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43" w:rsidRDefault="000F0A9D" w:rsidP="00535743">
      <w:pPr>
        <w:jc w:val="center"/>
        <w:rPr>
          <w:b/>
          <w:sz w:val="28"/>
          <w:szCs w:val="28"/>
        </w:rPr>
      </w:pPr>
      <w:r w:rsidRPr="00626AFB">
        <w:rPr>
          <w:b/>
          <w:noProof/>
          <w:color w:val="FF0000"/>
          <w:sz w:val="28"/>
          <w:szCs w:val="28"/>
        </w:rPr>
        <mc:AlternateContent>
          <mc:Choice Requires="wps">
            <w:drawing>
              <wp:anchor distT="0" distB="0" distL="114300" distR="114300" simplePos="0" relativeHeight="251659264" behindDoc="0" locked="0" layoutInCell="1" allowOverlap="1" wp14:anchorId="41E92FE0" wp14:editId="29DE858F">
                <wp:simplePos x="0" y="0"/>
                <wp:positionH relativeFrom="column">
                  <wp:posOffset>5610758</wp:posOffset>
                </wp:positionH>
                <wp:positionV relativeFrom="paragraph">
                  <wp:posOffset>-541680</wp:posOffset>
                </wp:positionV>
                <wp:extent cx="475488" cy="416966"/>
                <wp:effectExtent l="0" t="0" r="20320" b="21590"/>
                <wp:wrapNone/>
                <wp:docPr id="1" name="Text Box 1"/>
                <wp:cNvGraphicFramePr/>
                <a:graphic xmlns:a="http://schemas.openxmlformats.org/drawingml/2006/main">
                  <a:graphicData uri="http://schemas.microsoft.com/office/word/2010/wordprocessingShape">
                    <wps:wsp>
                      <wps:cNvSpPr txBox="1"/>
                      <wps:spPr>
                        <a:xfrm>
                          <a:off x="0" y="0"/>
                          <a:ext cx="475488" cy="416966"/>
                        </a:xfrm>
                        <a:prstGeom prst="rect">
                          <a:avLst/>
                        </a:prstGeom>
                        <a:solidFill>
                          <a:sysClr val="window" lastClr="FFFFFF"/>
                        </a:solidFill>
                        <a:ln w="25400">
                          <a:solidFill>
                            <a:prstClr val="black"/>
                          </a:solidFill>
                        </a:ln>
                      </wps:spPr>
                      <wps:txbx>
                        <w:txbxContent>
                          <w:p w:rsidR="00D636EA" w:rsidRPr="000059FA" w:rsidRDefault="00D636EA" w:rsidP="00D636EA">
                            <w:pPr>
                              <w:jc w:val="center"/>
                              <w:rPr>
                                <w:sz w:val="36"/>
                                <w:szCs w:val="36"/>
                              </w:rPr>
                            </w:pPr>
                            <w:r w:rsidRPr="000059FA">
                              <w:rPr>
                                <w:sz w:val="36"/>
                                <w:szCs w:val="36"/>
                              </w:rPr>
                              <w:t>2</w:t>
                            </w:r>
                            <w:r>
                              <w:rPr>
                                <w:sz w:val="36"/>
                                <w:szCs w:val="3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1E92FE0" id="_x0000_t202" coordsize="21600,21600" o:spt="202" path="m,l,21600r21600,l21600,xe">
                <v:stroke joinstyle="miter"/>
                <v:path gradientshapeok="t" o:connecttype="rect"/>
              </v:shapetype>
              <v:shape id="Text Box 1" o:spid="_x0000_s1026" type="#_x0000_t202" style="position:absolute;left:0;text-align:left;margin-left:441.8pt;margin-top:-42.65pt;width:37.45pt;height:32.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" fillcolor="window" strokeweight="2pt">
                <v:textbox>
                  <w:txbxContent>
                    <w:p w:rsidR="00D636EA" w:rsidRPr="000059FA" w:rsidRDefault="00D636EA" w:rsidP="00D636EA">
                      <w:pPr>
                        <w:jc w:val="center"/>
                        <w:rPr>
                          <w:sz w:val="36"/>
                          <w:szCs w:val="36"/>
                        </w:rPr>
                      </w:pPr>
                      <w:r w:rsidRPr="000059FA">
                        <w:rPr>
                          <w:sz w:val="36"/>
                          <w:szCs w:val="36"/>
                        </w:rPr>
                        <w:t>2</w:t>
                      </w:r>
                      <w:r>
                        <w:rPr>
                          <w:sz w:val="36"/>
                          <w:szCs w:val="36"/>
                        </w:rPr>
                        <w:t>3</w:t>
                      </w:r>
                    </w:p>
                  </w:txbxContent>
                </v:textbox>
              </v:shape>
            </w:pict>
          </mc:Fallback>
        </mc:AlternateContent>
      </w:r>
      <w:r w:rsidR="00535743" w:rsidRPr="00626AFB">
        <w:rPr>
          <w:b/>
          <w:color w:val="FF0000"/>
          <w:sz w:val="28"/>
          <w:szCs w:val="28"/>
        </w:rPr>
        <w:t>EXAMPLE</w:t>
      </w:r>
      <w:r w:rsidR="00535743">
        <w:rPr>
          <w:b/>
          <w:sz w:val="28"/>
          <w:szCs w:val="28"/>
        </w:rPr>
        <w:t xml:space="preserve"> OF PAGE 2 OF THE EMERGENCY NOTIFICATION PLAN</w:t>
      </w:r>
    </w:p>
    <w:p w:rsidR="00BD35CC" w:rsidRDefault="00BD35CC" w:rsidP="00535743">
      <w:pPr>
        <w:jc w:val="center"/>
        <w:rPr>
          <w:b/>
          <w:sz w:val="28"/>
          <w:szCs w:val="28"/>
        </w:rPr>
      </w:pPr>
    </w:p>
    <w:p w:rsidR="00535743" w:rsidRDefault="00535743" w:rsidP="00535743">
      <w:pPr>
        <w:jc w:val="center"/>
        <w:rPr>
          <w:b/>
          <w:sz w:val="28"/>
          <w:szCs w:val="28"/>
        </w:rPr>
      </w:pPr>
      <w:r>
        <w:rPr>
          <w:b/>
          <w:sz w:val="28"/>
          <w:szCs w:val="28"/>
        </w:rPr>
        <w:t xml:space="preserve">FOR NONTRANSIENT-NONCOMMUNITY </w:t>
      </w:r>
      <w:r w:rsidR="00190C7E">
        <w:rPr>
          <w:b/>
          <w:sz w:val="28"/>
          <w:szCs w:val="28"/>
        </w:rPr>
        <w:t>or</w:t>
      </w:r>
      <w:r>
        <w:rPr>
          <w:b/>
          <w:sz w:val="28"/>
          <w:szCs w:val="28"/>
        </w:rPr>
        <w:t xml:space="preserve"> </w:t>
      </w:r>
    </w:p>
    <w:p w:rsidR="00535743" w:rsidRDefault="00535743" w:rsidP="00535743">
      <w:pPr>
        <w:jc w:val="center"/>
        <w:rPr>
          <w:b/>
          <w:sz w:val="28"/>
          <w:szCs w:val="28"/>
        </w:rPr>
      </w:pPr>
      <w:r>
        <w:rPr>
          <w:b/>
          <w:sz w:val="28"/>
          <w:szCs w:val="28"/>
        </w:rPr>
        <w:t>TRANSIENT-NONCOMMUNITY WATER SYSTEMS</w:t>
      </w:r>
    </w:p>
    <w:p w:rsidR="00535743" w:rsidRPr="00535743" w:rsidRDefault="00535743" w:rsidP="00535743">
      <w:pPr>
        <w:rPr>
          <w:b/>
          <w:sz w:val="28"/>
          <w:szCs w:val="28"/>
        </w:rPr>
      </w:pPr>
    </w:p>
    <w:p w:rsidR="00535743" w:rsidRDefault="00535743" w:rsidP="00535743">
      <w:pPr>
        <w:rPr>
          <w:b/>
          <w:color w:val="FF0000"/>
          <w:sz w:val="28"/>
          <w:szCs w:val="28"/>
        </w:rPr>
      </w:pPr>
      <w:r w:rsidRPr="00C2054C">
        <w:rPr>
          <w:b/>
          <w:color w:val="FF0000"/>
          <w:sz w:val="28"/>
          <w:szCs w:val="28"/>
        </w:rPr>
        <w:t xml:space="preserve">MODIFY FOR YOUR SPECIFIC WATER SYSTEM and </w:t>
      </w:r>
      <w:r w:rsidRPr="0058279D">
        <w:rPr>
          <w:b/>
          <w:color w:val="FF0000"/>
          <w:sz w:val="28"/>
          <w:szCs w:val="28"/>
        </w:rPr>
        <w:t>PROCEDURES</w:t>
      </w:r>
      <w:r w:rsidR="00BD35CC">
        <w:rPr>
          <w:b/>
          <w:color w:val="FF0000"/>
          <w:sz w:val="28"/>
          <w:szCs w:val="28"/>
        </w:rPr>
        <w:t xml:space="preserve">.  </w:t>
      </w:r>
    </w:p>
    <w:p w:rsidR="00535743" w:rsidRPr="00C2054C" w:rsidRDefault="00535743" w:rsidP="00535743">
      <w:pPr>
        <w:rPr>
          <w:b/>
          <w:color w:val="FF0000"/>
          <w:sz w:val="28"/>
          <w:szCs w:val="28"/>
        </w:rPr>
      </w:pPr>
    </w:p>
    <w:p w:rsidR="00535743" w:rsidRPr="00424DBE" w:rsidRDefault="00535743" w:rsidP="00535743">
      <w:pPr>
        <w:tabs>
          <w:tab w:val="center" w:pos="4320"/>
          <w:tab w:val="right" w:pos="8640"/>
        </w:tabs>
        <w:rPr>
          <w:rFonts w:cs="Arial"/>
          <w:sz w:val="24"/>
        </w:rPr>
      </w:pPr>
      <w:r w:rsidRPr="00424DBE">
        <w:rPr>
          <w:sz w:val="24"/>
        </w:rPr>
        <w:t xml:space="preserve">Upon notification that the water is unsafe to drink, the </w:t>
      </w:r>
      <w:r w:rsidRPr="00424DBE">
        <w:rPr>
          <w:i/>
          <w:sz w:val="24"/>
        </w:rPr>
        <w:t>Winemaker</w:t>
      </w:r>
      <w:r w:rsidRPr="00424DBE">
        <w:rPr>
          <w:sz w:val="24"/>
        </w:rPr>
        <w:t xml:space="preserve"> will notify all supervisory personnel who will in turn notify all employees verbally.  </w:t>
      </w:r>
      <w:r w:rsidRPr="00535743">
        <w:rPr>
          <w:i/>
          <w:sz w:val="24"/>
        </w:rPr>
        <w:t>{</w:t>
      </w:r>
      <w:r w:rsidRPr="00424DBE">
        <w:rPr>
          <w:i/>
          <w:sz w:val="24"/>
        </w:rPr>
        <w:t>Specify who the supervisory personnel are by name and/or position</w:t>
      </w:r>
      <w:r w:rsidRPr="00535743">
        <w:rPr>
          <w:i/>
          <w:sz w:val="24"/>
        </w:rPr>
        <w:t>}</w:t>
      </w:r>
      <w:r w:rsidRPr="00424DBE">
        <w:rPr>
          <w:sz w:val="24"/>
        </w:rPr>
        <w:t xml:space="preserve">.  Pre-made signs kept at the main office in </w:t>
      </w:r>
      <w:r>
        <w:rPr>
          <w:sz w:val="24"/>
        </w:rPr>
        <w:tab/>
        <w:t xml:space="preserve">the </w:t>
      </w:r>
      <w:r w:rsidRPr="00424DBE">
        <w:rPr>
          <w:sz w:val="24"/>
        </w:rPr>
        <w:t xml:space="preserve">tasting room building will be </w:t>
      </w:r>
      <w:r w:rsidRPr="00424DBE">
        <w:rPr>
          <w:i/>
          <w:sz w:val="24"/>
        </w:rPr>
        <w:t>posted</w:t>
      </w:r>
      <w:r w:rsidRPr="00424DBE">
        <w:rPr>
          <w:sz w:val="24"/>
        </w:rPr>
        <w:t xml:space="preserve"> at all employee and public restrooms, break rooms, drinking fountains, tasting room sinks, and all faucets and hose bibs where the water may be accessed.  The signs will state that the water is not safe to drink and will be bilingual if appropriate.  Tenants of the residence also served by the water system will be notified by phone or in person.  If tenants cannot be contacted, a sign will be posted on the front door.  Signs will stay posted until the </w:t>
      </w:r>
      <w:r w:rsidRPr="00424DBE">
        <w:rPr>
          <w:rFonts w:cs="Arial"/>
          <w:sz w:val="24"/>
        </w:rPr>
        <w:t xml:space="preserve">State Water Resources Control Board </w:t>
      </w:r>
      <w:r w:rsidRPr="00424DBE">
        <w:rPr>
          <w:rFonts w:cs="Arial"/>
          <w:b/>
          <w:sz w:val="24"/>
        </w:rPr>
        <w:t xml:space="preserve">Division of Drinking Water </w:t>
      </w:r>
      <w:r w:rsidRPr="00424DBE">
        <w:rPr>
          <w:sz w:val="24"/>
        </w:rPr>
        <w:t>advises us that the water is safe to drink.</w:t>
      </w:r>
      <w:r w:rsidR="00BD35CC">
        <w:rPr>
          <w:sz w:val="24"/>
        </w:rPr>
        <w:t xml:space="preserve">  Copies of sign templates are attached.</w:t>
      </w:r>
    </w:p>
    <w:p w:rsidR="00535743" w:rsidRPr="00424DBE" w:rsidRDefault="00BD35CC" w:rsidP="00535743">
      <w:pPr>
        <w:rPr>
          <w:sz w:val="24"/>
        </w:rPr>
      </w:pPr>
      <w:r>
        <w:rPr>
          <w:sz w:val="24"/>
        </w:rPr>
        <w:t xml:space="preserve">  </w:t>
      </w:r>
    </w:p>
    <w:p w:rsidR="00535743" w:rsidRPr="00424DBE" w:rsidRDefault="00535743" w:rsidP="00535743">
      <w:pPr>
        <w:rPr>
          <w:sz w:val="24"/>
        </w:rPr>
      </w:pPr>
      <w:r w:rsidRPr="00424DBE">
        <w:rPr>
          <w:sz w:val="24"/>
        </w:rPr>
        <w:t xml:space="preserve">Approximate time to complete the notification is </w:t>
      </w:r>
      <w:r w:rsidRPr="00424DBE">
        <w:rPr>
          <w:i/>
          <w:sz w:val="24"/>
        </w:rPr>
        <w:t>2 hours.</w:t>
      </w:r>
      <w:r>
        <w:rPr>
          <w:sz w:val="24"/>
        </w:rPr>
        <w:t xml:space="preserve"> </w:t>
      </w:r>
      <w:r w:rsidRPr="00535743">
        <w:rPr>
          <w:i/>
          <w:sz w:val="24"/>
        </w:rPr>
        <w:t>{specify time}</w:t>
      </w:r>
    </w:p>
    <w:p w:rsidR="00535743" w:rsidRPr="002934FB" w:rsidRDefault="00535743" w:rsidP="00535743">
      <w:pPr>
        <w:jc w:val="both"/>
        <w:rPr>
          <w:rFonts w:cs="Arial"/>
          <w:sz w:val="24"/>
        </w:rPr>
      </w:pPr>
    </w:p>
    <w:p w:rsidR="00535743" w:rsidRPr="002934FB" w:rsidRDefault="00535743" w:rsidP="00535743">
      <w:pPr>
        <w:rPr>
          <w:sz w:val="24"/>
        </w:rPr>
      </w:pPr>
    </w:p>
    <w:p w:rsidR="00835B87" w:rsidRPr="002934FB" w:rsidRDefault="00835B87">
      <w:pPr>
        <w:rPr>
          <w:sz w:val="24"/>
        </w:rPr>
      </w:pPr>
    </w:p>
    <w:p w:rsidR="002934FB" w:rsidRPr="002934FB" w:rsidRDefault="002934FB">
      <w:pPr>
        <w:rPr>
          <w:sz w:val="24"/>
        </w:rPr>
      </w:pPr>
    </w:p>
    <w:p w:rsidR="002934FB" w:rsidRPr="002934FB" w:rsidRDefault="002934FB">
      <w:pPr>
        <w:rPr>
          <w:sz w:val="24"/>
        </w:rPr>
      </w:pPr>
    </w:p>
    <w:p w:rsidR="002934FB" w:rsidRPr="002934FB" w:rsidRDefault="002934FB">
      <w:pPr>
        <w:rPr>
          <w:sz w:val="24"/>
        </w:rPr>
      </w:pPr>
    </w:p>
    <w:p w:rsidR="002934FB" w:rsidRPr="002934FB" w:rsidRDefault="002934FB">
      <w:pPr>
        <w:rPr>
          <w:sz w:val="24"/>
        </w:rPr>
      </w:pPr>
    </w:p>
    <w:p w:rsidR="002934FB" w:rsidRPr="002934FB" w:rsidRDefault="002934FB">
      <w:pPr>
        <w:rPr>
          <w:sz w:val="24"/>
        </w:rPr>
      </w:pPr>
    </w:p>
    <w:p w:rsidR="002934FB" w:rsidRPr="002934FB" w:rsidRDefault="002934FB">
      <w:pPr>
        <w:rPr>
          <w:sz w:val="24"/>
        </w:rPr>
      </w:pPr>
    </w:p>
    <w:p w:rsidR="002934FB" w:rsidRDefault="002934FB">
      <w:pPr>
        <w:rPr>
          <w:sz w:val="24"/>
        </w:rPr>
      </w:pPr>
    </w:p>
    <w:p w:rsidR="002934FB" w:rsidRDefault="002934FB">
      <w:pPr>
        <w:rPr>
          <w:sz w:val="24"/>
        </w:rPr>
      </w:pPr>
    </w:p>
    <w:p w:rsidR="002934FB" w:rsidRDefault="002934FB">
      <w:pPr>
        <w:rPr>
          <w:sz w:val="24"/>
        </w:rPr>
      </w:pPr>
    </w:p>
    <w:p w:rsidR="002934FB" w:rsidRDefault="002934FB">
      <w:pPr>
        <w:rPr>
          <w:sz w:val="24"/>
        </w:rPr>
      </w:pPr>
    </w:p>
    <w:p w:rsidR="002934FB" w:rsidRDefault="002934FB">
      <w:pPr>
        <w:rPr>
          <w:sz w:val="24"/>
        </w:rPr>
      </w:pPr>
    </w:p>
    <w:p w:rsidR="002934FB" w:rsidRDefault="002934FB">
      <w:pPr>
        <w:rPr>
          <w:sz w:val="24"/>
        </w:rPr>
      </w:pPr>
    </w:p>
    <w:p w:rsidR="002934FB" w:rsidRDefault="002934FB">
      <w:pPr>
        <w:rPr>
          <w:sz w:val="24"/>
        </w:rPr>
      </w:pPr>
    </w:p>
    <w:p w:rsidR="002934FB" w:rsidRDefault="002934FB">
      <w:pPr>
        <w:rPr>
          <w:sz w:val="24"/>
        </w:rPr>
      </w:pPr>
    </w:p>
    <w:p w:rsidR="002934FB" w:rsidRDefault="002934FB">
      <w:pPr>
        <w:rPr>
          <w:sz w:val="24"/>
        </w:rPr>
      </w:pPr>
    </w:p>
    <w:p w:rsidR="002934FB" w:rsidRDefault="002934FB">
      <w:pPr>
        <w:rPr>
          <w:sz w:val="24"/>
        </w:rPr>
      </w:pPr>
    </w:p>
    <w:p w:rsidR="002934FB" w:rsidRDefault="002934FB">
      <w:pPr>
        <w:rPr>
          <w:sz w:val="24"/>
        </w:rPr>
      </w:pPr>
    </w:p>
    <w:p w:rsidR="002934FB" w:rsidRPr="002934FB" w:rsidRDefault="002934FB">
      <w:pPr>
        <w:rPr>
          <w:sz w:val="24"/>
        </w:rPr>
      </w:pPr>
    </w:p>
    <w:p w:rsidR="002934FB" w:rsidRPr="002934FB" w:rsidRDefault="002934FB">
      <w:pPr>
        <w:rPr>
          <w:sz w:val="24"/>
        </w:rPr>
      </w:pPr>
    </w:p>
    <w:p w:rsidR="002934FB" w:rsidRPr="002934FB" w:rsidRDefault="002934FB">
      <w:pPr>
        <w:rPr>
          <w:sz w:val="24"/>
        </w:rPr>
      </w:pPr>
    </w:p>
    <w:p w:rsidR="002934FB" w:rsidRDefault="002934FB">
      <w:pPr>
        <w:rPr>
          <w:sz w:val="24"/>
        </w:rPr>
      </w:pPr>
    </w:p>
    <w:p w:rsidR="002934FB" w:rsidRDefault="002934FB">
      <w:pPr>
        <w:rPr>
          <w:sz w:val="24"/>
        </w:rPr>
      </w:pPr>
    </w:p>
    <w:p w:rsidR="002934FB" w:rsidRPr="002934FB" w:rsidRDefault="002934FB">
      <w:pPr>
        <w:rPr>
          <w:sz w:val="24"/>
        </w:rPr>
      </w:pPr>
      <w:bookmarkStart w:id="0" w:name="_GoBack"/>
      <w:bookmarkEnd w:id="0"/>
    </w:p>
    <w:p w:rsidR="002934FB" w:rsidRPr="00CD1C67" w:rsidRDefault="002934FB" w:rsidP="002934FB">
      <w:pPr>
        <w:tabs>
          <w:tab w:val="center" w:pos="4320"/>
          <w:tab w:val="right" w:pos="8640"/>
        </w:tabs>
        <w:rPr>
          <w:sz w:val="16"/>
          <w:szCs w:val="16"/>
        </w:rPr>
      </w:pPr>
      <w:r>
        <w:rPr>
          <w:sz w:val="16"/>
          <w:szCs w:val="16"/>
        </w:rPr>
        <w:t>SWRCB – Disvision of Drinking Water - Sonoma District 18</w:t>
      </w:r>
    </w:p>
    <w:sectPr w:rsidR="002934FB" w:rsidRPr="00CD1C67" w:rsidSect="00424DBE">
      <w:pgSz w:w="12240" w:h="15840" w:code="1"/>
      <w:pgMar w:top="1440" w:right="1440" w:bottom="1080" w:left="1440" w:header="720" w:footer="720" w:gutter="0"/>
      <w:paperSrc w:other="257"/>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43"/>
    <w:rsid w:val="000E1764"/>
    <w:rsid w:val="000F0A9D"/>
    <w:rsid w:val="00120AA3"/>
    <w:rsid w:val="00152E3F"/>
    <w:rsid w:val="00190C7E"/>
    <w:rsid w:val="002934FB"/>
    <w:rsid w:val="00535743"/>
    <w:rsid w:val="00545C0E"/>
    <w:rsid w:val="00605943"/>
    <w:rsid w:val="00626AFB"/>
    <w:rsid w:val="007D0F75"/>
    <w:rsid w:val="00835B87"/>
    <w:rsid w:val="00BD35CC"/>
    <w:rsid w:val="00C07436"/>
    <w:rsid w:val="00D636EA"/>
    <w:rsid w:val="00E27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02F8C"/>
  <w15:chartTrackingRefBased/>
  <w15:docId w15:val="{4DA2EE7F-8FC1-4D36-A6E1-1BCD31AB7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743"/>
    <w:pPr>
      <w:spacing w:after="0" w:line="240" w:lineRule="auto"/>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4E900-109A-44EE-89B6-0518CA0AA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SWRCB</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Watada, Marianne@Waterboards</dc:creator>
  <cp:keywords/>
  <dc:description/>
  <cp:lastModifiedBy>Watada, Marianne@Waterboards</cp:lastModifiedBy>
  <cp:revision>8</cp:revision>
  <dcterms:created xsi:type="dcterms:W3CDTF">2017-07-21T22:03:00Z</dcterms:created>
  <dcterms:modified xsi:type="dcterms:W3CDTF">2017-07-31T17:56:00Z</dcterms:modified>
</cp:coreProperties>
</file>