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C1" w:rsidRDefault="007974A8">
      <w:pPr>
        <w:pStyle w:val="Heading1"/>
        <w:jc w:val="center"/>
      </w:pPr>
      <w:bookmarkStart w:id="0" w:name="_Toc522003020"/>
      <w:r>
        <w:t>license</w:t>
      </w:r>
      <w:r w:rsidR="002504C1">
        <w:t xml:space="preserve"> Term 85</w:t>
      </w:r>
    </w:p>
    <w:p w:rsidR="002504C1" w:rsidRDefault="002504C1"/>
    <w:p w:rsidR="002504C1" w:rsidRDefault="002504C1">
      <w:pPr>
        <w:pStyle w:val="Heading1"/>
      </w:pPr>
    </w:p>
    <w:p w:rsidR="002504C1" w:rsidRPr="007974A8" w:rsidRDefault="002504C1">
      <w:pPr>
        <w:pStyle w:val="Heading1"/>
        <w:rPr>
          <w:color w:val="000080"/>
        </w:rPr>
      </w:pPr>
      <w:bookmarkStart w:id="1" w:name="_Toc522003111"/>
      <w:bookmarkEnd w:id="0"/>
      <w:r w:rsidRPr="007974A8">
        <w:rPr>
          <w:color w:val="000080"/>
        </w:rPr>
        <w:t>SPECIAL WATERSHED TERMS</w:t>
      </w:r>
      <w:bookmarkEnd w:id="1"/>
    </w:p>
    <w:p w:rsidR="002504C1" w:rsidRDefault="002504C1">
      <w:bookmarkStart w:id="2" w:name="_GoBack"/>
      <w:bookmarkEnd w:id="2"/>
    </w:p>
    <w:p w:rsidR="002504C1" w:rsidRDefault="002504C1">
      <w:pPr>
        <w:pStyle w:val="Style1"/>
      </w:pPr>
    </w:p>
    <w:p w:rsidR="002504C1" w:rsidRDefault="002504C1">
      <w:pPr>
        <w:pStyle w:val="Heading2"/>
      </w:pPr>
      <w:bookmarkStart w:id="3" w:name="_Toc522003117"/>
      <w:r>
        <w:t xml:space="preserve">Term 85  </w:t>
      </w:r>
      <w:r>
        <w:tab/>
      </w:r>
      <w:smartTag w:uri="urn:schemas-microsoft-com:office:smarttags" w:element="place">
        <w:smartTag w:uri="urn:schemas-microsoft-com:office:smarttags" w:element="City">
          <w:r>
            <w:t>Napa</w:t>
          </w:r>
        </w:smartTag>
      </w:smartTag>
      <w:r>
        <w:t xml:space="preserve"> Valley – Post March </w:t>
      </w:r>
      <w:proofErr w:type="gramStart"/>
      <w:r>
        <w:t>15  Diversion</w:t>
      </w:r>
      <w:bookmarkEnd w:id="3"/>
      <w:proofErr w:type="gramEnd"/>
    </w:p>
    <w:p w:rsidR="002504C1" w:rsidRDefault="002504C1">
      <w:pPr>
        <w:pStyle w:val="Style1"/>
      </w:pPr>
    </w:p>
    <w:p w:rsidR="002504C1" w:rsidRDefault="002504C1">
      <w:pPr>
        <w:pStyle w:val="Style1"/>
      </w:pPr>
      <w:r>
        <w:t>Diversion of water from March 15 to May 15 is subject to control under a water distribution program administered by the S</w:t>
      </w:r>
      <w:r w:rsidR="007974A8">
        <w:t xml:space="preserve">tate </w:t>
      </w:r>
      <w:r>
        <w:t>W</w:t>
      </w:r>
      <w:r w:rsidR="007974A8">
        <w:t xml:space="preserve">ater </w:t>
      </w:r>
      <w:r>
        <w:t>B</w:t>
      </w:r>
      <w:r w:rsidR="007974A8">
        <w:t>oard</w:t>
      </w:r>
      <w:r>
        <w:t xml:space="preserve"> or by the State Department of Water Resources.  Whenever such a program is in effect at the project location, the licensee shall comply with the following:</w:t>
      </w:r>
    </w:p>
    <w:p w:rsidR="002504C1" w:rsidRDefault="002504C1">
      <w:pPr>
        <w:pStyle w:val="Style1"/>
      </w:pPr>
    </w:p>
    <w:p w:rsidR="002504C1" w:rsidRDefault="002504C1">
      <w:pPr>
        <w:pStyle w:val="Style1"/>
        <w:ind w:left="720" w:hanging="720"/>
      </w:pPr>
      <w:r>
        <w:t>A.</w:t>
      </w:r>
      <w:r>
        <w:tab/>
        <w:t>Diversion after March 15 is contingent upon participation in the water distribution program by the licensee.</w:t>
      </w:r>
    </w:p>
    <w:p w:rsidR="002504C1" w:rsidRDefault="002504C1">
      <w:pPr>
        <w:pStyle w:val="Style1"/>
      </w:pPr>
    </w:p>
    <w:p w:rsidR="002504C1" w:rsidRDefault="002504C1">
      <w:pPr>
        <w:pStyle w:val="Style1"/>
        <w:ind w:left="720" w:hanging="720"/>
      </w:pPr>
      <w:r>
        <w:t>B.</w:t>
      </w:r>
      <w:r>
        <w:tab/>
        <w:t xml:space="preserve">Diversion after March 15 shall be solely to replenish water stored prior to March 15 unless otherwise authorized by the </w:t>
      </w:r>
      <w:proofErr w:type="spellStart"/>
      <w:r>
        <w:t>watermaster</w:t>
      </w:r>
      <w:proofErr w:type="spellEnd"/>
      <w:r>
        <w:t xml:space="preserve"> in charge of the distribution program.</w:t>
      </w:r>
    </w:p>
    <w:p w:rsidR="002504C1" w:rsidRDefault="002504C1">
      <w:pPr>
        <w:pStyle w:val="Style1"/>
      </w:pPr>
    </w:p>
    <w:p w:rsidR="002504C1" w:rsidRDefault="002504C1">
      <w:pPr>
        <w:pStyle w:val="Style1"/>
        <w:ind w:left="720" w:hanging="720"/>
      </w:pPr>
      <w:r>
        <w:t>C.</w:t>
      </w:r>
      <w:r>
        <w:tab/>
        <w:t xml:space="preserve">Prior to making diversions after March 15, the licensee shall install and maintain devices, satisfactory to the </w:t>
      </w:r>
      <w:proofErr w:type="spellStart"/>
      <w:r>
        <w:t>watermaster</w:t>
      </w:r>
      <w:proofErr w:type="spellEnd"/>
      <w:r>
        <w:t>, which are capable of measuring the instantaneous rate of diversion and the total amount of water diverted during participation in the distribution program.</w:t>
      </w:r>
    </w:p>
    <w:p w:rsidR="002504C1" w:rsidRDefault="002504C1">
      <w:pPr>
        <w:pStyle w:val="Style1"/>
      </w:pPr>
    </w:p>
    <w:p w:rsidR="002504C1" w:rsidRDefault="002504C1">
      <w:pPr>
        <w:pStyle w:val="Style1"/>
        <w:ind w:left="720" w:hanging="720"/>
      </w:pPr>
      <w:r>
        <w:t>D.</w:t>
      </w:r>
      <w:r>
        <w:tab/>
        <w:t>Licensee's participation in any water distribution program required under the terms of this license shall be evidenced by returning the information sheet distributed prior to the frost season and paying costs as apportioned at the end of the season.</w:t>
      </w:r>
    </w:p>
    <w:p w:rsidR="002504C1" w:rsidRDefault="002504C1">
      <w:pPr>
        <w:pStyle w:val="Style1"/>
      </w:pPr>
    </w:p>
    <w:p w:rsidR="002504C1" w:rsidRDefault="002504C1">
      <w:pPr>
        <w:pStyle w:val="Style1"/>
        <w:ind w:left="720" w:hanging="720"/>
      </w:pPr>
      <w:r>
        <w:t>E.</w:t>
      </w:r>
      <w:r>
        <w:tab/>
        <w:t>The water distribution program required under this license may be revised by the S</w:t>
      </w:r>
      <w:r w:rsidR="007974A8">
        <w:t xml:space="preserve">tate </w:t>
      </w:r>
      <w:r>
        <w:t>W</w:t>
      </w:r>
      <w:r w:rsidR="007974A8">
        <w:t xml:space="preserve">ater </w:t>
      </w:r>
      <w:r>
        <w:t>B</w:t>
      </w:r>
      <w:r w:rsidR="007974A8">
        <w:t>oard</w:t>
      </w:r>
      <w:r>
        <w:t xml:space="preserve"> provided that the program shall be substantially consistent with terms of any water distribution program imposed on similarly situated users by the Napa County Superior Court.</w:t>
      </w:r>
    </w:p>
    <w:p w:rsidR="002504C1" w:rsidRDefault="002504C1">
      <w:pPr>
        <w:pStyle w:val="Style1"/>
      </w:pPr>
      <w:r>
        <w:tab/>
      </w:r>
      <w:r>
        <w:tab/>
      </w:r>
      <w:r>
        <w:tab/>
        <w:t>(00000085)</w:t>
      </w:r>
    </w:p>
    <w:p w:rsidR="002504C1" w:rsidRDefault="002504C1">
      <w:pPr>
        <w:pStyle w:val="Style1"/>
      </w:pPr>
    </w:p>
    <w:p w:rsidR="002504C1" w:rsidRDefault="002504C1">
      <w:pPr>
        <w:pStyle w:val="Heading2"/>
      </w:pPr>
    </w:p>
    <w:sectPr w:rsidR="002504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4C1"/>
    <w:rsid w:val="002504C1"/>
    <w:rsid w:val="007974A8"/>
    <w:rsid w:val="00AC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2012-10-03T21:45:00Z</dcterms:created>
  <dcterms:modified xsi:type="dcterms:W3CDTF">2012-10-03T21:45:00Z</dcterms:modified>
</cp:coreProperties>
</file>