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A4" w:rsidRDefault="006F5BA4">
      <w:pPr>
        <w:pStyle w:val="Heading1"/>
        <w:jc w:val="center"/>
      </w:pPr>
      <w:bookmarkStart w:id="0" w:name="_Toc522003020"/>
      <w:bookmarkStart w:id="1" w:name="_GoBack"/>
      <w:bookmarkEnd w:id="1"/>
      <w:r>
        <w:t>License Term 117</w:t>
      </w:r>
    </w:p>
    <w:p w:rsidR="006F5BA4" w:rsidRDefault="006F5BA4"/>
    <w:p w:rsidR="006F5BA4" w:rsidRDefault="006F5BA4">
      <w:pPr>
        <w:pStyle w:val="Heading1"/>
      </w:pPr>
    </w:p>
    <w:p w:rsidR="006F5BA4" w:rsidRPr="001B3974" w:rsidRDefault="006F5BA4">
      <w:pPr>
        <w:pStyle w:val="Heading1"/>
        <w:rPr>
          <w:color w:val="000080"/>
        </w:rPr>
      </w:pPr>
      <w:bookmarkStart w:id="2" w:name="_Toc522003135"/>
      <w:bookmarkEnd w:id="0"/>
      <w:r w:rsidRPr="001B3974">
        <w:rPr>
          <w:color w:val="000080"/>
        </w:rPr>
        <w:t>MISCELLANEOUS TERMS</w:t>
      </w:r>
      <w:bookmarkEnd w:id="2"/>
    </w:p>
    <w:p w:rsidR="006F5BA4" w:rsidRDefault="006F5BA4"/>
    <w:p w:rsidR="006F5BA4" w:rsidRDefault="006F5BA4">
      <w:pPr>
        <w:pStyle w:val="Style1"/>
      </w:pPr>
    </w:p>
    <w:p w:rsidR="006F5BA4" w:rsidRDefault="006F5BA4">
      <w:pPr>
        <w:pStyle w:val="Heading2"/>
      </w:pPr>
      <w:bookmarkStart w:id="3" w:name="_Toc522003145"/>
      <w:r>
        <w:t xml:space="preserve">Term 117  </w:t>
      </w:r>
      <w:r>
        <w:tab/>
        <w:t>Measuring Devices – Underground Storage</w:t>
      </w:r>
      <w:bookmarkEnd w:id="3"/>
    </w:p>
    <w:p w:rsidR="006F5BA4" w:rsidRDefault="006F5BA4">
      <w:pPr>
        <w:pStyle w:val="Style1"/>
      </w:pPr>
    </w:p>
    <w:p w:rsidR="006F5BA4" w:rsidRDefault="006F5BA4">
      <w:pPr>
        <w:pStyle w:val="Style1"/>
      </w:pPr>
      <w:r>
        <w:t xml:space="preserve">Licensee shall maintain devices, satisfactory to the </w:t>
      </w:r>
      <w:r w:rsidR="001B3974">
        <w:t>Deputy Director for</w:t>
      </w:r>
      <w:r>
        <w:t xml:space="preserve"> Water Rights, to measure the quantities of water placed in underground storage, and water subsequently recovered for beneficial use.</w:t>
      </w:r>
    </w:p>
    <w:p w:rsidR="006F5BA4" w:rsidRDefault="006F5BA4">
      <w:pPr>
        <w:pStyle w:val="Style1"/>
      </w:pPr>
      <w:r>
        <w:tab/>
      </w:r>
      <w:r>
        <w:tab/>
      </w:r>
      <w:r>
        <w:tab/>
        <w:t>(0080117)</w:t>
      </w:r>
    </w:p>
    <w:p w:rsidR="006F5BA4" w:rsidRDefault="006F5BA4">
      <w:pPr>
        <w:pStyle w:val="Style1"/>
      </w:pPr>
    </w:p>
    <w:p w:rsidR="006F5BA4" w:rsidRDefault="006F5BA4">
      <w:pPr>
        <w:pStyle w:val="Heading2"/>
      </w:pPr>
    </w:p>
    <w:sectPr w:rsidR="006F5B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BA4"/>
    <w:rsid w:val="001B3974"/>
    <w:rsid w:val="006F5BA4"/>
    <w:rsid w:val="0093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2012-10-03T22:00:00Z</dcterms:created>
  <dcterms:modified xsi:type="dcterms:W3CDTF">2012-10-03T22:00:00Z</dcterms:modified>
</cp:coreProperties>
</file>