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E237" w14:textId="5091A50B" w:rsidR="00C94CE6" w:rsidRPr="00C05FB0" w:rsidRDefault="00C94CE6" w:rsidP="00C05FB0">
      <w:pPr>
        <w:pStyle w:val="Heading1"/>
        <w:spacing w:after="240"/>
        <w:jc w:val="center"/>
        <w:rPr>
          <w:rFonts w:ascii="Arial" w:hAnsi="Arial" w:cs="Arial"/>
          <w:b/>
          <w:bCs/>
          <w:color w:val="auto"/>
          <w:sz w:val="24"/>
          <w:szCs w:val="24"/>
        </w:rPr>
      </w:pPr>
      <w:r w:rsidRPr="00C05FB0">
        <w:rPr>
          <w:rFonts w:ascii="Arial" w:hAnsi="Arial" w:cs="Arial"/>
          <w:b/>
          <w:bCs/>
          <w:color w:val="auto"/>
          <w:sz w:val="24"/>
          <w:szCs w:val="24"/>
        </w:rPr>
        <w:t>Change Sheet</w:t>
      </w:r>
      <w:r w:rsidR="006F6C4C" w:rsidRPr="00C05FB0">
        <w:rPr>
          <w:rFonts w:ascii="Arial" w:hAnsi="Arial" w:cs="Arial"/>
          <w:b/>
          <w:bCs/>
          <w:color w:val="auto"/>
          <w:sz w:val="24"/>
          <w:szCs w:val="24"/>
        </w:rPr>
        <w:t xml:space="preserve"> #</w:t>
      </w:r>
      <w:r w:rsidRPr="00C05FB0">
        <w:rPr>
          <w:rFonts w:ascii="Arial" w:hAnsi="Arial" w:cs="Arial"/>
          <w:b/>
          <w:bCs/>
          <w:color w:val="auto"/>
          <w:sz w:val="24"/>
          <w:szCs w:val="24"/>
        </w:rPr>
        <w:t>1</w:t>
      </w:r>
    </w:p>
    <w:p w14:paraId="14E3FA87" w14:textId="1BDB02B2" w:rsidR="00615F49" w:rsidRDefault="006767FF" w:rsidP="00BB1153">
      <w:pPr>
        <w:spacing w:before="0" w:after="0" w:line="240" w:lineRule="auto"/>
        <w:rPr>
          <w:rFonts w:eastAsia="Arial" w:cs="Arial"/>
          <w:szCs w:val="24"/>
        </w:rPr>
      </w:pPr>
      <w:r w:rsidRPr="00110260">
        <w:rPr>
          <w:rFonts w:cs="Arial"/>
          <w:szCs w:val="24"/>
        </w:rPr>
        <w:t>Board</w:t>
      </w:r>
      <w:r w:rsidR="00AA7F46">
        <w:rPr>
          <w:rFonts w:cs="Arial"/>
          <w:szCs w:val="24"/>
        </w:rPr>
        <w:t xml:space="preserve"> meeting </w:t>
      </w:r>
      <w:r w:rsidR="00CB518E">
        <w:rPr>
          <w:rFonts w:cs="Arial"/>
          <w:szCs w:val="24"/>
        </w:rPr>
        <w:t>agenda</w:t>
      </w:r>
      <w:r w:rsidRPr="00110260">
        <w:rPr>
          <w:rFonts w:cs="Arial"/>
          <w:szCs w:val="24"/>
        </w:rPr>
        <w:t xml:space="preserve"> Item </w:t>
      </w:r>
      <w:r w:rsidR="00A3560C">
        <w:rPr>
          <w:rFonts w:cs="Arial"/>
          <w:szCs w:val="24"/>
        </w:rPr>
        <w:t>10</w:t>
      </w:r>
      <w:r w:rsidRPr="00110260">
        <w:rPr>
          <w:rFonts w:cs="Arial"/>
          <w:szCs w:val="24"/>
        </w:rPr>
        <w:t xml:space="preserve"> </w:t>
      </w:r>
      <w:r>
        <w:rPr>
          <w:rFonts w:cs="Arial"/>
          <w:szCs w:val="24"/>
        </w:rPr>
        <w:t>pertains</w:t>
      </w:r>
      <w:r w:rsidRPr="00110260">
        <w:rPr>
          <w:rFonts w:cs="Arial"/>
          <w:szCs w:val="24"/>
        </w:rPr>
        <w:t xml:space="preserve"> to the </w:t>
      </w:r>
      <w:r>
        <w:rPr>
          <w:rFonts w:cs="Arial"/>
          <w:szCs w:val="24"/>
        </w:rPr>
        <w:t xml:space="preserve">State Water Resources Control Board’s </w:t>
      </w:r>
      <w:r w:rsidRPr="00110260">
        <w:rPr>
          <w:rFonts w:cs="Arial"/>
          <w:szCs w:val="24"/>
        </w:rPr>
        <w:t>consideration of adopti</w:t>
      </w:r>
      <w:r>
        <w:rPr>
          <w:rFonts w:cs="Arial"/>
          <w:szCs w:val="24"/>
        </w:rPr>
        <w:t>on of</w:t>
      </w:r>
      <w:r w:rsidRPr="00110260">
        <w:rPr>
          <w:rFonts w:cs="Arial"/>
          <w:szCs w:val="24"/>
        </w:rPr>
        <w:t xml:space="preserve"> the </w:t>
      </w:r>
      <w:r>
        <w:rPr>
          <w:rFonts w:cs="Arial"/>
          <w:szCs w:val="24"/>
        </w:rPr>
        <w:t>proposed s</w:t>
      </w:r>
      <w:r w:rsidRPr="00110260">
        <w:rPr>
          <w:rFonts w:cs="Arial"/>
          <w:szCs w:val="24"/>
        </w:rPr>
        <w:t xml:space="preserve">tatewide </w:t>
      </w:r>
      <w:r>
        <w:rPr>
          <w:rFonts w:cs="Arial"/>
          <w:szCs w:val="24"/>
        </w:rPr>
        <w:t>Sanitary Sewer Systems General Order.</w:t>
      </w:r>
      <w:r w:rsidRPr="00110260">
        <w:rPr>
          <w:rFonts w:cs="Arial"/>
          <w:szCs w:val="24"/>
        </w:rPr>
        <w:t xml:space="preserve"> </w:t>
      </w:r>
      <w:r>
        <w:rPr>
          <w:rFonts w:cs="Arial"/>
          <w:szCs w:val="24"/>
        </w:rPr>
        <w:t xml:space="preserve">The proposed Order was </w:t>
      </w:r>
      <w:r w:rsidR="008C0D7C">
        <w:rPr>
          <w:rFonts w:cs="Arial"/>
          <w:szCs w:val="24"/>
        </w:rPr>
        <w:t>issued</w:t>
      </w:r>
      <w:r w:rsidR="004010CA">
        <w:rPr>
          <w:rFonts w:cs="Arial"/>
          <w:szCs w:val="24"/>
        </w:rPr>
        <w:t xml:space="preserve"> to the public</w:t>
      </w:r>
      <w:r>
        <w:rPr>
          <w:rFonts w:cs="Arial"/>
          <w:szCs w:val="24"/>
        </w:rPr>
        <w:t xml:space="preserve"> on October 28, 2022</w:t>
      </w:r>
      <w:r w:rsidR="003939CB">
        <w:rPr>
          <w:rFonts w:cs="Arial"/>
          <w:szCs w:val="24"/>
        </w:rPr>
        <w:t>;</w:t>
      </w:r>
      <w:r>
        <w:rPr>
          <w:rFonts w:cs="Arial"/>
          <w:szCs w:val="24"/>
        </w:rPr>
        <w:t xml:space="preserve"> the </w:t>
      </w:r>
      <w:r w:rsidR="004010CA">
        <w:rPr>
          <w:rFonts w:cs="Arial"/>
          <w:szCs w:val="24"/>
        </w:rPr>
        <w:t xml:space="preserve">proposed </w:t>
      </w:r>
      <w:r>
        <w:rPr>
          <w:rFonts w:eastAsia="Arial" w:cs="Arial"/>
          <w:szCs w:val="24"/>
        </w:rPr>
        <w:t xml:space="preserve">revisions </w:t>
      </w:r>
      <w:r w:rsidR="00392FAE">
        <w:rPr>
          <w:rFonts w:eastAsia="Arial" w:cs="Arial"/>
          <w:szCs w:val="24"/>
        </w:rPr>
        <w:t xml:space="preserve">below </w:t>
      </w:r>
      <w:r>
        <w:rPr>
          <w:rFonts w:eastAsia="Arial" w:cs="Arial"/>
          <w:szCs w:val="24"/>
        </w:rPr>
        <w:t>address</w:t>
      </w:r>
      <w:r w:rsidR="00392FAE">
        <w:rPr>
          <w:rFonts w:eastAsia="Arial" w:cs="Arial"/>
          <w:szCs w:val="24"/>
        </w:rPr>
        <w:t xml:space="preserve"> the following items in the </w:t>
      </w:r>
      <w:r w:rsidR="00FA1395">
        <w:rPr>
          <w:rFonts w:eastAsia="Arial" w:cs="Arial"/>
          <w:szCs w:val="24"/>
        </w:rPr>
        <w:t>proposed Order</w:t>
      </w:r>
      <w:r w:rsidR="0090504F">
        <w:rPr>
          <w:rFonts w:eastAsia="Arial" w:cs="Arial"/>
          <w:szCs w:val="24"/>
        </w:rPr>
        <w:t>:</w:t>
      </w:r>
    </w:p>
    <w:p w14:paraId="4B9CC66D" w14:textId="3C031904" w:rsidR="00615F49" w:rsidRDefault="0090504F" w:rsidP="00615F49">
      <w:pPr>
        <w:spacing w:after="0" w:line="240" w:lineRule="auto"/>
        <w:rPr>
          <w:rFonts w:eastAsia="Arial" w:cs="Arial"/>
          <w:szCs w:val="24"/>
        </w:rPr>
      </w:pPr>
      <w:r>
        <w:rPr>
          <w:rFonts w:eastAsia="Arial" w:cs="Arial"/>
          <w:szCs w:val="24"/>
        </w:rPr>
        <w:t>(1)</w:t>
      </w:r>
      <w:r w:rsidR="006767FF">
        <w:rPr>
          <w:rFonts w:eastAsia="Arial" w:cs="Arial"/>
          <w:szCs w:val="24"/>
        </w:rPr>
        <w:t xml:space="preserve"> </w:t>
      </w:r>
      <w:r w:rsidR="00615F49">
        <w:rPr>
          <w:rFonts w:eastAsia="Arial" w:cs="Arial"/>
          <w:szCs w:val="24"/>
        </w:rPr>
        <w:t xml:space="preserve"> Correction of </w:t>
      </w:r>
      <w:r w:rsidR="006767FF">
        <w:rPr>
          <w:rFonts w:eastAsia="Arial" w:cs="Arial"/>
          <w:szCs w:val="24"/>
        </w:rPr>
        <w:t>inadvertent oversight resulting in factual errors</w:t>
      </w:r>
      <w:r w:rsidR="00E74469">
        <w:rPr>
          <w:rFonts w:eastAsia="Arial" w:cs="Arial"/>
          <w:szCs w:val="24"/>
        </w:rPr>
        <w:t>,</w:t>
      </w:r>
      <w:r w:rsidR="006767FF">
        <w:rPr>
          <w:rFonts w:eastAsia="Arial" w:cs="Arial"/>
          <w:szCs w:val="24"/>
        </w:rPr>
        <w:t xml:space="preserve"> </w:t>
      </w:r>
      <w:r w:rsidR="00615F49">
        <w:rPr>
          <w:rFonts w:eastAsia="Arial" w:cs="Arial"/>
          <w:szCs w:val="24"/>
        </w:rPr>
        <w:t>and</w:t>
      </w:r>
    </w:p>
    <w:p w14:paraId="7102A9DF" w14:textId="5DE38AB0" w:rsidR="000A53F6" w:rsidRDefault="00E74469" w:rsidP="00615F49">
      <w:pPr>
        <w:spacing w:after="0" w:line="240" w:lineRule="auto"/>
        <w:rPr>
          <w:rFonts w:eastAsia="Arial" w:cs="Arial"/>
          <w:szCs w:val="24"/>
        </w:rPr>
      </w:pPr>
      <w:r>
        <w:rPr>
          <w:rFonts w:eastAsia="Arial" w:cs="Arial"/>
          <w:szCs w:val="24"/>
        </w:rPr>
        <w:t xml:space="preserve">(2) </w:t>
      </w:r>
      <w:r w:rsidR="00615F49">
        <w:rPr>
          <w:rFonts w:eastAsia="Arial" w:cs="Arial"/>
          <w:szCs w:val="24"/>
        </w:rPr>
        <w:t xml:space="preserve"> F</w:t>
      </w:r>
      <w:r w:rsidR="006767FF">
        <w:rPr>
          <w:rFonts w:eastAsia="Arial" w:cs="Arial"/>
          <w:szCs w:val="24"/>
        </w:rPr>
        <w:t xml:space="preserve">urther </w:t>
      </w:r>
      <w:r>
        <w:rPr>
          <w:rFonts w:eastAsia="Arial" w:cs="Arial"/>
          <w:szCs w:val="24"/>
        </w:rPr>
        <w:t>clarifications per interested party requests</w:t>
      </w:r>
      <w:r w:rsidR="006767FF">
        <w:rPr>
          <w:rFonts w:eastAsia="Arial" w:cs="Arial"/>
          <w:szCs w:val="24"/>
        </w:rPr>
        <w:t>.</w:t>
      </w:r>
    </w:p>
    <w:p w14:paraId="47ED69E0" w14:textId="7D4C72C7" w:rsidR="006767FF" w:rsidRPr="00110260" w:rsidRDefault="006767FF" w:rsidP="0003651C">
      <w:pPr>
        <w:spacing w:after="0" w:line="240" w:lineRule="auto"/>
        <w:rPr>
          <w:rFonts w:cs="Arial"/>
          <w:szCs w:val="24"/>
        </w:rPr>
      </w:pPr>
      <w:r>
        <w:rPr>
          <w:rFonts w:eastAsia="Arial" w:cs="Arial"/>
          <w:szCs w:val="24"/>
        </w:rPr>
        <w:t>The p</w:t>
      </w:r>
      <w:r>
        <w:rPr>
          <w:rFonts w:cs="Arial"/>
          <w:szCs w:val="24"/>
        </w:rPr>
        <w:t>roposed</w:t>
      </w:r>
      <w:r w:rsidRPr="00110260">
        <w:rPr>
          <w:rFonts w:cs="Arial"/>
          <w:szCs w:val="24"/>
        </w:rPr>
        <w:t xml:space="preserve"> revisions</w:t>
      </w:r>
      <w:r w:rsidRPr="00110260">
        <w:rPr>
          <w:rFonts w:eastAsia="Arial" w:cs="Arial"/>
          <w:szCs w:val="24"/>
        </w:rPr>
        <w:t xml:space="preserve"> </w:t>
      </w:r>
      <w:r>
        <w:rPr>
          <w:rFonts w:eastAsia="Arial" w:cs="Arial"/>
          <w:szCs w:val="24"/>
        </w:rPr>
        <w:t xml:space="preserve">in this Change Sheet </w:t>
      </w:r>
      <w:r w:rsidRPr="00110260">
        <w:rPr>
          <w:rFonts w:eastAsia="Arial" w:cs="Arial"/>
          <w:szCs w:val="24"/>
        </w:rPr>
        <w:t xml:space="preserve">are shown below </w:t>
      </w:r>
      <w:r>
        <w:rPr>
          <w:rFonts w:eastAsia="Arial" w:cs="Arial"/>
          <w:szCs w:val="24"/>
        </w:rPr>
        <w:t>in</w:t>
      </w:r>
      <w:r w:rsidRPr="00110260">
        <w:rPr>
          <w:rFonts w:eastAsia="Arial" w:cs="Arial"/>
          <w:szCs w:val="24"/>
        </w:rPr>
        <w:t xml:space="preserve"> </w:t>
      </w:r>
      <w:r>
        <w:rPr>
          <w:rFonts w:eastAsia="Arial" w:cs="Arial"/>
          <w:szCs w:val="24"/>
        </w:rPr>
        <w:t>blue</w:t>
      </w:r>
      <w:r w:rsidRPr="00110260">
        <w:rPr>
          <w:rFonts w:eastAsia="Arial" w:cs="Arial"/>
          <w:szCs w:val="24"/>
        </w:rPr>
        <w:t xml:space="preserve"> underlined </w:t>
      </w:r>
      <w:r>
        <w:rPr>
          <w:rFonts w:eastAsia="Arial" w:cs="Arial"/>
          <w:szCs w:val="24"/>
        </w:rPr>
        <w:t xml:space="preserve">font for </w:t>
      </w:r>
      <w:r w:rsidRPr="00110260">
        <w:rPr>
          <w:rFonts w:eastAsia="Arial" w:cs="Arial"/>
          <w:szCs w:val="24"/>
        </w:rPr>
        <w:t>addition</w:t>
      </w:r>
      <w:r>
        <w:rPr>
          <w:rFonts w:eastAsia="Arial" w:cs="Arial"/>
          <w:szCs w:val="24"/>
        </w:rPr>
        <w:t>al text,</w:t>
      </w:r>
      <w:r w:rsidRPr="00110260">
        <w:rPr>
          <w:rFonts w:eastAsia="Arial" w:cs="Arial"/>
          <w:szCs w:val="24"/>
        </w:rPr>
        <w:t xml:space="preserve"> and </w:t>
      </w:r>
      <w:r>
        <w:rPr>
          <w:rFonts w:eastAsia="Arial" w:cs="Arial"/>
          <w:szCs w:val="24"/>
        </w:rPr>
        <w:t>red</w:t>
      </w:r>
      <w:r w:rsidRPr="00110260">
        <w:rPr>
          <w:rFonts w:eastAsia="Arial" w:cs="Arial"/>
          <w:szCs w:val="24"/>
        </w:rPr>
        <w:t xml:space="preserve"> strikeout </w:t>
      </w:r>
      <w:r>
        <w:rPr>
          <w:rFonts w:eastAsia="Arial" w:cs="Arial"/>
          <w:szCs w:val="24"/>
        </w:rPr>
        <w:t xml:space="preserve">for </w:t>
      </w:r>
      <w:r w:rsidRPr="00110260">
        <w:rPr>
          <w:rFonts w:eastAsia="Arial" w:cs="Arial"/>
          <w:szCs w:val="24"/>
        </w:rPr>
        <w:t>delet</w:t>
      </w:r>
      <w:r>
        <w:rPr>
          <w:rFonts w:eastAsia="Arial" w:cs="Arial"/>
          <w:szCs w:val="24"/>
        </w:rPr>
        <w:t>ed text.</w:t>
      </w:r>
    </w:p>
    <w:p w14:paraId="7A0397A1" w14:textId="0BCCA4D7" w:rsidR="006767FF" w:rsidRPr="00205826" w:rsidRDefault="00A31650" w:rsidP="00BB1153">
      <w:pPr>
        <w:spacing w:before="360"/>
        <w:jc w:val="center"/>
        <w:rPr>
          <w:rFonts w:eastAsia="Arial" w:cs="Arial"/>
          <w:b/>
          <w:szCs w:val="24"/>
          <w:u w:val="single"/>
        </w:rPr>
      </w:pPr>
      <w:r>
        <w:rPr>
          <w:rFonts w:eastAsia="Arial" w:cs="Arial"/>
          <w:b/>
          <w:szCs w:val="24"/>
          <w:u w:val="single"/>
        </w:rPr>
        <w:t>Revision</w:t>
      </w:r>
      <w:r w:rsidR="000F0833" w:rsidRPr="00205826">
        <w:rPr>
          <w:rFonts w:eastAsia="Arial" w:cs="Arial"/>
          <w:b/>
          <w:bCs/>
          <w:szCs w:val="24"/>
          <w:u w:val="single"/>
        </w:rPr>
        <w:t xml:space="preserve"> #1: </w:t>
      </w:r>
      <w:r w:rsidR="006767FF" w:rsidRPr="00205826">
        <w:rPr>
          <w:rFonts w:eastAsia="Arial" w:cs="Arial"/>
          <w:b/>
          <w:szCs w:val="24"/>
          <w:u w:val="single"/>
        </w:rPr>
        <w:t xml:space="preserve">Proposed </w:t>
      </w:r>
      <w:r w:rsidR="00483269">
        <w:rPr>
          <w:rFonts w:eastAsia="Arial" w:cs="Arial"/>
          <w:b/>
          <w:szCs w:val="24"/>
          <w:u w:val="single"/>
        </w:rPr>
        <w:t>Order</w:t>
      </w:r>
      <w:r w:rsidR="006767FF" w:rsidRPr="00205826">
        <w:rPr>
          <w:rFonts w:eastAsia="Arial" w:cs="Arial"/>
          <w:b/>
          <w:szCs w:val="24"/>
          <w:u w:val="single"/>
        </w:rPr>
        <w:t xml:space="preserve"> Effective Date</w:t>
      </w:r>
    </w:p>
    <w:p w14:paraId="76DCF2D9" w14:textId="317483A1" w:rsidR="006767FF" w:rsidRPr="00110260" w:rsidRDefault="008C0D7C" w:rsidP="00650DE4">
      <w:pPr>
        <w:rPr>
          <w:rFonts w:eastAsia="Arial" w:cs="Arial"/>
          <w:szCs w:val="24"/>
        </w:rPr>
      </w:pPr>
      <w:r>
        <w:rPr>
          <w:rFonts w:eastAsia="Arial" w:cs="Arial"/>
          <w:szCs w:val="24"/>
        </w:rPr>
        <w:t xml:space="preserve">The proposed </w:t>
      </w:r>
      <w:r w:rsidR="003E3C72">
        <w:rPr>
          <w:rFonts w:eastAsia="Arial" w:cs="Arial"/>
          <w:szCs w:val="24"/>
        </w:rPr>
        <w:t>O</w:t>
      </w:r>
      <w:r w:rsidR="005118C4">
        <w:rPr>
          <w:rFonts w:eastAsia="Arial" w:cs="Arial"/>
          <w:szCs w:val="24"/>
        </w:rPr>
        <w:t xml:space="preserve">rder </w:t>
      </w:r>
      <w:r>
        <w:rPr>
          <w:rFonts w:eastAsia="Arial" w:cs="Arial"/>
          <w:szCs w:val="24"/>
        </w:rPr>
        <w:t>effective date has been revised from 1</w:t>
      </w:r>
      <w:r w:rsidR="00650DE4">
        <w:rPr>
          <w:rFonts w:eastAsia="Arial" w:cs="Arial"/>
          <w:szCs w:val="24"/>
        </w:rPr>
        <w:t>5</w:t>
      </w:r>
      <w:r>
        <w:rPr>
          <w:rFonts w:eastAsia="Arial" w:cs="Arial"/>
          <w:szCs w:val="24"/>
        </w:rPr>
        <w:t>0 days to 180 days after the Order adoption</w:t>
      </w:r>
      <w:r w:rsidR="00650DE4">
        <w:rPr>
          <w:rFonts w:eastAsia="Arial" w:cs="Arial"/>
          <w:szCs w:val="24"/>
        </w:rPr>
        <w:t xml:space="preserve"> to address the necessary time needed for modifications to </w:t>
      </w:r>
      <w:r w:rsidR="009E0871">
        <w:rPr>
          <w:rFonts w:eastAsia="Arial" w:cs="Arial"/>
          <w:szCs w:val="24"/>
        </w:rPr>
        <w:t xml:space="preserve">the California Integrated Water Quality </w:t>
      </w:r>
      <w:r w:rsidR="00A627FA">
        <w:rPr>
          <w:rFonts w:eastAsia="Arial" w:cs="Arial"/>
          <w:szCs w:val="24"/>
        </w:rPr>
        <w:t>System (</w:t>
      </w:r>
      <w:r w:rsidR="00650DE4">
        <w:rPr>
          <w:rFonts w:eastAsia="Arial" w:cs="Arial"/>
          <w:szCs w:val="24"/>
        </w:rPr>
        <w:t>CIWQS</w:t>
      </w:r>
      <w:r w:rsidR="00A627FA">
        <w:rPr>
          <w:rFonts w:eastAsia="Arial" w:cs="Arial"/>
          <w:szCs w:val="24"/>
        </w:rPr>
        <w:t xml:space="preserve">) </w:t>
      </w:r>
      <w:r w:rsidR="00D70617">
        <w:rPr>
          <w:rFonts w:eastAsia="Arial" w:cs="Arial"/>
          <w:szCs w:val="24"/>
        </w:rPr>
        <w:t>database</w:t>
      </w:r>
      <w:r w:rsidR="005E1A11">
        <w:rPr>
          <w:rFonts w:eastAsia="Arial" w:cs="Arial"/>
          <w:szCs w:val="24"/>
        </w:rPr>
        <w:t>,</w:t>
      </w:r>
      <w:r w:rsidR="00650DE4">
        <w:rPr>
          <w:rFonts w:eastAsia="Arial" w:cs="Arial"/>
          <w:szCs w:val="24"/>
        </w:rPr>
        <w:t xml:space="preserve"> and to allow additional time for </w:t>
      </w:r>
      <w:r w:rsidR="003735E2">
        <w:rPr>
          <w:rFonts w:eastAsia="Arial" w:cs="Arial"/>
          <w:szCs w:val="24"/>
        </w:rPr>
        <w:t xml:space="preserve">existing </w:t>
      </w:r>
      <w:r w:rsidR="00650DE4">
        <w:rPr>
          <w:rFonts w:eastAsia="Arial" w:cs="Arial"/>
          <w:szCs w:val="24"/>
        </w:rPr>
        <w:t xml:space="preserve">enrollees to prepare their </w:t>
      </w:r>
      <w:r w:rsidR="003735E2">
        <w:rPr>
          <w:rFonts w:eastAsia="Arial" w:cs="Arial"/>
          <w:szCs w:val="24"/>
        </w:rPr>
        <w:t xml:space="preserve">initial </w:t>
      </w:r>
      <w:r w:rsidR="00650DE4">
        <w:rPr>
          <w:rFonts w:eastAsia="Arial" w:cs="Arial"/>
          <w:szCs w:val="24"/>
        </w:rPr>
        <w:t>Spill Emergency Response Plan</w:t>
      </w:r>
      <w:r w:rsidR="003735E2">
        <w:rPr>
          <w:rFonts w:eastAsia="Arial" w:cs="Arial"/>
          <w:szCs w:val="24"/>
        </w:rPr>
        <w:t xml:space="preserve"> update</w:t>
      </w:r>
      <w:r w:rsidR="00650DE4">
        <w:rPr>
          <w:rFonts w:eastAsia="Arial" w:cs="Arial"/>
          <w:szCs w:val="24"/>
        </w:rPr>
        <w:t>s</w:t>
      </w:r>
      <w:r>
        <w:rPr>
          <w:rFonts w:eastAsia="Arial" w:cs="Arial"/>
          <w:szCs w:val="24"/>
        </w:rPr>
        <w:t xml:space="preserve">. </w:t>
      </w:r>
      <w:r w:rsidR="006767FF">
        <w:rPr>
          <w:rFonts w:eastAsia="Arial" w:cs="Arial"/>
          <w:szCs w:val="24"/>
        </w:rPr>
        <w:t xml:space="preserve">A proposed </w:t>
      </w:r>
      <w:r w:rsidR="00513901">
        <w:rPr>
          <w:rFonts w:eastAsia="Arial" w:cs="Arial"/>
          <w:szCs w:val="24"/>
        </w:rPr>
        <w:t>O</w:t>
      </w:r>
      <w:r w:rsidR="00650DE4">
        <w:rPr>
          <w:rFonts w:eastAsia="Arial" w:cs="Arial"/>
          <w:szCs w:val="24"/>
        </w:rPr>
        <w:t>rder</w:t>
      </w:r>
      <w:r w:rsidR="006767FF">
        <w:rPr>
          <w:rFonts w:eastAsia="Arial" w:cs="Arial"/>
          <w:szCs w:val="24"/>
        </w:rPr>
        <w:t xml:space="preserve"> e</w:t>
      </w:r>
      <w:r w:rsidR="006767FF" w:rsidRPr="00110260">
        <w:rPr>
          <w:rFonts w:eastAsia="Arial" w:cs="Arial"/>
          <w:szCs w:val="24"/>
        </w:rPr>
        <w:t xml:space="preserve">ffective </w:t>
      </w:r>
      <w:r w:rsidR="006767FF">
        <w:rPr>
          <w:rFonts w:eastAsia="Arial" w:cs="Arial"/>
          <w:szCs w:val="24"/>
        </w:rPr>
        <w:t>d</w:t>
      </w:r>
      <w:r w:rsidR="006767FF" w:rsidRPr="00110260">
        <w:rPr>
          <w:rFonts w:eastAsia="Arial" w:cs="Arial"/>
          <w:szCs w:val="24"/>
        </w:rPr>
        <w:t>ate of J</w:t>
      </w:r>
      <w:r w:rsidR="00650DE4">
        <w:rPr>
          <w:rFonts w:eastAsia="Arial" w:cs="Arial"/>
          <w:szCs w:val="24"/>
        </w:rPr>
        <w:t>une XX</w:t>
      </w:r>
      <w:r w:rsidR="006767FF" w:rsidRPr="00110260">
        <w:rPr>
          <w:rFonts w:eastAsia="Arial" w:cs="Arial"/>
          <w:szCs w:val="24"/>
        </w:rPr>
        <w:t xml:space="preserve">, 2023, has been inserted into </w:t>
      </w:r>
      <w:r w:rsidR="00650DE4">
        <w:rPr>
          <w:rFonts w:eastAsia="Arial" w:cs="Arial"/>
          <w:szCs w:val="24"/>
        </w:rPr>
        <w:t>the table on the first page of the proposed Order</w:t>
      </w:r>
      <w:r w:rsidR="006767FF" w:rsidRPr="00110260">
        <w:rPr>
          <w:rFonts w:eastAsia="Arial" w:cs="Arial"/>
          <w:szCs w:val="24"/>
        </w:rPr>
        <w:t>, as follows:</w:t>
      </w:r>
    </w:p>
    <w:tbl>
      <w:tblPr>
        <w:tblW w:w="1017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80" w:firstRow="0" w:lastRow="0" w:firstColumn="1" w:lastColumn="0" w:noHBand="0" w:noVBand="0"/>
      </w:tblPr>
      <w:tblGrid>
        <w:gridCol w:w="10170"/>
      </w:tblGrid>
      <w:tr w:rsidR="0003651C" w:rsidRPr="00760176" w14:paraId="3260B110" w14:textId="77777777">
        <w:trPr>
          <w:cantSplit/>
        </w:trPr>
        <w:tc>
          <w:tcPr>
            <w:tcW w:w="10170" w:type="dxa"/>
            <w:shd w:val="clear" w:color="auto" w:fill="FFFFFF"/>
          </w:tcPr>
          <w:p w14:paraId="446D5B9F" w14:textId="77777777" w:rsidR="00650DE4" w:rsidRPr="00C11ED6" w:rsidRDefault="00650DE4">
            <w:pPr>
              <w:keepNext/>
              <w:keepLines/>
              <w:spacing w:before="60" w:after="60"/>
              <w:rPr>
                <w:rFonts w:cs="Arial"/>
                <w:szCs w:val="24"/>
              </w:rPr>
            </w:pPr>
            <w:r w:rsidRPr="00C11ED6">
              <w:rPr>
                <w:rFonts w:cs="Arial"/>
                <w:szCs w:val="24"/>
              </w:rPr>
              <w:t xml:space="preserve">This Order was adopted by the State Water Resources Control Board on December </w:t>
            </w:r>
            <w:r w:rsidRPr="00EE0623">
              <w:rPr>
                <w:rFonts w:cs="Arial"/>
                <w:szCs w:val="24"/>
              </w:rPr>
              <w:t>XX, 2022</w:t>
            </w:r>
            <w:r w:rsidRPr="00C11ED6">
              <w:rPr>
                <w:rFonts w:cs="Arial"/>
                <w:szCs w:val="24"/>
              </w:rPr>
              <w:t>.</w:t>
            </w:r>
          </w:p>
        </w:tc>
      </w:tr>
      <w:tr w:rsidR="0003651C" w:rsidRPr="00760176" w14:paraId="146EFB63" w14:textId="77777777">
        <w:trPr>
          <w:cantSplit/>
        </w:trPr>
        <w:tc>
          <w:tcPr>
            <w:tcW w:w="10170" w:type="dxa"/>
            <w:shd w:val="clear" w:color="auto" w:fill="FFFFFF"/>
          </w:tcPr>
          <w:p w14:paraId="42758589" w14:textId="77777777" w:rsidR="00650DE4" w:rsidRPr="00F71284" w:rsidRDefault="00650DE4">
            <w:pPr>
              <w:keepNext/>
              <w:keepLines/>
              <w:spacing w:before="60" w:after="60"/>
              <w:rPr>
                <w:rFonts w:cs="Arial"/>
                <w:szCs w:val="24"/>
              </w:rPr>
            </w:pPr>
            <w:r w:rsidRPr="00F71284">
              <w:rPr>
                <w:rFonts w:cs="Arial"/>
                <w:szCs w:val="24"/>
              </w:rPr>
              <w:t>This Order shall become effective</w:t>
            </w:r>
            <w:r>
              <w:rPr>
                <w:rFonts w:cs="Arial"/>
                <w:szCs w:val="24"/>
              </w:rPr>
              <w:t xml:space="preserve"> </w:t>
            </w:r>
            <w:r w:rsidRPr="00BC3A07">
              <w:rPr>
                <w:rFonts w:cs="Arial"/>
                <w:b/>
                <w:bCs/>
                <w:strike/>
                <w:color w:val="FF0000"/>
                <w:szCs w:val="24"/>
              </w:rPr>
              <w:t>150</w:t>
            </w:r>
            <w:r>
              <w:rPr>
                <w:rFonts w:cs="Arial"/>
                <w:b/>
                <w:bCs/>
                <w:szCs w:val="24"/>
              </w:rPr>
              <w:t xml:space="preserve"> </w:t>
            </w:r>
            <w:r w:rsidRPr="001A180A">
              <w:rPr>
                <w:rFonts w:cs="Arial"/>
                <w:b/>
                <w:color w:val="4472C4" w:themeColor="accent1"/>
                <w:szCs w:val="24"/>
                <w:u w:val="single"/>
              </w:rPr>
              <w:t>180</w:t>
            </w:r>
            <w:r>
              <w:rPr>
                <w:rFonts w:cs="Arial"/>
                <w:b/>
                <w:bCs/>
                <w:szCs w:val="24"/>
              </w:rPr>
              <w:t xml:space="preserve"> days after the Adoption Date of this General Order,</w:t>
            </w:r>
            <w:r w:rsidRPr="00F71284">
              <w:rPr>
                <w:rFonts w:cs="Arial"/>
                <w:szCs w:val="24"/>
              </w:rPr>
              <w:t xml:space="preserve"> on </w:t>
            </w:r>
            <w:r w:rsidRPr="00F76709">
              <w:rPr>
                <w:rFonts w:cs="Arial"/>
                <w:strike/>
                <w:color w:val="FF0000"/>
                <w:szCs w:val="24"/>
              </w:rPr>
              <w:t>May</w:t>
            </w:r>
            <w:r w:rsidRPr="00EE0623">
              <w:rPr>
                <w:rFonts w:cs="Arial"/>
                <w:szCs w:val="24"/>
              </w:rPr>
              <w:t xml:space="preserve"> </w:t>
            </w:r>
            <w:r w:rsidRPr="00F76709">
              <w:rPr>
                <w:rFonts w:cs="Arial"/>
                <w:color w:val="4472C4" w:themeColor="accent1"/>
                <w:szCs w:val="24"/>
                <w:u w:val="single"/>
              </w:rPr>
              <w:t>June</w:t>
            </w:r>
            <w:r>
              <w:rPr>
                <w:rFonts w:cs="Arial"/>
                <w:szCs w:val="24"/>
              </w:rPr>
              <w:t xml:space="preserve"> </w:t>
            </w:r>
            <w:r w:rsidRPr="00EE0623">
              <w:rPr>
                <w:rFonts w:cs="Arial"/>
                <w:szCs w:val="24"/>
              </w:rPr>
              <w:t>XX, 2023</w:t>
            </w:r>
            <w:r w:rsidRPr="00F71284">
              <w:rPr>
                <w:rFonts w:cs="Arial"/>
                <w:szCs w:val="24"/>
              </w:rPr>
              <w:t>.</w:t>
            </w:r>
          </w:p>
          <w:p w14:paraId="3190A0A1" w14:textId="77777777" w:rsidR="00650DE4" w:rsidRPr="00F71284" w:rsidRDefault="00650DE4">
            <w:pPr>
              <w:pStyle w:val="BodyTextIndent"/>
              <w:tabs>
                <w:tab w:val="left" w:pos="0"/>
              </w:tabs>
              <w:spacing w:before="60" w:after="60"/>
              <w:ind w:left="0" w:firstLine="0"/>
            </w:pPr>
            <w:r w:rsidRPr="00F71284">
              <w:t xml:space="preserve">The </w:t>
            </w:r>
            <w:r w:rsidRPr="000D25A2">
              <w:t>Enrollee</w:t>
            </w:r>
            <w:r w:rsidRPr="00F71284">
              <w:t xml:space="preserve"> shall comply with requirements of this Order upon the Effective Date of this General Order.</w:t>
            </w:r>
          </w:p>
        </w:tc>
      </w:tr>
      <w:tr w:rsidR="008C29D0" w:rsidRPr="00760176" w14:paraId="489367FC" w14:textId="77777777">
        <w:trPr>
          <w:cantSplit/>
          <w:trHeight w:val="147"/>
        </w:trPr>
        <w:tc>
          <w:tcPr>
            <w:tcW w:w="10170" w:type="dxa"/>
            <w:tcBorders>
              <w:top w:val="single" w:sz="6" w:space="0" w:color="000000"/>
              <w:bottom w:val="single" w:sz="12" w:space="0" w:color="000000"/>
            </w:tcBorders>
            <w:shd w:val="clear" w:color="auto" w:fill="333333"/>
          </w:tcPr>
          <w:p w14:paraId="00AEAF9A" w14:textId="77777777" w:rsidR="00650DE4" w:rsidRPr="00F71284" w:rsidRDefault="00650DE4">
            <w:pPr>
              <w:keepNext/>
              <w:keepLines/>
              <w:spacing w:before="20" w:after="20"/>
              <w:rPr>
                <w:rFonts w:cs="Arial"/>
                <w:szCs w:val="24"/>
              </w:rPr>
            </w:pPr>
          </w:p>
        </w:tc>
      </w:tr>
    </w:tbl>
    <w:p w14:paraId="4DBBCCD6" w14:textId="5B7E98A2" w:rsidR="006767FF" w:rsidRPr="00205826" w:rsidRDefault="00C12EC2" w:rsidP="002655C6">
      <w:pPr>
        <w:spacing w:before="360"/>
        <w:jc w:val="center"/>
        <w:rPr>
          <w:b/>
          <w:szCs w:val="24"/>
          <w:u w:val="single"/>
        </w:rPr>
      </w:pPr>
      <w:r>
        <w:rPr>
          <w:rFonts w:eastAsia="Arial" w:cs="Arial"/>
          <w:b/>
          <w:szCs w:val="24"/>
          <w:u w:val="single"/>
        </w:rPr>
        <w:t>Revision</w:t>
      </w:r>
      <w:r w:rsidR="001A180A" w:rsidRPr="00205826">
        <w:rPr>
          <w:rFonts w:eastAsia="Arial" w:cs="Arial"/>
          <w:b/>
          <w:bCs/>
          <w:szCs w:val="24"/>
          <w:u w:val="single"/>
        </w:rPr>
        <w:t xml:space="preserve"> #2: </w:t>
      </w:r>
      <w:r w:rsidR="001A44BB" w:rsidRPr="00205826">
        <w:rPr>
          <w:b/>
          <w:szCs w:val="24"/>
          <w:u w:val="single"/>
        </w:rPr>
        <w:t>Definition of Enrollee</w:t>
      </w:r>
    </w:p>
    <w:p w14:paraId="06542D2E" w14:textId="5DEA8CAE" w:rsidR="001A44BB" w:rsidRPr="001A44BB" w:rsidRDefault="08248E52">
      <w:r>
        <w:t xml:space="preserve">The definition of Enrollee </w:t>
      </w:r>
      <w:r w:rsidR="021CD038">
        <w:t>has been revised</w:t>
      </w:r>
      <w:r w:rsidR="00CC005A">
        <w:t xml:space="preserve"> in the follow</w:t>
      </w:r>
      <w:r w:rsidR="007900D9">
        <w:t>ing</w:t>
      </w:r>
      <w:r w:rsidR="00CC005A">
        <w:t xml:space="preserve"> sections of the proposed Order</w:t>
      </w:r>
      <w:r w:rsidR="021CD038">
        <w:t xml:space="preserve">, as follows, to </w:t>
      </w:r>
      <w:r w:rsidR="002C569A">
        <w:t>address federal agencies</w:t>
      </w:r>
      <w:r w:rsidR="00954EC7">
        <w:t>’</w:t>
      </w:r>
      <w:r w:rsidR="002C569A">
        <w:t xml:space="preserve"> concern </w:t>
      </w:r>
      <w:r w:rsidR="00046927">
        <w:t>for being regulated differently than private systems given the Clean Water Act sovereign immunity provision specifying that federal government is only</w:t>
      </w:r>
      <w:r w:rsidR="0028198B">
        <w:t xml:space="preserve"> subject to regulation by the states to the same extent as any non-governmental entity.</w:t>
      </w:r>
    </w:p>
    <w:p w14:paraId="155DFAA0" w14:textId="4EEE11EC" w:rsidR="000E40A7" w:rsidRPr="00B7734B" w:rsidRDefault="00F4797D" w:rsidP="00F4797D">
      <w:pPr>
        <w:spacing w:after="0"/>
        <w:rPr>
          <w:b/>
          <w:u w:val="single"/>
        </w:rPr>
      </w:pPr>
      <w:r>
        <w:rPr>
          <w:b/>
          <w:bCs/>
          <w:u w:val="single"/>
        </w:rPr>
        <w:t xml:space="preserve">Section 1. </w:t>
      </w:r>
      <w:r w:rsidR="08248E52" w:rsidRPr="00C86BFE">
        <w:rPr>
          <w:b/>
          <w:bCs/>
          <w:u w:val="single"/>
        </w:rPr>
        <w:t>Introduction</w:t>
      </w:r>
    </w:p>
    <w:p w14:paraId="0D226B6E" w14:textId="7A805D75" w:rsidR="001A44BB" w:rsidRPr="001A44BB" w:rsidRDefault="001A44BB" w:rsidP="001A44BB">
      <w:pPr>
        <w:rPr>
          <w:szCs w:val="24"/>
        </w:rPr>
      </w:pPr>
      <w:r w:rsidRPr="001A44BB">
        <w:rPr>
          <w:szCs w:val="24"/>
        </w:rPr>
        <w:t xml:space="preserve">An </w:t>
      </w:r>
      <w:r w:rsidRPr="001A44BB">
        <w:rPr>
          <w:rFonts w:cs="Arial"/>
          <w:szCs w:val="24"/>
        </w:rPr>
        <w:t>Enrollee</w:t>
      </w:r>
      <w:r w:rsidRPr="001A44BB">
        <w:rPr>
          <w:szCs w:val="24"/>
        </w:rPr>
        <w:t xml:space="preserve"> is a public</w:t>
      </w:r>
      <w:r w:rsidR="00CB469F" w:rsidRPr="0003651C">
        <w:rPr>
          <w:color w:val="4472C4" w:themeColor="accent1"/>
          <w:szCs w:val="24"/>
          <w:u w:val="single"/>
        </w:rPr>
        <w:t>,</w:t>
      </w:r>
      <w:r w:rsidRPr="001A44BB">
        <w:rPr>
          <w:szCs w:val="24"/>
        </w:rPr>
        <w:t xml:space="preserve"> </w:t>
      </w:r>
      <w:r w:rsidR="00A45322" w:rsidRPr="0003651C">
        <w:rPr>
          <w:strike/>
          <w:color w:val="FF0000"/>
          <w:szCs w:val="24"/>
        </w:rPr>
        <w:t>or</w:t>
      </w:r>
      <w:r w:rsidR="000A6643" w:rsidRPr="0003651C">
        <w:rPr>
          <w:strike/>
          <w:color w:val="FF0000"/>
          <w:szCs w:val="24"/>
        </w:rPr>
        <w:t xml:space="preserve"> </w:t>
      </w:r>
      <w:r w:rsidRPr="001A44BB">
        <w:rPr>
          <w:szCs w:val="24"/>
        </w:rPr>
        <w:t>private</w:t>
      </w:r>
      <w:r w:rsidRPr="001A44BB">
        <w:rPr>
          <w:color w:val="4472C4" w:themeColor="accent1"/>
          <w:szCs w:val="24"/>
          <w:u w:val="single"/>
        </w:rPr>
        <w:t xml:space="preserve">, or </w:t>
      </w:r>
      <w:r w:rsidR="003C22BD" w:rsidRPr="00E83771">
        <w:rPr>
          <w:color w:val="0070C0"/>
          <w:szCs w:val="24"/>
          <w:u w:val="single"/>
        </w:rPr>
        <w:t xml:space="preserve">other </w:t>
      </w:r>
      <w:r w:rsidRPr="001A44BB">
        <w:rPr>
          <w:color w:val="4472C4" w:themeColor="accent1"/>
          <w:szCs w:val="24"/>
          <w:u w:val="single"/>
        </w:rPr>
        <w:t>non-governmental</w:t>
      </w:r>
      <w:r w:rsidRPr="001A44BB">
        <w:rPr>
          <w:color w:val="4472C4" w:themeColor="accent1"/>
          <w:szCs w:val="24"/>
        </w:rPr>
        <w:t xml:space="preserve"> </w:t>
      </w:r>
      <w:r w:rsidRPr="001A44BB">
        <w:rPr>
          <w:szCs w:val="24"/>
        </w:rPr>
        <w:t>entity that has obtained approval for regulatory coverage under this General Order, including:</w:t>
      </w:r>
    </w:p>
    <w:p w14:paraId="7C8001D8" w14:textId="77777777" w:rsidR="001A44BB" w:rsidRPr="001A44BB" w:rsidRDefault="001A44BB" w:rsidP="001A44BB">
      <w:pPr>
        <w:pStyle w:val="ListParagraph"/>
        <w:numPr>
          <w:ilvl w:val="0"/>
          <w:numId w:val="1"/>
        </w:numPr>
        <w:spacing w:before="60" w:after="60"/>
        <w:contextualSpacing w:val="0"/>
        <w:rPr>
          <w:szCs w:val="24"/>
        </w:rPr>
      </w:pPr>
      <w:r w:rsidRPr="001A44BB">
        <w:rPr>
          <w:szCs w:val="24"/>
        </w:rPr>
        <w:t xml:space="preserve">A </w:t>
      </w:r>
      <w:r w:rsidRPr="001A44BB">
        <w:rPr>
          <w:strike/>
          <w:color w:val="FF0000"/>
          <w:szCs w:val="24"/>
        </w:rPr>
        <w:t xml:space="preserve">federal or </w:t>
      </w:r>
      <w:r w:rsidRPr="001A44BB">
        <w:rPr>
          <w:szCs w:val="24"/>
        </w:rPr>
        <w:t>state agency, municipality, special district, or other public entity that owns and/or operates one or more sanitary sewer systems:</w:t>
      </w:r>
    </w:p>
    <w:p w14:paraId="55D3C616" w14:textId="77777777" w:rsidR="001A44BB" w:rsidRPr="001A44BB" w:rsidRDefault="001A44BB" w:rsidP="001A44BB">
      <w:pPr>
        <w:pStyle w:val="ListParagraph"/>
        <w:numPr>
          <w:ilvl w:val="1"/>
          <w:numId w:val="2"/>
        </w:numPr>
        <w:spacing w:before="60" w:after="60"/>
        <w:ind w:left="720"/>
        <w:contextualSpacing w:val="0"/>
        <w:rPr>
          <w:szCs w:val="24"/>
        </w:rPr>
      </w:pPr>
      <w:r w:rsidRPr="001A44BB">
        <w:rPr>
          <w:szCs w:val="24"/>
        </w:rPr>
        <w:lastRenderedPageBreak/>
        <w:t>greater than one (1) mile in length (each individual sanitary sewer system);</w:t>
      </w:r>
    </w:p>
    <w:p w14:paraId="38631555" w14:textId="77777777" w:rsidR="001A44BB" w:rsidRPr="001A44BB" w:rsidRDefault="001A44BB" w:rsidP="001A44BB">
      <w:pPr>
        <w:pStyle w:val="ListParagraph"/>
        <w:numPr>
          <w:ilvl w:val="1"/>
          <w:numId w:val="2"/>
        </w:numPr>
        <w:spacing w:before="60" w:after="60"/>
        <w:ind w:left="720"/>
        <w:contextualSpacing w:val="0"/>
        <w:rPr>
          <w:szCs w:val="24"/>
        </w:rPr>
      </w:pPr>
      <w:r w:rsidRPr="001A44BB">
        <w:rPr>
          <w:szCs w:val="24"/>
        </w:rPr>
        <w:t>one (1) mile or less in length where the State Water Board or a Regional Water Board requires regulatory coverage under this Order, or</w:t>
      </w:r>
    </w:p>
    <w:p w14:paraId="4C362177" w14:textId="2B1944F2" w:rsidR="001A44BB" w:rsidRPr="001A44BB" w:rsidRDefault="001A44BB" w:rsidP="001A44BB">
      <w:pPr>
        <w:pStyle w:val="ListParagraph"/>
        <w:numPr>
          <w:ilvl w:val="1"/>
          <w:numId w:val="1"/>
        </w:numPr>
        <w:ind w:left="360"/>
        <w:rPr>
          <w:szCs w:val="24"/>
        </w:rPr>
      </w:pPr>
      <w:r w:rsidRPr="001A44BB">
        <w:rPr>
          <w:szCs w:val="24"/>
        </w:rPr>
        <w:t xml:space="preserve">A </w:t>
      </w:r>
      <w:r w:rsidRPr="001A44BB">
        <w:rPr>
          <w:color w:val="4472C4" w:themeColor="accent1"/>
          <w:szCs w:val="24"/>
          <w:u w:val="single"/>
        </w:rPr>
        <w:t>federal agency,</w:t>
      </w:r>
      <w:r w:rsidRPr="001A44BB">
        <w:rPr>
          <w:color w:val="4472C4" w:themeColor="accent1"/>
          <w:szCs w:val="24"/>
        </w:rPr>
        <w:t xml:space="preserve"> </w:t>
      </w:r>
      <w:r w:rsidRPr="001A44BB">
        <w:rPr>
          <w:szCs w:val="24"/>
        </w:rPr>
        <w:t xml:space="preserve">private company </w:t>
      </w:r>
      <w:r w:rsidRPr="001A44BB">
        <w:rPr>
          <w:color w:val="4472C4" w:themeColor="accent1"/>
          <w:szCs w:val="24"/>
          <w:u w:val="single"/>
        </w:rPr>
        <w:t xml:space="preserve">or </w:t>
      </w:r>
      <w:r w:rsidR="00C84C09">
        <w:rPr>
          <w:color w:val="4472C4" w:themeColor="accent1"/>
          <w:szCs w:val="24"/>
          <w:u w:val="single"/>
        </w:rPr>
        <w:t xml:space="preserve">other </w:t>
      </w:r>
      <w:r w:rsidRPr="001A44BB">
        <w:rPr>
          <w:color w:val="4472C4" w:themeColor="accent1"/>
          <w:szCs w:val="24"/>
          <w:u w:val="single"/>
        </w:rPr>
        <w:t>non-governmental entity</w:t>
      </w:r>
      <w:r w:rsidRPr="001A44BB">
        <w:rPr>
          <w:color w:val="4472C4" w:themeColor="accent1"/>
          <w:szCs w:val="24"/>
        </w:rPr>
        <w:t xml:space="preserve"> </w:t>
      </w:r>
      <w:r w:rsidRPr="001A44BB">
        <w:rPr>
          <w:szCs w:val="24"/>
        </w:rPr>
        <w:t>that owns and/or operates a sanitary sewer system of any size where the State Water Board or a Regional Water Board requires regulatory coverage under this Order</w:t>
      </w:r>
      <w:r w:rsidR="007C76D5" w:rsidRPr="00FA5FBF">
        <w:rPr>
          <w:color w:val="0070C0"/>
          <w:szCs w:val="24"/>
          <w:u w:val="single"/>
        </w:rPr>
        <w:t xml:space="preserve"> in response</w:t>
      </w:r>
      <w:r w:rsidR="00200AA5" w:rsidRPr="00FA5FBF">
        <w:rPr>
          <w:color w:val="0070C0"/>
          <w:szCs w:val="24"/>
          <w:u w:val="single"/>
        </w:rPr>
        <w:t xml:space="preserve"> to a history of spills, proximity</w:t>
      </w:r>
      <w:r w:rsidR="00E13E41" w:rsidRPr="00FA5FBF">
        <w:rPr>
          <w:color w:val="0070C0"/>
          <w:szCs w:val="24"/>
          <w:u w:val="single"/>
        </w:rPr>
        <w:t xml:space="preserve"> to </w:t>
      </w:r>
      <w:r w:rsidR="00890A5E" w:rsidRPr="00FA5FBF">
        <w:rPr>
          <w:color w:val="0070C0"/>
          <w:szCs w:val="24"/>
          <w:u w:val="single"/>
        </w:rPr>
        <w:t>surface</w:t>
      </w:r>
      <w:r w:rsidR="00A52E70" w:rsidRPr="00FA5FBF">
        <w:rPr>
          <w:color w:val="0070C0"/>
          <w:szCs w:val="24"/>
          <w:u w:val="single"/>
        </w:rPr>
        <w:t xml:space="preserve"> water</w:t>
      </w:r>
      <w:r w:rsidR="00F840F0" w:rsidRPr="00FA5FBF">
        <w:rPr>
          <w:color w:val="0070C0"/>
          <w:szCs w:val="24"/>
          <w:u w:val="single"/>
        </w:rPr>
        <w:t xml:space="preserve">, or </w:t>
      </w:r>
      <w:r w:rsidR="00B26872" w:rsidRPr="00FA5FBF">
        <w:rPr>
          <w:color w:val="0070C0"/>
          <w:szCs w:val="24"/>
          <w:u w:val="single"/>
        </w:rPr>
        <w:t>other</w:t>
      </w:r>
      <w:r w:rsidR="00194852" w:rsidRPr="00FA5FBF">
        <w:rPr>
          <w:color w:val="0070C0"/>
          <w:szCs w:val="24"/>
          <w:u w:val="single"/>
        </w:rPr>
        <w:t xml:space="preserve"> factors supporting</w:t>
      </w:r>
      <w:r w:rsidR="008B0D39" w:rsidRPr="00FA5FBF">
        <w:rPr>
          <w:color w:val="0070C0"/>
          <w:szCs w:val="24"/>
          <w:u w:val="single"/>
        </w:rPr>
        <w:t xml:space="preserve"> regulatory coverage</w:t>
      </w:r>
      <w:r w:rsidRPr="001A44BB">
        <w:rPr>
          <w:szCs w:val="24"/>
        </w:rPr>
        <w:t>.</w:t>
      </w:r>
    </w:p>
    <w:p w14:paraId="53AEA5ED" w14:textId="70AEBD90" w:rsidR="001A44BB" w:rsidRDefault="001A44BB" w:rsidP="001A44BB">
      <w:pPr>
        <w:pStyle w:val="BodyTextIndent2"/>
        <w:spacing w:line="240" w:lineRule="auto"/>
        <w:ind w:left="0"/>
        <w:rPr>
          <w:rFonts w:eastAsia="Times New Roman" w:cs="Times New Roman"/>
          <w:szCs w:val="24"/>
        </w:rPr>
      </w:pPr>
      <w:r w:rsidRPr="001A44BB">
        <w:rPr>
          <w:rFonts w:eastAsia="Times New Roman" w:cs="Times New Roman"/>
          <w:szCs w:val="24"/>
        </w:rPr>
        <w:t xml:space="preserve">For purpose of this Order, a sanitary sewer system includes only systems owned </w:t>
      </w:r>
      <w:r>
        <w:rPr>
          <w:rFonts w:eastAsia="Times New Roman" w:cs="Times New Roman"/>
          <w:szCs w:val="24"/>
        </w:rPr>
        <w:t>a</w:t>
      </w:r>
      <w:r w:rsidRPr="001A44BB">
        <w:rPr>
          <w:rFonts w:eastAsia="Times New Roman" w:cs="Times New Roman"/>
          <w:szCs w:val="24"/>
        </w:rPr>
        <w:t>nd/or operated by the Enrollee.</w:t>
      </w:r>
    </w:p>
    <w:p w14:paraId="71E13A22" w14:textId="2DC73385" w:rsidR="00497AD9" w:rsidRPr="00B7734B" w:rsidRDefault="00497AD9" w:rsidP="00497AD9">
      <w:pPr>
        <w:keepNext/>
        <w:keepLines/>
        <w:spacing w:before="240"/>
        <w:rPr>
          <w:rFonts w:cs="Arial"/>
          <w:b/>
          <w:szCs w:val="24"/>
          <w:u w:val="single"/>
        </w:rPr>
      </w:pPr>
      <w:r w:rsidRPr="00B7734B">
        <w:rPr>
          <w:rFonts w:cs="Arial"/>
          <w:b/>
          <w:szCs w:val="24"/>
          <w:u w:val="single"/>
        </w:rPr>
        <w:t>Attachment A</w:t>
      </w:r>
      <w:r w:rsidR="00914848">
        <w:rPr>
          <w:rFonts w:cs="Arial"/>
          <w:b/>
          <w:szCs w:val="24"/>
          <w:u w:val="single"/>
        </w:rPr>
        <w:t xml:space="preserve"> - Definitions</w:t>
      </w:r>
    </w:p>
    <w:p w14:paraId="68800C48" w14:textId="77777777" w:rsidR="00497AD9" w:rsidRDefault="00497AD9" w:rsidP="00497AD9">
      <w:pPr>
        <w:keepNext/>
        <w:keepLines/>
        <w:spacing w:before="240"/>
      </w:pPr>
      <w:r>
        <w:rPr>
          <w:rFonts w:cs="Arial"/>
          <w:b/>
          <w:bCs/>
          <w:szCs w:val="24"/>
        </w:rPr>
        <w:t>Enrollee</w:t>
      </w:r>
    </w:p>
    <w:p w14:paraId="13640F95" w14:textId="615ECE3A" w:rsidR="00497AD9" w:rsidRPr="00656869" w:rsidRDefault="00497AD9" w:rsidP="00497AD9">
      <w:pPr>
        <w:keepNext/>
        <w:keepLines/>
        <w:spacing w:before="60" w:after="60"/>
      </w:pPr>
      <w:r w:rsidRPr="0076218E">
        <w:t xml:space="preserve">An </w:t>
      </w:r>
      <w:r w:rsidRPr="000D25A2">
        <w:rPr>
          <w:rFonts w:cs="Arial"/>
        </w:rPr>
        <w:t>Enrollee</w:t>
      </w:r>
      <w:r w:rsidRPr="00656869">
        <w:t xml:space="preserve"> is a public</w:t>
      </w:r>
      <w:r w:rsidR="00A42916">
        <w:rPr>
          <w:color w:val="4472C4" w:themeColor="accent1"/>
          <w:u w:val="single"/>
        </w:rPr>
        <w:t>,</w:t>
      </w:r>
      <w:r w:rsidRPr="00656869">
        <w:t xml:space="preserve"> </w:t>
      </w:r>
      <w:r w:rsidRPr="0003651C">
        <w:rPr>
          <w:strike/>
          <w:color w:val="FF0000"/>
        </w:rPr>
        <w:t xml:space="preserve">or </w:t>
      </w:r>
      <w:r w:rsidRPr="00656869">
        <w:t>private</w:t>
      </w:r>
      <w:r w:rsidRPr="002123B1">
        <w:rPr>
          <w:color w:val="4472C4" w:themeColor="accent1"/>
          <w:u w:val="single"/>
        </w:rPr>
        <w:t xml:space="preserve">, or </w:t>
      </w:r>
      <w:r w:rsidR="00E85ECD">
        <w:rPr>
          <w:color w:val="4472C4" w:themeColor="accent1"/>
          <w:u w:val="single"/>
        </w:rPr>
        <w:t xml:space="preserve">other </w:t>
      </w:r>
      <w:r w:rsidRPr="002123B1">
        <w:rPr>
          <w:color w:val="4472C4" w:themeColor="accent1"/>
          <w:u w:val="single"/>
        </w:rPr>
        <w:t>non-governmental</w:t>
      </w:r>
      <w:r w:rsidRPr="002123B1">
        <w:rPr>
          <w:color w:val="4472C4" w:themeColor="accent1"/>
        </w:rPr>
        <w:t xml:space="preserve"> </w:t>
      </w:r>
      <w:r w:rsidRPr="00656869">
        <w:t>entity that has obtained approval for regulatory coverage under this General Order, including:</w:t>
      </w:r>
    </w:p>
    <w:p w14:paraId="00B6906A" w14:textId="77777777" w:rsidR="00497AD9" w:rsidRDefault="00497AD9" w:rsidP="00497AD9">
      <w:pPr>
        <w:pStyle w:val="ListParagraph"/>
        <w:numPr>
          <w:ilvl w:val="0"/>
          <w:numId w:val="1"/>
        </w:numPr>
        <w:spacing w:before="60" w:after="60"/>
        <w:contextualSpacing w:val="0"/>
      </w:pPr>
      <w:r w:rsidRPr="00266D2C">
        <w:t xml:space="preserve">A </w:t>
      </w:r>
      <w:r w:rsidRPr="00A27EC3">
        <w:rPr>
          <w:strike/>
          <w:color w:val="FF0000"/>
        </w:rPr>
        <w:t>federal or</w:t>
      </w:r>
      <w:r w:rsidRPr="0003651C">
        <w:rPr>
          <w:strike/>
          <w:color w:val="FF0000"/>
        </w:rPr>
        <w:t xml:space="preserve"> </w:t>
      </w:r>
      <w:r w:rsidRPr="00266D2C">
        <w:t xml:space="preserve">state agency, municipality, special district, or other public entity that owns </w:t>
      </w:r>
      <w:r w:rsidRPr="00656869">
        <w:t xml:space="preserve">and/or operates </w:t>
      </w:r>
      <w:r>
        <w:t>one or more</w:t>
      </w:r>
      <w:r w:rsidRPr="00656869">
        <w:t xml:space="preserve"> </w:t>
      </w:r>
      <w:r w:rsidRPr="00266D2C">
        <w:t>sanitary sewer system</w:t>
      </w:r>
      <w:r w:rsidRPr="00544237">
        <w:t>s</w:t>
      </w:r>
      <w:r>
        <w:t>:</w:t>
      </w:r>
    </w:p>
    <w:p w14:paraId="76CED858" w14:textId="77777777" w:rsidR="00497AD9" w:rsidRDefault="00497AD9" w:rsidP="00373C92">
      <w:pPr>
        <w:pStyle w:val="ListParagraph"/>
        <w:numPr>
          <w:ilvl w:val="1"/>
          <w:numId w:val="23"/>
        </w:numPr>
        <w:spacing w:before="60" w:after="60"/>
        <w:ind w:left="720"/>
        <w:contextualSpacing w:val="0"/>
      </w:pPr>
      <w:r w:rsidRPr="00E0274D">
        <w:t>greater than one (1) mile in length</w:t>
      </w:r>
      <w:r>
        <w:t xml:space="preserve"> (each individual sanitary sewer system)</w:t>
      </w:r>
      <w:r w:rsidRPr="00BA1ECA">
        <w:t>;</w:t>
      </w:r>
    </w:p>
    <w:p w14:paraId="784E9DC1" w14:textId="37AFFC35" w:rsidR="00497AD9" w:rsidRPr="00656869" w:rsidRDefault="00497AD9" w:rsidP="00373C92">
      <w:pPr>
        <w:pStyle w:val="ListParagraph"/>
        <w:numPr>
          <w:ilvl w:val="1"/>
          <w:numId w:val="23"/>
        </w:numPr>
        <w:spacing w:before="60" w:after="60"/>
        <w:ind w:left="720"/>
        <w:contextualSpacing w:val="0"/>
      </w:pPr>
      <w:r>
        <w:t xml:space="preserve">one mile or less in length </w:t>
      </w:r>
      <w:r w:rsidRPr="001A6451">
        <w:t xml:space="preserve">where the State Water Resources Control Board or a Regional Water Quality Control Board </w:t>
      </w:r>
      <w:r>
        <w:t>requires regulatory coverage under this Order</w:t>
      </w:r>
      <w:r w:rsidRPr="001A6451">
        <w:t>,</w:t>
      </w:r>
      <w:r>
        <w:t xml:space="preserve"> or</w:t>
      </w:r>
    </w:p>
    <w:p w14:paraId="7B06EF2B" w14:textId="0DDDD752" w:rsidR="00497AD9" w:rsidRDefault="00497AD9" w:rsidP="009100A5">
      <w:pPr>
        <w:pStyle w:val="ListParagraph"/>
        <w:numPr>
          <w:ilvl w:val="0"/>
          <w:numId w:val="1"/>
        </w:numPr>
        <w:tabs>
          <w:tab w:val="left" w:pos="90"/>
        </w:tabs>
        <w:spacing w:after="240"/>
      </w:pPr>
      <w:r w:rsidRPr="001A6451">
        <w:t xml:space="preserve">A </w:t>
      </w:r>
      <w:r w:rsidRPr="0029245E">
        <w:rPr>
          <w:color w:val="4472C4" w:themeColor="accent1"/>
          <w:u w:val="single"/>
        </w:rPr>
        <w:t>federal agency,</w:t>
      </w:r>
      <w:r>
        <w:rPr>
          <w:color w:val="4472C4" w:themeColor="accent1"/>
        </w:rPr>
        <w:t xml:space="preserve"> </w:t>
      </w:r>
      <w:r w:rsidRPr="001A6451">
        <w:t xml:space="preserve">private company </w:t>
      </w:r>
      <w:r w:rsidRPr="0029245E">
        <w:rPr>
          <w:color w:val="4472C4" w:themeColor="accent1"/>
          <w:u w:val="single"/>
        </w:rPr>
        <w:t xml:space="preserve">or </w:t>
      </w:r>
      <w:r w:rsidR="00E85ECD">
        <w:rPr>
          <w:color w:val="4472C4" w:themeColor="accent1"/>
          <w:u w:val="single"/>
        </w:rPr>
        <w:t xml:space="preserve">other </w:t>
      </w:r>
      <w:r w:rsidRPr="0029245E">
        <w:rPr>
          <w:color w:val="4472C4" w:themeColor="accent1"/>
          <w:u w:val="single"/>
        </w:rPr>
        <w:t xml:space="preserve">non-governmental entity </w:t>
      </w:r>
      <w:r w:rsidRPr="001A6451">
        <w:t xml:space="preserve">that owns and/or operates a </w:t>
      </w:r>
      <w:r w:rsidRPr="00266D2C">
        <w:t>sanitary sewer system</w:t>
      </w:r>
      <w:r w:rsidRPr="001A6451">
        <w:t xml:space="preserve"> of any size where the State Water Resources Control Board or a Regional Water Quality Control Board </w:t>
      </w:r>
      <w:r>
        <w:t>requires regulatory coverage under this Order</w:t>
      </w:r>
      <w:r w:rsidR="00904BF9" w:rsidRPr="00904BF9">
        <w:rPr>
          <w:szCs w:val="24"/>
        </w:rPr>
        <w:t xml:space="preserve"> </w:t>
      </w:r>
      <w:r w:rsidR="00904BF9" w:rsidRPr="009A71C3">
        <w:rPr>
          <w:color w:val="0070C0"/>
          <w:szCs w:val="24"/>
          <w:u w:val="single"/>
        </w:rPr>
        <w:t>in response to a history of spills, proximity to surface water, or other factors supporting regulatory coverage</w:t>
      </w:r>
      <w:r w:rsidRPr="009A71C3">
        <w:rPr>
          <w:color w:val="0070C0"/>
          <w:u w:val="single"/>
        </w:rPr>
        <w:t>.</w:t>
      </w:r>
    </w:p>
    <w:p w14:paraId="457CD1D2" w14:textId="634119EC" w:rsidR="00B92A0B" w:rsidRPr="00B7734B" w:rsidRDefault="00B92A0B" w:rsidP="00F22B7A">
      <w:pPr>
        <w:spacing w:line="240" w:lineRule="auto"/>
        <w:rPr>
          <w:b/>
          <w:u w:val="single"/>
        </w:rPr>
      </w:pPr>
      <w:r w:rsidRPr="00B7734B">
        <w:rPr>
          <w:b/>
          <w:u w:val="single"/>
        </w:rPr>
        <w:t xml:space="preserve">Attachment B </w:t>
      </w:r>
      <w:r w:rsidR="00914848">
        <w:rPr>
          <w:b/>
          <w:u w:val="single"/>
        </w:rPr>
        <w:t xml:space="preserve">- </w:t>
      </w:r>
      <w:r w:rsidRPr="00B7734B">
        <w:rPr>
          <w:b/>
          <w:u w:val="single"/>
        </w:rPr>
        <w:t>Application for Enrollment</w:t>
      </w:r>
    </w:p>
    <w:p w14:paraId="608A43EC" w14:textId="77777777" w:rsidR="00B92A0B" w:rsidRDefault="00B92A0B" w:rsidP="00B92A0B">
      <w:pPr>
        <w:tabs>
          <w:tab w:val="left" w:pos="540"/>
        </w:tabs>
        <w:spacing w:before="360"/>
        <w:rPr>
          <w:b/>
        </w:rPr>
      </w:pPr>
      <w:r>
        <w:rPr>
          <w:b/>
        </w:rPr>
        <w:t>3.</w:t>
      </w:r>
      <w:r>
        <w:rPr>
          <w:b/>
        </w:rPr>
        <w:tab/>
      </w:r>
      <w:r w:rsidRPr="002226DB">
        <w:rPr>
          <w:b/>
        </w:rPr>
        <w:t>Applicant Type (Check one):</w:t>
      </w:r>
    </w:p>
    <w:p w14:paraId="335C9E62" w14:textId="77777777" w:rsidR="00B92A0B" w:rsidRDefault="0016512C" w:rsidP="00B92A0B">
      <w:pPr>
        <w:pStyle w:val="ListParagraph"/>
        <w:tabs>
          <w:tab w:val="left" w:pos="576"/>
        </w:tabs>
        <w:spacing w:after="0"/>
        <w:ind w:left="446"/>
        <w:contextualSpacing w:val="0"/>
        <w:rPr>
          <w:rFonts w:eastAsia="MS Gothic" w:cs="Arial"/>
          <w:szCs w:val="24"/>
        </w:rPr>
      </w:pPr>
      <w:sdt>
        <w:sdtPr>
          <w:rPr>
            <w:rFonts w:eastAsia="MS Gothic" w:cs="Arial"/>
            <w:b/>
            <w:bCs/>
            <w:szCs w:val="24"/>
          </w:rPr>
          <w:id w:val="-741401119"/>
          <w14:checkbox>
            <w14:checked w14:val="0"/>
            <w14:checkedState w14:val="2612" w14:font="MS Gothic"/>
            <w14:uncheckedState w14:val="2610" w14:font="MS Gothic"/>
          </w14:checkbox>
        </w:sdtPr>
        <w:sdtEndPr/>
        <w:sdtContent>
          <w:r w:rsidR="00B92A0B">
            <w:rPr>
              <w:rFonts w:ascii="MS Gothic" w:eastAsia="MS Gothic" w:hAnsi="MS Gothic" w:cs="Arial" w:hint="eastAsia"/>
              <w:b/>
              <w:bCs/>
              <w:szCs w:val="24"/>
            </w:rPr>
            <w:t>☐</w:t>
          </w:r>
        </w:sdtContent>
      </w:sdt>
      <w:r w:rsidR="00B92A0B">
        <w:rPr>
          <w:rFonts w:eastAsia="MS Gothic" w:cs="Arial"/>
          <w:b/>
          <w:bCs/>
          <w:szCs w:val="24"/>
        </w:rPr>
        <w:t xml:space="preserve"> </w:t>
      </w:r>
      <w:r w:rsidR="00B92A0B">
        <w:rPr>
          <w:rFonts w:eastAsia="MS Gothic" w:cs="Arial"/>
          <w:szCs w:val="24"/>
        </w:rPr>
        <w:t>City</w:t>
      </w:r>
      <w:r w:rsidR="00B92A0B">
        <w:rPr>
          <w:rFonts w:eastAsia="MS Gothic" w:cs="Arial"/>
          <w:szCs w:val="24"/>
        </w:rPr>
        <w:tab/>
      </w:r>
      <w:sdt>
        <w:sdtPr>
          <w:rPr>
            <w:rFonts w:eastAsia="MS Gothic" w:cs="Arial"/>
            <w:b/>
            <w:bCs/>
            <w:szCs w:val="24"/>
          </w:rPr>
          <w:id w:val="981042265"/>
          <w14:checkbox>
            <w14:checked w14:val="0"/>
            <w14:checkedState w14:val="2612" w14:font="MS Gothic"/>
            <w14:uncheckedState w14:val="2610" w14:font="MS Gothic"/>
          </w14:checkbox>
        </w:sdtPr>
        <w:sdtEndPr/>
        <w:sdtContent>
          <w:r w:rsidR="00B92A0B">
            <w:rPr>
              <w:rFonts w:ascii="MS Gothic" w:eastAsia="MS Gothic" w:hAnsi="MS Gothic" w:cs="Arial" w:hint="eastAsia"/>
              <w:b/>
              <w:bCs/>
              <w:szCs w:val="24"/>
            </w:rPr>
            <w:t>☐</w:t>
          </w:r>
        </w:sdtContent>
      </w:sdt>
      <w:r w:rsidR="00B92A0B">
        <w:rPr>
          <w:rFonts w:eastAsia="MS Gothic" w:cs="Arial"/>
          <w:b/>
          <w:bCs/>
          <w:szCs w:val="24"/>
        </w:rPr>
        <w:t xml:space="preserve"> </w:t>
      </w:r>
      <w:r w:rsidR="00B92A0B">
        <w:rPr>
          <w:rFonts w:eastAsia="MS Gothic" w:cs="Arial"/>
          <w:szCs w:val="24"/>
        </w:rPr>
        <w:t>County</w:t>
      </w:r>
      <w:r w:rsidR="00B92A0B">
        <w:rPr>
          <w:rFonts w:eastAsia="MS Gothic" w:cs="Arial"/>
          <w:b/>
          <w:bCs/>
          <w:szCs w:val="24"/>
        </w:rPr>
        <w:tab/>
      </w:r>
      <w:sdt>
        <w:sdtPr>
          <w:rPr>
            <w:rFonts w:eastAsia="MS Gothic" w:cs="Arial"/>
            <w:b/>
            <w:bCs/>
            <w:szCs w:val="24"/>
          </w:rPr>
          <w:id w:val="1446974077"/>
          <w14:checkbox>
            <w14:checked w14:val="0"/>
            <w14:checkedState w14:val="2612" w14:font="MS Gothic"/>
            <w14:uncheckedState w14:val="2610" w14:font="MS Gothic"/>
          </w14:checkbox>
        </w:sdtPr>
        <w:sdtEndPr/>
        <w:sdtContent>
          <w:r w:rsidR="00B92A0B">
            <w:rPr>
              <w:rFonts w:ascii="MS Gothic" w:eastAsia="MS Gothic" w:hAnsi="MS Gothic" w:cs="Arial" w:hint="eastAsia"/>
              <w:b/>
              <w:bCs/>
              <w:szCs w:val="24"/>
            </w:rPr>
            <w:t>☐</w:t>
          </w:r>
        </w:sdtContent>
      </w:sdt>
      <w:r w:rsidR="00B92A0B" w:rsidRPr="00EF1229">
        <w:rPr>
          <w:rFonts w:eastAsia="MS Gothic" w:cs="Arial"/>
          <w:szCs w:val="24"/>
        </w:rPr>
        <w:t xml:space="preserve"> </w:t>
      </w:r>
      <w:r w:rsidR="00B92A0B">
        <w:rPr>
          <w:rFonts w:eastAsia="MS Gothic" w:cs="Arial"/>
          <w:szCs w:val="24"/>
        </w:rPr>
        <w:t>State</w:t>
      </w:r>
      <w:r w:rsidR="00B92A0B">
        <w:rPr>
          <w:rFonts w:eastAsia="MS Gothic" w:cs="Arial"/>
          <w:b/>
          <w:bCs/>
          <w:szCs w:val="24"/>
        </w:rPr>
        <w:tab/>
      </w:r>
      <w:sdt>
        <w:sdtPr>
          <w:rPr>
            <w:rFonts w:eastAsia="MS Gothic" w:cs="Arial"/>
            <w:b/>
            <w:bCs/>
            <w:szCs w:val="24"/>
          </w:rPr>
          <w:id w:val="-370534345"/>
          <w14:checkbox>
            <w14:checked w14:val="0"/>
            <w14:checkedState w14:val="2612" w14:font="MS Gothic"/>
            <w14:uncheckedState w14:val="2610" w14:font="MS Gothic"/>
          </w14:checkbox>
        </w:sdtPr>
        <w:sdtEndPr/>
        <w:sdtContent>
          <w:r w:rsidR="00B92A0B">
            <w:rPr>
              <w:rFonts w:ascii="MS Gothic" w:eastAsia="MS Gothic" w:hAnsi="MS Gothic" w:cs="Arial" w:hint="eastAsia"/>
              <w:b/>
              <w:bCs/>
              <w:szCs w:val="24"/>
            </w:rPr>
            <w:t>☐</w:t>
          </w:r>
        </w:sdtContent>
      </w:sdt>
      <w:r w:rsidR="00B92A0B">
        <w:rPr>
          <w:rFonts w:eastAsia="MS Gothic" w:cs="Arial"/>
          <w:b/>
          <w:bCs/>
          <w:szCs w:val="24"/>
        </w:rPr>
        <w:t xml:space="preserve"> </w:t>
      </w:r>
      <w:r w:rsidR="00B92A0B">
        <w:rPr>
          <w:rFonts w:eastAsia="MS Gothic" w:cs="Arial"/>
          <w:szCs w:val="24"/>
        </w:rPr>
        <w:t>Federal</w:t>
      </w:r>
      <w:r w:rsidR="00B92A0B">
        <w:rPr>
          <w:rFonts w:eastAsia="MS Gothic" w:cs="Arial"/>
          <w:b/>
          <w:bCs/>
          <w:szCs w:val="24"/>
        </w:rPr>
        <w:t xml:space="preserve">       </w:t>
      </w:r>
      <w:sdt>
        <w:sdtPr>
          <w:rPr>
            <w:rFonts w:eastAsia="MS Gothic" w:cs="Arial"/>
            <w:b/>
            <w:bCs/>
            <w:szCs w:val="24"/>
          </w:rPr>
          <w:id w:val="-1028710835"/>
          <w14:checkbox>
            <w14:checked w14:val="0"/>
            <w14:checkedState w14:val="2612" w14:font="MS Gothic"/>
            <w14:uncheckedState w14:val="2610" w14:font="MS Gothic"/>
          </w14:checkbox>
        </w:sdtPr>
        <w:sdtEndPr/>
        <w:sdtContent>
          <w:r w:rsidR="00B92A0B">
            <w:rPr>
              <w:rFonts w:ascii="MS Gothic" w:eastAsia="MS Gothic" w:hAnsi="MS Gothic" w:cs="Arial" w:hint="eastAsia"/>
              <w:b/>
              <w:bCs/>
              <w:szCs w:val="24"/>
            </w:rPr>
            <w:t>☐</w:t>
          </w:r>
        </w:sdtContent>
      </w:sdt>
      <w:r w:rsidR="00B92A0B">
        <w:rPr>
          <w:rFonts w:eastAsia="MS Gothic" w:cs="Arial"/>
          <w:b/>
          <w:bCs/>
          <w:szCs w:val="24"/>
        </w:rPr>
        <w:t xml:space="preserve"> </w:t>
      </w:r>
      <w:r w:rsidR="00B92A0B">
        <w:rPr>
          <w:rFonts w:eastAsia="MS Gothic" w:cs="Arial"/>
          <w:szCs w:val="24"/>
        </w:rPr>
        <w:t>Special District</w:t>
      </w:r>
    </w:p>
    <w:p w14:paraId="0334F3CA" w14:textId="27AAF903" w:rsidR="00B92A0B" w:rsidRPr="00EF1229" w:rsidRDefault="0016512C" w:rsidP="00784138">
      <w:pPr>
        <w:pStyle w:val="ListParagraph"/>
        <w:tabs>
          <w:tab w:val="left" w:pos="576"/>
        </w:tabs>
        <w:spacing w:after="0"/>
        <w:ind w:left="446" w:firstLine="4"/>
      </w:pPr>
      <w:sdt>
        <w:sdtPr>
          <w:rPr>
            <w:rFonts w:eastAsia="MS Gothic" w:cs="Arial"/>
            <w:b/>
            <w:bCs/>
          </w:rPr>
          <w:id w:val="-1043596440"/>
          <w:placeholder>
            <w:docPart w:val="782606F931224B79B0EDED749FFEA570"/>
          </w:placeholder>
          <w14:checkbox>
            <w14:checked w14:val="0"/>
            <w14:checkedState w14:val="2612" w14:font="MS Gothic"/>
            <w14:uncheckedState w14:val="2610" w14:font="MS Gothic"/>
          </w14:checkbox>
        </w:sdtPr>
        <w:sdtEndPr/>
        <w:sdtContent>
          <w:r w:rsidR="006D41F0">
            <w:rPr>
              <w:rFonts w:ascii="MS Gothic" w:eastAsia="MS Gothic" w:hAnsi="MS Gothic" w:cs="Arial" w:hint="eastAsia"/>
              <w:b/>
              <w:bCs/>
            </w:rPr>
            <w:t>☐</w:t>
          </w:r>
        </w:sdtContent>
      </w:sdt>
      <w:r w:rsidR="00B92A0B" w:rsidRPr="5B1645E5">
        <w:rPr>
          <w:rFonts w:eastAsia="MS Gothic" w:cs="Arial"/>
          <w:b/>
          <w:bCs/>
        </w:rPr>
        <w:t xml:space="preserve"> </w:t>
      </w:r>
      <w:r w:rsidR="00B92A0B" w:rsidRPr="5B1645E5">
        <w:rPr>
          <w:rFonts w:eastAsia="MS Gothic" w:cs="Arial"/>
        </w:rPr>
        <w:t xml:space="preserve">Government Combination   </w:t>
      </w:r>
      <w:sdt>
        <w:sdtPr>
          <w:rPr>
            <w:rFonts w:eastAsia="MS Gothic" w:cs="Arial"/>
            <w:b/>
            <w:bCs/>
          </w:rPr>
          <w:id w:val="-1205561027"/>
          <w:placeholder>
            <w:docPart w:val="508E29AF5F1D45819AEC92E06D52113A"/>
          </w:placeholder>
          <w14:checkbox>
            <w14:checked w14:val="0"/>
            <w14:checkedState w14:val="2612" w14:font="MS Gothic"/>
            <w14:uncheckedState w14:val="2610" w14:font="MS Gothic"/>
          </w14:checkbox>
        </w:sdtPr>
        <w:sdtEndPr/>
        <w:sdtContent>
          <w:r w:rsidR="00B92A0B" w:rsidRPr="5B1645E5">
            <w:rPr>
              <w:rFonts w:ascii="MS Gothic" w:eastAsia="MS Gothic" w:hAnsi="MS Gothic" w:cs="Arial"/>
              <w:b/>
              <w:bCs/>
            </w:rPr>
            <w:t>☐</w:t>
          </w:r>
        </w:sdtContent>
      </w:sdt>
      <w:r w:rsidR="00B92A0B" w:rsidRPr="5B1645E5">
        <w:rPr>
          <w:rFonts w:eastAsia="MS Gothic" w:cs="Arial"/>
          <w:b/>
          <w:bCs/>
        </w:rPr>
        <w:t xml:space="preserve"> </w:t>
      </w:r>
      <w:r w:rsidR="00B92A0B" w:rsidRPr="5B1645E5">
        <w:rPr>
          <w:rFonts w:eastAsia="MS Gothic" w:cs="Arial"/>
        </w:rPr>
        <w:t xml:space="preserve">Private   </w:t>
      </w:r>
      <w:sdt>
        <w:sdtPr>
          <w:rPr>
            <w:rFonts w:eastAsia="MS Gothic" w:cs="Arial"/>
            <w:b/>
            <w:bCs/>
            <w:color w:val="4472C4" w:themeColor="accent1"/>
            <w:u w:val="single"/>
          </w:rPr>
          <w:id w:val="1911191298"/>
          <w:placeholder>
            <w:docPart w:val="508E29AF5F1D45819AEC92E06D52113A"/>
          </w:placeholder>
          <w14:checkbox>
            <w14:checked w14:val="0"/>
            <w14:checkedState w14:val="2612" w14:font="MS Gothic"/>
            <w14:uncheckedState w14:val="2610" w14:font="MS Gothic"/>
          </w14:checkbox>
        </w:sdtPr>
        <w:sdtEndPr/>
        <w:sdtContent>
          <w:r w:rsidR="00B92A0B" w:rsidRPr="5B1645E5">
            <w:rPr>
              <w:rFonts w:ascii="MS Gothic" w:eastAsia="MS Gothic" w:hAnsi="MS Gothic" w:cs="Arial"/>
              <w:b/>
              <w:bCs/>
              <w:color w:val="4472C4" w:themeColor="accent1"/>
              <w:u w:val="single"/>
            </w:rPr>
            <w:t>☐</w:t>
          </w:r>
        </w:sdtContent>
      </w:sdt>
      <w:r w:rsidR="00B92A0B" w:rsidRPr="5B1645E5">
        <w:rPr>
          <w:rFonts w:eastAsia="MS Gothic" w:cs="Arial"/>
          <w:b/>
          <w:bCs/>
          <w:color w:val="4472C4" w:themeColor="accent1"/>
          <w:u w:val="single"/>
        </w:rPr>
        <w:t xml:space="preserve"> </w:t>
      </w:r>
      <w:r w:rsidR="00B23A2E" w:rsidRPr="00802134">
        <w:rPr>
          <w:rFonts w:eastAsia="MS Gothic" w:cs="Arial"/>
          <w:color w:val="4472C4" w:themeColor="accent1"/>
          <w:u w:val="single"/>
        </w:rPr>
        <w:t>Other</w:t>
      </w:r>
      <w:r w:rsidR="00B23A2E">
        <w:rPr>
          <w:rFonts w:eastAsia="MS Gothic" w:cs="Arial"/>
          <w:b/>
          <w:bCs/>
          <w:color w:val="4472C4" w:themeColor="accent1"/>
          <w:u w:val="single"/>
        </w:rPr>
        <w:t xml:space="preserve"> </w:t>
      </w:r>
      <w:r w:rsidR="00B92A0B" w:rsidRPr="5B1645E5">
        <w:rPr>
          <w:rFonts w:eastAsia="MS Gothic" w:cs="Arial"/>
          <w:color w:val="4472C4" w:themeColor="accent1"/>
          <w:u w:val="single"/>
        </w:rPr>
        <w:t xml:space="preserve">Non-governmental </w:t>
      </w:r>
      <w:r w:rsidR="00784138">
        <w:rPr>
          <w:rFonts w:eastAsia="MS Gothic" w:cs="Arial"/>
          <w:color w:val="4472C4" w:themeColor="accent1"/>
          <w:u w:val="single"/>
        </w:rPr>
        <w:t>en</w:t>
      </w:r>
      <w:r w:rsidR="00B92A0B" w:rsidRPr="5B1645E5">
        <w:rPr>
          <w:rFonts w:eastAsia="MS Gothic" w:cs="Arial"/>
          <w:color w:val="4472C4" w:themeColor="accent1"/>
          <w:u w:val="single"/>
        </w:rPr>
        <w:t>tity</w:t>
      </w:r>
    </w:p>
    <w:p w14:paraId="1194C8A3" w14:textId="7249959A" w:rsidR="008655D4" w:rsidRPr="006D41F0" w:rsidRDefault="007B110F" w:rsidP="00BB1153">
      <w:pPr>
        <w:spacing w:before="360"/>
        <w:jc w:val="center"/>
        <w:rPr>
          <w:rFonts w:cs="Arial"/>
          <w:b/>
          <w:szCs w:val="24"/>
          <w:u w:val="single"/>
        </w:rPr>
      </w:pPr>
      <w:bookmarkStart w:id="0" w:name="_Toc116289143"/>
      <w:bookmarkStart w:id="1" w:name="_Toc116289268"/>
      <w:r>
        <w:rPr>
          <w:rFonts w:eastAsia="Arial" w:cs="Arial"/>
          <w:b/>
          <w:szCs w:val="24"/>
          <w:u w:val="single"/>
        </w:rPr>
        <w:t>Revision</w:t>
      </w:r>
      <w:r w:rsidR="0065137A" w:rsidRPr="0065137A">
        <w:rPr>
          <w:rFonts w:eastAsia="Arial" w:cs="Arial"/>
          <w:b/>
          <w:bCs/>
          <w:szCs w:val="24"/>
          <w:u w:val="single"/>
        </w:rPr>
        <w:t xml:space="preserve"> #3:</w:t>
      </w:r>
      <w:r w:rsidR="0065137A" w:rsidRPr="00830D71">
        <w:rPr>
          <w:rFonts w:eastAsia="Arial" w:cs="Arial"/>
          <w:b/>
          <w:bCs/>
          <w:szCs w:val="24"/>
          <w:u w:val="single"/>
        </w:rPr>
        <w:t xml:space="preserve"> </w:t>
      </w:r>
      <w:r w:rsidR="008655D4" w:rsidRPr="006D41F0">
        <w:rPr>
          <w:rFonts w:cs="Arial"/>
          <w:b/>
          <w:szCs w:val="24"/>
          <w:u w:val="single"/>
        </w:rPr>
        <w:t>Section 3</w:t>
      </w:r>
      <w:r w:rsidR="008655D4">
        <w:rPr>
          <w:rFonts w:cs="Arial"/>
          <w:b/>
          <w:szCs w:val="24"/>
          <w:u w:val="single"/>
        </w:rPr>
        <w:t>.</w:t>
      </w:r>
      <w:r w:rsidR="00A36E8C">
        <w:rPr>
          <w:rFonts w:cs="Arial"/>
          <w:b/>
          <w:bCs/>
          <w:szCs w:val="24"/>
          <w:u w:val="single"/>
        </w:rPr>
        <w:t xml:space="preserve"> </w:t>
      </w:r>
      <w:r w:rsidR="005B3B36">
        <w:rPr>
          <w:rFonts w:cs="Arial"/>
          <w:b/>
          <w:bCs/>
          <w:szCs w:val="24"/>
          <w:u w:val="single"/>
        </w:rPr>
        <w:t>Finding</w:t>
      </w:r>
      <w:r w:rsidR="00A36E8C">
        <w:rPr>
          <w:rFonts w:cs="Arial"/>
          <w:b/>
          <w:bCs/>
          <w:szCs w:val="24"/>
          <w:u w:val="single"/>
        </w:rPr>
        <w:t xml:space="preserve"> 3.</w:t>
      </w:r>
      <w:r w:rsidR="008655D4">
        <w:rPr>
          <w:rFonts w:cs="Arial"/>
          <w:b/>
          <w:szCs w:val="24"/>
          <w:u w:val="single"/>
        </w:rPr>
        <w:t>2.4</w:t>
      </w:r>
      <w:r w:rsidR="00E1534D" w:rsidRPr="006D41F0">
        <w:rPr>
          <w:rFonts w:cs="Arial"/>
          <w:b/>
          <w:szCs w:val="24"/>
          <w:u w:val="single"/>
        </w:rPr>
        <w:t xml:space="preserve"> </w:t>
      </w:r>
      <w:r w:rsidR="008655D4" w:rsidRPr="006D41F0">
        <w:rPr>
          <w:rFonts w:cs="Arial"/>
          <w:b/>
          <w:szCs w:val="24"/>
          <w:u w:val="single"/>
        </w:rPr>
        <w:t>Underground Sanitary Sewer System Leakage</w:t>
      </w:r>
    </w:p>
    <w:p w14:paraId="69A79B9B" w14:textId="0E5A8419" w:rsidR="008655D4" w:rsidRPr="00F75277" w:rsidRDefault="008655D4" w:rsidP="00C05FB0">
      <w:pPr>
        <w:rPr>
          <w:b/>
          <w:bCs/>
        </w:rPr>
      </w:pPr>
      <w:r w:rsidRPr="00F75277">
        <w:rPr>
          <w:color w:val="4472C4" w:themeColor="accent1"/>
          <w:u w:val="single"/>
        </w:rPr>
        <w:t xml:space="preserve">Portions of </w:t>
      </w:r>
      <w:proofErr w:type="spellStart"/>
      <w:r w:rsidRPr="00F75277">
        <w:rPr>
          <w:color w:val="4472C4" w:themeColor="accent1"/>
          <w:u w:val="single"/>
        </w:rPr>
        <w:t>some</w:t>
      </w:r>
      <w:r w:rsidRPr="00F75277">
        <w:rPr>
          <w:strike/>
          <w:color w:val="FF0000"/>
        </w:rPr>
        <w:t>Not</w:t>
      </w:r>
      <w:proofErr w:type="spellEnd"/>
      <w:r w:rsidRPr="00F75277">
        <w:rPr>
          <w:strike/>
          <w:color w:val="FF0000"/>
        </w:rPr>
        <w:t xml:space="preserve"> all, yet many</w:t>
      </w:r>
      <w:r w:rsidRPr="00F77576">
        <w:t xml:space="preserve"> </w:t>
      </w:r>
      <w:r w:rsidRPr="00F75277">
        <w:t xml:space="preserve">sanitary sewer systems </w:t>
      </w:r>
      <w:r w:rsidRPr="00F75277">
        <w:rPr>
          <w:color w:val="4472C4" w:themeColor="accent1"/>
          <w:u w:val="single"/>
        </w:rPr>
        <w:t>may</w:t>
      </w:r>
      <w:r w:rsidRPr="00F75277">
        <w:t xml:space="preserve"> leak, causing underground exfiltration (exiting) of sewage from the system.</w:t>
      </w:r>
    </w:p>
    <w:p w14:paraId="26F40215" w14:textId="77777777" w:rsidR="006A795B" w:rsidRDefault="006A795B">
      <w:pPr>
        <w:spacing w:before="0" w:after="160"/>
        <w:rPr>
          <w:rFonts w:eastAsia="Arial" w:cs="Arial"/>
          <w:b/>
          <w:szCs w:val="24"/>
          <w:u w:val="single"/>
        </w:rPr>
      </w:pPr>
      <w:r>
        <w:rPr>
          <w:rFonts w:eastAsia="Arial" w:cs="Arial"/>
          <w:b/>
          <w:szCs w:val="24"/>
          <w:u w:val="single"/>
        </w:rPr>
        <w:br w:type="page"/>
      </w:r>
    </w:p>
    <w:p w14:paraId="24C9A7D8" w14:textId="002197C1" w:rsidR="000C1677" w:rsidRPr="00722763" w:rsidRDefault="00AE32A7" w:rsidP="00BB1153">
      <w:pPr>
        <w:spacing w:before="360"/>
        <w:jc w:val="center"/>
        <w:rPr>
          <w:b/>
          <w:u w:val="single"/>
        </w:rPr>
      </w:pPr>
      <w:r>
        <w:rPr>
          <w:rFonts w:eastAsia="Arial" w:cs="Arial"/>
          <w:b/>
          <w:szCs w:val="24"/>
          <w:u w:val="single"/>
        </w:rPr>
        <w:lastRenderedPageBreak/>
        <w:t>Revision</w:t>
      </w:r>
      <w:r w:rsidR="00722763" w:rsidRPr="00722763">
        <w:rPr>
          <w:rFonts w:eastAsia="Arial" w:cs="Arial"/>
          <w:b/>
          <w:bCs/>
          <w:szCs w:val="24"/>
          <w:u w:val="single"/>
        </w:rPr>
        <w:t xml:space="preserve"> #4: </w:t>
      </w:r>
      <w:r w:rsidR="000C1677" w:rsidRPr="00722763">
        <w:rPr>
          <w:b/>
          <w:szCs w:val="24"/>
          <w:u w:val="single"/>
        </w:rPr>
        <w:t xml:space="preserve">Sewer System Management Plan </w:t>
      </w:r>
      <w:r w:rsidR="000C1677" w:rsidRPr="00722763">
        <w:rPr>
          <w:b/>
          <w:u w:val="single"/>
        </w:rPr>
        <w:t>Development and Implementation</w:t>
      </w:r>
    </w:p>
    <w:p w14:paraId="0275442B" w14:textId="24E778F2" w:rsidR="002655C6" w:rsidRPr="002655C6" w:rsidRDefault="002655C6" w:rsidP="002655C6">
      <w:pPr>
        <w:pStyle w:val="BodyText"/>
        <w:spacing w:before="120"/>
        <w:rPr>
          <w:szCs w:val="24"/>
        </w:rPr>
      </w:pPr>
      <w:r w:rsidRPr="00722763">
        <w:rPr>
          <w:b/>
          <w:u w:val="single"/>
        </w:rPr>
        <w:t>Section 5.2.</w:t>
      </w:r>
      <w:r w:rsidRPr="00722763">
        <w:rPr>
          <w:b/>
          <w:szCs w:val="24"/>
          <w:u w:val="single"/>
        </w:rPr>
        <w:t xml:space="preserve"> Sewer System Management Plan </w:t>
      </w:r>
      <w:r w:rsidRPr="00722763">
        <w:rPr>
          <w:b/>
          <w:u w:val="single"/>
        </w:rPr>
        <w:t>Development and Implementation</w:t>
      </w:r>
    </w:p>
    <w:p w14:paraId="4DB5E917" w14:textId="5593C38A" w:rsidR="00D6767C" w:rsidRDefault="00D6767C" w:rsidP="00D6767C">
      <w:pPr>
        <w:pStyle w:val="BodyText"/>
        <w:rPr>
          <w:szCs w:val="24"/>
        </w:rPr>
      </w:pPr>
      <w:r w:rsidRPr="005C0AF3">
        <w:rPr>
          <w:szCs w:val="24"/>
          <w:u w:val="single"/>
        </w:rPr>
        <w:t xml:space="preserve">For </w:t>
      </w:r>
      <w:r>
        <w:rPr>
          <w:szCs w:val="24"/>
          <w:u w:val="single"/>
        </w:rPr>
        <w:t>a n</w:t>
      </w:r>
      <w:r w:rsidRPr="005C0AF3">
        <w:rPr>
          <w:szCs w:val="24"/>
          <w:u w:val="single"/>
        </w:rPr>
        <w:t>ew Enrollee</w:t>
      </w:r>
      <w:r>
        <w:rPr>
          <w:szCs w:val="24"/>
        </w:rPr>
        <w:t>:</w:t>
      </w:r>
    </w:p>
    <w:p w14:paraId="2456038C" w14:textId="56BBF6F7" w:rsidR="0064648C" w:rsidRPr="003A15B3" w:rsidRDefault="0064648C" w:rsidP="00BD457A">
      <w:pPr>
        <w:pStyle w:val="BodyText"/>
        <w:spacing w:before="120"/>
        <w:rPr>
          <w:szCs w:val="24"/>
        </w:rPr>
      </w:pPr>
      <w:r>
        <w:rPr>
          <w:b/>
          <w:bCs/>
          <w:szCs w:val="24"/>
        </w:rPr>
        <w:t>W</w:t>
      </w:r>
      <w:r w:rsidRPr="00435507">
        <w:rPr>
          <w:b/>
          <w:bCs/>
          <w:szCs w:val="24"/>
        </w:rPr>
        <w:t xml:space="preserve">ithin twelve (12) months of </w:t>
      </w:r>
      <w:r>
        <w:rPr>
          <w:b/>
          <w:bCs/>
          <w:szCs w:val="24"/>
        </w:rPr>
        <w:t>the Application for Enrollment approval date</w:t>
      </w:r>
      <w:r>
        <w:rPr>
          <w:szCs w:val="24"/>
        </w:rPr>
        <w:t>:</w:t>
      </w:r>
    </w:p>
    <w:p w14:paraId="6839F46F" w14:textId="5F6821FC" w:rsidR="000614BF" w:rsidRDefault="0064648C" w:rsidP="00053DFC">
      <w:pPr>
        <w:pStyle w:val="BodyText"/>
        <w:numPr>
          <w:ilvl w:val="0"/>
          <w:numId w:val="4"/>
        </w:numPr>
        <w:ind w:left="360"/>
      </w:pPr>
      <w:r w:rsidRPr="00D6767C">
        <w:rPr>
          <w:szCs w:val="24"/>
        </w:rPr>
        <w:t xml:space="preserve">The governing entity of the new Enrollee shall </w:t>
      </w:r>
      <w:r w:rsidRPr="00D6767C">
        <w:rPr>
          <w:strike/>
          <w:color w:val="FF0000"/>
          <w:szCs w:val="24"/>
        </w:rPr>
        <w:t>adopt</w:t>
      </w:r>
      <w:r w:rsidRPr="00D6767C">
        <w:rPr>
          <w:color w:val="4472C4" w:themeColor="accent1"/>
          <w:szCs w:val="24"/>
          <w:u w:val="single"/>
        </w:rPr>
        <w:t>approve</w:t>
      </w:r>
      <w:r w:rsidRPr="00D6767C">
        <w:rPr>
          <w:szCs w:val="24"/>
        </w:rPr>
        <w:t xml:space="preserve"> its Sewer System Management Plan; and</w:t>
      </w:r>
    </w:p>
    <w:p w14:paraId="63B5E952" w14:textId="111831C4" w:rsidR="00AA69F9" w:rsidRPr="00C05FB0" w:rsidRDefault="00AA69F9" w:rsidP="00C05FB0">
      <w:pPr>
        <w:spacing w:before="240"/>
        <w:rPr>
          <w:b/>
          <w:bCs/>
        </w:rPr>
      </w:pPr>
      <w:r w:rsidRPr="00C05FB0">
        <w:rPr>
          <w:b/>
          <w:bCs/>
        </w:rPr>
        <w:t>Section 5.12. Spill Emergency Response Plan and Remedial Actions</w:t>
      </w:r>
      <w:bookmarkEnd w:id="0"/>
      <w:bookmarkEnd w:id="1"/>
    </w:p>
    <w:p w14:paraId="54C4D7B0" w14:textId="77777777" w:rsidR="00AA69F9" w:rsidRDefault="00AA69F9" w:rsidP="006A7ECD">
      <w:pPr>
        <w:kinsoku w:val="0"/>
        <w:overflowPunct w:val="0"/>
        <w:autoSpaceDE w:val="0"/>
        <w:autoSpaceDN w:val="0"/>
        <w:adjustRightInd w:val="0"/>
        <w:ind w:left="90"/>
        <w:rPr>
          <w:rFonts w:cs="Arial"/>
          <w:szCs w:val="24"/>
        </w:rPr>
      </w:pPr>
      <w:r>
        <w:rPr>
          <w:rFonts w:cs="Arial"/>
          <w:szCs w:val="24"/>
          <w:u w:val="single"/>
        </w:rPr>
        <w:t>For Existing Enrollees (with regulatory coverage under Order 2006-0003-DWQ):</w:t>
      </w:r>
    </w:p>
    <w:p w14:paraId="1E93602B" w14:textId="38EC9E6F" w:rsidR="00AA69F9" w:rsidRDefault="00AA69F9" w:rsidP="006A7ECD">
      <w:pPr>
        <w:kinsoku w:val="0"/>
        <w:overflowPunct w:val="0"/>
        <w:autoSpaceDE w:val="0"/>
        <w:autoSpaceDN w:val="0"/>
        <w:adjustRightInd w:val="0"/>
        <w:ind w:left="90"/>
        <w:rPr>
          <w:rFonts w:cs="Arial"/>
        </w:rPr>
      </w:pPr>
      <w:r w:rsidRPr="00F71284">
        <w:rPr>
          <w:rFonts w:cs="Arial"/>
          <w:b/>
          <w:bCs/>
          <w:szCs w:val="24"/>
        </w:rPr>
        <w:t xml:space="preserve">Within </w:t>
      </w:r>
      <w:r>
        <w:rPr>
          <w:rFonts w:cs="Arial"/>
          <w:b/>
          <w:bCs/>
          <w:szCs w:val="24"/>
        </w:rPr>
        <w:t>six (6)</w:t>
      </w:r>
      <w:r w:rsidRPr="00F71284">
        <w:rPr>
          <w:rFonts w:cs="Arial"/>
          <w:b/>
          <w:bCs/>
          <w:szCs w:val="24"/>
        </w:rPr>
        <w:t xml:space="preserve"> months of the </w:t>
      </w:r>
      <w:r w:rsidRPr="004018BD">
        <w:rPr>
          <w:rFonts w:cs="Arial"/>
          <w:b/>
          <w:bCs/>
          <w:strike/>
          <w:color w:val="FF0000"/>
          <w:szCs w:val="24"/>
        </w:rPr>
        <w:t>Adoption</w:t>
      </w:r>
      <w:r w:rsidRPr="004018BD">
        <w:rPr>
          <w:rFonts w:cs="Arial"/>
          <w:b/>
          <w:bCs/>
          <w:color w:val="0070C0"/>
          <w:szCs w:val="24"/>
          <w:u w:val="single"/>
        </w:rPr>
        <w:t>Effective</w:t>
      </w:r>
      <w:r>
        <w:rPr>
          <w:rFonts w:cs="Arial"/>
          <w:b/>
          <w:bCs/>
          <w:szCs w:val="24"/>
        </w:rPr>
        <w:t xml:space="preserve"> </w:t>
      </w:r>
      <w:r w:rsidRPr="00F71284">
        <w:rPr>
          <w:rFonts w:cs="Arial"/>
          <w:b/>
          <w:bCs/>
          <w:szCs w:val="24"/>
        </w:rPr>
        <w:t>Date of this General Order</w:t>
      </w:r>
      <w:r>
        <w:rPr>
          <w:rFonts w:cs="Arial"/>
          <w:szCs w:val="24"/>
        </w:rPr>
        <w:t xml:space="preserve">, </w:t>
      </w:r>
      <w:r>
        <w:rPr>
          <w:rFonts w:cs="Arial"/>
        </w:rPr>
        <w:t>the Enrollee shall update and implement its Spill Emergency Response Plan, per Attachment D, Section 6</w:t>
      </w:r>
      <w:r w:rsidRPr="00DA480C">
        <w:rPr>
          <w:rFonts w:cs="Arial"/>
          <w:strike/>
          <w:color w:val="FF0000"/>
        </w:rPr>
        <w:t>.</w:t>
      </w:r>
      <w:r>
        <w:rPr>
          <w:rFonts w:cs="Arial"/>
        </w:rPr>
        <w:t xml:space="preserve"> (Spill Emergency Response Plan) of this General Order.</w:t>
      </w:r>
    </w:p>
    <w:p w14:paraId="630311AD" w14:textId="1BD97B9B" w:rsidR="005E73B5" w:rsidRDefault="005E73B5" w:rsidP="005E73B5">
      <w:pPr>
        <w:kinsoku w:val="0"/>
        <w:overflowPunct w:val="0"/>
        <w:autoSpaceDE w:val="0"/>
        <w:autoSpaceDN w:val="0"/>
        <w:adjustRightInd w:val="0"/>
        <w:spacing w:before="240"/>
        <w:ind w:left="90"/>
        <w:rPr>
          <w:rFonts w:cs="Arial"/>
        </w:rPr>
      </w:pPr>
      <w:r>
        <w:rPr>
          <w:rFonts w:cs="Arial"/>
        </w:rPr>
        <w:t xml:space="preserve">The Enrollee shall certify, in its Annual Report, that its </w:t>
      </w:r>
      <w:r w:rsidRPr="007E5D9B">
        <w:rPr>
          <w:rFonts w:cs="Arial"/>
          <w:color w:val="4472C4" w:themeColor="accent1"/>
          <w:u w:val="single"/>
        </w:rPr>
        <w:t xml:space="preserve">Spill </w:t>
      </w:r>
      <w:r>
        <w:rPr>
          <w:rFonts w:cs="Arial"/>
        </w:rPr>
        <w:t>Emergency</w:t>
      </w:r>
      <w:r w:rsidRPr="00C84D35">
        <w:rPr>
          <w:rFonts w:cs="Arial"/>
          <w:strike/>
          <w:color w:val="FF0000"/>
        </w:rPr>
        <w:t xml:space="preserve"> Spill</w:t>
      </w:r>
      <w:r w:rsidRPr="00C84D35">
        <w:rPr>
          <w:rFonts w:cs="Arial"/>
          <w:color w:val="FF0000"/>
        </w:rPr>
        <w:t xml:space="preserve"> </w:t>
      </w:r>
      <w:r>
        <w:rPr>
          <w:rFonts w:cs="Arial"/>
        </w:rPr>
        <w:t>Response Plan is up to date.</w:t>
      </w:r>
    </w:p>
    <w:p w14:paraId="07CA042D" w14:textId="77777777" w:rsidR="005E73B5" w:rsidRPr="00D0743C" w:rsidRDefault="005E73B5" w:rsidP="005E73B5">
      <w:pPr>
        <w:kinsoku w:val="0"/>
        <w:overflowPunct w:val="0"/>
        <w:autoSpaceDE w:val="0"/>
        <w:autoSpaceDN w:val="0"/>
        <w:adjustRightInd w:val="0"/>
        <w:spacing w:before="240"/>
        <w:ind w:left="90"/>
        <w:rPr>
          <w:rFonts w:cs="Arial"/>
        </w:rPr>
      </w:pPr>
      <w:r>
        <w:rPr>
          <w:rFonts w:cs="Arial"/>
        </w:rPr>
        <w:t>The Spill Emergency Response Plan shall include measures to protect public health and the environment. T</w:t>
      </w:r>
      <w:r w:rsidRPr="0096729D">
        <w:rPr>
          <w:rFonts w:cs="Arial"/>
        </w:rPr>
        <w:t xml:space="preserve">he </w:t>
      </w:r>
      <w:r w:rsidRPr="007937AE">
        <w:rPr>
          <w:rFonts w:cs="Arial"/>
        </w:rPr>
        <w:t>Enrollee</w:t>
      </w:r>
      <w:r w:rsidRPr="0096729D">
        <w:rPr>
          <w:rFonts w:cs="Arial"/>
        </w:rPr>
        <w:t xml:space="preserve"> shall </w:t>
      </w:r>
      <w:r w:rsidRPr="00F71284">
        <w:rPr>
          <w:rFonts w:cs="Arial"/>
          <w:szCs w:val="24"/>
        </w:rPr>
        <w:t xml:space="preserve">respond to spills from its system(s) in a timely manner that minimizes water quality impacts and </w:t>
      </w:r>
      <w:r w:rsidRPr="00544237">
        <w:rPr>
          <w:rFonts w:cs="Arial"/>
          <w:szCs w:val="24"/>
        </w:rPr>
        <w:t>nuisance</w:t>
      </w:r>
      <w:r w:rsidRPr="0096729D">
        <w:rPr>
          <w:rFonts w:cs="Arial"/>
        </w:rPr>
        <w:t xml:space="preserve"> by:</w:t>
      </w:r>
    </w:p>
    <w:p w14:paraId="6C0EDC28" w14:textId="77777777" w:rsidR="005E73B5" w:rsidRPr="00F71284" w:rsidRDefault="005E73B5" w:rsidP="005E73B5">
      <w:pPr>
        <w:pStyle w:val="ListParagraph"/>
        <w:numPr>
          <w:ilvl w:val="0"/>
          <w:numId w:val="13"/>
        </w:numPr>
        <w:ind w:left="450"/>
        <w:contextualSpacing w:val="0"/>
        <w:rPr>
          <w:rFonts w:cs="Arial"/>
          <w:szCs w:val="24"/>
        </w:rPr>
      </w:pPr>
      <w:r w:rsidRPr="00F71284">
        <w:rPr>
          <w:rFonts w:cs="Arial"/>
          <w:szCs w:val="24"/>
        </w:rPr>
        <w:t xml:space="preserve">Immediately stopping the </w:t>
      </w:r>
      <w:r w:rsidRPr="009907F1">
        <w:rPr>
          <w:rFonts w:cs="Arial"/>
          <w:szCs w:val="24"/>
        </w:rPr>
        <w:t>spill</w:t>
      </w:r>
      <w:r w:rsidRPr="00F71284">
        <w:rPr>
          <w:rFonts w:cs="Arial"/>
          <w:szCs w:val="24"/>
        </w:rPr>
        <w:t xml:space="preserve"> and preventing/minimizing a </w:t>
      </w:r>
      <w:r w:rsidRPr="00544237">
        <w:rPr>
          <w:rFonts w:cs="Arial"/>
          <w:szCs w:val="24"/>
        </w:rPr>
        <w:t>discharge to waters of the State</w:t>
      </w:r>
      <w:r w:rsidRPr="00F71284">
        <w:rPr>
          <w:rFonts w:cs="Arial"/>
          <w:szCs w:val="24"/>
        </w:rPr>
        <w:t>;</w:t>
      </w:r>
    </w:p>
    <w:p w14:paraId="1120D203" w14:textId="77777777" w:rsidR="005E73B5" w:rsidRPr="00F71284" w:rsidRDefault="005E73B5" w:rsidP="005E73B5">
      <w:pPr>
        <w:pStyle w:val="ListParagraph"/>
        <w:numPr>
          <w:ilvl w:val="0"/>
          <w:numId w:val="13"/>
        </w:numPr>
        <w:ind w:left="450"/>
        <w:contextualSpacing w:val="0"/>
        <w:rPr>
          <w:rFonts w:cs="Arial"/>
          <w:szCs w:val="24"/>
        </w:rPr>
      </w:pPr>
      <w:r w:rsidRPr="00902A25">
        <w:rPr>
          <w:rFonts w:cs="Arial"/>
        </w:rPr>
        <w:t xml:space="preserve">Intercepting </w:t>
      </w:r>
      <w:r w:rsidRPr="00AE704E">
        <w:rPr>
          <w:rFonts w:cs="Arial"/>
        </w:rPr>
        <w:t>sewage</w:t>
      </w:r>
      <w:r w:rsidRPr="00902A25">
        <w:rPr>
          <w:rFonts w:cs="Arial"/>
        </w:rPr>
        <w:t xml:space="preserve"> flows </w:t>
      </w:r>
      <w:r>
        <w:rPr>
          <w:rFonts w:cs="Arial"/>
        </w:rPr>
        <w:t>to prevent/m</w:t>
      </w:r>
      <w:r w:rsidRPr="00F71284">
        <w:rPr>
          <w:rFonts w:cs="Arial"/>
          <w:szCs w:val="24"/>
        </w:rPr>
        <w:t xml:space="preserve">inimize spill volume discharged into </w:t>
      </w:r>
      <w:r w:rsidRPr="00544237">
        <w:rPr>
          <w:rFonts w:cs="Arial"/>
          <w:szCs w:val="24"/>
        </w:rPr>
        <w:t>waters of the State</w:t>
      </w:r>
      <w:r w:rsidRPr="00F71284">
        <w:rPr>
          <w:rFonts w:cs="Arial"/>
          <w:szCs w:val="24"/>
        </w:rPr>
        <w:t>;</w:t>
      </w:r>
    </w:p>
    <w:p w14:paraId="33256AB9" w14:textId="77777777" w:rsidR="005E73B5" w:rsidRPr="00F71284" w:rsidRDefault="005E73B5" w:rsidP="005E73B5">
      <w:pPr>
        <w:pStyle w:val="ListParagraph"/>
        <w:numPr>
          <w:ilvl w:val="0"/>
          <w:numId w:val="13"/>
        </w:numPr>
        <w:ind w:left="450"/>
        <w:contextualSpacing w:val="0"/>
        <w:rPr>
          <w:rFonts w:cs="Arial"/>
          <w:szCs w:val="24"/>
        </w:rPr>
      </w:pPr>
      <w:r w:rsidRPr="00F71284">
        <w:rPr>
          <w:rFonts w:cs="Arial"/>
          <w:szCs w:val="24"/>
        </w:rPr>
        <w:t xml:space="preserve">Thoroughly recovering, cleaning up and disposing of </w:t>
      </w:r>
      <w:r w:rsidRPr="00AE704E">
        <w:rPr>
          <w:rFonts w:cs="Arial"/>
          <w:szCs w:val="24"/>
        </w:rPr>
        <w:t>sewage</w:t>
      </w:r>
      <w:r w:rsidRPr="00F71284">
        <w:rPr>
          <w:rFonts w:cs="Arial"/>
          <w:szCs w:val="24"/>
        </w:rPr>
        <w:t xml:space="preserve"> and </w:t>
      </w:r>
      <w:r w:rsidRPr="00544237">
        <w:rPr>
          <w:rFonts w:cs="Arial"/>
          <w:szCs w:val="24"/>
        </w:rPr>
        <w:t>wash down water; and</w:t>
      </w:r>
    </w:p>
    <w:p w14:paraId="3D7C066F" w14:textId="1E8EEDE9" w:rsidR="005E73B5" w:rsidRPr="00F71284" w:rsidRDefault="005E73B5" w:rsidP="005E73B5">
      <w:pPr>
        <w:pStyle w:val="ListParagraph"/>
        <w:numPr>
          <w:ilvl w:val="0"/>
          <w:numId w:val="13"/>
        </w:numPr>
        <w:ind w:left="450"/>
        <w:contextualSpacing w:val="0"/>
        <w:rPr>
          <w:rFonts w:cs="Arial"/>
          <w:szCs w:val="24"/>
        </w:rPr>
      </w:pPr>
      <w:r w:rsidRPr="00734720">
        <w:rPr>
          <w:rFonts w:cs="Arial"/>
          <w:strike/>
          <w:color w:val="FF0000"/>
          <w:szCs w:val="24"/>
        </w:rPr>
        <w:t>Disinfecting</w:t>
      </w:r>
      <w:r w:rsidRPr="007F1ACE">
        <w:rPr>
          <w:rFonts w:cs="Arial"/>
          <w:color w:val="4472C4" w:themeColor="accent1"/>
          <w:szCs w:val="24"/>
          <w:u w:val="single"/>
        </w:rPr>
        <w:t>Cleaning</w:t>
      </w:r>
      <w:r w:rsidRPr="00F71284">
        <w:rPr>
          <w:rFonts w:cs="Arial"/>
          <w:szCs w:val="24"/>
        </w:rPr>
        <w:t xml:space="preserve"> publicly accessible areas while preventing toxic discharges to </w:t>
      </w:r>
      <w:r w:rsidRPr="00544237">
        <w:rPr>
          <w:rFonts w:cs="Arial"/>
          <w:szCs w:val="24"/>
        </w:rPr>
        <w:t>waters of the State</w:t>
      </w:r>
      <w:r w:rsidRPr="00F71284">
        <w:rPr>
          <w:rFonts w:cs="Arial"/>
          <w:szCs w:val="24"/>
        </w:rPr>
        <w:t>.</w:t>
      </w:r>
    </w:p>
    <w:p w14:paraId="504EAC0B" w14:textId="4196CD53" w:rsidR="00A20B4E" w:rsidRPr="00BB1153" w:rsidRDefault="00AE32A7" w:rsidP="00BB1153">
      <w:pPr>
        <w:spacing w:before="360"/>
        <w:jc w:val="center"/>
        <w:rPr>
          <w:b/>
          <w:u w:val="single"/>
        </w:rPr>
      </w:pPr>
      <w:bookmarkStart w:id="2" w:name="_Toc116289145"/>
      <w:bookmarkStart w:id="3" w:name="_Toc116289270"/>
      <w:r w:rsidRPr="00BB1153">
        <w:rPr>
          <w:b/>
          <w:u w:val="single"/>
        </w:rPr>
        <w:t>Revision</w:t>
      </w:r>
      <w:r w:rsidR="00A20B4E" w:rsidRPr="00BB1153">
        <w:rPr>
          <w:b/>
          <w:u w:val="single"/>
        </w:rPr>
        <w:t xml:space="preserve"> #5: Electronic Sanitary Sewer System Service Area Boundary Map</w:t>
      </w:r>
    </w:p>
    <w:p w14:paraId="0ED79C75" w14:textId="161C4B47" w:rsidR="00F6668B" w:rsidRPr="00AB775A" w:rsidRDefault="00F6668B" w:rsidP="00C05FB0">
      <w:pPr>
        <w:rPr>
          <w:b/>
          <w:bCs/>
        </w:rPr>
      </w:pPr>
      <w:r w:rsidRPr="00AB775A">
        <w:t>Revised Service Area Boundary Map requirements in Sections 5.14 of the Order and Attachment E-1, Section 3.</w:t>
      </w:r>
      <w:r w:rsidR="007769FE">
        <w:t>8</w:t>
      </w:r>
      <w:r w:rsidR="00A91144">
        <w:t>,</w:t>
      </w:r>
      <w:r w:rsidRPr="00AB775A">
        <w:t xml:space="preserve"> for cla</w:t>
      </w:r>
      <w:r w:rsidR="00AB775A">
        <w:t>rity</w:t>
      </w:r>
      <w:r w:rsidR="00C14950">
        <w:t>,</w:t>
      </w:r>
      <w:r w:rsidR="00AB775A">
        <w:t xml:space="preserve"> </w:t>
      </w:r>
      <w:r w:rsidR="00A91144">
        <w:t xml:space="preserve">to allow </w:t>
      </w:r>
      <w:r w:rsidR="00155E0C">
        <w:t>additional</w:t>
      </w:r>
      <w:r w:rsidR="00AB775A">
        <w:t xml:space="preserve"> </w:t>
      </w:r>
      <w:r w:rsidR="00666F62">
        <w:t xml:space="preserve">staff </w:t>
      </w:r>
      <w:r w:rsidR="00AB775A">
        <w:t xml:space="preserve">time </w:t>
      </w:r>
      <w:r w:rsidR="00155E0C">
        <w:t xml:space="preserve">for necessary CIWQS </w:t>
      </w:r>
      <w:r w:rsidR="00EE69EA">
        <w:t>enhancements</w:t>
      </w:r>
      <w:r w:rsidR="00666F62">
        <w:t xml:space="preserve">, and </w:t>
      </w:r>
      <w:r w:rsidR="00952DD5">
        <w:t>to ensure</w:t>
      </w:r>
      <w:r w:rsidR="00A203DE">
        <w:t xml:space="preserve"> implementation of up-to-date electronic mapping specifications</w:t>
      </w:r>
      <w:r w:rsidR="00EE69EA">
        <w:t>:</w:t>
      </w:r>
    </w:p>
    <w:bookmarkEnd w:id="2"/>
    <w:bookmarkEnd w:id="3"/>
    <w:p w14:paraId="7B6243CD" w14:textId="77777777" w:rsidR="00150E82" w:rsidRDefault="001C38FA" w:rsidP="00150E82">
      <w:pPr>
        <w:rPr>
          <w:b/>
        </w:rPr>
      </w:pPr>
      <w:r w:rsidRPr="00165EA6">
        <w:rPr>
          <w:b/>
        </w:rPr>
        <w:t>Section 5.14. Electronic Sanitary Sewer System Service Area Boundary Map</w:t>
      </w:r>
    </w:p>
    <w:p w14:paraId="0DA01F23" w14:textId="4871AB20" w:rsidR="00150E82" w:rsidRDefault="00BC4DD5" w:rsidP="00150E82">
      <w:pPr>
        <w:rPr>
          <w:rFonts w:cs="Arial"/>
          <w:b/>
          <w:strike/>
          <w:color w:val="FF0000"/>
          <w:szCs w:val="24"/>
        </w:rPr>
      </w:pPr>
      <w:r>
        <w:rPr>
          <w:rFonts w:cs="Arial"/>
          <w:b/>
          <w:bCs/>
          <w:color w:val="4472C4" w:themeColor="accent1"/>
          <w:szCs w:val="24"/>
          <w:u w:val="single"/>
        </w:rPr>
        <w:t>For continuing enrollees</w:t>
      </w:r>
      <w:r w:rsidR="00806814">
        <w:rPr>
          <w:rFonts w:cs="Arial"/>
          <w:b/>
          <w:bCs/>
          <w:color w:val="4472C4" w:themeColor="accent1"/>
          <w:szCs w:val="24"/>
          <w:u w:val="single"/>
        </w:rPr>
        <w:t>, s</w:t>
      </w:r>
      <w:r w:rsidR="00E741E0" w:rsidRPr="00687E45">
        <w:rPr>
          <w:rFonts w:cs="Arial"/>
          <w:b/>
          <w:bCs/>
          <w:color w:val="4472C4" w:themeColor="accent1"/>
          <w:szCs w:val="24"/>
          <w:u w:val="single"/>
        </w:rPr>
        <w:t>tarting on July 1, 2025, and no later than December 31, 2025</w:t>
      </w:r>
      <w:r w:rsidR="000C78B7">
        <w:rPr>
          <w:rFonts w:cs="Arial"/>
          <w:b/>
          <w:bCs/>
          <w:color w:val="4472C4" w:themeColor="accent1"/>
          <w:szCs w:val="24"/>
          <w:u w:val="single"/>
        </w:rPr>
        <w:t>:</w:t>
      </w:r>
      <w:r w:rsidR="00E741E0" w:rsidRPr="00687E45">
        <w:rPr>
          <w:rFonts w:cs="Arial"/>
          <w:b/>
          <w:strike/>
          <w:color w:val="FF0000"/>
          <w:szCs w:val="24"/>
        </w:rPr>
        <w:t xml:space="preserve">Within 12 months of the Effective Date of this General Order </w:t>
      </w:r>
      <w:r w:rsidR="00E741E0" w:rsidRPr="007A7CD9">
        <w:rPr>
          <w:rFonts w:cs="Arial"/>
          <w:strike/>
          <w:color w:val="FF0000"/>
          <w:szCs w:val="24"/>
        </w:rPr>
        <w:t>for continuing Enrollees,</w:t>
      </w:r>
      <w:r w:rsidR="00E741E0" w:rsidRPr="007A7CD9">
        <w:rPr>
          <w:rFonts w:cs="Arial"/>
          <w:b/>
          <w:strike/>
          <w:color w:val="FF0000"/>
          <w:szCs w:val="24"/>
        </w:rPr>
        <w:t xml:space="preserve"> or</w:t>
      </w:r>
    </w:p>
    <w:p w14:paraId="69506D8A" w14:textId="77777777" w:rsidR="000C48CB" w:rsidRDefault="008A1616" w:rsidP="000C48CB">
      <w:pPr>
        <w:rPr>
          <w:rFonts w:cs="Arial"/>
          <w:strike/>
          <w:color w:val="FF0000"/>
          <w:szCs w:val="24"/>
        </w:rPr>
      </w:pPr>
      <w:r>
        <w:rPr>
          <w:rFonts w:cs="Arial"/>
          <w:b/>
          <w:bCs/>
          <w:color w:val="4472C4" w:themeColor="accent1"/>
          <w:szCs w:val="24"/>
          <w:u w:val="single"/>
        </w:rPr>
        <w:lastRenderedPageBreak/>
        <w:t>For new</w:t>
      </w:r>
      <w:r w:rsidR="00E741E0">
        <w:rPr>
          <w:rFonts w:cs="Arial"/>
          <w:b/>
          <w:color w:val="4472C4" w:themeColor="accent1"/>
          <w:szCs w:val="24"/>
          <w:u w:val="single"/>
        </w:rPr>
        <w:t xml:space="preserve"> </w:t>
      </w:r>
      <w:r w:rsidR="00210B93">
        <w:rPr>
          <w:rFonts w:cs="Arial"/>
          <w:b/>
          <w:bCs/>
          <w:color w:val="4472C4" w:themeColor="accent1"/>
          <w:szCs w:val="24"/>
          <w:u w:val="single"/>
        </w:rPr>
        <w:t xml:space="preserve">enrollees - </w:t>
      </w:r>
      <w:r w:rsidR="00E741E0" w:rsidRPr="001F5586">
        <w:rPr>
          <w:rFonts w:cs="Arial"/>
          <w:b/>
          <w:color w:val="4472C4" w:themeColor="accent1"/>
          <w:szCs w:val="24"/>
          <w:u w:val="single"/>
        </w:rPr>
        <w:t xml:space="preserve">no earlier than July 1, 2025 </w:t>
      </w:r>
      <w:r w:rsidR="00714AD6">
        <w:rPr>
          <w:rFonts w:cs="Arial"/>
          <w:b/>
          <w:color w:val="4472C4" w:themeColor="accent1"/>
          <w:szCs w:val="24"/>
          <w:u w:val="single"/>
        </w:rPr>
        <w:t>or</w:t>
      </w:r>
      <w:r w:rsidR="00E741E0" w:rsidRPr="001F5586">
        <w:rPr>
          <w:rFonts w:cs="Arial"/>
          <w:b/>
          <w:color w:val="4472C4" w:themeColor="accent1"/>
          <w:szCs w:val="24"/>
          <w:u w:val="single"/>
        </w:rPr>
        <w:t xml:space="preserve"> within 12 months of the Application for Enrollment approval date</w:t>
      </w:r>
      <w:r w:rsidR="00714AD6">
        <w:rPr>
          <w:rFonts w:cs="Arial"/>
          <w:b/>
          <w:color w:val="4472C4" w:themeColor="accent1"/>
          <w:szCs w:val="24"/>
          <w:u w:val="single"/>
        </w:rPr>
        <w:t xml:space="preserve">, whichever </w:t>
      </w:r>
      <w:r w:rsidR="000D6BD4">
        <w:rPr>
          <w:rFonts w:cs="Arial"/>
          <w:b/>
          <w:color w:val="4472C4" w:themeColor="accent1"/>
          <w:szCs w:val="24"/>
          <w:u w:val="single"/>
        </w:rPr>
        <w:t xml:space="preserve">date </w:t>
      </w:r>
      <w:r w:rsidR="00714AD6">
        <w:rPr>
          <w:rFonts w:cs="Arial"/>
          <w:b/>
          <w:color w:val="4472C4" w:themeColor="accent1"/>
          <w:szCs w:val="24"/>
          <w:u w:val="single"/>
        </w:rPr>
        <w:t>is later</w:t>
      </w:r>
      <w:r w:rsidR="000D7EEF">
        <w:rPr>
          <w:rFonts w:cs="Arial"/>
          <w:b/>
          <w:color w:val="4472C4" w:themeColor="accent1"/>
          <w:szCs w:val="24"/>
          <w:u w:val="single"/>
        </w:rPr>
        <w:t>:</w:t>
      </w:r>
      <w:r w:rsidR="00E741E0" w:rsidRPr="00895CB7">
        <w:rPr>
          <w:rFonts w:cs="Arial"/>
          <w:b/>
          <w:strike/>
          <w:color w:val="FF0000"/>
          <w:szCs w:val="24"/>
        </w:rPr>
        <w:t xml:space="preserve"> </w:t>
      </w:r>
      <w:r w:rsidR="00E741E0" w:rsidRPr="001F5586">
        <w:rPr>
          <w:rFonts w:cs="Arial"/>
          <w:b/>
          <w:strike/>
          <w:color w:val="FF0000"/>
          <w:szCs w:val="24"/>
        </w:rPr>
        <w:t xml:space="preserve">within 12 months of the Application for Enrollment approval </w:t>
      </w:r>
      <w:r w:rsidR="00E741E0" w:rsidRPr="000D6BD4">
        <w:rPr>
          <w:rFonts w:cs="Arial"/>
          <w:b/>
          <w:strike/>
          <w:color w:val="FF0000"/>
          <w:szCs w:val="24"/>
        </w:rPr>
        <w:t xml:space="preserve">date </w:t>
      </w:r>
      <w:r w:rsidR="00E741E0" w:rsidRPr="000D6BD4">
        <w:rPr>
          <w:rFonts w:cs="Arial"/>
          <w:strike/>
          <w:color w:val="FF0000"/>
          <w:szCs w:val="24"/>
        </w:rPr>
        <w:t>for new Enrollees,</w:t>
      </w:r>
    </w:p>
    <w:p w14:paraId="62419147" w14:textId="0313C95F" w:rsidR="00027F1D" w:rsidRDefault="007C644C" w:rsidP="000C48CB">
      <w:pPr>
        <w:rPr>
          <w:rFonts w:cs="Arial"/>
          <w:szCs w:val="24"/>
        </w:rPr>
      </w:pPr>
      <w:r w:rsidRPr="00761671">
        <w:rPr>
          <w:rFonts w:cs="Arial"/>
          <w:strike/>
          <w:color w:val="FF0000"/>
          <w:szCs w:val="24"/>
        </w:rPr>
        <w:t>a</w:t>
      </w:r>
      <w:r w:rsidR="00E741E0" w:rsidRPr="008D52C7">
        <w:rPr>
          <w:rFonts w:cs="Arial"/>
          <w:strike/>
          <w:color w:val="FF0000"/>
          <w:szCs w:val="24"/>
        </w:rPr>
        <w:t xml:space="preserve">n </w:t>
      </w:r>
      <w:r w:rsidR="00E741E0" w:rsidRPr="008D52C7">
        <w:rPr>
          <w:rFonts w:cs="Arial"/>
          <w:strike/>
          <w:color w:val="FF0000"/>
        </w:rPr>
        <w:t>Enrollee</w:t>
      </w:r>
      <w:r w:rsidR="00E741E0" w:rsidRPr="008D52C7">
        <w:rPr>
          <w:rFonts w:cs="Arial"/>
          <w:strike/>
          <w:color w:val="FF0000"/>
          <w:szCs w:val="24"/>
        </w:rPr>
        <w:t xml:space="preserve"> </w:t>
      </w:r>
      <w:r w:rsidR="008D52C7" w:rsidRPr="008D52C7">
        <w:rPr>
          <w:rFonts w:cs="Arial"/>
          <w:color w:val="0070C0"/>
          <w:szCs w:val="24"/>
          <w:u w:val="single"/>
        </w:rPr>
        <w:t>The Legally Responsible Officia</w:t>
      </w:r>
      <w:r w:rsidR="003A4945">
        <w:rPr>
          <w:rFonts w:cs="Arial"/>
          <w:color w:val="0070C0"/>
          <w:szCs w:val="24"/>
          <w:u w:val="single"/>
        </w:rPr>
        <w:t>l</w:t>
      </w:r>
      <w:r w:rsidR="003A4945" w:rsidRPr="003A4945">
        <w:rPr>
          <w:rFonts w:cs="Arial"/>
          <w:color w:val="0070C0"/>
          <w:szCs w:val="24"/>
          <w:u w:val="single"/>
        </w:rPr>
        <w:t xml:space="preserve"> </w:t>
      </w:r>
      <w:r w:rsidR="00E741E0" w:rsidRPr="00761671">
        <w:rPr>
          <w:rFonts w:cs="Arial"/>
          <w:szCs w:val="24"/>
        </w:rPr>
        <w:t xml:space="preserve">shall </w:t>
      </w:r>
      <w:r w:rsidR="00A90204" w:rsidRPr="00152916">
        <w:rPr>
          <w:rFonts w:cs="Arial"/>
          <w:color w:val="0070C0"/>
          <w:szCs w:val="24"/>
          <w:u w:val="single"/>
        </w:rPr>
        <w:t>submi</w:t>
      </w:r>
      <w:r w:rsidR="00A007D2" w:rsidRPr="00152916">
        <w:rPr>
          <w:rFonts w:cs="Arial"/>
          <w:color w:val="0070C0"/>
          <w:szCs w:val="24"/>
          <w:u w:val="single"/>
        </w:rPr>
        <w:t>t</w:t>
      </w:r>
      <w:r w:rsidR="00487776" w:rsidRPr="00152916">
        <w:rPr>
          <w:rFonts w:cs="Arial"/>
          <w:color w:val="0070C0"/>
          <w:szCs w:val="24"/>
          <w:u w:val="single"/>
        </w:rPr>
        <w:t>,</w:t>
      </w:r>
      <w:r w:rsidR="00A007D2" w:rsidRPr="00152916">
        <w:rPr>
          <w:rFonts w:cs="Arial"/>
          <w:color w:val="0070C0"/>
          <w:szCs w:val="24"/>
          <w:u w:val="single"/>
        </w:rPr>
        <w:t xml:space="preserve"> to the State Water Board</w:t>
      </w:r>
      <w:r w:rsidR="00487776" w:rsidRPr="00152916">
        <w:rPr>
          <w:rFonts w:cs="Arial"/>
          <w:color w:val="0070C0"/>
          <w:szCs w:val="24"/>
          <w:u w:val="single"/>
        </w:rPr>
        <w:t>,</w:t>
      </w:r>
      <w:r w:rsidR="00A007D2" w:rsidRPr="00152916">
        <w:rPr>
          <w:rFonts w:cs="Arial"/>
          <w:color w:val="0070C0"/>
          <w:szCs w:val="24"/>
          <w:u w:val="single"/>
        </w:rPr>
        <w:t xml:space="preserve"> geospatial data detailing the locations of the</w:t>
      </w:r>
      <w:r w:rsidR="008B2E2E" w:rsidRPr="00152916">
        <w:rPr>
          <w:rFonts w:cs="Arial"/>
          <w:color w:val="0070C0"/>
          <w:szCs w:val="24"/>
          <w:u w:val="single"/>
        </w:rPr>
        <w:t xml:space="preserve"> Enrollee’s</w:t>
      </w:r>
      <w:r w:rsidR="00A007D2" w:rsidRPr="00152916">
        <w:rPr>
          <w:rFonts w:cs="Arial"/>
          <w:color w:val="0070C0"/>
          <w:szCs w:val="24"/>
          <w:u w:val="single"/>
        </w:rPr>
        <w:t xml:space="preserve"> sanitary</w:t>
      </w:r>
      <w:r w:rsidR="008B2E2E" w:rsidRPr="00152916">
        <w:rPr>
          <w:rFonts w:cs="Arial"/>
          <w:color w:val="0070C0"/>
          <w:szCs w:val="24"/>
          <w:u w:val="single"/>
        </w:rPr>
        <w:t xml:space="preserve"> sewer system</w:t>
      </w:r>
      <w:r w:rsidR="00A007D2" w:rsidRPr="00152916">
        <w:rPr>
          <w:rFonts w:cs="Arial"/>
          <w:color w:val="0070C0"/>
          <w:szCs w:val="24"/>
          <w:u w:val="single"/>
        </w:rPr>
        <w:t xml:space="preserve"> </w:t>
      </w:r>
      <w:r w:rsidR="00E741E0" w:rsidRPr="00152916">
        <w:rPr>
          <w:rFonts w:cs="Arial"/>
          <w:strike/>
          <w:color w:val="FF0000"/>
          <w:szCs w:val="24"/>
        </w:rPr>
        <w:t>upload an up-to</w:t>
      </w:r>
      <w:r w:rsidR="00E741E0" w:rsidRPr="00152916">
        <w:rPr>
          <w:rFonts w:cs="Arial"/>
          <w:strike/>
          <w:color w:val="C00000"/>
          <w:szCs w:val="24"/>
        </w:rPr>
        <w:t>-</w:t>
      </w:r>
      <w:proofErr w:type="spellStart"/>
      <w:r w:rsidR="00E741E0" w:rsidRPr="00152916">
        <w:rPr>
          <w:rFonts w:cs="Arial"/>
          <w:strike/>
          <w:color w:val="FF0000"/>
          <w:szCs w:val="24"/>
        </w:rPr>
        <w:t>date</w:t>
      </w:r>
      <w:r w:rsidR="00E741E0" w:rsidRPr="00152916">
        <w:rPr>
          <w:rFonts w:cs="Arial"/>
          <w:szCs w:val="24"/>
        </w:rPr>
        <w:t>service</w:t>
      </w:r>
      <w:proofErr w:type="spellEnd"/>
      <w:r w:rsidR="00E741E0" w:rsidRPr="00152916">
        <w:rPr>
          <w:rFonts w:cs="Arial"/>
          <w:szCs w:val="24"/>
        </w:rPr>
        <w:t xml:space="preserve"> area </w:t>
      </w:r>
      <w:proofErr w:type="spellStart"/>
      <w:r w:rsidR="00E741E0" w:rsidRPr="00152916">
        <w:rPr>
          <w:rFonts w:cs="Arial"/>
          <w:szCs w:val="24"/>
        </w:rPr>
        <w:t>boundary</w:t>
      </w:r>
      <w:r w:rsidR="00E741E0" w:rsidRPr="00152916">
        <w:rPr>
          <w:rFonts w:cs="Arial"/>
          <w:strike/>
          <w:color w:val="FF0000"/>
          <w:szCs w:val="24"/>
        </w:rPr>
        <w:t>map</w:t>
      </w:r>
      <w:proofErr w:type="spellEnd"/>
      <w:r w:rsidR="00830ED8" w:rsidRPr="00152916">
        <w:rPr>
          <w:rFonts w:cs="Arial"/>
          <w:strike/>
          <w:color w:val="FF0000"/>
          <w:szCs w:val="24"/>
        </w:rPr>
        <w:t xml:space="preserve"> </w:t>
      </w:r>
      <w:r w:rsidR="00E741E0" w:rsidRPr="00152916">
        <w:rPr>
          <w:rFonts w:cs="Arial"/>
          <w:strike/>
          <w:color w:val="FF0000"/>
          <w:szCs w:val="24"/>
        </w:rPr>
        <w:t>into the online CIWQS Sanitary Sewer System Database</w:t>
      </w:r>
      <w:r w:rsidR="00E741E0" w:rsidRPr="00761671">
        <w:rPr>
          <w:rFonts w:cs="Arial"/>
          <w:szCs w:val="24"/>
        </w:rPr>
        <w:t>, per</w:t>
      </w:r>
      <w:r w:rsidR="00E741E0" w:rsidRPr="008D390B">
        <w:rPr>
          <w:rFonts w:cs="Arial"/>
          <w:szCs w:val="24"/>
        </w:rPr>
        <w:t xml:space="preserve"> </w:t>
      </w:r>
      <w:r w:rsidR="008C6144" w:rsidRPr="00F648B5">
        <w:rPr>
          <w:rFonts w:cs="Arial"/>
          <w:color w:val="4472C4" w:themeColor="accent1"/>
          <w:szCs w:val="24"/>
          <w:u w:val="single"/>
        </w:rPr>
        <w:t xml:space="preserve">the required content and </w:t>
      </w:r>
      <w:r w:rsidR="0007331C">
        <w:rPr>
          <w:rFonts w:cs="Arial"/>
          <w:color w:val="4472C4" w:themeColor="accent1"/>
          <w:szCs w:val="24"/>
          <w:u w:val="single"/>
        </w:rPr>
        <w:t>specifications</w:t>
      </w:r>
      <w:r w:rsidR="006B1C9D" w:rsidRPr="00F648B5">
        <w:rPr>
          <w:rFonts w:cs="Arial"/>
          <w:color w:val="4472C4" w:themeColor="accent1"/>
          <w:szCs w:val="24"/>
          <w:u w:val="single"/>
        </w:rPr>
        <w:t xml:space="preserve"> </w:t>
      </w:r>
      <w:r w:rsidR="006B1C9D" w:rsidRPr="00A41DD7">
        <w:rPr>
          <w:rFonts w:cs="Arial"/>
          <w:color w:val="0070C0"/>
          <w:szCs w:val="24"/>
          <w:u w:val="single"/>
        </w:rPr>
        <w:t>in</w:t>
      </w:r>
      <w:r w:rsidR="006B1C9D" w:rsidRPr="00F648B5">
        <w:rPr>
          <w:rFonts w:cs="Arial"/>
          <w:color w:val="4472C4" w:themeColor="accent1"/>
          <w:szCs w:val="24"/>
        </w:rPr>
        <w:t xml:space="preserve"> </w:t>
      </w:r>
      <w:r w:rsidR="00E741E0" w:rsidRPr="008D390B">
        <w:rPr>
          <w:rFonts w:cs="Arial"/>
          <w:szCs w:val="24"/>
        </w:rPr>
        <w:t>section 3.8. of Attachment E1 of this General Order</w:t>
      </w:r>
      <w:r w:rsidR="00E741E0" w:rsidRPr="00E70184">
        <w:rPr>
          <w:rFonts w:cs="Arial"/>
          <w:strike/>
          <w:color w:val="FF0000"/>
          <w:szCs w:val="24"/>
        </w:rPr>
        <w:t>. The map must be an electronic spatial map, digitized at a minimum scale of 1:24,000, of the Enrollee’s sewer system service area boundaries</w:t>
      </w:r>
      <w:r w:rsidR="00E741E0" w:rsidRPr="00DE5C3C">
        <w:rPr>
          <w:rFonts w:cs="Arial"/>
        </w:rPr>
        <w:t xml:space="preserve">, </w:t>
      </w:r>
      <w:r w:rsidR="00E741E0" w:rsidRPr="00DE5C3C">
        <w:rPr>
          <w:rFonts w:cs="Arial"/>
          <w:szCs w:val="24"/>
        </w:rPr>
        <w:t>for each system identified by a WDID number.</w:t>
      </w:r>
    </w:p>
    <w:p w14:paraId="14F4D31D" w14:textId="730D59F9" w:rsidR="00E741E0" w:rsidRDefault="00E741E0" w:rsidP="00D94789">
      <w:pPr>
        <w:keepNext/>
        <w:keepLines/>
        <w:rPr>
          <w:rFonts w:cs="Arial"/>
          <w:szCs w:val="24"/>
        </w:rPr>
      </w:pPr>
      <w:r>
        <w:rPr>
          <w:rFonts w:cs="Arial"/>
          <w:szCs w:val="24"/>
        </w:rPr>
        <w:t xml:space="preserve">An Enrollee of a disadvantaged community that may need assistance developing an electronic map to comply with this requirement, may contact State Water Board staff for assistance at </w:t>
      </w:r>
      <w:hyperlink r:id="rId10" w:history="1">
        <w:r w:rsidRPr="005B2A3E">
          <w:rPr>
            <w:rStyle w:val="Hyperlink"/>
            <w:rFonts w:cs="Arial"/>
            <w:color w:val="2F5496" w:themeColor="accent1" w:themeShade="BF"/>
            <w:szCs w:val="24"/>
          </w:rPr>
          <w:t>SanitarySewer@waterboards.ca.gov</w:t>
        </w:r>
      </w:hyperlink>
      <w:r>
        <w:rPr>
          <w:rFonts w:cs="Arial"/>
          <w:szCs w:val="24"/>
        </w:rPr>
        <w:t>.</w:t>
      </w:r>
    </w:p>
    <w:p w14:paraId="0F53B530" w14:textId="77777777" w:rsidR="00E741E0" w:rsidRPr="00596359" w:rsidRDefault="00E741E0" w:rsidP="00D94789">
      <w:pPr>
        <w:keepNext/>
        <w:keepLines/>
        <w:rPr>
          <w:rFonts w:cs="Arial"/>
          <w:b/>
          <w:strike/>
          <w:color w:val="FF0000"/>
        </w:rPr>
      </w:pPr>
      <w:r w:rsidRPr="00596359">
        <w:rPr>
          <w:rFonts w:cs="Arial"/>
          <w:strike/>
          <w:color w:val="FF0000"/>
          <w:szCs w:val="24"/>
        </w:rPr>
        <w:t>The map must include</w:t>
      </w:r>
      <w:r w:rsidRPr="00596359">
        <w:rPr>
          <w:rFonts w:cs="Arial"/>
          <w:strike/>
          <w:color w:val="FF0000"/>
        </w:rPr>
        <w:t xml:space="preserve"> the following elements:</w:t>
      </w:r>
    </w:p>
    <w:p w14:paraId="195AA804" w14:textId="77777777" w:rsidR="00E741E0" w:rsidRPr="00596359" w:rsidRDefault="00E741E0" w:rsidP="00D94789">
      <w:pPr>
        <w:pStyle w:val="ListParagraph"/>
        <w:numPr>
          <w:ilvl w:val="0"/>
          <w:numId w:val="7"/>
        </w:numPr>
        <w:contextualSpacing w:val="0"/>
        <w:rPr>
          <w:rFonts w:cs="Arial"/>
          <w:strike/>
          <w:color w:val="FF0000"/>
          <w:szCs w:val="24"/>
        </w:rPr>
      </w:pPr>
      <w:r w:rsidRPr="00596359">
        <w:rPr>
          <w:rFonts w:cs="Arial"/>
          <w:strike/>
          <w:color w:val="FF0000"/>
          <w:szCs w:val="24"/>
        </w:rPr>
        <w:t>A scale;</w:t>
      </w:r>
    </w:p>
    <w:p w14:paraId="45EC500F" w14:textId="77777777" w:rsidR="00E741E0" w:rsidRPr="00596359" w:rsidRDefault="00E741E0" w:rsidP="00E66087">
      <w:pPr>
        <w:pStyle w:val="ListParagraph"/>
        <w:numPr>
          <w:ilvl w:val="0"/>
          <w:numId w:val="7"/>
        </w:numPr>
        <w:ind w:left="450"/>
        <w:contextualSpacing w:val="0"/>
        <w:rPr>
          <w:rFonts w:cs="Arial"/>
          <w:strike/>
          <w:color w:val="FF0000"/>
          <w:szCs w:val="24"/>
        </w:rPr>
      </w:pPr>
      <w:r w:rsidRPr="00596359">
        <w:rPr>
          <w:rFonts w:cs="Arial"/>
          <w:strike/>
          <w:color w:val="FF0000"/>
          <w:szCs w:val="24"/>
        </w:rPr>
        <w:t>A north arrow;</w:t>
      </w:r>
    </w:p>
    <w:p w14:paraId="15C8288B" w14:textId="77777777" w:rsidR="00E741E0" w:rsidRPr="00596359" w:rsidRDefault="00E741E0" w:rsidP="00E66087">
      <w:pPr>
        <w:pStyle w:val="ListParagraph"/>
        <w:numPr>
          <w:ilvl w:val="0"/>
          <w:numId w:val="7"/>
        </w:numPr>
        <w:ind w:left="450"/>
        <w:contextualSpacing w:val="0"/>
        <w:rPr>
          <w:rFonts w:cs="Arial"/>
          <w:strike/>
          <w:color w:val="FF0000"/>
          <w:szCs w:val="24"/>
        </w:rPr>
      </w:pPr>
      <w:r w:rsidRPr="00596359">
        <w:rPr>
          <w:rFonts w:cs="Arial"/>
          <w:strike/>
          <w:color w:val="FF0000"/>
          <w:szCs w:val="24"/>
        </w:rPr>
        <w:t>City and county boundaries, major streets and other landmarks that identify the location of service area boundaries; and</w:t>
      </w:r>
    </w:p>
    <w:p w14:paraId="3AC80ED9" w14:textId="77777777" w:rsidR="00E741E0" w:rsidRPr="00596359" w:rsidRDefault="00E741E0" w:rsidP="00E66087">
      <w:pPr>
        <w:pStyle w:val="ListParagraph"/>
        <w:numPr>
          <w:ilvl w:val="0"/>
          <w:numId w:val="7"/>
        </w:numPr>
        <w:ind w:left="450"/>
        <w:contextualSpacing w:val="0"/>
        <w:rPr>
          <w:rFonts w:cs="Arial"/>
          <w:strike/>
          <w:color w:val="FF0000"/>
          <w:szCs w:val="24"/>
        </w:rPr>
      </w:pPr>
      <w:r w:rsidRPr="00596359">
        <w:rPr>
          <w:rFonts w:cs="Arial"/>
          <w:strike/>
          <w:color w:val="FF0000"/>
          <w:szCs w:val="24"/>
        </w:rPr>
        <w:t>Location of wastewater treatment facility(ies) that treats sewer system waste if in the same sewer service boundary.</w:t>
      </w:r>
    </w:p>
    <w:p w14:paraId="4F973B2C" w14:textId="4C792D9E" w:rsidR="00D20A23" w:rsidRDefault="00831B3F" w:rsidP="00D06B7E">
      <w:pPr>
        <w:pStyle w:val="Headings2-E"/>
        <w:tabs>
          <w:tab w:val="clear" w:pos="720"/>
          <w:tab w:val="left" w:pos="540"/>
        </w:tabs>
        <w:rPr>
          <w:rFonts w:ascii="Arial" w:hAnsi="Arial" w:cs="Arial"/>
          <w:szCs w:val="24"/>
        </w:rPr>
      </w:pPr>
      <w:bookmarkStart w:id="4" w:name="_Toc12880606"/>
      <w:bookmarkStart w:id="5" w:name="_Toc40698267"/>
      <w:bookmarkStart w:id="6" w:name="_Toc51859563"/>
      <w:bookmarkStart w:id="7" w:name="_Toc51903573"/>
      <w:bookmarkStart w:id="8" w:name="_Toc116382359"/>
      <w:r>
        <w:rPr>
          <w:rFonts w:ascii="Arial" w:hAnsi="Arial" w:cs="Arial"/>
          <w:szCs w:val="24"/>
        </w:rPr>
        <w:t>Attachment E-1. Sect</w:t>
      </w:r>
      <w:r w:rsidR="00D06B7E">
        <w:rPr>
          <w:rFonts w:ascii="Arial" w:hAnsi="Arial" w:cs="Arial"/>
          <w:szCs w:val="24"/>
        </w:rPr>
        <w:t xml:space="preserve">ion </w:t>
      </w:r>
      <w:r w:rsidR="00D20A23" w:rsidRPr="00F71284">
        <w:rPr>
          <w:rFonts w:ascii="Arial" w:hAnsi="Arial" w:cs="Arial"/>
          <w:szCs w:val="24"/>
        </w:rPr>
        <w:t>3.</w:t>
      </w:r>
      <w:r w:rsidR="00D20A23">
        <w:rPr>
          <w:rFonts w:ascii="Arial" w:hAnsi="Arial" w:cs="Arial"/>
          <w:szCs w:val="24"/>
        </w:rPr>
        <w:t>8</w:t>
      </w:r>
      <w:r w:rsidR="00D20A23" w:rsidRPr="00F71284">
        <w:rPr>
          <w:rFonts w:ascii="Arial" w:hAnsi="Arial" w:cs="Arial"/>
          <w:szCs w:val="24"/>
        </w:rPr>
        <w:t>.</w:t>
      </w:r>
      <w:bookmarkEnd w:id="4"/>
      <w:bookmarkEnd w:id="5"/>
      <w:bookmarkEnd w:id="6"/>
      <w:bookmarkEnd w:id="7"/>
      <w:r w:rsidR="00D06B7E">
        <w:rPr>
          <w:rFonts w:ascii="Arial" w:hAnsi="Arial" w:cs="Arial"/>
          <w:szCs w:val="24"/>
        </w:rPr>
        <w:t xml:space="preserve"> </w:t>
      </w:r>
      <w:r w:rsidR="00D20A23">
        <w:rPr>
          <w:rFonts w:ascii="Arial" w:hAnsi="Arial" w:cs="Arial"/>
          <w:szCs w:val="24"/>
        </w:rPr>
        <w:t>Electronic Sanitary Sewer System Service Area Boundary Map</w:t>
      </w:r>
      <w:bookmarkEnd w:id="8"/>
    </w:p>
    <w:p w14:paraId="0B2CBF1C" w14:textId="7EA58E19" w:rsidR="0093084A" w:rsidRDefault="008C6335" w:rsidP="00D06B7E">
      <w:pPr>
        <w:tabs>
          <w:tab w:val="left" w:pos="540"/>
        </w:tabs>
        <w:rPr>
          <w:rFonts w:cs="Arial"/>
        </w:rPr>
      </w:pPr>
      <w:r w:rsidRPr="00456FF7">
        <w:rPr>
          <w:rFonts w:cs="Arial"/>
          <w:szCs w:val="24"/>
        </w:rPr>
        <w:t>The</w:t>
      </w:r>
      <w:r>
        <w:rPr>
          <w:rFonts w:cs="Arial"/>
          <w:szCs w:val="24"/>
        </w:rPr>
        <w:t xml:space="preserve"> </w:t>
      </w:r>
      <w:r w:rsidR="00456FF7" w:rsidRPr="00330670">
        <w:rPr>
          <w:rFonts w:eastAsia="Arial" w:cs="Arial"/>
          <w:color w:val="0070C0"/>
          <w:u w:val="single"/>
        </w:rPr>
        <w:t>Legally Responsible</w:t>
      </w:r>
      <w:r w:rsidR="00456FF7" w:rsidRPr="00902625">
        <w:rPr>
          <w:rFonts w:cs="Arial"/>
          <w:color w:val="4472C4" w:themeColor="accent1"/>
          <w:szCs w:val="24"/>
          <w:u w:val="single"/>
        </w:rPr>
        <w:t xml:space="preserve"> </w:t>
      </w:r>
      <w:proofErr w:type="spellStart"/>
      <w:r w:rsidR="00456FF7" w:rsidRPr="00902625">
        <w:rPr>
          <w:rFonts w:cs="Arial"/>
          <w:color w:val="4472C4" w:themeColor="accent1"/>
          <w:szCs w:val="24"/>
          <w:u w:val="single"/>
        </w:rPr>
        <w:t>O</w:t>
      </w:r>
      <w:r w:rsidR="00456FF7" w:rsidRPr="00330670">
        <w:rPr>
          <w:rFonts w:eastAsia="Arial" w:cs="Arial"/>
          <w:color w:val="0070C0"/>
          <w:u w:val="single"/>
        </w:rPr>
        <w:t>fficial</w:t>
      </w:r>
      <w:r w:rsidR="00D20A23" w:rsidRPr="007E2A0B">
        <w:rPr>
          <w:rFonts w:cs="Arial"/>
          <w:strike/>
          <w:color w:val="FF0000"/>
          <w:szCs w:val="24"/>
        </w:rPr>
        <w:t>Enrollee</w:t>
      </w:r>
      <w:proofErr w:type="spellEnd"/>
      <w:r w:rsidR="00D20A23" w:rsidRPr="00902625">
        <w:rPr>
          <w:rFonts w:cs="Arial"/>
          <w:szCs w:val="24"/>
        </w:rPr>
        <w:t xml:space="preserve"> shall submit</w:t>
      </w:r>
      <w:r w:rsidR="00D20A23" w:rsidRPr="006420F4">
        <w:rPr>
          <w:rFonts w:cs="Arial"/>
          <w:color w:val="4472C4" w:themeColor="accent1"/>
          <w:szCs w:val="24"/>
          <w:u w:val="single"/>
        </w:rPr>
        <w:t xml:space="preserve">, </w:t>
      </w:r>
      <w:r w:rsidR="006420F4" w:rsidRPr="006420F4">
        <w:rPr>
          <w:rFonts w:cs="Arial"/>
          <w:color w:val="4472C4" w:themeColor="accent1"/>
          <w:szCs w:val="24"/>
          <w:u w:val="single"/>
        </w:rPr>
        <w:t xml:space="preserve">to the State Water </w:t>
      </w:r>
      <w:proofErr w:type="spellStart"/>
      <w:r w:rsidR="006420F4" w:rsidRPr="006420F4">
        <w:rPr>
          <w:rFonts w:cs="Arial"/>
          <w:color w:val="4472C4" w:themeColor="accent1"/>
          <w:szCs w:val="24"/>
          <w:u w:val="single"/>
        </w:rPr>
        <w:t>Board</w:t>
      </w:r>
      <w:r w:rsidR="00D20A23" w:rsidRPr="00E70184">
        <w:rPr>
          <w:rFonts w:eastAsia="Times New Roman" w:cs="Arial"/>
          <w:strike/>
          <w:color w:val="FF0000"/>
          <w:szCs w:val="24"/>
        </w:rPr>
        <w:t>into</w:t>
      </w:r>
      <w:proofErr w:type="spellEnd"/>
      <w:r w:rsidR="00D20A23" w:rsidRPr="00E70184">
        <w:rPr>
          <w:rFonts w:eastAsia="Times New Roman" w:cs="Arial"/>
          <w:strike/>
          <w:color w:val="FF0000"/>
          <w:szCs w:val="24"/>
        </w:rPr>
        <w:t xml:space="preserve"> the</w:t>
      </w:r>
      <w:r w:rsidR="00D20A23" w:rsidRPr="006420F4">
        <w:rPr>
          <w:rFonts w:cs="Arial"/>
          <w:strike/>
          <w:color w:val="C00000"/>
          <w:szCs w:val="24"/>
        </w:rPr>
        <w:t xml:space="preserve"> </w:t>
      </w:r>
      <w:r w:rsidR="00D20A23" w:rsidRPr="00E70184">
        <w:rPr>
          <w:rFonts w:eastAsia="Times New Roman" w:cs="Arial"/>
          <w:strike/>
          <w:color w:val="FF0000"/>
          <w:szCs w:val="24"/>
        </w:rPr>
        <w:t>CIWQS Sanitary Sewer System Database</w:t>
      </w:r>
      <w:r w:rsidR="00D20A23" w:rsidRPr="00902625">
        <w:rPr>
          <w:rFonts w:cs="Arial"/>
          <w:szCs w:val="24"/>
        </w:rPr>
        <w:t>,</w:t>
      </w:r>
      <w:r w:rsidR="00D20A23" w:rsidRPr="00E66D10">
        <w:rPr>
          <w:rFonts w:cs="Arial"/>
          <w:szCs w:val="24"/>
        </w:rPr>
        <w:t xml:space="preserve"> an up-to-date electronic spatial map</w:t>
      </w:r>
      <w:r w:rsidR="00326E33" w:rsidRPr="00326E33">
        <w:rPr>
          <w:rFonts w:cs="Arial"/>
          <w:color w:val="4472C4" w:themeColor="accent1"/>
          <w:szCs w:val="24"/>
        </w:rPr>
        <w:t xml:space="preserve"> </w:t>
      </w:r>
      <w:r w:rsidR="00D20A23" w:rsidRPr="00E66D10">
        <w:rPr>
          <w:rFonts w:cs="Arial"/>
          <w:szCs w:val="24"/>
        </w:rPr>
        <w:t>of its</w:t>
      </w:r>
      <w:r w:rsidR="00326E33">
        <w:rPr>
          <w:rFonts w:cs="Arial"/>
          <w:szCs w:val="24"/>
        </w:rPr>
        <w:t xml:space="preserve"> </w:t>
      </w:r>
      <w:r w:rsidR="00D20A23" w:rsidRPr="00E66D10">
        <w:rPr>
          <w:rFonts w:cs="Arial"/>
          <w:szCs w:val="24"/>
        </w:rPr>
        <w:t xml:space="preserve">sewer system service area </w:t>
      </w:r>
      <w:proofErr w:type="gramStart"/>
      <w:r w:rsidR="00D20A23" w:rsidRPr="00E66D10">
        <w:rPr>
          <w:rFonts w:cs="Arial"/>
          <w:szCs w:val="24"/>
        </w:rPr>
        <w:t>boundaries</w:t>
      </w:r>
      <w:r w:rsidR="009E7B8D" w:rsidRPr="005F4E61">
        <w:rPr>
          <w:rFonts w:cs="Arial"/>
          <w:strike/>
          <w:color w:val="FF0000"/>
          <w:szCs w:val="24"/>
        </w:rPr>
        <w:t>,</w:t>
      </w:r>
      <w:r w:rsidR="005F4E61" w:rsidRPr="00BA789F">
        <w:rPr>
          <w:rFonts w:cs="Arial"/>
          <w:color w:val="0070C0"/>
          <w:szCs w:val="24"/>
          <w:u w:val="single"/>
        </w:rPr>
        <w:t>.</w:t>
      </w:r>
      <w:proofErr w:type="gramEnd"/>
      <w:r w:rsidR="005F4E61">
        <w:rPr>
          <w:rFonts w:cs="Arial"/>
          <w:szCs w:val="24"/>
        </w:rPr>
        <w:t xml:space="preserve"> </w:t>
      </w:r>
      <w:r w:rsidR="005F4E61" w:rsidRPr="00BA789F">
        <w:rPr>
          <w:rFonts w:cs="Arial"/>
          <w:color w:val="0070C0"/>
          <w:szCs w:val="24"/>
          <w:u w:val="single"/>
        </w:rPr>
        <w:t>The map</w:t>
      </w:r>
      <w:r w:rsidR="00BA789F" w:rsidRPr="00BA789F">
        <w:rPr>
          <w:rFonts w:cs="Arial"/>
          <w:color w:val="0070C0"/>
          <w:szCs w:val="24"/>
          <w:u w:val="single"/>
        </w:rPr>
        <w:t xml:space="preserve"> must be in accordance </w:t>
      </w:r>
      <w:proofErr w:type="spellStart"/>
      <w:r w:rsidR="00BA789F" w:rsidRPr="00BA789F">
        <w:rPr>
          <w:rFonts w:cs="Arial"/>
          <w:color w:val="0070C0"/>
          <w:szCs w:val="24"/>
          <w:u w:val="single"/>
        </w:rPr>
        <w:t>with</w:t>
      </w:r>
      <w:r w:rsidR="009E7B8D" w:rsidRPr="00BA789F">
        <w:rPr>
          <w:rFonts w:cs="Arial"/>
          <w:strike/>
          <w:color w:val="FF0000"/>
          <w:szCs w:val="24"/>
        </w:rPr>
        <w:t>as</w:t>
      </w:r>
      <w:proofErr w:type="spellEnd"/>
      <w:r w:rsidR="009E7B8D" w:rsidRPr="00BA789F">
        <w:rPr>
          <w:rFonts w:cs="Arial"/>
          <w:strike/>
          <w:color w:val="FF0000"/>
          <w:szCs w:val="24"/>
        </w:rPr>
        <w:t xml:space="preserve"> required in</w:t>
      </w:r>
      <w:r w:rsidR="009E7B8D" w:rsidRPr="00BA789F">
        <w:rPr>
          <w:rFonts w:cs="Arial"/>
          <w:color w:val="FF0000"/>
          <w:szCs w:val="24"/>
        </w:rPr>
        <w:t xml:space="preserve"> </w:t>
      </w:r>
      <w:r w:rsidR="009E7B8D" w:rsidRPr="00E66D10">
        <w:rPr>
          <w:rFonts w:cs="Arial"/>
          <w:szCs w:val="24"/>
        </w:rPr>
        <w:t>Section 5.14. of this General Order</w:t>
      </w:r>
      <w:r w:rsidR="00B97FD6" w:rsidRPr="00BD25A9">
        <w:rPr>
          <w:rFonts w:cs="Arial"/>
          <w:color w:val="0070C0"/>
          <w:szCs w:val="24"/>
          <w:u w:val="single"/>
        </w:rPr>
        <w:t xml:space="preserve"> </w:t>
      </w:r>
      <w:r w:rsidR="00461553">
        <w:rPr>
          <w:rFonts w:cs="Arial"/>
          <w:color w:val="0070C0"/>
          <w:szCs w:val="24"/>
          <w:u w:val="single"/>
        </w:rPr>
        <w:t xml:space="preserve">and </w:t>
      </w:r>
      <w:r w:rsidR="001C2338">
        <w:rPr>
          <w:rFonts w:cs="Arial"/>
          <w:color w:val="0070C0"/>
          <w:szCs w:val="24"/>
          <w:u w:val="single"/>
        </w:rPr>
        <w:t xml:space="preserve">the </w:t>
      </w:r>
      <w:r w:rsidR="00BD25A9" w:rsidRPr="00BD25A9">
        <w:rPr>
          <w:rFonts w:cs="Arial"/>
          <w:color w:val="0070C0"/>
          <w:szCs w:val="24"/>
          <w:u w:val="single"/>
        </w:rPr>
        <w:t>specifications provided on the statewide Sanitary Sewer Systems program website</w:t>
      </w:r>
      <w:r w:rsidR="009E7B8D" w:rsidRPr="00E66D10">
        <w:rPr>
          <w:rFonts w:cs="Arial"/>
          <w:szCs w:val="24"/>
        </w:rPr>
        <w:t>.</w:t>
      </w:r>
      <w:r w:rsidR="00D20A23" w:rsidRPr="00D94789">
        <w:rPr>
          <w:rFonts w:cs="Arial"/>
          <w:color w:val="4472C4" w:themeColor="accent1"/>
          <w:szCs w:val="24"/>
          <w:u w:val="single"/>
        </w:rPr>
        <w:t xml:space="preserve"> </w:t>
      </w:r>
      <w:r w:rsidR="00514C0F" w:rsidRPr="00A41DD7">
        <w:rPr>
          <w:rFonts w:eastAsia="Arial" w:cs="Arial"/>
          <w:color w:val="0070C0"/>
          <w:u w:val="single"/>
        </w:rPr>
        <w:t xml:space="preserve">The map must </w:t>
      </w:r>
      <w:r w:rsidR="00793511" w:rsidRPr="00A41DD7">
        <w:rPr>
          <w:rFonts w:eastAsia="Arial" w:cs="Arial"/>
          <w:color w:val="0070C0"/>
          <w:u w:val="single"/>
        </w:rPr>
        <w:t>include</w:t>
      </w:r>
      <w:r w:rsidR="00F72DEB" w:rsidRPr="00A41DD7">
        <w:rPr>
          <w:rFonts w:eastAsia="Arial" w:cs="Arial"/>
          <w:color w:val="0070C0"/>
          <w:u w:val="single"/>
        </w:rPr>
        <w:t xml:space="preserve"> the location of</w:t>
      </w:r>
      <w:r w:rsidR="00D20A23" w:rsidRPr="00A41DD7">
        <w:rPr>
          <w:rFonts w:eastAsia="Arial" w:cs="Arial"/>
          <w:color w:val="0070C0"/>
          <w:u w:val="single"/>
        </w:rPr>
        <w:t xml:space="preserve"> </w:t>
      </w:r>
      <w:r w:rsidR="0081385C" w:rsidRPr="00A41DD7">
        <w:rPr>
          <w:rFonts w:eastAsia="Arial" w:cs="Arial"/>
          <w:color w:val="0070C0"/>
          <w:u w:val="single"/>
        </w:rPr>
        <w:t>the</w:t>
      </w:r>
      <w:r w:rsidR="00D20A23" w:rsidRPr="00A41DD7">
        <w:rPr>
          <w:rFonts w:eastAsia="Arial" w:cs="Arial"/>
          <w:color w:val="0070C0"/>
          <w:u w:val="single"/>
        </w:rPr>
        <w:t xml:space="preserve"> wastewater treatment facilit</w:t>
      </w:r>
      <w:r w:rsidR="00DF2C55" w:rsidRPr="00A41DD7">
        <w:rPr>
          <w:rFonts w:eastAsia="Arial" w:cs="Arial"/>
          <w:color w:val="0070C0"/>
          <w:u w:val="single"/>
        </w:rPr>
        <w:t>y</w:t>
      </w:r>
      <w:r w:rsidR="00793511" w:rsidRPr="00A41DD7">
        <w:rPr>
          <w:rFonts w:eastAsia="Arial" w:cs="Arial"/>
          <w:color w:val="0070C0"/>
          <w:u w:val="single"/>
        </w:rPr>
        <w:t>(ies) that treats</w:t>
      </w:r>
      <w:r w:rsidR="001911B9" w:rsidRPr="00A41DD7">
        <w:rPr>
          <w:rFonts w:eastAsia="Arial" w:cs="Arial"/>
          <w:color w:val="0070C0"/>
          <w:u w:val="single"/>
        </w:rPr>
        <w:t xml:space="preserve"> the </w:t>
      </w:r>
      <w:r w:rsidR="00793511" w:rsidRPr="00A41DD7">
        <w:rPr>
          <w:rFonts w:eastAsia="Arial" w:cs="Arial"/>
          <w:color w:val="0070C0"/>
          <w:u w:val="single"/>
        </w:rPr>
        <w:t>sewer system waste, if in the same s</w:t>
      </w:r>
      <w:r w:rsidR="006B1174" w:rsidRPr="00A41DD7">
        <w:rPr>
          <w:rFonts w:eastAsia="Arial" w:cs="Arial"/>
          <w:color w:val="0070C0"/>
          <w:u w:val="single"/>
        </w:rPr>
        <w:t xml:space="preserve">ewer </w:t>
      </w:r>
      <w:r w:rsidR="00FC60F8" w:rsidRPr="00A41DD7">
        <w:rPr>
          <w:rFonts w:eastAsia="Arial" w:cs="Arial"/>
          <w:color w:val="0070C0"/>
          <w:u w:val="single"/>
        </w:rPr>
        <w:t xml:space="preserve">service </w:t>
      </w:r>
      <w:r w:rsidR="00D20A23" w:rsidRPr="00A41DD7">
        <w:rPr>
          <w:rFonts w:eastAsia="Arial" w:cs="Arial"/>
          <w:color w:val="0070C0"/>
          <w:u w:val="single"/>
        </w:rPr>
        <w:t>boundary</w:t>
      </w:r>
      <w:r w:rsidR="00C12D89" w:rsidRPr="00A41DD7">
        <w:rPr>
          <w:rFonts w:eastAsia="Arial" w:cs="Arial"/>
          <w:color w:val="0070C0"/>
          <w:u w:val="single"/>
        </w:rPr>
        <w:t>.</w:t>
      </w:r>
    </w:p>
    <w:p w14:paraId="44EAF603" w14:textId="657ED7FE" w:rsidR="00D05D1F" w:rsidRPr="00A41DD7" w:rsidRDefault="00D05D1F" w:rsidP="00D05D1F">
      <w:pPr>
        <w:tabs>
          <w:tab w:val="left" w:pos="540"/>
        </w:tabs>
        <w:rPr>
          <w:rFonts w:eastAsia="Arial" w:cs="Arial"/>
          <w:color w:val="0070C0"/>
          <w:u w:val="single"/>
        </w:rPr>
      </w:pPr>
      <w:r w:rsidRPr="00A41DD7">
        <w:rPr>
          <w:rFonts w:eastAsia="Arial" w:cs="Arial"/>
          <w:color w:val="0070C0"/>
          <w:u w:val="single"/>
        </w:rPr>
        <w:t xml:space="preserve">By the Effective Date of this General Order, specifications for </w:t>
      </w:r>
      <w:r w:rsidR="009A62E7" w:rsidRPr="00A41DD7">
        <w:rPr>
          <w:rFonts w:eastAsia="Arial" w:cs="Arial"/>
          <w:color w:val="0070C0"/>
          <w:u w:val="single"/>
        </w:rPr>
        <w:t xml:space="preserve">the </w:t>
      </w:r>
      <w:r w:rsidRPr="00A41DD7">
        <w:rPr>
          <w:rFonts w:eastAsia="Arial" w:cs="Arial"/>
          <w:color w:val="0070C0"/>
          <w:u w:val="single"/>
        </w:rPr>
        <w:t>electronic sanitary sewer system service area boundary map format will be provided on the statewide Sanitary Sewer Systems Order program website.</w:t>
      </w:r>
    </w:p>
    <w:p w14:paraId="77C5E8A6" w14:textId="2AE59752" w:rsidR="00D20A23" w:rsidRPr="002E2E1B" w:rsidRDefault="00D20A23" w:rsidP="00D06B7E">
      <w:pPr>
        <w:tabs>
          <w:tab w:val="left" w:pos="540"/>
        </w:tabs>
        <w:rPr>
          <w:rFonts w:cs="Arial"/>
          <w:strike/>
          <w:color w:val="FF0000"/>
          <w:szCs w:val="24"/>
        </w:rPr>
      </w:pPr>
      <w:r w:rsidRPr="002E2E1B">
        <w:rPr>
          <w:rFonts w:cs="Arial"/>
          <w:strike/>
          <w:color w:val="FF0000"/>
          <w:szCs w:val="24"/>
        </w:rPr>
        <w:t>The electronic map must use</w:t>
      </w:r>
      <w:r w:rsidRPr="002E2E1B">
        <w:rPr>
          <w:strike/>
          <w:color w:val="FF0000"/>
        </w:rPr>
        <w:t xml:space="preserve"> one of the following formats:</w:t>
      </w:r>
    </w:p>
    <w:p w14:paraId="7E7B32C5" w14:textId="0ED1DDE8" w:rsidR="00D20A23" w:rsidRPr="002E2E1B" w:rsidRDefault="00D20A23" w:rsidP="00D06B7E">
      <w:pPr>
        <w:pStyle w:val="ListParagraph"/>
        <w:numPr>
          <w:ilvl w:val="0"/>
          <w:numId w:val="8"/>
        </w:numPr>
        <w:tabs>
          <w:tab w:val="left" w:pos="540"/>
        </w:tabs>
        <w:ind w:left="0" w:firstLine="0"/>
        <w:contextualSpacing w:val="0"/>
        <w:rPr>
          <w:strike/>
          <w:color w:val="FF0000"/>
        </w:rPr>
      </w:pPr>
      <w:r w:rsidRPr="002E2E1B">
        <w:rPr>
          <w:strike/>
          <w:color w:val="FF0000"/>
        </w:rPr>
        <w:t xml:space="preserve">ESRI Shapefile per the following </w:t>
      </w:r>
      <w:hyperlink r:id="rId11" w:history="1">
        <w:r w:rsidRPr="002E2E1B">
          <w:rPr>
            <w:rStyle w:val="Hyperlink"/>
            <w:strike/>
            <w:color w:val="FF0000"/>
          </w:rPr>
          <w:t>ESRI Shapefile Technical Description</w:t>
        </w:r>
      </w:hyperlink>
      <w:r w:rsidRPr="002E2E1B">
        <w:rPr>
          <w:strike/>
          <w:color w:val="FF0000"/>
        </w:rPr>
        <w:t xml:space="preserve"> (https://support.esri.com/en/white-paper/279);</w:t>
      </w:r>
    </w:p>
    <w:p w14:paraId="5757A32E" w14:textId="243AD7E9" w:rsidR="00D20A23" w:rsidRPr="002E2E1B" w:rsidRDefault="00D20A23" w:rsidP="00D06B7E">
      <w:pPr>
        <w:pStyle w:val="ListParagraph"/>
        <w:numPr>
          <w:ilvl w:val="0"/>
          <w:numId w:val="8"/>
        </w:numPr>
        <w:tabs>
          <w:tab w:val="left" w:pos="540"/>
        </w:tabs>
        <w:ind w:left="0" w:firstLine="0"/>
        <w:contextualSpacing w:val="0"/>
        <w:rPr>
          <w:strike/>
          <w:color w:val="FF0000"/>
        </w:rPr>
      </w:pPr>
      <w:r w:rsidRPr="002E2E1B">
        <w:rPr>
          <w:strike/>
          <w:color w:val="FF0000"/>
        </w:rPr>
        <w:t xml:space="preserve">Keyhole Markup Language / Compressed Keyhole Markup Language (KML/KMZ) format per the following </w:t>
      </w:r>
      <w:hyperlink r:id="rId12" w:history="1">
        <w:r w:rsidRPr="002E2E1B">
          <w:rPr>
            <w:rStyle w:val="Hyperlink"/>
            <w:strike/>
            <w:color w:val="FF0000"/>
          </w:rPr>
          <w:t>KML Specifications</w:t>
        </w:r>
      </w:hyperlink>
      <w:r w:rsidRPr="002E2E1B">
        <w:rPr>
          <w:strike/>
          <w:color w:val="FF0000"/>
        </w:rPr>
        <w:t xml:space="preserve"> (https://www.ogc.org/standards/kml/); </w:t>
      </w:r>
    </w:p>
    <w:p w14:paraId="581C000A" w14:textId="0079DC31" w:rsidR="00D20A23" w:rsidRPr="002E2E1B" w:rsidRDefault="00D20A23" w:rsidP="00D06B7E">
      <w:pPr>
        <w:pStyle w:val="ListParagraph"/>
        <w:numPr>
          <w:ilvl w:val="0"/>
          <w:numId w:val="8"/>
        </w:numPr>
        <w:tabs>
          <w:tab w:val="left" w:pos="540"/>
        </w:tabs>
        <w:ind w:left="0" w:firstLine="0"/>
        <w:contextualSpacing w:val="0"/>
        <w:rPr>
          <w:strike/>
          <w:color w:val="FF0000"/>
        </w:rPr>
      </w:pPr>
      <w:r w:rsidRPr="002E2E1B">
        <w:rPr>
          <w:strike/>
          <w:color w:val="FF0000"/>
        </w:rPr>
        <w:lastRenderedPageBreak/>
        <w:t>Geospatial JavaScript Object Notation (</w:t>
      </w:r>
      <w:proofErr w:type="spellStart"/>
      <w:r w:rsidRPr="002E2E1B">
        <w:rPr>
          <w:strike/>
          <w:color w:val="FF0000"/>
        </w:rPr>
        <w:t>GeoJSON</w:t>
      </w:r>
      <w:proofErr w:type="spellEnd"/>
      <w:r w:rsidRPr="002E2E1B">
        <w:rPr>
          <w:strike/>
          <w:color w:val="FF0000"/>
        </w:rPr>
        <w:t xml:space="preserve">) format per the </w:t>
      </w:r>
      <w:hyperlink r:id="rId13" w:history="1">
        <w:r w:rsidRPr="002E2E1B">
          <w:rPr>
            <w:rStyle w:val="Hyperlink"/>
            <w:strike/>
            <w:color w:val="FF0000"/>
          </w:rPr>
          <w:t>GeoJSON Specification</w:t>
        </w:r>
      </w:hyperlink>
      <w:r w:rsidRPr="002E2E1B">
        <w:rPr>
          <w:strike/>
          <w:color w:val="FF0000"/>
        </w:rPr>
        <w:t xml:space="preserve"> (https://tools.ietf.org/html/rfc7946); or</w:t>
      </w:r>
    </w:p>
    <w:p w14:paraId="453A61CA" w14:textId="77777777" w:rsidR="00D20A23" w:rsidRPr="002E2E1B" w:rsidRDefault="00D20A23" w:rsidP="00D06B7E">
      <w:pPr>
        <w:pStyle w:val="ListParagraph"/>
        <w:numPr>
          <w:ilvl w:val="0"/>
          <w:numId w:val="8"/>
        </w:numPr>
        <w:tabs>
          <w:tab w:val="left" w:pos="540"/>
          <w:tab w:val="left" w:pos="1080"/>
        </w:tabs>
        <w:ind w:left="0" w:firstLine="0"/>
        <w:contextualSpacing w:val="0"/>
        <w:rPr>
          <w:rFonts w:cs="Arial"/>
          <w:strike/>
          <w:color w:val="FF0000"/>
          <w:szCs w:val="24"/>
        </w:rPr>
      </w:pPr>
      <w:r w:rsidRPr="002E2E1B">
        <w:rPr>
          <w:strike/>
          <w:color w:val="FF0000"/>
        </w:rPr>
        <w:t>Other updated formats specified by the State Water Board.</w:t>
      </w:r>
    </w:p>
    <w:p w14:paraId="47EAB4EF" w14:textId="589D7BD4" w:rsidR="00ED6B19" w:rsidRPr="001F74CC" w:rsidRDefault="00AE32A7" w:rsidP="00BB1153">
      <w:pPr>
        <w:spacing w:before="360"/>
        <w:jc w:val="center"/>
        <w:rPr>
          <w:rFonts w:cs="Arial"/>
          <w:b/>
          <w:szCs w:val="24"/>
          <w:u w:val="single"/>
        </w:rPr>
      </w:pPr>
      <w:r>
        <w:rPr>
          <w:rFonts w:cs="Arial"/>
          <w:b/>
          <w:szCs w:val="24"/>
          <w:u w:val="single"/>
        </w:rPr>
        <w:t>Revision</w:t>
      </w:r>
      <w:r w:rsidR="006B47DE" w:rsidRPr="001F74CC">
        <w:rPr>
          <w:rFonts w:cs="Arial"/>
          <w:b/>
          <w:szCs w:val="24"/>
          <w:u w:val="single"/>
        </w:rPr>
        <w:t xml:space="preserve"> #6: </w:t>
      </w:r>
      <w:r w:rsidR="00ED6B19" w:rsidRPr="001F74CC">
        <w:rPr>
          <w:rFonts w:cs="Arial"/>
          <w:b/>
          <w:szCs w:val="24"/>
          <w:u w:val="single"/>
        </w:rPr>
        <w:t>Water Boards’ Considerations for Discretionary Enforcement</w:t>
      </w:r>
    </w:p>
    <w:p w14:paraId="6A2C5F5B" w14:textId="77777777" w:rsidR="0004107F" w:rsidRDefault="0004107F" w:rsidP="00F90F33">
      <w:pPr>
        <w:tabs>
          <w:tab w:val="left" w:pos="8370"/>
        </w:tabs>
        <w:rPr>
          <w:rFonts w:cs="Arial"/>
        </w:rPr>
      </w:pPr>
      <w:r>
        <w:rPr>
          <w:rFonts w:cs="Arial"/>
          <w:b/>
          <w:bCs/>
          <w:szCs w:val="24"/>
        </w:rPr>
        <w:t xml:space="preserve">Section </w:t>
      </w:r>
      <w:r w:rsidRPr="00F71284">
        <w:rPr>
          <w:rFonts w:cs="Arial"/>
          <w:b/>
          <w:bCs/>
          <w:szCs w:val="24"/>
        </w:rPr>
        <w:t>6.1.6.</w:t>
      </w:r>
      <w:r>
        <w:rPr>
          <w:rFonts w:cs="Arial"/>
          <w:b/>
          <w:bCs/>
          <w:szCs w:val="24"/>
        </w:rPr>
        <w:t xml:space="preserve"> </w:t>
      </w:r>
      <w:r w:rsidRPr="00F71284">
        <w:rPr>
          <w:rFonts w:cs="Arial"/>
          <w:b/>
          <w:bCs/>
          <w:szCs w:val="24"/>
        </w:rPr>
        <w:t>Water Boards’ Considerations for Discretionary Enforcement</w:t>
      </w:r>
    </w:p>
    <w:p w14:paraId="122C1602" w14:textId="6E1D03EC" w:rsidR="00ED6B19" w:rsidRDefault="00ED6B19" w:rsidP="00F90F33">
      <w:pPr>
        <w:tabs>
          <w:tab w:val="left" w:pos="8370"/>
        </w:tabs>
        <w:rPr>
          <w:rFonts w:cs="Arial"/>
        </w:rPr>
      </w:pPr>
      <w:r w:rsidRPr="00F8361E">
        <w:rPr>
          <w:rFonts w:cs="Arial"/>
        </w:rPr>
        <w:t xml:space="preserve">Consistent with the State Water Board Enforcement Policy, </w:t>
      </w:r>
      <w:r w:rsidRPr="61524E06">
        <w:rPr>
          <w:rFonts w:cs="Arial"/>
        </w:rPr>
        <w:t xml:space="preserve">when considering </w:t>
      </w:r>
      <w:r>
        <w:rPr>
          <w:rFonts w:cs="Arial"/>
        </w:rPr>
        <w:t>Water Code</w:t>
      </w:r>
      <w:r w:rsidRPr="61524E06">
        <w:rPr>
          <w:rFonts w:cs="Arial"/>
        </w:rPr>
        <w:t xml:space="preserve"> section 13327 factors</w:t>
      </w:r>
      <w:r>
        <w:rPr>
          <w:rFonts w:cs="Arial"/>
        </w:rPr>
        <w:t>,</w:t>
      </w:r>
      <w:r w:rsidRPr="00F8361E">
        <w:rPr>
          <w:rFonts w:cs="Arial"/>
        </w:rPr>
        <w:t xml:space="preserve"> the State Wat</w:t>
      </w:r>
      <w:r w:rsidRPr="61524E06">
        <w:rPr>
          <w:rFonts w:cs="Arial"/>
        </w:rPr>
        <w:t xml:space="preserve">er Board or a Regional Water Board may consider the Enrollee’s efforts to contain, control, </w:t>
      </w:r>
      <w:r>
        <w:rPr>
          <w:rFonts w:cs="Arial"/>
        </w:rPr>
        <w:t xml:space="preserve">clean up, </w:t>
      </w:r>
      <w:r w:rsidRPr="61524E06">
        <w:rPr>
          <w:rFonts w:cs="Arial"/>
        </w:rPr>
        <w:t xml:space="preserve">and mitigate </w:t>
      </w:r>
      <w:r w:rsidRPr="003B7315">
        <w:rPr>
          <w:rFonts w:cs="Arial"/>
        </w:rPr>
        <w:t>spills</w:t>
      </w:r>
      <w:r>
        <w:rPr>
          <w:rFonts w:cs="Arial"/>
        </w:rPr>
        <w:t>.</w:t>
      </w:r>
      <w:r w:rsidRPr="61524E06">
        <w:rPr>
          <w:rFonts w:cs="Arial"/>
        </w:rPr>
        <w:t xml:space="preserve"> In assessing the factors, the State Water Board or the applicable Regional Water Board will consider:</w:t>
      </w:r>
    </w:p>
    <w:p w14:paraId="33130848" w14:textId="6FFD3615" w:rsidR="005F366A" w:rsidRPr="00651590" w:rsidRDefault="00FD4533" w:rsidP="00F90F33">
      <w:pPr>
        <w:tabs>
          <w:tab w:val="left" w:pos="8370"/>
        </w:tabs>
        <w:rPr>
          <w:rFonts w:cs="Arial"/>
          <w:u w:val="single"/>
        </w:rPr>
      </w:pPr>
      <w:r w:rsidRPr="00651590">
        <w:rPr>
          <w:rFonts w:cs="Arial"/>
          <w:u w:val="single"/>
        </w:rPr>
        <w:t>Fifth</w:t>
      </w:r>
      <w:r w:rsidR="005F366A" w:rsidRPr="00651590">
        <w:rPr>
          <w:rFonts w:cs="Arial"/>
          <w:u w:val="single"/>
        </w:rPr>
        <w:t xml:space="preserve"> bullet in </w:t>
      </w:r>
      <w:r w:rsidR="00CF5954" w:rsidRPr="00651590">
        <w:rPr>
          <w:rFonts w:cs="Arial"/>
          <w:u w:val="single"/>
        </w:rPr>
        <w:t>first paragraph</w:t>
      </w:r>
      <w:r w:rsidRPr="00651590">
        <w:rPr>
          <w:rFonts w:cs="Arial"/>
          <w:u w:val="single"/>
        </w:rPr>
        <w:t>:</w:t>
      </w:r>
    </w:p>
    <w:p w14:paraId="7E75D094" w14:textId="77777777" w:rsidR="00D25104" w:rsidRPr="001E1D1A" w:rsidRDefault="00D25104" w:rsidP="005B2A3E">
      <w:pPr>
        <w:pStyle w:val="ListParagraph"/>
        <w:numPr>
          <w:ilvl w:val="0"/>
          <w:numId w:val="6"/>
        </w:numPr>
        <w:ind w:left="270" w:hanging="270"/>
        <w:contextualSpacing w:val="0"/>
        <w:rPr>
          <w:rFonts w:cs="Arial"/>
        </w:rPr>
      </w:pPr>
      <w:r w:rsidRPr="00F71284">
        <w:rPr>
          <w:rFonts w:cs="Arial"/>
          <w:szCs w:val="24"/>
        </w:rPr>
        <w:t xml:space="preserve">The overall effectiveness of the </w:t>
      </w:r>
      <w:r w:rsidRPr="00B42046">
        <w:rPr>
          <w:rFonts w:cs="Arial"/>
        </w:rPr>
        <w:t>Enrollee</w:t>
      </w:r>
      <w:r w:rsidRPr="001E1D1A">
        <w:rPr>
          <w:rFonts w:cs="Arial"/>
        </w:rPr>
        <w:t>’s</w:t>
      </w:r>
      <w:r w:rsidRPr="00F71284">
        <w:rPr>
          <w:rFonts w:cs="Arial"/>
          <w:szCs w:val="24"/>
        </w:rPr>
        <w:t xml:space="preserve"> </w:t>
      </w:r>
      <w:r w:rsidRPr="00544237">
        <w:rPr>
          <w:rFonts w:cs="Arial"/>
          <w:szCs w:val="24"/>
        </w:rPr>
        <w:t>Sewer System Management Plan</w:t>
      </w:r>
      <w:r w:rsidRPr="001E1D1A">
        <w:rPr>
          <w:rFonts w:cs="Arial"/>
        </w:rPr>
        <w:t xml:space="preserve"> with respect to:</w:t>
      </w:r>
    </w:p>
    <w:p w14:paraId="08CFAF5C" w14:textId="77777777" w:rsidR="00D25104" w:rsidRPr="00F71284" w:rsidRDefault="00D25104" w:rsidP="00D25104">
      <w:pPr>
        <w:pStyle w:val="ListParagraph"/>
        <w:numPr>
          <w:ilvl w:val="0"/>
          <w:numId w:val="14"/>
        </w:numPr>
        <w:ind w:left="634"/>
        <w:contextualSpacing w:val="0"/>
        <w:rPr>
          <w:rFonts w:cs="Arial"/>
          <w:szCs w:val="24"/>
        </w:rPr>
      </w:pPr>
      <w:r w:rsidRPr="00F71284">
        <w:rPr>
          <w:rFonts w:cs="Arial"/>
          <w:szCs w:val="24"/>
        </w:rPr>
        <w:t>System management, operation, and maintenance</w:t>
      </w:r>
      <w:r w:rsidRPr="00D25104">
        <w:rPr>
          <w:rFonts w:cs="Arial"/>
          <w:color w:val="4472C4" w:themeColor="accent1"/>
          <w:szCs w:val="24"/>
          <w:u w:val="single"/>
        </w:rPr>
        <w:t>,</w:t>
      </w:r>
    </w:p>
    <w:p w14:paraId="09C1A0F8" w14:textId="6F4DD3F9" w:rsidR="00651590" w:rsidRPr="00651590" w:rsidRDefault="00651590" w:rsidP="00651590">
      <w:pPr>
        <w:tabs>
          <w:tab w:val="left" w:pos="8370"/>
        </w:tabs>
        <w:rPr>
          <w:rFonts w:cs="Arial"/>
          <w:szCs w:val="24"/>
          <w:u w:val="single"/>
        </w:rPr>
      </w:pPr>
      <w:r w:rsidRPr="00651590">
        <w:rPr>
          <w:rFonts w:cs="Arial"/>
          <w:u w:val="single"/>
        </w:rPr>
        <w:t>Last bullet in first paragraph:</w:t>
      </w:r>
    </w:p>
    <w:p w14:paraId="12FFB7FC" w14:textId="63EF6523" w:rsidR="000B0D08" w:rsidRDefault="000B0D08" w:rsidP="00D25104">
      <w:pPr>
        <w:pStyle w:val="ListParagraph"/>
        <w:numPr>
          <w:ilvl w:val="0"/>
          <w:numId w:val="6"/>
        </w:numPr>
        <w:ind w:left="360"/>
        <w:contextualSpacing w:val="0"/>
        <w:rPr>
          <w:rFonts w:cs="Arial"/>
        </w:rPr>
      </w:pPr>
      <w:r w:rsidRPr="61524E06">
        <w:rPr>
          <w:rFonts w:cs="Arial"/>
        </w:rPr>
        <w:t xml:space="preserve">The </w:t>
      </w:r>
      <w:r w:rsidRPr="009C426E">
        <w:rPr>
          <w:rFonts w:cs="Arial"/>
        </w:rPr>
        <w:t>spill</w:t>
      </w:r>
      <w:r w:rsidRPr="61524E06">
        <w:rPr>
          <w:rFonts w:cs="Arial"/>
        </w:rPr>
        <w:t xml:space="preserve"> duration and factors</w:t>
      </w:r>
      <w:r w:rsidR="00701F8A">
        <w:rPr>
          <w:rFonts w:cs="Arial"/>
          <w:color w:val="4472C4" w:themeColor="accent1"/>
          <w:u w:val="single"/>
        </w:rPr>
        <w:t xml:space="preserve"> </w:t>
      </w:r>
      <w:r w:rsidRPr="00A41DD7">
        <w:rPr>
          <w:rFonts w:eastAsia="Arial" w:cs="Arial"/>
          <w:color w:val="0070C0"/>
          <w:u w:val="single"/>
        </w:rPr>
        <w:t>beyond the reasonable control of the Enrollee</w:t>
      </w:r>
      <w:r w:rsidRPr="00C06935">
        <w:rPr>
          <w:rFonts w:cs="Arial"/>
          <w:color w:val="4472C4" w:themeColor="accent1"/>
        </w:rPr>
        <w:t xml:space="preserve"> </w:t>
      </w:r>
      <w:r w:rsidRPr="61524E06">
        <w:rPr>
          <w:rFonts w:cs="Arial"/>
        </w:rPr>
        <w:t>causing the event</w:t>
      </w:r>
      <w:r>
        <w:rPr>
          <w:rFonts w:cs="Arial"/>
        </w:rPr>
        <w:t>.</w:t>
      </w:r>
    </w:p>
    <w:p w14:paraId="54D9F8D5" w14:textId="14E10704" w:rsidR="00551FDA" w:rsidRPr="001C7F15" w:rsidRDefault="00AE32A7" w:rsidP="002655C6">
      <w:pPr>
        <w:spacing w:before="360"/>
        <w:jc w:val="center"/>
        <w:rPr>
          <w:b/>
          <w:u w:val="single"/>
        </w:rPr>
      </w:pPr>
      <w:r>
        <w:rPr>
          <w:b/>
          <w:u w:val="single"/>
        </w:rPr>
        <w:t>Revision</w:t>
      </w:r>
      <w:r w:rsidR="007F54EB" w:rsidRPr="001C7F15">
        <w:rPr>
          <w:b/>
          <w:u w:val="single"/>
        </w:rPr>
        <w:t xml:space="preserve"> </w:t>
      </w:r>
      <w:r w:rsidR="001C7F15" w:rsidRPr="001C7F15">
        <w:rPr>
          <w:b/>
          <w:bCs/>
          <w:u w:val="single"/>
        </w:rPr>
        <w:t>#7:</w:t>
      </w:r>
      <w:r w:rsidR="00551FDA" w:rsidRPr="001C7F15">
        <w:rPr>
          <w:b/>
          <w:u w:val="single"/>
        </w:rPr>
        <w:t xml:space="preserve"> </w:t>
      </w:r>
      <w:bookmarkStart w:id="9" w:name="_Hlk120100660"/>
      <w:r w:rsidR="00DD16F3" w:rsidRPr="001C7F15">
        <w:rPr>
          <w:b/>
          <w:u w:val="single"/>
        </w:rPr>
        <w:t>System Evaluation and Condition Assessment</w:t>
      </w:r>
      <w:bookmarkEnd w:id="9"/>
    </w:p>
    <w:p w14:paraId="4CFF6246" w14:textId="1FA3385F" w:rsidR="001C7F15" w:rsidRDefault="001C7F15" w:rsidP="00066DB5">
      <w:pPr>
        <w:ind w:left="360" w:hanging="360"/>
        <w:rPr>
          <w:rFonts w:eastAsia="Arial" w:cs="Arial"/>
          <w:szCs w:val="24"/>
        </w:rPr>
      </w:pPr>
      <w:r w:rsidRPr="001C7F15">
        <w:rPr>
          <w:b/>
          <w:bCs/>
          <w:u w:val="single"/>
        </w:rPr>
        <w:t>Attachment D, Section 8.1 System Evaluation and Condition Assessment</w:t>
      </w:r>
    </w:p>
    <w:p w14:paraId="1E43AB41" w14:textId="77777777" w:rsidR="00066DB5" w:rsidRPr="00F71284" w:rsidRDefault="00066DB5" w:rsidP="00066DB5">
      <w:pPr>
        <w:ind w:left="360" w:hanging="360"/>
        <w:rPr>
          <w:rFonts w:eastAsia="Arial" w:cs="Arial"/>
          <w:szCs w:val="24"/>
        </w:rPr>
      </w:pPr>
      <w:r w:rsidRPr="00F71284">
        <w:rPr>
          <w:rFonts w:eastAsia="Arial" w:cs="Arial"/>
          <w:szCs w:val="24"/>
        </w:rPr>
        <w:t xml:space="preserve">The </w:t>
      </w:r>
      <w:r>
        <w:rPr>
          <w:rFonts w:eastAsia="Arial" w:cs="Arial"/>
          <w:szCs w:val="24"/>
        </w:rPr>
        <w:t xml:space="preserve">Plan </w:t>
      </w:r>
      <w:r w:rsidRPr="00F71284">
        <w:rPr>
          <w:rFonts w:eastAsia="Arial" w:cs="Arial"/>
          <w:szCs w:val="24"/>
        </w:rPr>
        <w:t xml:space="preserve">must </w:t>
      </w:r>
      <w:r>
        <w:rPr>
          <w:rFonts w:eastAsia="Arial" w:cs="Arial"/>
          <w:szCs w:val="24"/>
        </w:rPr>
        <w:t>include</w:t>
      </w:r>
      <w:r w:rsidRPr="00F71284">
        <w:rPr>
          <w:rFonts w:eastAsia="Arial" w:cs="Arial"/>
          <w:szCs w:val="24"/>
        </w:rPr>
        <w:t xml:space="preserve"> procedures </w:t>
      </w:r>
      <w:r>
        <w:rPr>
          <w:rFonts w:eastAsia="Arial" w:cs="Arial"/>
          <w:szCs w:val="24"/>
        </w:rPr>
        <w:t>to</w:t>
      </w:r>
      <w:r w:rsidRPr="00F71284">
        <w:rPr>
          <w:rFonts w:eastAsia="Arial" w:cs="Arial"/>
          <w:szCs w:val="24"/>
        </w:rPr>
        <w:t>:</w:t>
      </w:r>
    </w:p>
    <w:p w14:paraId="250DA55F" w14:textId="77777777" w:rsidR="00066DB5" w:rsidRPr="00F71284" w:rsidRDefault="00066DB5" w:rsidP="00066DB5">
      <w:pPr>
        <w:pStyle w:val="ListParagraph"/>
        <w:numPr>
          <w:ilvl w:val="0"/>
          <w:numId w:val="3"/>
        </w:numPr>
        <w:ind w:left="360"/>
        <w:contextualSpacing w:val="0"/>
        <w:rPr>
          <w:rFonts w:cs="Arial"/>
          <w:szCs w:val="24"/>
        </w:rPr>
      </w:pPr>
      <w:r>
        <w:rPr>
          <w:rFonts w:cs="Arial"/>
          <w:szCs w:val="24"/>
        </w:rPr>
        <w:t>Evaluate</w:t>
      </w:r>
      <w:r w:rsidRPr="00F71284">
        <w:rPr>
          <w:rFonts w:cs="Arial"/>
          <w:szCs w:val="24"/>
        </w:rPr>
        <w:t xml:space="preserve"> the </w:t>
      </w:r>
      <w:r w:rsidRPr="00437453">
        <w:rPr>
          <w:rFonts w:cs="Arial"/>
          <w:szCs w:val="24"/>
        </w:rPr>
        <w:t>sanitary sewer system</w:t>
      </w:r>
      <w:r w:rsidRPr="00F71284">
        <w:rPr>
          <w:rFonts w:cs="Arial"/>
          <w:szCs w:val="24"/>
        </w:rPr>
        <w:t xml:space="preserve"> assets utilizing the best practices and technologies available;</w:t>
      </w:r>
    </w:p>
    <w:p w14:paraId="178DEF4D" w14:textId="77777777" w:rsidR="00066DB5" w:rsidRDefault="00066DB5" w:rsidP="00066DB5">
      <w:pPr>
        <w:pStyle w:val="ListParagraph"/>
        <w:numPr>
          <w:ilvl w:val="0"/>
          <w:numId w:val="3"/>
        </w:numPr>
        <w:ind w:left="360"/>
        <w:contextualSpacing w:val="0"/>
        <w:rPr>
          <w:rFonts w:cs="Arial"/>
          <w:szCs w:val="24"/>
        </w:rPr>
      </w:pPr>
      <w:r>
        <w:rPr>
          <w:rFonts w:eastAsia="Arial" w:cs="Arial"/>
          <w:szCs w:val="24"/>
        </w:rPr>
        <w:t>I</w:t>
      </w:r>
      <w:r w:rsidRPr="00F71284">
        <w:rPr>
          <w:rFonts w:eastAsia="Arial" w:cs="Arial"/>
          <w:szCs w:val="24"/>
        </w:rPr>
        <w:t xml:space="preserve">dentify </w:t>
      </w:r>
      <w:r>
        <w:rPr>
          <w:rFonts w:eastAsia="Arial" w:cs="Arial"/>
          <w:szCs w:val="24"/>
        </w:rPr>
        <w:t xml:space="preserve">and justify </w:t>
      </w:r>
      <w:r w:rsidRPr="00F71284">
        <w:rPr>
          <w:rFonts w:eastAsia="Arial" w:cs="Arial"/>
          <w:szCs w:val="24"/>
        </w:rPr>
        <w:t xml:space="preserve">the amount (percentage) of its system </w:t>
      </w:r>
      <w:r>
        <w:rPr>
          <w:rFonts w:eastAsia="Arial" w:cs="Arial"/>
          <w:szCs w:val="24"/>
        </w:rPr>
        <w:t xml:space="preserve">for its condition </w:t>
      </w:r>
      <w:r w:rsidRPr="00F71284">
        <w:rPr>
          <w:rFonts w:eastAsia="Arial" w:cs="Arial"/>
          <w:szCs w:val="24"/>
        </w:rPr>
        <w:t xml:space="preserve">to be </w:t>
      </w:r>
      <w:r>
        <w:rPr>
          <w:rFonts w:eastAsia="Arial" w:cs="Arial"/>
          <w:szCs w:val="24"/>
        </w:rPr>
        <w:t>assessed</w:t>
      </w:r>
      <w:r w:rsidRPr="00F71284">
        <w:rPr>
          <w:rFonts w:eastAsia="Arial" w:cs="Arial"/>
          <w:szCs w:val="24"/>
        </w:rPr>
        <w:t xml:space="preserve"> each year</w:t>
      </w:r>
      <w:r>
        <w:rPr>
          <w:rFonts w:eastAsia="Arial" w:cs="Arial"/>
          <w:szCs w:val="24"/>
        </w:rPr>
        <w:t>;</w:t>
      </w:r>
    </w:p>
    <w:p w14:paraId="3B2222E2" w14:textId="77777777" w:rsidR="00066DB5" w:rsidRDefault="00066DB5" w:rsidP="00066DB5">
      <w:pPr>
        <w:pStyle w:val="ListParagraph"/>
        <w:numPr>
          <w:ilvl w:val="0"/>
          <w:numId w:val="3"/>
        </w:numPr>
        <w:ind w:left="360"/>
        <w:contextualSpacing w:val="0"/>
        <w:rPr>
          <w:rFonts w:cs="Arial"/>
          <w:szCs w:val="24"/>
        </w:rPr>
      </w:pPr>
      <w:r w:rsidRPr="0003446B">
        <w:rPr>
          <w:rFonts w:cs="Arial"/>
          <w:szCs w:val="24"/>
        </w:rPr>
        <w:t>Prioritize the condition assessment of system areas</w:t>
      </w:r>
      <w:r>
        <w:rPr>
          <w:rFonts w:cs="Arial"/>
          <w:szCs w:val="24"/>
        </w:rPr>
        <w:t xml:space="preserve"> that:</w:t>
      </w:r>
    </w:p>
    <w:p w14:paraId="27A0FDA3" w14:textId="56106FEC" w:rsidR="00066DB5" w:rsidRDefault="00066DB5" w:rsidP="00B36933">
      <w:pPr>
        <w:pStyle w:val="ListParagraph"/>
        <w:numPr>
          <w:ilvl w:val="1"/>
          <w:numId w:val="3"/>
        </w:numPr>
        <w:ind w:left="720"/>
        <w:contextualSpacing w:val="0"/>
        <w:rPr>
          <w:rFonts w:cs="Arial"/>
          <w:szCs w:val="24"/>
        </w:rPr>
      </w:pPr>
      <w:r>
        <w:rPr>
          <w:rFonts w:cs="Arial"/>
          <w:szCs w:val="24"/>
        </w:rPr>
        <w:t>H</w:t>
      </w:r>
      <w:r w:rsidRPr="0003446B">
        <w:rPr>
          <w:rFonts w:cs="Arial"/>
          <w:szCs w:val="24"/>
        </w:rPr>
        <w:t xml:space="preserve">old a high level of environmental consequences if vulnerable to collapse, failure, blockage, capacity issues, or other </w:t>
      </w:r>
      <w:proofErr w:type="spellStart"/>
      <w:r w:rsidRPr="00C17171">
        <w:rPr>
          <w:rFonts w:cs="Arial"/>
          <w:strike/>
          <w:color w:val="FF0000"/>
          <w:szCs w:val="24"/>
        </w:rPr>
        <w:t>gross</w:t>
      </w:r>
      <w:r w:rsidRPr="0003446B">
        <w:rPr>
          <w:rFonts w:cs="Arial"/>
          <w:szCs w:val="24"/>
        </w:rPr>
        <w:t>system</w:t>
      </w:r>
      <w:proofErr w:type="spellEnd"/>
      <w:r w:rsidRPr="0003446B">
        <w:rPr>
          <w:rFonts w:cs="Arial"/>
          <w:szCs w:val="24"/>
        </w:rPr>
        <w:t xml:space="preserve"> deficiencies;</w:t>
      </w:r>
      <w:r w:rsidRPr="00131869">
        <w:rPr>
          <w:rFonts w:cs="Arial"/>
          <w:szCs w:val="24"/>
        </w:rPr>
        <w:t xml:space="preserve"> </w:t>
      </w:r>
    </w:p>
    <w:p w14:paraId="662F1F45" w14:textId="77777777" w:rsidR="00066DB5" w:rsidRPr="00F71284" w:rsidRDefault="00066DB5" w:rsidP="00B36933">
      <w:pPr>
        <w:pStyle w:val="ListParagraph"/>
        <w:numPr>
          <w:ilvl w:val="1"/>
          <w:numId w:val="3"/>
        </w:numPr>
        <w:ind w:left="720"/>
        <w:contextualSpacing w:val="0"/>
        <w:rPr>
          <w:rFonts w:cs="Arial"/>
          <w:szCs w:val="24"/>
        </w:rPr>
      </w:pPr>
      <w:r>
        <w:rPr>
          <w:rFonts w:cs="Arial"/>
          <w:szCs w:val="24"/>
        </w:rPr>
        <w:t>Are</w:t>
      </w:r>
      <w:r w:rsidRPr="00F71284">
        <w:rPr>
          <w:rFonts w:cs="Arial"/>
          <w:szCs w:val="24"/>
        </w:rPr>
        <w:t xml:space="preserve"> located in or within the vicinity of surface waters, steep terrain, high groundwater elevations, and </w:t>
      </w:r>
      <w:r w:rsidRPr="00544237">
        <w:rPr>
          <w:rFonts w:cs="Arial"/>
        </w:rPr>
        <w:t>environmentally</w:t>
      </w:r>
      <w:r w:rsidRPr="00F71284">
        <w:rPr>
          <w:rFonts w:cs="Arial"/>
          <w:szCs w:val="24"/>
        </w:rPr>
        <w:t xml:space="preserve"> </w:t>
      </w:r>
      <w:r w:rsidRPr="00544237">
        <w:rPr>
          <w:rFonts w:cs="Arial"/>
        </w:rPr>
        <w:t>sensitive</w:t>
      </w:r>
      <w:r w:rsidRPr="00F71284">
        <w:rPr>
          <w:rFonts w:cs="Arial"/>
          <w:szCs w:val="24"/>
        </w:rPr>
        <w:t xml:space="preserve"> </w:t>
      </w:r>
      <w:r w:rsidRPr="00544237">
        <w:rPr>
          <w:rFonts w:cs="Arial"/>
        </w:rPr>
        <w:t>areas</w:t>
      </w:r>
      <w:r w:rsidRPr="00F71284">
        <w:rPr>
          <w:rFonts w:cs="Arial"/>
          <w:szCs w:val="24"/>
        </w:rPr>
        <w:t>;</w:t>
      </w:r>
    </w:p>
    <w:p w14:paraId="38CF77BA" w14:textId="77777777" w:rsidR="00066DB5" w:rsidRDefault="00066DB5" w:rsidP="00B36933">
      <w:pPr>
        <w:pStyle w:val="ListParagraph"/>
        <w:numPr>
          <w:ilvl w:val="1"/>
          <w:numId w:val="3"/>
        </w:numPr>
        <w:ind w:left="720"/>
        <w:contextualSpacing w:val="0"/>
        <w:rPr>
          <w:rFonts w:cs="Arial"/>
          <w:szCs w:val="24"/>
        </w:rPr>
      </w:pPr>
      <w:r>
        <w:rPr>
          <w:rFonts w:cs="Arial"/>
          <w:szCs w:val="24"/>
        </w:rPr>
        <w:t>Are</w:t>
      </w:r>
      <w:r w:rsidRPr="00F71284">
        <w:rPr>
          <w:rFonts w:cs="Arial"/>
          <w:szCs w:val="24"/>
        </w:rPr>
        <w:t xml:space="preserve"> within the vicinity of a </w:t>
      </w:r>
      <w:r w:rsidRPr="00544237">
        <w:rPr>
          <w:rFonts w:cs="Arial"/>
          <w:szCs w:val="24"/>
        </w:rPr>
        <w:t>receiving water</w:t>
      </w:r>
      <w:r w:rsidRPr="00F71284">
        <w:rPr>
          <w:rFonts w:cs="Arial"/>
          <w:szCs w:val="24"/>
        </w:rPr>
        <w:t xml:space="preserve"> with a bacterial-related impairment on the most current Clean Water Act section 303(d) List</w:t>
      </w:r>
      <w:r>
        <w:rPr>
          <w:rFonts w:cs="Arial"/>
          <w:szCs w:val="24"/>
        </w:rPr>
        <w:t>;</w:t>
      </w:r>
    </w:p>
    <w:p w14:paraId="3296A565" w14:textId="77777777" w:rsidR="00D13C5F" w:rsidRPr="00F71284" w:rsidRDefault="00D13C5F" w:rsidP="00D13C5F">
      <w:pPr>
        <w:pStyle w:val="ListParagraph"/>
        <w:numPr>
          <w:ilvl w:val="0"/>
          <w:numId w:val="3"/>
        </w:numPr>
        <w:ind w:left="360"/>
        <w:contextualSpacing w:val="0"/>
        <w:rPr>
          <w:rFonts w:cs="Arial"/>
          <w:szCs w:val="24"/>
        </w:rPr>
      </w:pPr>
      <w:r w:rsidRPr="00F71284">
        <w:rPr>
          <w:rFonts w:cs="Arial"/>
          <w:szCs w:val="24"/>
        </w:rPr>
        <w:t>Assess the</w:t>
      </w:r>
      <w:r>
        <w:rPr>
          <w:rFonts w:cs="Arial"/>
          <w:szCs w:val="24"/>
        </w:rPr>
        <w:t xml:space="preserve"> system conditions</w:t>
      </w:r>
      <w:r w:rsidRPr="00F71284">
        <w:rPr>
          <w:rFonts w:cs="Arial"/>
          <w:szCs w:val="24"/>
        </w:rPr>
        <w:t xml:space="preserve"> </w:t>
      </w:r>
      <w:r>
        <w:rPr>
          <w:rFonts w:cs="Arial"/>
          <w:szCs w:val="24"/>
        </w:rPr>
        <w:t xml:space="preserve">using </w:t>
      </w:r>
      <w:r w:rsidRPr="00F71284">
        <w:rPr>
          <w:rFonts w:cs="Arial"/>
          <w:szCs w:val="24"/>
        </w:rPr>
        <w:t>visual</w:t>
      </w:r>
      <w:r>
        <w:rPr>
          <w:rFonts w:cs="Arial"/>
          <w:szCs w:val="24"/>
        </w:rPr>
        <w:t xml:space="preserve"> observations,</w:t>
      </w:r>
      <w:r w:rsidRPr="00F71284">
        <w:rPr>
          <w:rFonts w:cs="Arial"/>
          <w:szCs w:val="24"/>
        </w:rPr>
        <w:t xml:space="preserve"> video surveillance and/or other comparable system inspection methods;</w:t>
      </w:r>
    </w:p>
    <w:p w14:paraId="5C791969" w14:textId="1D2F72A2" w:rsidR="00950964" w:rsidRDefault="00D13C5F" w:rsidP="00950964">
      <w:pPr>
        <w:pStyle w:val="ListParagraph"/>
        <w:numPr>
          <w:ilvl w:val="0"/>
          <w:numId w:val="3"/>
        </w:numPr>
        <w:ind w:left="360"/>
        <w:contextualSpacing w:val="0"/>
        <w:rPr>
          <w:rFonts w:cs="Arial"/>
          <w:szCs w:val="24"/>
        </w:rPr>
      </w:pPr>
      <w:r>
        <w:rPr>
          <w:rFonts w:cs="Arial"/>
          <w:szCs w:val="24"/>
        </w:rPr>
        <w:lastRenderedPageBreak/>
        <w:t>Utilize</w:t>
      </w:r>
      <w:r w:rsidRPr="00E6648D">
        <w:rPr>
          <w:rFonts w:cs="Arial"/>
          <w:szCs w:val="24"/>
        </w:rPr>
        <w:t xml:space="preserve"> </w:t>
      </w:r>
      <w:r w:rsidR="00950964" w:rsidRPr="00E6648D">
        <w:rPr>
          <w:rFonts w:cs="Arial"/>
          <w:szCs w:val="24"/>
        </w:rPr>
        <w:t>observations</w:t>
      </w:r>
      <w:r w:rsidR="00950964">
        <w:rPr>
          <w:rFonts w:cs="Arial"/>
          <w:szCs w:val="24"/>
        </w:rPr>
        <w:t>/</w:t>
      </w:r>
      <w:r w:rsidR="00950964" w:rsidRPr="00E6648D">
        <w:rPr>
          <w:rFonts w:cs="Arial"/>
          <w:szCs w:val="24"/>
        </w:rPr>
        <w:t xml:space="preserve">evidence of system conditions that may contribute to </w:t>
      </w:r>
      <w:r w:rsidR="00950964" w:rsidRPr="001516C8">
        <w:rPr>
          <w:rFonts w:cs="Arial"/>
          <w:strike/>
          <w:color w:val="FF0000"/>
          <w:szCs w:val="24"/>
        </w:rPr>
        <w:t>sewage</w:t>
      </w:r>
      <w:r w:rsidR="001516C8" w:rsidRPr="005B2A3E">
        <w:rPr>
          <w:rFonts w:cs="Arial"/>
          <w:strike/>
          <w:color w:val="C00000"/>
          <w:szCs w:val="24"/>
        </w:rPr>
        <w:t xml:space="preserve"> </w:t>
      </w:r>
      <w:r w:rsidR="00950964" w:rsidRPr="00E6648D">
        <w:rPr>
          <w:rFonts w:cs="Arial"/>
          <w:szCs w:val="24"/>
        </w:rPr>
        <w:t xml:space="preserve">exiting </w:t>
      </w:r>
      <w:r w:rsidR="0044444F" w:rsidRPr="005348EF">
        <w:rPr>
          <w:rFonts w:cs="Arial"/>
          <w:color w:val="0070C0"/>
          <w:szCs w:val="24"/>
          <w:u w:val="single"/>
        </w:rPr>
        <w:t>of sewage</w:t>
      </w:r>
      <w:r w:rsidR="001A6268" w:rsidRPr="005348EF">
        <w:rPr>
          <w:rFonts w:cs="Arial"/>
          <w:color w:val="0070C0"/>
          <w:szCs w:val="24"/>
          <w:u w:val="single"/>
        </w:rPr>
        <w:t xml:space="preserve"> from</w:t>
      </w:r>
      <w:r w:rsidR="001A6268" w:rsidRPr="009E2527">
        <w:rPr>
          <w:rFonts w:cs="Arial"/>
          <w:color w:val="4472C4" w:themeColor="accent1"/>
          <w:szCs w:val="24"/>
          <w:u w:val="single"/>
        </w:rPr>
        <w:t xml:space="preserve"> </w:t>
      </w:r>
      <w:r w:rsidR="00950964" w:rsidRPr="00E6648D">
        <w:rPr>
          <w:rFonts w:cs="Arial"/>
          <w:szCs w:val="24"/>
        </w:rPr>
        <w:t xml:space="preserve">the system </w:t>
      </w:r>
      <w:r w:rsidR="001A6268" w:rsidRPr="005348EF">
        <w:rPr>
          <w:rFonts w:cs="Arial"/>
          <w:color w:val="0070C0"/>
          <w:szCs w:val="24"/>
          <w:u w:val="single"/>
        </w:rPr>
        <w:t>which can reasonably be expected to discharge</w:t>
      </w:r>
      <w:r w:rsidR="009E2527" w:rsidRPr="009E2527">
        <w:rPr>
          <w:rFonts w:cs="Arial"/>
          <w:color w:val="4472C4" w:themeColor="accent1"/>
          <w:szCs w:val="24"/>
          <w:u w:val="single"/>
        </w:rPr>
        <w:t xml:space="preserve"> </w:t>
      </w:r>
      <w:r w:rsidR="00950964" w:rsidRPr="009E2527">
        <w:rPr>
          <w:rFonts w:cs="Arial"/>
          <w:strike/>
          <w:color w:val="FF0000"/>
          <w:szCs w:val="24"/>
        </w:rPr>
        <w:t>that have a potential to enter</w:t>
      </w:r>
      <w:r w:rsidR="00950964" w:rsidRPr="00F24834">
        <w:rPr>
          <w:rFonts w:cs="Arial"/>
          <w:strike/>
          <w:color w:val="FF0000"/>
          <w:szCs w:val="24"/>
        </w:rPr>
        <w:t xml:space="preserve"> </w:t>
      </w:r>
      <w:r w:rsidR="00950964" w:rsidRPr="00E6648D">
        <w:rPr>
          <w:rFonts w:cs="Arial"/>
          <w:szCs w:val="24"/>
        </w:rPr>
        <w:t>into a water of the State</w:t>
      </w:r>
      <w:r w:rsidR="00950964" w:rsidRPr="00FB5154">
        <w:rPr>
          <w:rFonts w:cs="Arial"/>
          <w:strike/>
          <w:color w:val="FF0000"/>
          <w:szCs w:val="24"/>
        </w:rPr>
        <w:t>, for prioritization of rehabilitation and/or repair of compromised system component accordingly</w:t>
      </w:r>
      <w:r w:rsidR="00950964" w:rsidRPr="001D6CC3">
        <w:rPr>
          <w:rFonts w:cs="Arial"/>
          <w:szCs w:val="24"/>
        </w:rPr>
        <w:t>;</w:t>
      </w:r>
    </w:p>
    <w:p w14:paraId="11E30576" w14:textId="77777777" w:rsidR="005348EF" w:rsidRDefault="005348EF" w:rsidP="005348EF">
      <w:pPr>
        <w:pStyle w:val="ListParagraph"/>
        <w:numPr>
          <w:ilvl w:val="0"/>
          <w:numId w:val="3"/>
        </w:numPr>
        <w:ind w:left="360"/>
        <w:contextualSpacing w:val="0"/>
        <w:rPr>
          <w:rFonts w:cs="Arial"/>
          <w:szCs w:val="24"/>
        </w:rPr>
      </w:pPr>
      <w:r w:rsidRPr="00F71284">
        <w:rPr>
          <w:rFonts w:cs="Arial"/>
          <w:szCs w:val="24"/>
        </w:rPr>
        <w:t xml:space="preserve">Maintain documents and recordkeeping of </w:t>
      </w:r>
      <w:r>
        <w:rPr>
          <w:rFonts w:cs="Arial"/>
          <w:szCs w:val="24"/>
        </w:rPr>
        <w:t xml:space="preserve">system evaluation and </w:t>
      </w:r>
      <w:r w:rsidRPr="00F71284">
        <w:rPr>
          <w:rFonts w:cs="Arial"/>
          <w:szCs w:val="24"/>
        </w:rPr>
        <w:t>condition assessment inspections and activities</w:t>
      </w:r>
      <w:r>
        <w:rPr>
          <w:rFonts w:cs="Arial"/>
          <w:szCs w:val="24"/>
        </w:rPr>
        <w:t>; and</w:t>
      </w:r>
    </w:p>
    <w:p w14:paraId="7FC05DFF" w14:textId="78D58E67" w:rsidR="005348EF" w:rsidRPr="005348EF" w:rsidRDefault="005348EF" w:rsidP="005348EF">
      <w:pPr>
        <w:pStyle w:val="ListParagraph"/>
        <w:numPr>
          <w:ilvl w:val="0"/>
          <w:numId w:val="3"/>
        </w:numPr>
        <w:ind w:left="360"/>
        <w:contextualSpacing w:val="0"/>
        <w:rPr>
          <w:rFonts w:cs="Arial"/>
          <w:szCs w:val="24"/>
        </w:rPr>
      </w:pPr>
      <w:r w:rsidRPr="00200242">
        <w:rPr>
          <w:rFonts w:cs="Arial"/>
          <w:szCs w:val="24"/>
        </w:rPr>
        <w:t>Identify system assets vulnerable to</w:t>
      </w:r>
      <w:r>
        <w:rPr>
          <w:rFonts w:cs="Arial"/>
          <w:szCs w:val="24"/>
        </w:rPr>
        <w:t xml:space="preserve"> direct and indirect</w:t>
      </w:r>
      <w:r w:rsidRPr="00200242">
        <w:rPr>
          <w:rFonts w:cs="Arial"/>
          <w:szCs w:val="24"/>
        </w:rPr>
        <w:t xml:space="preserve"> impacts of climate</w:t>
      </w:r>
      <w:r w:rsidRPr="005B2A3E">
        <w:rPr>
          <w:rFonts w:cs="Arial"/>
          <w:color w:val="4472C4" w:themeColor="accent1"/>
          <w:szCs w:val="24"/>
          <w:u w:val="single"/>
        </w:rPr>
        <w:t xml:space="preserve"> </w:t>
      </w:r>
      <w:r w:rsidRPr="005348EF">
        <w:rPr>
          <w:rFonts w:cs="Arial"/>
          <w:color w:val="0070C0"/>
          <w:szCs w:val="24"/>
          <w:u w:val="single"/>
        </w:rPr>
        <w:t>change</w:t>
      </w:r>
      <w:r w:rsidRPr="00200242">
        <w:rPr>
          <w:rFonts w:cs="Arial"/>
          <w:szCs w:val="24"/>
        </w:rPr>
        <w:t>,</w:t>
      </w:r>
      <w:r w:rsidRPr="00A41DD7">
        <w:rPr>
          <w:rFonts w:eastAsia="Arial" w:cs="Arial"/>
          <w:color w:val="0070C0"/>
          <w:u w:val="single"/>
        </w:rPr>
        <w:t xml:space="preserve"> </w:t>
      </w:r>
      <w:r w:rsidRPr="00200242">
        <w:rPr>
          <w:rFonts w:cs="Arial"/>
          <w:szCs w:val="24"/>
        </w:rPr>
        <w:t>including but not limited to</w:t>
      </w:r>
      <w:r>
        <w:rPr>
          <w:rFonts w:cs="Arial"/>
          <w:szCs w:val="24"/>
        </w:rPr>
        <w:t>:</w:t>
      </w:r>
      <w:r w:rsidRPr="00200242">
        <w:rPr>
          <w:rFonts w:cs="Arial"/>
          <w:szCs w:val="24"/>
        </w:rPr>
        <w:t xml:space="preserve"> sea level rise; flooding and/or erosi</w:t>
      </w:r>
      <w:r>
        <w:rPr>
          <w:rFonts w:cs="Arial"/>
          <w:szCs w:val="24"/>
        </w:rPr>
        <w:t>on</w:t>
      </w:r>
      <w:r w:rsidRPr="00200242">
        <w:rPr>
          <w:rFonts w:cs="Arial"/>
          <w:szCs w:val="24"/>
        </w:rPr>
        <w:t xml:space="preserve"> due to increased storm volumes, frequency, and/or intensity</w:t>
      </w:r>
      <w:r>
        <w:rPr>
          <w:rFonts w:cs="Arial"/>
          <w:szCs w:val="24"/>
        </w:rPr>
        <w:t>;</w:t>
      </w:r>
      <w:r w:rsidRPr="00200242">
        <w:rPr>
          <w:rFonts w:cs="Arial"/>
          <w:szCs w:val="24"/>
        </w:rPr>
        <w:t xml:space="preserve"> wildfires</w:t>
      </w:r>
      <w:r>
        <w:rPr>
          <w:rFonts w:cs="Arial"/>
          <w:szCs w:val="24"/>
        </w:rPr>
        <w:t>;</w:t>
      </w:r>
      <w:r w:rsidRPr="00200242">
        <w:rPr>
          <w:rFonts w:cs="Arial"/>
          <w:szCs w:val="24"/>
        </w:rPr>
        <w:t xml:space="preserve"> and increased power disruptions</w:t>
      </w:r>
      <w:r w:rsidRPr="00673C4B">
        <w:rPr>
          <w:rFonts w:cs="Arial"/>
          <w:szCs w:val="24"/>
        </w:rPr>
        <w:t>.</w:t>
      </w:r>
    </w:p>
    <w:p w14:paraId="3173571F" w14:textId="13581B56" w:rsidR="009F4665" w:rsidRPr="00C05FB0" w:rsidRDefault="00CA54B1" w:rsidP="00C05FB0">
      <w:pPr>
        <w:jc w:val="center"/>
        <w:rPr>
          <w:b/>
          <w:bCs/>
          <w:u w:val="single"/>
        </w:rPr>
      </w:pPr>
      <w:bookmarkStart w:id="10" w:name="_Toc87257168"/>
      <w:bookmarkStart w:id="11" w:name="_Toc116382367"/>
      <w:r w:rsidRPr="00C05FB0">
        <w:rPr>
          <w:b/>
          <w:bCs/>
          <w:u w:val="single"/>
        </w:rPr>
        <w:t>Revision</w:t>
      </w:r>
      <w:r w:rsidR="00535550" w:rsidRPr="00C05FB0">
        <w:rPr>
          <w:b/>
          <w:bCs/>
          <w:u w:val="single"/>
        </w:rPr>
        <w:t xml:space="preserve"> #8: </w:t>
      </w:r>
      <w:r w:rsidR="00AB5669" w:rsidRPr="00C05FB0">
        <w:rPr>
          <w:b/>
          <w:bCs/>
          <w:u w:val="single"/>
        </w:rPr>
        <w:t xml:space="preserve">Spill Categories and </w:t>
      </w:r>
      <w:r w:rsidR="00792783" w:rsidRPr="00C05FB0">
        <w:rPr>
          <w:b/>
          <w:bCs/>
          <w:u w:val="single"/>
        </w:rPr>
        <w:t xml:space="preserve">Spills from </w:t>
      </w:r>
      <w:r w:rsidR="003135B4" w:rsidRPr="00C05FB0">
        <w:rPr>
          <w:b/>
          <w:bCs/>
          <w:u w:val="single"/>
        </w:rPr>
        <w:t>Enrollee</w:t>
      </w:r>
      <w:r w:rsidR="00963FFF" w:rsidRPr="00C05FB0">
        <w:rPr>
          <w:b/>
          <w:bCs/>
          <w:u w:val="single"/>
        </w:rPr>
        <w:t>-</w:t>
      </w:r>
      <w:r w:rsidR="003135B4" w:rsidRPr="00C05FB0">
        <w:rPr>
          <w:b/>
          <w:bCs/>
          <w:u w:val="single"/>
        </w:rPr>
        <w:t xml:space="preserve">Owned and/or Operated </w:t>
      </w:r>
      <w:r w:rsidR="002929FD" w:rsidRPr="00C05FB0">
        <w:rPr>
          <w:b/>
          <w:bCs/>
          <w:u w:val="single"/>
        </w:rPr>
        <w:t>Lateral</w:t>
      </w:r>
      <w:r w:rsidR="00792783" w:rsidRPr="00C05FB0">
        <w:rPr>
          <w:b/>
          <w:bCs/>
          <w:u w:val="single"/>
        </w:rPr>
        <w:t>s</w:t>
      </w:r>
    </w:p>
    <w:p w14:paraId="206B46AF" w14:textId="4A01ED08" w:rsidR="00B445B8" w:rsidRPr="004B2EDE" w:rsidRDefault="00FD1842" w:rsidP="00B445B8">
      <w:pPr>
        <w:keepNext/>
        <w:keepLines/>
        <w:tabs>
          <w:tab w:val="left" w:pos="720"/>
        </w:tabs>
        <w:spacing w:before="240"/>
        <w:rPr>
          <w:rFonts w:cs="Arial"/>
          <w:b/>
        </w:rPr>
      </w:pPr>
      <w:r>
        <w:rPr>
          <w:rFonts w:cs="Arial"/>
          <w:b/>
        </w:rPr>
        <w:t xml:space="preserve">Section </w:t>
      </w:r>
      <w:r w:rsidR="00B445B8" w:rsidRPr="331879B8">
        <w:rPr>
          <w:rFonts w:cs="Arial"/>
          <w:b/>
        </w:rPr>
        <w:t>5.13.1. Spill Categories</w:t>
      </w:r>
    </w:p>
    <w:p w14:paraId="4C892AEF" w14:textId="77777777" w:rsidR="00B445B8" w:rsidRPr="00992EA8" w:rsidRDefault="00B445B8" w:rsidP="00035FB5">
      <w:pPr>
        <w:pStyle w:val="ListParagraph"/>
        <w:numPr>
          <w:ilvl w:val="0"/>
          <w:numId w:val="20"/>
        </w:numPr>
        <w:ind w:left="360"/>
        <w:contextualSpacing w:val="0"/>
        <w:rPr>
          <w:b/>
        </w:rPr>
      </w:pPr>
      <w:r w:rsidRPr="007954DD">
        <w:rPr>
          <w:rFonts w:cs="Arial"/>
          <w:b/>
        </w:rPr>
        <w:t>Category 2 Spill</w:t>
      </w:r>
    </w:p>
    <w:p w14:paraId="4540F38F" w14:textId="77777777" w:rsidR="00B445B8" w:rsidRDefault="00B445B8" w:rsidP="00035FB5">
      <w:pPr>
        <w:ind w:left="360"/>
        <w:rPr>
          <w:rFonts w:cs="Arial"/>
        </w:rPr>
      </w:pPr>
      <w:r w:rsidRPr="00F71284">
        <w:rPr>
          <w:rFonts w:cs="Arial"/>
          <w:szCs w:val="24"/>
        </w:rPr>
        <w:t>A Category 2 spill is a</w:t>
      </w:r>
      <w:r w:rsidRPr="008A1CF9">
        <w:rPr>
          <w:rFonts w:cs="Arial"/>
        </w:rPr>
        <w:t xml:space="preserve"> </w:t>
      </w:r>
      <w:r w:rsidRPr="007751F2">
        <w:rPr>
          <w:rFonts w:cs="Arial"/>
        </w:rPr>
        <w:t>spill</w:t>
      </w:r>
      <w:r w:rsidRPr="008A1CF9">
        <w:rPr>
          <w:rFonts w:cs="Arial"/>
        </w:rPr>
        <w:t xml:space="preserve"> of 1</w:t>
      </w:r>
      <w:r>
        <w:rPr>
          <w:rFonts w:cs="Arial"/>
        </w:rPr>
        <w:t>,</w:t>
      </w:r>
      <w:r w:rsidRPr="008A1CF9">
        <w:rPr>
          <w:rFonts w:cs="Arial"/>
        </w:rPr>
        <w:t xml:space="preserve">000 gallons or greater, from or caused by a </w:t>
      </w:r>
      <w:r w:rsidRPr="00F603E6">
        <w:rPr>
          <w:rFonts w:cs="Arial"/>
        </w:rPr>
        <w:t>sanitary sewer system</w:t>
      </w:r>
      <w:r w:rsidRPr="008A1CF9">
        <w:rPr>
          <w:rFonts w:cs="Arial"/>
        </w:rPr>
        <w:t xml:space="preserve"> regulated under this General Order</w:t>
      </w:r>
      <w:r w:rsidRPr="008A1CF9">
        <w:rPr>
          <w:rFonts w:cs="Arial"/>
          <w:b/>
        </w:rPr>
        <w:t xml:space="preserve"> </w:t>
      </w:r>
      <w:r w:rsidRPr="008A1CF9">
        <w:rPr>
          <w:rFonts w:cs="Arial"/>
        </w:rPr>
        <w:t>that</w:t>
      </w:r>
      <w:r>
        <w:rPr>
          <w:rFonts w:cs="Arial"/>
        </w:rPr>
        <w:t xml:space="preserve"> does</w:t>
      </w:r>
      <w:r w:rsidRPr="005E26AD">
        <w:rPr>
          <w:rFonts w:cs="Arial"/>
        </w:rPr>
        <w:t xml:space="preserve"> not </w:t>
      </w:r>
      <w:r>
        <w:rPr>
          <w:rFonts w:cs="Arial"/>
        </w:rPr>
        <w:t>discharge to</w:t>
      </w:r>
      <w:r w:rsidRPr="005E26AD">
        <w:rPr>
          <w:rFonts w:cs="Arial"/>
        </w:rPr>
        <w:t xml:space="preserve"> </w:t>
      </w:r>
      <w:r>
        <w:rPr>
          <w:rFonts w:cs="Arial"/>
        </w:rPr>
        <w:t xml:space="preserve">a </w:t>
      </w:r>
      <w:r w:rsidRPr="005E26AD">
        <w:rPr>
          <w:rFonts w:cs="Arial"/>
        </w:rPr>
        <w:t>surface water</w:t>
      </w:r>
      <w:r w:rsidRPr="000E181C">
        <w:rPr>
          <w:rFonts w:cs="Arial"/>
        </w:rPr>
        <w:t>.</w:t>
      </w:r>
    </w:p>
    <w:p w14:paraId="67CC7B88" w14:textId="1AE405B7" w:rsidR="00B445B8" w:rsidRPr="008B077C" w:rsidRDefault="00B445B8" w:rsidP="00035FB5">
      <w:pPr>
        <w:keepNext/>
        <w:keepLines/>
        <w:ind w:left="360"/>
        <w:rPr>
          <w:rFonts w:cs="Arial"/>
          <w:color w:val="4472C4" w:themeColor="accent1"/>
          <w:szCs w:val="24"/>
          <w:u w:val="single"/>
        </w:rPr>
      </w:pPr>
      <w:r w:rsidRPr="008B077C">
        <w:rPr>
          <w:rFonts w:cs="Arial"/>
          <w:color w:val="4472C4" w:themeColor="accent1"/>
          <w:u w:val="single"/>
        </w:rPr>
        <w:t xml:space="preserve">A spill </w:t>
      </w:r>
      <w:r>
        <w:rPr>
          <w:rFonts w:cs="Arial"/>
          <w:color w:val="4472C4" w:themeColor="accent1"/>
          <w:u w:val="single"/>
        </w:rPr>
        <w:t xml:space="preserve">of 1,000 gallons or greater, </w:t>
      </w:r>
      <w:r w:rsidRPr="008B077C">
        <w:rPr>
          <w:rFonts w:cs="Arial"/>
          <w:color w:val="4472C4" w:themeColor="accent1"/>
          <w:u w:val="single"/>
        </w:rPr>
        <w:t>from an Enrollee</w:t>
      </w:r>
      <w:r w:rsidR="00213519">
        <w:rPr>
          <w:rFonts w:cs="Arial"/>
          <w:color w:val="4472C4" w:themeColor="accent1"/>
          <w:u w:val="single"/>
        </w:rPr>
        <w:t>-</w:t>
      </w:r>
      <w:r w:rsidRPr="008B077C">
        <w:rPr>
          <w:rFonts w:cs="Arial"/>
          <w:color w:val="4472C4" w:themeColor="accent1"/>
          <w:u w:val="single"/>
        </w:rPr>
        <w:t xml:space="preserve">owned and/or operated lateral </w:t>
      </w:r>
      <w:r>
        <w:rPr>
          <w:rFonts w:cs="Arial"/>
          <w:color w:val="4472C4" w:themeColor="accent1"/>
          <w:u w:val="single"/>
        </w:rPr>
        <w:t>is not a Category 2 spill.</w:t>
      </w:r>
    </w:p>
    <w:p w14:paraId="2AABEE4B" w14:textId="77777777" w:rsidR="00B445B8" w:rsidRPr="00992EA8" w:rsidRDefault="00B445B8" w:rsidP="00035FB5">
      <w:pPr>
        <w:pStyle w:val="ListParagraph"/>
        <w:numPr>
          <w:ilvl w:val="0"/>
          <w:numId w:val="20"/>
        </w:numPr>
        <w:ind w:left="360"/>
        <w:contextualSpacing w:val="0"/>
        <w:rPr>
          <w:rFonts w:cs="Arial"/>
          <w:b/>
        </w:rPr>
      </w:pPr>
      <w:r w:rsidRPr="00E77300">
        <w:rPr>
          <w:rFonts w:cs="Arial"/>
          <w:b/>
        </w:rPr>
        <w:t>Category 3 Spill</w:t>
      </w:r>
    </w:p>
    <w:p w14:paraId="20E17D94" w14:textId="77777777" w:rsidR="00B445B8" w:rsidRDefault="00B445B8" w:rsidP="00035FB5">
      <w:pPr>
        <w:ind w:left="360"/>
        <w:rPr>
          <w:rFonts w:cs="Arial"/>
          <w:szCs w:val="24"/>
        </w:rPr>
      </w:pPr>
      <w:r w:rsidRPr="00F71284">
        <w:rPr>
          <w:rFonts w:cs="Arial"/>
          <w:szCs w:val="24"/>
        </w:rPr>
        <w:t xml:space="preserve">A Category 3 spill is a </w:t>
      </w:r>
      <w:r w:rsidRPr="007751F2">
        <w:rPr>
          <w:rFonts w:cs="Arial"/>
          <w:szCs w:val="24"/>
        </w:rPr>
        <w:t>spill</w:t>
      </w:r>
      <w:r w:rsidRPr="00F71284">
        <w:rPr>
          <w:rFonts w:cs="Arial"/>
          <w:szCs w:val="24"/>
        </w:rPr>
        <w:t xml:space="preserve"> of equal to</w:t>
      </w:r>
      <w:r>
        <w:rPr>
          <w:rFonts w:cs="Arial"/>
          <w:szCs w:val="24"/>
        </w:rPr>
        <w:t xml:space="preserve"> or greater than</w:t>
      </w:r>
      <w:r w:rsidRPr="00F71284">
        <w:rPr>
          <w:rFonts w:cs="Arial"/>
          <w:szCs w:val="24"/>
        </w:rPr>
        <w:t xml:space="preserve"> 50 gallons and less than 1,000 gallons, from or caused by a </w:t>
      </w:r>
      <w:r w:rsidRPr="00F603E6">
        <w:rPr>
          <w:rFonts w:cs="Arial"/>
          <w:szCs w:val="24"/>
        </w:rPr>
        <w:t>sanitary sewer system</w:t>
      </w:r>
      <w:r w:rsidRPr="00F71284">
        <w:rPr>
          <w:rFonts w:cs="Arial"/>
          <w:szCs w:val="24"/>
        </w:rPr>
        <w:t xml:space="preserve"> regulated under this General Order</w:t>
      </w:r>
      <w:r w:rsidRPr="00F71284">
        <w:rPr>
          <w:rFonts w:cs="Arial"/>
          <w:b/>
          <w:szCs w:val="24"/>
        </w:rPr>
        <w:t xml:space="preserve"> </w:t>
      </w:r>
      <w:r w:rsidRPr="00F71284">
        <w:rPr>
          <w:rFonts w:cs="Arial"/>
          <w:bCs/>
          <w:szCs w:val="24"/>
        </w:rPr>
        <w:t>that</w:t>
      </w:r>
      <w:r>
        <w:rPr>
          <w:rFonts w:cs="Arial"/>
          <w:bCs/>
          <w:szCs w:val="24"/>
        </w:rPr>
        <w:t xml:space="preserve"> does not discharge to a surface water</w:t>
      </w:r>
      <w:r w:rsidRPr="00F71284">
        <w:rPr>
          <w:rFonts w:cs="Arial"/>
          <w:szCs w:val="24"/>
        </w:rPr>
        <w:t>.</w:t>
      </w:r>
    </w:p>
    <w:p w14:paraId="059B5170" w14:textId="5A345508" w:rsidR="00B445B8" w:rsidRPr="008B077C" w:rsidRDefault="00B445B8" w:rsidP="00035FB5">
      <w:pPr>
        <w:keepNext/>
        <w:keepLines/>
        <w:ind w:left="360"/>
        <w:rPr>
          <w:rFonts w:cs="Arial"/>
          <w:color w:val="4472C4" w:themeColor="accent1"/>
          <w:szCs w:val="24"/>
          <w:u w:val="single"/>
        </w:rPr>
      </w:pPr>
      <w:r w:rsidRPr="008B077C">
        <w:rPr>
          <w:rFonts w:cs="Arial"/>
          <w:color w:val="4472C4" w:themeColor="accent1"/>
          <w:u w:val="single"/>
        </w:rPr>
        <w:t xml:space="preserve">A spill </w:t>
      </w:r>
      <w:r>
        <w:rPr>
          <w:rFonts w:cs="Arial"/>
          <w:color w:val="4472C4" w:themeColor="accent1"/>
          <w:u w:val="single"/>
        </w:rPr>
        <w:t xml:space="preserve">of equal to or greater than 50 </w:t>
      </w:r>
      <w:r w:rsidRPr="00A41DD7">
        <w:rPr>
          <w:rFonts w:eastAsia="Arial" w:cs="Arial"/>
          <w:color w:val="0070C0"/>
          <w:u w:val="single"/>
        </w:rPr>
        <w:t>gallons and less than 1,000 gallons, from an</w:t>
      </w:r>
      <w:r w:rsidRPr="008B077C">
        <w:rPr>
          <w:rFonts w:cs="Arial"/>
          <w:color w:val="4472C4" w:themeColor="accent1"/>
          <w:u w:val="single"/>
        </w:rPr>
        <w:t xml:space="preserve"> Enrollee</w:t>
      </w:r>
      <w:r w:rsidR="00501D29">
        <w:rPr>
          <w:rFonts w:cs="Arial"/>
          <w:color w:val="4472C4" w:themeColor="accent1"/>
          <w:u w:val="single"/>
        </w:rPr>
        <w:t>-</w:t>
      </w:r>
      <w:r w:rsidRPr="008B077C">
        <w:rPr>
          <w:rFonts w:cs="Arial"/>
          <w:color w:val="4472C4" w:themeColor="accent1"/>
          <w:u w:val="single"/>
        </w:rPr>
        <w:t xml:space="preserve">owned and/or operated lateral </w:t>
      </w:r>
      <w:r w:rsidRPr="00A41DD7">
        <w:rPr>
          <w:rFonts w:eastAsia="Arial" w:cs="Arial"/>
          <w:color w:val="0070C0"/>
          <w:u w:val="single"/>
        </w:rPr>
        <w:t>is not a Category 3 spill.</w:t>
      </w:r>
    </w:p>
    <w:p w14:paraId="328FF1C8" w14:textId="77777777" w:rsidR="00B445B8" w:rsidRPr="00992EA8" w:rsidRDefault="00B445B8" w:rsidP="00035FB5">
      <w:pPr>
        <w:pStyle w:val="ListParagraph"/>
        <w:numPr>
          <w:ilvl w:val="0"/>
          <w:numId w:val="20"/>
        </w:numPr>
        <w:ind w:left="360"/>
        <w:contextualSpacing w:val="0"/>
        <w:rPr>
          <w:rFonts w:cs="Arial"/>
          <w:b/>
        </w:rPr>
      </w:pPr>
      <w:r w:rsidRPr="008B20EE">
        <w:rPr>
          <w:rFonts w:cs="Arial"/>
          <w:b/>
        </w:rPr>
        <w:t>Category 4 Spill</w:t>
      </w:r>
    </w:p>
    <w:p w14:paraId="573B530E" w14:textId="77777777" w:rsidR="00B445B8" w:rsidRDefault="00B445B8" w:rsidP="00035FB5">
      <w:pPr>
        <w:ind w:left="360"/>
        <w:rPr>
          <w:rFonts w:cs="Arial"/>
          <w:szCs w:val="24"/>
        </w:rPr>
      </w:pPr>
      <w:r w:rsidRPr="00F71284">
        <w:rPr>
          <w:rFonts w:cs="Arial"/>
          <w:szCs w:val="24"/>
        </w:rPr>
        <w:t xml:space="preserve">A Category 4 spill is a </w:t>
      </w:r>
      <w:r w:rsidRPr="007751F2">
        <w:rPr>
          <w:rFonts w:cs="Arial"/>
          <w:szCs w:val="24"/>
        </w:rPr>
        <w:t>spill</w:t>
      </w:r>
      <w:r w:rsidRPr="00F71284">
        <w:rPr>
          <w:rFonts w:cs="Arial"/>
          <w:szCs w:val="24"/>
        </w:rPr>
        <w:t xml:space="preserve"> of less than 50 gallons, from or caused by a </w:t>
      </w:r>
      <w:r w:rsidRPr="00F603E6">
        <w:rPr>
          <w:rFonts w:cs="Arial"/>
          <w:szCs w:val="24"/>
        </w:rPr>
        <w:t>sanitary sewer system</w:t>
      </w:r>
      <w:r w:rsidRPr="00F71284">
        <w:rPr>
          <w:rFonts w:cs="Arial"/>
          <w:szCs w:val="24"/>
        </w:rPr>
        <w:t xml:space="preserve"> regulated under this General Order</w:t>
      </w:r>
      <w:r>
        <w:rPr>
          <w:rFonts w:cs="Arial"/>
          <w:szCs w:val="24"/>
        </w:rPr>
        <w:t xml:space="preserve"> that does not discharge to a surface water</w:t>
      </w:r>
      <w:r w:rsidRPr="00F71284">
        <w:rPr>
          <w:rFonts w:cs="Arial"/>
          <w:szCs w:val="24"/>
        </w:rPr>
        <w:t>.</w:t>
      </w:r>
    </w:p>
    <w:p w14:paraId="19EE3248" w14:textId="021E5E45" w:rsidR="00B445B8" w:rsidRPr="008B077C" w:rsidRDefault="00B445B8" w:rsidP="00035FB5">
      <w:pPr>
        <w:keepNext/>
        <w:keepLines/>
        <w:ind w:left="360"/>
        <w:rPr>
          <w:rFonts w:cs="Arial"/>
          <w:color w:val="4472C4" w:themeColor="accent1"/>
          <w:szCs w:val="24"/>
          <w:u w:val="single"/>
        </w:rPr>
      </w:pPr>
      <w:r w:rsidRPr="00A41DD7">
        <w:rPr>
          <w:rFonts w:eastAsia="Arial" w:cs="Arial"/>
          <w:color w:val="0070C0"/>
          <w:u w:val="single"/>
        </w:rPr>
        <w:t>A spill of less than 50 gallons, from an Enrollee</w:t>
      </w:r>
      <w:r w:rsidR="00501D29" w:rsidRPr="00A41DD7">
        <w:rPr>
          <w:rFonts w:eastAsia="Arial" w:cs="Arial"/>
          <w:color w:val="0070C0"/>
          <w:u w:val="single"/>
        </w:rPr>
        <w:t>-</w:t>
      </w:r>
      <w:r w:rsidRPr="00A41DD7">
        <w:rPr>
          <w:rFonts w:eastAsia="Arial" w:cs="Arial"/>
          <w:color w:val="0070C0"/>
          <w:u w:val="single"/>
        </w:rPr>
        <w:t>owned and/or operated lateral</w:t>
      </w:r>
      <w:r w:rsidRPr="008B077C">
        <w:rPr>
          <w:rFonts w:cs="Arial"/>
          <w:color w:val="4472C4" w:themeColor="accent1"/>
          <w:u w:val="single"/>
        </w:rPr>
        <w:t xml:space="preserve"> </w:t>
      </w:r>
      <w:r w:rsidRPr="00A41DD7">
        <w:rPr>
          <w:rFonts w:eastAsia="Arial" w:cs="Arial"/>
          <w:color w:val="0070C0"/>
          <w:u w:val="single"/>
        </w:rPr>
        <w:t>is not a Category 4 spill.</w:t>
      </w:r>
    </w:p>
    <w:p w14:paraId="4508CC2B" w14:textId="42682C2B" w:rsidR="00F6029B" w:rsidRDefault="00F6029B" w:rsidP="000D29C3">
      <w:pPr>
        <w:pStyle w:val="Headings2-E"/>
        <w:rPr>
          <w:rFonts w:ascii="Arial" w:hAnsi="Arial" w:cs="Arial"/>
          <w:szCs w:val="24"/>
        </w:rPr>
      </w:pPr>
      <w:r w:rsidRPr="008141C4">
        <w:t>ATTACHMENT E</w:t>
      </w:r>
      <w:r>
        <w:t>1</w:t>
      </w:r>
      <w:r w:rsidRPr="008141C4">
        <w:t xml:space="preserve"> – </w:t>
      </w:r>
      <w:r>
        <w:t xml:space="preserve">NOTIFICATION, </w:t>
      </w:r>
      <w:r w:rsidRPr="008141C4">
        <w:t>MONITORING</w:t>
      </w:r>
      <w:r>
        <w:t>,</w:t>
      </w:r>
      <w:r w:rsidRPr="008141C4">
        <w:t xml:space="preserve"> REPORTING </w:t>
      </w:r>
      <w:r>
        <w:t>AND RECORDKEEPING REQUIREMENTS</w:t>
      </w:r>
      <w:bookmarkEnd w:id="10"/>
      <w:r w:rsidRPr="00F71284">
        <w:rPr>
          <w:rFonts w:ascii="Arial" w:hAnsi="Arial" w:cs="Arial"/>
          <w:szCs w:val="24"/>
        </w:rPr>
        <w:t xml:space="preserve"> </w:t>
      </w:r>
    </w:p>
    <w:p w14:paraId="229F704E" w14:textId="5BE6E871" w:rsidR="006303F1" w:rsidRDefault="006303F1" w:rsidP="000D29C3">
      <w:pPr>
        <w:pStyle w:val="Headings2-E"/>
        <w:rPr>
          <w:rFonts w:ascii="Arial" w:hAnsi="Arial" w:cs="Arial"/>
          <w:szCs w:val="24"/>
        </w:rPr>
      </w:pPr>
      <w:r>
        <w:rPr>
          <w:rFonts w:ascii="Arial" w:hAnsi="Arial" w:cs="Arial"/>
          <w:szCs w:val="24"/>
        </w:rPr>
        <w:t>Table of Contents</w:t>
      </w:r>
    </w:p>
    <w:bookmarkStart w:id="12" w:name="_Toc116382341"/>
    <w:p w14:paraId="6E7048AA" w14:textId="33D94ED4" w:rsidR="0093788F" w:rsidRPr="00B7601E" w:rsidRDefault="009C7E84" w:rsidP="0093788F">
      <w:pPr>
        <w:pStyle w:val="TOC2"/>
        <w:rPr>
          <w:rFonts w:asciiTheme="minorHAnsi" w:eastAsiaTheme="minorEastAsia" w:hAnsiTheme="minorHAnsi" w:cstheme="minorBidi"/>
          <w:color w:val="000000" w:themeColor="text1"/>
          <w:sz w:val="22"/>
        </w:rPr>
      </w:pPr>
      <w:r>
        <w:fldChar w:fldCharType="begin"/>
      </w:r>
      <w:r>
        <w:instrText>HYPERLINK \l "_Toc116382341"</w:instrText>
      </w:r>
      <w:r>
        <w:fldChar w:fldCharType="separate"/>
      </w:r>
      <w:r w:rsidR="0093788F" w:rsidRPr="00B7601E">
        <w:rPr>
          <w:rStyle w:val="Hyperlink"/>
          <w:color w:val="000000" w:themeColor="text1"/>
          <w:u w:val="none"/>
        </w:rPr>
        <w:t>1.</w:t>
      </w:r>
      <w:r w:rsidR="0093788F" w:rsidRPr="00B7601E">
        <w:rPr>
          <w:rFonts w:asciiTheme="minorHAnsi" w:eastAsiaTheme="minorEastAsia" w:hAnsiTheme="minorHAnsi" w:cstheme="minorBidi"/>
          <w:color w:val="000000" w:themeColor="text1"/>
          <w:sz w:val="22"/>
        </w:rPr>
        <w:tab/>
      </w:r>
      <w:r w:rsidR="0093788F" w:rsidRPr="00B7601E">
        <w:rPr>
          <w:rStyle w:val="Hyperlink"/>
          <w:bCs/>
          <w:color w:val="000000" w:themeColor="text1"/>
          <w:u w:val="none"/>
        </w:rPr>
        <w:t>Notification Requirements</w:t>
      </w:r>
      <w:r w:rsidR="0093788F" w:rsidRPr="00B7601E">
        <w:rPr>
          <w:rStyle w:val="Hyperlink"/>
          <w:bCs/>
          <w:color w:val="000000" w:themeColor="text1"/>
          <w:u w:val="none"/>
        </w:rPr>
        <w:tab/>
      </w:r>
      <w:r w:rsidR="0093788F" w:rsidRPr="00B7601E">
        <w:rPr>
          <w:webHidden/>
          <w:color w:val="000000" w:themeColor="text1"/>
        </w:rPr>
        <w:t xml:space="preserve"> E1-</w:t>
      </w:r>
      <w:r w:rsidR="0093788F" w:rsidRPr="00B7601E">
        <w:rPr>
          <w:webHidden/>
          <w:color w:val="000000" w:themeColor="text1"/>
        </w:rPr>
        <w:fldChar w:fldCharType="begin"/>
      </w:r>
      <w:r w:rsidR="0093788F" w:rsidRPr="00B7601E">
        <w:rPr>
          <w:webHidden/>
          <w:color w:val="000000" w:themeColor="text1"/>
        </w:rPr>
        <w:instrText xml:space="preserve"> PAGEREF _Toc116382341 \h </w:instrText>
      </w:r>
      <w:r w:rsidR="0093788F" w:rsidRPr="00B7601E">
        <w:rPr>
          <w:webHidden/>
          <w:color w:val="000000" w:themeColor="text1"/>
        </w:rPr>
      </w:r>
      <w:r w:rsidR="0093788F" w:rsidRPr="00B7601E">
        <w:rPr>
          <w:webHidden/>
          <w:color w:val="000000" w:themeColor="text1"/>
        </w:rPr>
        <w:fldChar w:fldCharType="separate"/>
      </w:r>
      <w:r w:rsidR="00174DB6">
        <w:rPr>
          <w:webHidden/>
          <w:color w:val="000000" w:themeColor="text1"/>
        </w:rPr>
        <w:t>6</w:t>
      </w:r>
      <w:r w:rsidR="0093788F" w:rsidRPr="00B7601E">
        <w:rPr>
          <w:webHidden/>
          <w:color w:val="000000" w:themeColor="text1"/>
        </w:rPr>
        <w:fldChar w:fldCharType="end"/>
      </w:r>
      <w:r>
        <w:rPr>
          <w:color w:val="000000" w:themeColor="text1"/>
        </w:rPr>
        <w:fldChar w:fldCharType="end"/>
      </w:r>
      <w:bookmarkEnd w:id="12"/>
    </w:p>
    <w:bookmarkStart w:id="13" w:name="_Toc116382342"/>
    <w:p w14:paraId="64A09525" w14:textId="731DADD2" w:rsidR="0093788F" w:rsidRPr="00B7601E" w:rsidRDefault="009C7E84" w:rsidP="0093788F">
      <w:pPr>
        <w:pStyle w:val="TOC3"/>
        <w:rPr>
          <w:rFonts w:eastAsiaTheme="minorEastAsia"/>
          <w:color w:val="000000" w:themeColor="text1"/>
        </w:rPr>
      </w:pPr>
      <w:r>
        <w:lastRenderedPageBreak/>
        <w:fldChar w:fldCharType="begin"/>
      </w:r>
      <w:r>
        <w:instrText>HYPERLINK \l "_Toc116382342"</w:instrText>
      </w:r>
      <w:r>
        <w:fldChar w:fldCharType="separate"/>
      </w:r>
      <w:r w:rsidR="0093788F" w:rsidRPr="00B7601E">
        <w:rPr>
          <w:rStyle w:val="Hyperlink"/>
          <w:color w:val="000000" w:themeColor="text1"/>
          <w:u w:val="none"/>
        </w:rPr>
        <w:t>1.1.</w:t>
      </w:r>
      <w:r w:rsidR="0093788F" w:rsidRPr="00B7601E">
        <w:rPr>
          <w:rFonts w:eastAsiaTheme="minorEastAsia"/>
          <w:color w:val="000000" w:themeColor="text1"/>
        </w:rPr>
        <w:tab/>
      </w:r>
      <w:r w:rsidR="0093788F" w:rsidRPr="00B7601E">
        <w:rPr>
          <w:rStyle w:val="Hyperlink"/>
          <w:color w:val="000000" w:themeColor="text1"/>
          <w:u w:val="none"/>
        </w:rPr>
        <w:t xml:space="preserve">Notification of Spills of 1,000 Gallons or Greater </w:t>
      </w:r>
      <w:bookmarkStart w:id="14" w:name="_Hlk116374656"/>
      <w:r w:rsidR="0093788F" w:rsidRPr="00B7601E">
        <w:rPr>
          <w:rStyle w:val="Hyperlink"/>
          <w:color w:val="000000" w:themeColor="text1"/>
          <w:u w:val="none"/>
        </w:rPr>
        <w:t>to the California Office of Emergency Services</w:t>
      </w:r>
      <w:bookmarkEnd w:id="14"/>
      <w:r w:rsidR="0093788F" w:rsidRPr="00B7601E">
        <w:rPr>
          <w:rStyle w:val="Hyperlink"/>
          <w:color w:val="000000" w:themeColor="text1"/>
          <w:u w:val="none"/>
        </w:rPr>
        <w:tab/>
      </w:r>
      <w:r w:rsidR="0093788F" w:rsidRPr="00B7601E">
        <w:rPr>
          <w:webHidden/>
          <w:color w:val="000000" w:themeColor="text1"/>
        </w:rPr>
        <w:t xml:space="preserve"> E1-</w:t>
      </w:r>
      <w:r w:rsidR="0093788F" w:rsidRPr="00B7601E">
        <w:rPr>
          <w:webHidden/>
          <w:color w:val="000000" w:themeColor="text1"/>
        </w:rPr>
        <w:fldChar w:fldCharType="begin"/>
      </w:r>
      <w:r w:rsidR="0093788F" w:rsidRPr="00B7601E">
        <w:rPr>
          <w:webHidden/>
          <w:color w:val="000000" w:themeColor="text1"/>
        </w:rPr>
        <w:instrText xml:space="preserve"> PAGEREF _Toc116382342 \h </w:instrText>
      </w:r>
      <w:r w:rsidR="0093788F" w:rsidRPr="00B7601E">
        <w:rPr>
          <w:webHidden/>
          <w:color w:val="000000" w:themeColor="text1"/>
        </w:rPr>
      </w:r>
      <w:r w:rsidR="0093788F" w:rsidRPr="00B7601E">
        <w:rPr>
          <w:webHidden/>
          <w:color w:val="000000" w:themeColor="text1"/>
        </w:rPr>
        <w:fldChar w:fldCharType="separate"/>
      </w:r>
      <w:r w:rsidR="00174DB6">
        <w:rPr>
          <w:webHidden/>
          <w:color w:val="000000" w:themeColor="text1"/>
        </w:rPr>
        <w:t>7</w:t>
      </w:r>
      <w:r w:rsidR="0093788F" w:rsidRPr="00B7601E">
        <w:rPr>
          <w:webHidden/>
          <w:color w:val="000000" w:themeColor="text1"/>
        </w:rPr>
        <w:fldChar w:fldCharType="end"/>
      </w:r>
      <w:r>
        <w:rPr>
          <w:color w:val="000000" w:themeColor="text1"/>
        </w:rPr>
        <w:fldChar w:fldCharType="end"/>
      </w:r>
      <w:bookmarkEnd w:id="13"/>
    </w:p>
    <w:bookmarkStart w:id="15" w:name="_Toc116382343"/>
    <w:p w14:paraId="7F86A226" w14:textId="03CE8CA2" w:rsidR="0093788F" w:rsidRPr="00B7601E" w:rsidRDefault="009C7E84" w:rsidP="0093788F">
      <w:pPr>
        <w:pStyle w:val="TOC3"/>
        <w:rPr>
          <w:rFonts w:eastAsiaTheme="minorEastAsia"/>
          <w:color w:val="000000" w:themeColor="text1"/>
        </w:rPr>
      </w:pPr>
      <w:r>
        <w:fldChar w:fldCharType="begin"/>
      </w:r>
      <w:r>
        <w:instrText>HYPERLINK \l "_Toc116382343"</w:instrText>
      </w:r>
      <w:r>
        <w:fldChar w:fldCharType="separate"/>
      </w:r>
      <w:r w:rsidR="0093788F" w:rsidRPr="00B7601E">
        <w:rPr>
          <w:rStyle w:val="Hyperlink"/>
          <w:color w:val="000000" w:themeColor="text1"/>
          <w:u w:val="none"/>
        </w:rPr>
        <w:t>1.2.</w:t>
      </w:r>
      <w:r w:rsidR="0093788F" w:rsidRPr="00B7601E">
        <w:rPr>
          <w:rFonts w:eastAsiaTheme="minorEastAsia"/>
          <w:color w:val="000000" w:themeColor="text1"/>
        </w:rPr>
        <w:tab/>
      </w:r>
      <w:r w:rsidR="0093788F" w:rsidRPr="00B7601E">
        <w:rPr>
          <w:rStyle w:val="Hyperlink"/>
          <w:color w:val="000000" w:themeColor="text1"/>
          <w:u w:val="none"/>
        </w:rPr>
        <w:t>Spill Notification Information</w:t>
      </w:r>
      <w:r w:rsidR="0093788F" w:rsidRPr="00B7601E">
        <w:rPr>
          <w:rStyle w:val="Hyperlink"/>
          <w:color w:val="000000" w:themeColor="text1"/>
          <w:u w:val="none"/>
        </w:rPr>
        <w:tab/>
      </w:r>
      <w:r w:rsidR="0093788F" w:rsidRPr="00B7601E">
        <w:rPr>
          <w:webHidden/>
          <w:color w:val="000000" w:themeColor="text1"/>
        </w:rPr>
        <w:t xml:space="preserve"> E1-</w:t>
      </w:r>
      <w:r w:rsidR="0093788F" w:rsidRPr="00B7601E">
        <w:rPr>
          <w:webHidden/>
          <w:color w:val="000000" w:themeColor="text1"/>
        </w:rPr>
        <w:fldChar w:fldCharType="begin"/>
      </w:r>
      <w:r w:rsidR="0093788F" w:rsidRPr="00B7601E">
        <w:rPr>
          <w:webHidden/>
          <w:color w:val="000000" w:themeColor="text1"/>
        </w:rPr>
        <w:instrText xml:space="preserve"> PAGEREF _Toc116382343 \h </w:instrText>
      </w:r>
      <w:r w:rsidR="0093788F" w:rsidRPr="00B7601E">
        <w:rPr>
          <w:webHidden/>
          <w:color w:val="000000" w:themeColor="text1"/>
        </w:rPr>
      </w:r>
      <w:r w:rsidR="0093788F" w:rsidRPr="00B7601E">
        <w:rPr>
          <w:webHidden/>
          <w:color w:val="000000" w:themeColor="text1"/>
        </w:rPr>
        <w:fldChar w:fldCharType="separate"/>
      </w:r>
      <w:r w:rsidR="00174DB6">
        <w:rPr>
          <w:webHidden/>
          <w:color w:val="000000" w:themeColor="text1"/>
        </w:rPr>
        <w:t>7</w:t>
      </w:r>
      <w:r w:rsidR="0093788F" w:rsidRPr="00B7601E">
        <w:rPr>
          <w:webHidden/>
          <w:color w:val="000000" w:themeColor="text1"/>
        </w:rPr>
        <w:fldChar w:fldCharType="end"/>
      </w:r>
      <w:r>
        <w:rPr>
          <w:color w:val="000000" w:themeColor="text1"/>
        </w:rPr>
        <w:fldChar w:fldCharType="end"/>
      </w:r>
      <w:bookmarkEnd w:id="15"/>
    </w:p>
    <w:bookmarkStart w:id="16" w:name="_Toc116382344"/>
    <w:p w14:paraId="6B0799B7" w14:textId="05601991" w:rsidR="0093788F" w:rsidRPr="00B7601E" w:rsidRDefault="009C7E84" w:rsidP="0093788F">
      <w:pPr>
        <w:pStyle w:val="TOC3"/>
        <w:rPr>
          <w:rFonts w:eastAsiaTheme="minorEastAsia"/>
          <w:color w:val="000000" w:themeColor="text1"/>
        </w:rPr>
      </w:pPr>
      <w:r>
        <w:fldChar w:fldCharType="begin"/>
      </w:r>
      <w:r>
        <w:instrText>HYPERLINK \l "_Toc116382344"</w:instrText>
      </w:r>
      <w:r>
        <w:fldChar w:fldCharType="separate"/>
      </w:r>
      <w:r w:rsidR="0093788F" w:rsidRPr="00B7601E">
        <w:rPr>
          <w:rStyle w:val="Hyperlink"/>
          <w:color w:val="000000" w:themeColor="text1"/>
          <w:u w:val="none"/>
        </w:rPr>
        <w:t>1.3.</w:t>
      </w:r>
      <w:r w:rsidR="0093788F" w:rsidRPr="00B7601E">
        <w:rPr>
          <w:rFonts w:eastAsiaTheme="minorEastAsia"/>
          <w:color w:val="000000" w:themeColor="text1"/>
        </w:rPr>
        <w:tab/>
      </w:r>
      <w:r w:rsidR="0093788F" w:rsidRPr="00B7601E">
        <w:rPr>
          <w:rStyle w:val="Hyperlink"/>
          <w:color w:val="000000" w:themeColor="text1"/>
          <w:u w:val="none"/>
        </w:rPr>
        <w:t>Notification of Spill Report Updates</w:t>
      </w:r>
      <w:r w:rsidR="0093788F" w:rsidRPr="00B7601E">
        <w:rPr>
          <w:rStyle w:val="Hyperlink"/>
          <w:color w:val="000000" w:themeColor="text1"/>
          <w:u w:val="none"/>
        </w:rPr>
        <w:tab/>
      </w:r>
      <w:r w:rsidR="0093788F" w:rsidRPr="00B7601E">
        <w:rPr>
          <w:webHidden/>
          <w:color w:val="000000" w:themeColor="text1"/>
        </w:rPr>
        <w:t xml:space="preserve"> E1-</w:t>
      </w:r>
      <w:r w:rsidR="0093788F" w:rsidRPr="00B7601E">
        <w:rPr>
          <w:webHidden/>
          <w:color w:val="000000" w:themeColor="text1"/>
        </w:rPr>
        <w:fldChar w:fldCharType="begin"/>
      </w:r>
      <w:r w:rsidR="0093788F" w:rsidRPr="00B7601E">
        <w:rPr>
          <w:webHidden/>
          <w:color w:val="000000" w:themeColor="text1"/>
        </w:rPr>
        <w:instrText xml:space="preserve"> PAGEREF _Toc116382344 \h </w:instrText>
      </w:r>
      <w:r w:rsidR="0093788F" w:rsidRPr="00B7601E">
        <w:rPr>
          <w:webHidden/>
          <w:color w:val="000000" w:themeColor="text1"/>
        </w:rPr>
      </w:r>
      <w:r w:rsidR="0093788F" w:rsidRPr="00B7601E">
        <w:rPr>
          <w:webHidden/>
          <w:color w:val="000000" w:themeColor="text1"/>
        </w:rPr>
        <w:fldChar w:fldCharType="separate"/>
      </w:r>
      <w:r w:rsidR="00174DB6">
        <w:rPr>
          <w:webHidden/>
          <w:color w:val="000000" w:themeColor="text1"/>
        </w:rPr>
        <w:t>7</w:t>
      </w:r>
      <w:r w:rsidR="0093788F" w:rsidRPr="00B7601E">
        <w:rPr>
          <w:webHidden/>
          <w:color w:val="000000" w:themeColor="text1"/>
        </w:rPr>
        <w:fldChar w:fldCharType="end"/>
      </w:r>
      <w:r>
        <w:rPr>
          <w:color w:val="000000" w:themeColor="text1"/>
        </w:rPr>
        <w:fldChar w:fldCharType="end"/>
      </w:r>
      <w:bookmarkEnd w:id="16"/>
    </w:p>
    <w:p w14:paraId="1DA102E2" w14:textId="36DDF068" w:rsidR="0093788F" w:rsidRDefault="00070147" w:rsidP="00135564">
      <w:pPr>
        <w:ind w:left="810" w:right="-180" w:hanging="90"/>
        <w:rPr>
          <w:strike/>
          <w:color w:val="FF0000"/>
        </w:rPr>
      </w:pPr>
      <w:r w:rsidRPr="00387189">
        <w:rPr>
          <w:strike/>
          <w:color w:val="FF0000"/>
        </w:rPr>
        <w:t>1.4</w:t>
      </w:r>
      <w:r w:rsidRPr="007B7745">
        <w:rPr>
          <w:strike/>
          <w:color w:val="FF0000"/>
        </w:rPr>
        <w:t xml:space="preserve">. </w:t>
      </w:r>
      <w:r w:rsidRPr="007B7745">
        <w:rPr>
          <w:strike/>
          <w:color w:val="FF0000"/>
        </w:rPr>
        <w:tab/>
      </w:r>
      <w:hyperlink w:anchor="_Toc116382345" w:history="1">
        <w:r w:rsidR="0093788F" w:rsidRPr="000434DD">
          <w:rPr>
            <w:strike/>
            <w:color w:val="FF0000"/>
          </w:rPr>
          <w:t>Regional Water Quality Control Board Notification of Lateral Spills Less than</w:t>
        </w:r>
        <w:r w:rsidR="00FD4F3F" w:rsidRPr="000434DD">
          <w:rPr>
            <w:strike/>
            <w:color w:val="FF0000"/>
          </w:rPr>
          <w:t xml:space="preserve"> </w:t>
        </w:r>
        <w:r w:rsidR="0093788F" w:rsidRPr="000434DD">
          <w:rPr>
            <w:strike/>
            <w:color w:val="FF0000"/>
          </w:rPr>
          <w:t>50 Gallons</w:t>
        </w:r>
        <w:r w:rsidR="00135564">
          <w:rPr>
            <w:strike/>
            <w:color w:val="FF0000"/>
          </w:rPr>
          <w:t xml:space="preserve">                                                                                            </w:t>
        </w:r>
        <w:r w:rsidR="0093788F" w:rsidRPr="000434DD">
          <w:rPr>
            <w:rStyle w:val="Hyperlink"/>
            <w:strike/>
            <w:color w:val="FF0000"/>
          </w:rPr>
          <w:tab/>
        </w:r>
        <w:r w:rsidR="0093788F" w:rsidRPr="000434DD">
          <w:rPr>
            <w:strike/>
            <w:webHidden/>
            <w:color w:val="FF0000"/>
          </w:rPr>
          <w:t xml:space="preserve"> E1-</w:t>
        </w:r>
        <w:r w:rsidR="0093788F" w:rsidRPr="000434DD">
          <w:rPr>
            <w:strike/>
            <w:webHidden/>
            <w:color w:val="FF0000"/>
          </w:rPr>
          <w:fldChar w:fldCharType="begin"/>
        </w:r>
        <w:r w:rsidR="0093788F" w:rsidRPr="000434DD">
          <w:rPr>
            <w:strike/>
            <w:webHidden/>
            <w:color w:val="FF0000"/>
          </w:rPr>
          <w:instrText xml:space="preserve"> PAGEREF _Toc116382345 \h </w:instrText>
        </w:r>
        <w:r w:rsidR="0093788F" w:rsidRPr="000434DD">
          <w:rPr>
            <w:strike/>
            <w:webHidden/>
            <w:color w:val="FF0000"/>
          </w:rPr>
        </w:r>
        <w:r w:rsidR="0093788F" w:rsidRPr="000434DD">
          <w:rPr>
            <w:strike/>
            <w:webHidden/>
            <w:color w:val="FF0000"/>
          </w:rPr>
          <w:fldChar w:fldCharType="separate"/>
        </w:r>
        <w:r w:rsidR="00174DB6">
          <w:rPr>
            <w:strike/>
            <w:noProof/>
            <w:webHidden/>
            <w:color w:val="FF0000"/>
          </w:rPr>
          <w:t>7</w:t>
        </w:r>
        <w:r w:rsidR="0093788F" w:rsidRPr="000434DD">
          <w:rPr>
            <w:strike/>
            <w:webHidden/>
            <w:color w:val="FF0000"/>
          </w:rPr>
          <w:fldChar w:fldCharType="end"/>
        </w:r>
      </w:hyperlink>
    </w:p>
    <w:p w14:paraId="47EC0A7E" w14:textId="492E861C" w:rsidR="00026C1F" w:rsidRPr="00802D90" w:rsidRDefault="005C68C8" w:rsidP="0071541C">
      <w:pPr>
        <w:pStyle w:val="Headings2-E"/>
        <w:keepNext w:val="0"/>
        <w:tabs>
          <w:tab w:val="clear" w:pos="720"/>
          <w:tab w:val="left" w:pos="0"/>
        </w:tabs>
        <w:rPr>
          <w:rFonts w:cs="Arial"/>
          <w:szCs w:val="24"/>
        </w:rPr>
      </w:pPr>
      <w:bookmarkStart w:id="17" w:name="_Toc116382345"/>
      <w:bookmarkStart w:id="18" w:name="_Toc116382357"/>
      <w:r w:rsidRPr="00802D90">
        <w:t>Attachment E</w:t>
      </w:r>
      <w:r w:rsidR="00026C1F" w:rsidRPr="00802D90">
        <w:t>1.</w:t>
      </w:r>
      <w:r w:rsidR="0071541C" w:rsidRPr="00802D90">
        <w:t xml:space="preserve"> Section </w:t>
      </w:r>
      <w:r w:rsidR="00026C1F" w:rsidRPr="00802D90">
        <w:t>1.</w:t>
      </w:r>
      <w:r w:rsidR="00026C1F" w:rsidRPr="00802D90">
        <w:rPr>
          <w:bCs/>
        </w:rPr>
        <w:t>4</w:t>
      </w:r>
      <w:r w:rsidR="00026C1F" w:rsidRPr="00802D90">
        <w:rPr>
          <w:rFonts w:cs="Arial"/>
          <w:bCs/>
          <w:szCs w:val="24"/>
        </w:rPr>
        <w:t>.</w:t>
      </w:r>
      <w:r w:rsidR="0071541C" w:rsidRPr="00802D90">
        <w:rPr>
          <w:rFonts w:cs="Arial"/>
          <w:bCs/>
          <w:szCs w:val="24"/>
        </w:rPr>
        <w:t xml:space="preserve"> </w:t>
      </w:r>
      <w:r w:rsidR="00026C1F" w:rsidRPr="00802D90">
        <w:rPr>
          <w:rFonts w:cs="Arial"/>
          <w:bCs/>
          <w:szCs w:val="24"/>
        </w:rPr>
        <w:t>Regional Water Quality Control Board Notification of Individual Lateral Spills of 50 Gallons or Greater</w:t>
      </w:r>
      <w:bookmarkEnd w:id="17"/>
    </w:p>
    <w:p w14:paraId="643F8C25" w14:textId="77777777" w:rsidR="00802D90" w:rsidRPr="004A1310" w:rsidRDefault="00802D90" w:rsidP="00802D90">
      <w:pPr>
        <w:pStyle w:val="Headings2-E"/>
        <w:keepNext w:val="0"/>
        <w:tabs>
          <w:tab w:val="clear" w:pos="720"/>
          <w:tab w:val="left" w:pos="0"/>
        </w:tabs>
        <w:rPr>
          <w:rFonts w:cs="Arial"/>
          <w:strike/>
          <w:color w:val="FF0000"/>
          <w:szCs w:val="24"/>
        </w:rPr>
      </w:pPr>
      <w:r w:rsidRPr="00802D90">
        <w:rPr>
          <w:strike/>
          <w:color w:val="FF0000"/>
        </w:rPr>
        <w:t>Attachment E1. Section 1.</w:t>
      </w:r>
      <w:r w:rsidRPr="00802D90">
        <w:rPr>
          <w:bCs/>
          <w:strike/>
          <w:color w:val="FF0000"/>
        </w:rPr>
        <w:t>4</w:t>
      </w:r>
      <w:r w:rsidRPr="00802D90">
        <w:rPr>
          <w:rFonts w:cs="Arial"/>
          <w:bCs/>
          <w:strike/>
          <w:color w:val="FF0000"/>
          <w:szCs w:val="24"/>
        </w:rPr>
        <w:t xml:space="preserve">. Regional </w:t>
      </w:r>
      <w:r w:rsidRPr="004A1310">
        <w:rPr>
          <w:rFonts w:cs="Arial"/>
          <w:bCs/>
          <w:strike/>
          <w:color w:val="FF0000"/>
          <w:szCs w:val="24"/>
        </w:rPr>
        <w:t>Water Quality Control Board Notification of Individual Lateral Spills of 50 Gallons or Greater</w:t>
      </w:r>
    </w:p>
    <w:p w14:paraId="455B6661" w14:textId="77777777" w:rsidR="00026C1F" w:rsidRPr="004A1310" w:rsidRDefault="00026C1F" w:rsidP="007B7745">
      <w:pPr>
        <w:rPr>
          <w:rFonts w:cs="Arial"/>
          <w:strike/>
          <w:color w:val="FF0000"/>
        </w:rPr>
      </w:pPr>
      <w:r w:rsidRPr="004A1310">
        <w:rPr>
          <w:rFonts w:cs="Arial"/>
          <w:strike/>
          <w:color w:val="FF0000"/>
        </w:rPr>
        <w:t xml:space="preserve">The Enrollee shall notify the applicable Regional Water Board of each individual spill that is 50 gallons or greater from its owned and/or operated laterals, </w:t>
      </w:r>
      <w:r w:rsidRPr="004A1310">
        <w:rPr>
          <w:rFonts w:cs="Arial"/>
          <w:b/>
          <w:bCs/>
          <w:strike/>
          <w:color w:val="FF0000"/>
        </w:rPr>
        <w:t>within three (3) business days of the Enrollee’s knowledge of the spill.</w:t>
      </w:r>
    </w:p>
    <w:p w14:paraId="5E737293" w14:textId="77777777" w:rsidR="00026C1F" w:rsidRPr="004A1310" w:rsidRDefault="00026C1F" w:rsidP="007B7745">
      <w:pPr>
        <w:rPr>
          <w:rFonts w:cs="Arial"/>
          <w:strike/>
          <w:color w:val="FF0000"/>
          <w:szCs w:val="24"/>
        </w:rPr>
      </w:pPr>
      <w:r w:rsidRPr="004A1310">
        <w:rPr>
          <w:rFonts w:cs="Arial"/>
          <w:strike/>
          <w:color w:val="FF0000"/>
        </w:rPr>
        <w:t>(See Attachment F of this General Order for Regional Water Board contact information.)</w:t>
      </w:r>
    </w:p>
    <w:p w14:paraId="455BB9B9" w14:textId="3DCD8895" w:rsidR="00DB37DA" w:rsidRDefault="00B06B94" w:rsidP="007B7745">
      <w:pPr>
        <w:pStyle w:val="Headings2-E"/>
        <w:keepNext w:val="0"/>
        <w:rPr>
          <w:b w:val="0"/>
          <w:szCs w:val="24"/>
        </w:rPr>
      </w:pPr>
      <w:r>
        <w:rPr>
          <w:b w:val="0"/>
          <w:szCs w:val="24"/>
        </w:rPr>
        <w:t xml:space="preserve">Attachment E1. Section </w:t>
      </w:r>
      <w:r w:rsidR="00DB37DA" w:rsidRPr="002C0908">
        <w:rPr>
          <w:b w:val="0"/>
          <w:szCs w:val="24"/>
        </w:rPr>
        <w:t>3.</w:t>
      </w:r>
      <w:r w:rsidR="00DB37DA">
        <w:rPr>
          <w:b w:val="0"/>
          <w:szCs w:val="24"/>
        </w:rPr>
        <w:t>6. Annual Certified Spill Reporting of Lateral Spills</w:t>
      </w:r>
      <w:bookmarkEnd w:id="18"/>
    </w:p>
    <w:p w14:paraId="611D66BC" w14:textId="77777777" w:rsidR="0034315F" w:rsidRDefault="0034315F" w:rsidP="000D0F18">
      <w:pPr>
        <w:keepNext/>
        <w:keepLines/>
        <w:rPr>
          <w:rFonts w:cs="Arial"/>
        </w:rPr>
      </w:pPr>
      <w:r>
        <w:rPr>
          <w:rFonts w:cs="Arial"/>
        </w:rPr>
        <w:t xml:space="preserve">For </w:t>
      </w:r>
      <w:r w:rsidRPr="00BD4805">
        <w:rPr>
          <w:rFonts w:cs="Arial"/>
          <w:strike/>
          <w:color w:val="FF0000"/>
        </w:rPr>
        <w:t xml:space="preserve">all </w:t>
      </w:r>
      <w:r>
        <w:rPr>
          <w:rFonts w:cs="Arial"/>
        </w:rPr>
        <w:t xml:space="preserve">spills from its owned and/or operated laterals </w:t>
      </w:r>
      <w:r w:rsidRPr="00B70F1E">
        <w:rPr>
          <w:rFonts w:cs="Arial"/>
          <w:color w:val="0070C0"/>
          <w:u w:val="single"/>
        </w:rPr>
        <w:t>that do not discharge to a surface water</w:t>
      </w:r>
      <w:r>
        <w:rPr>
          <w:rFonts w:cs="Arial"/>
        </w:rPr>
        <w:t>, the Enrollee shall:</w:t>
      </w:r>
    </w:p>
    <w:p w14:paraId="2FB922BE" w14:textId="77777777" w:rsidR="0034315F" w:rsidRDefault="0034315F" w:rsidP="000D0F18">
      <w:pPr>
        <w:pStyle w:val="ListParagraph"/>
        <w:keepNext/>
        <w:keepLines/>
        <w:numPr>
          <w:ilvl w:val="0"/>
          <w:numId w:val="5"/>
        </w:numPr>
        <w:ind w:left="360"/>
        <w:contextualSpacing w:val="0"/>
        <w:rPr>
          <w:rFonts w:cs="Arial"/>
        </w:rPr>
      </w:pPr>
      <w:r>
        <w:rPr>
          <w:rFonts w:cs="Arial"/>
        </w:rPr>
        <w:t>M</w:t>
      </w:r>
      <w:r w:rsidRPr="00217AE2">
        <w:rPr>
          <w:rFonts w:cs="Arial"/>
        </w:rPr>
        <w:t>aintain records per section 4.4. of this Attachment</w:t>
      </w:r>
      <w:r>
        <w:rPr>
          <w:rFonts w:cs="Arial"/>
        </w:rPr>
        <w:t xml:space="preserve">; </w:t>
      </w:r>
      <w:r w:rsidRPr="00736912">
        <w:rPr>
          <w:rFonts w:cs="Arial"/>
          <w:strike/>
          <w:color w:val="FF0000"/>
        </w:rPr>
        <w:t>and</w:t>
      </w:r>
    </w:p>
    <w:p w14:paraId="20797AC8" w14:textId="77777777" w:rsidR="0034315F" w:rsidRPr="00736912" w:rsidRDefault="0034315F" w:rsidP="000D0F18">
      <w:pPr>
        <w:keepNext/>
        <w:keepLines/>
        <w:ind w:left="360"/>
        <w:rPr>
          <w:rFonts w:cs="Arial"/>
          <w:color w:val="0070C0"/>
          <w:u w:val="single"/>
        </w:rPr>
      </w:pPr>
      <w:r w:rsidRPr="00736912">
        <w:rPr>
          <w:rFonts w:cs="Arial"/>
          <w:color w:val="0070C0"/>
          <w:u w:val="single"/>
        </w:rPr>
        <w:t xml:space="preserve">The Enrollee shall </w:t>
      </w:r>
      <w:r>
        <w:rPr>
          <w:rFonts w:cs="Arial"/>
          <w:color w:val="0070C0"/>
          <w:u w:val="single"/>
        </w:rPr>
        <w:t>provide</w:t>
      </w:r>
      <w:r w:rsidRPr="00736912">
        <w:rPr>
          <w:rFonts w:cs="Arial"/>
          <w:color w:val="0070C0"/>
          <w:u w:val="single"/>
        </w:rPr>
        <w:t xml:space="preserve"> records upon request by State Water Board </w:t>
      </w:r>
      <w:r>
        <w:rPr>
          <w:rFonts w:cs="Arial"/>
          <w:color w:val="0070C0"/>
          <w:u w:val="single"/>
        </w:rPr>
        <w:t xml:space="preserve">or </w:t>
      </w:r>
      <w:r w:rsidRPr="00736912">
        <w:rPr>
          <w:rFonts w:cs="Arial"/>
          <w:color w:val="0070C0"/>
          <w:u w:val="single"/>
        </w:rPr>
        <w:t xml:space="preserve">Regional Water Board </w:t>
      </w:r>
      <w:r>
        <w:rPr>
          <w:rFonts w:cs="Arial"/>
          <w:color w:val="0070C0"/>
          <w:u w:val="single"/>
        </w:rPr>
        <w:t>staff</w:t>
      </w:r>
      <w:r w:rsidRPr="00736912">
        <w:rPr>
          <w:rFonts w:cs="Arial"/>
          <w:color w:val="0070C0"/>
          <w:u w:val="single"/>
        </w:rPr>
        <w:t>.</w:t>
      </w:r>
    </w:p>
    <w:p w14:paraId="6C76A691" w14:textId="77777777" w:rsidR="0034315F" w:rsidRDefault="0034315F" w:rsidP="000D0F18">
      <w:pPr>
        <w:pStyle w:val="ListParagraph"/>
        <w:keepNext/>
        <w:keepLines/>
        <w:numPr>
          <w:ilvl w:val="0"/>
          <w:numId w:val="5"/>
        </w:numPr>
        <w:ind w:left="360"/>
        <w:contextualSpacing w:val="0"/>
        <w:rPr>
          <w:rFonts w:cs="Arial"/>
        </w:rPr>
      </w:pPr>
      <w:r>
        <w:rPr>
          <w:rFonts w:cs="Arial"/>
        </w:rPr>
        <w:t xml:space="preserve">Annually upload and certify a PDF report of all spills </w:t>
      </w:r>
      <w:r w:rsidRPr="1EECA9DE">
        <w:rPr>
          <w:rFonts w:cs="Arial"/>
        </w:rPr>
        <w:t xml:space="preserve">to the </w:t>
      </w:r>
      <w:r>
        <w:rPr>
          <w:rFonts w:cs="Arial"/>
        </w:rPr>
        <w:t xml:space="preserve">online </w:t>
      </w:r>
      <w:r w:rsidRPr="00544237">
        <w:rPr>
          <w:rFonts w:cs="Arial"/>
        </w:rPr>
        <w:t>CIWQS</w:t>
      </w:r>
      <w:r>
        <w:rPr>
          <w:rFonts w:cs="Arial"/>
        </w:rPr>
        <w:t xml:space="preserve"> Sanitary Sewer System Database, by February 1st after the end of the calendar year in which the spills occurred.</w:t>
      </w:r>
    </w:p>
    <w:p w14:paraId="07AF006F" w14:textId="24F4E2C9" w:rsidR="0034315F" w:rsidRDefault="0034315F" w:rsidP="342A7C78">
      <w:pPr>
        <w:pStyle w:val="ListParagraph"/>
        <w:keepNext/>
        <w:keepLines/>
        <w:spacing w:after="240"/>
        <w:ind w:left="0"/>
        <w:rPr>
          <w:rFonts w:cs="Arial"/>
          <w:color w:val="0070C0"/>
          <w:u w:val="single"/>
        </w:rPr>
      </w:pPr>
      <w:r w:rsidRPr="00D26D56">
        <w:rPr>
          <w:rFonts w:cs="Arial"/>
          <w:color w:val="0070C0"/>
          <w:u w:val="single"/>
        </w:rPr>
        <w:t>A spill from an Enrollee</w:t>
      </w:r>
      <w:r w:rsidR="00CF694F">
        <w:rPr>
          <w:rFonts w:cs="Arial"/>
          <w:color w:val="0070C0"/>
          <w:u w:val="single"/>
        </w:rPr>
        <w:t>-</w:t>
      </w:r>
      <w:r w:rsidRPr="00D26D56">
        <w:rPr>
          <w:rFonts w:cs="Arial"/>
          <w:color w:val="0070C0"/>
          <w:u w:val="single"/>
        </w:rPr>
        <w:t>owned and/or operated lateral that discharges to a surface water is a Category 1 spill; the Enrollee shall report all Category</w:t>
      </w:r>
      <w:r>
        <w:rPr>
          <w:rFonts w:cs="Arial"/>
          <w:color w:val="0070C0"/>
          <w:u w:val="single"/>
        </w:rPr>
        <w:t xml:space="preserve"> </w:t>
      </w:r>
      <w:r w:rsidRPr="00D26D56">
        <w:rPr>
          <w:rFonts w:cs="Arial"/>
          <w:color w:val="0070C0"/>
          <w:u w:val="single"/>
        </w:rPr>
        <w:t>1 spills per section 3.1. of Attachment E-1 (Notification, Monitoring, Reporting and Recordkeeping Requirements) of this General Order.</w:t>
      </w:r>
    </w:p>
    <w:p w14:paraId="70AB847E" w14:textId="4B757365" w:rsidR="00BD0BB4" w:rsidRPr="007D326C" w:rsidRDefault="009F4BE2" w:rsidP="000D29C3">
      <w:pPr>
        <w:pStyle w:val="Headings2-E"/>
        <w:rPr>
          <w:rFonts w:ascii="Arial" w:hAnsi="Arial" w:cs="Arial"/>
          <w:b w:val="0"/>
          <w:szCs w:val="24"/>
        </w:rPr>
      </w:pPr>
      <w:r w:rsidRPr="007D326C">
        <w:rPr>
          <w:rFonts w:ascii="Arial" w:hAnsi="Arial" w:cs="Arial"/>
          <w:szCs w:val="24"/>
        </w:rPr>
        <w:t>Attachment E1, Section 3.7</w:t>
      </w:r>
      <w:r w:rsidR="00BD0BB4" w:rsidRPr="007D326C">
        <w:rPr>
          <w:rFonts w:ascii="Arial" w:hAnsi="Arial" w:cs="Arial"/>
          <w:szCs w:val="24"/>
        </w:rPr>
        <w:t xml:space="preserve">. </w:t>
      </w:r>
      <w:r w:rsidR="009A68CB" w:rsidRPr="007D326C">
        <w:rPr>
          <w:rFonts w:ascii="Arial" w:hAnsi="Arial" w:cs="Arial"/>
          <w:b w:val="0"/>
          <w:szCs w:val="24"/>
        </w:rPr>
        <w:t>Monthly Certification of “No-Spills” or “Category 4 Spills</w:t>
      </w:r>
      <w:r w:rsidR="009A68CB" w:rsidRPr="007D326C">
        <w:rPr>
          <w:rFonts w:ascii="Arial" w:hAnsi="Arial" w:cs="Arial"/>
          <w:b w:val="0"/>
          <w:strike/>
          <w:color w:val="FF0000"/>
          <w:szCs w:val="24"/>
        </w:rPr>
        <w:t xml:space="preserve"> Only</w:t>
      </w:r>
      <w:r w:rsidR="009A68CB" w:rsidRPr="007D326C">
        <w:rPr>
          <w:rFonts w:ascii="Arial" w:hAnsi="Arial" w:cs="Arial"/>
          <w:b w:val="0"/>
          <w:szCs w:val="24"/>
        </w:rPr>
        <w:t>”</w:t>
      </w:r>
      <w:r w:rsidR="00183BFB" w:rsidRPr="007D326C">
        <w:rPr>
          <w:rFonts w:ascii="Arial" w:hAnsi="Arial" w:cs="Arial"/>
          <w:b w:val="0"/>
          <w:color w:val="0070C0"/>
          <w:szCs w:val="24"/>
          <w:u w:val="single"/>
        </w:rPr>
        <w:t xml:space="preserve"> or “</w:t>
      </w:r>
      <w:r w:rsidR="00B577A8" w:rsidRPr="007D326C">
        <w:rPr>
          <w:rFonts w:ascii="Arial" w:hAnsi="Arial" w:cs="Arial"/>
          <w:b w:val="0"/>
          <w:color w:val="0070C0"/>
          <w:szCs w:val="24"/>
          <w:u w:val="single"/>
        </w:rPr>
        <w:t xml:space="preserve">Non-Category 1 </w:t>
      </w:r>
      <w:r w:rsidR="007B21F9" w:rsidRPr="007D326C">
        <w:rPr>
          <w:rFonts w:ascii="Arial" w:hAnsi="Arial" w:cs="Arial"/>
          <w:b w:val="0"/>
          <w:color w:val="0070C0"/>
          <w:szCs w:val="24"/>
          <w:u w:val="single"/>
        </w:rPr>
        <w:t>Enr</w:t>
      </w:r>
      <w:r w:rsidR="00DF2C88" w:rsidRPr="007D326C">
        <w:rPr>
          <w:rFonts w:ascii="Arial" w:hAnsi="Arial" w:cs="Arial"/>
          <w:b w:val="0"/>
          <w:color w:val="0070C0"/>
          <w:szCs w:val="24"/>
          <w:u w:val="single"/>
        </w:rPr>
        <w:t>ollee</w:t>
      </w:r>
      <w:r w:rsidR="00DF57AB" w:rsidRPr="007D326C">
        <w:rPr>
          <w:rFonts w:ascii="Arial" w:hAnsi="Arial" w:cs="Arial"/>
          <w:b w:val="0"/>
          <w:color w:val="0070C0"/>
          <w:szCs w:val="24"/>
          <w:u w:val="single"/>
        </w:rPr>
        <w:t>-owned and/or</w:t>
      </w:r>
      <w:r w:rsidR="00A1053E" w:rsidRPr="007D326C">
        <w:rPr>
          <w:rFonts w:ascii="Arial" w:hAnsi="Arial" w:cs="Arial"/>
          <w:b w:val="0"/>
          <w:color w:val="0070C0"/>
          <w:szCs w:val="24"/>
          <w:u w:val="single"/>
        </w:rPr>
        <w:t xml:space="preserve"> </w:t>
      </w:r>
      <w:r w:rsidR="00085049" w:rsidRPr="007D326C">
        <w:rPr>
          <w:rFonts w:ascii="Arial" w:hAnsi="Arial" w:cs="Arial"/>
          <w:b w:val="0"/>
          <w:color w:val="0070C0"/>
          <w:szCs w:val="24"/>
          <w:u w:val="single"/>
        </w:rPr>
        <w:t>Operated L</w:t>
      </w:r>
      <w:r w:rsidR="00DF57AB" w:rsidRPr="007D326C">
        <w:rPr>
          <w:rFonts w:ascii="Arial" w:hAnsi="Arial" w:cs="Arial"/>
          <w:b w:val="0"/>
          <w:color w:val="0070C0"/>
          <w:szCs w:val="24"/>
          <w:u w:val="single"/>
        </w:rPr>
        <w:t>ateral</w:t>
      </w:r>
      <w:r w:rsidR="00021A20" w:rsidRPr="007D326C">
        <w:rPr>
          <w:rFonts w:ascii="Arial" w:hAnsi="Arial" w:cs="Arial"/>
          <w:b w:val="0"/>
          <w:color w:val="0070C0"/>
          <w:szCs w:val="24"/>
          <w:u w:val="single"/>
        </w:rPr>
        <w:t xml:space="preserve"> Spills</w:t>
      </w:r>
      <w:r w:rsidR="002D428A" w:rsidRPr="007D326C">
        <w:rPr>
          <w:rFonts w:ascii="Arial" w:hAnsi="Arial" w:cs="Arial"/>
          <w:b w:val="0"/>
          <w:color w:val="0070C0"/>
          <w:szCs w:val="24"/>
          <w:u w:val="single"/>
        </w:rPr>
        <w:t>”</w:t>
      </w:r>
    </w:p>
    <w:p w14:paraId="3D8664FF" w14:textId="5CCBB768" w:rsidR="00FC2338" w:rsidRPr="007D326C" w:rsidRDefault="00521D1F" w:rsidP="00521D1F">
      <w:pPr>
        <w:pStyle w:val="ListParagraph"/>
        <w:ind w:left="0"/>
        <w:contextualSpacing w:val="0"/>
        <w:rPr>
          <w:rFonts w:cs="Arial"/>
        </w:rPr>
      </w:pPr>
      <w:r w:rsidRPr="007D326C">
        <w:rPr>
          <w:rFonts w:cs="Arial"/>
        </w:rPr>
        <w:t>If either</w:t>
      </w:r>
      <w:r w:rsidR="00D914D9" w:rsidRPr="007D326C">
        <w:rPr>
          <w:rFonts w:cs="Arial"/>
          <w:color w:val="4472C4" w:themeColor="accent1"/>
          <w:u w:val="single"/>
        </w:rPr>
        <w:t>: (1)</w:t>
      </w:r>
      <w:r w:rsidRPr="007D326C">
        <w:rPr>
          <w:rFonts w:cs="Arial"/>
        </w:rPr>
        <w:t xml:space="preserve"> no spills occur during a calendar month</w:t>
      </w:r>
      <w:r w:rsidR="00D914D9" w:rsidRPr="007D326C">
        <w:rPr>
          <w:rFonts w:cs="Arial"/>
          <w:color w:val="4472C4" w:themeColor="accent1"/>
          <w:u w:val="single"/>
        </w:rPr>
        <w:t>,</w:t>
      </w:r>
      <w:r w:rsidRPr="007D326C">
        <w:rPr>
          <w:rFonts w:cs="Arial"/>
        </w:rPr>
        <w:t xml:space="preserve"> or</w:t>
      </w:r>
      <w:r w:rsidR="00D66A73" w:rsidRPr="007D326C">
        <w:rPr>
          <w:rFonts w:cs="Arial"/>
          <w:color w:val="4472C4" w:themeColor="accent1"/>
          <w:u w:val="single"/>
        </w:rPr>
        <w:t xml:space="preserve"> (2) </w:t>
      </w:r>
      <w:r w:rsidRPr="007D326C">
        <w:rPr>
          <w:rFonts w:cs="Arial"/>
        </w:rPr>
        <w:t xml:space="preserve">only Category 4 </w:t>
      </w:r>
      <w:r w:rsidRPr="007D326C">
        <w:rPr>
          <w:rFonts w:eastAsia="Arial" w:cs="Arial"/>
          <w:color w:val="0070C0"/>
          <w:u w:val="single"/>
        </w:rPr>
        <w:t>and/or Enrollee</w:t>
      </w:r>
      <w:r w:rsidR="00786268" w:rsidRPr="007D326C">
        <w:rPr>
          <w:rFonts w:eastAsia="Arial" w:cs="Arial"/>
          <w:color w:val="0070C0"/>
          <w:u w:val="single"/>
        </w:rPr>
        <w:t>-</w:t>
      </w:r>
      <w:r w:rsidRPr="007D326C">
        <w:rPr>
          <w:rFonts w:cs="Arial"/>
          <w:color w:val="0070C0"/>
          <w:u w:val="single"/>
        </w:rPr>
        <w:t xml:space="preserve"> </w:t>
      </w:r>
      <w:r w:rsidRPr="007D326C">
        <w:rPr>
          <w:rFonts w:eastAsia="Arial" w:cs="Arial"/>
          <w:color w:val="0070C0"/>
          <w:u w:val="single"/>
        </w:rPr>
        <w:t>owned and/or operated lateral</w:t>
      </w:r>
      <w:r w:rsidRPr="007D326C">
        <w:rPr>
          <w:rFonts w:cs="Arial"/>
          <w:color w:val="0070C0"/>
          <w:u w:val="single"/>
        </w:rPr>
        <w:t xml:space="preserve"> </w:t>
      </w:r>
      <w:r w:rsidRPr="007D326C">
        <w:rPr>
          <w:rFonts w:cs="Arial"/>
        </w:rPr>
        <w:t>spills</w:t>
      </w:r>
      <w:r w:rsidR="00213A2B" w:rsidRPr="007D326C">
        <w:rPr>
          <w:rFonts w:cs="Arial"/>
        </w:rPr>
        <w:t xml:space="preserve"> </w:t>
      </w:r>
      <w:r w:rsidR="00213A2B" w:rsidRPr="007D326C">
        <w:rPr>
          <w:rFonts w:eastAsia="Arial" w:cs="Arial"/>
          <w:color w:val="0070C0"/>
          <w:u w:val="single"/>
        </w:rPr>
        <w:t xml:space="preserve">(that </w:t>
      </w:r>
      <w:r w:rsidR="00944FD3" w:rsidRPr="007D326C">
        <w:rPr>
          <w:rFonts w:eastAsia="Arial" w:cs="Arial"/>
          <w:color w:val="0070C0"/>
          <w:u w:val="single"/>
        </w:rPr>
        <w:t>do not</w:t>
      </w:r>
      <w:r w:rsidR="00885A48" w:rsidRPr="007D326C">
        <w:rPr>
          <w:rFonts w:eastAsia="Arial" w:cs="Arial"/>
          <w:color w:val="0070C0"/>
          <w:u w:val="single"/>
        </w:rPr>
        <w:t xml:space="preserve"> discharge to a surface water</w:t>
      </w:r>
      <w:r w:rsidR="00213A2B" w:rsidRPr="007D326C">
        <w:rPr>
          <w:rFonts w:eastAsia="Arial" w:cs="Arial"/>
          <w:color w:val="0070C0"/>
          <w:u w:val="single"/>
        </w:rPr>
        <w:t>)</w:t>
      </w:r>
      <w:r w:rsidR="009A540C" w:rsidRPr="007D326C">
        <w:rPr>
          <w:rFonts w:eastAsia="Arial" w:cs="Arial"/>
          <w:color w:val="0070C0"/>
        </w:rPr>
        <w:t xml:space="preserve"> </w:t>
      </w:r>
      <w:r w:rsidRPr="007D326C">
        <w:rPr>
          <w:rFonts w:cs="Arial"/>
        </w:rPr>
        <w:t xml:space="preserve">occur during a calendar month, the Enrollee shall certify, within 30 calendar days after the end of each calendar month, </w:t>
      </w:r>
      <w:r w:rsidRPr="007D326C">
        <w:rPr>
          <w:rFonts w:cs="Arial"/>
          <w:strike/>
          <w:color w:val="FF0000"/>
        </w:rPr>
        <w:t xml:space="preserve">either </w:t>
      </w:r>
      <w:r w:rsidRPr="007D326C">
        <w:rPr>
          <w:rFonts w:cs="Arial"/>
          <w:color w:val="000000" w:themeColor="text1"/>
        </w:rPr>
        <w:t>a</w:t>
      </w:r>
      <w:r w:rsidR="00E737F2" w:rsidRPr="007D326C">
        <w:rPr>
          <w:rFonts w:cs="Arial"/>
          <w:color w:val="000000" w:themeColor="text1"/>
        </w:rPr>
        <w:t xml:space="preserve"> </w:t>
      </w:r>
      <w:r w:rsidR="00E737F2" w:rsidRPr="007D326C">
        <w:rPr>
          <w:rFonts w:cs="Arial"/>
        </w:rPr>
        <w:t>certification statement, in the online CIWQS Sanitary Sewer System Database,</w:t>
      </w:r>
      <w:r w:rsidR="00E737F2" w:rsidRPr="007D326C">
        <w:rPr>
          <w:rFonts w:cs="Arial"/>
          <w:strike/>
          <w:color w:val="FF0000"/>
        </w:rPr>
        <w:t xml:space="preserve"> certifying</w:t>
      </w:r>
      <w:r w:rsidR="00E737F2" w:rsidRPr="007D326C">
        <w:rPr>
          <w:rFonts w:cs="Arial"/>
          <w:color w:val="FF0000"/>
        </w:rPr>
        <w:t xml:space="preserve"> </w:t>
      </w:r>
      <w:r w:rsidR="00E737F2" w:rsidRPr="007D326C">
        <w:rPr>
          <w:rFonts w:cs="Arial"/>
          <w:strike/>
          <w:color w:val="FF0000"/>
        </w:rPr>
        <w:t>that there were either no spills, or only Category 4 Spills that will be reported quarterly (per section 3.4 of this Attachment) for the designated month</w:t>
      </w:r>
      <w:r w:rsidR="00E737F2" w:rsidRPr="007D326C">
        <w:rPr>
          <w:rFonts w:cs="Arial"/>
          <w:color w:val="FF0000"/>
        </w:rPr>
        <w:t xml:space="preserve"> </w:t>
      </w:r>
      <w:r w:rsidR="00FC2338" w:rsidRPr="007D326C">
        <w:rPr>
          <w:rFonts w:cs="Arial"/>
          <w:color w:val="0070C0"/>
          <w:u w:val="single"/>
        </w:rPr>
        <w:t xml:space="preserve">the following </w:t>
      </w:r>
      <w:r w:rsidR="001855D6" w:rsidRPr="007D326C">
        <w:rPr>
          <w:rFonts w:cs="Arial"/>
          <w:color w:val="0070C0"/>
          <w:u w:val="single"/>
        </w:rPr>
        <w:t>statements</w:t>
      </w:r>
      <w:r w:rsidR="00845747" w:rsidRPr="007D326C">
        <w:rPr>
          <w:rFonts w:cs="Arial"/>
          <w:color w:val="0070C0"/>
          <w:u w:val="single"/>
        </w:rPr>
        <w:t>,</w:t>
      </w:r>
      <w:r w:rsidR="001855D6" w:rsidRPr="007D326C">
        <w:rPr>
          <w:rFonts w:cs="Arial"/>
          <w:color w:val="0070C0"/>
          <w:u w:val="single"/>
        </w:rPr>
        <w:t xml:space="preserve"> </w:t>
      </w:r>
      <w:r w:rsidR="00FC2338" w:rsidRPr="007D326C">
        <w:rPr>
          <w:rFonts w:cs="Arial"/>
          <w:color w:val="0070C0"/>
          <w:u w:val="single"/>
        </w:rPr>
        <w:t>as applicable:</w:t>
      </w:r>
    </w:p>
    <w:p w14:paraId="5E5EEA92" w14:textId="61CA9D2C" w:rsidR="00561D35" w:rsidRPr="007D326C" w:rsidRDefault="00521D1F" w:rsidP="00EF081F">
      <w:pPr>
        <w:pStyle w:val="ListParagraph"/>
        <w:numPr>
          <w:ilvl w:val="0"/>
          <w:numId w:val="5"/>
        </w:numPr>
        <w:ind w:left="360"/>
        <w:contextualSpacing w:val="0"/>
        <w:rPr>
          <w:rFonts w:cs="Arial"/>
        </w:rPr>
      </w:pPr>
      <w:r w:rsidRPr="007D326C">
        <w:rPr>
          <w:rFonts w:cs="Arial"/>
        </w:rPr>
        <w:t>“No-Spill”</w:t>
      </w:r>
      <w:r w:rsidRPr="007D326C">
        <w:rPr>
          <w:rFonts w:cs="Arial"/>
          <w:strike/>
          <w:color w:val="FF0000"/>
        </w:rPr>
        <w:t xml:space="preserve"> certification statement</w:t>
      </w:r>
      <w:r w:rsidRPr="007D326C">
        <w:rPr>
          <w:rFonts w:cs="Arial"/>
        </w:rPr>
        <w:t>, or</w:t>
      </w:r>
      <w:r w:rsidRPr="007D326C">
        <w:rPr>
          <w:rFonts w:cs="Arial"/>
          <w:strike/>
          <w:color w:val="FF0000"/>
        </w:rPr>
        <w:t xml:space="preserve"> a</w:t>
      </w:r>
      <w:r w:rsidR="0021610A" w:rsidRPr="0021610A">
        <w:rPr>
          <w:rFonts w:cs="Arial"/>
          <w:strike/>
          <w:color w:val="FF0000"/>
        </w:rPr>
        <w:t xml:space="preserve"> </w:t>
      </w:r>
    </w:p>
    <w:p w14:paraId="3571852B" w14:textId="281ADAC5" w:rsidR="00600434" w:rsidRPr="007D326C" w:rsidRDefault="00521D1F" w:rsidP="00EF081F">
      <w:pPr>
        <w:pStyle w:val="ListParagraph"/>
        <w:numPr>
          <w:ilvl w:val="0"/>
          <w:numId w:val="5"/>
        </w:numPr>
        <w:ind w:left="360"/>
        <w:contextualSpacing w:val="0"/>
        <w:rPr>
          <w:rFonts w:eastAsia="Arial" w:cs="Arial"/>
          <w:color w:val="0070C0"/>
          <w:u w:val="single"/>
        </w:rPr>
      </w:pPr>
      <w:r w:rsidRPr="007D326C">
        <w:rPr>
          <w:rFonts w:cs="Arial"/>
        </w:rPr>
        <w:lastRenderedPageBreak/>
        <w:t>“Category 4 Spills</w:t>
      </w:r>
      <w:r w:rsidRPr="007D326C">
        <w:rPr>
          <w:rFonts w:cs="Arial"/>
          <w:strike/>
          <w:color w:val="FF0000"/>
        </w:rPr>
        <w:t xml:space="preserve"> Only</w:t>
      </w:r>
      <w:r w:rsidRPr="007D326C">
        <w:rPr>
          <w:rFonts w:cs="Arial"/>
        </w:rPr>
        <w:t>”</w:t>
      </w:r>
      <w:r w:rsidR="00AF46A8" w:rsidRPr="007D326C">
        <w:rPr>
          <w:rFonts w:cs="Arial"/>
        </w:rPr>
        <w:t xml:space="preserve"> </w:t>
      </w:r>
      <w:r w:rsidR="00690B23" w:rsidRPr="007D326C">
        <w:rPr>
          <w:rFonts w:cs="Arial"/>
          <w:color w:val="0070C0"/>
          <w:u w:val="single"/>
        </w:rPr>
        <w:t>to be</w:t>
      </w:r>
      <w:r w:rsidR="00AF46A8" w:rsidRPr="007D326C">
        <w:rPr>
          <w:rFonts w:cs="Arial"/>
          <w:color w:val="0070C0"/>
          <w:u w:val="single"/>
        </w:rPr>
        <w:t xml:space="preserve"> reported quarterly (per section 3.4 of this Attachment)</w:t>
      </w:r>
      <w:r w:rsidR="0071676A" w:rsidRPr="007D326C">
        <w:rPr>
          <w:rFonts w:eastAsia="Arial" w:cs="Arial"/>
          <w:color w:val="0070C0"/>
          <w:u w:val="single"/>
        </w:rPr>
        <w:t>,</w:t>
      </w:r>
      <w:r w:rsidR="0071676A" w:rsidRPr="007D326C">
        <w:rPr>
          <w:rFonts w:cs="Arial"/>
          <w:color w:val="4472C4" w:themeColor="accent1"/>
          <w:u w:val="single"/>
        </w:rPr>
        <w:t xml:space="preserve"> </w:t>
      </w:r>
      <w:r w:rsidR="0071676A" w:rsidRPr="007D326C">
        <w:rPr>
          <w:rFonts w:eastAsia="Arial" w:cs="Arial"/>
          <w:color w:val="0070C0"/>
          <w:u w:val="single"/>
        </w:rPr>
        <w:t>and/</w:t>
      </w:r>
      <w:r w:rsidR="00F738FC" w:rsidRPr="007D326C">
        <w:rPr>
          <w:rFonts w:eastAsia="Arial" w:cs="Arial"/>
          <w:color w:val="0070C0"/>
          <w:u w:val="single"/>
        </w:rPr>
        <w:t>or</w:t>
      </w:r>
    </w:p>
    <w:p w14:paraId="7D50DF0E" w14:textId="6F7DB86E" w:rsidR="0048750C" w:rsidRPr="007D326C" w:rsidRDefault="00375297" w:rsidP="00EF081F">
      <w:pPr>
        <w:pStyle w:val="ListParagraph"/>
        <w:numPr>
          <w:ilvl w:val="0"/>
          <w:numId w:val="5"/>
        </w:numPr>
        <w:ind w:left="360"/>
        <w:contextualSpacing w:val="0"/>
        <w:rPr>
          <w:rFonts w:eastAsia="Arial" w:cs="Arial"/>
          <w:color w:val="0070C0"/>
          <w:u w:val="single"/>
        </w:rPr>
      </w:pPr>
      <w:r w:rsidRPr="007D326C">
        <w:rPr>
          <w:rFonts w:eastAsia="Arial" w:cs="Arial"/>
          <w:color w:val="0070C0"/>
          <w:u w:val="single"/>
        </w:rPr>
        <w:t>“</w:t>
      </w:r>
      <w:r w:rsidR="00CF3B23" w:rsidRPr="007D326C">
        <w:rPr>
          <w:rFonts w:eastAsia="Arial" w:cs="Arial"/>
          <w:color w:val="0070C0"/>
          <w:u w:val="single"/>
        </w:rPr>
        <w:t>N</w:t>
      </w:r>
      <w:r w:rsidR="00987F1B" w:rsidRPr="007D326C">
        <w:rPr>
          <w:rFonts w:eastAsia="Arial" w:cs="Arial"/>
          <w:color w:val="0070C0"/>
          <w:u w:val="single"/>
        </w:rPr>
        <w:t>on-Category 1 E</w:t>
      </w:r>
      <w:r w:rsidR="00046BA2" w:rsidRPr="007D326C">
        <w:rPr>
          <w:rFonts w:eastAsia="Arial" w:cs="Arial"/>
          <w:color w:val="0070C0"/>
          <w:u w:val="single"/>
        </w:rPr>
        <w:t>nrollee-owned</w:t>
      </w:r>
      <w:r w:rsidR="00984C1E" w:rsidRPr="007D326C">
        <w:rPr>
          <w:rFonts w:eastAsia="Arial" w:cs="Arial"/>
          <w:color w:val="0070C0"/>
          <w:u w:val="single"/>
        </w:rPr>
        <w:t xml:space="preserve"> and/or Operated Lateral Spill</w:t>
      </w:r>
      <w:r w:rsidR="002F72FF" w:rsidRPr="007D326C">
        <w:rPr>
          <w:rFonts w:eastAsia="Arial" w:cs="Arial"/>
          <w:color w:val="0070C0"/>
          <w:u w:val="single"/>
        </w:rPr>
        <w:t>s</w:t>
      </w:r>
      <w:r w:rsidR="00984C1E" w:rsidRPr="007D326C">
        <w:rPr>
          <w:rFonts w:eastAsia="Arial" w:cs="Arial"/>
          <w:color w:val="0070C0"/>
          <w:u w:val="single"/>
        </w:rPr>
        <w:t>”</w:t>
      </w:r>
      <w:r w:rsidR="0047275B" w:rsidRPr="007D326C">
        <w:rPr>
          <w:rFonts w:eastAsia="Arial" w:cs="Arial"/>
          <w:color w:val="0070C0"/>
          <w:u w:val="single"/>
        </w:rPr>
        <w:t xml:space="preserve"> </w:t>
      </w:r>
      <w:r w:rsidR="004E736E" w:rsidRPr="007D326C">
        <w:rPr>
          <w:rFonts w:eastAsia="Arial" w:cs="Arial"/>
          <w:color w:val="0070C0"/>
          <w:u w:val="single"/>
        </w:rPr>
        <w:t>to</w:t>
      </w:r>
      <w:r w:rsidR="0048750C" w:rsidRPr="007D326C">
        <w:rPr>
          <w:rFonts w:eastAsia="Arial" w:cs="Arial"/>
          <w:color w:val="0070C0"/>
          <w:u w:val="single"/>
        </w:rPr>
        <w:t xml:space="preserve"> be reported annually (per section 3.6 of this Attachment).</w:t>
      </w:r>
    </w:p>
    <w:p w14:paraId="63C393BB" w14:textId="656F0F51" w:rsidR="000D29C3" w:rsidRPr="00B4505B" w:rsidRDefault="009477BB" w:rsidP="000D29C3">
      <w:pPr>
        <w:pStyle w:val="Headings2-E"/>
        <w:rPr>
          <w:rFonts w:ascii="Arial" w:hAnsi="Arial" w:cs="Arial"/>
          <w:szCs w:val="24"/>
        </w:rPr>
      </w:pPr>
      <w:r w:rsidRPr="00B4505B">
        <w:rPr>
          <w:rFonts w:ascii="Arial" w:hAnsi="Arial" w:cs="Arial"/>
          <w:szCs w:val="24"/>
        </w:rPr>
        <w:t xml:space="preserve">Attachment E1. </w:t>
      </w:r>
      <w:r w:rsidR="00F6029B" w:rsidRPr="00B4505B">
        <w:rPr>
          <w:rFonts w:ascii="Arial" w:hAnsi="Arial" w:cs="Arial"/>
          <w:szCs w:val="24"/>
        </w:rPr>
        <w:t xml:space="preserve">Section </w:t>
      </w:r>
      <w:r w:rsidR="000D29C3" w:rsidRPr="00B4505B">
        <w:rPr>
          <w:rFonts w:ascii="Arial" w:hAnsi="Arial" w:cs="Arial"/>
          <w:szCs w:val="24"/>
        </w:rPr>
        <w:t>4.4.</w:t>
      </w:r>
      <w:r w:rsidRPr="00B4505B">
        <w:rPr>
          <w:rFonts w:ascii="Arial" w:hAnsi="Arial" w:cs="Arial"/>
          <w:szCs w:val="24"/>
        </w:rPr>
        <w:t xml:space="preserve"> </w:t>
      </w:r>
      <w:r w:rsidR="000D29C3" w:rsidRPr="00B4505B">
        <w:rPr>
          <w:rFonts w:ascii="Arial" w:hAnsi="Arial" w:cs="Arial"/>
          <w:szCs w:val="24"/>
        </w:rPr>
        <w:t>Recordkeeping of Lateral Spills</w:t>
      </w:r>
      <w:bookmarkEnd w:id="11"/>
    </w:p>
    <w:p w14:paraId="61074F76" w14:textId="77777777" w:rsidR="000D29C3" w:rsidRDefault="000D29C3" w:rsidP="00C22030">
      <w:pPr>
        <w:rPr>
          <w:rFonts w:cs="Arial"/>
          <w:szCs w:val="24"/>
        </w:rPr>
      </w:pPr>
      <w:r w:rsidRPr="00B4505B">
        <w:rPr>
          <w:rFonts w:cs="Arial"/>
          <w:szCs w:val="24"/>
        </w:rPr>
        <w:t xml:space="preserve">An Enrollee must maintain the following records for each individual Enrollee-owned and/or operated lateral spill, and report in accordance </w:t>
      </w:r>
      <w:proofErr w:type="gramStart"/>
      <w:r w:rsidRPr="00B4505B">
        <w:rPr>
          <w:rFonts w:cs="Arial"/>
          <w:szCs w:val="24"/>
        </w:rPr>
        <w:t>to</w:t>
      </w:r>
      <w:proofErr w:type="gramEnd"/>
      <w:r w:rsidRPr="00B4505B">
        <w:rPr>
          <w:rFonts w:cs="Arial"/>
          <w:szCs w:val="24"/>
        </w:rPr>
        <w:t xml:space="preserve"> Section 3.</w:t>
      </w:r>
      <w:r w:rsidRPr="00B4505B">
        <w:rPr>
          <w:rFonts w:cs="Arial"/>
          <w:strike/>
          <w:color w:val="FF0000"/>
          <w:szCs w:val="24"/>
        </w:rPr>
        <w:t>5</w:t>
      </w:r>
      <w:r w:rsidRPr="00A41DD7">
        <w:rPr>
          <w:rFonts w:eastAsia="Arial" w:cs="Arial"/>
          <w:color w:val="0070C0"/>
          <w:u w:val="single"/>
        </w:rPr>
        <w:t>6</w:t>
      </w:r>
      <w:r w:rsidRPr="00B4505B">
        <w:rPr>
          <w:rFonts w:cs="Arial"/>
          <w:szCs w:val="24"/>
        </w:rPr>
        <w:t xml:space="preserve"> of this Attachment:</w:t>
      </w:r>
    </w:p>
    <w:p w14:paraId="108DA95D" w14:textId="77777777" w:rsidR="002A789E" w:rsidRDefault="00653AB3" w:rsidP="002A789E">
      <w:pPr>
        <w:pStyle w:val="TableE"/>
        <w:keepNext/>
        <w:keepLines/>
        <w:spacing w:before="120" w:after="0"/>
        <w:ind w:left="0"/>
        <w:jc w:val="left"/>
        <w:rPr>
          <w:rFonts w:ascii="Arial" w:hAnsi="Arial"/>
          <w:szCs w:val="24"/>
        </w:rPr>
      </w:pPr>
      <w:r>
        <w:rPr>
          <w:rFonts w:ascii="Arial" w:hAnsi="Arial"/>
          <w:szCs w:val="24"/>
        </w:rPr>
        <w:lastRenderedPageBreak/>
        <w:t>Attachment E2</w:t>
      </w:r>
    </w:p>
    <w:p w14:paraId="7894F12A" w14:textId="0DBFC24D" w:rsidR="0076494F" w:rsidRPr="00F71284" w:rsidRDefault="0076494F" w:rsidP="0098325E">
      <w:pPr>
        <w:pStyle w:val="TableE"/>
        <w:keepNext/>
        <w:keepLines/>
        <w:spacing w:after="120"/>
        <w:ind w:left="0"/>
        <w:rPr>
          <w:rFonts w:ascii="Arial" w:hAnsi="Arial"/>
          <w:szCs w:val="24"/>
        </w:rPr>
      </w:pPr>
      <w:r w:rsidRPr="00F71284">
        <w:rPr>
          <w:rFonts w:ascii="Arial" w:hAnsi="Arial"/>
          <w:szCs w:val="24"/>
        </w:rPr>
        <w:t>Table E2-</w:t>
      </w:r>
      <w:r>
        <w:rPr>
          <w:rFonts w:ascii="Arial" w:hAnsi="Arial"/>
          <w:szCs w:val="24"/>
        </w:rPr>
        <w:t>5</w:t>
      </w:r>
    </w:p>
    <w:p w14:paraId="04F4DF48" w14:textId="77777777" w:rsidR="0076494F" w:rsidRPr="00432198" w:rsidRDefault="0076494F" w:rsidP="0076494F">
      <w:pPr>
        <w:pStyle w:val="TableE"/>
        <w:keepNext/>
        <w:keepLines/>
        <w:ind w:left="0"/>
        <w:jc w:val="left"/>
        <w:rPr>
          <w:rFonts w:ascii="Arial" w:hAnsi="Arial"/>
          <w:szCs w:val="24"/>
        </w:rPr>
      </w:pPr>
      <w:r>
        <w:rPr>
          <w:rFonts w:ascii="Arial" w:hAnsi="Arial"/>
          <w:szCs w:val="24"/>
        </w:rPr>
        <w:t>Enrollee Owned and/or Operated Lateral Spills That</w:t>
      </w:r>
      <w:r w:rsidRPr="00432198">
        <w:rPr>
          <w:rFonts w:ascii="Arial" w:hAnsi="Arial"/>
          <w:szCs w:val="24"/>
        </w:rPr>
        <w:t xml:space="preserve"> </w:t>
      </w:r>
      <w:r>
        <w:rPr>
          <w:rFonts w:ascii="Arial" w:hAnsi="Arial"/>
          <w:szCs w:val="24"/>
        </w:rPr>
        <w:t xml:space="preserve">Do </w:t>
      </w:r>
      <w:r w:rsidRPr="00432198">
        <w:rPr>
          <w:rFonts w:ascii="Arial" w:hAnsi="Arial"/>
          <w:szCs w:val="24"/>
        </w:rPr>
        <w:t xml:space="preserve">Not </w:t>
      </w:r>
      <w:r>
        <w:rPr>
          <w:rFonts w:ascii="Arial" w:hAnsi="Arial"/>
          <w:szCs w:val="24"/>
        </w:rPr>
        <w:t>Discharge to Surface Waters</w:t>
      </w:r>
    </w:p>
    <w:tbl>
      <w:tblPr>
        <w:tblW w:w="9366" w:type="dxa"/>
        <w:tblInd w:w="-190" w:type="dxa"/>
        <w:tblLook w:val="04A0" w:firstRow="1" w:lastRow="0" w:firstColumn="1" w:lastColumn="0" w:noHBand="0" w:noVBand="1"/>
      </w:tblPr>
      <w:tblGrid>
        <w:gridCol w:w="1817"/>
        <w:gridCol w:w="4933"/>
        <w:gridCol w:w="2616"/>
      </w:tblGrid>
      <w:tr w:rsidR="0003651C" w:rsidRPr="006A0A4E" w14:paraId="6AD5B017" w14:textId="77777777" w:rsidTr="008B5299">
        <w:trPr>
          <w:trHeight w:val="646"/>
        </w:trPr>
        <w:tc>
          <w:tcPr>
            <w:tcW w:w="18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268CEC" w14:textId="77777777" w:rsidR="0076494F" w:rsidRPr="00F71284" w:rsidRDefault="0076494F" w:rsidP="00F932F7">
            <w:pPr>
              <w:keepNext/>
              <w:keepLines/>
              <w:jc w:val="center"/>
              <w:rPr>
                <w:rFonts w:cs="Arial"/>
                <w:b/>
                <w:bCs/>
                <w:color w:val="000000"/>
                <w:szCs w:val="24"/>
              </w:rPr>
            </w:pPr>
            <w:r w:rsidRPr="00F71284">
              <w:rPr>
                <w:rFonts w:cs="Arial"/>
                <w:b/>
                <w:bCs/>
                <w:color w:val="000000"/>
                <w:szCs w:val="24"/>
              </w:rPr>
              <w:t>Spill Requirements</w:t>
            </w:r>
          </w:p>
        </w:tc>
        <w:tc>
          <w:tcPr>
            <w:tcW w:w="4933" w:type="dxa"/>
            <w:tcBorders>
              <w:top w:val="single" w:sz="8" w:space="0" w:color="auto"/>
              <w:left w:val="nil"/>
              <w:bottom w:val="single" w:sz="4" w:space="0" w:color="auto"/>
              <w:right w:val="single" w:sz="4" w:space="0" w:color="auto"/>
            </w:tcBorders>
            <w:shd w:val="clear" w:color="auto" w:fill="auto"/>
            <w:noWrap/>
            <w:vAlign w:val="center"/>
            <w:hideMark/>
          </w:tcPr>
          <w:p w14:paraId="7EF9034F" w14:textId="77777777" w:rsidR="0076494F" w:rsidRPr="00F71284" w:rsidRDefault="0076494F" w:rsidP="00F932F7">
            <w:pPr>
              <w:keepNext/>
              <w:keepLines/>
              <w:jc w:val="center"/>
              <w:rPr>
                <w:rFonts w:cs="Arial"/>
                <w:b/>
                <w:bCs/>
                <w:color w:val="000000"/>
                <w:szCs w:val="24"/>
              </w:rPr>
            </w:pPr>
            <w:r w:rsidRPr="00F71284">
              <w:rPr>
                <w:rFonts w:cs="Arial"/>
                <w:b/>
                <w:bCs/>
                <w:color w:val="000000"/>
                <w:szCs w:val="24"/>
              </w:rPr>
              <w:t>Due</w:t>
            </w:r>
          </w:p>
        </w:tc>
        <w:tc>
          <w:tcPr>
            <w:tcW w:w="2616" w:type="dxa"/>
            <w:tcBorders>
              <w:top w:val="single" w:sz="8" w:space="0" w:color="auto"/>
              <w:left w:val="nil"/>
              <w:bottom w:val="single" w:sz="4" w:space="0" w:color="auto"/>
              <w:right w:val="single" w:sz="8" w:space="0" w:color="auto"/>
            </w:tcBorders>
            <w:shd w:val="clear" w:color="auto" w:fill="auto"/>
            <w:noWrap/>
            <w:vAlign w:val="center"/>
            <w:hideMark/>
          </w:tcPr>
          <w:p w14:paraId="3200FC24" w14:textId="77777777" w:rsidR="0076494F" w:rsidRPr="00F71284" w:rsidRDefault="0076494F" w:rsidP="00F932F7">
            <w:pPr>
              <w:keepNext/>
              <w:keepLines/>
              <w:jc w:val="center"/>
              <w:rPr>
                <w:rFonts w:cs="Arial"/>
                <w:b/>
                <w:bCs/>
                <w:color w:val="000000"/>
                <w:szCs w:val="24"/>
              </w:rPr>
            </w:pPr>
            <w:r w:rsidRPr="00F71284">
              <w:rPr>
                <w:rFonts w:cs="Arial"/>
                <w:b/>
                <w:bCs/>
                <w:color w:val="000000"/>
                <w:szCs w:val="24"/>
              </w:rPr>
              <w:t>Method</w:t>
            </w:r>
          </w:p>
        </w:tc>
      </w:tr>
      <w:tr w:rsidR="0003651C" w:rsidRPr="006A0A4E" w14:paraId="60A511E6" w14:textId="77777777" w:rsidTr="008B5299">
        <w:trPr>
          <w:trHeight w:val="737"/>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22D15958" w14:textId="77777777" w:rsidR="0076494F" w:rsidRPr="00F71284" w:rsidRDefault="0076494F" w:rsidP="00F932F7">
            <w:pPr>
              <w:keepNext/>
              <w:keepLines/>
              <w:jc w:val="center"/>
              <w:rPr>
                <w:rFonts w:cs="Arial"/>
                <w:color w:val="000000"/>
                <w:szCs w:val="24"/>
              </w:rPr>
            </w:pPr>
            <w:r w:rsidRPr="00F71284">
              <w:rPr>
                <w:rFonts w:cs="Arial"/>
                <w:color w:val="000000"/>
                <w:szCs w:val="24"/>
              </w:rPr>
              <w:t>Notification</w:t>
            </w:r>
          </w:p>
        </w:tc>
        <w:tc>
          <w:tcPr>
            <w:tcW w:w="4933" w:type="dxa"/>
            <w:tcBorders>
              <w:top w:val="nil"/>
              <w:left w:val="nil"/>
              <w:bottom w:val="single" w:sz="4" w:space="0" w:color="auto"/>
              <w:right w:val="single" w:sz="4" w:space="0" w:color="auto"/>
            </w:tcBorders>
            <w:shd w:val="clear" w:color="auto" w:fill="auto"/>
            <w:vAlign w:val="center"/>
            <w:hideMark/>
          </w:tcPr>
          <w:p w14:paraId="3C699297" w14:textId="28E21A0B" w:rsidR="002A12BE" w:rsidRPr="006B1136" w:rsidRDefault="002A12BE" w:rsidP="002A12BE">
            <w:pPr>
              <w:keepNext/>
              <w:keepLines/>
              <w:rPr>
                <w:rFonts w:cs="Arial"/>
                <w:color w:val="0070C0"/>
                <w:szCs w:val="24"/>
                <w:u w:val="single"/>
              </w:rPr>
            </w:pPr>
            <w:r w:rsidRPr="006B1136">
              <w:rPr>
                <w:rFonts w:cs="Arial"/>
                <w:b/>
                <w:color w:val="0070C0"/>
                <w:szCs w:val="24"/>
                <w:u w:val="single"/>
              </w:rPr>
              <w:t>Within two (2) hours</w:t>
            </w:r>
            <w:r w:rsidRPr="006B1136">
              <w:rPr>
                <w:rFonts w:cs="Arial"/>
                <w:color w:val="0070C0"/>
                <w:szCs w:val="24"/>
                <w:u w:val="single"/>
              </w:rPr>
              <w:t xml:space="preserve"> of the </w:t>
            </w:r>
            <w:r w:rsidRPr="006B1136">
              <w:rPr>
                <w:rFonts w:cs="Arial"/>
                <w:color w:val="0070C0"/>
                <w:u w:val="single"/>
              </w:rPr>
              <w:t>Enrollee’s</w:t>
            </w:r>
            <w:r w:rsidRPr="006B1136">
              <w:rPr>
                <w:rFonts w:cs="Arial"/>
                <w:color w:val="0070C0"/>
                <w:szCs w:val="24"/>
                <w:u w:val="single"/>
              </w:rPr>
              <w:t xml:space="preserve"> knowledge of a spill of 1,000 gallons or greater, from an enrollee</w:t>
            </w:r>
            <w:r w:rsidR="00073C91">
              <w:rPr>
                <w:rFonts w:cs="Arial"/>
                <w:color w:val="0070C0"/>
                <w:szCs w:val="24"/>
                <w:u w:val="single"/>
              </w:rPr>
              <w:t>-</w:t>
            </w:r>
            <w:r w:rsidRPr="006B1136">
              <w:rPr>
                <w:rFonts w:cs="Arial"/>
                <w:color w:val="0070C0"/>
                <w:szCs w:val="24"/>
                <w:u w:val="single"/>
              </w:rPr>
              <w:t>owned and/or operated lateral, discharging or threatening to discharge to waters of the State:</w:t>
            </w:r>
          </w:p>
          <w:p w14:paraId="392987FE" w14:textId="77777777" w:rsidR="002A12BE" w:rsidRDefault="002A12BE" w:rsidP="002A12BE">
            <w:pPr>
              <w:rPr>
                <w:rFonts w:cs="Arial"/>
                <w:color w:val="0070C0"/>
                <w:szCs w:val="24"/>
                <w:u w:val="single"/>
              </w:rPr>
            </w:pPr>
            <w:r w:rsidRPr="006B1136">
              <w:rPr>
                <w:rFonts w:cs="Arial"/>
                <w:color w:val="0070C0"/>
                <w:szCs w:val="24"/>
                <w:u w:val="single"/>
              </w:rPr>
              <w:t>Notify California Office of Emergency Services and obtain a notification control number.</w:t>
            </w:r>
          </w:p>
          <w:p w14:paraId="19DAA19A" w14:textId="111CD979" w:rsidR="0076494F" w:rsidRPr="002B19CA" w:rsidRDefault="002A12BE" w:rsidP="002A12BE">
            <w:pPr>
              <w:rPr>
                <w:rFonts w:cs="Arial"/>
                <w:strike/>
                <w:color w:val="000000"/>
                <w:szCs w:val="24"/>
              </w:rPr>
            </w:pPr>
            <w:r w:rsidRPr="0048243F">
              <w:rPr>
                <w:rFonts w:cs="Arial"/>
                <w:szCs w:val="24"/>
              </w:rPr>
              <w:t xml:space="preserve">Not </w:t>
            </w:r>
            <w:proofErr w:type="spellStart"/>
            <w:r w:rsidRPr="0048243F">
              <w:rPr>
                <w:rFonts w:cs="Arial"/>
                <w:strike/>
                <w:color w:val="FF0000"/>
                <w:szCs w:val="24"/>
              </w:rPr>
              <w:t>A</w:t>
            </w:r>
            <w:r w:rsidRPr="0048243F">
              <w:rPr>
                <w:rFonts w:cs="Arial"/>
                <w:color w:val="4472C4" w:themeColor="accent1"/>
                <w:szCs w:val="24"/>
                <w:u w:val="single"/>
              </w:rPr>
              <w:t>a</w:t>
            </w:r>
            <w:r w:rsidRPr="0048243F">
              <w:rPr>
                <w:rFonts w:cs="Arial"/>
                <w:szCs w:val="24"/>
              </w:rPr>
              <w:t>pplicable</w:t>
            </w:r>
            <w:proofErr w:type="spellEnd"/>
            <w:r w:rsidRPr="0048243F">
              <w:rPr>
                <w:rFonts w:cs="Arial"/>
                <w:szCs w:val="24"/>
                <w:u w:val="single"/>
              </w:rPr>
              <w:t xml:space="preserve"> </w:t>
            </w:r>
            <w:r w:rsidRPr="0032737F">
              <w:rPr>
                <w:rFonts w:cs="Arial"/>
                <w:color w:val="0070C0"/>
                <w:szCs w:val="24"/>
                <w:u w:val="single"/>
              </w:rPr>
              <w:t xml:space="preserve">to </w:t>
            </w:r>
            <w:r>
              <w:rPr>
                <w:rFonts w:cs="Arial"/>
                <w:color w:val="0070C0"/>
                <w:szCs w:val="24"/>
                <w:u w:val="single"/>
              </w:rPr>
              <w:t>a spill of less than 1,000 gallons.</w:t>
            </w:r>
          </w:p>
        </w:tc>
        <w:tc>
          <w:tcPr>
            <w:tcW w:w="2616" w:type="dxa"/>
            <w:tcBorders>
              <w:top w:val="nil"/>
              <w:left w:val="nil"/>
              <w:bottom w:val="single" w:sz="4" w:space="0" w:color="auto"/>
              <w:right w:val="single" w:sz="8" w:space="0" w:color="auto"/>
            </w:tcBorders>
            <w:shd w:val="clear" w:color="auto" w:fill="auto"/>
            <w:vAlign w:val="center"/>
            <w:hideMark/>
          </w:tcPr>
          <w:p w14:paraId="73765773" w14:textId="77777777" w:rsidR="0076494F" w:rsidRPr="000B2C4B" w:rsidRDefault="0076494F" w:rsidP="00BD2C7B">
            <w:pPr>
              <w:pStyle w:val="ListParagraph"/>
              <w:keepNext/>
              <w:keepLines/>
              <w:spacing w:after="240"/>
              <w:ind w:left="72"/>
              <w:contextualSpacing w:val="0"/>
              <w:jc w:val="center"/>
              <w:rPr>
                <w:rFonts w:cs="Arial"/>
                <w:color w:val="0070C0"/>
                <w:szCs w:val="24"/>
                <w:u w:val="single"/>
              </w:rPr>
            </w:pPr>
            <w:r w:rsidRPr="006B1136">
              <w:rPr>
                <w:rFonts w:cs="Arial"/>
                <w:strike/>
                <w:color w:val="FF0000"/>
                <w:szCs w:val="24"/>
              </w:rPr>
              <w:t>Not Applicable</w:t>
            </w:r>
            <w:r w:rsidRPr="00F71284">
              <w:rPr>
                <w:rFonts w:cs="Arial"/>
                <w:color w:val="000000"/>
                <w:szCs w:val="24"/>
              </w:rPr>
              <w:t xml:space="preserve"> </w:t>
            </w:r>
            <w:r w:rsidRPr="000B2C4B">
              <w:rPr>
                <w:rFonts w:cs="Arial"/>
                <w:color w:val="0070C0"/>
                <w:szCs w:val="24"/>
                <w:u w:val="single"/>
              </w:rPr>
              <w:t>California Office of Emergency Services at: (800) 852-7550</w:t>
            </w:r>
          </w:p>
          <w:p w14:paraId="1E05D40F" w14:textId="77777777" w:rsidR="0076494F" w:rsidRPr="006B1136" w:rsidRDefault="0076494F" w:rsidP="00F932F7">
            <w:pPr>
              <w:ind w:left="360"/>
              <w:rPr>
                <w:rFonts w:cs="Arial"/>
                <w:strike/>
                <w:color w:val="000000"/>
                <w:szCs w:val="24"/>
              </w:rPr>
            </w:pPr>
            <w:r w:rsidRPr="000B2C4B">
              <w:rPr>
                <w:rFonts w:cs="Arial"/>
                <w:color w:val="0070C0"/>
                <w:szCs w:val="24"/>
                <w:u w:val="single"/>
              </w:rPr>
              <w:t>(Section 1 of Attachment E1)</w:t>
            </w:r>
          </w:p>
        </w:tc>
      </w:tr>
      <w:tr w:rsidR="0003651C" w:rsidRPr="006A0A4E" w14:paraId="44AA1E06" w14:textId="77777777" w:rsidTr="008B5299">
        <w:trPr>
          <w:trHeight w:val="96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37AC8537" w14:textId="77777777" w:rsidR="0076494F" w:rsidRPr="00F71284" w:rsidRDefault="0076494F" w:rsidP="00F932F7">
            <w:pPr>
              <w:keepNext/>
              <w:keepLines/>
              <w:jc w:val="center"/>
              <w:rPr>
                <w:rFonts w:cs="Arial"/>
                <w:color w:val="000000"/>
                <w:szCs w:val="24"/>
              </w:rPr>
            </w:pPr>
            <w:r w:rsidRPr="00F71284">
              <w:rPr>
                <w:rFonts w:cs="Arial"/>
                <w:color w:val="000000"/>
                <w:szCs w:val="24"/>
              </w:rPr>
              <w:t>Monitoring</w:t>
            </w:r>
          </w:p>
        </w:tc>
        <w:tc>
          <w:tcPr>
            <w:tcW w:w="4933" w:type="dxa"/>
            <w:tcBorders>
              <w:top w:val="nil"/>
              <w:left w:val="nil"/>
              <w:bottom w:val="single" w:sz="4" w:space="0" w:color="auto"/>
              <w:right w:val="single" w:sz="4" w:space="0" w:color="auto"/>
            </w:tcBorders>
            <w:shd w:val="clear" w:color="auto" w:fill="auto"/>
            <w:vAlign w:val="center"/>
            <w:hideMark/>
          </w:tcPr>
          <w:p w14:paraId="707F4E98" w14:textId="0467AC3F" w:rsidR="0076494F" w:rsidRPr="002E0BB4" w:rsidRDefault="0076494F" w:rsidP="00F932F7">
            <w:pPr>
              <w:rPr>
                <w:rFonts w:cs="Arial"/>
                <w:color w:val="000000"/>
                <w:szCs w:val="24"/>
              </w:rPr>
            </w:pPr>
            <w:r w:rsidRPr="002E0BB4">
              <w:rPr>
                <w:rFonts w:cs="Arial"/>
                <w:szCs w:val="24"/>
              </w:rPr>
              <w:t xml:space="preserve">Conduct </w:t>
            </w:r>
            <w:r>
              <w:rPr>
                <w:rFonts w:cs="Arial"/>
                <w:szCs w:val="24"/>
              </w:rPr>
              <w:t>visual</w:t>
            </w:r>
            <w:r w:rsidRPr="002E0BB4">
              <w:rPr>
                <w:rFonts w:cs="Arial"/>
                <w:szCs w:val="24"/>
              </w:rPr>
              <w:t xml:space="preserve"> monitoring.</w:t>
            </w:r>
          </w:p>
        </w:tc>
        <w:tc>
          <w:tcPr>
            <w:tcW w:w="2616" w:type="dxa"/>
            <w:tcBorders>
              <w:top w:val="nil"/>
              <w:left w:val="nil"/>
              <w:bottom w:val="single" w:sz="4" w:space="0" w:color="auto"/>
              <w:right w:val="single" w:sz="8" w:space="0" w:color="auto"/>
            </w:tcBorders>
            <w:shd w:val="clear" w:color="auto" w:fill="auto"/>
            <w:vAlign w:val="center"/>
            <w:hideMark/>
          </w:tcPr>
          <w:p w14:paraId="5EF6FF39" w14:textId="77777777" w:rsidR="0076494F" w:rsidRPr="004B2E95" w:rsidRDefault="0076494F" w:rsidP="00F932F7">
            <w:pPr>
              <w:ind w:left="166" w:hanging="166"/>
              <w:jc w:val="center"/>
              <w:rPr>
                <w:rFonts w:cs="Arial"/>
                <w:color w:val="000000"/>
                <w:szCs w:val="24"/>
              </w:rPr>
            </w:pPr>
            <w:r w:rsidRPr="004B2E95">
              <w:rPr>
                <w:rFonts w:cs="Arial"/>
                <w:szCs w:val="24"/>
              </w:rPr>
              <w:t xml:space="preserve">(Section 2 of </w:t>
            </w:r>
            <w:r w:rsidRPr="004B2E95">
              <w:rPr>
                <w:rFonts w:cs="Arial"/>
                <w:color w:val="000000"/>
                <w:szCs w:val="24"/>
              </w:rPr>
              <w:t>Attachment</w:t>
            </w:r>
            <w:r w:rsidRPr="004B2E95">
              <w:rPr>
                <w:rFonts w:cs="Arial"/>
                <w:szCs w:val="24"/>
              </w:rPr>
              <w:t xml:space="preserve"> E1)</w:t>
            </w:r>
          </w:p>
        </w:tc>
      </w:tr>
      <w:tr w:rsidR="0003651C" w:rsidRPr="006A0A4E" w14:paraId="342A2EB2" w14:textId="77777777" w:rsidTr="008B5299">
        <w:trPr>
          <w:trHeight w:val="132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4D4EB0BC" w14:textId="77777777" w:rsidR="00015B2C" w:rsidRPr="00F71284" w:rsidRDefault="00015B2C" w:rsidP="00015B2C">
            <w:pPr>
              <w:keepNext/>
              <w:keepLines/>
              <w:jc w:val="center"/>
              <w:rPr>
                <w:rFonts w:cs="Arial"/>
                <w:color w:val="000000"/>
                <w:szCs w:val="24"/>
              </w:rPr>
            </w:pPr>
            <w:r w:rsidRPr="00F71284">
              <w:rPr>
                <w:rFonts w:cs="Arial"/>
                <w:color w:val="000000"/>
                <w:szCs w:val="24"/>
              </w:rPr>
              <w:t>Reporting</w:t>
            </w:r>
          </w:p>
        </w:tc>
        <w:tc>
          <w:tcPr>
            <w:tcW w:w="4933" w:type="dxa"/>
            <w:tcBorders>
              <w:top w:val="nil"/>
              <w:left w:val="nil"/>
              <w:bottom w:val="single" w:sz="4" w:space="0" w:color="auto"/>
              <w:right w:val="single" w:sz="4" w:space="0" w:color="auto"/>
            </w:tcBorders>
            <w:shd w:val="clear" w:color="auto" w:fill="auto"/>
            <w:vAlign w:val="center"/>
            <w:hideMark/>
          </w:tcPr>
          <w:p w14:paraId="3ED09789" w14:textId="77777777" w:rsidR="00015B2C" w:rsidRPr="0032310F" w:rsidRDefault="00015B2C" w:rsidP="00015B2C">
            <w:pPr>
              <w:pStyle w:val="ListParagraph"/>
              <w:numPr>
                <w:ilvl w:val="0"/>
                <w:numId w:val="19"/>
              </w:numPr>
              <w:ind w:left="360"/>
              <w:contextualSpacing w:val="0"/>
              <w:rPr>
                <w:rFonts w:cs="Arial"/>
                <w:color w:val="000000"/>
                <w:szCs w:val="24"/>
              </w:rPr>
            </w:pPr>
            <w:r>
              <w:rPr>
                <w:rFonts w:cs="Arial"/>
              </w:rPr>
              <w:t xml:space="preserve">Upload and certify a PDF report of </w:t>
            </w:r>
            <w:r w:rsidRPr="006B001D">
              <w:rPr>
                <w:rFonts w:cs="Arial"/>
                <w:strike/>
                <w:color w:val="FF0000"/>
              </w:rPr>
              <w:t>all</w:t>
            </w:r>
            <w:r>
              <w:rPr>
                <w:rFonts w:cs="Arial"/>
              </w:rPr>
              <w:t xml:space="preserve"> lateral spills </w:t>
            </w:r>
            <w:r w:rsidRPr="006A21B0">
              <w:rPr>
                <w:rFonts w:cs="Arial"/>
                <w:color w:val="0070C0"/>
                <w:u w:val="single"/>
              </w:rPr>
              <w:t>(that do not discharge to a surface water)</w:t>
            </w:r>
            <w:r w:rsidRPr="006A21B0">
              <w:rPr>
                <w:rFonts w:cs="Arial"/>
                <w:color w:val="0070C0"/>
              </w:rPr>
              <w:t xml:space="preserve"> </w:t>
            </w:r>
            <w:r>
              <w:rPr>
                <w:rFonts w:cs="Arial"/>
              </w:rPr>
              <w:t>to the online C</w:t>
            </w:r>
            <w:r w:rsidRPr="00544237">
              <w:rPr>
                <w:rFonts w:cs="Arial"/>
                <w:color w:val="000000"/>
                <w:szCs w:val="24"/>
              </w:rPr>
              <w:t>IWQS</w:t>
            </w:r>
            <w:r w:rsidRPr="00F71284">
              <w:rPr>
                <w:rFonts w:cs="Arial"/>
                <w:bCs/>
                <w:iCs/>
                <w:color w:val="000000"/>
                <w:szCs w:val="24"/>
              </w:rPr>
              <w:t xml:space="preserve"> </w:t>
            </w:r>
            <w:r>
              <w:rPr>
                <w:rFonts w:cs="Arial"/>
                <w:bCs/>
                <w:iCs/>
                <w:color w:val="000000"/>
                <w:szCs w:val="24"/>
              </w:rPr>
              <w:t>Sanitary Sewer System Database, by February 1</w:t>
            </w:r>
            <w:r w:rsidRPr="008D7694">
              <w:rPr>
                <w:rFonts w:cs="Arial"/>
                <w:color w:val="000000"/>
                <w:szCs w:val="24"/>
                <w:vertAlign w:val="superscript"/>
              </w:rPr>
              <w:t>st</w:t>
            </w:r>
            <w:r>
              <w:rPr>
                <w:rFonts w:cs="Arial"/>
                <w:bCs/>
                <w:iCs/>
                <w:color w:val="000000"/>
                <w:szCs w:val="24"/>
              </w:rPr>
              <w:t xml:space="preserve"> after the end of the calendar year in which the spills occur.</w:t>
            </w:r>
          </w:p>
          <w:p w14:paraId="5EDEECFE" w14:textId="6352344A" w:rsidR="00015B2C" w:rsidRPr="00087514" w:rsidRDefault="00015B2C" w:rsidP="00015B2C">
            <w:pPr>
              <w:pStyle w:val="ListParagraph"/>
              <w:numPr>
                <w:ilvl w:val="0"/>
                <w:numId w:val="19"/>
              </w:numPr>
              <w:ind w:left="360"/>
              <w:contextualSpacing w:val="0"/>
              <w:rPr>
                <w:rFonts w:cs="Arial"/>
                <w:color w:val="4472C4" w:themeColor="accent1"/>
                <w:szCs w:val="24"/>
              </w:rPr>
            </w:pPr>
            <w:r w:rsidRPr="00087514">
              <w:rPr>
                <w:rFonts w:cs="Arial"/>
                <w:color w:val="4472C4" w:themeColor="accent1"/>
                <w:u w:val="single"/>
              </w:rPr>
              <w:t>Re</w:t>
            </w:r>
            <w:r>
              <w:rPr>
                <w:rFonts w:cs="Arial"/>
                <w:color w:val="0070C0"/>
                <w:u w:val="single"/>
              </w:rPr>
              <w:t>port a</w:t>
            </w:r>
            <w:r w:rsidRPr="00BD63BE">
              <w:rPr>
                <w:rFonts w:cs="Arial"/>
                <w:color w:val="0070C0"/>
                <w:u w:val="single"/>
              </w:rPr>
              <w:t xml:space="preserve"> </w:t>
            </w:r>
            <w:r>
              <w:rPr>
                <w:rFonts w:cs="Arial"/>
                <w:color w:val="0070C0"/>
                <w:u w:val="single"/>
              </w:rPr>
              <w:t xml:space="preserve">lateral </w:t>
            </w:r>
            <w:r w:rsidRPr="00BD63BE">
              <w:rPr>
                <w:rFonts w:cs="Arial"/>
                <w:color w:val="0070C0"/>
                <w:u w:val="single"/>
              </w:rPr>
              <w:t>spill</w:t>
            </w:r>
            <w:r>
              <w:rPr>
                <w:rFonts w:cs="Arial"/>
                <w:color w:val="0070C0"/>
                <w:u w:val="single"/>
              </w:rPr>
              <w:t xml:space="preserve"> of any volume</w:t>
            </w:r>
            <w:r w:rsidRPr="00BD63BE">
              <w:rPr>
                <w:rFonts w:cs="Arial"/>
                <w:color w:val="0070C0"/>
                <w:u w:val="single"/>
              </w:rPr>
              <w:t xml:space="preserve"> that discharges to a surface water </w:t>
            </w:r>
            <w:r>
              <w:rPr>
                <w:rFonts w:cs="Arial"/>
                <w:color w:val="0070C0"/>
                <w:u w:val="single"/>
              </w:rPr>
              <w:t>as</w:t>
            </w:r>
            <w:r w:rsidRPr="00BD63BE">
              <w:rPr>
                <w:rFonts w:cs="Arial"/>
                <w:color w:val="0070C0"/>
                <w:u w:val="single"/>
              </w:rPr>
              <w:t xml:space="preserve"> a Category 1 spill</w:t>
            </w:r>
            <w:r>
              <w:rPr>
                <w:rFonts w:cs="Arial"/>
                <w:color w:val="0070C0"/>
                <w:u w:val="single"/>
              </w:rPr>
              <w:t>.</w:t>
            </w:r>
          </w:p>
        </w:tc>
        <w:tc>
          <w:tcPr>
            <w:tcW w:w="2616" w:type="dxa"/>
            <w:tcBorders>
              <w:top w:val="nil"/>
              <w:left w:val="nil"/>
              <w:bottom w:val="single" w:sz="4" w:space="0" w:color="auto"/>
              <w:right w:val="single" w:sz="8" w:space="0" w:color="auto"/>
            </w:tcBorders>
            <w:shd w:val="clear" w:color="auto" w:fill="auto"/>
            <w:vAlign w:val="center"/>
            <w:hideMark/>
          </w:tcPr>
          <w:p w14:paraId="562B3C26" w14:textId="77777777" w:rsidR="00C86DA3" w:rsidRDefault="00015B2C" w:rsidP="008D7E9F">
            <w:pPr>
              <w:spacing w:before="240" w:after="360"/>
              <w:ind w:left="173" w:hanging="173"/>
              <w:jc w:val="center"/>
              <w:rPr>
                <w:rFonts w:cs="Arial"/>
                <w:szCs w:val="24"/>
              </w:rPr>
            </w:pPr>
            <w:r w:rsidRPr="004B2E95">
              <w:rPr>
                <w:rFonts w:cs="Arial"/>
                <w:szCs w:val="24"/>
              </w:rPr>
              <w:t>(Section 3.</w:t>
            </w:r>
            <w:r>
              <w:rPr>
                <w:rFonts w:cs="Arial"/>
                <w:szCs w:val="24"/>
              </w:rPr>
              <w:t>6</w:t>
            </w:r>
            <w:r w:rsidRPr="004B2E95">
              <w:rPr>
                <w:rFonts w:cs="Arial"/>
                <w:szCs w:val="24"/>
              </w:rPr>
              <w:t>. of Attachment E1)</w:t>
            </w:r>
          </w:p>
          <w:p w14:paraId="2936BE2B" w14:textId="5F944516" w:rsidR="00015B2C" w:rsidRPr="004B2E95" w:rsidRDefault="00F327F2" w:rsidP="009B468A">
            <w:pPr>
              <w:spacing w:before="240" w:after="360"/>
              <w:ind w:left="173" w:right="439" w:hanging="173"/>
              <w:jc w:val="center"/>
              <w:rPr>
                <w:rFonts w:cs="Arial"/>
                <w:color w:val="000000"/>
                <w:szCs w:val="24"/>
              </w:rPr>
            </w:pPr>
            <w:r w:rsidRPr="00BA18E0">
              <w:rPr>
                <w:rFonts w:cs="Arial"/>
                <w:color w:val="0070C0"/>
                <w:szCs w:val="24"/>
                <w:u w:val="single"/>
              </w:rPr>
              <w:t>(Section 3.1. of Attachment E1)</w:t>
            </w:r>
          </w:p>
        </w:tc>
      </w:tr>
    </w:tbl>
    <w:p w14:paraId="780ACA8D" w14:textId="77777777" w:rsidR="005216FE" w:rsidRDefault="005216FE" w:rsidP="002655C6">
      <w:pPr>
        <w:spacing w:before="360"/>
        <w:jc w:val="center"/>
        <w:rPr>
          <w:b/>
          <w:bCs/>
          <w:u w:val="single"/>
        </w:rPr>
      </w:pPr>
    </w:p>
    <w:p w14:paraId="76934C71" w14:textId="77777777" w:rsidR="005216FE" w:rsidRDefault="005216FE">
      <w:pPr>
        <w:spacing w:before="0" w:after="160"/>
        <w:rPr>
          <w:b/>
          <w:bCs/>
          <w:u w:val="single"/>
        </w:rPr>
      </w:pPr>
      <w:r>
        <w:rPr>
          <w:b/>
          <w:bCs/>
          <w:u w:val="single"/>
        </w:rPr>
        <w:br w:type="page"/>
      </w:r>
    </w:p>
    <w:p w14:paraId="79DCC7CC" w14:textId="51098DD7" w:rsidR="0032321D" w:rsidRPr="000F2F5C" w:rsidRDefault="002F41D8" w:rsidP="002655C6">
      <w:pPr>
        <w:spacing w:before="360"/>
        <w:jc w:val="center"/>
        <w:rPr>
          <w:b/>
          <w:bCs/>
          <w:u w:val="single"/>
        </w:rPr>
      </w:pPr>
      <w:r>
        <w:rPr>
          <w:b/>
          <w:bCs/>
          <w:u w:val="single"/>
        </w:rPr>
        <w:lastRenderedPageBreak/>
        <w:t>Revision</w:t>
      </w:r>
      <w:r w:rsidR="000F2F5C" w:rsidRPr="000F2F5C">
        <w:rPr>
          <w:b/>
          <w:bCs/>
          <w:u w:val="single"/>
        </w:rPr>
        <w:t xml:space="preserve"> #9: Typographic Errors</w:t>
      </w:r>
    </w:p>
    <w:p w14:paraId="4A64FC86" w14:textId="10583DC6" w:rsidR="000F2F5C" w:rsidRDefault="00D5082C" w:rsidP="00464B50">
      <w:pPr>
        <w:keepNext/>
        <w:keepLines/>
        <w:rPr>
          <w:b/>
          <w:bCs/>
          <w:u w:val="single"/>
        </w:rPr>
      </w:pPr>
      <w:r w:rsidRPr="00D5082C">
        <w:rPr>
          <w:b/>
          <w:bCs/>
          <w:u w:val="single"/>
        </w:rPr>
        <w:t>Section 1. Introduction</w:t>
      </w:r>
    </w:p>
    <w:p w14:paraId="59579389" w14:textId="04D94AFA" w:rsidR="00AC314C" w:rsidRPr="00AC314C" w:rsidRDefault="005C5E2D" w:rsidP="00464B50">
      <w:pPr>
        <w:keepNext/>
        <w:keepLines/>
        <w:rPr>
          <w:u w:val="single"/>
        </w:rPr>
      </w:pPr>
      <w:r>
        <w:rPr>
          <w:u w:val="single"/>
        </w:rPr>
        <w:t xml:space="preserve">First Paragraph - </w:t>
      </w:r>
      <w:r w:rsidR="00AC314C" w:rsidRPr="00AC314C">
        <w:rPr>
          <w:u w:val="single"/>
        </w:rPr>
        <w:t>Spelling corrected</w:t>
      </w:r>
      <w:r w:rsidR="00177A93">
        <w:rPr>
          <w:u w:val="single"/>
        </w:rPr>
        <w:t xml:space="preserve"> </w:t>
      </w:r>
    </w:p>
    <w:p w14:paraId="7383DE34" w14:textId="73D931A5" w:rsidR="004D58DA" w:rsidRDefault="004D58DA" w:rsidP="005B278A">
      <w:pPr>
        <w:spacing w:after="240"/>
      </w:pPr>
      <w:r>
        <w:t xml:space="preserve">This General Order regulates </w:t>
      </w:r>
      <w:r w:rsidRPr="00F71284">
        <w:t>sanitary sewer system</w:t>
      </w:r>
      <w:r>
        <w:t xml:space="preserve">s designed to convey sewage. For the purpose of this Order, a sanitary sewer system includes, but is not limited to, </w:t>
      </w:r>
      <w:r w:rsidRPr="00F71284">
        <w:t>pipe</w:t>
      </w:r>
      <w:r>
        <w:t>s</w:t>
      </w:r>
      <w:r w:rsidRPr="00F71284">
        <w:t xml:space="preserve">, valves, pump stations, manholes, </w:t>
      </w:r>
      <w:r w:rsidRPr="00C20648">
        <w:rPr>
          <w:strike/>
          <w:color w:val="FF0000"/>
        </w:rPr>
        <w:t>syphons</w:t>
      </w:r>
      <w:r w:rsidRPr="00A41DD7">
        <w:rPr>
          <w:rFonts w:eastAsia="Arial" w:cs="Arial"/>
          <w:color w:val="0070C0"/>
          <w:u w:val="single"/>
        </w:rPr>
        <w:t>siphons</w:t>
      </w:r>
      <w:r>
        <w:t xml:space="preserve">, wet wells, diversion structures </w:t>
      </w:r>
      <w:r w:rsidRPr="00F71284">
        <w:t>and</w:t>
      </w:r>
      <w:r>
        <w:t>/or</w:t>
      </w:r>
      <w:r w:rsidRPr="00F71284">
        <w:t xml:space="preserve"> other </w:t>
      </w:r>
      <w:r>
        <w:t>pertinent</w:t>
      </w:r>
      <w:r w:rsidRPr="00F71284">
        <w:t xml:space="preserve"> infrastructure</w:t>
      </w:r>
      <w:r>
        <w:t>, upstream of a wastewater treatment plant headworks.</w:t>
      </w:r>
    </w:p>
    <w:p w14:paraId="20008672" w14:textId="05DADB8C" w:rsidR="00AC314C" w:rsidRPr="00AC314C" w:rsidRDefault="00624AE3" w:rsidP="00AD41AA">
      <w:pPr>
        <w:rPr>
          <w:b/>
          <w:bCs/>
          <w:u w:val="single"/>
        </w:rPr>
      </w:pPr>
      <w:r>
        <w:rPr>
          <w:u w:val="single"/>
        </w:rPr>
        <w:t xml:space="preserve">Fourth Paragraph - </w:t>
      </w:r>
      <w:r w:rsidR="00AC314C" w:rsidRPr="00AC314C">
        <w:rPr>
          <w:u w:val="single"/>
        </w:rPr>
        <w:t>Punctuation added</w:t>
      </w:r>
    </w:p>
    <w:p w14:paraId="786D65BA" w14:textId="77777777" w:rsidR="00BB5AD7" w:rsidRPr="00446931" w:rsidRDefault="00BB5AD7" w:rsidP="004E6551">
      <w:pPr>
        <w:pStyle w:val="ListParagraph"/>
        <w:numPr>
          <w:ilvl w:val="0"/>
          <w:numId w:val="11"/>
        </w:numPr>
        <w:spacing w:after="240"/>
        <w:ind w:left="360"/>
        <w:contextualSpacing w:val="0"/>
        <w:rPr>
          <w:szCs w:val="24"/>
        </w:rPr>
      </w:pPr>
      <w:r w:rsidRPr="00F71284">
        <w:rPr>
          <w:rFonts w:cs="Arial"/>
          <w:szCs w:val="24"/>
        </w:rPr>
        <w:t>Comply with specifications, and notification, monitoring</w:t>
      </w:r>
      <w:r w:rsidRPr="009102D8">
        <w:rPr>
          <w:rFonts w:cs="Arial"/>
          <w:color w:val="4472C4" w:themeColor="accent1"/>
          <w:szCs w:val="24"/>
          <w:u w:val="single"/>
        </w:rPr>
        <w:t>,</w:t>
      </w:r>
      <w:r w:rsidRPr="00F71284">
        <w:rPr>
          <w:rFonts w:cs="Arial"/>
          <w:szCs w:val="24"/>
        </w:rPr>
        <w:t xml:space="preserve"> reporting</w:t>
      </w:r>
      <w:r>
        <w:rPr>
          <w:rFonts w:cs="Arial"/>
          <w:szCs w:val="24"/>
        </w:rPr>
        <w:t xml:space="preserve"> and recordkeeping</w:t>
      </w:r>
      <w:r w:rsidRPr="00F71284">
        <w:rPr>
          <w:rFonts w:cs="Arial"/>
          <w:szCs w:val="24"/>
        </w:rPr>
        <w:t xml:space="preserve"> requirements </w:t>
      </w:r>
      <w:r>
        <w:rPr>
          <w:rFonts w:cs="Arial"/>
          <w:szCs w:val="24"/>
        </w:rPr>
        <w:t xml:space="preserve">in this General Order </w:t>
      </w:r>
      <w:r w:rsidRPr="00F71284">
        <w:rPr>
          <w:rFonts w:cs="Arial"/>
          <w:szCs w:val="24"/>
        </w:rPr>
        <w:t xml:space="preserve">that implement the federal Clean Water Act, the California Water Code (Water Code), water quality control plans (including Regional Water Board </w:t>
      </w:r>
      <w:r w:rsidRPr="00544237">
        <w:rPr>
          <w:rFonts w:cs="Arial"/>
          <w:szCs w:val="24"/>
        </w:rPr>
        <w:t>Basin Plans</w:t>
      </w:r>
      <w:r w:rsidRPr="00F71284">
        <w:rPr>
          <w:rFonts w:cs="Arial"/>
          <w:szCs w:val="24"/>
        </w:rPr>
        <w:t>)</w:t>
      </w:r>
      <w:r>
        <w:rPr>
          <w:rFonts w:cs="Arial"/>
          <w:szCs w:val="24"/>
        </w:rPr>
        <w:t xml:space="preserve"> and policies</w:t>
      </w:r>
      <w:r w:rsidRPr="00F71284">
        <w:rPr>
          <w:rFonts w:cs="Arial"/>
          <w:szCs w:val="24"/>
        </w:rPr>
        <w:t>;</w:t>
      </w:r>
    </w:p>
    <w:p w14:paraId="55017F75" w14:textId="766A20F5" w:rsidR="00644010" w:rsidRPr="00644010" w:rsidRDefault="00624AE3" w:rsidP="00341090">
      <w:pPr>
        <w:pStyle w:val="BodyTextIndent2"/>
        <w:spacing w:line="240" w:lineRule="auto"/>
        <w:ind w:left="0"/>
        <w:rPr>
          <w:u w:val="single"/>
        </w:rPr>
      </w:pPr>
      <w:r>
        <w:rPr>
          <w:u w:val="single"/>
        </w:rPr>
        <w:t xml:space="preserve">Last Paragraph - </w:t>
      </w:r>
      <w:r w:rsidR="00644010" w:rsidRPr="00644010">
        <w:rPr>
          <w:u w:val="single"/>
        </w:rPr>
        <w:t>Missing word added</w:t>
      </w:r>
    </w:p>
    <w:p w14:paraId="09D4DBF6" w14:textId="56388E58" w:rsidR="00942E66" w:rsidRDefault="00341090" w:rsidP="00341090">
      <w:pPr>
        <w:pStyle w:val="BodyTextIndent2"/>
        <w:spacing w:line="240" w:lineRule="auto"/>
        <w:ind w:left="0"/>
      </w:pPr>
      <w:r w:rsidRPr="00D4417F">
        <w:t xml:space="preserve">For </w:t>
      </w:r>
      <w:r w:rsidRPr="00A41DD7">
        <w:rPr>
          <w:rFonts w:eastAsia="Arial" w:cs="Arial"/>
          <w:color w:val="0070C0"/>
          <w:u w:val="single"/>
        </w:rPr>
        <w:t>the</w:t>
      </w:r>
      <w:r w:rsidRPr="009102D8">
        <w:rPr>
          <w:color w:val="4472C4" w:themeColor="accent1"/>
          <w:u w:val="single"/>
        </w:rPr>
        <w:t xml:space="preserve"> </w:t>
      </w:r>
      <w:r w:rsidRPr="00D4417F">
        <w:t>purpose of this Order, a sanitary sewer system includes only systems owned and/or operated by the Enrollee.</w:t>
      </w:r>
    </w:p>
    <w:p w14:paraId="2F0A4949" w14:textId="0FF42203" w:rsidR="00606514" w:rsidRPr="00C05FB0" w:rsidRDefault="00077BC0" w:rsidP="00C05FB0">
      <w:pPr>
        <w:spacing w:before="240"/>
        <w:rPr>
          <w:b/>
          <w:bCs/>
          <w:u w:val="single"/>
        </w:rPr>
      </w:pPr>
      <w:bookmarkStart w:id="19" w:name="_Toc10441460"/>
      <w:bookmarkStart w:id="20" w:name="_Toc17359336"/>
      <w:bookmarkStart w:id="21" w:name="_Toc51853860"/>
      <w:bookmarkStart w:id="22" w:name="_Toc51863782"/>
      <w:bookmarkStart w:id="23" w:name="_Toc116289119"/>
      <w:bookmarkStart w:id="24" w:name="_Toc116289245"/>
      <w:r w:rsidRPr="00C05FB0">
        <w:rPr>
          <w:b/>
          <w:bCs/>
          <w:u w:val="single"/>
        </w:rPr>
        <w:t xml:space="preserve">Section </w:t>
      </w:r>
      <w:r w:rsidR="00606514" w:rsidRPr="00C05FB0">
        <w:rPr>
          <w:b/>
          <w:bCs/>
          <w:u w:val="single"/>
        </w:rPr>
        <w:t>3.</w:t>
      </w:r>
      <w:r w:rsidR="00CE5DB9" w:rsidRPr="00C05FB0">
        <w:rPr>
          <w:b/>
          <w:bCs/>
          <w:u w:val="single"/>
        </w:rPr>
        <w:t xml:space="preserve"> </w:t>
      </w:r>
      <w:r w:rsidR="00606514" w:rsidRPr="00C05FB0">
        <w:rPr>
          <w:b/>
          <w:bCs/>
          <w:u w:val="single"/>
        </w:rPr>
        <w:t>F</w:t>
      </w:r>
      <w:bookmarkEnd w:id="19"/>
      <w:bookmarkEnd w:id="20"/>
      <w:bookmarkEnd w:id="21"/>
      <w:bookmarkEnd w:id="22"/>
      <w:bookmarkEnd w:id="23"/>
      <w:bookmarkEnd w:id="24"/>
      <w:r w:rsidRPr="00C05FB0">
        <w:rPr>
          <w:b/>
          <w:bCs/>
          <w:u w:val="single"/>
        </w:rPr>
        <w:t>indings</w:t>
      </w:r>
    </w:p>
    <w:p w14:paraId="59E44008" w14:textId="77777777" w:rsidR="00626B85" w:rsidRPr="00F12586" w:rsidRDefault="00626B85" w:rsidP="00626B85">
      <w:pPr>
        <w:spacing w:before="240"/>
        <w:ind w:left="720" w:hanging="720"/>
        <w:rPr>
          <w:bCs/>
          <w:u w:val="single"/>
        </w:rPr>
      </w:pPr>
      <w:r w:rsidRPr="00F12586">
        <w:rPr>
          <w:bCs/>
          <w:u w:val="single"/>
        </w:rPr>
        <w:t>Language clarified</w:t>
      </w:r>
    </w:p>
    <w:p w14:paraId="3D12A72D" w14:textId="77195B9F" w:rsidR="00942E66" w:rsidRDefault="00E939BC" w:rsidP="00942E66">
      <w:pPr>
        <w:spacing w:before="240"/>
        <w:ind w:left="720" w:hanging="720"/>
        <w:rPr>
          <w:b/>
        </w:rPr>
      </w:pPr>
      <w:r>
        <w:rPr>
          <w:b/>
        </w:rPr>
        <w:t xml:space="preserve">Section </w:t>
      </w:r>
      <w:r w:rsidR="00942E66" w:rsidRPr="00A061EB">
        <w:rPr>
          <w:b/>
        </w:rPr>
        <w:t>3.1.2.</w:t>
      </w:r>
      <w:r w:rsidR="00CE5DB9">
        <w:rPr>
          <w:b/>
        </w:rPr>
        <w:t xml:space="preserve"> </w:t>
      </w:r>
      <w:r w:rsidR="00942E66" w:rsidRPr="00A061EB">
        <w:rPr>
          <w:b/>
        </w:rPr>
        <w:t xml:space="preserve">Discharge of </w:t>
      </w:r>
      <w:r w:rsidR="00942E66">
        <w:rPr>
          <w:b/>
        </w:rPr>
        <w:t>Sewage</w:t>
      </w:r>
    </w:p>
    <w:p w14:paraId="0FA44909" w14:textId="77777777" w:rsidR="00942E66" w:rsidRDefault="00942E66" w:rsidP="00E939BC">
      <w:pPr>
        <w:rPr>
          <w:rFonts w:cs="Arial"/>
        </w:rPr>
      </w:pPr>
      <w:r>
        <w:t xml:space="preserve">A </w:t>
      </w:r>
      <w:r w:rsidRPr="00544237">
        <w:t>discharge</w:t>
      </w:r>
      <w:r>
        <w:t xml:space="preserve"> of </w:t>
      </w:r>
      <w:r w:rsidRPr="003A13C2">
        <w:rPr>
          <w:strike/>
          <w:color w:val="FF0000"/>
        </w:rPr>
        <w:t>raw</w:t>
      </w:r>
      <w:r w:rsidRPr="00A16AB2">
        <w:rPr>
          <w:strike/>
          <w:color w:val="FF0000"/>
        </w:rPr>
        <w:t xml:space="preserve"> </w:t>
      </w:r>
      <w:r w:rsidRPr="00A41DD7">
        <w:rPr>
          <w:rFonts w:eastAsia="Arial" w:cs="Arial"/>
          <w:color w:val="0070C0"/>
          <w:u w:val="single"/>
        </w:rPr>
        <w:t>untreated</w:t>
      </w:r>
      <w:r>
        <w:t xml:space="preserve"> or partially treated </w:t>
      </w:r>
      <w:r w:rsidRPr="00583D58">
        <w:t>sewage</w:t>
      </w:r>
      <w:r>
        <w:t xml:space="preserve"> is a </w:t>
      </w:r>
      <w:r w:rsidRPr="00544237">
        <w:t>discharge</w:t>
      </w:r>
      <w:r>
        <w:t xml:space="preserve"> of </w:t>
      </w:r>
      <w:r w:rsidRPr="00544237">
        <w:t>waste</w:t>
      </w:r>
      <w:r>
        <w:t xml:space="preserve"> as defined in Water Code section 13050(d) that could affect the quality of </w:t>
      </w:r>
      <w:r w:rsidRPr="00544237">
        <w:t>waters of the State</w:t>
      </w:r>
      <w:r>
        <w:t xml:space="preserve"> and is subject to regulation by waste discharge requirements issued pursuant to Water Code section 13263 and Chapter 9, Division 3, Title 23 of the California Code of Regulations. A </w:t>
      </w:r>
      <w:r w:rsidRPr="00544237">
        <w:t>discharge</w:t>
      </w:r>
      <w:r>
        <w:t xml:space="preserve"> of </w:t>
      </w:r>
      <w:r w:rsidRPr="00583D58">
        <w:t>sewage</w:t>
      </w:r>
      <w:r>
        <w:t xml:space="preserve"> may pollute and alter </w:t>
      </w:r>
      <w:r w:rsidRPr="62D5DA6E">
        <w:rPr>
          <w:rFonts w:cs="Arial"/>
        </w:rPr>
        <w:t xml:space="preserve">the quality of the </w:t>
      </w:r>
      <w:r w:rsidRPr="00544237">
        <w:rPr>
          <w:rFonts w:cs="Arial"/>
        </w:rPr>
        <w:t>waters of the State</w:t>
      </w:r>
      <w:r w:rsidRPr="62D5DA6E">
        <w:rPr>
          <w:rFonts w:cs="Arial"/>
        </w:rPr>
        <w:t xml:space="preserve"> to a degree </w:t>
      </w:r>
      <w:r>
        <w:rPr>
          <w:rFonts w:cs="Arial"/>
        </w:rPr>
        <w:t xml:space="preserve">that </w:t>
      </w:r>
      <w:r w:rsidRPr="62D5DA6E">
        <w:rPr>
          <w:rFonts w:cs="Arial"/>
        </w:rPr>
        <w:t xml:space="preserve">unreasonably affects the </w:t>
      </w:r>
      <w:r w:rsidRPr="00544237">
        <w:rPr>
          <w:rFonts w:cs="Arial"/>
        </w:rPr>
        <w:t>beneficial uses</w:t>
      </w:r>
      <w:r w:rsidRPr="62D5DA6E">
        <w:rPr>
          <w:rFonts w:cs="Arial"/>
        </w:rPr>
        <w:t xml:space="preserve"> of the </w:t>
      </w:r>
      <w:r w:rsidRPr="00544237">
        <w:rPr>
          <w:rFonts w:cs="Arial"/>
        </w:rPr>
        <w:t>receiving water</w:t>
      </w:r>
      <w:r w:rsidRPr="62D5DA6E">
        <w:rPr>
          <w:rFonts w:cs="Arial"/>
        </w:rPr>
        <w:t xml:space="preserve"> body or facilities </w:t>
      </w:r>
      <w:r>
        <w:rPr>
          <w:rFonts w:cs="Arial"/>
        </w:rPr>
        <w:t>that</w:t>
      </w:r>
      <w:r w:rsidRPr="62D5DA6E">
        <w:rPr>
          <w:rFonts w:cs="Arial"/>
        </w:rPr>
        <w:t xml:space="preserve"> serve those </w:t>
      </w:r>
      <w:r w:rsidRPr="00544237">
        <w:rPr>
          <w:rFonts w:cs="Arial"/>
        </w:rPr>
        <w:t>beneficial uses</w:t>
      </w:r>
      <w:r w:rsidRPr="62D5DA6E">
        <w:rPr>
          <w:rFonts w:cs="Arial"/>
        </w:rPr>
        <w:t xml:space="preserve"> (Water Code section 13050(l)(1)).</w:t>
      </w:r>
    </w:p>
    <w:p w14:paraId="52647CC5" w14:textId="66FBC6E2" w:rsidR="005E0BCB" w:rsidRDefault="00E939BC" w:rsidP="009D1A49">
      <w:pPr>
        <w:pStyle w:val="BodyTextIndent2"/>
        <w:widowControl w:val="0"/>
        <w:spacing w:before="360" w:line="240" w:lineRule="auto"/>
        <w:ind w:left="1627" w:hanging="1627"/>
        <w:rPr>
          <w:b/>
          <w:bCs/>
        </w:rPr>
      </w:pPr>
      <w:r>
        <w:rPr>
          <w:b/>
          <w:bCs/>
        </w:rPr>
        <w:t xml:space="preserve">Section </w:t>
      </w:r>
      <w:r w:rsidR="00552F8B">
        <w:rPr>
          <w:b/>
          <w:bCs/>
        </w:rPr>
        <w:t>3.</w:t>
      </w:r>
      <w:r w:rsidR="005E0BCB" w:rsidRPr="00F71284">
        <w:rPr>
          <w:b/>
          <w:bCs/>
        </w:rPr>
        <w:t>1.4.</w:t>
      </w:r>
      <w:r>
        <w:rPr>
          <w:b/>
          <w:bCs/>
        </w:rPr>
        <w:t xml:space="preserve"> </w:t>
      </w:r>
      <w:r w:rsidR="005E0BCB" w:rsidRPr="00F71284">
        <w:rPr>
          <w:b/>
          <w:bCs/>
        </w:rPr>
        <w:t>Water Board Authority to Prescribe General Waste Discharg</w:t>
      </w:r>
      <w:r w:rsidR="001D5FBF">
        <w:rPr>
          <w:b/>
          <w:bCs/>
        </w:rPr>
        <w:t>e</w:t>
      </w:r>
      <w:r w:rsidR="000E4EE6">
        <w:rPr>
          <w:b/>
          <w:bCs/>
        </w:rPr>
        <w:t xml:space="preserve"> </w:t>
      </w:r>
      <w:r w:rsidR="001D5FBF">
        <w:rPr>
          <w:b/>
          <w:bCs/>
        </w:rPr>
        <w:t>R</w:t>
      </w:r>
      <w:r w:rsidR="005E0BCB" w:rsidRPr="00F71284">
        <w:rPr>
          <w:b/>
          <w:bCs/>
        </w:rPr>
        <w:t>equirements</w:t>
      </w:r>
    </w:p>
    <w:p w14:paraId="29141629" w14:textId="75A5AB70" w:rsidR="00626B85" w:rsidRPr="00644010" w:rsidRDefault="00626B85" w:rsidP="00626B85">
      <w:pPr>
        <w:pStyle w:val="BodyTextIndent2"/>
        <w:spacing w:line="240" w:lineRule="auto"/>
        <w:ind w:left="0"/>
        <w:rPr>
          <w:u w:val="single"/>
        </w:rPr>
      </w:pPr>
      <w:r>
        <w:rPr>
          <w:u w:val="single"/>
        </w:rPr>
        <w:t>Third Paragraph</w:t>
      </w:r>
    </w:p>
    <w:p w14:paraId="711F9D26" w14:textId="08C0ABBB" w:rsidR="00552F8B" w:rsidRDefault="00552F8B" w:rsidP="00E939BC">
      <w:pPr>
        <w:widowControl w:val="0"/>
        <w:autoSpaceDE w:val="0"/>
        <w:autoSpaceDN w:val="0"/>
        <w:rPr>
          <w:rFonts w:cs="Arial"/>
          <w:szCs w:val="24"/>
        </w:rPr>
      </w:pPr>
      <w:r w:rsidRPr="00F71284">
        <w:rPr>
          <w:rFonts w:cs="Arial"/>
          <w:szCs w:val="24"/>
        </w:rPr>
        <w:t xml:space="preserve">As specified in Water Code sections 13263(a) and 13241, the implementation of requirements set forth in this Order is for the reasonable protection of past, present, and probable future </w:t>
      </w:r>
      <w:r w:rsidRPr="00544237">
        <w:rPr>
          <w:rFonts w:cs="Arial"/>
          <w:szCs w:val="24"/>
        </w:rPr>
        <w:t>beneficial uses</w:t>
      </w:r>
      <w:r w:rsidRPr="00F71284">
        <w:rPr>
          <w:rFonts w:cs="Arial"/>
          <w:szCs w:val="24"/>
        </w:rPr>
        <w:t xml:space="preserve"> of water and the prevention of </w:t>
      </w:r>
      <w:r w:rsidRPr="00544237">
        <w:rPr>
          <w:rFonts w:cs="Arial"/>
          <w:szCs w:val="24"/>
        </w:rPr>
        <w:t>nuisance</w:t>
      </w:r>
      <w:r w:rsidRPr="00F71284">
        <w:rPr>
          <w:rFonts w:cs="Arial"/>
          <w:szCs w:val="24"/>
        </w:rPr>
        <w:t>. The requirements implement the water quality control plans (</w:t>
      </w:r>
      <w:r w:rsidRPr="00544237">
        <w:rPr>
          <w:rFonts w:cs="Arial"/>
          <w:szCs w:val="24"/>
        </w:rPr>
        <w:t>Basin Plans</w:t>
      </w:r>
      <w:r w:rsidRPr="00F71284">
        <w:rPr>
          <w:rFonts w:cs="Arial"/>
          <w:szCs w:val="24"/>
        </w:rPr>
        <w:t xml:space="preserve">) for each </w:t>
      </w:r>
      <w:r w:rsidR="008F3AEE" w:rsidRPr="000D673A">
        <w:rPr>
          <w:rFonts w:cs="Arial"/>
          <w:strike/>
          <w:color w:val="FF0000"/>
          <w:szCs w:val="24"/>
        </w:rPr>
        <w:t>region</w:t>
      </w:r>
      <w:r w:rsidR="000D673A">
        <w:rPr>
          <w:rFonts w:cs="Arial"/>
          <w:szCs w:val="24"/>
        </w:rPr>
        <w:t xml:space="preserve"> </w:t>
      </w:r>
      <w:r w:rsidR="000D673A" w:rsidRPr="00A41DD7">
        <w:rPr>
          <w:rFonts w:eastAsia="Arial" w:cs="Arial"/>
          <w:color w:val="0070C0"/>
          <w:u w:val="single"/>
        </w:rPr>
        <w:t>Regional</w:t>
      </w:r>
      <w:r w:rsidRPr="00A41DD7">
        <w:rPr>
          <w:rFonts w:eastAsia="Arial" w:cs="Arial"/>
          <w:color w:val="0070C0"/>
          <w:u w:val="single"/>
        </w:rPr>
        <w:t xml:space="preserve"> Water Board</w:t>
      </w:r>
      <w:r w:rsidRPr="000D673A">
        <w:rPr>
          <w:rFonts w:cs="Arial"/>
          <w:color w:val="4472C4" w:themeColor="accent1"/>
          <w:szCs w:val="24"/>
        </w:rPr>
        <w:t xml:space="preserve"> </w:t>
      </w:r>
      <w:r w:rsidRPr="00F71284">
        <w:rPr>
          <w:rFonts w:cs="Arial"/>
          <w:szCs w:val="24"/>
        </w:rPr>
        <w:t xml:space="preserve">and take into account the environmental characteristics of sewer </w:t>
      </w:r>
      <w:r w:rsidRPr="00F71284">
        <w:rPr>
          <w:rFonts w:cs="Arial"/>
          <w:szCs w:val="24"/>
        </w:rPr>
        <w:lastRenderedPageBreak/>
        <w:t>service areas and hydrographic units within the state. Additionally, the State Water Board has considered water quality conditions that could reasonably be achieved through the coordinated control of all factors that affect water quality, costs associated with compliance with these requirements, the need for developing housing within California, and the need to protect sources of drinking water and other water supplies.</w:t>
      </w:r>
    </w:p>
    <w:p w14:paraId="6C7B2EA9" w14:textId="3A9751BF" w:rsidR="00241078" w:rsidRPr="00241078" w:rsidRDefault="00671F3B" w:rsidP="009D1A49">
      <w:pPr>
        <w:pStyle w:val="BodyTextIndent2"/>
        <w:keepNext/>
        <w:keepLines/>
        <w:widowControl w:val="0"/>
        <w:spacing w:before="360" w:line="240" w:lineRule="auto"/>
        <w:ind w:left="1627" w:hanging="1627"/>
        <w:rPr>
          <w:rStyle w:val="CommentReference"/>
          <w:rFonts w:cs="Times New Roman"/>
          <w:b/>
          <w:sz w:val="24"/>
          <w:szCs w:val="24"/>
        </w:rPr>
      </w:pPr>
      <w:r>
        <w:rPr>
          <w:b/>
          <w:bCs/>
          <w:szCs w:val="24"/>
        </w:rPr>
        <w:t xml:space="preserve">Section </w:t>
      </w:r>
      <w:r w:rsidR="00241078" w:rsidRPr="00241078">
        <w:rPr>
          <w:b/>
          <w:bCs/>
          <w:szCs w:val="24"/>
        </w:rPr>
        <w:t>3.2.2.</w:t>
      </w:r>
      <w:r w:rsidR="00A606A8">
        <w:rPr>
          <w:rStyle w:val="CommentReference"/>
          <w:rFonts w:cs="Times New Roman"/>
          <w:b/>
          <w:sz w:val="24"/>
          <w:szCs w:val="24"/>
        </w:rPr>
        <w:t xml:space="preserve"> </w:t>
      </w:r>
      <w:r w:rsidR="00241078" w:rsidRPr="00241078">
        <w:rPr>
          <w:rStyle w:val="CommentReference"/>
          <w:rFonts w:cs="Times New Roman"/>
          <w:b/>
          <w:sz w:val="24"/>
          <w:szCs w:val="24"/>
        </w:rPr>
        <w:t>Sanitary Sewer System Spill Threats to Public Health and Beneficial Uses</w:t>
      </w:r>
    </w:p>
    <w:p w14:paraId="402F0169" w14:textId="0B462B7E" w:rsidR="00D541E9" w:rsidRPr="00D541E9" w:rsidRDefault="00D541E9" w:rsidP="00C23F73">
      <w:pPr>
        <w:pStyle w:val="BodyTextIndent2"/>
        <w:keepNext/>
        <w:keepLines/>
        <w:widowControl w:val="0"/>
        <w:spacing w:line="240" w:lineRule="auto"/>
        <w:ind w:hanging="360"/>
        <w:rPr>
          <w:u w:val="single"/>
          <w:lang w:val="en"/>
        </w:rPr>
      </w:pPr>
      <w:r w:rsidRPr="00D541E9">
        <w:rPr>
          <w:u w:val="single"/>
          <w:lang w:val="en"/>
        </w:rPr>
        <w:t>Second Paragraph</w:t>
      </w:r>
    </w:p>
    <w:p w14:paraId="464E9A82" w14:textId="029F9BF7" w:rsidR="00F8417A" w:rsidRPr="00376A98" w:rsidRDefault="00F8417A" w:rsidP="00C23F73">
      <w:pPr>
        <w:pStyle w:val="BodyTextIndent2"/>
        <w:keepNext/>
        <w:keepLines/>
        <w:widowControl w:val="0"/>
        <w:spacing w:line="240" w:lineRule="auto"/>
        <w:ind w:hanging="360"/>
        <w:rPr>
          <w:lang w:val="en"/>
        </w:rPr>
      </w:pPr>
      <w:r w:rsidRPr="00376A98">
        <w:rPr>
          <w:lang w:val="en"/>
        </w:rPr>
        <w:t>More specifically, sanitary sewer spills may:</w:t>
      </w:r>
    </w:p>
    <w:p w14:paraId="508A35C2" w14:textId="77777777" w:rsidR="00F8417A" w:rsidRPr="00376A98" w:rsidRDefault="00F8417A" w:rsidP="00880695">
      <w:pPr>
        <w:pStyle w:val="BodyTextIndent2"/>
        <w:widowControl w:val="0"/>
        <w:numPr>
          <w:ilvl w:val="0"/>
          <w:numId w:val="12"/>
        </w:numPr>
        <w:spacing w:after="60" w:line="240" w:lineRule="auto"/>
        <w:ind w:left="360"/>
      </w:pPr>
      <w:r w:rsidRPr="00376A98">
        <w:rPr>
          <w:lang w:val="en"/>
        </w:rPr>
        <w:t xml:space="preserve">Adversely affect aquatic life and/or threaten water quality when reaching </w:t>
      </w:r>
      <w:r w:rsidRPr="00544237">
        <w:rPr>
          <w:lang w:val="en"/>
        </w:rPr>
        <w:t>receiving waters;</w:t>
      </w:r>
      <w:r w:rsidRPr="00376A98">
        <w:t xml:space="preserve"> </w:t>
      </w:r>
    </w:p>
    <w:p w14:paraId="613D26B8" w14:textId="77777777" w:rsidR="00F8417A" w:rsidRPr="006429CB" w:rsidRDefault="00F8417A" w:rsidP="00880695">
      <w:pPr>
        <w:pStyle w:val="BodyTextIndent2"/>
        <w:numPr>
          <w:ilvl w:val="0"/>
          <w:numId w:val="12"/>
        </w:numPr>
        <w:tabs>
          <w:tab w:val="left" w:pos="3870"/>
        </w:tabs>
        <w:spacing w:after="60" w:line="240" w:lineRule="auto"/>
        <w:ind w:left="360"/>
        <w:rPr>
          <w:rFonts w:eastAsia="Arial"/>
          <w:lang w:val="en"/>
        </w:rPr>
      </w:pPr>
      <w:r w:rsidRPr="006429CB">
        <w:t xml:space="preserve">Inadvertently </w:t>
      </w:r>
      <w:r w:rsidRPr="00A2224A">
        <w:rPr>
          <w:strike/>
          <w:color w:val="FF0000"/>
        </w:rPr>
        <w:t>generate</w:t>
      </w:r>
      <w:r w:rsidRPr="006429CB">
        <w:t xml:space="preserve"> </w:t>
      </w:r>
      <w:r w:rsidRPr="00A41DD7">
        <w:rPr>
          <w:rFonts w:eastAsia="Arial" w:cs="Arial"/>
          <w:color w:val="0070C0"/>
          <w:u w:val="single"/>
        </w:rPr>
        <w:t>release</w:t>
      </w:r>
      <w:r w:rsidRPr="006429CB">
        <w:t xml:space="preserve"> trash, including plastics;</w:t>
      </w:r>
    </w:p>
    <w:p w14:paraId="0203597B" w14:textId="77777777" w:rsidR="00F8417A" w:rsidRPr="00376A98" w:rsidRDefault="00F8417A" w:rsidP="00880695">
      <w:pPr>
        <w:pStyle w:val="BodyTextIndent2"/>
        <w:numPr>
          <w:ilvl w:val="0"/>
          <w:numId w:val="12"/>
        </w:numPr>
        <w:spacing w:after="60" w:line="240" w:lineRule="auto"/>
        <w:ind w:left="360"/>
        <w:rPr>
          <w:rFonts w:eastAsia="Arial"/>
          <w:lang w:val="en"/>
        </w:rPr>
      </w:pPr>
      <w:r w:rsidRPr="00376A98">
        <w:t>Impair the recreational use and aesthetic enjoyment of surface waters by polluting surface</w:t>
      </w:r>
      <w:r w:rsidRPr="00671F3B">
        <w:rPr>
          <w:color w:val="4472C4" w:themeColor="accent1"/>
          <w:szCs w:val="24"/>
        </w:rPr>
        <w:t xml:space="preserve"> </w:t>
      </w:r>
      <w:r w:rsidRPr="00A41DD7">
        <w:rPr>
          <w:rFonts w:eastAsia="Arial" w:cs="Arial"/>
          <w:color w:val="0070C0"/>
          <w:u w:val="single"/>
        </w:rPr>
        <w:t>water</w:t>
      </w:r>
      <w:r w:rsidRPr="00671F3B">
        <w:rPr>
          <w:color w:val="4472C4" w:themeColor="accent1"/>
          <w:szCs w:val="24"/>
        </w:rPr>
        <w:t xml:space="preserve"> </w:t>
      </w:r>
      <w:r w:rsidRPr="009B2258">
        <w:t>or</w:t>
      </w:r>
      <w:r w:rsidRPr="00376A98">
        <w:t xml:space="preserve"> groundwater</w:t>
      </w:r>
      <w:r w:rsidRPr="00376A98">
        <w:rPr>
          <w:lang w:val="en"/>
        </w:rPr>
        <w:t>;</w:t>
      </w:r>
    </w:p>
    <w:p w14:paraId="558C8818" w14:textId="77777777" w:rsidR="00F8417A" w:rsidRPr="00376A98" w:rsidRDefault="00F8417A" w:rsidP="00880695">
      <w:pPr>
        <w:pStyle w:val="BodyTextIndent2"/>
        <w:numPr>
          <w:ilvl w:val="0"/>
          <w:numId w:val="12"/>
        </w:numPr>
        <w:spacing w:after="60" w:line="240" w:lineRule="auto"/>
        <w:ind w:left="360"/>
        <w:rPr>
          <w:lang w:val="en"/>
        </w:rPr>
      </w:pPr>
      <w:r w:rsidRPr="00376A98">
        <w:rPr>
          <w:lang w:val="en"/>
        </w:rPr>
        <w:t>Threaten public health through direct public exposure to bacteria, viruses,</w:t>
      </w:r>
      <w:r w:rsidRPr="00376A98">
        <w:rPr>
          <w:rFonts w:eastAsia="Arial"/>
          <w:lang w:val="en"/>
        </w:rPr>
        <w:t xml:space="preserve"> </w:t>
      </w:r>
      <w:r w:rsidRPr="00376A98">
        <w:rPr>
          <w:lang w:val="en"/>
        </w:rPr>
        <w:t>intestinal parasites, and other microorganisms that can cause serious illness such as gastroenteritis, hepatitis, cryptosporidiosis, and giardiasis;</w:t>
      </w:r>
    </w:p>
    <w:p w14:paraId="0B4DD458" w14:textId="77777777" w:rsidR="00F8417A" w:rsidRPr="00376A98" w:rsidRDefault="00F8417A" w:rsidP="00880695">
      <w:pPr>
        <w:pStyle w:val="BodyTextIndent2"/>
        <w:numPr>
          <w:ilvl w:val="0"/>
          <w:numId w:val="12"/>
        </w:numPr>
        <w:spacing w:after="60" w:line="240" w:lineRule="auto"/>
        <w:ind w:left="360"/>
        <w:rPr>
          <w:lang w:val="en"/>
        </w:rPr>
      </w:pPr>
      <w:r w:rsidRPr="00376A98">
        <w:rPr>
          <w:lang w:val="en"/>
        </w:rPr>
        <w:t>Negatively impact ecological receptors and biota within surface waters; and</w:t>
      </w:r>
    </w:p>
    <w:p w14:paraId="0DA763ED" w14:textId="77777777" w:rsidR="00FF5974" w:rsidRDefault="00F8417A" w:rsidP="00880695">
      <w:pPr>
        <w:pStyle w:val="BodyTextIndent2"/>
        <w:numPr>
          <w:ilvl w:val="0"/>
          <w:numId w:val="12"/>
        </w:numPr>
        <w:spacing w:before="0" w:line="240" w:lineRule="auto"/>
        <w:ind w:left="360"/>
        <w:rPr>
          <w:lang w:val="en"/>
        </w:rPr>
      </w:pPr>
      <w:r w:rsidRPr="00376A98">
        <w:rPr>
          <w:lang w:val="en"/>
        </w:rPr>
        <w:t>Cause</w:t>
      </w:r>
      <w:r w:rsidRPr="00376A98">
        <w:rPr>
          <w:rFonts w:eastAsia="Arial"/>
          <w:lang w:val="en"/>
        </w:rPr>
        <w:t xml:space="preserve"> </w:t>
      </w:r>
      <w:r w:rsidRPr="00544237">
        <w:rPr>
          <w:rFonts w:eastAsia="Arial"/>
          <w:lang w:val="en"/>
        </w:rPr>
        <w:t>nuisance</w:t>
      </w:r>
      <w:r w:rsidRPr="00376A98">
        <w:rPr>
          <w:lang w:val="en"/>
        </w:rPr>
        <w:t xml:space="preserve"> including odors, closure of beaches and recreational areas, and property damage.</w:t>
      </w:r>
    </w:p>
    <w:p w14:paraId="11D12EA4" w14:textId="0F1A402B" w:rsidR="00073E14" w:rsidRPr="00FF5974" w:rsidRDefault="00FF5974" w:rsidP="009D1A49">
      <w:pPr>
        <w:pStyle w:val="BodyTextIndent2"/>
        <w:spacing w:before="360" w:line="240" w:lineRule="auto"/>
        <w:ind w:left="1627" w:hanging="1627"/>
        <w:rPr>
          <w:b/>
          <w:bCs/>
          <w:lang w:val="en"/>
        </w:rPr>
      </w:pPr>
      <w:r w:rsidRPr="00FF5974">
        <w:rPr>
          <w:b/>
          <w:bCs/>
          <w:lang w:val="en"/>
        </w:rPr>
        <w:t xml:space="preserve">Section </w:t>
      </w:r>
      <w:r w:rsidR="00073E14" w:rsidRPr="00FF5974">
        <w:rPr>
          <w:rFonts w:cs="Arial"/>
          <w:b/>
          <w:bCs/>
          <w:szCs w:val="24"/>
        </w:rPr>
        <w:t>3.2.3. Proactive Sanitary Sewer System Management to Eliminate Spill Causes</w:t>
      </w:r>
    </w:p>
    <w:p w14:paraId="1F441DC0" w14:textId="77777777" w:rsidR="00073E14" w:rsidRPr="00073E14" w:rsidRDefault="00073E14" w:rsidP="00880695">
      <w:pPr>
        <w:pStyle w:val="ListParagraph"/>
        <w:kinsoku w:val="0"/>
        <w:overflowPunct w:val="0"/>
        <w:autoSpaceDE w:val="0"/>
        <w:autoSpaceDN w:val="0"/>
        <w:adjustRightInd w:val="0"/>
        <w:ind w:left="360" w:right="101" w:hanging="360"/>
        <w:contextualSpacing w:val="0"/>
        <w:rPr>
          <w:rFonts w:cs="Arial"/>
          <w:szCs w:val="24"/>
          <w:u w:val="single"/>
        </w:rPr>
      </w:pPr>
      <w:r w:rsidRPr="00073E14">
        <w:rPr>
          <w:rFonts w:cs="Arial"/>
          <w:szCs w:val="24"/>
          <w:u w:val="single"/>
        </w:rPr>
        <w:t>First Paragraph</w:t>
      </w:r>
    </w:p>
    <w:p w14:paraId="20F701A0" w14:textId="483002A3" w:rsidR="00073E14" w:rsidRDefault="00073E14" w:rsidP="00880695">
      <w:pPr>
        <w:pStyle w:val="ListParagraph"/>
        <w:kinsoku w:val="0"/>
        <w:overflowPunct w:val="0"/>
        <w:autoSpaceDE w:val="0"/>
        <w:autoSpaceDN w:val="0"/>
        <w:adjustRightInd w:val="0"/>
        <w:ind w:left="0" w:right="101"/>
        <w:contextualSpacing w:val="0"/>
        <w:rPr>
          <w:rFonts w:cs="Arial"/>
          <w:szCs w:val="24"/>
        </w:rPr>
      </w:pPr>
      <w:r w:rsidRPr="00073E14">
        <w:rPr>
          <w:rFonts w:cs="Arial"/>
          <w:szCs w:val="24"/>
        </w:rPr>
        <w:t>Finding 3 of the previous Order, 2006-0003-DWQ states: “Sanitary</w:t>
      </w:r>
      <w:r w:rsidRPr="00073E14">
        <w:rPr>
          <w:rFonts w:cs="Arial"/>
          <w:spacing w:val="-1"/>
          <w:szCs w:val="24"/>
        </w:rPr>
        <w:t xml:space="preserve"> </w:t>
      </w:r>
      <w:r w:rsidRPr="00073E14">
        <w:rPr>
          <w:rFonts w:cs="Arial"/>
          <w:szCs w:val="24"/>
        </w:rPr>
        <w:t xml:space="preserve">sewer systems experience periodic failures resulting in discharges that may </w:t>
      </w:r>
      <w:proofErr w:type="spellStart"/>
      <w:r w:rsidRPr="00C05247">
        <w:rPr>
          <w:rFonts w:cs="Arial"/>
          <w:strike/>
          <w:color w:val="FF0000"/>
          <w:szCs w:val="24"/>
        </w:rPr>
        <w:t>impact</w:t>
      </w:r>
      <w:r w:rsidR="00C05247" w:rsidRPr="00A41DD7">
        <w:rPr>
          <w:rFonts w:eastAsia="Arial" w:cs="Arial"/>
          <w:color w:val="0070C0"/>
          <w:u w:val="single"/>
        </w:rPr>
        <w:t>affect</w:t>
      </w:r>
      <w:proofErr w:type="spellEnd"/>
      <w:r w:rsidRPr="00A41DD7">
        <w:rPr>
          <w:rFonts w:eastAsia="Arial" w:cs="Arial"/>
          <w:color w:val="0070C0"/>
          <w:u w:val="single"/>
        </w:rPr>
        <w:t xml:space="preserve"> </w:t>
      </w:r>
      <w:r w:rsidRPr="00073E14">
        <w:rPr>
          <w:rFonts w:cs="Arial"/>
          <w:szCs w:val="24"/>
        </w:rPr>
        <w:t xml:space="preserve">waters of the state. There </w:t>
      </w:r>
      <w:r w:rsidRPr="00073E14">
        <w:rPr>
          <w:szCs w:val="24"/>
        </w:rPr>
        <w:t>are many factors (including factors related to geology, design, construction methods and materials, age of the system, population growth, and system operation and maintenance), which affect the likelihood of an SSO [</w:t>
      </w:r>
      <w:r w:rsidRPr="00073E14">
        <w:rPr>
          <w:strike/>
          <w:color w:val="FF0000"/>
          <w:szCs w:val="24"/>
        </w:rPr>
        <w:t>sewer system</w:t>
      </w:r>
      <w:r w:rsidRPr="00073E14">
        <w:rPr>
          <w:szCs w:val="24"/>
        </w:rPr>
        <w:t xml:space="preserve"> </w:t>
      </w:r>
      <w:r w:rsidRPr="00A41DD7">
        <w:rPr>
          <w:rFonts w:eastAsia="Arial" w:cs="Arial"/>
          <w:color w:val="0070C0"/>
          <w:u w:val="single"/>
        </w:rPr>
        <w:t>sanitary sewer</w:t>
      </w:r>
      <w:r w:rsidRPr="00073E14">
        <w:rPr>
          <w:color w:val="4472C4" w:themeColor="accent1"/>
          <w:szCs w:val="24"/>
        </w:rPr>
        <w:t xml:space="preserve"> </w:t>
      </w:r>
      <w:r w:rsidRPr="00073E14">
        <w:rPr>
          <w:szCs w:val="24"/>
        </w:rPr>
        <w:t>overflow]. A proactive approach that requires Enrollees to ensure a system-wide operation, maintenance, and management plan is in place will reduce the number and frequency of SSOs within the state. This approach will in turn decrease the risk to human health and the environment caused by SSOs</w:t>
      </w:r>
      <w:r w:rsidRPr="00073E14">
        <w:rPr>
          <w:rFonts w:cs="Arial"/>
          <w:szCs w:val="24"/>
        </w:rPr>
        <w:t>.”</w:t>
      </w:r>
    </w:p>
    <w:p w14:paraId="19CC396F" w14:textId="2BB815EA" w:rsidR="00D46E45" w:rsidRPr="00F71284" w:rsidRDefault="00E233A7" w:rsidP="009D1A49">
      <w:pPr>
        <w:spacing w:before="360"/>
        <w:ind w:left="1627" w:hanging="1627"/>
        <w:rPr>
          <w:rFonts w:eastAsia="Arial" w:cs="Arial"/>
          <w:b/>
          <w:bCs/>
          <w:szCs w:val="24"/>
        </w:rPr>
      </w:pPr>
      <w:r>
        <w:rPr>
          <w:rFonts w:eastAsia="Arial" w:cs="Arial"/>
          <w:b/>
          <w:bCs/>
          <w:szCs w:val="24"/>
        </w:rPr>
        <w:t xml:space="preserve">Section </w:t>
      </w:r>
      <w:r w:rsidR="00D46E45" w:rsidRPr="00F71284">
        <w:rPr>
          <w:rFonts w:eastAsia="Arial" w:cs="Arial"/>
          <w:b/>
          <w:bCs/>
          <w:szCs w:val="24"/>
        </w:rPr>
        <w:t>3.2.5.</w:t>
      </w:r>
      <w:r w:rsidR="006E61AB">
        <w:rPr>
          <w:rFonts w:eastAsia="Arial" w:cs="Arial"/>
          <w:b/>
          <w:bCs/>
          <w:szCs w:val="24"/>
        </w:rPr>
        <w:t xml:space="preserve"> </w:t>
      </w:r>
      <w:r w:rsidR="00D46E45" w:rsidRPr="00F71284">
        <w:rPr>
          <w:rFonts w:eastAsia="Arial" w:cs="Arial"/>
          <w:b/>
          <w:bCs/>
          <w:szCs w:val="24"/>
        </w:rPr>
        <w:t>Proactive Sanitary Sewer System Management to Reduce Inflow and Infiltration</w:t>
      </w:r>
    </w:p>
    <w:p w14:paraId="4AC42493" w14:textId="03CF2C49" w:rsidR="00D46E45" w:rsidRPr="00F71284" w:rsidRDefault="00D46E45" w:rsidP="00AA6A3B">
      <w:pPr>
        <w:spacing w:after="240"/>
        <w:rPr>
          <w:rFonts w:cs="Arial"/>
          <w:szCs w:val="24"/>
        </w:rPr>
      </w:pPr>
      <w:r w:rsidRPr="00F71284">
        <w:rPr>
          <w:rFonts w:eastAsia="Arial" w:cs="Arial"/>
          <w:szCs w:val="24"/>
        </w:rPr>
        <w:t xml:space="preserve">Excessive inflow (stormwater entering) and infiltration (groundwater seepage entering) to </w:t>
      </w:r>
      <w:r w:rsidRPr="008B166D">
        <w:rPr>
          <w:rFonts w:eastAsia="Arial" w:cs="Arial"/>
          <w:szCs w:val="24"/>
        </w:rPr>
        <w:t>sanitary sewer systems</w:t>
      </w:r>
      <w:r w:rsidRPr="00F71284">
        <w:rPr>
          <w:rFonts w:eastAsia="Arial" w:cs="Arial"/>
          <w:szCs w:val="24"/>
        </w:rPr>
        <w:t xml:space="preserve"> is preventable through proactive sewer system management</w:t>
      </w:r>
      <w:r w:rsidRPr="00F71284">
        <w:rPr>
          <w:rFonts w:eastAsia="Arial" w:cs="Arial"/>
          <w:b/>
          <w:bCs/>
          <w:szCs w:val="24"/>
        </w:rPr>
        <w:t xml:space="preserve"> </w:t>
      </w:r>
      <w:r w:rsidRPr="00F71284">
        <w:rPr>
          <w:rFonts w:eastAsia="Arial" w:cs="Arial"/>
          <w:szCs w:val="24"/>
        </w:rPr>
        <w:t>using the best practices and technologies available</w:t>
      </w:r>
      <w:r w:rsidRPr="00F71284">
        <w:rPr>
          <w:rFonts w:eastAsia="Arial" w:cs="Arial"/>
          <w:szCs w:val="24"/>
          <w:lang w:val="en"/>
        </w:rPr>
        <w:t xml:space="preserve">. The efficiency of the downstream </w:t>
      </w:r>
      <w:r w:rsidRPr="00F71284">
        <w:rPr>
          <w:rFonts w:eastAsia="Arial" w:cs="Arial"/>
          <w:szCs w:val="24"/>
          <w:lang w:val="en"/>
        </w:rPr>
        <w:lastRenderedPageBreak/>
        <w:t xml:space="preserve">wastewater treatment processes is dependent on the performance of the </w:t>
      </w:r>
      <w:r w:rsidRPr="008B166D">
        <w:rPr>
          <w:rFonts w:eastAsia="Arial" w:cs="Arial"/>
          <w:szCs w:val="24"/>
          <w:lang w:val="en"/>
        </w:rPr>
        <w:t>sanitary sewer system</w:t>
      </w:r>
      <w:r w:rsidRPr="00F71284">
        <w:rPr>
          <w:rFonts w:eastAsia="Arial" w:cs="Arial"/>
          <w:szCs w:val="24"/>
          <w:lang w:val="en"/>
        </w:rPr>
        <w:t xml:space="preserve">. When the structural integrity of a </w:t>
      </w:r>
      <w:r w:rsidRPr="008B166D">
        <w:rPr>
          <w:rFonts w:eastAsia="Arial" w:cs="Arial"/>
          <w:szCs w:val="24"/>
          <w:lang w:val="en"/>
        </w:rPr>
        <w:t>sanitary sewer system</w:t>
      </w:r>
      <w:r w:rsidRPr="00F71284">
        <w:rPr>
          <w:rFonts w:eastAsia="Arial" w:cs="Arial"/>
          <w:szCs w:val="24"/>
          <w:lang w:val="en"/>
        </w:rPr>
        <w:t xml:space="preserve"> deteriorates, high volumes of inflow and infiltration </w:t>
      </w:r>
      <w:r w:rsidRPr="007F355D">
        <w:rPr>
          <w:rFonts w:eastAsia="Arial" w:cs="Arial"/>
          <w:strike/>
          <w:color w:val="FF0000"/>
          <w:szCs w:val="24"/>
          <w:lang w:val="en"/>
        </w:rPr>
        <w:t xml:space="preserve">(including rainfall-induced </w:t>
      </w:r>
      <w:r w:rsidR="007F355D" w:rsidRPr="007F355D">
        <w:rPr>
          <w:rFonts w:eastAsia="Arial" w:cs="Arial"/>
          <w:strike/>
          <w:color w:val="FF0000"/>
          <w:szCs w:val="24"/>
          <w:lang w:val="en"/>
        </w:rPr>
        <w:t>i</w:t>
      </w:r>
      <w:r w:rsidRPr="007F355D">
        <w:rPr>
          <w:rFonts w:eastAsia="Arial" w:cs="Arial"/>
          <w:strike/>
          <w:color w:val="FF0000"/>
          <w:szCs w:val="24"/>
          <w:lang w:val="en"/>
        </w:rPr>
        <w:t>nfiltration)</w:t>
      </w:r>
      <w:r w:rsidRPr="007F355D">
        <w:rPr>
          <w:rFonts w:eastAsia="Arial" w:cs="Arial"/>
          <w:color w:val="FF0000"/>
          <w:szCs w:val="24"/>
          <w:lang w:val="en"/>
        </w:rPr>
        <w:t xml:space="preserve"> </w:t>
      </w:r>
      <w:r w:rsidRPr="00F71284">
        <w:rPr>
          <w:rFonts w:eastAsia="Arial" w:cs="Arial"/>
          <w:szCs w:val="24"/>
          <w:lang w:val="en"/>
        </w:rPr>
        <w:t xml:space="preserve">can enter the sewer system. High levels of inflow and infiltration increase the hydraulic load on the downstream treatment plant, which can reduce treatment efficiency, lead to bypassing a portion of the treatment process, cause illegal discharge of partially treated effluent, or in extreme situations make biological treatment facilities inoperable (e.g., wash out the biological organisms that treat the </w:t>
      </w:r>
      <w:r w:rsidRPr="00544237">
        <w:rPr>
          <w:rFonts w:eastAsia="Arial" w:cs="Arial"/>
          <w:szCs w:val="24"/>
          <w:lang w:val="en"/>
        </w:rPr>
        <w:t>waste</w:t>
      </w:r>
      <w:r w:rsidRPr="00F71284">
        <w:rPr>
          <w:rFonts w:eastAsia="Arial" w:cs="Arial"/>
          <w:szCs w:val="24"/>
          <w:lang w:val="en"/>
        </w:rPr>
        <w:t>).</w:t>
      </w:r>
    </w:p>
    <w:p w14:paraId="6CC92D37" w14:textId="6BD3B506" w:rsidR="00316EEE" w:rsidRPr="00F71284" w:rsidRDefault="00316EEE" w:rsidP="00316EEE">
      <w:pPr>
        <w:keepNext/>
        <w:spacing w:before="240"/>
        <w:ind w:left="720" w:hanging="720"/>
        <w:rPr>
          <w:rFonts w:cs="Arial"/>
          <w:b/>
          <w:bCs/>
          <w:szCs w:val="24"/>
        </w:rPr>
      </w:pPr>
      <w:r>
        <w:rPr>
          <w:rFonts w:cs="Arial"/>
          <w:b/>
          <w:bCs/>
          <w:szCs w:val="24"/>
        </w:rPr>
        <w:t xml:space="preserve">Section </w:t>
      </w:r>
      <w:r w:rsidRPr="00F71284">
        <w:rPr>
          <w:rFonts w:cs="Arial"/>
          <w:b/>
          <w:bCs/>
          <w:szCs w:val="24"/>
        </w:rPr>
        <w:t>3.3.4.</w:t>
      </w:r>
      <w:r>
        <w:rPr>
          <w:rFonts w:cs="Arial"/>
          <w:b/>
          <w:bCs/>
          <w:szCs w:val="24"/>
        </w:rPr>
        <w:t xml:space="preserve"> </w:t>
      </w:r>
      <w:r w:rsidRPr="00F71284">
        <w:rPr>
          <w:rFonts w:cs="Arial"/>
          <w:b/>
          <w:bCs/>
          <w:szCs w:val="24"/>
        </w:rPr>
        <w:t>State Water Board Human Right to Water Resolution</w:t>
      </w:r>
    </w:p>
    <w:p w14:paraId="7ED693E1" w14:textId="5C516532" w:rsidR="00775A87" w:rsidRPr="00775A87" w:rsidRDefault="00775A87" w:rsidP="007F0ADD">
      <w:pPr>
        <w:rPr>
          <w:u w:val="single"/>
        </w:rPr>
      </w:pPr>
      <w:r w:rsidRPr="00775A87">
        <w:rPr>
          <w:u w:val="single"/>
        </w:rPr>
        <w:t>Fourth Paragraph</w:t>
      </w:r>
    </w:p>
    <w:p w14:paraId="5729FA00" w14:textId="2C3B6D23" w:rsidR="00954188" w:rsidRDefault="00954188" w:rsidP="007F0ADD">
      <w:r>
        <w:t xml:space="preserve">On June 7, 2022, the State Water Board adopted </w:t>
      </w:r>
      <w:r w:rsidRPr="00A41DD7">
        <w:rPr>
          <w:rFonts w:eastAsia="Arial" w:cs="Arial"/>
          <w:color w:val="0070C0"/>
          <w:u w:val="single"/>
        </w:rPr>
        <w:t>a</w:t>
      </w:r>
      <w:r>
        <w:t xml:space="preserve"> Resolution</w:t>
      </w:r>
      <w:r w:rsidRPr="005A3F2C">
        <w:rPr>
          <w:strike/>
          <w:color w:val="FF0000"/>
        </w:rPr>
        <w:t xml:space="preserve"> </w:t>
      </w:r>
      <w:r w:rsidRPr="00E26162">
        <w:rPr>
          <w:strike/>
          <w:color w:val="FF0000"/>
        </w:rPr>
        <w:t>2022-XXXX</w:t>
      </w:r>
      <w:r>
        <w:t>, titled Authorizing the Executive Director or Designee to Enter into One or More Multi-Year Contracts Up to a Combined Sum of $4,000,000 for a Statewide Wastewater Needs Assessment, supporting the equitable access to sanitation for all Californians and implementation of Resolutions 2016-0010 and 2021-0050.</w:t>
      </w:r>
    </w:p>
    <w:p w14:paraId="3CC33426" w14:textId="6CFE1B6A" w:rsidR="009066C9" w:rsidRPr="009066C9" w:rsidRDefault="00503B14" w:rsidP="009066C9">
      <w:pPr>
        <w:keepNext/>
        <w:keepLines/>
        <w:spacing w:before="240" w:line="240" w:lineRule="auto"/>
        <w:ind w:left="720" w:hanging="720"/>
        <w:rPr>
          <w:rFonts w:eastAsia="Times New Roman" w:cs="Arial"/>
          <w:b/>
          <w:bCs/>
          <w:szCs w:val="24"/>
        </w:rPr>
      </w:pPr>
      <w:r>
        <w:rPr>
          <w:rFonts w:eastAsia="Times New Roman" w:cs="Arial"/>
          <w:b/>
          <w:bCs/>
          <w:szCs w:val="24"/>
        </w:rPr>
        <w:t xml:space="preserve">Section </w:t>
      </w:r>
      <w:r w:rsidR="009066C9" w:rsidRPr="009066C9">
        <w:rPr>
          <w:rFonts w:eastAsia="Times New Roman" w:cs="Arial"/>
          <w:b/>
          <w:bCs/>
          <w:szCs w:val="24"/>
        </w:rPr>
        <w:t>6.1.5.</w:t>
      </w:r>
      <w:r w:rsidR="00AB04B9">
        <w:rPr>
          <w:rFonts w:eastAsia="Times New Roman" w:cs="Arial"/>
          <w:b/>
          <w:bCs/>
          <w:szCs w:val="24"/>
        </w:rPr>
        <w:t xml:space="preserve"> </w:t>
      </w:r>
      <w:r w:rsidR="009066C9" w:rsidRPr="009066C9">
        <w:rPr>
          <w:rFonts w:eastAsia="Times New Roman" w:cs="Arial"/>
          <w:b/>
          <w:bCs/>
          <w:szCs w:val="24"/>
        </w:rPr>
        <w:t>Indirect Discharges</w:t>
      </w:r>
    </w:p>
    <w:p w14:paraId="27B466F4" w14:textId="6D93A09C" w:rsidR="009066C9" w:rsidRDefault="009066C9" w:rsidP="009066C9">
      <w:pPr>
        <w:keepNext/>
        <w:keepLines/>
        <w:spacing w:line="240" w:lineRule="auto"/>
        <w:rPr>
          <w:rFonts w:eastAsia="Times New Roman" w:cs="Arial"/>
          <w:szCs w:val="24"/>
        </w:rPr>
      </w:pPr>
      <w:r w:rsidRPr="009066C9">
        <w:rPr>
          <w:rFonts w:eastAsia="Times New Roman" w:cs="Arial"/>
          <w:szCs w:val="24"/>
        </w:rPr>
        <w:t>In the event that a spill enters into a drainage conveyance system, the Enrollee shall take all feasible steps to prevent discharge of sewage</w:t>
      </w:r>
      <w:r w:rsidRPr="009066C9">
        <w:rPr>
          <w:rFonts w:eastAsia="Times New Roman" w:cs="Arial"/>
          <w:strike/>
          <w:color w:val="FF0000"/>
          <w:szCs w:val="24"/>
        </w:rPr>
        <w:t xml:space="preserve"> entering </w:t>
      </w:r>
      <w:r w:rsidRPr="009066C9">
        <w:rPr>
          <w:rFonts w:eastAsia="Times New Roman" w:cs="Arial"/>
          <w:szCs w:val="24"/>
        </w:rPr>
        <w:t>into waters of the State by blocking or redirecting the flow in the drainage conveyance system, removing the sewage from the drainage conveyance system, and</w:t>
      </w:r>
      <w:r w:rsidRPr="009066C9">
        <w:rPr>
          <w:rFonts w:eastAsia="Times New Roman" w:cs="Arial"/>
          <w:strike/>
          <w:color w:val="FF0000"/>
          <w:szCs w:val="24"/>
        </w:rPr>
        <w:t xml:space="preserve"> sanitizing</w:t>
      </w:r>
      <w:r w:rsidRPr="009066C9">
        <w:rPr>
          <w:rFonts w:eastAsia="Times New Roman" w:cs="Arial"/>
          <w:szCs w:val="24"/>
        </w:rPr>
        <w:t xml:space="preserve"> </w:t>
      </w:r>
      <w:r w:rsidRPr="00A41DD7">
        <w:rPr>
          <w:rFonts w:eastAsia="Arial" w:cs="Arial"/>
          <w:color w:val="0070C0"/>
          <w:u w:val="single"/>
        </w:rPr>
        <w:t>cleaning</w:t>
      </w:r>
      <w:r w:rsidRPr="009066C9">
        <w:rPr>
          <w:rFonts w:eastAsia="Times New Roman" w:cs="Arial"/>
          <w:szCs w:val="24"/>
        </w:rPr>
        <w:t xml:space="preserve"> the system in a manner that does not inadvertently impact beneficial uses of the receiving water body.</w:t>
      </w:r>
    </w:p>
    <w:p w14:paraId="54E295DA" w14:textId="0B48DBFA" w:rsidR="000467C2" w:rsidRDefault="000467C2" w:rsidP="009D1A49">
      <w:pPr>
        <w:keepNext/>
        <w:keepLines/>
        <w:spacing w:before="360" w:line="240" w:lineRule="auto"/>
        <w:rPr>
          <w:rFonts w:eastAsia="Times New Roman" w:cs="Arial"/>
          <w:b/>
          <w:bCs/>
          <w:szCs w:val="24"/>
        </w:rPr>
      </w:pPr>
      <w:r w:rsidRPr="000467C2">
        <w:rPr>
          <w:rFonts w:eastAsia="Times New Roman" w:cs="Arial"/>
          <w:b/>
          <w:bCs/>
          <w:szCs w:val="24"/>
        </w:rPr>
        <w:t>Attachment A. Definitions</w:t>
      </w:r>
    </w:p>
    <w:p w14:paraId="6479B1B1" w14:textId="77777777" w:rsidR="000467C2" w:rsidRDefault="000467C2" w:rsidP="000467C2">
      <w:pPr>
        <w:keepNext/>
        <w:keepLines/>
        <w:spacing w:before="240"/>
        <w:rPr>
          <w:rFonts w:cs="Arial"/>
        </w:rPr>
      </w:pPr>
      <w:r w:rsidRPr="00F71284">
        <w:rPr>
          <w:rFonts w:cs="Arial"/>
          <w:b/>
          <w:bCs/>
          <w:szCs w:val="24"/>
        </w:rPr>
        <w:t>S</w:t>
      </w:r>
      <w:r>
        <w:rPr>
          <w:rFonts w:cs="Arial"/>
          <w:b/>
          <w:bCs/>
          <w:szCs w:val="24"/>
        </w:rPr>
        <w:t>anitary</w:t>
      </w:r>
      <w:r w:rsidRPr="00F71284">
        <w:rPr>
          <w:rFonts w:cs="Arial"/>
          <w:b/>
          <w:bCs/>
          <w:szCs w:val="24"/>
        </w:rPr>
        <w:t xml:space="preserve"> Sewer System</w:t>
      </w:r>
    </w:p>
    <w:p w14:paraId="2BA2D11B" w14:textId="77777777" w:rsidR="000467C2" w:rsidRDefault="000467C2" w:rsidP="000467C2">
      <w:pPr>
        <w:spacing w:before="60" w:after="60"/>
        <w:rPr>
          <w:rFonts w:cs="Arial"/>
        </w:rPr>
      </w:pPr>
      <w:r w:rsidRPr="07469E4C">
        <w:rPr>
          <w:rFonts w:cs="Arial"/>
        </w:rPr>
        <w:t xml:space="preserve">A </w:t>
      </w:r>
      <w:r w:rsidRPr="00266D2C">
        <w:rPr>
          <w:rFonts w:cs="Arial"/>
        </w:rPr>
        <w:t>sanitary sewer system</w:t>
      </w:r>
      <w:r w:rsidRPr="07469E4C">
        <w:rPr>
          <w:rFonts w:cs="Arial"/>
        </w:rPr>
        <w:t xml:space="preserve"> is a system </w:t>
      </w:r>
      <w:r>
        <w:rPr>
          <w:rFonts w:cs="Arial"/>
        </w:rPr>
        <w:t xml:space="preserve">that is designed to convey sewage, including but not limited to, </w:t>
      </w:r>
      <w:r w:rsidRPr="07469E4C">
        <w:rPr>
          <w:rFonts w:cs="Arial"/>
        </w:rPr>
        <w:t xml:space="preserve">pipes, </w:t>
      </w:r>
      <w:r>
        <w:rPr>
          <w:rFonts w:cs="Arial"/>
        </w:rPr>
        <w:t xml:space="preserve">manholes, </w:t>
      </w:r>
      <w:r w:rsidRPr="07469E4C">
        <w:rPr>
          <w:rFonts w:cs="Arial"/>
        </w:rPr>
        <w:t xml:space="preserve">pump stations, </w:t>
      </w:r>
      <w:r w:rsidRPr="004021CC">
        <w:rPr>
          <w:rFonts w:cs="Arial"/>
          <w:strike/>
          <w:color w:val="FF0000"/>
        </w:rPr>
        <w:t>syphons</w:t>
      </w:r>
      <w:r>
        <w:rPr>
          <w:rFonts w:cs="Arial"/>
        </w:rPr>
        <w:t xml:space="preserve"> </w:t>
      </w:r>
      <w:r w:rsidRPr="00A41DD7">
        <w:rPr>
          <w:rFonts w:eastAsia="Arial" w:cs="Arial"/>
          <w:color w:val="0070C0"/>
          <w:u w:val="single"/>
        </w:rPr>
        <w:t>siphons</w:t>
      </w:r>
      <w:r>
        <w:rPr>
          <w:rFonts w:cs="Arial"/>
        </w:rPr>
        <w:t>, wet wells, diversion structures</w:t>
      </w:r>
      <w:r w:rsidRPr="07469E4C">
        <w:rPr>
          <w:rFonts w:cs="Arial"/>
        </w:rPr>
        <w:t xml:space="preserve"> and/or other </w:t>
      </w:r>
      <w:r>
        <w:rPr>
          <w:rFonts w:cs="Arial"/>
        </w:rPr>
        <w:t>pertinent infrastructure</w:t>
      </w:r>
      <w:r w:rsidRPr="07469E4C">
        <w:rPr>
          <w:rFonts w:cs="Arial"/>
        </w:rPr>
        <w:t>, upstream of a wastewater treatment plant headworks, including:</w:t>
      </w:r>
    </w:p>
    <w:p w14:paraId="206B3299" w14:textId="00F5BEC4" w:rsidR="008F7A70" w:rsidRPr="00F33ED2" w:rsidRDefault="008F7A70" w:rsidP="009D1A49">
      <w:pPr>
        <w:spacing w:before="360"/>
        <w:rPr>
          <w:rFonts w:eastAsia="Arial" w:cs="Arial"/>
          <w:b/>
        </w:rPr>
      </w:pPr>
      <w:r w:rsidRPr="7E9136EA">
        <w:rPr>
          <w:rFonts w:eastAsia="Arial" w:cs="Arial"/>
          <w:b/>
        </w:rPr>
        <w:t>Attachment D, Section 6</w:t>
      </w:r>
      <w:r w:rsidR="00B64E14">
        <w:rPr>
          <w:rFonts w:eastAsia="Arial" w:cs="Arial"/>
          <w:b/>
        </w:rPr>
        <w:t>. Spill Emergency Response Plan</w:t>
      </w:r>
    </w:p>
    <w:p w14:paraId="60CA5614" w14:textId="55612D19" w:rsidR="00F63871" w:rsidRDefault="00F63871" w:rsidP="00F63871">
      <w:pPr>
        <w:rPr>
          <w:rFonts w:eastAsia="Arial" w:cs="Arial"/>
          <w:szCs w:val="24"/>
          <w:u w:val="single"/>
        </w:rPr>
      </w:pPr>
      <w:r>
        <w:rPr>
          <w:rFonts w:eastAsia="Arial" w:cs="Arial"/>
          <w:szCs w:val="24"/>
          <w:u w:val="single"/>
        </w:rPr>
        <w:t>First Paragraph</w:t>
      </w:r>
    </w:p>
    <w:p w14:paraId="5A7E8E14" w14:textId="22CD2961" w:rsidR="00C00B5B" w:rsidRPr="00F71284" w:rsidRDefault="00C00B5B" w:rsidP="00C00B5B">
      <w:pPr>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include a</w:t>
      </w:r>
      <w:r>
        <w:rPr>
          <w:rFonts w:eastAsia="Arial" w:cs="Arial"/>
          <w:szCs w:val="24"/>
        </w:rPr>
        <w:t xml:space="preserve">n </w:t>
      </w:r>
      <w:r w:rsidRPr="00E01764">
        <w:rPr>
          <w:rFonts w:eastAsia="Arial" w:cs="Arial"/>
          <w:strike/>
          <w:color w:val="FF0000"/>
          <w:szCs w:val="24"/>
        </w:rPr>
        <w:t>annually-</w:t>
      </w:r>
      <w:r w:rsidR="00FA64FC">
        <w:rPr>
          <w:rFonts w:eastAsia="Arial" w:cs="Arial"/>
          <w:szCs w:val="24"/>
        </w:rPr>
        <w:t xml:space="preserve">up </w:t>
      </w:r>
      <w:r w:rsidR="00FA64FC" w:rsidRPr="00592ADC">
        <w:rPr>
          <w:rFonts w:eastAsia="Arial" w:cs="Arial"/>
          <w:color w:val="0070C0"/>
          <w:szCs w:val="24"/>
          <w:u w:val="single"/>
        </w:rPr>
        <w:t xml:space="preserve">to </w:t>
      </w:r>
      <w:r w:rsidR="00FA64FC">
        <w:rPr>
          <w:rFonts w:eastAsia="Arial" w:cs="Arial"/>
          <w:szCs w:val="24"/>
        </w:rPr>
        <w:t>date</w:t>
      </w:r>
      <w:r w:rsidR="00FA64FC" w:rsidRPr="00592ADC">
        <w:rPr>
          <w:rFonts w:eastAsia="Arial" w:cs="Arial"/>
          <w:strike/>
          <w:color w:val="FF0000"/>
          <w:szCs w:val="24"/>
        </w:rPr>
        <w:t>d</w:t>
      </w:r>
      <w:r w:rsidRPr="00F71284">
        <w:rPr>
          <w:rFonts w:eastAsia="Arial" w:cs="Arial"/>
          <w:szCs w:val="24"/>
        </w:rPr>
        <w:t xml:space="preserve"> Spill Emergency Response Plan to </w:t>
      </w:r>
      <w:r>
        <w:rPr>
          <w:rFonts w:eastAsia="Arial" w:cs="Arial"/>
          <w:szCs w:val="24"/>
        </w:rPr>
        <w:t>ensure</w:t>
      </w:r>
      <w:r w:rsidRPr="00F71284">
        <w:rPr>
          <w:rFonts w:eastAsia="Arial" w:cs="Arial"/>
          <w:szCs w:val="24"/>
        </w:rPr>
        <w:t xml:space="preserve"> </w:t>
      </w:r>
      <w:r w:rsidRPr="00B863A9">
        <w:rPr>
          <w:rFonts w:eastAsia="Arial" w:cs="Arial"/>
          <w:strike/>
          <w:color w:val="FF0000"/>
          <w:szCs w:val="24"/>
        </w:rPr>
        <w:t xml:space="preserve"> </w:t>
      </w:r>
      <w:r>
        <w:rPr>
          <w:rFonts w:eastAsia="Arial" w:cs="Arial"/>
          <w:szCs w:val="24"/>
        </w:rPr>
        <w:t>prompt</w:t>
      </w:r>
      <w:r w:rsidRPr="00F71284">
        <w:rPr>
          <w:rFonts w:eastAsia="Arial" w:cs="Arial"/>
          <w:szCs w:val="24"/>
        </w:rPr>
        <w:t xml:space="preserve"> detection and response to spills t</w:t>
      </w:r>
      <w:r>
        <w:rPr>
          <w:rFonts w:eastAsia="Arial" w:cs="Arial"/>
          <w:szCs w:val="24"/>
        </w:rPr>
        <w:t>o</w:t>
      </w:r>
      <w:r w:rsidRPr="00F71284">
        <w:rPr>
          <w:rFonts w:eastAsia="Arial" w:cs="Arial"/>
          <w:szCs w:val="24"/>
        </w:rPr>
        <w:t xml:space="preserve"> reduce spill volumes and collect information for prevention of future spills. The Spill Emergency Response Plan must include procedures to:</w:t>
      </w:r>
    </w:p>
    <w:p w14:paraId="4B80EDF9" w14:textId="77777777" w:rsidR="008F7A70" w:rsidRPr="00F33ED2" w:rsidRDefault="008F7A70" w:rsidP="009D1A49">
      <w:pPr>
        <w:keepNext/>
        <w:keepLines/>
        <w:rPr>
          <w:rFonts w:eastAsia="Arial" w:cs="Arial"/>
          <w:szCs w:val="24"/>
          <w:u w:val="single"/>
        </w:rPr>
      </w:pPr>
      <w:r>
        <w:rPr>
          <w:rFonts w:eastAsia="Arial" w:cs="Arial"/>
          <w:szCs w:val="24"/>
          <w:u w:val="single"/>
        </w:rPr>
        <w:lastRenderedPageBreak/>
        <w:t xml:space="preserve">First Paragraph, </w:t>
      </w:r>
      <w:r w:rsidRPr="00F33ED2">
        <w:rPr>
          <w:rFonts w:eastAsia="Arial" w:cs="Arial"/>
          <w:szCs w:val="24"/>
          <w:u w:val="single"/>
        </w:rPr>
        <w:t>Last bullet</w:t>
      </w:r>
    </w:p>
    <w:p w14:paraId="2C3653DB" w14:textId="77777777" w:rsidR="008F7A70" w:rsidRDefault="008F7A70" w:rsidP="009D1A49">
      <w:pPr>
        <w:pStyle w:val="ListParagraph"/>
        <w:keepNext/>
        <w:keepLines/>
        <w:numPr>
          <w:ilvl w:val="0"/>
          <w:numId w:val="16"/>
        </w:numPr>
        <w:contextualSpacing w:val="0"/>
        <w:rPr>
          <w:szCs w:val="24"/>
        </w:rPr>
      </w:pPr>
      <w:r>
        <w:rPr>
          <w:rFonts w:cs="Arial"/>
          <w:szCs w:val="24"/>
        </w:rPr>
        <w:t>Annually, r</w:t>
      </w:r>
      <w:r w:rsidRPr="00F71284">
        <w:rPr>
          <w:rFonts w:cs="Arial"/>
          <w:szCs w:val="24"/>
        </w:rPr>
        <w:t>eview and assess</w:t>
      </w:r>
      <w:r>
        <w:rPr>
          <w:rFonts w:cs="Arial"/>
          <w:szCs w:val="24"/>
        </w:rPr>
        <w:t xml:space="preserve"> effectiveness of</w:t>
      </w:r>
      <w:r w:rsidRPr="00F71284">
        <w:rPr>
          <w:rFonts w:cs="Arial"/>
          <w:szCs w:val="24"/>
        </w:rPr>
        <w:t xml:space="preserve"> the Spill Emergency Response</w:t>
      </w:r>
      <w:r w:rsidRPr="00407B68">
        <w:rPr>
          <w:rFonts w:cs="Arial"/>
          <w:color w:val="4472C4" w:themeColor="accent1"/>
          <w:szCs w:val="24"/>
          <w:u w:val="single"/>
        </w:rPr>
        <w:t xml:space="preserve"> </w:t>
      </w:r>
      <w:r w:rsidRPr="00A41DD7">
        <w:rPr>
          <w:rFonts w:eastAsia="Arial" w:cs="Arial"/>
          <w:color w:val="0070C0"/>
          <w:u w:val="single"/>
        </w:rPr>
        <w:t>Plan</w:t>
      </w:r>
      <w:r w:rsidRPr="00297C57">
        <w:rPr>
          <w:rFonts w:cs="Arial"/>
          <w:color w:val="4472C4" w:themeColor="accent1"/>
          <w:szCs w:val="24"/>
        </w:rPr>
        <w:t xml:space="preserve">, </w:t>
      </w:r>
      <w:r>
        <w:rPr>
          <w:rFonts w:cs="Arial"/>
          <w:szCs w:val="24"/>
        </w:rPr>
        <w:t xml:space="preserve">and update the </w:t>
      </w:r>
      <w:r w:rsidRPr="00F71284">
        <w:rPr>
          <w:rFonts w:cs="Arial"/>
          <w:szCs w:val="24"/>
        </w:rPr>
        <w:t>Plan</w:t>
      </w:r>
      <w:r>
        <w:rPr>
          <w:rFonts w:cs="Arial"/>
          <w:szCs w:val="24"/>
        </w:rPr>
        <w:t xml:space="preserve"> as needed</w:t>
      </w:r>
      <w:r w:rsidRPr="00EA78D3">
        <w:rPr>
          <w:szCs w:val="24"/>
        </w:rPr>
        <w:t>.</w:t>
      </w:r>
    </w:p>
    <w:p w14:paraId="4E681702" w14:textId="36AB0831" w:rsidR="004812A8" w:rsidRPr="004812A8" w:rsidRDefault="00B771DB" w:rsidP="009D1A49">
      <w:pPr>
        <w:pStyle w:val="ListParagraph"/>
        <w:tabs>
          <w:tab w:val="left" w:pos="810"/>
        </w:tabs>
        <w:spacing w:before="360"/>
        <w:ind w:left="0"/>
        <w:contextualSpacing w:val="0"/>
        <w:rPr>
          <w:rFonts w:cs="Arial"/>
          <w:szCs w:val="24"/>
        </w:rPr>
      </w:pPr>
      <w:r>
        <w:rPr>
          <w:b/>
        </w:rPr>
        <w:t xml:space="preserve">Attachment E1, </w:t>
      </w:r>
      <w:r w:rsidR="004812A8">
        <w:rPr>
          <w:b/>
        </w:rPr>
        <w:t xml:space="preserve">Section </w:t>
      </w:r>
      <w:r w:rsidR="004812A8" w:rsidRPr="004812A8">
        <w:rPr>
          <w:b/>
        </w:rPr>
        <w:t>2.3.3.</w:t>
      </w:r>
      <w:r w:rsidR="0022016A">
        <w:rPr>
          <w:b/>
          <w:bCs/>
        </w:rPr>
        <w:t xml:space="preserve"> </w:t>
      </w:r>
      <w:r w:rsidR="004812A8" w:rsidRPr="004812A8">
        <w:rPr>
          <w:rFonts w:cs="Arial"/>
          <w:b/>
          <w:szCs w:val="24"/>
        </w:rPr>
        <w:t xml:space="preserve">Water Quality </w:t>
      </w:r>
      <w:r w:rsidR="004812A8" w:rsidRPr="004812A8">
        <w:rPr>
          <w:rFonts w:cs="Arial"/>
          <w:b/>
          <w:bCs/>
          <w:szCs w:val="24"/>
        </w:rPr>
        <w:t>Analysis</w:t>
      </w:r>
      <w:r w:rsidR="004812A8" w:rsidRPr="004812A8">
        <w:rPr>
          <w:rFonts w:cs="Arial"/>
          <w:b/>
          <w:szCs w:val="24"/>
        </w:rPr>
        <w:t xml:space="preserve"> Specifications</w:t>
      </w:r>
    </w:p>
    <w:p w14:paraId="0A478936" w14:textId="0BDB569F" w:rsidR="004812A8" w:rsidRPr="00801211" w:rsidRDefault="004812A8" w:rsidP="00801211">
      <w:pPr>
        <w:rPr>
          <w:rFonts w:cs="Arial"/>
          <w:szCs w:val="24"/>
        </w:rPr>
      </w:pPr>
      <w:r>
        <w:t>S</w:t>
      </w:r>
      <w:r w:rsidRPr="00F71284">
        <w:t xml:space="preserve">pill monitoring must be </w:t>
      </w:r>
      <w:r w:rsidRPr="00801211">
        <w:rPr>
          <w:rFonts w:cs="Arial"/>
          <w:szCs w:val="24"/>
        </w:rPr>
        <w:t>representative of the monitored activity (40 Code of Federal Regulations section 122.41(j)(1)).</w:t>
      </w:r>
    </w:p>
    <w:p w14:paraId="75679C27" w14:textId="77777777" w:rsidR="004812A8" w:rsidRPr="00ED0BC7" w:rsidRDefault="004812A8" w:rsidP="00801211">
      <w:pPr>
        <w:pStyle w:val="paragraph"/>
        <w:keepNext/>
        <w:keepLines/>
        <w:spacing w:before="120" w:after="120"/>
        <w:textAlignment w:val="baseline"/>
        <w:rPr>
          <w:rFonts w:ascii="Arial" w:hAnsi="Arial" w:cs="Arial"/>
          <w:u w:val="single"/>
        </w:rPr>
      </w:pPr>
      <w:r w:rsidRPr="00ED0BC7">
        <w:rPr>
          <w:rFonts w:ascii="Arial" w:hAnsi="Arial" w:cs="Arial"/>
          <w:u w:val="single"/>
        </w:rPr>
        <w:t>Sufficiently Sensitive Methods</w:t>
      </w:r>
    </w:p>
    <w:p w14:paraId="22DE8592" w14:textId="6DE08C68" w:rsidR="004812A8" w:rsidRDefault="004812A8" w:rsidP="00801211">
      <w:pPr>
        <w:pStyle w:val="paragraph"/>
        <w:keepNext/>
        <w:keepLines/>
        <w:spacing w:before="120" w:after="240"/>
        <w:textAlignment w:val="baseline"/>
        <w:rPr>
          <w:rFonts w:ascii="Arial" w:hAnsi="Arial" w:cs="Arial"/>
        </w:rPr>
      </w:pPr>
      <w:r w:rsidRPr="00A92C5A">
        <w:rPr>
          <w:rFonts w:ascii="Arial" w:hAnsi="Arial" w:cs="Arial"/>
          <w:color w:val="000000" w:themeColor="text1"/>
        </w:rPr>
        <w:t>Sampl</w:t>
      </w:r>
      <w:r w:rsidR="00A92C5A" w:rsidRPr="00A41DD7">
        <w:rPr>
          <w:rFonts w:ascii="Arial" w:eastAsia="Arial" w:hAnsi="Arial" w:cs="Arial"/>
          <w:color w:val="0070C0"/>
          <w:szCs w:val="22"/>
          <w:u w:val="single"/>
        </w:rPr>
        <w:t>e</w:t>
      </w:r>
      <w:r w:rsidRPr="00A92C5A">
        <w:rPr>
          <w:rFonts w:ascii="Arial" w:hAnsi="Arial" w:cs="Arial"/>
          <w:strike/>
          <w:color w:val="FF0000"/>
        </w:rPr>
        <w:t>ing</w:t>
      </w:r>
      <w:r>
        <w:rPr>
          <w:rFonts w:ascii="Arial" w:hAnsi="Arial" w:cs="Arial"/>
        </w:rPr>
        <w:t xml:space="preserve"> </w:t>
      </w:r>
      <w:r w:rsidR="00801211" w:rsidRPr="00A92C5A">
        <w:rPr>
          <w:rFonts w:ascii="Arial" w:hAnsi="Arial" w:cs="Arial"/>
          <w:color w:val="000000" w:themeColor="text1"/>
        </w:rPr>
        <w:t>a</w:t>
      </w:r>
      <w:r w:rsidRPr="00692E5B">
        <w:rPr>
          <w:rFonts w:ascii="Arial" w:hAnsi="Arial" w:cs="Arial"/>
        </w:rPr>
        <w:t>nalysis must be conducted according to sufficiently sensitive</w:t>
      </w:r>
      <w:r w:rsidRPr="00692E5B">
        <w:rPr>
          <w:rFonts w:ascii="Arial" w:hAnsi="Arial" w:cs="Arial"/>
          <w:b/>
          <w:bCs/>
        </w:rPr>
        <w:t xml:space="preserve"> </w:t>
      </w:r>
      <w:r w:rsidRPr="00692E5B">
        <w:rPr>
          <w:rFonts w:ascii="Arial" w:hAnsi="Arial" w:cs="Arial"/>
        </w:rPr>
        <w:t xml:space="preserve">test methods approved under 40 Code of Federal Regulations Part 136 for the sample analysis of pollutants. For the purposes of this General Order, a method is sufficiently sensitive when the minimum level of the analytical method approved under 40 Code of Federal Regulations Part 136 is at or below the </w:t>
      </w:r>
      <w:r w:rsidRPr="00FE425F">
        <w:rPr>
          <w:rFonts w:ascii="Arial" w:hAnsi="Arial" w:cs="Arial"/>
        </w:rPr>
        <w:t>receiving water</w:t>
      </w:r>
      <w:r w:rsidRPr="00692E5B">
        <w:rPr>
          <w:rFonts w:ascii="Arial" w:hAnsi="Arial" w:cs="Arial"/>
        </w:rPr>
        <w:t xml:space="preserve"> pollutant criteria.</w:t>
      </w:r>
    </w:p>
    <w:p w14:paraId="70310DD1" w14:textId="5E09F128" w:rsidR="0063201B" w:rsidRPr="000A6C3D" w:rsidRDefault="0063201B" w:rsidP="009D1A49">
      <w:pPr>
        <w:keepNext/>
        <w:spacing w:before="360"/>
        <w:rPr>
          <w:rFonts w:cs="Arial"/>
          <w:b/>
          <w:bCs/>
          <w:szCs w:val="24"/>
        </w:rPr>
      </w:pPr>
      <w:r>
        <w:rPr>
          <w:rFonts w:cs="Arial"/>
          <w:b/>
          <w:bCs/>
          <w:szCs w:val="24"/>
        </w:rPr>
        <w:t xml:space="preserve">Attachment E1, Section 3.1.2. </w:t>
      </w:r>
      <w:r w:rsidRPr="000A6C3D">
        <w:rPr>
          <w:rFonts w:cs="Arial"/>
          <w:b/>
          <w:bCs/>
          <w:szCs w:val="24"/>
        </w:rPr>
        <w:t>Certified Spill Report for Category 1 Spills</w:t>
      </w:r>
    </w:p>
    <w:p w14:paraId="71B5AF4E" w14:textId="42AEE491" w:rsidR="0011374A" w:rsidRDefault="0011374A" w:rsidP="0063201B">
      <w:pPr>
        <w:ind w:left="450" w:hanging="450"/>
        <w:rPr>
          <w:rFonts w:cs="Arial"/>
        </w:rPr>
      </w:pPr>
      <w:r w:rsidRPr="009416C8">
        <w:rPr>
          <w:rFonts w:cs="Arial"/>
        </w:rPr>
        <w:t>1</w:t>
      </w:r>
      <w:r>
        <w:rPr>
          <w:rFonts w:cs="Arial"/>
        </w:rPr>
        <w:t>7</w:t>
      </w:r>
      <w:r w:rsidRPr="009416C8">
        <w:rPr>
          <w:rFonts w:cs="Arial"/>
        </w:rPr>
        <w:t>.</w:t>
      </w:r>
      <w:r>
        <w:rPr>
          <w:rFonts w:cs="Arial"/>
        </w:rPr>
        <w:tab/>
      </w:r>
      <w:r w:rsidRPr="009416C8">
        <w:rPr>
          <w:rFonts w:cs="Arial"/>
        </w:rPr>
        <w:t>If water quality samples were collected, identify sample locations and the</w:t>
      </w:r>
      <w:r>
        <w:rPr>
          <w:rFonts w:cs="Arial"/>
        </w:rPr>
        <w:t xml:space="preserve"> </w:t>
      </w:r>
      <w:r w:rsidRPr="003843C8">
        <w:rPr>
          <w:rFonts w:cs="Arial"/>
        </w:rPr>
        <w:t>parameters the water quality samples were analyzed for. If no samples were taken, N</w:t>
      </w:r>
      <w:r w:rsidRPr="00A41DD7">
        <w:rPr>
          <w:rFonts w:eastAsia="Arial" w:cs="Arial"/>
          <w:color w:val="0070C0"/>
          <w:u w:val="single"/>
        </w:rPr>
        <w:t>ot</w:t>
      </w:r>
      <w:r>
        <w:rPr>
          <w:rFonts w:cs="Arial"/>
        </w:rPr>
        <w:t xml:space="preserve"> </w:t>
      </w:r>
      <w:r w:rsidRPr="003843C8">
        <w:rPr>
          <w:rFonts w:cs="Arial"/>
        </w:rPr>
        <w:t>A</w:t>
      </w:r>
      <w:r w:rsidRPr="00A41DD7">
        <w:rPr>
          <w:rFonts w:eastAsia="Arial" w:cs="Arial"/>
          <w:color w:val="0070C0"/>
          <w:u w:val="single"/>
        </w:rPr>
        <w:t>pplicable</w:t>
      </w:r>
      <w:r w:rsidRPr="003843C8">
        <w:rPr>
          <w:rFonts w:cs="Arial"/>
        </w:rPr>
        <w:t xml:space="preserve"> shall be selected.</w:t>
      </w:r>
    </w:p>
    <w:p w14:paraId="67B49261" w14:textId="6DDB2DE5" w:rsidR="00C85D38" w:rsidRPr="0044685D" w:rsidRDefault="00531024" w:rsidP="009D1A49">
      <w:pPr>
        <w:widowControl w:val="0"/>
        <w:spacing w:before="360"/>
        <w:ind w:left="3427" w:hanging="3427"/>
        <w:rPr>
          <w:rFonts w:cs="Arial"/>
          <w:b/>
        </w:rPr>
      </w:pPr>
      <w:r>
        <w:rPr>
          <w:rFonts w:cs="Arial"/>
          <w:b/>
        </w:rPr>
        <w:t xml:space="preserve">Attachment E1, Section </w:t>
      </w:r>
      <w:r w:rsidR="00C85D38">
        <w:rPr>
          <w:rFonts w:cs="Arial"/>
          <w:b/>
        </w:rPr>
        <w:t>3.1.4.</w:t>
      </w:r>
      <w:r>
        <w:rPr>
          <w:rFonts w:cs="Arial"/>
          <w:b/>
        </w:rPr>
        <w:t xml:space="preserve"> </w:t>
      </w:r>
      <w:r w:rsidR="00C85D38" w:rsidRPr="1EECA9DE">
        <w:rPr>
          <w:rFonts w:cs="Arial"/>
          <w:b/>
        </w:rPr>
        <w:t xml:space="preserve">Amended </w:t>
      </w:r>
      <w:r w:rsidR="00C85D38">
        <w:rPr>
          <w:rFonts w:cs="Arial"/>
          <w:b/>
        </w:rPr>
        <w:t xml:space="preserve">Certified </w:t>
      </w:r>
      <w:r w:rsidR="00C85D38" w:rsidRPr="1EECA9DE">
        <w:rPr>
          <w:rFonts w:cs="Arial"/>
          <w:b/>
        </w:rPr>
        <w:t xml:space="preserve">Spill Reports for </w:t>
      </w:r>
      <w:r w:rsidR="00C85D38">
        <w:rPr>
          <w:rFonts w:cs="Arial"/>
          <w:b/>
        </w:rPr>
        <w:t xml:space="preserve">Individual </w:t>
      </w:r>
      <w:r w:rsidR="00C85D38" w:rsidRPr="1EECA9DE">
        <w:rPr>
          <w:rFonts w:cs="Arial"/>
          <w:b/>
        </w:rPr>
        <w:t>Category 1 Spills</w:t>
      </w:r>
    </w:p>
    <w:p w14:paraId="156071CD" w14:textId="77777777" w:rsidR="00C85D38" w:rsidRPr="00F71284" w:rsidRDefault="00C85D38" w:rsidP="00177BF0">
      <w:pPr>
        <w:pStyle w:val="ListParagraph"/>
        <w:widowControl w:val="0"/>
        <w:ind w:left="90"/>
        <w:contextualSpacing w:val="0"/>
        <w:rPr>
          <w:rFonts w:cs="Arial"/>
          <w:szCs w:val="24"/>
        </w:rPr>
      </w:pPr>
      <w:r w:rsidRPr="00F71284">
        <w:rPr>
          <w:rFonts w:cs="Arial"/>
          <w:szCs w:val="24"/>
        </w:rPr>
        <w:t xml:space="preserve">The </w:t>
      </w:r>
      <w:r w:rsidRPr="00854EC6">
        <w:rPr>
          <w:rFonts w:cs="Arial"/>
          <w:szCs w:val="24"/>
        </w:rPr>
        <w:t>Enrollee</w:t>
      </w:r>
      <w:r w:rsidRPr="00F71284">
        <w:rPr>
          <w:rFonts w:cs="Arial"/>
          <w:szCs w:val="24"/>
        </w:rPr>
        <w:t xml:space="preserve"> shall update or add additional information to a </w:t>
      </w:r>
      <w:proofErr w:type="spellStart"/>
      <w:r w:rsidRPr="00E249C0">
        <w:rPr>
          <w:rFonts w:cs="Arial"/>
          <w:strike/>
          <w:color w:val="FF0000"/>
          <w:szCs w:val="24"/>
        </w:rPr>
        <w:t>c</w:t>
      </w:r>
      <w:r w:rsidRPr="00A41DD7">
        <w:rPr>
          <w:rFonts w:eastAsia="Arial" w:cs="Arial"/>
          <w:color w:val="0070C0"/>
          <w:u w:val="single"/>
        </w:rPr>
        <w:t>C</w:t>
      </w:r>
      <w:r w:rsidRPr="00E249C0">
        <w:rPr>
          <w:rFonts w:cs="Arial"/>
          <w:szCs w:val="24"/>
        </w:rPr>
        <w:t>ertified</w:t>
      </w:r>
      <w:proofErr w:type="spellEnd"/>
      <w:r w:rsidRPr="00F71284">
        <w:rPr>
          <w:rFonts w:cs="Arial"/>
          <w:szCs w:val="24"/>
        </w:rPr>
        <w:t xml:space="preserve"> Spill Report within </w:t>
      </w:r>
      <w:r w:rsidRPr="00F71284">
        <w:rPr>
          <w:rFonts w:cs="Arial"/>
          <w:b/>
          <w:szCs w:val="24"/>
        </w:rPr>
        <w:t>90 calendar days</w:t>
      </w:r>
      <w:r w:rsidRPr="00F71284">
        <w:rPr>
          <w:rFonts w:cs="Arial"/>
          <w:szCs w:val="24"/>
        </w:rPr>
        <w:t xml:space="preserve"> of the </w:t>
      </w:r>
      <w:r w:rsidRPr="00CD2A3C">
        <w:rPr>
          <w:rFonts w:cs="Arial"/>
          <w:szCs w:val="24"/>
        </w:rPr>
        <w:t>spill</w:t>
      </w:r>
      <w:r w:rsidRPr="00F71284">
        <w:rPr>
          <w:rFonts w:cs="Arial"/>
          <w:szCs w:val="24"/>
        </w:rPr>
        <w:t xml:space="preserve"> end date by amending the report or by adding an attachment to the Spill Report in the </w:t>
      </w:r>
      <w:r>
        <w:rPr>
          <w:rFonts w:cs="Arial"/>
          <w:szCs w:val="24"/>
        </w:rPr>
        <w:t xml:space="preserve">online </w:t>
      </w:r>
      <w:r w:rsidRPr="00544237">
        <w:rPr>
          <w:rFonts w:cs="Arial"/>
          <w:szCs w:val="24"/>
        </w:rPr>
        <w:t>CIWQS</w:t>
      </w:r>
      <w:r w:rsidRPr="00F71284">
        <w:rPr>
          <w:rFonts w:cs="Arial"/>
          <w:szCs w:val="24"/>
        </w:rPr>
        <w:t xml:space="preserve"> </w:t>
      </w:r>
      <w:r>
        <w:rPr>
          <w:rFonts w:cs="Arial"/>
        </w:rPr>
        <w:t>Sanitary Sewer System</w:t>
      </w:r>
      <w:r w:rsidRPr="00F71284">
        <w:rPr>
          <w:rFonts w:cs="Arial"/>
          <w:szCs w:val="24"/>
        </w:rPr>
        <w:t xml:space="preserve"> Database. The </w:t>
      </w:r>
      <w:r w:rsidRPr="00854EC6">
        <w:rPr>
          <w:rFonts w:cs="Arial"/>
          <w:szCs w:val="24"/>
        </w:rPr>
        <w:t>Enrollee</w:t>
      </w:r>
      <w:r w:rsidRPr="00F71284">
        <w:rPr>
          <w:rFonts w:cs="Arial"/>
          <w:szCs w:val="24"/>
        </w:rPr>
        <w:t xml:space="preserve"> shall certify the amended report. </w:t>
      </w:r>
    </w:p>
    <w:p w14:paraId="608A90F2" w14:textId="6A84BDDC" w:rsidR="000034F9" w:rsidRPr="0044685D" w:rsidRDefault="000034F9" w:rsidP="009D1A49">
      <w:pPr>
        <w:widowControl w:val="0"/>
        <w:spacing w:before="360"/>
        <w:ind w:left="3427" w:hanging="3427"/>
        <w:rPr>
          <w:rFonts w:cs="Arial"/>
          <w:b/>
        </w:rPr>
      </w:pPr>
      <w:r>
        <w:rPr>
          <w:rFonts w:cs="Arial"/>
          <w:b/>
        </w:rPr>
        <w:t xml:space="preserve">Attachment E1, Section 3.2.3. </w:t>
      </w:r>
      <w:r w:rsidRPr="1EECA9DE">
        <w:rPr>
          <w:rFonts w:cs="Arial"/>
          <w:b/>
        </w:rPr>
        <w:t xml:space="preserve">Amended </w:t>
      </w:r>
      <w:r>
        <w:rPr>
          <w:rFonts w:cs="Arial"/>
          <w:b/>
        </w:rPr>
        <w:t xml:space="preserve">Certified </w:t>
      </w:r>
      <w:r w:rsidRPr="1EECA9DE">
        <w:rPr>
          <w:rFonts w:cs="Arial"/>
          <w:b/>
        </w:rPr>
        <w:t xml:space="preserve">Spill Reports for </w:t>
      </w:r>
      <w:r>
        <w:rPr>
          <w:rFonts w:cs="Arial"/>
          <w:b/>
        </w:rPr>
        <w:t xml:space="preserve">Individual </w:t>
      </w:r>
      <w:r w:rsidRPr="1EECA9DE">
        <w:rPr>
          <w:rFonts w:cs="Arial"/>
          <w:b/>
        </w:rPr>
        <w:t xml:space="preserve">Category </w:t>
      </w:r>
      <w:r>
        <w:rPr>
          <w:rFonts w:cs="Arial"/>
          <w:b/>
        </w:rPr>
        <w:t>2</w:t>
      </w:r>
      <w:r w:rsidRPr="1EECA9DE">
        <w:rPr>
          <w:rFonts w:cs="Arial"/>
          <w:b/>
        </w:rPr>
        <w:t xml:space="preserve"> Spills</w:t>
      </w:r>
    </w:p>
    <w:p w14:paraId="3EE7819C" w14:textId="5C8581D1" w:rsidR="000034F9" w:rsidRPr="00F71284" w:rsidRDefault="000034F9" w:rsidP="003903EB">
      <w:pPr>
        <w:pStyle w:val="ListParagraph"/>
        <w:widowControl w:val="0"/>
        <w:ind w:left="0"/>
        <w:contextualSpacing w:val="0"/>
        <w:rPr>
          <w:rFonts w:cs="Arial"/>
          <w:szCs w:val="24"/>
        </w:rPr>
      </w:pPr>
      <w:r w:rsidRPr="00F71284">
        <w:rPr>
          <w:rFonts w:cs="Arial"/>
          <w:szCs w:val="24"/>
        </w:rPr>
        <w:t xml:space="preserve">The </w:t>
      </w:r>
      <w:r w:rsidRPr="00854EC6">
        <w:rPr>
          <w:rFonts w:cs="Arial"/>
          <w:szCs w:val="24"/>
        </w:rPr>
        <w:t>Enrollee</w:t>
      </w:r>
      <w:r w:rsidRPr="00F71284">
        <w:rPr>
          <w:rFonts w:cs="Arial"/>
          <w:szCs w:val="24"/>
        </w:rPr>
        <w:t xml:space="preserve"> shall update or add additional information to a </w:t>
      </w:r>
      <w:proofErr w:type="spellStart"/>
      <w:r w:rsidRPr="00E249C0">
        <w:rPr>
          <w:rFonts w:cs="Arial"/>
          <w:strike/>
          <w:color w:val="FF0000"/>
          <w:szCs w:val="24"/>
        </w:rPr>
        <w:t>c</w:t>
      </w:r>
      <w:r w:rsidRPr="00A41DD7">
        <w:rPr>
          <w:rFonts w:eastAsia="Arial" w:cs="Arial"/>
          <w:color w:val="0070C0"/>
          <w:u w:val="single"/>
        </w:rPr>
        <w:t>C</w:t>
      </w:r>
      <w:r w:rsidRPr="00E249C0">
        <w:rPr>
          <w:rFonts w:cs="Arial"/>
          <w:szCs w:val="24"/>
        </w:rPr>
        <w:t>ertified</w:t>
      </w:r>
      <w:proofErr w:type="spellEnd"/>
      <w:r w:rsidRPr="00F71284">
        <w:rPr>
          <w:rFonts w:cs="Arial"/>
          <w:szCs w:val="24"/>
        </w:rPr>
        <w:t xml:space="preserve"> Spill Report within </w:t>
      </w:r>
      <w:r w:rsidRPr="00F71284">
        <w:rPr>
          <w:rFonts w:cs="Arial"/>
          <w:b/>
          <w:szCs w:val="24"/>
        </w:rPr>
        <w:t>90 calendar days</w:t>
      </w:r>
      <w:r w:rsidRPr="00F71284">
        <w:rPr>
          <w:rFonts w:cs="Arial"/>
          <w:szCs w:val="24"/>
        </w:rPr>
        <w:t xml:space="preserve"> of the </w:t>
      </w:r>
      <w:r w:rsidRPr="00CD2A3C">
        <w:rPr>
          <w:rFonts w:cs="Arial"/>
          <w:szCs w:val="24"/>
        </w:rPr>
        <w:t>spill</w:t>
      </w:r>
      <w:r w:rsidRPr="00F71284">
        <w:rPr>
          <w:rFonts w:cs="Arial"/>
          <w:szCs w:val="24"/>
        </w:rPr>
        <w:t xml:space="preserve"> end date by amending the report or by adding an attachment to the Spill Report in the </w:t>
      </w:r>
      <w:r>
        <w:rPr>
          <w:rFonts w:cs="Arial"/>
          <w:szCs w:val="24"/>
        </w:rPr>
        <w:t xml:space="preserve">online </w:t>
      </w:r>
      <w:r w:rsidRPr="00544237">
        <w:rPr>
          <w:rFonts w:cs="Arial"/>
          <w:szCs w:val="24"/>
        </w:rPr>
        <w:t>CIWQS</w:t>
      </w:r>
      <w:r w:rsidRPr="00F71284">
        <w:rPr>
          <w:rFonts w:cs="Arial"/>
          <w:szCs w:val="24"/>
        </w:rPr>
        <w:t xml:space="preserve"> </w:t>
      </w:r>
      <w:r>
        <w:rPr>
          <w:rFonts w:cs="Arial"/>
        </w:rPr>
        <w:t>Sanitary Sewer System</w:t>
      </w:r>
      <w:r w:rsidRPr="00F71284">
        <w:rPr>
          <w:rFonts w:cs="Arial"/>
          <w:szCs w:val="24"/>
        </w:rPr>
        <w:t xml:space="preserve"> Database. The </w:t>
      </w:r>
      <w:r w:rsidRPr="00854EC6">
        <w:rPr>
          <w:rFonts w:cs="Arial"/>
          <w:szCs w:val="24"/>
        </w:rPr>
        <w:t>Enrollee</w:t>
      </w:r>
      <w:r w:rsidRPr="00F71284">
        <w:rPr>
          <w:rFonts w:cs="Arial"/>
          <w:szCs w:val="24"/>
        </w:rPr>
        <w:t xml:space="preserve"> shall certify the amended report.</w:t>
      </w:r>
    </w:p>
    <w:p w14:paraId="3805615E" w14:textId="61ED0354" w:rsidR="00BC5833" w:rsidRPr="00D73BF3" w:rsidRDefault="00BC5833" w:rsidP="009D1A49">
      <w:pPr>
        <w:pStyle w:val="Headings2-E"/>
        <w:spacing w:before="360"/>
      </w:pPr>
      <w:r>
        <w:t xml:space="preserve">Attachment E1, Section </w:t>
      </w:r>
      <w:r w:rsidRPr="00D73BF3">
        <w:t>3.</w:t>
      </w:r>
      <w:r>
        <w:t xml:space="preserve">2.2. </w:t>
      </w:r>
      <w:r w:rsidRPr="00A759C3">
        <w:t xml:space="preserve">Certified Spill Report for Category </w:t>
      </w:r>
      <w:r w:rsidR="00325A25">
        <w:t>2</w:t>
      </w:r>
      <w:r w:rsidRPr="00A759C3">
        <w:t xml:space="preserve"> Spills</w:t>
      </w:r>
    </w:p>
    <w:p w14:paraId="41752DA9" w14:textId="1983ECAF" w:rsidR="00BC5833" w:rsidRDefault="007449F4" w:rsidP="00BC5833">
      <w:pPr>
        <w:ind w:left="450" w:hanging="450"/>
        <w:rPr>
          <w:u w:val="single"/>
        </w:rPr>
      </w:pPr>
      <w:r>
        <w:rPr>
          <w:u w:val="single"/>
        </w:rPr>
        <w:t xml:space="preserve">Second </w:t>
      </w:r>
      <w:r w:rsidR="00BC5833" w:rsidRPr="00B96E22">
        <w:rPr>
          <w:u w:val="single"/>
        </w:rPr>
        <w:t>Paragraph,</w:t>
      </w:r>
      <w:r w:rsidR="00BC5833">
        <w:rPr>
          <w:u w:val="single"/>
        </w:rPr>
        <w:t xml:space="preserve"> </w:t>
      </w:r>
      <w:r w:rsidR="00BC5833" w:rsidRPr="00B96E22">
        <w:rPr>
          <w:u w:val="single"/>
        </w:rPr>
        <w:t xml:space="preserve">Item </w:t>
      </w:r>
      <w:r w:rsidR="00BC5833">
        <w:rPr>
          <w:u w:val="single"/>
        </w:rPr>
        <w:t>5</w:t>
      </w:r>
    </w:p>
    <w:p w14:paraId="437BA4E8" w14:textId="2D2FFF45" w:rsidR="00BC5833" w:rsidRPr="007449F4" w:rsidRDefault="00BC5833" w:rsidP="007449F4">
      <w:pPr>
        <w:pStyle w:val="ListParagraph"/>
        <w:tabs>
          <w:tab w:val="left" w:pos="720"/>
        </w:tabs>
        <w:ind w:left="360" w:hanging="360"/>
        <w:contextualSpacing w:val="0"/>
        <w:rPr>
          <w:u w:val="single"/>
        </w:rPr>
      </w:pPr>
      <w:r>
        <w:rPr>
          <w:rFonts w:cs="Arial"/>
          <w:szCs w:val="24"/>
        </w:rPr>
        <w:t xml:space="preserve">5. </w:t>
      </w:r>
      <w:r w:rsidRPr="00F71284">
        <w:rPr>
          <w:rFonts w:cs="Arial"/>
          <w:szCs w:val="24"/>
        </w:rPr>
        <w:t xml:space="preserve">System failure location (for example, main, </w:t>
      </w:r>
      <w:r w:rsidRPr="00B91519">
        <w:rPr>
          <w:rFonts w:cs="Arial"/>
          <w:strike/>
          <w:color w:val="FF0000"/>
          <w:szCs w:val="24"/>
        </w:rPr>
        <w:t>lateral</w:t>
      </w:r>
      <w:r w:rsidRPr="00BC5833">
        <w:rPr>
          <w:rFonts w:cs="Arial"/>
          <w:strike/>
          <w:color w:val="FF0000"/>
          <w:szCs w:val="24"/>
        </w:rPr>
        <w:t xml:space="preserve">, </w:t>
      </w:r>
      <w:r w:rsidRPr="00F71284">
        <w:rPr>
          <w:rFonts w:cs="Arial"/>
          <w:szCs w:val="24"/>
        </w:rPr>
        <w:t>pump station, etc</w:t>
      </w:r>
      <w:r w:rsidRPr="00544237">
        <w:rPr>
          <w:rFonts w:cs="Arial"/>
          <w:szCs w:val="24"/>
        </w:rPr>
        <w:t>.)</w:t>
      </w:r>
      <w:r>
        <w:rPr>
          <w:rFonts w:cs="Arial"/>
          <w:szCs w:val="24"/>
        </w:rPr>
        <w:t>;</w:t>
      </w:r>
    </w:p>
    <w:p w14:paraId="48C147F5" w14:textId="5AAB5B6A" w:rsidR="003903EB" w:rsidRPr="00D73BF3" w:rsidRDefault="003903EB" w:rsidP="009D1A49">
      <w:pPr>
        <w:pStyle w:val="Headings2-E"/>
        <w:keepLines/>
        <w:spacing w:before="360"/>
      </w:pPr>
      <w:r>
        <w:lastRenderedPageBreak/>
        <w:t xml:space="preserve">Attachment E1, Section </w:t>
      </w:r>
      <w:r w:rsidRPr="00D73BF3">
        <w:t>3.</w:t>
      </w:r>
      <w:r w:rsidR="00BC5833">
        <w:t>3</w:t>
      </w:r>
      <w:r>
        <w:t xml:space="preserve">. </w:t>
      </w:r>
      <w:r w:rsidR="00BC5833">
        <w:t>Monthly</w:t>
      </w:r>
      <w:r w:rsidRPr="00A759C3">
        <w:t xml:space="preserve"> Certified Spill Reporting for Category </w:t>
      </w:r>
      <w:r w:rsidR="00BC5833">
        <w:t>3</w:t>
      </w:r>
      <w:r w:rsidRPr="00A759C3">
        <w:t xml:space="preserve"> Spills</w:t>
      </w:r>
    </w:p>
    <w:p w14:paraId="39F26A61" w14:textId="2C2FEF7F" w:rsidR="003903EB" w:rsidRDefault="00BC5833" w:rsidP="009D1A49">
      <w:pPr>
        <w:keepNext/>
        <w:keepLines/>
        <w:ind w:left="450" w:hanging="450"/>
        <w:rPr>
          <w:u w:val="single"/>
        </w:rPr>
      </w:pPr>
      <w:r>
        <w:rPr>
          <w:u w:val="single"/>
        </w:rPr>
        <w:t>Second</w:t>
      </w:r>
      <w:r w:rsidR="003903EB" w:rsidRPr="00B96E22">
        <w:rPr>
          <w:u w:val="single"/>
        </w:rPr>
        <w:t xml:space="preserve"> Paragraph,</w:t>
      </w:r>
      <w:r w:rsidR="003903EB">
        <w:rPr>
          <w:u w:val="single"/>
        </w:rPr>
        <w:t xml:space="preserve"> </w:t>
      </w:r>
      <w:r w:rsidR="003903EB" w:rsidRPr="00B96E22">
        <w:rPr>
          <w:u w:val="single"/>
        </w:rPr>
        <w:t xml:space="preserve">Item </w:t>
      </w:r>
      <w:r>
        <w:rPr>
          <w:u w:val="single"/>
        </w:rPr>
        <w:t>15</w:t>
      </w:r>
    </w:p>
    <w:p w14:paraId="23E7E60E" w14:textId="68D0EFDD" w:rsidR="003903EB" w:rsidRPr="00B96E22" w:rsidRDefault="00BC5833" w:rsidP="009D1A49">
      <w:pPr>
        <w:pStyle w:val="ListParagraph"/>
        <w:keepNext/>
        <w:keepLines/>
        <w:tabs>
          <w:tab w:val="left" w:pos="720"/>
        </w:tabs>
        <w:ind w:left="360" w:hanging="360"/>
        <w:contextualSpacing w:val="0"/>
        <w:rPr>
          <w:u w:val="single"/>
        </w:rPr>
      </w:pPr>
      <w:r>
        <w:rPr>
          <w:rFonts w:cs="Arial"/>
          <w:szCs w:val="24"/>
        </w:rPr>
        <w:t>15</w:t>
      </w:r>
      <w:r w:rsidR="003903EB">
        <w:rPr>
          <w:rFonts w:cs="Arial"/>
          <w:szCs w:val="24"/>
        </w:rPr>
        <w:t xml:space="preserve">. </w:t>
      </w:r>
      <w:r w:rsidR="003903EB" w:rsidRPr="00F71284">
        <w:rPr>
          <w:rFonts w:cs="Arial"/>
          <w:szCs w:val="24"/>
        </w:rPr>
        <w:t xml:space="preserve">System failure location (for example, main, </w:t>
      </w:r>
      <w:r w:rsidR="003903EB" w:rsidRPr="00B91519">
        <w:rPr>
          <w:rFonts w:cs="Arial"/>
          <w:strike/>
          <w:color w:val="FF0000"/>
          <w:szCs w:val="24"/>
        </w:rPr>
        <w:t>lateral</w:t>
      </w:r>
      <w:r w:rsidR="003903EB" w:rsidRPr="00BC5833">
        <w:rPr>
          <w:rFonts w:cs="Arial"/>
          <w:strike/>
          <w:color w:val="FF0000"/>
          <w:szCs w:val="24"/>
        </w:rPr>
        <w:t xml:space="preserve">, </w:t>
      </w:r>
      <w:r w:rsidR="003903EB" w:rsidRPr="00F71284">
        <w:rPr>
          <w:rFonts w:cs="Arial"/>
          <w:szCs w:val="24"/>
        </w:rPr>
        <w:t>pump station, etc</w:t>
      </w:r>
      <w:r w:rsidR="003903EB" w:rsidRPr="00544237">
        <w:rPr>
          <w:rFonts w:cs="Arial"/>
          <w:szCs w:val="24"/>
        </w:rPr>
        <w:t>.)</w:t>
      </w:r>
      <w:r w:rsidR="003903EB">
        <w:rPr>
          <w:rFonts w:cs="Arial"/>
          <w:szCs w:val="24"/>
        </w:rPr>
        <w:t>;</w:t>
      </w:r>
    </w:p>
    <w:p w14:paraId="6C46496D" w14:textId="54BB9802" w:rsidR="00612BF0" w:rsidRPr="00D73BF3" w:rsidRDefault="00612BF0" w:rsidP="009D1A49">
      <w:pPr>
        <w:pStyle w:val="Headings2-E"/>
        <w:spacing w:before="360"/>
      </w:pPr>
      <w:bookmarkStart w:id="25" w:name="_Toc116382355"/>
      <w:r>
        <w:t xml:space="preserve">Attachment E1, Section </w:t>
      </w:r>
      <w:r w:rsidRPr="00D73BF3">
        <w:t>3.</w:t>
      </w:r>
      <w:r w:rsidRPr="00A759C3">
        <w:t>4</w:t>
      </w:r>
      <w:r>
        <w:t xml:space="preserve">. </w:t>
      </w:r>
      <w:r w:rsidRPr="00A759C3">
        <w:t>Quarterly Certified Spill Reporting for Category 4 Spills</w:t>
      </w:r>
      <w:bookmarkEnd w:id="25"/>
    </w:p>
    <w:p w14:paraId="364A9EA3" w14:textId="11680E63" w:rsidR="00C85D38" w:rsidRDefault="00EA3F5B" w:rsidP="0063201B">
      <w:pPr>
        <w:ind w:left="450" w:hanging="450"/>
        <w:rPr>
          <w:u w:val="single"/>
        </w:rPr>
      </w:pPr>
      <w:r w:rsidRPr="00B96E22">
        <w:rPr>
          <w:u w:val="single"/>
        </w:rPr>
        <w:t>Third Paragraph,</w:t>
      </w:r>
      <w:r w:rsidR="009007CA">
        <w:rPr>
          <w:u w:val="single"/>
        </w:rPr>
        <w:t xml:space="preserve"> </w:t>
      </w:r>
      <w:r w:rsidR="00B96E22" w:rsidRPr="00B96E22">
        <w:rPr>
          <w:u w:val="single"/>
        </w:rPr>
        <w:t>Item 8</w:t>
      </w:r>
    </w:p>
    <w:p w14:paraId="67A7B858" w14:textId="37C3384B" w:rsidR="00B96E22" w:rsidRPr="00B96E22" w:rsidRDefault="00252873" w:rsidP="00C25339">
      <w:pPr>
        <w:pStyle w:val="ListParagraph"/>
        <w:tabs>
          <w:tab w:val="left" w:pos="720"/>
        </w:tabs>
        <w:ind w:left="360" w:hanging="360"/>
        <w:contextualSpacing w:val="0"/>
        <w:rPr>
          <w:u w:val="single"/>
        </w:rPr>
      </w:pPr>
      <w:r>
        <w:rPr>
          <w:rFonts w:cs="Arial"/>
          <w:szCs w:val="24"/>
        </w:rPr>
        <w:t xml:space="preserve">8. </w:t>
      </w:r>
      <w:r w:rsidRPr="00F71284">
        <w:rPr>
          <w:rFonts w:cs="Arial"/>
          <w:szCs w:val="24"/>
        </w:rPr>
        <w:t xml:space="preserve">System failure location (for example, main, </w:t>
      </w:r>
      <w:r w:rsidRPr="00B91519">
        <w:rPr>
          <w:rFonts w:cs="Arial"/>
          <w:strike/>
          <w:color w:val="FF0000"/>
          <w:szCs w:val="24"/>
        </w:rPr>
        <w:t>lateral</w:t>
      </w:r>
      <w:r w:rsidRPr="00BC5833">
        <w:rPr>
          <w:rFonts w:cs="Arial"/>
          <w:strike/>
          <w:color w:val="FF0000"/>
          <w:szCs w:val="24"/>
        </w:rPr>
        <w:t xml:space="preserve">, </w:t>
      </w:r>
      <w:r w:rsidRPr="00F71284">
        <w:rPr>
          <w:rFonts w:cs="Arial"/>
          <w:szCs w:val="24"/>
        </w:rPr>
        <w:t>pump station, etc</w:t>
      </w:r>
      <w:r w:rsidRPr="00544237">
        <w:rPr>
          <w:rFonts w:cs="Arial"/>
          <w:szCs w:val="24"/>
        </w:rPr>
        <w:t>.)</w:t>
      </w:r>
      <w:r>
        <w:rPr>
          <w:rFonts w:cs="Arial"/>
          <w:szCs w:val="24"/>
        </w:rPr>
        <w:t>;</w:t>
      </w:r>
    </w:p>
    <w:p w14:paraId="56D8FB2E" w14:textId="12283874" w:rsidR="000467C2" w:rsidRPr="009066C9" w:rsidRDefault="008F7A70" w:rsidP="009066C9">
      <w:pPr>
        <w:keepNext/>
        <w:keepLines/>
        <w:spacing w:line="240" w:lineRule="auto"/>
        <w:rPr>
          <w:rFonts w:eastAsia="Times New Roman" w:cs="Arial"/>
          <w:szCs w:val="24"/>
          <w:u w:val="single"/>
        </w:rPr>
      </w:pPr>
      <w:r w:rsidRPr="00370083">
        <w:rPr>
          <w:rFonts w:eastAsia="Times New Roman" w:cs="Arial"/>
          <w:szCs w:val="24"/>
          <w:u w:val="single"/>
        </w:rPr>
        <w:t>Global punctuation at end of bullets</w:t>
      </w:r>
    </w:p>
    <w:p w14:paraId="53A398DB" w14:textId="1055F50E" w:rsidR="00C50002" w:rsidRPr="00581626" w:rsidRDefault="00370083" w:rsidP="00581626">
      <w:pPr>
        <w:widowControl w:val="0"/>
        <w:autoSpaceDE w:val="0"/>
        <w:autoSpaceDN w:val="0"/>
        <w:rPr>
          <w:rFonts w:cs="Arial"/>
          <w:szCs w:val="24"/>
        </w:rPr>
      </w:pPr>
      <w:r>
        <w:rPr>
          <w:rFonts w:cs="Arial"/>
          <w:szCs w:val="24"/>
        </w:rPr>
        <w:t xml:space="preserve">For grammar consistency </w:t>
      </w:r>
      <w:r w:rsidR="00F4406E">
        <w:rPr>
          <w:rFonts w:cs="Arial"/>
          <w:szCs w:val="24"/>
        </w:rPr>
        <w:t>among bulleted</w:t>
      </w:r>
      <w:r w:rsidR="00AA29D4">
        <w:rPr>
          <w:rFonts w:cs="Arial"/>
          <w:szCs w:val="24"/>
        </w:rPr>
        <w:t xml:space="preserve"> text </w:t>
      </w:r>
      <w:r>
        <w:rPr>
          <w:rFonts w:cs="Arial"/>
          <w:szCs w:val="24"/>
        </w:rPr>
        <w:t xml:space="preserve">within differing sections of the Order, </w:t>
      </w:r>
      <w:r w:rsidR="00101158">
        <w:rPr>
          <w:rFonts w:cs="Arial"/>
          <w:szCs w:val="24"/>
        </w:rPr>
        <w:t>make</w:t>
      </w:r>
      <w:r w:rsidR="00FC1E7A">
        <w:rPr>
          <w:rFonts w:cs="Arial"/>
          <w:szCs w:val="24"/>
        </w:rPr>
        <w:t xml:space="preserve"> punctuations</w:t>
      </w:r>
      <w:r w:rsidR="00101158">
        <w:rPr>
          <w:rFonts w:cs="Arial"/>
          <w:szCs w:val="24"/>
        </w:rPr>
        <w:t xml:space="preserve"> at the end of each bullet</w:t>
      </w:r>
      <w:r w:rsidR="00EB5D96">
        <w:rPr>
          <w:rFonts w:cs="Arial"/>
          <w:szCs w:val="24"/>
        </w:rPr>
        <w:t xml:space="preserve"> consistent with remaining punctuation in the same section.</w:t>
      </w:r>
      <w:r w:rsidR="004950C9">
        <w:rPr>
          <w:rFonts w:cs="Arial"/>
          <w:szCs w:val="24"/>
        </w:rPr>
        <w:t xml:space="preserve"> For example:</w:t>
      </w:r>
    </w:p>
    <w:p w14:paraId="26292C2C" w14:textId="03F2939B" w:rsidR="005811E1" w:rsidRPr="00F71284" w:rsidRDefault="005F2189" w:rsidP="009D1A49">
      <w:pPr>
        <w:pStyle w:val="Headings2-D"/>
        <w:keepNext/>
        <w:spacing w:before="360"/>
        <w:rPr>
          <w:rFonts w:eastAsia="Arial" w:cs="Arial"/>
          <w:szCs w:val="24"/>
        </w:rPr>
      </w:pPr>
      <w:bookmarkStart w:id="26" w:name="_Toc116290111"/>
      <w:r>
        <w:rPr>
          <w:rFonts w:ascii="Arial" w:eastAsia="Arial" w:hAnsi="Arial" w:cs="Arial"/>
          <w:szCs w:val="24"/>
        </w:rPr>
        <w:t xml:space="preserve">Attachment D, </w:t>
      </w:r>
      <w:r w:rsidR="005811E1">
        <w:rPr>
          <w:rFonts w:ascii="Arial" w:eastAsia="Arial" w:hAnsi="Arial" w:cs="Arial"/>
          <w:szCs w:val="24"/>
        </w:rPr>
        <w:t xml:space="preserve">Section </w:t>
      </w:r>
      <w:r w:rsidR="005811E1" w:rsidRPr="00F71284">
        <w:rPr>
          <w:rFonts w:ascii="Arial" w:eastAsia="Arial" w:hAnsi="Arial" w:cs="Arial"/>
          <w:szCs w:val="24"/>
        </w:rPr>
        <w:t>8.4.</w:t>
      </w:r>
      <w:r>
        <w:rPr>
          <w:rFonts w:ascii="Arial" w:eastAsia="Arial" w:hAnsi="Arial" w:cs="Arial"/>
          <w:szCs w:val="24"/>
        </w:rPr>
        <w:t xml:space="preserve"> </w:t>
      </w:r>
      <w:r w:rsidR="005811E1" w:rsidRPr="00F71284">
        <w:rPr>
          <w:rFonts w:ascii="Arial" w:eastAsia="Arial" w:hAnsi="Arial" w:cs="Arial"/>
          <w:szCs w:val="24"/>
        </w:rPr>
        <w:t>Capital Improvement Plan</w:t>
      </w:r>
      <w:bookmarkEnd w:id="26"/>
    </w:p>
    <w:p w14:paraId="14905CF8" w14:textId="77777777" w:rsidR="005811E1" w:rsidRPr="0047461E" w:rsidRDefault="005811E1" w:rsidP="005811E1">
      <w:pPr>
        <w:rPr>
          <w:rFonts w:eastAsia="Arial" w:cs="Arial"/>
          <w:szCs w:val="24"/>
        </w:rPr>
      </w:pPr>
      <w:r w:rsidRPr="00F71284">
        <w:rPr>
          <w:rFonts w:eastAsia="Arial" w:cs="Arial"/>
          <w:szCs w:val="24"/>
        </w:rPr>
        <w:t>The capital improvement plan must include the following items:</w:t>
      </w:r>
    </w:p>
    <w:p w14:paraId="014B466D" w14:textId="77777777" w:rsidR="005811E1" w:rsidRPr="0008528F" w:rsidRDefault="005811E1" w:rsidP="005811E1">
      <w:pPr>
        <w:pStyle w:val="ListParagraph"/>
        <w:numPr>
          <w:ilvl w:val="0"/>
          <w:numId w:val="17"/>
        </w:numPr>
        <w:ind w:left="360" w:hanging="360"/>
        <w:contextualSpacing w:val="0"/>
        <w:rPr>
          <w:rFonts w:cs="Arial"/>
          <w:szCs w:val="24"/>
        </w:rPr>
      </w:pPr>
      <w:r w:rsidRPr="0008528F">
        <w:rPr>
          <w:rFonts w:cs="Arial"/>
          <w:szCs w:val="24"/>
        </w:rPr>
        <w:t>Project schedules including completion dates for all portions of the capital improvement program;</w:t>
      </w:r>
    </w:p>
    <w:p w14:paraId="3FD97D25" w14:textId="412E4E03" w:rsidR="005811E1" w:rsidRDefault="005811E1" w:rsidP="005811E1">
      <w:pPr>
        <w:pStyle w:val="ListParagraph"/>
        <w:numPr>
          <w:ilvl w:val="0"/>
          <w:numId w:val="18"/>
        </w:numPr>
        <w:ind w:left="360"/>
        <w:contextualSpacing w:val="0"/>
        <w:rPr>
          <w:rFonts w:cs="Arial"/>
          <w:szCs w:val="24"/>
        </w:rPr>
      </w:pPr>
      <w:r>
        <w:rPr>
          <w:rFonts w:cs="Arial"/>
          <w:szCs w:val="24"/>
        </w:rPr>
        <w:t>Internal and external project funding sources for each project</w:t>
      </w:r>
      <w:r w:rsidRPr="00793CCF">
        <w:rPr>
          <w:rFonts w:cs="Arial"/>
          <w:strike/>
          <w:color w:val="FF0000"/>
          <w:szCs w:val="24"/>
        </w:rPr>
        <w:t>.</w:t>
      </w:r>
      <w:r w:rsidRPr="000E6EC5">
        <w:rPr>
          <w:rFonts w:cs="Arial"/>
          <w:color w:val="4472C4" w:themeColor="accent1"/>
          <w:szCs w:val="24"/>
          <w:u w:val="single"/>
        </w:rPr>
        <w:t>;</w:t>
      </w:r>
    </w:p>
    <w:p w14:paraId="15A2BB1A" w14:textId="77777777" w:rsidR="005811E1" w:rsidRPr="00AA52D0" w:rsidRDefault="005811E1" w:rsidP="005811E1">
      <w:pPr>
        <w:pStyle w:val="ListParagraph"/>
        <w:numPr>
          <w:ilvl w:val="0"/>
          <w:numId w:val="18"/>
        </w:numPr>
        <w:ind w:left="360"/>
        <w:contextualSpacing w:val="0"/>
        <w:rPr>
          <w:rFonts w:cs="Arial"/>
          <w:szCs w:val="24"/>
        </w:rPr>
      </w:pPr>
      <w:r w:rsidRPr="00AA52D0">
        <w:rPr>
          <w:rFonts w:cs="Arial"/>
          <w:szCs w:val="24"/>
        </w:rPr>
        <w:t>Joint coordination between operation and maintenance staff, and engineering staff/consultants during planning, design, and construction of capital improvement projects; and</w:t>
      </w:r>
      <w:r>
        <w:rPr>
          <w:rFonts w:cs="Arial"/>
          <w:szCs w:val="24"/>
        </w:rPr>
        <w:t xml:space="preserve"> Interagency </w:t>
      </w:r>
      <w:r w:rsidRPr="009C6F3D">
        <w:rPr>
          <w:rFonts w:cs="Arial"/>
          <w:szCs w:val="24"/>
        </w:rPr>
        <w:t>coordination with other impacted utility agencies.</w:t>
      </w:r>
    </w:p>
    <w:p w14:paraId="6E08E1A6" w14:textId="77777777" w:rsidR="005B3A02" w:rsidRPr="00813FB1" w:rsidRDefault="005B3A02" w:rsidP="005B3A02">
      <w:pPr>
        <w:widowControl w:val="0"/>
        <w:autoSpaceDE w:val="0"/>
        <w:autoSpaceDN w:val="0"/>
        <w:rPr>
          <w:rFonts w:cs="Arial"/>
          <w:szCs w:val="24"/>
          <w:u w:val="single"/>
        </w:rPr>
      </w:pPr>
      <w:r w:rsidRPr="00813FB1">
        <w:rPr>
          <w:rFonts w:cs="Arial"/>
          <w:szCs w:val="24"/>
          <w:u w:val="single"/>
        </w:rPr>
        <w:t>Global Document Clarification</w:t>
      </w:r>
    </w:p>
    <w:p w14:paraId="65C5823B" w14:textId="7676CC17" w:rsidR="005B3A02" w:rsidRDefault="005B3A02" w:rsidP="005B3A02">
      <w:pPr>
        <w:keepNext/>
        <w:keepLines/>
        <w:rPr>
          <w:rFonts w:cs="Arial"/>
        </w:rPr>
      </w:pPr>
      <w:r>
        <w:rPr>
          <w:rFonts w:cs="Arial"/>
          <w:szCs w:val="24"/>
        </w:rPr>
        <w:t xml:space="preserve">Throughout the entire Order document, for clarification and reader comprehensibility: Where </w:t>
      </w:r>
      <w:r w:rsidR="006B4CB0">
        <w:rPr>
          <w:rFonts w:cs="Arial"/>
          <w:szCs w:val="24"/>
        </w:rPr>
        <w:t xml:space="preserve">section reference </w:t>
      </w:r>
      <w:r>
        <w:rPr>
          <w:rFonts w:cs="Arial"/>
          <w:szCs w:val="24"/>
        </w:rPr>
        <w:t>missing, remove the period (.) and insert the title of the referenced section in parenthesis, immediately after the section number.</w:t>
      </w:r>
      <w:r w:rsidRPr="00FC7EC4">
        <w:rPr>
          <w:rFonts w:cs="Arial"/>
        </w:rPr>
        <w:t xml:space="preserve"> </w:t>
      </w:r>
      <w:r>
        <w:rPr>
          <w:rFonts w:cs="Arial"/>
        </w:rPr>
        <w:t>For example:</w:t>
      </w:r>
    </w:p>
    <w:p w14:paraId="6522050C" w14:textId="131A2409" w:rsidR="00F8417A" w:rsidRDefault="005B3A02" w:rsidP="005B3A02">
      <w:pPr>
        <w:rPr>
          <w:rFonts w:eastAsia="Arial" w:cs="Arial"/>
        </w:rPr>
      </w:pPr>
      <w:r w:rsidRPr="7E9136EA">
        <w:rPr>
          <w:rFonts w:eastAsia="Arial" w:cs="Arial"/>
        </w:rPr>
        <w:t xml:space="preserve">The Enrollee’s development, update, and implementation of a Sewer System Management Plan addressing the requirements of this Attachment is an enforceable component of this General Order. As specified in </w:t>
      </w:r>
      <w:r w:rsidRPr="7E9136EA">
        <w:rPr>
          <w:rFonts w:cs="Arial"/>
        </w:rPr>
        <w:t>Provision 6.1</w:t>
      </w:r>
      <w:r w:rsidRPr="7E9136EA">
        <w:rPr>
          <w:rFonts w:cs="Arial"/>
          <w:strike/>
          <w:color w:val="FF0000"/>
        </w:rPr>
        <w:t>.</w:t>
      </w:r>
      <w:r w:rsidRPr="7E9136EA">
        <w:rPr>
          <w:rFonts w:cs="Arial"/>
        </w:rPr>
        <w:t xml:space="preserve"> </w:t>
      </w:r>
      <w:r w:rsidRPr="00A41DD7">
        <w:rPr>
          <w:rFonts w:eastAsia="Arial" w:cs="Arial"/>
          <w:color w:val="0070C0"/>
          <w:u w:val="single"/>
        </w:rPr>
        <w:t xml:space="preserve">(Enforcement Provisions) </w:t>
      </w:r>
      <w:r w:rsidRPr="7E9136EA">
        <w:rPr>
          <w:rFonts w:eastAsia="Arial" w:cs="Arial"/>
        </w:rPr>
        <w:t>of this General Order, consistent with the Water Code and the State Water Board Enforcement Policy, the State Water Board or a Regional Water Board may consider the Enrollee’s efforts in implementing an effective Sewer System Management Plan to prevent, contain, control, and mitigate spills when considering Water Code section 13327 factors to determine necessary enforcement of this General Order.</w:t>
      </w:r>
    </w:p>
    <w:sectPr w:rsidR="00F8417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8908" w14:textId="77777777" w:rsidR="00F116C2" w:rsidRDefault="00F116C2" w:rsidP="00B1708D">
      <w:pPr>
        <w:spacing w:before="0" w:after="0" w:line="240" w:lineRule="auto"/>
      </w:pPr>
      <w:r>
        <w:separator/>
      </w:r>
    </w:p>
  </w:endnote>
  <w:endnote w:type="continuationSeparator" w:id="0">
    <w:p w14:paraId="53BCC47C" w14:textId="77777777" w:rsidR="00F116C2" w:rsidRDefault="00F116C2" w:rsidP="00B1708D">
      <w:pPr>
        <w:spacing w:before="0" w:after="0" w:line="240" w:lineRule="auto"/>
      </w:pPr>
      <w:r>
        <w:continuationSeparator/>
      </w:r>
    </w:p>
  </w:endnote>
  <w:endnote w:type="continuationNotice" w:id="1">
    <w:p w14:paraId="79F417D2" w14:textId="77777777" w:rsidR="00F116C2" w:rsidRDefault="00F116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63151"/>
      <w:docPartObj>
        <w:docPartGallery w:val="Page Numbers (Bottom of Page)"/>
        <w:docPartUnique/>
      </w:docPartObj>
    </w:sdtPr>
    <w:sdtEndPr>
      <w:rPr>
        <w:noProof/>
      </w:rPr>
    </w:sdtEndPr>
    <w:sdtContent>
      <w:p w14:paraId="3EBCE350" w14:textId="6C4787AF" w:rsidR="00CD2FD0" w:rsidRDefault="00874ED2" w:rsidP="00874E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C28B" w14:textId="77777777" w:rsidR="00F116C2" w:rsidRDefault="00F116C2" w:rsidP="00B1708D">
      <w:pPr>
        <w:spacing w:before="0" w:after="0" w:line="240" w:lineRule="auto"/>
      </w:pPr>
      <w:r>
        <w:separator/>
      </w:r>
    </w:p>
  </w:footnote>
  <w:footnote w:type="continuationSeparator" w:id="0">
    <w:p w14:paraId="51041EDA" w14:textId="77777777" w:rsidR="00F116C2" w:rsidRDefault="00F116C2" w:rsidP="00B1708D">
      <w:pPr>
        <w:spacing w:before="0" w:after="0" w:line="240" w:lineRule="auto"/>
      </w:pPr>
      <w:r>
        <w:continuationSeparator/>
      </w:r>
    </w:p>
  </w:footnote>
  <w:footnote w:type="continuationNotice" w:id="1">
    <w:p w14:paraId="4829823D" w14:textId="77777777" w:rsidR="00F116C2" w:rsidRDefault="00F116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3BE0" w14:textId="15A245D9" w:rsidR="00272DFA" w:rsidRPr="00DE5497" w:rsidRDefault="00033446" w:rsidP="00272DFA">
    <w:pPr>
      <w:pStyle w:val="Header"/>
      <w:jc w:val="right"/>
      <w:rPr>
        <w:b/>
        <w:bCs/>
        <w:szCs w:val="24"/>
      </w:rPr>
    </w:pPr>
    <w:r>
      <w:rPr>
        <w:b/>
        <w:bCs/>
      </w:rPr>
      <w:t>12/6</w:t>
    </w:r>
    <w:r w:rsidR="00272DFA" w:rsidRPr="00DE5497">
      <w:rPr>
        <w:b/>
        <w:bCs/>
      </w:rPr>
      <w:t>/22 BD MEETING – ITEM #</w:t>
    </w:r>
    <w:r>
      <w:rPr>
        <w:b/>
        <w:bCs/>
      </w:rPr>
      <w:t>10</w:t>
    </w:r>
    <w:r w:rsidR="00272DFA" w:rsidRPr="00DE5497">
      <w:rPr>
        <w:b/>
        <w:bCs/>
      </w:rPr>
      <w:br/>
      <w:t xml:space="preserve">CHANGE SHEET #1 (CIRCULATED </w:t>
    </w:r>
    <w:r w:rsidR="00531BED">
      <w:rPr>
        <w:b/>
        <w:bCs/>
      </w:rPr>
      <w:t>1</w:t>
    </w:r>
    <w:r w:rsidR="0016512C">
      <w:rPr>
        <w:b/>
        <w:bCs/>
      </w:rPr>
      <w:t>2/01</w:t>
    </w:r>
    <w:r w:rsidR="00272DFA" w:rsidRPr="00DE5497">
      <w:rPr>
        <w:b/>
        <w:bCs/>
      </w:rPr>
      <w:t>/22)</w:t>
    </w:r>
  </w:p>
  <w:p w14:paraId="5B92B63B" w14:textId="23F95A96" w:rsidR="00B1708D" w:rsidRDefault="00B17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775"/>
    <w:multiLevelType w:val="hybridMultilevel"/>
    <w:tmpl w:val="1D64F60E"/>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1" w15:restartNumberingAfterBreak="0">
    <w:nsid w:val="0DF479BF"/>
    <w:multiLevelType w:val="hybridMultilevel"/>
    <w:tmpl w:val="8DC8B2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64A9C"/>
    <w:multiLevelType w:val="hybridMultilevel"/>
    <w:tmpl w:val="01AC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26251"/>
    <w:multiLevelType w:val="hybridMultilevel"/>
    <w:tmpl w:val="BD74A8D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4" w15:restartNumberingAfterBreak="0">
    <w:nsid w:val="135A07C5"/>
    <w:multiLevelType w:val="hybridMultilevel"/>
    <w:tmpl w:val="45B225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504AB6"/>
    <w:multiLevelType w:val="hybridMultilevel"/>
    <w:tmpl w:val="726AE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5AB67DD"/>
    <w:multiLevelType w:val="hybridMultilevel"/>
    <w:tmpl w:val="C908AC5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7" w15:restartNumberingAfterBreak="0">
    <w:nsid w:val="16725054"/>
    <w:multiLevelType w:val="hybridMultilevel"/>
    <w:tmpl w:val="BE3CA3C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cs="Wingdings" w:hint="default"/>
      </w:rPr>
    </w:lvl>
    <w:lvl w:ilvl="3" w:tplc="04090001" w:tentative="1">
      <w:start w:val="1"/>
      <w:numFmt w:val="bullet"/>
      <w:lvlText w:val=""/>
      <w:lvlJc w:val="left"/>
      <w:pPr>
        <w:ind w:left="2592" w:hanging="360"/>
      </w:pPr>
      <w:rPr>
        <w:rFonts w:ascii="Symbol" w:hAnsi="Symbol" w:cs="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cs="Wingdings" w:hint="default"/>
      </w:rPr>
    </w:lvl>
    <w:lvl w:ilvl="6" w:tplc="04090001" w:tentative="1">
      <w:start w:val="1"/>
      <w:numFmt w:val="bullet"/>
      <w:lvlText w:val=""/>
      <w:lvlJc w:val="left"/>
      <w:pPr>
        <w:ind w:left="4752" w:hanging="360"/>
      </w:pPr>
      <w:rPr>
        <w:rFonts w:ascii="Symbol" w:hAnsi="Symbol" w:cs="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cs="Wingdings" w:hint="default"/>
      </w:rPr>
    </w:lvl>
  </w:abstractNum>
  <w:abstractNum w:abstractNumId="8" w15:restartNumberingAfterBreak="0">
    <w:nsid w:val="1A2544BC"/>
    <w:multiLevelType w:val="hybridMultilevel"/>
    <w:tmpl w:val="C26AE42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E316F9"/>
    <w:multiLevelType w:val="hybridMultilevel"/>
    <w:tmpl w:val="10562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9D75BE1"/>
    <w:multiLevelType w:val="hybridMultilevel"/>
    <w:tmpl w:val="12244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F83E4D"/>
    <w:multiLevelType w:val="hybridMultilevel"/>
    <w:tmpl w:val="4D8411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342F18"/>
    <w:multiLevelType w:val="hybridMultilevel"/>
    <w:tmpl w:val="B044B2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5D7302"/>
    <w:multiLevelType w:val="hybridMultilevel"/>
    <w:tmpl w:val="AE7E969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0F2E4D"/>
    <w:multiLevelType w:val="hybridMultilevel"/>
    <w:tmpl w:val="E3721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375BC2"/>
    <w:multiLevelType w:val="hybridMultilevel"/>
    <w:tmpl w:val="E5E650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EB2566"/>
    <w:multiLevelType w:val="hybridMultilevel"/>
    <w:tmpl w:val="EE80476C"/>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cs="Wingdings" w:hint="default"/>
      </w:rPr>
    </w:lvl>
    <w:lvl w:ilvl="3" w:tplc="04090001" w:tentative="1">
      <w:start w:val="1"/>
      <w:numFmt w:val="bullet"/>
      <w:lvlText w:val=""/>
      <w:lvlJc w:val="left"/>
      <w:pPr>
        <w:ind w:left="3542" w:hanging="360"/>
      </w:pPr>
      <w:rPr>
        <w:rFonts w:ascii="Symbol" w:hAnsi="Symbol" w:cs="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cs="Wingdings" w:hint="default"/>
      </w:rPr>
    </w:lvl>
    <w:lvl w:ilvl="6" w:tplc="04090001" w:tentative="1">
      <w:start w:val="1"/>
      <w:numFmt w:val="bullet"/>
      <w:lvlText w:val=""/>
      <w:lvlJc w:val="left"/>
      <w:pPr>
        <w:ind w:left="5702" w:hanging="360"/>
      </w:pPr>
      <w:rPr>
        <w:rFonts w:ascii="Symbol" w:hAnsi="Symbol" w:cs="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cs="Wingdings" w:hint="default"/>
      </w:rPr>
    </w:lvl>
  </w:abstractNum>
  <w:abstractNum w:abstractNumId="17" w15:restartNumberingAfterBreak="0">
    <w:nsid w:val="550A1758"/>
    <w:multiLevelType w:val="hybridMultilevel"/>
    <w:tmpl w:val="86A8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03686"/>
    <w:multiLevelType w:val="hybridMultilevel"/>
    <w:tmpl w:val="CCC08A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1B4676"/>
    <w:multiLevelType w:val="hybridMultilevel"/>
    <w:tmpl w:val="AC42E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03422B"/>
    <w:multiLevelType w:val="hybridMultilevel"/>
    <w:tmpl w:val="C8DE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367CD"/>
    <w:multiLevelType w:val="hybridMultilevel"/>
    <w:tmpl w:val="AC74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05597"/>
    <w:multiLevelType w:val="multilevel"/>
    <w:tmpl w:val="E6062A88"/>
    <w:lvl w:ilvl="0">
      <w:start w:val="1"/>
      <w:numFmt w:val="bullet"/>
      <w:lvlText w:val=""/>
      <w:lvlJc w:val="left"/>
      <w:pPr>
        <w:ind w:left="585" w:hanging="585"/>
      </w:pPr>
      <w:rPr>
        <w:rFonts w:ascii="Symbol" w:hAnsi="Symbol"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91386855">
    <w:abstractNumId w:val="1"/>
  </w:num>
  <w:num w:numId="2" w16cid:durableId="1613633457">
    <w:abstractNumId w:val="13"/>
  </w:num>
  <w:num w:numId="3" w16cid:durableId="850140573">
    <w:abstractNumId w:val="6"/>
  </w:num>
  <w:num w:numId="4" w16cid:durableId="1536966925">
    <w:abstractNumId w:val="10"/>
  </w:num>
  <w:num w:numId="5" w16cid:durableId="733696884">
    <w:abstractNumId w:val="5"/>
  </w:num>
  <w:num w:numId="6" w16cid:durableId="1869298270">
    <w:abstractNumId w:val="16"/>
  </w:num>
  <w:num w:numId="7" w16cid:durableId="88812960">
    <w:abstractNumId w:val="7"/>
  </w:num>
  <w:num w:numId="8" w16cid:durableId="669452008">
    <w:abstractNumId w:val="9"/>
  </w:num>
  <w:num w:numId="9" w16cid:durableId="40643085">
    <w:abstractNumId w:val="20"/>
  </w:num>
  <w:num w:numId="10" w16cid:durableId="821433025">
    <w:abstractNumId w:val="2"/>
  </w:num>
  <w:num w:numId="11" w16cid:durableId="1824391850">
    <w:abstractNumId w:val="14"/>
  </w:num>
  <w:num w:numId="12" w16cid:durableId="776561054">
    <w:abstractNumId w:val="11"/>
  </w:num>
  <w:num w:numId="13" w16cid:durableId="449520229">
    <w:abstractNumId w:val="0"/>
  </w:num>
  <w:num w:numId="14" w16cid:durableId="1431311611">
    <w:abstractNumId w:val="4"/>
  </w:num>
  <w:num w:numId="15" w16cid:durableId="576675982">
    <w:abstractNumId w:val="18"/>
  </w:num>
  <w:num w:numId="16" w16cid:durableId="286933419">
    <w:abstractNumId w:val="15"/>
  </w:num>
  <w:num w:numId="17" w16cid:durableId="397754641">
    <w:abstractNumId w:val="22"/>
  </w:num>
  <w:num w:numId="18" w16cid:durableId="1591038839">
    <w:abstractNumId w:val="17"/>
  </w:num>
  <w:num w:numId="19" w16cid:durableId="290406863">
    <w:abstractNumId w:val="21"/>
  </w:num>
  <w:num w:numId="20" w16cid:durableId="12805077">
    <w:abstractNumId w:val="3"/>
  </w:num>
  <w:num w:numId="21" w16cid:durableId="635719440">
    <w:abstractNumId w:val="12"/>
  </w:num>
  <w:num w:numId="22" w16cid:durableId="1878279168">
    <w:abstractNumId w:val="19"/>
  </w:num>
  <w:num w:numId="23" w16cid:durableId="602106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FF"/>
    <w:rsid w:val="0000247F"/>
    <w:rsid w:val="00002C53"/>
    <w:rsid w:val="000034F9"/>
    <w:rsid w:val="0000526E"/>
    <w:rsid w:val="000058FC"/>
    <w:rsid w:val="00006E44"/>
    <w:rsid w:val="00013D72"/>
    <w:rsid w:val="000153BF"/>
    <w:rsid w:val="00015B2C"/>
    <w:rsid w:val="00015BA9"/>
    <w:rsid w:val="00015E6B"/>
    <w:rsid w:val="0001663E"/>
    <w:rsid w:val="00017974"/>
    <w:rsid w:val="00020ACA"/>
    <w:rsid w:val="00020BD5"/>
    <w:rsid w:val="00021A20"/>
    <w:rsid w:val="00022AB3"/>
    <w:rsid w:val="00022BC5"/>
    <w:rsid w:val="00023972"/>
    <w:rsid w:val="0002477F"/>
    <w:rsid w:val="00025B43"/>
    <w:rsid w:val="00025DD7"/>
    <w:rsid w:val="00026001"/>
    <w:rsid w:val="00026C1F"/>
    <w:rsid w:val="00027461"/>
    <w:rsid w:val="00027F1D"/>
    <w:rsid w:val="0003122B"/>
    <w:rsid w:val="00033446"/>
    <w:rsid w:val="0003356C"/>
    <w:rsid w:val="00035528"/>
    <w:rsid w:val="0003555D"/>
    <w:rsid w:val="00035FB5"/>
    <w:rsid w:val="0003651C"/>
    <w:rsid w:val="00037EEA"/>
    <w:rsid w:val="00040379"/>
    <w:rsid w:val="00040465"/>
    <w:rsid w:val="0004107F"/>
    <w:rsid w:val="000434DD"/>
    <w:rsid w:val="00043A8D"/>
    <w:rsid w:val="000467C2"/>
    <w:rsid w:val="00046927"/>
    <w:rsid w:val="00046BA2"/>
    <w:rsid w:val="00046F60"/>
    <w:rsid w:val="000478CF"/>
    <w:rsid w:val="00051069"/>
    <w:rsid w:val="00052C56"/>
    <w:rsid w:val="00053B29"/>
    <w:rsid w:val="00053DFC"/>
    <w:rsid w:val="000545FD"/>
    <w:rsid w:val="0005506B"/>
    <w:rsid w:val="00055088"/>
    <w:rsid w:val="000614BF"/>
    <w:rsid w:val="000630F8"/>
    <w:rsid w:val="00064EE0"/>
    <w:rsid w:val="0006616E"/>
    <w:rsid w:val="0006639D"/>
    <w:rsid w:val="000669FA"/>
    <w:rsid w:val="00066DB5"/>
    <w:rsid w:val="00070147"/>
    <w:rsid w:val="0007331C"/>
    <w:rsid w:val="00073C91"/>
    <w:rsid w:val="00073E14"/>
    <w:rsid w:val="00074EC6"/>
    <w:rsid w:val="00076350"/>
    <w:rsid w:val="00077407"/>
    <w:rsid w:val="00077BC0"/>
    <w:rsid w:val="00080A18"/>
    <w:rsid w:val="0008165B"/>
    <w:rsid w:val="0008241C"/>
    <w:rsid w:val="000840FC"/>
    <w:rsid w:val="00085049"/>
    <w:rsid w:val="00085B3C"/>
    <w:rsid w:val="00087201"/>
    <w:rsid w:val="00087514"/>
    <w:rsid w:val="00090AA1"/>
    <w:rsid w:val="00094CF5"/>
    <w:rsid w:val="00094E79"/>
    <w:rsid w:val="0009628D"/>
    <w:rsid w:val="00097340"/>
    <w:rsid w:val="000977DB"/>
    <w:rsid w:val="000A1CF7"/>
    <w:rsid w:val="000A25FA"/>
    <w:rsid w:val="000A28E7"/>
    <w:rsid w:val="000A3146"/>
    <w:rsid w:val="000A53F6"/>
    <w:rsid w:val="000A5576"/>
    <w:rsid w:val="000A6643"/>
    <w:rsid w:val="000B0A94"/>
    <w:rsid w:val="000B0D08"/>
    <w:rsid w:val="000B0E2F"/>
    <w:rsid w:val="000B2F28"/>
    <w:rsid w:val="000B43F7"/>
    <w:rsid w:val="000B4658"/>
    <w:rsid w:val="000B7612"/>
    <w:rsid w:val="000C0F56"/>
    <w:rsid w:val="000C13A3"/>
    <w:rsid w:val="000C1677"/>
    <w:rsid w:val="000C22E3"/>
    <w:rsid w:val="000C48CB"/>
    <w:rsid w:val="000C78B7"/>
    <w:rsid w:val="000C78E7"/>
    <w:rsid w:val="000C7AD1"/>
    <w:rsid w:val="000D0059"/>
    <w:rsid w:val="000D0F18"/>
    <w:rsid w:val="000D1486"/>
    <w:rsid w:val="000D29C3"/>
    <w:rsid w:val="000D4C60"/>
    <w:rsid w:val="000D5350"/>
    <w:rsid w:val="000D6420"/>
    <w:rsid w:val="000D673A"/>
    <w:rsid w:val="000D6818"/>
    <w:rsid w:val="000D6BD4"/>
    <w:rsid w:val="000D7DEB"/>
    <w:rsid w:val="000D7EEF"/>
    <w:rsid w:val="000E3540"/>
    <w:rsid w:val="000E40A7"/>
    <w:rsid w:val="000E4EE6"/>
    <w:rsid w:val="000E7773"/>
    <w:rsid w:val="000F0833"/>
    <w:rsid w:val="000F2DC8"/>
    <w:rsid w:val="000F2F5C"/>
    <w:rsid w:val="000F5B43"/>
    <w:rsid w:val="000F74DF"/>
    <w:rsid w:val="00100717"/>
    <w:rsid w:val="00101158"/>
    <w:rsid w:val="0010261A"/>
    <w:rsid w:val="001028E2"/>
    <w:rsid w:val="0010466E"/>
    <w:rsid w:val="0011210F"/>
    <w:rsid w:val="00112592"/>
    <w:rsid w:val="0011374A"/>
    <w:rsid w:val="0011432F"/>
    <w:rsid w:val="00114610"/>
    <w:rsid w:val="001202F0"/>
    <w:rsid w:val="001203C9"/>
    <w:rsid w:val="00121953"/>
    <w:rsid w:val="0012349F"/>
    <w:rsid w:val="0012492C"/>
    <w:rsid w:val="0012690B"/>
    <w:rsid w:val="00127D83"/>
    <w:rsid w:val="0013128C"/>
    <w:rsid w:val="00131365"/>
    <w:rsid w:val="00132E97"/>
    <w:rsid w:val="00133316"/>
    <w:rsid w:val="00134997"/>
    <w:rsid w:val="00135564"/>
    <w:rsid w:val="0014160F"/>
    <w:rsid w:val="00143498"/>
    <w:rsid w:val="00143851"/>
    <w:rsid w:val="00146329"/>
    <w:rsid w:val="0015024F"/>
    <w:rsid w:val="00150E82"/>
    <w:rsid w:val="001516C8"/>
    <w:rsid w:val="00151AAE"/>
    <w:rsid w:val="00152916"/>
    <w:rsid w:val="001530B9"/>
    <w:rsid w:val="00153A4C"/>
    <w:rsid w:val="00154C10"/>
    <w:rsid w:val="00154D29"/>
    <w:rsid w:val="001552E3"/>
    <w:rsid w:val="00155E0C"/>
    <w:rsid w:val="001600E3"/>
    <w:rsid w:val="00160606"/>
    <w:rsid w:val="00160A3B"/>
    <w:rsid w:val="00163E99"/>
    <w:rsid w:val="00164748"/>
    <w:rsid w:val="0016512C"/>
    <w:rsid w:val="00165EA6"/>
    <w:rsid w:val="001708E4"/>
    <w:rsid w:val="00172B57"/>
    <w:rsid w:val="00173D10"/>
    <w:rsid w:val="00173E94"/>
    <w:rsid w:val="00173F31"/>
    <w:rsid w:val="00174DB6"/>
    <w:rsid w:val="00175B5A"/>
    <w:rsid w:val="00177598"/>
    <w:rsid w:val="00177A93"/>
    <w:rsid w:val="00177BF0"/>
    <w:rsid w:val="00183ADB"/>
    <w:rsid w:val="00183AF8"/>
    <w:rsid w:val="00183BFB"/>
    <w:rsid w:val="001855D6"/>
    <w:rsid w:val="00185963"/>
    <w:rsid w:val="00187597"/>
    <w:rsid w:val="001911B9"/>
    <w:rsid w:val="00191FCE"/>
    <w:rsid w:val="001929DD"/>
    <w:rsid w:val="00194852"/>
    <w:rsid w:val="0019568A"/>
    <w:rsid w:val="0019578A"/>
    <w:rsid w:val="00195C62"/>
    <w:rsid w:val="001965CE"/>
    <w:rsid w:val="00197A52"/>
    <w:rsid w:val="00197B4A"/>
    <w:rsid w:val="001A180A"/>
    <w:rsid w:val="001A43B8"/>
    <w:rsid w:val="001A44BB"/>
    <w:rsid w:val="001A54B2"/>
    <w:rsid w:val="001A6268"/>
    <w:rsid w:val="001B0436"/>
    <w:rsid w:val="001B1C92"/>
    <w:rsid w:val="001B3F06"/>
    <w:rsid w:val="001B5CD2"/>
    <w:rsid w:val="001B6562"/>
    <w:rsid w:val="001B6B81"/>
    <w:rsid w:val="001B7501"/>
    <w:rsid w:val="001C210D"/>
    <w:rsid w:val="001C2338"/>
    <w:rsid w:val="001C38FA"/>
    <w:rsid w:val="001C47D2"/>
    <w:rsid w:val="001C5F3A"/>
    <w:rsid w:val="001C7DB8"/>
    <w:rsid w:val="001C7F15"/>
    <w:rsid w:val="001D0476"/>
    <w:rsid w:val="001D5FBF"/>
    <w:rsid w:val="001D6CC3"/>
    <w:rsid w:val="001D764B"/>
    <w:rsid w:val="001D7C67"/>
    <w:rsid w:val="001E15AD"/>
    <w:rsid w:val="001E2330"/>
    <w:rsid w:val="001E6979"/>
    <w:rsid w:val="001E6E6B"/>
    <w:rsid w:val="001E71DA"/>
    <w:rsid w:val="001E7526"/>
    <w:rsid w:val="001F0DAE"/>
    <w:rsid w:val="001F0FA2"/>
    <w:rsid w:val="001F4C49"/>
    <w:rsid w:val="001F5A0D"/>
    <w:rsid w:val="001F6A1E"/>
    <w:rsid w:val="001F74CC"/>
    <w:rsid w:val="00200353"/>
    <w:rsid w:val="00200AA5"/>
    <w:rsid w:val="0020185B"/>
    <w:rsid w:val="0020218E"/>
    <w:rsid w:val="0020339F"/>
    <w:rsid w:val="00205826"/>
    <w:rsid w:val="00210068"/>
    <w:rsid w:val="002101D3"/>
    <w:rsid w:val="00210B93"/>
    <w:rsid w:val="00213519"/>
    <w:rsid w:val="00213676"/>
    <w:rsid w:val="00213A2B"/>
    <w:rsid w:val="00213B9C"/>
    <w:rsid w:val="0021610A"/>
    <w:rsid w:val="0022016A"/>
    <w:rsid w:val="00220284"/>
    <w:rsid w:val="00220E69"/>
    <w:rsid w:val="00221901"/>
    <w:rsid w:val="00222364"/>
    <w:rsid w:val="0022324F"/>
    <w:rsid w:val="002239C5"/>
    <w:rsid w:val="00225052"/>
    <w:rsid w:val="002376EA"/>
    <w:rsid w:val="00237E0E"/>
    <w:rsid w:val="002404E3"/>
    <w:rsid w:val="00241078"/>
    <w:rsid w:val="002421BE"/>
    <w:rsid w:val="0024341F"/>
    <w:rsid w:val="00244408"/>
    <w:rsid w:val="002452FE"/>
    <w:rsid w:val="00246B3A"/>
    <w:rsid w:val="00247AC3"/>
    <w:rsid w:val="00252873"/>
    <w:rsid w:val="002534A7"/>
    <w:rsid w:val="00254715"/>
    <w:rsid w:val="00254EEB"/>
    <w:rsid w:val="002563C7"/>
    <w:rsid w:val="00256706"/>
    <w:rsid w:val="00257A92"/>
    <w:rsid w:val="00260944"/>
    <w:rsid w:val="00261447"/>
    <w:rsid w:val="002655C6"/>
    <w:rsid w:val="00267C45"/>
    <w:rsid w:val="00270234"/>
    <w:rsid w:val="00272DFA"/>
    <w:rsid w:val="00272FCD"/>
    <w:rsid w:val="00275C8B"/>
    <w:rsid w:val="00275E9A"/>
    <w:rsid w:val="00276856"/>
    <w:rsid w:val="00276CC5"/>
    <w:rsid w:val="00277761"/>
    <w:rsid w:val="002802B2"/>
    <w:rsid w:val="0028198B"/>
    <w:rsid w:val="002845ED"/>
    <w:rsid w:val="00285B21"/>
    <w:rsid w:val="00286DC1"/>
    <w:rsid w:val="00286E28"/>
    <w:rsid w:val="00287CB0"/>
    <w:rsid w:val="0029046B"/>
    <w:rsid w:val="00291761"/>
    <w:rsid w:val="0029245E"/>
    <w:rsid w:val="002929FD"/>
    <w:rsid w:val="002949D8"/>
    <w:rsid w:val="00296181"/>
    <w:rsid w:val="00296E2F"/>
    <w:rsid w:val="00297C57"/>
    <w:rsid w:val="002A12BE"/>
    <w:rsid w:val="002A16F5"/>
    <w:rsid w:val="002A4D65"/>
    <w:rsid w:val="002A5F11"/>
    <w:rsid w:val="002A789E"/>
    <w:rsid w:val="002B1A83"/>
    <w:rsid w:val="002B4B10"/>
    <w:rsid w:val="002B7E80"/>
    <w:rsid w:val="002C42BA"/>
    <w:rsid w:val="002C5697"/>
    <w:rsid w:val="002C569A"/>
    <w:rsid w:val="002C69B6"/>
    <w:rsid w:val="002C6F43"/>
    <w:rsid w:val="002D06E7"/>
    <w:rsid w:val="002D17E1"/>
    <w:rsid w:val="002D267D"/>
    <w:rsid w:val="002D27C3"/>
    <w:rsid w:val="002D3B4F"/>
    <w:rsid w:val="002D428A"/>
    <w:rsid w:val="002E1FD1"/>
    <w:rsid w:val="002E7BD0"/>
    <w:rsid w:val="002F0F9A"/>
    <w:rsid w:val="002F1458"/>
    <w:rsid w:val="002F14B3"/>
    <w:rsid w:val="002F1D4E"/>
    <w:rsid w:val="002F27BF"/>
    <w:rsid w:val="002F28FC"/>
    <w:rsid w:val="002F29C9"/>
    <w:rsid w:val="002F3049"/>
    <w:rsid w:val="002F39A0"/>
    <w:rsid w:val="002F41D8"/>
    <w:rsid w:val="002F4562"/>
    <w:rsid w:val="002F4B25"/>
    <w:rsid w:val="002F5DC7"/>
    <w:rsid w:val="002F5FA8"/>
    <w:rsid w:val="002F6632"/>
    <w:rsid w:val="002F6F4E"/>
    <w:rsid w:val="002F711A"/>
    <w:rsid w:val="002F72FF"/>
    <w:rsid w:val="003016C1"/>
    <w:rsid w:val="00302B47"/>
    <w:rsid w:val="00312BCE"/>
    <w:rsid w:val="00312D85"/>
    <w:rsid w:val="003135B4"/>
    <w:rsid w:val="00314EE7"/>
    <w:rsid w:val="00315814"/>
    <w:rsid w:val="00316EEE"/>
    <w:rsid w:val="00320789"/>
    <w:rsid w:val="003217D2"/>
    <w:rsid w:val="00322EAE"/>
    <w:rsid w:val="0032321D"/>
    <w:rsid w:val="00323C5B"/>
    <w:rsid w:val="00324523"/>
    <w:rsid w:val="00325A25"/>
    <w:rsid w:val="00326933"/>
    <w:rsid w:val="00326E33"/>
    <w:rsid w:val="00330670"/>
    <w:rsid w:val="00330BD5"/>
    <w:rsid w:val="00331A3B"/>
    <w:rsid w:val="003331CF"/>
    <w:rsid w:val="00334D6F"/>
    <w:rsid w:val="003372F7"/>
    <w:rsid w:val="00341090"/>
    <w:rsid w:val="0034315F"/>
    <w:rsid w:val="0034362E"/>
    <w:rsid w:val="00344C00"/>
    <w:rsid w:val="0034721C"/>
    <w:rsid w:val="00350EA0"/>
    <w:rsid w:val="003535D6"/>
    <w:rsid w:val="00353FCC"/>
    <w:rsid w:val="003549C7"/>
    <w:rsid w:val="00357654"/>
    <w:rsid w:val="00357FEB"/>
    <w:rsid w:val="00360382"/>
    <w:rsid w:val="00361289"/>
    <w:rsid w:val="00363B03"/>
    <w:rsid w:val="00365826"/>
    <w:rsid w:val="00370083"/>
    <w:rsid w:val="00370ED9"/>
    <w:rsid w:val="00371F76"/>
    <w:rsid w:val="003729E1"/>
    <w:rsid w:val="00372CE1"/>
    <w:rsid w:val="0037340A"/>
    <w:rsid w:val="003735E2"/>
    <w:rsid w:val="00373C92"/>
    <w:rsid w:val="00374553"/>
    <w:rsid w:val="00375297"/>
    <w:rsid w:val="00385150"/>
    <w:rsid w:val="00385793"/>
    <w:rsid w:val="00385870"/>
    <w:rsid w:val="00387189"/>
    <w:rsid w:val="003876DC"/>
    <w:rsid w:val="003903EB"/>
    <w:rsid w:val="003906C7"/>
    <w:rsid w:val="0039180D"/>
    <w:rsid w:val="00392FAE"/>
    <w:rsid w:val="003939A4"/>
    <w:rsid w:val="003939CB"/>
    <w:rsid w:val="003955C2"/>
    <w:rsid w:val="0039636E"/>
    <w:rsid w:val="003969E6"/>
    <w:rsid w:val="00397B3C"/>
    <w:rsid w:val="003A1E14"/>
    <w:rsid w:val="003A4945"/>
    <w:rsid w:val="003A76F8"/>
    <w:rsid w:val="003A7A5C"/>
    <w:rsid w:val="003B0708"/>
    <w:rsid w:val="003B5A4E"/>
    <w:rsid w:val="003B768E"/>
    <w:rsid w:val="003B7950"/>
    <w:rsid w:val="003B7CC9"/>
    <w:rsid w:val="003C0753"/>
    <w:rsid w:val="003C131A"/>
    <w:rsid w:val="003C18E5"/>
    <w:rsid w:val="003C22BD"/>
    <w:rsid w:val="003C2970"/>
    <w:rsid w:val="003C2F9F"/>
    <w:rsid w:val="003C5125"/>
    <w:rsid w:val="003C55A1"/>
    <w:rsid w:val="003C6C82"/>
    <w:rsid w:val="003C6F16"/>
    <w:rsid w:val="003D20D4"/>
    <w:rsid w:val="003D5A35"/>
    <w:rsid w:val="003E0A2F"/>
    <w:rsid w:val="003E102C"/>
    <w:rsid w:val="003E1119"/>
    <w:rsid w:val="003E3C72"/>
    <w:rsid w:val="003E4203"/>
    <w:rsid w:val="003E57AE"/>
    <w:rsid w:val="003E6DCA"/>
    <w:rsid w:val="003E6E3A"/>
    <w:rsid w:val="003F1D37"/>
    <w:rsid w:val="003F2EB7"/>
    <w:rsid w:val="003F34FF"/>
    <w:rsid w:val="003F4197"/>
    <w:rsid w:val="003F4B92"/>
    <w:rsid w:val="004010CA"/>
    <w:rsid w:val="00401445"/>
    <w:rsid w:val="00401665"/>
    <w:rsid w:val="004017E6"/>
    <w:rsid w:val="00401FB0"/>
    <w:rsid w:val="0040499C"/>
    <w:rsid w:val="00404E90"/>
    <w:rsid w:val="00404F33"/>
    <w:rsid w:val="0040732D"/>
    <w:rsid w:val="00407B68"/>
    <w:rsid w:val="0041076F"/>
    <w:rsid w:val="004116E2"/>
    <w:rsid w:val="0041268B"/>
    <w:rsid w:val="00413681"/>
    <w:rsid w:val="004149C4"/>
    <w:rsid w:val="0041522D"/>
    <w:rsid w:val="00416A76"/>
    <w:rsid w:val="004171D5"/>
    <w:rsid w:val="004202B6"/>
    <w:rsid w:val="004233C2"/>
    <w:rsid w:val="00425C80"/>
    <w:rsid w:val="00426A50"/>
    <w:rsid w:val="00426F71"/>
    <w:rsid w:val="0042724E"/>
    <w:rsid w:val="00431B10"/>
    <w:rsid w:val="00431E8A"/>
    <w:rsid w:val="00432BF5"/>
    <w:rsid w:val="00434196"/>
    <w:rsid w:val="00441099"/>
    <w:rsid w:val="00443947"/>
    <w:rsid w:val="00443C9F"/>
    <w:rsid w:val="00443CD5"/>
    <w:rsid w:val="0044444F"/>
    <w:rsid w:val="00445E36"/>
    <w:rsid w:val="00446931"/>
    <w:rsid w:val="00446C90"/>
    <w:rsid w:val="0044706A"/>
    <w:rsid w:val="00447E76"/>
    <w:rsid w:val="004506CF"/>
    <w:rsid w:val="0045305B"/>
    <w:rsid w:val="00454DEA"/>
    <w:rsid w:val="004559FC"/>
    <w:rsid w:val="00456FF7"/>
    <w:rsid w:val="004570B5"/>
    <w:rsid w:val="00457579"/>
    <w:rsid w:val="00461553"/>
    <w:rsid w:val="00464B50"/>
    <w:rsid w:val="00465DA8"/>
    <w:rsid w:val="0047275B"/>
    <w:rsid w:val="004812A8"/>
    <w:rsid w:val="004822F2"/>
    <w:rsid w:val="00483269"/>
    <w:rsid w:val="004835E3"/>
    <w:rsid w:val="00484B01"/>
    <w:rsid w:val="0048750C"/>
    <w:rsid w:val="00487776"/>
    <w:rsid w:val="00491C59"/>
    <w:rsid w:val="00493937"/>
    <w:rsid w:val="00493BB2"/>
    <w:rsid w:val="0049475D"/>
    <w:rsid w:val="004950C9"/>
    <w:rsid w:val="00495CAD"/>
    <w:rsid w:val="00495E15"/>
    <w:rsid w:val="00497AD9"/>
    <w:rsid w:val="004A150B"/>
    <w:rsid w:val="004A2F98"/>
    <w:rsid w:val="004A37CD"/>
    <w:rsid w:val="004A3B99"/>
    <w:rsid w:val="004A3E1D"/>
    <w:rsid w:val="004A4024"/>
    <w:rsid w:val="004A68FB"/>
    <w:rsid w:val="004A7414"/>
    <w:rsid w:val="004B2949"/>
    <w:rsid w:val="004B2D2C"/>
    <w:rsid w:val="004B605F"/>
    <w:rsid w:val="004B7749"/>
    <w:rsid w:val="004C184F"/>
    <w:rsid w:val="004C2395"/>
    <w:rsid w:val="004C2EB9"/>
    <w:rsid w:val="004C3733"/>
    <w:rsid w:val="004C4538"/>
    <w:rsid w:val="004C48A3"/>
    <w:rsid w:val="004C4C11"/>
    <w:rsid w:val="004C52B1"/>
    <w:rsid w:val="004D1E37"/>
    <w:rsid w:val="004D33DA"/>
    <w:rsid w:val="004D3659"/>
    <w:rsid w:val="004D58DA"/>
    <w:rsid w:val="004E22D9"/>
    <w:rsid w:val="004E38B6"/>
    <w:rsid w:val="004E3A98"/>
    <w:rsid w:val="004E437A"/>
    <w:rsid w:val="004E43F1"/>
    <w:rsid w:val="004E6551"/>
    <w:rsid w:val="004E736E"/>
    <w:rsid w:val="004E77A5"/>
    <w:rsid w:val="004F1923"/>
    <w:rsid w:val="004F3666"/>
    <w:rsid w:val="004F4FDC"/>
    <w:rsid w:val="004F5C11"/>
    <w:rsid w:val="004F720E"/>
    <w:rsid w:val="004F7A8D"/>
    <w:rsid w:val="00500333"/>
    <w:rsid w:val="00501D29"/>
    <w:rsid w:val="0050211B"/>
    <w:rsid w:val="00503B14"/>
    <w:rsid w:val="005046B8"/>
    <w:rsid w:val="00504C1D"/>
    <w:rsid w:val="00505C19"/>
    <w:rsid w:val="00505CA5"/>
    <w:rsid w:val="0050641F"/>
    <w:rsid w:val="005106A6"/>
    <w:rsid w:val="005111E9"/>
    <w:rsid w:val="005118C4"/>
    <w:rsid w:val="00511D94"/>
    <w:rsid w:val="00512DE9"/>
    <w:rsid w:val="00513901"/>
    <w:rsid w:val="00514C0F"/>
    <w:rsid w:val="00516C51"/>
    <w:rsid w:val="00517BEB"/>
    <w:rsid w:val="00517C3F"/>
    <w:rsid w:val="005202A6"/>
    <w:rsid w:val="005216FE"/>
    <w:rsid w:val="00521D1F"/>
    <w:rsid w:val="00524286"/>
    <w:rsid w:val="00525175"/>
    <w:rsid w:val="005273E8"/>
    <w:rsid w:val="0053053A"/>
    <w:rsid w:val="00530AEC"/>
    <w:rsid w:val="00531024"/>
    <w:rsid w:val="00531BED"/>
    <w:rsid w:val="00533417"/>
    <w:rsid w:val="005348EF"/>
    <w:rsid w:val="00535550"/>
    <w:rsid w:val="005360A3"/>
    <w:rsid w:val="00536C87"/>
    <w:rsid w:val="00536DCA"/>
    <w:rsid w:val="005403DD"/>
    <w:rsid w:val="0054079D"/>
    <w:rsid w:val="0054114D"/>
    <w:rsid w:val="00541BCC"/>
    <w:rsid w:val="00542506"/>
    <w:rsid w:val="005431A5"/>
    <w:rsid w:val="00543EEF"/>
    <w:rsid w:val="00544BA1"/>
    <w:rsid w:val="0054571D"/>
    <w:rsid w:val="00550136"/>
    <w:rsid w:val="0055108A"/>
    <w:rsid w:val="00551968"/>
    <w:rsid w:val="00551FDA"/>
    <w:rsid w:val="00552F8B"/>
    <w:rsid w:val="005531C1"/>
    <w:rsid w:val="0055441D"/>
    <w:rsid w:val="00560906"/>
    <w:rsid w:val="00561D35"/>
    <w:rsid w:val="00562EEF"/>
    <w:rsid w:val="00563F29"/>
    <w:rsid w:val="0057013D"/>
    <w:rsid w:val="00570687"/>
    <w:rsid w:val="00570DF4"/>
    <w:rsid w:val="00572F66"/>
    <w:rsid w:val="00574CB5"/>
    <w:rsid w:val="00575EFA"/>
    <w:rsid w:val="00576775"/>
    <w:rsid w:val="005811E1"/>
    <w:rsid w:val="00581626"/>
    <w:rsid w:val="005819F5"/>
    <w:rsid w:val="00582BDD"/>
    <w:rsid w:val="00582D5C"/>
    <w:rsid w:val="00582E2E"/>
    <w:rsid w:val="005839FE"/>
    <w:rsid w:val="005848B1"/>
    <w:rsid w:val="00584D25"/>
    <w:rsid w:val="00584EB0"/>
    <w:rsid w:val="0058681C"/>
    <w:rsid w:val="00590472"/>
    <w:rsid w:val="00590789"/>
    <w:rsid w:val="005909A1"/>
    <w:rsid w:val="00592D67"/>
    <w:rsid w:val="00594DD0"/>
    <w:rsid w:val="00596DB5"/>
    <w:rsid w:val="00597231"/>
    <w:rsid w:val="005977F5"/>
    <w:rsid w:val="005A1069"/>
    <w:rsid w:val="005A2D36"/>
    <w:rsid w:val="005A2E82"/>
    <w:rsid w:val="005A5C20"/>
    <w:rsid w:val="005A63DA"/>
    <w:rsid w:val="005B1466"/>
    <w:rsid w:val="005B151F"/>
    <w:rsid w:val="005B1CE9"/>
    <w:rsid w:val="005B278A"/>
    <w:rsid w:val="005B2A3E"/>
    <w:rsid w:val="005B3A02"/>
    <w:rsid w:val="005B3B36"/>
    <w:rsid w:val="005B4B50"/>
    <w:rsid w:val="005C0C08"/>
    <w:rsid w:val="005C1B9B"/>
    <w:rsid w:val="005C28E3"/>
    <w:rsid w:val="005C30C9"/>
    <w:rsid w:val="005C38E8"/>
    <w:rsid w:val="005C5E2D"/>
    <w:rsid w:val="005C68C8"/>
    <w:rsid w:val="005C6A35"/>
    <w:rsid w:val="005C73FE"/>
    <w:rsid w:val="005D4365"/>
    <w:rsid w:val="005D4B26"/>
    <w:rsid w:val="005D536D"/>
    <w:rsid w:val="005E0BCB"/>
    <w:rsid w:val="005E1A11"/>
    <w:rsid w:val="005E3576"/>
    <w:rsid w:val="005E4550"/>
    <w:rsid w:val="005E5C90"/>
    <w:rsid w:val="005E6449"/>
    <w:rsid w:val="005E73B5"/>
    <w:rsid w:val="005E77A6"/>
    <w:rsid w:val="005F2189"/>
    <w:rsid w:val="005F34E2"/>
    <w:rsid w:val="005F366A"/>
    <w:rsid w:val="005F36E8"/>
    <w:rsid w:val="005F4E61"/>
    <w:rsid w:val="005F52FE"/>
    <w:rsid w:val="005F5CB4"/>
    <w:rsid w:val="00600434"/>
    <w:rsid w:val="0060123E"/>
    <w:rsid w:val="00601A45"/>
    <w:rsid w:val="00601A8B"/>
    <w:rsid w:val="00601B8E"/>
    <w:rsid w:val="00602DAF"/>
    <w:rsid w:val="00602FBF"/>
    <w:rsid w:val="00603332"/>
    <w:rsid w:val="006056D0"/>
    <w:rsid w:val="00606514"/>
    <w:rsid w:val="0060667A"/>
    <w:rsid w:val="0060781F"/>
    <w:rsid w:val="00612BF0"/>
    <w:rsid w:val="006133C2"/>
    <w:rsid w:val="0061380C"/>
    <w:rsid w:val="00613899"/>
    <w:rsid w:val="00615F49"/>
    <w:rsid w:val="00616123"/>
    <w:rsid w:val="00616426"/>
    <w:rsid w:val="00617ABD"/>
    <w:rsid w:val="006205D2"/>
    <w:rsid w:val="00621833"/>
    <w:rsid w:val="006227E6"/>
    <w:rsid w:val="00622E8D"/>
    <w:rsid w:val="00623BAE"/>
    <w:rsid w:val="00624AE3"/>
    <w:rsid w:val="00624BC3"/>
    <w:rsid w:val="00624D85"/>
    <w:rsid w:val="00625699"/>
    <w:rsid w:val="006256E4"/>
    <w:rsid w:val="0062615E"/>
    <w:rsid w:val="00626A9B"/>
    <w:rsid w:val="00626B85"/>
    <w:rsid w:val="00627CE4"/>
    <w:rsid w:val="006303F1"/>
    <w:rsid w:val="006311C0"/>
    <w:rsid w:val="00631C61"/>
    <w:rsid w:val="0063201B"/>
    <w:rsid w:val="006372AD"/>
    <w:rsid w:val="0063788C"/>
    <w:rsid w:val="0064055B"/>
    <w:rsid w:val="006420F4"/>
    <w:rsid w:val="006429B9"/>
    <w:rsid w:val="006439DA"/>
    <w:rsid w:val="00644010"/>
    <w:rsid w:val="00644D28"/>
    <w:rsid w:val="00644DA3"/>
    <w:rsid w:val="0064611F"/>
    <w:rsid w:val="006462AA"/>
    <w:rsid w:val="0064648C"/>
    <w:rsid w:val="0064753A"/>
    <w:rsid w:val="00650D6B"/>
    <w:rsid w:val="00650DD3"/>
    <w:rsid w:val="00650DE4"/>
    <w:rsid w:val="0065137A"/>
    <w:rsid w:val="00651590"/>
    <w:rsid w:val="00651E7F"/>
    <w:rsid w:val="00652A5D"/>
    <w:rsid w:val="00653AB3"/>
    <w:rsid w:val="00653D56"/>
    <w:rsid w:val="0065568A"/>
    <w:rsid w:val="00655925"/>
    <w:rsid w:val="00666F62"/>
    <w:rsid w:val="00667909"/>
    <w:rsid w:val="00670A99"/>
    <w:rsid w:val="006719A9"/>
    <w:rsid w:val="00671F3B"/>
    <w:rsid w:val="00672E24"/>
    <w:rsid w:val="006736D9"/>
    <w:rsid w:val="00675056"/>
    <w:rsid w:val="00675300"/>
    <w:rsid w:val="0067546E"/>
    <w:rsid w:val="00675FC4"/>
    <w:rsid w:val="006767FF"/>
    <w:rsid w:val="00677AC5"/>
    <w:rsid w:val="006807E7"/>
    <w:rsid w:val="006807F6"/>
    <w:rsid w:val="00684150"/>
    <w:rsid w:val="00684BDD"/>
    <w:rsid w:val="006863C0"/>
    <w:rsid w:val="0068769A"/>
    <w:rsid w:val="00687F99"/>
    <w:rsid w:val="00690B23"/>
    <w:rsid w:val="00690BA9"/>
    <w:rsid w:val="0069100E"/>
    <w:rsid w:val="00694311"/>
    <w:rsid w:val="00694BAF"/>
    <w:rsid w:val="006A08E1"/>
    <w:rsid w:val="006A0D11"/>
    <w:rsid w:val="006A5186"/>
    <w:rsid w:val="006A55A4"/>
    <w:rsid w:val="006A7402"/>
    <w:rsid w:val="006A786E"/>
    <w:rsid w:val="006A795B"/>
    <w:rsid w:val="006A7ECD"/>
    <w:rsid w:val="006B0A2D"/>
    <w:rsid w:val="006B0F32"/>
    <w:rsid w:val="006B1174"/>
    <w:rsid w:val="006B1C9D"/>
    <w:rsid w:val="006B1E58"/>
    <w:rsid w:val="006B47DE"/>
    <w:rsid w:val="006B4CB0"/>
    <w:rsid w:val="006B59A0"/>
    <w:rsid w:val="006B5F89"/>
    <w:rsid w:val="006C23A3"/>
    <w:rsid w:val="006C3EA3"/>
    <w:rsid w:val="006C3F7C"/>
    <w:rsid w:val="006C4F50"/>
    <w:rsid w:val="006C6ACF"/>
    <w:rsid w:val="006C72CF"/>
    <w:rsid w:val="006C7F3B"/>
    <w:rsid w:val="006D0A22"/>
    <w:rsid w:val="006D1CEB"/>
    <w:rsid w:val="006D2336"/>
    <w:rsid w:val="006D3DEB"/>
    <w:rsid w:val="006D3EDE"/>
    <w:rsid w:val="006D3F88"/>
    <w:rsid w:val="006D41F0"/>
    <w:rsid w:val="006D4B20"/>
    <w:rsid w:val="006D6A54"/>
    <w:rsid w:val="006E0815"/>
    <w:rsid w:val="006E24D7"/>
    <w:rsid w:val="006E3038"/>
    <w:rsid w:val="006E5E92"/>
    <w:rsid w:val="006E61AB"/>
    <w:rsid w:val="006E62DB"/>
    <w:rsid w:val="006E65BA"/>
    <w:rsid w:val="006F28BF"/>
    <w:rsid w:val="006F38B3"/>
    <w:rsid w:val="006F49FB"/>
    <w:rsid w:val="006F6C4C"/>
    <w:rsid w:val="00701F8A"/>
    <w:rsid w:val="0070656F"/>
    <w:rsid w:val="00706998"/>
    <w:rsid w:val="007079CF"/>
    <w:rsid w:val="00712C93"/>
    <w:rsid w:val="00712FFE"/>
    <w:rsid w:val="007137BF"/>
    <w:rsid w:val="007142E5"/>
    <w:rsid w:val="00714AD6"/>
    <w:rsid w:val="0071541C"/>
    <w:rsid w:val="0071676A"/>
    <w:rsid w:val="00716A81"/>
    <w:rsid w:val="0072030C"/>
    <w:rsid w:val="0072213C"/>
    <w:rsid w:val="00722763"/>
    <w:rsid w:val="00725543"/>
    <w:rsid w:val="007259D6"/>
    <w:rsid w:val="0072723B"/>
    <w:rsid w:val="00730BF5"/>
    <w:rsid w:val="007310B9"/>
    <w:rsid w:val="00733EC9"/>
    <w:rsid w:val="00734B82"/>
    <w:rsid w:val="00736503"/>
    <w:rsid w:val="00736C92"/>
    <w:rsid w:val="00740218"/>
    <w:rsid w:val="007403F3"/>
    <w:rsid w:val="0074133B"/>
    <w:rsid w:val="0074373E"/>
    <w:rsid w:val="007449F4"/>
    <w:rsid w:val="007453C3"/>
    <w:rsid w:val="007473A4"/>
    <w:rsid w:val="00755595"/>
    <w:rsid w:val="00756653"/>
    <w:rsid w:val="007609C0"/>
    <w:rsid w:val="00761671"/>
    <w:rsid w:val="007628B6"/>
    <w:rsid w:val="0076494F"/>
    <w:rsid w:val="00765B7C"/>
    <w:rsid w:val="0076677E"/>
    <w:rsid w:val="00773D32"/>
    <w:rsid w:val="00774A7E"/>
    <w:rsid w:val="00775A87"/>
    <w:rsid w:val="0077698C"/>
    <w:rsid w:val="007769FE"/>
    <w:rsid w:val="00782709"/>
    <w:rsid w:val="00784138"/>
    <w:rsid w:val="00784256"/>
    <w:rsid w:val="0078513A"/>
    <w:rsid w:val="00785C1C"/>
    <w:rsid w:val="00785C9B"/>
    <w:rsid w:val="00786268"/>
    <w:rsid w:val="007863AA"/>
    <w:rsid w:val="00787617"/>
    <w:rsid w:val="007900D9"/>
    <w:rsid w:val="0079015E"/>
    <w:rsid w:val="0079186A"/>
    <w:rsid w:val="00792783"/>
    <w:rsid w:val="00793511"/>
    <w:rsid w:val="00793CCF"/>
    <w:rsid w:val="007A0517"/>
    <w:rsid w:val="007A1817"/>
    <w:rsid w:val="007A3529"/>
    <w:rsid w:val="007A3C09"/>
    <w:rsid w:val="007A4B70"/>
    <w:rsid w:val="007A4F63"/>
    <w:rsid w:val="007A5901"/>
    <w:rsid w:val="007A7CD9"/>
    <w:rsid w:val="007B110F"/>
    <w:rsid w:val="007B21F9"/>
    <w:rsid w:val="007B24C5"/>
    <w:rsid w:val="007B358A"/>
    <w:rsid w:val="007B3814"/>
    <w:rsid w:val="007B3A4A"/>
    <w:rsid w:val="007B48CD"/>
    <w:rsid w:val="007B5806"/>
    <w:rsid w:val="007B74D2"/>
    <w:rsid w:val="007B7745"/>
    <w:rsid w:val="007C16AC"/>
    <w:rsid w:val="007C4ADD"/>
    <w:rsid w:val="007C4BC3"/>
    <w:rsid w:val="007C63BA"/>
    <w:rsid w:val="007C644C"/>
    <w:rsid w:val="007C76D5"/>
    <w:rsid w:val="007C7933"/>
    <w:rsid w:val="007D1A3C"/>
    <w:rsid w:val="007D326C"/>
    <w:rsid w:val="007D59F8"/>
    <w:rsid w:val="007D6091"/>
    <w:rsid w:val="007E07E3"/>
    <w:rsid w:val="007E0FD6"/>
    <w:rsid w:val="007E2B09"/>
    <w:rsid w:val="007E4097"/>
    <w:rsid w:val="007E59BD"/>
    <w:rsid w:val="007E5D9B"/>
    <w:rsid w:val="007E64FF"/>
    <w:rsid w:val="007E6772"/>
    <w:rsid w:val="007E687F"/>
    <w:rsid w:val="007E7BCF"/>
    <w:rsid w:val="007F05C4"/>
    <w:rsid w:val="007F0ADD"/>
    <w:rsid w:val="007F0C64"/>
    <w:rsid w:val="007F0F11"/>
    <w:rsid w:val="007F31B8"/>
    <w:rsid w:val="007F3519"/>
    <w:rsid w:val="007F355D"/>
    <w:rsid w:val="007F54EB"/>
    <w:rsid w:val="007F57AF"/>
    <w:rsid w:val="007F7226"/>
    <w:rsid w:val="00800BAA"/>
    <w:rsid w:val="008011E1"/>
    <w:rsid w:val="00801211"/>
    <w:rsid w:val="00802134"/>
    <w:rsid w:val="00802D3F"/>
    <w:rsid w:val="00802D90"/>
    <w:rsid w:val="00802DBE"/>
    <w:rsid w:val="00804BE7"/>
    <w:rsid w:val="00805BC3"/>
    <w:rsid w:val="00806814"/>
    <w:rsid w:val="00810F34"/>
    <w:rsid w:val="00811B22"/>
    <w:rsid w:val="00812E03"/>
    <w:rsid w:val="0081385C"/>
    <w:rsid w:val="00813FB1"/>
    <w:rsid w:val="00821D1E"/>
    <w:rsid w:val="008250B9"/>
    <w:rsid w:val="00825F4B"/>
    <w:rsid w:val="008261C0"/>
    <w:rsid w:val="008262B3"/>
    <w:rsid w:val="00827E0E"/>
    <w:rsid w:val="00830313"/>
    <w:rsid w:val="00830D71"/>
    <w:rsid w:val="00830ED8"/>
    <w:rsid w:val="00831B3F"/>
    <w:rsid w:val="008324C6"/>
    <w:rsid w:val="00833D19"/>
    <w:rsid w:val="00834FBA"/>
    <w:rsid w:val="00835C53"/>
    <w:rsid w:val="00837665"/>
    <w:rsid w:val="00841F32"/>
    <w:rsid w:val="0084393E"/>
    <w:rsid w:val="00843FCD"/>
    <w:rsid w:val="00845547"/>
    <w:rsid w:val="00845747"/>
    <w:rsid w:val="00847A0F"/>
    <w:rsid w:val="008509DC"/>
    <w:rsid w:val="0085184A"/>
    <w:rsid w:val="00852A0A"/>
    <w:rsid w:val="0085420D"/>
    <w:rsid w:val="00856F8D"/>
    <w:rsid w:val="008570EA"/>
    <w:rsid w:val="008655D4"/>
    <w:rsid w:val="008665FE"/>
    <w:rsid w:val="00866A3A"/>
    <w:rsid w:val="00867926"/>
    <w:rsid w:val="0086797F"/>
    <w:rsid w:val="00873D58"/>
    <w:rsid w:val="00874783"/>
    <w:rsid w:val="00874ED2"/>
    <w:rsid w:val="0087516B"/>
    <w:rsid w:val="008754ED"/>
    <w:rsid w:val="00880695"/>
    <w:rsid w:val="00882061"/>
    <w:rsid w:val="008830C9"/>
    <w:rsid w:val="00885A48"/>
    <w:rsid w:val="0088728E"/>
    <w:rsid w:val="0089066D"/>
    <w:rsid w:val="00890A5E"/>
    <w:rsid w:val="0089146B"/>
    <w:rsid w:val="0089283C"/>
    <w:rsid w:val="008951D5"/>
    <w:rsid w:val="0089524A"/>
    <w:rsid w:val="00895573"/>
    <w:rsid w:val="008958C2"/>
    <w:rsid w:val="00895CB7"/>
    <w:rsid w:val="00895E2B"/>
    <w:rsid w:val="00896844"/>
    <w:rsid w:val="00896AB6"/>
    <w:rsid w:val="00897525"/>
    <w:rsid w:val="00897E94"/>
    <w:rsid w:val="008A1616"/>
    <w:rsid w:val="008A747F"/>
    <w:rsid w:val="008A7F59"/>
    <w:rsid w:val="008B04D7"/>
    <w:rsid w:val="008B0D39"/>
    <w:rsid w:val="008B17A5"/>
    <w:rsid w:val="008B1C68"/>
    <w:rsid w:val="008B2696"/>
    <w:rsid w:val="008B2E2E"/>
    <w:rsid w:val="008B394C"/>
    <w:rsid w:val="008B3BA6"/>
    <w:rsid w:val="008B3DC7"/>
    <w:rsid w:val="008B4D2D"/>
    <w:rsid w:val="008B5299"/>
    <w:rsid w:val="008B5531"/>
    <w:rsid w:val="008B6089"/>
    <w:rsid w:val="008B6C60"/>
    <w:rsid w:val="008C0B57"/>
    <w:rsid w:val="008C0D7C"/>
    <w:rsid w:val="008C29D0"/>
    <w:rsid w:val="008C6144"/>
    <w:rsid w:val="008C6335"/>
    <w:rsid w:val="008C663B"/>
    <w:rsid w:val="008D1D13"/>
    <w:rsid w:val="008D2F79"/>
    <w:rsid w:val="008D2FF3"/>
    <w:rsid w:val="008D52C7"/>
    <w:rsid w:val="008D5968"/>
    <w:rsid w:val="008D7E9F"/>
    <w:rsid w:val="008E193E"/>
    <w:rsid w:val="008E43AE"/>
    <w:rsid w:val="008E4F3D"/>
    <w:rsid w:val="008E6EF9"/>
    <w:rsid w:val="008F0901"/>
    <w:rsid w:val="008F2921"/>
    <w:rsid w:val="008F3AEE"/>
    <w:rsid w:val="008F3D32"/>
    <w:rsid w:val="008F4ABE"/>
    <w:rsid w:val="008F51E7"/>
    <w:rsid w:val="008F6ACA"/>
    <w:rsid w:val="008F7277"/>
    <w:rsid w:val="008F7A70"/>
    <w:rsid w:val="009007CA"/>
    <w:rsid w:val="00902625"/>
    <w:rsid w:val="00903E08"/>
    <w:rsid w:val="00904BF9"/>
    <w:rsid w:val="0090504F"/>
    <w:rsid w:val="00905E74"/>
    <w:rsid w:val="009066C9"/>
    <w:rsid w:val="00906C0A"/>
    <w:rsid w:val="009100A5"/>
    <w:rsid w:val="009102D8"/>
    <w:rsid w:val="0091195C"/>
    <w:rsid w:val="00912248"/>
    <w:rsid w:val="0091421F"/>
    <w:rsid w:val="00914848"/>
    <w:rsid w:val="00914D7F"/>
    <w:rsid w:val="00916AD1"/>
    <w:rsid w:val="0091722F"/>
    <w:rsid w:val="00920B55"/>
    <w:rsid w:val="00920E68"/>
    <w:rsid w:val="00924AE4"/>
    <w:rsid w:val="0093084A"/>
    <w:rsid w:val="00931175"/>
    <w:rsid w:val="009312C4"/>
    <w:rsid w:val="00932808"/>
    <w:rsid w:val="00932DA4"/>
    <w:rsid w:val="00933997"/>
    <w:rsid w:val="0093788F"/>
    <w:rsid w:val="009379BF"/>
    <w:rsid w:val="00942E66"/>
    <w:rsid w:val="00943183"/>
    <w:rsid w:val="0094374F"/>
    <w:rsid w:val="00943A5B"/>
    <w:rsid w:val="00944FD3"/>
    <w:rsid w:val="0094544A"/>
    <w:rsid w:val="009462B2"/>
    <w:rsid w:val="009477BB"/>
    <w:rsid w:val="00950964"/>
    <w:rsid w:val="00951A51"/>
    <w:rsid w:val="00951F81"/>
    <w:rsid w:val="00952DD5"/>
    <w:rsid w:val="00953C01"/>
    <w:rsid w:val="00954188"/>
    <w:rsid w:val="00954EC7"/>
    <w:rsid w:val="0095681D"/>
    <w:rsid w:val="00961347"/>
    <w:rsid w:val="00962EDA"/>
    <w:rsid w:val="00963890"/>
    <w:rsid w:val="00963F10"/>
    <w:rsid w:val="00963FFF"/>
    <w:rsid w:val="0096665C"/>
    <w:rsid w:val="00970421"/>
    <w:rsid w:val="0097084B"/>
    <w:rsid w:val="009715EB"/>
    <w:rsid w:val="0097297D"/>
    <w:rsid w:val="009754F0"/>
    <w:rsid w:val="009758FC"/>
    <w:rsid w:val="00980447"/>
    <w:rsid w:val="0098102F"/>
    <w:rsid w:val="009810FF"/>
    <w:rsid w:val="0098325E"/>
    <w:rsid w:val="0098391E"/>
    <w:rsid w:val="00984C1E"/>
    <w:rsid w:val="00986911"/>
    <w:rsid w:val="00987F1B"/>
    <w:rsid w:val="0099184F"/>
    <w:rsid w:val="009A0716"/>
    <w:rsid w:val="009A3E47"/>
    <w:rsid w:val="009A540C"/>
    <w:rsid w:val="009A5606"/>
    <w:rsid w:val="009A62E7"/>
    <w:rsid w:val="009A6317"/>
    <w:rsid w:val="009A68CB"/>
    <w:rsid w:val="009A71C3"/>
    <w:rsid w:val="009B165C"/>
    <w:rsid w:val="009B2EF9"/>
    <w:rsid w:val="009B468A"/>
    <w:rsid w:val="009B5E97"/>
    <w:rsid w:val="009B6E50"/>
    <w:rsid w:val="009B7FA8"/>
    <w:rsid w:val="009C14CF"/>
    <w:rsid w:val="009C16D5"/>
    <w:rsid w:val="009C1CDF"/>
    <w:rsid w:val="009C2BEF"/>
    <w:rsid w:val="009C32A7"/>
    <w:rsid w:val="009C5D61"/>
    <w:rsid w:val="009C6D09"/>
    <w:rsid w:val="009C7856"/>
    <w:rsid w:val="009C7E84"/>
    <w:rsid w:val="009D09E3"/>
    <w:rsid w:val="009D1266"/>
    <w:rsid w:val="009D1A49"/>
    <w:rsid w:val="009D2F8D"/>
    <w:rsid w:val="009D41B0"/>
    <w:rsid w:val="009D453C"/>
    <w:rsid w:val="009D769B"/>
    <w:rsid w:val="009E0871"/>
    <w:rsid w:val="009E2527"/>
    <w:rsid w:val="009E2A08"/>
    <w:rsid w:val="009E2AF9"/>
    <w:rsid w:val="009E5060"/>
    <w:rsid w:val="009E5438"/>
    <w:rsid w:val="009E7B8D"/>
    <w:rsid w:val="009F2956"/>
    <w:rsid w:val="009F2F45"/>
    <w:rsid w:val="009F4665"/>
    <w:rsid w:val="009F4BE2"/>
    <w:rsid w:val="009F530A"/>
    <w:rsid w:val="00A007D2"/>
    <w:rsid w:val="00A01CD0"/>
    <w:rsid w:val="00A01F87"/>
    <w:rsid w:val="00A028AA"/>
    <w:rsid w:val="00A03423"/>
    <w:rsid w:val="00A07213"/>
    <w:rsid w:val="00A07B3B"/>
    <w:rsid w:val="00A07EBB"/>
    <w:rsid w:val="00A1053E"/>
    <w:rsid w:val="00A10E79"/>
    <w:rsid w:val="00A144BB"/>
    <w:rsid w:val="00A15272"/>
    <w:rsid w:val="00A15F2C"/>
    <w:rsid w:val="00A16AB2"/>
    <w:rsid w:val="00A16FA7"/>
    <w:rsid w:val="00A17A77"/>
    <w:rsid w:val="00A203DE"/>
    <w:rsid w:val="00A208B4"/>
    <w:rsid w:val="00A20B4E"/>
    <w:rsid w:val="00A20CFF"/>
    <w:rsid w:val="00A20D70"/>
    <w:rsid w:val="00A21D49"/>
    <w:rsid w:val="00A22263"/>
    <w:rsid w:val="00A23FDF"/>
    <w:rsid w:val="00A24534"/>
    <w:rsid w:val="00A26331"/>
    <w:rsid w:val="00A30D69"/>
    <w:rsid w:val="00A30D92"/>
    <w:rsid w:val="00A31167"/>
    <w:rsid w:val="00A315C4"/>
    <w:rsid w:val="00A31650"/>
    <w:rsid w:val="00A34512"/>
    <w:rsid w:val="00A351ED"/>
    <w:rsid w:val="00A3560C"/>
    <w:rsid w:val="00A35654"/>
    <w:rsid w:val="00A36E8C"/>
    <w:rsid w:val="00A37202"/>
    <w:rsid w:val="00A40122"/>
    <w:rsid w:val="00A41DD7"/>
    <w:rsid w:val="00A42916"/>
    <w:rsid w:val="00A43126"/>
    <w:rsid w:val="00A43F23"/>
    <w:rsid w:val="00A447A3"/>
    <w:rsid w:val="00A45322"/>
    <w:rsid w:val="00A50B2C"/>
    <w:rsid w:val="00A51DC0"/>
    <w:rsid w:val="00A52E53"/>
    <w:rsid w:val="00A52E70"/>
    <w:rsid w:val="00A5368C"/>
    <w:rsid w:val="00A54546"/>
    <w:rsid w:val="00A57CE8"/>
    <w:rsid w:val="00A57FA1"/>
    <w:rsid w:val="00A606A8"/>
    <w:rsid w:val="00A60ED3"/>
    <w:rsid w:val="00A612BA"/>
    <w:rsid w:val="00A6210E"/>
    <w:rsid w:val="00A627FA"/>
    <w:rsid w:val="00A628E6"/>
    <w:rsid w:val="00A635A1"/>
    <w:rsid w:val="00A66886"/>
    <w:rsid w:val="00A66CED"/>
    <w:rsid w:val="00A708F8"/>
    <w:rsid w:val="00A72629"/>
    <w:rsid w:val="00A72DCA"/>
    <w:rsid w:val="00A75FFF"/>
    <w:rsid w:val="00A77DB9"/>
    <w:rsid w:val="00A77F57"/>
    <w:rsid w:val="00A82CDE"/>
    <w:rsid w:val="00A836B1"/>
    <w:rsid w:val="00A84057"/>
    <w:rsid w:val="00A8590F"/>
    <w:rsid w:val="00A90204"/>
    <w:rsid w:val="00A91144"/>
    <w:rsid w:val="00A9159D"/>
    <w:rsid w:val="00A92C5A"/>
    <w:rsid w:val="00A932A3"/>
    <w:rsid w:val="00A97F54"/>
    <w:rsid w:val="00AA0A8F"/>
    <w:rsid w:val="00AA0EF1"/>
    <w:rsid w:val="00AA147F"/>
    <w:rsid w:val="00AA29D4"/>
    <w:rsid w:val="00AA69F9"/>
    <w:rsid w:val="00AA6A3B"/>
    <w:rsid w:val="00AA7164"/>
    <w:rsid w:val="00AA7F46"/>
    <w:rsid w:val="00AA7FCA"/>
    <w:rsid w:val="00AB04B9"/>
    <w:rsid w:val="00AB068B"/>
    <w:rsid w:val="00AB2C13"/>
    <w:rsid w:val="00AB3C7D"/>
    <w:rsid w:val="00AB5649"/>
    <w:rsid w:val="00AB5669"/>
    <w:rsid w:val="00AB615E"/>
    <w:rsid w:val="00AB727E"/>
    <w:rsid w:val="00AB755A"/>
    <w:rsid w:val="00AB775A"/>
    <w:rsid w:val="00AC12D0"/>
    <w:rsid w:val="00AC314C"/>
    <w:rsid w:val="00AC4000"/>
    <w:rsid w:val="00AC7AD0"/>
    <w:rsid w:val="00AD07D8"/>
    <w:rsid w:val="00AD0D2F"/>
    <w:rsid w:val="00AD148F"/>
    <w:rsid w:val="00AD1DF9"/>
    <w:rsid w:val="00AD353F"/>
    <w:rsid w:val="00AD3D08"/>
    <w:rsid w:val="00AD41AA"/>
    <w:rsid w:val="00AD7F95"/>
    <w:rsid w:val="00AE32A7"/>
    <w:rsid w:val="00AE68E2"/>
    <w:rsid w:val="00AE6A00"/>
    <w:rsid w:val="00AF06A6"/>
    <w:rsid w:val="00AF14A2"/>
    <w:rsid w:val="00AF359C"/>
    <w:rsid w:val="00AF46A8"/>
    <w:rsid w:val="00AF4DF4"/>
    <w:rsid w:val="00B028FB"/>
    <w:rsid w:val="00B03481"/>
    <w:rsid w:val="00B0417F"/>
    <w:rsid w:val="00B043B7"/>
    <w:rsid w:val="00B0603A"/>
    <w:rsid w:val="00B06B94"/>
    <w:rsid w:val="00B109DE"/>
    <w:rsid w:val="00B10C8D"/>
    <w:rsid w:val="00B10EDF"/>
    <w:rsid w:val="00B13ECC"/>
    <w:rsid w:val="00B14D4E"/>
    <w:rsid w:val="00B15BBC"/>
    <w:rsid w:val="00B166EC"/>
    <w:rsid w:val="00B1685E"/>
    <w:rsid w:val="00B16F63"/>
    <w:rsid w:val="00B1708D"/>
    <w:rsid w:val="00B207F1"/>
    <w:rsid w:val="00B21A7E"/>
    <w:rsid w:val="00B22151"/>
    <w:rsid w:val="00B234D2"/>
    <w:rsid w:val="00B23A2E"/>
    <w:rsid w:val="00B26872"/>
    <w:rsid w:val="00B26AD7"/>
    <w:rsid w:val="00B26B86"/>
    <w:rsid w:val="00B26F39"/>
    <w:rsid w:val="00B310BA"/>
    <w:rsid w:val="00B31356"/>
    <w:rsid w:val="00B3160D"/>
    <w:rsid w:val="00B32A5A"/>
    <w:rsid w:val="00B33040"/>
    <w:rsid w:val="00B33FA9"/>
    <w:rsid w:val="00B34E12"/>
    <w:rsid w:val="00B36933"/>
    <w:rsid w:val="00B402CE"/>
    <w:rsid w:val="00B41E00"/>
    <w:rsid w:val="00B43B1B"/>
    <w:rsid w:val="00B445B8"/>
    <w:rsid w:val="00B4505B"/>
    <w:rsid w:val="00B457E6"/>
    <w:rsid w:val="00B470E9"/>
    <w:rsid w:val="00B51260"/>
    <w:rsid w:val="00B52E99"/>
    <w:rsid w:val="00B577A8"/>
    <w:rsid w:val="00B57BBF"/>
    <w:rsid w:val="00B61A9A"/>
    <w:rsid w:val="00B62AB4"/>
    <w:rsid w:val="00B632F9"/>
    <w:rsid w:val="00B634E8"/>
    <w:rsid w:val="00B6382D"/>
    <w:rsid w:val="00B63FAE"/>
    <w:rsid w:val="00B64E14"/>
    <w:rsid w:val="00B66D82"/>
    <w:rsid w:val="00B710BD"/>
    <w:rsid w:val="00B7115A"/>
    <w:rsid w:val="00B719BB"/>
    <w:rsid w:val="00B74CC6"/>
    <w:rsid w:val="00B75817"/>
    <w:rsid w:val="00B7601E"/>
    <w:rsid w:val="00B76CD2"/>
    <w:rsid w:val="00B771DB"/>
    <w:rsid w:val="00B7733C"/>
    <w:rsid w:val="00B7734B"/>
    <w:rsid w:val="00B814E7"/>
    <w:rsid w:val="00B835CA"/>
    <w:rsid w:val="00B8430B"/>
    <w:rsid w:val="00B849F1"/>
    <w:rsid w:val="00B851A6"/>
    <w:rsid w:val="00B85D5D"/>
    <w:rsid w:val="00B863A9"/>
    <w:rsid w:val="00B87545"/>
    <w:rsid w:val="00B87CAA"/>
    <w:rsid w:val="00B91E80"/>
    <w:rsid w:val="00B92A0B"/>
    <w:rsid w:val="00B92D4B"/>
    <w:rsid w:val="00B96A8D"/>
    <w:rsid w:val="00B96BD0"/>
    <w:rsid w:val="00B96E22"/>
    <w:rsid w:val="00B979BC"/>
    <w:rsid w:val="00B97FD6"/>
    <w:rsid w:val="00BA2331"/>
    <w:rsid w:val="00BA3020"/>
    <w:rsid w:val="00BA3422"/>
    <w:rsid w:val="00BA789F"/>
    <w:rsid w:val="00BB0872"/>
    <w:rsid w:val="00BB1153"/>
    <w:rsid w:val="00BB3528"/>
    <w:rsid w:val="00BB3664"/>
    <w:rsid w:val="00BB3FC2"/>
    <w:rsid w:val="00BB555E"/>
    <w:rsid w:val="00BB5AD7"/>
    <w:rsid w:val="00BB5FA3"/>
    <w:rsid w:val="00BB7EC9"/>
    <w:rsid w:val="00BC0E8B"/>
    <w:rsid w:val="00BC38B9"/>
    <w:rsid w:val="00BC4DD5"/>
    <w:rsid w:val="00BC5833"/>
    <w:rsid w:val="00BC5E9B"/>
    <w:rsid w:val="00BC70DF"/>
    <w:rsid w:val="00BC773E"/>
    <w:rsid w:val="00BD05DB"/>
    <w:rsid w:val="00BD0BB4"/>
    <w:rsid w:val="00BD1B60"/>
    <w:rsid w:val="00BD25A9"/>
    <w:rsid w:val="00BD2C7B"/>
    <w:rsid w:val="00BD2D28"/>
    <w:rsid w:val="00BD395C"/>
    <w:rsid w:val="00BD3A03"/>
    <w:rsid w:val="00BD423F"/>
    <w:rsid w:val="00BD457A"/>
    <w:rsid w:val="00BD507F"/>
    <w:rsid w:val="00BD62C2"/>
    <w:rsid w:val="00BE1BBD"/>
    <w:rsid w:val="00BE6960"/>
    <w:rsid w:val="00BE78A0"/>
    <w:rsid w:val="00BF10FC"/>
    <w:rsid w:val="00BF2E18"/>
    <w:rsid w:val="00BF6C37"/>
    <w:rsid w:val="00BF7264"/>
    <w:rsid w:val="00BF740D"/>
    <w:rsid w:val="00BF7786"/>
    <w:rsid w:val="00C0016D"/>
    <w:rsid w:val="00C00B5B"/>
    <w:rsid w:val="00C01199"/>
    <w:rsid w:val="00C03E06"/>
    <w:rsid w:val="00C05247"/>
    <w:rsid w:val="00C05FB0"/>
    <w:rsid w:val="00C10827"/>
    <w:rsid w:val="00C1085D"/>
    <w:rsid w:val="00C10A82"/>
    <w:rsid w:val="00C113CE"/>
    <w:rsid w:val="00C1279B"/>
    <w:rsid w:val="00C12C0C"/>
    <w:rsid w:val="00C12D89"/>
    <w:rsid w:val="00C12EC2"/>
    <w:rsid w:val="00C13064"/>
    <w:rsid w:val="00C1405B"/>
    <w:rsid w:val="00C147F1"/>
    <w:rsid w:val="00C14950"/>
    <w:rsid w:val="00C21408"/>
    <w:rsid w:val="00C21B86"/>
    <w:rsid w:val="00C22030"/>
    <w:rsid w:val="00C23F73"/>
    <w:rsid w:val="00C25339"/>
    <w:rsid w:val="00C253E7"/>
    <w:rsid w:val="00C2557A"/>
    <w:rsid w:val="00C2599E"/>
    <w:rsid w:val="00C25FC3"/>
    <w:rsid w:val="00C26B4B"/>
    <w:rsid w:val="00C27322"/>
    <w:rsid w:val="00C27BDE"/>
    <w:rsid w:val="00C32B28"/>
    <w:rsid w:val="00C337F8"/>
    <w:rsid w:val="00C33AF6"/>
    <w:rsid w:val="00C33F05"/>
    <w:rsid w:val="00C356C1"/>
    <w:rsid w:val="00C3579E"/>
    <w:rsid w:val="00C37C63"/>
    <w:rsid w:val="00C403CA"/>
    <w:rsid w:val="00C421BE"/>
    <w:rsid w:val="00C43FE0"/>
    <w:rsid w:val="00C4529C"/>
    <w:rsid w:val="00C479DF"/>
    <w:rsid w:val="00C50002"/>
    <w:rsid w:val="00C517E5"/>
    <w:rsid w:val="00C519FA"/>
    <w:rsid w:val="00C51BBB"/>
    <w:rsid w:val="00C521DF"/>
    <w:rsid w:val="00C54F27"/>
    <w:rsid w:val="00C55ECE"/>
    <w:rsid w:val="00C56687"/>
    <w:rsid w:val="00C56925"/>
    <w:rsid w:val="00C57633"/>
    <w:rsid w:val="00C57F81"/>
    <w:rsid w:val="00C60C2E"/>
    <w:rsid w:val="00C61611"/>
    <w:rsid w:val="00C630D6"/>
    <w:rsid w:val="00C63AD9"/>
    <w:rsid w:val="00C64EAB"/>
    <w:rsid w:val="00C66C45"/>
    <w:rsid w:val="00C70366"/>
    <w:rsid w:val="00C70C99"/>
    <w:rsid w:val="00C714F2"/>
    <w:rsid w:val="00C71CF3"/>
    <w:rsid w:val="00C757AB"/>
    <w:rsid w:val="00C76ED8"/>
    <w:rsid w:val="00C76FC6"/>
    <w:rsid w:val="00C77970"/>
    <w:rsid w:val="00C81AF3"/>
    <w:rsid w:val="00C82713"/>
    <w:rsid w:val="00C83445"/>
    <w:rsid w:val="00C83747"/>
    <w:rsid w:val="00C8419F"/>
    <w:rsid w:val="00C84C09"/>
    <w:rsid w:val="00C84E6F"/>
    <w:rsid w:val="00C85D38"/>
    <w:rsid w:val="00C866D4"/>
    <w:rsid w:val="00C86BFE"/>
    <w:rsid w:val="00C86DA3"/>
    <w:rsid w:val="00C901F2"/>
    <w:rsid w:val="00C932FB"/>
    <w:rsid w:val="00C93AC4"/>
    <w:rsid w:val="00C94CE6"/>
    <w:rsid w:val="00C96FAC"/>
    <w:rsid w:val="00C97E2A"/>
    <w:rsid w:val="00CA05C3"/>
    <w:rsid w:val="00CA1306"/>
    <w:rsid w:val="00CA24E5"/>
    <w:rsid w:val="00CA4797"/>
    <w:rsid w:val="00CA54B1"/>
    <w:rsid w:val="00CB0159"/>
    <w:rsid w:val="00CB0E1D"/>
    <w:rsid w:val="00CB1206"/>
    <w:rsid w:val="00CB1F49"/>
    <w:rsid w:val="00CB21F0"/>
    <w:rsid w:val="00CB469F"/>
    <w:rsid w:val="00CB518E"/>
    <w:rsid w:val="00CB5278"/>
    <w:rsid w:val="00CB63E7"/>
    <w:rsid w:val="00CB6B24"/>
    <w:rsid w:val="00CB7FB3"/>
    <w:rsid w:val="00CC005A"/>
    <w:rsid w:val="00CC01E2"/>
    <w:rsid w:val="00CC0E00"/>
    <w:rsid w:val="00CC1545"/>
    <w:rsid w:val="00CC2DA7"/>
    <w:rsid w:val="00CC3A0E"/>
    <w:rsid w:val="00CC5447"/>
    <w:rsid w:val="00CC6470"/>
    <w:rsid w:val="00CC7182"/>
    <w:rsid w:val="00CC7512"/>
    <w:rsid w:val="00CC7F8C"/>
    <w:rsid w:val="00CD113B"/>
    <w:rsid w:val="00CD15A5"/>
    <w:rsid w:val="00CD1EA3"/>
    <w:rsid w:val="00CD22BE"/>
    <w:rsid w:val="00CD2FD0"/>
    <w:rsid w:val="00CD3A78"/>
    <w:rsid w:val="00CD3ED8"/>
    <w:rsid w:val="00CD623D"/>
    <w:rsid w:val="00CD632E"/>
    <w:rsid w:val="00CD6A70"/>
    <w:rsid w:val="00CD7407"/>
    <w:rsid w:val="00CE0A87"/>
    <w:rsid w:val="00CE201B"/>
    <w:rsid w:val="00CE531D"/>
    <w:rsid w:val="00CE5DB9"/>
    <w:rsid w:val="00CE6668"/>
    <w:rsid w:val="00CE6822"/>
    <w:rsid w:val="00CE6B60"/>
    <w:rsid w:val="00CF26B0"/>
    <w:rsid w:val="00CF3B23"/>
    <w:rsid w:val="00CF43E1"/>
    <w:rsid w:val="00CF5954"/>
    <w:rsid w:val="00CF694F"/>
    <w:rsid w:val="00D004BB"/>
    <w:rsid w:val="00D01CE6"/>
    <w:rsid w:val="00D02356"/>
    <w:rsid w:val="00D04718"/>
    <w:rsid w:val="00D04914"/>
    <w:rsid w:val="00D04C2F"/>
    <w:rsid w:val="00D05607"/>
    <w:rsid w:val="00D058A8"/>
    <w:rsid w:val="00D05D1F"/>
    <w:rsid w:val="00D06A5F"/>
    <w:rsid w:val="00D06B7E"/>
    <w:rsid w:val="00D06FF3"/>
    <w:rsid w:val="00D077FE"/>
    <w:rsid w:val="00D07BE8"/>
    <w:rsid w:val="00D07C3D"/>
    <w:rsid w:val="00D1291F"/>
    <w:rsid w:val="00D13124"/>
    <w:rsid w:val="00D138DD"/>
    <w:rsid w:val="00D13C5F"/>
    <w:rsid w:val="00D142CF"/>
    <w:rsid w:val="00D1473A"/>
    <w:rsid w:val="00D14A94"/>
    <w:rsid w:val="00D15128"/>
    <w:rsid w:val="00D15C6D"/>
    <w:rsid w:val="00D1712F"/>
    <w:rsid w:val="00D2086C"/>
    <w:rsid w:val="00D208E3"/>
    <w:rsid w:val="00D20A23"/>
    <w:rsid w:val="00D23E37"/>
    <w:rsid w:val="00D24DB2"/>
    <w:rsid w:val="00D25104"/>
    <w:rsid w:val="00D25135"/>
    <w:rsid w:val="00D2630E"/>
    <w:rsid w:val="00D30931"/>
    <w:rsid w:val="00D30A75"/>
    <w:rsid w:val="00D32BAC"/>
    <w:rsid w:val="00D32D5F"/>
    <w:rsid w:val="00D330D8"/>
    <w:rsid w:val="00D33417"/>
    <w:rsid w:val="00D363D8"/>
    <w:rsid w:val="00D405C4"/>
    <w:rsid w:val="00D40F40"/>
    <w:rsid w:val="00D41E2A"/>
    <w:rsid w:val="00D43452"/>
    <w:rsid w:val="00D44DEC"/>
    <w:rsid w:val="00D462EC"/>
    <w:rsid w:val="00D46566"/>
    <w:rsid w:val="00D46D0B"/>
    <w:rsid w:val="00D46E45"/>
    <w:rsid w:val="00D47BF7"/>
    <w:rsid w:val="00D503E4"/>
    <w:rsid w:val="00D5082C"/>
    <w:rsid w:val="00D52AAD"/>
    <w:rsid w:val="00D52DFA"/>
    <w:rsid w:val="00D541E9"/>
    <w:rsid w:val="00D546D8"/>
    <w:rsid w:val="00D56197"/>
    <w:rsid w:val="00D606AC"/>
    <w:rsid w:val="00D62620"/>
    <w:rsid w:val="00D63A02"/>
    <w:rsid w:val="00D6433D"/>
    <w:rsid w:val="00D644F2"/>
    <w:rsid w:val="00D66A73"/>
    <w:rsid w:val="00D66BC2"/>
    <w:rsid w:val="00D6767C"/>
    <w:rsid w:val="00D70014"/>
    <w:rsid w:val="00D70617"/>
    <w:rsid w:val="00D72001"/>
    <w:rsid w:val="00D7294E"/>
    <w:rsid w:val="00D72C65"/>
    <w:rsid w:val="00D84DBA"/>
    <w:rsid w:val="00D914D9"/>
    <w:rsid w:val="00D92BAA"/>
    <w:rsid w:val="00D930A1"/>
    <w:rsid w:val="00D936DA"/>
    <w:rsid w:val="00D94789"/>
    <w:rsid w:val="00D951FC"/>
    <w:rsid w:val="00D960EF"/>
    <w:rsid w:val="00D96C02"/>
    <w:rsid w:val="00D96F77"/>
    <w:rsid w:val="00DA3350"/>
    <w:rsid w:val="00DA378D"/>
    <w:rsid w:val="00DA37FE"/>
    <w:rsid w:val="00DA3B8A"/>
    <w:rsid w:val="00DA480C"/>
    <w:rsid w:val="00DA4F39"/>
    <w:rsid w:val="00DA4F81"/>
    <w:rsid w:val="00DA7BCA"/>
    <w:rsid w:val="00DB15DE"/>
    <w:rsid w:val="00DB37DA"/>
    <w:rsid w:val="00DB4C5D"/>
    <w:rsid w:val="00DB5687"/>
    <w:rsid w:val="00DB711C"/>
    <w:rsid w:val="00DB7C5A"/>
    <w:rsid w:val="00DC152B"/>
    <w:rsid w:val="00DC2B03"/>
    <w:rsid w:val="00DC35BA"/>
    <w:rsid w:val="00DC47E7"/>
    <w:rsid w:val="00DC5FB6"/>
    <w:rsid w:val="00DC6894"/>
    <w:rsid w:val="00DD0698"/>
    <w:rsid w:val="00DD16F3"/>
    <w:rsid w:val="00DD20A6"/>
    <w:rsid w:val="00DD2EF3"/>
    <w:rsid w:val="00DD2F2A"/>
    <w:rsid w:val="00DD5274"/>
    <w:rsid w:val="00DD58B6"/>
    <w:rsid w:val="00DD6391"/>
    <w:rsid w:val="00DD7CB7"/>
    <w:rsid w:val="00DE0464"/>
    <w:rsid w:val="00DE16AE"/>
    <w:rsid w:val="00DE294E"/>
    <w:rsid w:val="00DE2D58"/>
    <w:rsid w:val="00DE2DCC"/>
    <w:rsid w:val="00DE4E8E"/>
    <w:rsid w:val="00DE5C3C"/>
    <w:rsid w:val="00DE6138"/>
    <w:rsid w:val="00DF01F5"/>
    <w:rsid w:val="00DF1244"/>
    <w:rsid w:val="00DF14F6"/>
    <w:rsid w:val="00DF2C55"/>
    <w:rsid w:val="00DF2C88"/>
    <w:rsid w:val="00DF2F46"/>
    <w:rsid w:val="00DF45E1"/>
    <w:rsid w:val="00DF4F47"/>
    <w:rsid w:val="00DF57AB"/>
    <w:rsid w:val="00E00B89"/>
    <w:rsid w:val="00E04C4C"/>
    <w:rsid w:val="00E070D8"/>
    <w:rsid w:val="00E13E41"/>
    <w:rsid w:val="00E14697"/>
    <w:rsid w:val="00E1534D"/>
    <w:rsid w:val="00E15CC5"/>
    <w:rsid w:val="00E166BE"/>
    <w:rsid w:val="00E218B1"/>
    <w:rsid w:val="00E233A7"/>
    <w:rsid w:val="00E24898"/>
    <w:rsid w:val="00E25032"/>
    <w:rsid w:val="00E25D70"/>
    <w:rsid w:val="00E34B31"/>
    <w:rsid w:val="00E351D9"/>
    <w:rsid w:val="00E40A5E"/>
    <w:rsid w:val="00E457E6"/>
    <w:rsid w:val="00E474BC"/>
    <w:rsid w:val="00E47E48"/>
    <w:rsid w:val="00E5020F"/>
    <w:rsid w:val="00E517AB"/>
    <w:rsid w:val="00E54015"/>
    <w:rsid w:val="00E56D8D"/>
    <w:rsid w:val="00E61110"/>
    <w:rsid w:val="00E6294D"/>
    <w:rsid w:val="00E640A2"/>
    <w:rsid w:val="00E650BB"/>
    <w:rsid w:val="00E66087"/>
    <w:rsid w:val="00E67042"/>
    <w:rsid w:val="00E67056"/>
    <w:rsid w:val="00E70184"/>
    <w:rsid w:val="00E70788"/>
    <w:rsid w:val="00E70C18"/>
    <w:rsid w:val="00E737F2"/>
    <w:rsid w:val="00E741E0"/>
    <w:rsid w:val="00E74469"/>
    <w:rsid w:val="00E75CEF"/>
    <w:rsid w:val="00E77BBB"/>
    <w:rsid w:val="00E8039F"/>
    <w:rsid w:val="00E812B5"/>
    <w:rsid w:val="00E83771"/>
    <w:rsid w:val="00E85ECD"/>
    <w:rsid w:val="00E87C26"/>
    <w:rsid w:val="00E939BC"/>
    <w:rsid w:val="00E96F8F"/>
    <w:rsid w:val="00EA1938"/>
    <w:rsid w:val="00EA221C"/>
    <w:rsid w:val="00EA309D"/>
    <w:rsid w:val="00EA3EC2"/>
    <w:rsid w:val="00EA3F5B"/>
    <w:rsid w:val="00EA4B79"/>
    <w:rsid w:val="00EB303B"/>
    <w:rsid w:val="00EB5D96"/>
    <w:rsid w:val="00EB7378"/>
    <w:rsid w:val="00EC022C"/>
    <w:rsid w:val="00EC2209"/>
    <w:rsid w:val="00EC2F7D"/>
    <w:rsid w:val="00EC5893"/>
    <w:rsid w:val="00EC59D6"/>
    <w:rsid w:val="00EC5BB2"/>
    <w:rsid w:val="00EC725A"/>
    <w:rsid w:val="00EC7A46"/>
    <w:rsid w:val="00ED12D1"/>
    <w:rsid w:val="00ED5C2E"/>
    <w:rsid w:val="00ED6B19"/>
    <w:rsid w:val="00ED7940"/>
    <w:rsid w:val="00ED7D26"/>
    <w:rsid w:val="00ED7D3A"/>
    <w:rsid w:val="00EE087A"/>
    <w:rsid w:val="00EE5786"/>
    <w:rsid w:val="00EE69EA"/>
    <w:rsid w:val="00EF081F"/>
    <w:rsid w:val="00EF4C1E"/>
    <w:rsid w:val="00EF5D95"/>
    <w:rsid w:val="00F00336"/>
    <w:rsid w:val="00F06577"/>
    <w:rsid w:val="00F07547"/>
    <w:rsid w:val="00F116C2"/>
    <w:rsid w:val="00F12586"/>
    <w:rsid w:val="00F125BF"/>
    <w:rsid w:val="00F15E3E"/>
    <w:rsid w:val="00F15F4A"/>
    <w:rsid w:val="00F16E59"/>
    <w:rsid w:val="00F1700B"/>
    <w:rsid w:val="00F21F37"/>
    <w:rsid w:val="00F22681"/>
    <w:rsid w:val="00F22B7A"/>
    <w:rsid w:val="00F22E30"/>
    <w:rsid w:val="00F24834"/>
    <w:rsid w:val="00F25581"/>
    <w:rsid w:val="00F31421"/>
    <w:rsid w:val="00F31913"/>
    <w:rsid w:val="00F327F2"/>
    <w:rsid w:val="00F33ED2"/>
    <w:rsid w:val="00F35771"/>
    <w:rsid w:val="00F36B5D"/>
    <w:rsid w:val="00F42C5F"/>
    <w:rsid w:val="00F4406E"/>
    <w:rsid w:val="00F44213"/>
    <w:rsid w:val="00F447CD"/>
    <w:rsid w:val="00F46F92"/>
    <w:rsid w:val="00F4797D"/>
    <w:rsid w:val="00F5194C"/>
    <w:rsid w:val="00F540C4"/>
    <w:rsid w:val="00F56B2E"/>
    <w:rsid w:val="00F57B7F"/>
    <w:rsid w:val="00F6029B"/>
    <w:rsid w:val="00F61642"/>
    <w:rsid w:val="00F61D89"/>
    <w:rsid w:val="00F63390"/>
    <w:rsid w:val="00F63871"/>
    <w:rsid w:val="00F641DB"/>
    <w:rsid w:val="00F648B5"/>
    <w:rsid w:val="00F656D1"/>
    <w:rsid w:val="00F6668B"/>
    <w:rsid w:val="00F66713"/>
    <w:rsid w:val="00F70DFD"/>
    <w:rsid w:val="00F7217E"/>
    <w:rsid w:val="00F72DEB"/>
    <w:rsid w:val="00F735AF"/>
    <w:rsid w:val="00F738FC"/>
    <w:rsid w:val="00F73ABD"/>
    <w:rsid w:val="00F74FD7"/>
    <w:rsid w:val="00F75134"/>
    <w:rsid w:val="00F75277"/>
    <w:rsid w:val="00F77576"/>
    <w:rsid w:val="00F77D9D"/>
    <w:rsid w:val="00F83F89"/>
    <w:rsid w:val="00F840F0"/>
    <w:rsid w:val="00F8417A"/>
    <w:rsid w:val="00F85100"/>
    <w:rsid w:val="00F90F33"/>
    <w:rsid w:val="00F91170"/>
    <w:rsid w:val="00F932F7"/>
    <w:rsid w:val="00F93BE3"/>
    <w:rsid w:val="00F94572"/>
    <w:rsid w:val="00F950B9"/>
    <w:rsid w:val="00F973B8"/>
    <w:rsid w:val="00FA1395"/>
    <w:rsid w:val="00FA2710"/>
    <w:rsid w:val="00FA2DCC"/>
    <w:rsid w:val="00FA4F73"/>
    <w:rsid w:val="00FA5FBF"/>
    <w:rsid w:val="00FA64FC"/>
    <w:rsid w:val="00FA790B"/>
    <w:rsid w:val="00FB133E"/>
    <w:rsid w:val="00FB2279"/>
    <w:rsid w:val="00FB2910"/>
    <w:rsid w:val="00FB2934"/>
    <w:rsid w:val="00FB6DC9"/>
    <w:rsid w:val="00FC0607"/>
    <w:rsid w:val="00FC116B"/>
    <w:rsid w:val="00FC14D1"/>
    <w:rsid w:val="00FC1E7A"/>
    <w:rsid w:val="00FC2338"/>
    <w:rsid w:val="00FC2FD1"/>
    <w:rsid w:val="00FC37EE"/>
    <w:rsid w:val="00FC49E9"/>
    <w:rsid w:val="00FC60F8"/>
    <w:rsid w:val="00FC6441"/>
    <w:rsid w:val="00FC669A"/>
    <w:rsid w:val="00FC7875"/>
    <w:rsid w:val="00FC7EC4"/>
    <w:rsid w:val="00FD05A5"/>
    <w:rsid w:val="00FD1735"/>
    <w:rsid w:val="00FD1842"/>
    <w:rsid w:val="00FD19CF"/>
    <w:rsid w:val="00FD2C96"/>
    <w:rsid w:val="00FD4533"/>
    <w:rsid w:val="00FD4F3F"/>
    <w:rsid w:val="00FD6101"/>
    <w:rsid w:val="00FD6F18"/>
    <w:rsid w:val="00FE0038"/>
    <w:rsid w:val="00FE0371"/>
    <w:rsid w:val="00FE132B"/>
    <w:rsid w:val="00FE314A"/>
    <w:rsid w:val="00FE423F"/>
    <w:rsid w:val="00FE568F"/>
    <w:rsid w:val="00FE63A9"/>
    <w:rsid w:val="00FE755C"/>
    <w:rsid w:val="00FF0C61"/>
    <w:rsid w:val="00FF43BE"/>
    <w:rsid w:val="00FF49D6"/>
    <w:rsid w:val="00FF4FFA"/>
    <w:rsid w:val="00FF5974"/>
    <w:rsid w:val="00FF67DA"/>
    <w:rsid w:val="00FF6B05"/>
    <w:rsid w:val="00FF6E6C"/>
    <w:rsid w:val="021CD038"/>
    <w:rsid w:val="053A336C"/>
    <w:rsid w:val="08248E52"/>
    <w:rsid w:val="0861334C"/>
    <w:rsid w:val="0A98CBF5"/>
    <w:rsid w:val="11465324"/>
    <w:rsid w:val="18E1DDCC"/>
    <w:rsid w:val="1A13D918"/>
    <w:rsid w:val="1AC6E2E8"/>
    <w:rsid w:val="1F86AB46"/>
    <w:rsid w:val="331879B8"/>
    <w:rsid w:val="33BEB2CA"/>
    <w:rsid w:val="342A7C78"/>
    <w:rsid w:val="5504A9A4"/>
    <w:rsid w:val="5B1645E5"/>
    <w:rsid w:val="64C7F8C9"/>
    <w:rsid w:val="6E48FDA3"/>
    <w:rsid w:val="7B5F1B36"/>
    <w:rsid w:val="7C84B21B"/>
    <w:rsid w:val="7E913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5FFE"/>
  <w15:chartTrackingRefBased/>
  <w15:docId w15:val="{4FC057F0-E722-49B0-BB7A-99559E9C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FF"/>
    <w:pPr>
      <w:spacing w:before="120" w:after="120"/>
    </w:pPr>
    <w:rPr>
      <w:rFonts w:ascii="Arial" w:hAnsi="Arial"/>
      <w:sz w:val="24"/>
    </w:rPr>
  </w:style>
  <w:style w:type="paragraph" w:styleId="Heading1">
    <w:name w:val="heading 1"/>
    <w:basedOn w:val="Normal"/>
    <w:next w:val="Normal"/>
    <w:link w:val="Heading1Char"/>
    <w:uiPriority w:val="9"/>
    <w:qFormat/>
    <w:rsid w:val="00C05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69F9"/>
    <w:pPr>
      <w:keepNext/>
      <w:spacing w:before="240" w:line="240" w:lineRule="auto"/>
      <w:ind w:left="720" w:hanging="720"/>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50DE4"/>
    <w:pPr>
      <w:spacing w:before="240" w:after="240" w:line="240" w:lineRule="auto"/>
      <w:ind w:left="720" w:hanging="720"/>
    </w:pPr>
    <w:rPr>
      <w:rFonts w:eastAsia="Times New Roman" w:cs="Arial"/>
      <w:szCs w:val="24"/>
    </w:rPr>
  </w:style>
  <w:style w:type="character" w:customStyle="1" w:styleId="BodyTextIndentChar">
    <w:name w:val="Body Text Indent Char"/>
    <w:basedOn w:val="DefaultParagraphFont"/>
    <w:link w:val="BodyTextIndent"/>
    <w:rsid w:val="00650DE4"/>
    <w:rPr>
      <w:rFonts w:ascii="Arial" w:eastAsia="Times New Roman" w:hAnsi="Arial" w:cs="Arial"/>
      <w:sz w:val="24"/>
      <w:szCs w:val="24"/>
    </w:rPr>
  </w:style>
  <w:style w:type="character" w:styleId="CommentReference">
    <w:name w:val="annotation reference"/>
    <w:basedOn w:val="DefaultParagraphFont"/>
    <w:semiHidden/>
    <w:unhideWhenUsed/>
    <w:rsid w:val="001A44BB"/>
    <w:rPr>
      <w:sz w:val="16"/>
      <w:szCs w:val="16"/>
    </w:rPr>
  </w:style>
  <w:style w:type="paragraph" w:styleId="CommentText">
    <w:name w:val="annotation text"/>
    <w:basedOn w:val="Normal"/>
    <w:link w:val="CommentTextChar"/>
    <w:unhideWhenUsed/>
    <w:rsid w:val="001A44BB"/>
    <w:pPr>
      <w:spacing w:line="240" w:lineRule="auto"/>
    </w:pPr>
    <w:rPr>
      <w:sz w:val="20"/>
      <w:szCs w:val="20"/>
    </w:rPr>
  </w:style>
  <w:style w:type="character" w:customStyle="1" w:styleId="CommentTextChar">
    <w:name w:val="Comment Text Char"/>
    <w:basedOn w:val="DefaultParagraphFont"/>
    <w:link w:val="CommentText"/>
    <w:rsid w:val="001A44B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44BB"/>
    <w:rPr>
      <w:b/>
      <w:bCs/>
    </w:rPr>
  </w:style>
  <w:style w:type="character" w:customStyle="1" w:styleId="CommentSubjectChar">
    <w:name w:val="Comment Subject Char"/>
    <w:basedOn w:val="CommentTextChar"/>
    <w:link w:val="CommentSubject"/>
    <w:uiPriority w:val="99"/>
    <w:semiHidden/>
    <w:rsid w:val="001A44BB"/>
    <w:rPr>
      <w:rFonts w:ascii="Arial" w:hAnsi="Arial"/>
      <w:b/>
      <w:bCs/>
      <w:sz w:val="20"/>
      <w:szCs w:val="20"/>
    </w:rPr>
  </w:style>
  <w:style w:type="paragraph" w:styleId="BodyTextIndent2">
    <w:name w:val="Body Text Indent 2"/>
    <w:basedOn w:val="Normal"/>
    <w:link w:val="BodyTextIndent2Char"/>
    <w:uiPriority w:val="99"/>
    <w:unhideWhenUsed/>
    <w:rsid w:val="001A44BB"/>
    <w:pPr>
      <w:spacing w:line="480" w:lineRule="auto"/>
      <w:ind w:left="360"/>
    </w:pPr>
  </w:style>
  <w:style w:type="character" w:customStyle="1" w:styleId="BodyTextIndent2Char">
    <w:name w:val="Body Text Indent 2 Char"/>
    <w:basedOn w:val="DefaultParagraphFont"/>
    <w:link w:val="BodyTextIndent2"/>
    <w:uiPriority w:val="99"/>
    <w:rsid w:val="001A44BB"/>
    <w:rPr>
      <w:rFonts w:ascii="Arial" w:hAnsi="Arial"/>
      <w:sz w:val="24"/>
    </w:rPr>
  </w:style>
  <w:style w:type="paragraph" w:styleId="ListParagraph">
    <w:name w:val="List Paragraph"/>
    <w:basedOn w:val="Normal"/>
    <w:uiPriority w:val="34"/>
    <w:qFormat/>
    <w:rsid w:val="001A44BB"/>
    <w:pPr>
      <w:spacing w:line="240" w:lineRule="auto"/>
      <w:ind w:left="1080"/>
      <w:contextualSpacing/>
    </w:pPr>
    <w:rPr>
      <w:rFonts w:eastAsia="Times New Roman" w:cs="Times New Roman"/>
    </w:rPr>
  </w:style>
  <w:style w:type="character" w:styleId="Hyperlink">
    <w:name w:val="Hyperlink"/>
    <w:basedOn w:val="DefaultParagraphFont"/>
    <w:uiPriority w:val="99"/>
    <w:unhideWhenUsed/>
    <w:rsid w:val="0032321D"/>
    <w:rPr>
      <w:color w:val="0563C1" w:themeColor="hyperlink"/>
      <w:u w:val="single"/>
    </w:rPr>
  </w:style>
  <w:style w:type="character" w:styleId="UnresolvedMention">
    <w:name w:val="Unresolved Mention"/>
    <w:basedOn w:val="DefaultParagraphFont"/>
    <w:uiPriority w:val="99"/>
    <w:semiHidden/>
    <w:unhideWhenUsed/>
    <w:rsid w:val="0032321D"/>
    <w:rPr>
      <w:color w:val="605E5C"/>
      <w:shd w:val="clear" w:color="auto" w:fill="E1DFDD"/>
    </w:rPr>
  </w:style>
  <w:style w:type="character" w:customStyle="1" w:styleId="Heading3Char">
    <w:name w:val="Heading 3 Char"/>
    <w:basedOn w:val="DefaultParagraphFont"/>
    <w:link w:val="Heading3"/>
    <w:rsid w:val="00AA69F9"/>
    <w:rPr>
      <w:rFonts w:ascii="Arial" w:eastAsia="Times New Roman" w:hAnsi="Arial" w:cs="Arial"/>
      <w:b/>
      <w:bCs/>
      <w:sz w:val="24"/>
      <w:szCs w:val="26"/>
    </w:rPr>
  </w:style>
  <w:style w:type="paragraph" w:styleId="BodyText">
    <w:name w:val="Body Text"/>
    <w:basedOn w:val="Normal"/>
    <w:link w:val="BodyTextChar"/>
    <w:unhideWhenUsed/>
    <w:rsid w:val="0064648C"/>
    <w:pPr>
      <w:spacing w:before="0" w:line="240" w:lineRule="auto"/>
    </w:pPr>
    <w:rPr>
      <w:rFonts w:eastAsia="Times New Roman" w:cs="Times New Roman"/>
    </w:rPr>
  </w:style>
  <w:style w:type="character" w:customStyle="1" w:styleId="BodyTextChar">
    <w:name w:val="Body Text Char"/>
    <w:basedOn w:val="DefaultParagraphFont"/>
    <w:link w:val="BodyText"/>
    <w:rsid w:val="0064648C"/>
    <w:rPr>
      <w:rFonts w:ascii="Arial" w:eastAsia="Times New Roman" w:hAnsi="Arial" w:cs="Times New Roman"/>
      <w:sz w:val="24"/>
    </w:rPr>
  </w:style>
  <w:style w:type="paragraph" w:customStyle="1" w:styleId="Headings2-E">
    <w:name w:val="Headings 2-E"/>
    <w:basedOn w:val="Normal"/>
    <w:rsid w:val="000D29C3"/>
    <w:pPr>
      <w:keepNext/>
      <w:tabs>
        <w:tab w:val="left" w:pos="720"/>
      </w:tabs>
      <w:spacing w:before="240" w:line="240" w:lineRule="auto"/>
      <w:outlineLvl w:val="1"/>
    </w:pPr>
    <w:rPr>
      <w:rFonts w:ascii="Arial Bold" w:eastAsia="Times New Roman" w:hAnsi="Arial Bold" w:cs="Times New Roman"/>
      <w:b/>
    </w:rPr>
  </w:style>
  <w:style w:type="paragraph" w:styleId="TOC2">
    <w:name w:val="toc 2"/>
    <w:basedOn w:val="Normal"/>
    <w:next w:val="Normal"/>
    <w:autoRedefine/>
    <w:uiPriority w:val="39"/>
    <w:rsid w:val="0093788F"/>
    <w:pPr>
      <w:tabs>
        <w:tab w:val="left" w:pos="720"/>
        <w:tab w:val="right" w:leader="dot" w:pos="10066"/>
      </w:tabs>
      <w:spacing w:line="240" w:lineRule="auto"/>
    </w:pPr>
    <w:rPr>
      <w:rFonts w:eastAsia="Arial" w:cs="Arial"/>
      <w:noProof/>
      <w:szCs w:val="24"/>
    </w:rPr>
  </w:style>
  <w:style w:type="paragraph" w:styleId="TOC3">
    <w:name w:val="toc 3"/>
    <w:basedOn w:val="Normal"/>
    <w:next w:val="Normal"/>
    <w:autoRedefine/>
    <w:uiPriority w:val="39"/>
    <w:rsid w:val="0093788F"/>
    <w:pPr>
      <w:tabs>
        <w:tab w:val="left" w:pos="720"/>
        <w:tab w:val="left" w:pos="1440"/>
        <w:tab w:val="right" w:leader="dot" w:pos="10070"/>
      </w:tabs>
      <w:spacing w:before="60" w:after="0" w:line="240" w:lineRule="auto"/>
      <w:ind w:left="1440" w:hanging="720"/>
    </w:pPr>
    <w:rPr>
      <w:rFonts w:eastAsia="Times New Roman" w:cs="Times New Roman"/>
      <w:noProof/>
    </w:rPr>
  </w:style>
  <w:style w:type="character" w:styleId="FollowedHyperlink">
    <w:name w:val="FollowedHyperlink"/>
    <w:basedOn w:val="DefaultParagraphFont"/>
    <w:uiPriority w:val="99"/>
    <w:semiHidden/>
    <w:unhideWhenUsed/>
    <w:rsid w:val="0093788F"/>
    <w:rPr>
      <w:color w:val="954F72" w:themeColor="followedHyperlink"/>
      <w:u w:val="single"/>
    </w:rPr>
  </w:style>
  <w:style w:type="table" w:styleId="TableGrid">
    <w:name w:val="Table Grid"/>
    <w:basedOn w:val="TableNormal"/>
    <w:uiPriority w:val="39"/>
    <w:rsid w:val="00E741E0"/>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0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1708D"/>
    <w:rPr>
      <w:rFonts w:ascii="Arial" w:hAnsi="Arial"/>
      <w:sz w:val="24"/>
    </w:rPr>
  </w:style>
  <w:style w:type="paragraph" w:styleId="Footer">
    <w:name w:val="footer"/>
    <w:basedOn w:val="Normal"/>
    <w:link w:val="FooterChar"/>
    <w:uiPriority w:val="99"/>
    <w:unhideWhenUsed/>
    <w:rsid w:val="00B170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1708D"/>
    <w:rPr>
      <w:rFonts w:ascii="Arial" w:hAnsi="Arial"/>
      <w:sz w:val="24"/>
    </w:rPr>
  </w:style>
  <w:style w:type="paragraph" w:styleId="Revision">
    <w:name w:val="Revision"/>
    <w:hidden/>
    <w:uiPriority w:val="99"/>
    <w:semiHidden/>
    <w:rsid w:val="00B61A9A"/>
    <w:pPr>
      <w:spacing w:after="0" w:line="240" w:lineRule="auto"/>
    </w:pPr>
    <w:rPr>
      <w:rFonts w:ascii="Arial" w:hAnsi="Arial"/>
      <w:sz w:val="24"/>
    </w:rPr>
  </w:style>
  <w:style w:type="character" w:customStyle="1" w:styleId="Heading2Char">
    <w:name w:val="Heading 2 Char"/>
    <w:basedOn w:val="DefaultParagraphFont"/>
    <w:link w:val="Heading2"/>
    <w:uiPriority w:val="9"/>
    <w:semiHidden/>
    <w:rsid w:val="006065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467C2"/>
    <w:pPr>
      <w:spacing w:before="0" w:after="165" w:line="240" w:lineRule="auto"/>
    </w:pPr>
    <w:rPr>
      <w:rFonts w:ascii="Times New Roman" w:eastAsia="Times New Roman" w:hAnsi="Times New Roman" w:cs="Times New Roman"/>
      <w:szCs w:val="24"/>
    </w:rPr>
  </w:style>
  <w:style w:type="paragraph" w:customStyle="1" w:styleId="Headings2-D">
    <w:name w:val="Headings 2-D"/>
    <w:basedOn w:val="Normal"/>
    <w:rsid w:val="005811E1"/>
    <w:pPr>
      <w:tabs>
        <w:tab w:val="left" w:pos="720"/>
      </w:tabs>
      <w:spacing w:before="240" w:line="240" w:lineRule="auto"/>
    </w:pPr>
    <w:rPr>
      <w:rFonts w:ascii="Arial Bold" w:eastAsia="Times New Roman" w:hAnsi="Arial Bold" w:cs="Times New Roman"/>
      <w:b/>
    </w:rPr>
  </w:style>
  <w:style w:type="paragraph" w:customStyle="1" w:styleId="paragraph">
    <w:name w:val="paragraph"/>
    <w:basedOn w:val="Normal"/>
    <w:rsid w:val="004812A8"/>
    <w:pPr>
      <w:spacing w:before="0" w:after="0" w:line="240" w:lineRule="auto"/>
    </w:pPr>
    <w:rPr>
      <w:rFonts w:ascii="Times New Roman" w:eastAsia="Times New Roman" w:hAnsi="Times New Roman" w:cs="Times New Roman"/>
      <w:szCs w:val="24"/>
    </w:rPr>
  </w:style>
  <w:style w:type="paragraph" w:customStyle="1" w:styleId="TableE">
    <w:name w:val="Table E"/>
    <w:basedOn w:val="Normal"/>
    <w:rsid w:val="0076494F"/>
    <w:pPr>
      <w:shd w:val="clear" w:color="auto" w:fill="FFFFFF"/>
      <w:spacing w:before="0" w:after="60" w:line="240" w:lineRule="auto"/>
      <w:ind w:left="360"/>
      <w:jc w:val="center"/>
      <w:outlineLvl w:val="4"/>
    </w:pPr>
    <w:rPr>
      <w:rFonts w:ascii="Arial Bold" w:eastAsia="Times New Roman" w:hAnsi="Arial Bold" w:cs="Arial"/>
      <w:b/>
    </w:rPr>
  </w:style>
  <w:style w:type="paragraph" w:styleId="BalloonText">
    <w:name w:val="Balloon Text"/>
    <w:basedOn w:val="Normal"/>
    <w:link w:val="BalloonTextChar"/>
    <w:unhideWhenUsed/>
    <w:rsid w:val="00015B2C"/>
    <w:pPr>
      <w:spacing w:before="0"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15B2C"/>
    <w:rPr>
      <w:rFonts w:ascii="Segoe UI" w:eastAsia="Times New Roman" w:hAnsi="Segoe UI" w:cs="Segoe UI"/>
      <w:sz w:val="18"/>
      <w:szCs w:val="18"/>
    </w:rPr>
  </w:style>
  <w:style w:type="character" w:styleId="Mention">
    <w:name w:val="Mention"/>
    <w:basedOn w:val="DefaultParagraphFont"/>
    <w:uiPriority w:val="99"/>
    <w:unhideWhenUsed/>
    <w:rsid w:val="00A52E53"/>
    <w:rPr>
      <w:color w:val="2B579A"/>
      <w:shd w:val="clear" w:color="auto" w:fill="E1DFDD"/>
    </w:rPr>
  </w:style>
  <w:style w:type="character" w:customStyle="1" w:styleId="Heading1Char">
    <w:name w:val="Heading 1 Char"/>
    <w:basedOn w:val="DefaultParagraphFont"/>
    <w:link w:val="Heading1"/>
    <w:uiPriority w:val="9"/>
    <w:rsid w:val="00C05F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ols.ietf.org/html/rfc794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gc.org/standards/k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esri.com/en/white-paper/27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nitarySewer@waterboard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8E29AF5F1D45819AEC92E06D52113A"/>
        <w:category>
          <w:name w:val="General"/>
          <w:gallery w:val="placeholder"/>
        </w:category>
        <w:types>
          <w:type w:val="bbPlcHdr"/>
        </w:types>
        <w:behaviors>
          <w:behavior w:val="content"/>
        </w:behaviors>
        <w:guid w:val="{304CBD46-FAB5-47C5-AC69-EC62FA8CEF83}"/>
      </w:docPartPr>
      <w:docPartBody>
        <w:p w:rsidR="00940B38" w:rsidRDefault="00940B38"/>
      </w:docPartBody>
    </w:docPart>
    <w:docPart>
      <w:docPartPr>
        <w:name w:val="782606F931224B79B0EDED749FFEA570"/>
        <w:category>
          <w:name w:val="General"/>
          <w:gallery w:val="placeholder"/>
        </w:category>
        <w:types>
          <w:type w:val="bbPlcHdr"/>
        </w:types>
        <w:behaviors>
          <w:behavior w:val="content"/>
        </w:behaviors>
        <w:guid w:val="{2DCF91C4-C465-4986-B54A-C371CC403903}"/>
      </w:docPartPr>
      <w:docPartBody>
        <w:p w:rsidR="007C4C65" w:rsidRDefault="007C4C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4D14"/>
    <w:rsid w:val="0005302B"/>
    <w:rsid w:val="001250B0"/>
    <w:rsid w:val="00171B75"/>
    <w:rsid w:val="00324D14"/>
    <w:rsid w:val="00423187"/>
    <w:rsid w:val="00622A73"/>
    <w:rsid w:val="007C4C65"/>
    <w:rsid w:val="00940B38"/>
    <w:rsid w:val="00A45658"/>
    <w:rsid w:val="00F21520"/>
    <w:rsid w:val="00F65455"/>
    <w:rsid w:val="00F83520"/>
    <w:rsid w:val="00FA661D"/>
    <w:rsid w:val="00FE5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22917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d05f9ddbbf90433f9defeae7b3463abc xmlns="851dfaa3-aae8-4c03-b90c-7dd4a6526d0d">
      <Terms xmlns="http://schemas.microsoft.com/office/infopath/2007/PartnerControls"/>
    </d05f9ddbbf90433f9defeae7b3463abc>
    <ReviewStatus xmlns="851dfaa3-aae8-4c03-b90c-7dd4a6526d0d" xsi:nil="true"/>
    <lcf76f155ced4ddcb4097134ff3c332f xmlns="98c5c78b-7af2-4afc-8be4-564a776fbe8e">
      <Terms xmlns="http://schemas.microsoft.com/office/infopath/2007/PartnerControls"/>
    </lcf76f155ced4ddcb4097134ff3c332f>
    <g9caa3f1f2e244bc8e042fdb9640a251 xmlns="851dfaa3-aae8-4c03-b90c-7dd4a6526d0d">
      <Terms xmlns="http://schemas.microsoft.com/office/infopath/2007/PartnerControls"/>
    </g9caa3f1f2e244bc8e042fdb9640a251>
    <TaxCatchAll xmlns="851dfaa3-aae8-4c03-b90c-7dd4a6526d0d" xsi:nil="true"/>
    <SharedWithUsers xmlns="851dfaa3-aae8-4c03-b90c-7dd4a6526d0d">
      <UserInfo>
        <DisplayName>Regan, Tim@Waterboards</DisplayName>
        <AccountId>1578</AccountId>
        <AccountType/>
      </UserInfo>
      <UserInfo>
        <DisplayName>Crader, Phillip@Waterboards</DisplayName>
        <AccountId>1665</AccountId>
        <AccountType/>
      </UserInfo>
      <UserInfo>
        <DisplayName>Mogus, Karen@Waterboards</DisplayName>
        <AccountId>19</AccountId>
        <AccountType/>
      </UserInfo>
      <UserInfo>
        <DisplayName>Granville, Gwyneth@Waterboards</DisplayName>
        <AccountId>2984</AccountId>
        <AccountType/>
      </UserInfo>
      <UserInfo>
        <DisplayName>Messina, Diana@Waterboards</DisplayName>
        <AccountId>675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7364C60D5DE83F47A97C4F592521DA04" ma:contentTypeVersion="39" ma:contentTypeDescription="" ma:contentTypeScope="" ma:versionID="e86deb92cfacdc03fa92872439a82bbe">
  <xsd:schema xmlns:xsd="http://www.w3.org/2001/XMLSchema" xmlns:xs="http://www.w3.org/2001/XMLSchema" xmlns:p="http://schemas.microsoft.com/office/2006/metadata/properties" xmlns:ns2="851dfaa3-aae8-4c03-b90c-7dd4a6526d0d" xmlns:ns3="98c5c78b-7af2-4afc-8be4-564a776fbe8e" targetNamespace="http://schemas.microsoft.com/office/2006/metadata/properties" ma:root="true" ma:fieldsID="d16fc87c51f0130a467653f352b4b6ef" ns2:_="" ns3:_="">
    <xsd:import namespace="851dfaa3-aae8-4c03-b90c-7dd4a6526d0d"/>
    <xsd:import namespace="98c5c78b-7af2-4afc-8be4-564a776fbe8e"/>
    <xsd:element name="properties">
      <xsd:complexType>
        <xsd:sequence>
          <xsd:element name="documentManagement">
            <xsd:complexType>
              <xsd:all>
                <xsd:element ref="ns2:ReviewStatus" minOccurs="0"/>
                <xsd:element ref="ns2:Administrative_x0020_Record_x003f_"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g9caa3f1f2e244bc8e042fdb9640a251"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7"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8" nillable="true" ma:displayName="Administrative Record?" ma:default="0" ma:description="Administrative Record?" ma:internalName="Administrative_x0020_Record_x003F_">
      <xsd:simpleType>
        <xsd:restriction base="dms:Boolean"/>
      </xsd:simple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g9caa3f1f2e244bc8e042fdb9640a251" ma:index="20"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5c78b-7af2-4afc-8be4-564a776fbe8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4E54E-4AB3-4AEF-AA89-584357B2406D}">
  <ds:schemaRefs>
    <ds:schemaRef ds:uri="http://schemas.microsoft.com/sharepoint/v3/contenttype/forms"/>
  </ds:schemaRefs>
</ds:datastoreItem>
</file>

<file path=customXml/itemProps2.xml><?xml version="1.0" encoding="utf-8"?>
<ds:datastoreItem xmlns:ds="http://schemas.openxmlformats.org/officeDocument/2006/customXml" ds:itemID="{C20BFE04-C3BD-4B07-9130-E01B2B22C2CD}">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98c5c78b-7af2-4afc-8be4-564a776fbe8e"/>
    <ds:schemaRef ds:uri="851dfaa3-aae8-4c03-b90c-7dd4a6526d0d"/>
    <ds:schemaRef ds:uri="http://purl.org/dc/dcmitype/"/>
  </ds:schemaRefs>
</ds:datastoreItem>
</file>

<file path=customXml/itemProps3.xml><?xml version="1.0" encoding="utf-8"?>
<ds:datastoreItem xmlns:ds="http://schemas.openxmlformats.org/officeDocument/2006/customXml" ds:itemID="{6EC36E98-7664-4683-B3CB-0BD001FB5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98c5c78b-7af2-4afc-8be4-564a776fb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4075</Words>
  <Characters>24042</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Change Sheet #1 - Proposed Sanitary Sewer Systems General Order</vt:lpstr>
    </vt:vector>
  </TitlesOfParts>
  <Company/>
  <LinksUpToDate>false</LinksUpToDate>
  <CharactersWithSpaces>28061</CharactersWithSpaces>
  <SharedDoc>false</SharedDoc>
  <HLinks>
    <vt:vector size="54" baseType="variant">
      <vt:variant>
        <vt:i4>1245244</vt:i4>
      </vt:variant>
      <vt:variant>
        <vt:i4>36</vt:i4>
      </vt:variant>
      <vt:variant>
        <vt:i4>0</vt:i4>
      </vt:variant>
      <vt:variant>
        <vt:i4>5</vt:i4>
      </vt:variant>
      <vt:variant>
        <vt:lpwstr/>
      </vt:variant>
      <vt:variant>
        <vt:lpwstr>_Toc116382345</vt:lpwstr>
      </vt:variant>
      <vt:variant>
        <vt:i4>1245244</vt:i4>
      </vt:variant>
      <vt:variant>
        <vt:i4>30</vt:i4>
      </vt:variant>
      <vt:variant>
        <vt:i4>0</vt:i4>
      </vt:variant>
      <vt:variant>
        <vt:i4>5</vt:i4>
      </vt:variant>
      <vt:variant>
        <vt:lpwstr/>
      </vt:variant>
      <vt:variant>
        <vt:lpwstr>_Toc116382344</vt:lpwstr>
      </vt:variant>
      <vt:variant>
        <vt:i4>1245244</vt:i4>
      </vt:variant>
      <vt:variant>
        <vt:i4>24</vt:i4>
      </vt:variant>
      <vt:variant>
        <vt:i4>0</vt:i4>
      </vt:variant>
      <vt:variant>
        <vt:i4>5</vt:i4>
      </vt:variant>
      <vt:variant>
        <vt:lpwstr/>
      </vt:variant>
      <vt:variant>
        <vt:lpwstr>_Toc116382343</vt:lpwstr>
      </vt:variant>
      <vt:variant>
        <vt:i4>1245244</vt:i4>
      </vt:variant>
      <vt:variant>
        <vt:i4>18</vt:i4>
      </vt:variant>
      <vt:variant>
        <vt:i4>0</vt:i4>
      </vt:variant>
      <vt:variant>
        <vt:i4>5</vt:i4>
      </vt:variant>
      <vt:variant>
        <vt:lpwstr/>
      </vt:variant>
      <vt:variant>
        <vt:lpwstr>_Toc116382342</vt:lpwstr>
      </vt:variant>
      <vt:variant>
        <vt:i4>1245244</vt:i4>
      </vt:variant>
      <vt:variant>
        <vt:i4>12</vt:i4>
      </vt:variant>
      <vt:variant>
        <vt:i4>0</vt:i4>
      </vt:variant>
      <vt:variant>
        <vt:i4>5</vt:i4>
      </vt:variant>
      <vt:variant>
        <vt:lpwstr/>
      </vt:variant>
      <vt:variant>
        <vt:lpwstr>_Toc116382341</vt:lpwstr>
      </vt:variant>
      <vt:variant>
        <vt:i4>7864438</vt:i4>
      </vt:variant>
      <vt:variant>
        <vt:i4>9</vt:i4>
      </vt:variant>
      <vt:variant>
        <vt:i4>0</vt:i4>
      </vt:variant>
      <vt:variant>
        <vt:i4>5</vt:i4>
      </vt:variant>
      <vt:variant>
        <vt:lpwstr>https://tools.ietf.org/html/rfc7946</vt:lpwstr>
      </vt:variant>
      <vt:variant>
        <vt:lpwstr/>
      </vt:variant>
      <vt:variant>
        <vt:i4>3014708</vt:i4>
      </vt:variant>
      <vt:variant>
        <vt:i4>6</vt:i4>
      </vt:variant>
      <vt:variant>
        <vt:i4>0</vt:i4>
      </vt:variant>
      <vt:variant>
        <vt:i4>5</vt:i4>
      </vt:variant>
      <vt:variant>
        <vt:lpwstr>https://www.ogc.org/standards/kml/</vt:lpwstr>
      </vt:variant>
      <vt:variant>
        <vt:lpwstr/>
      </vt:variant>
      <vt:variant>
        <vt:i4>3866740</vt:i4>
      </vt:variant>
      <vt:variant>
        <vt:i4>3</vt:i4>
      </vt:variant>
      <vt:variant>
        <vt:i4>0</vt:i4>
      </vt:variant>
      <vt:variant>
        <vt:i4>5</vt:i4>
      </vt:variant>
      <vt:variant>
        <vt:lpwstr>https://support.esri.com/en/white-paper/279</vt:lpwstr>
      </vt:variant>
      <vt:variant>
        <vt:lpwstr/>
      </vt:variant>
      <vt:variant>
        <vt:i4>3276881</vt:i4>
      </vt:variant>
      <vt:variant>
        <vt:i4>0</vt:i4>
      </vt:variant>
      <vt:variant>
        <vt:i4>0</vt:i4>
      </vt:variant>
      <vt:variant>
        <vt:i4>5</vt:i4>
      </vt:variant>
      <vt:variant>
        <vt:lpwstr>mailto:SanitarySewer@waterboards.ca.gov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Sheet #1 - Proposed Sanitary Sewer Systems General Order</dc:title>
  <dc:subject/>
  <dc:creator>Farsimadan, Afrooz@Waterboards</dc:creator>
  <cp:keywords/>
  <dc:description/>
  <cp:lastModifiedBy>Tyler, Courtney@Waterboards</cp:lastModifiedBy>
  <cp:revision>2</cp:revision>
  <cp:lastPrinted>2022-11-30T18:43:00Z</cp:lastPrinted>
  <dcterms:created xsi:type="dcterms:W3CDTF">2022-12-01T17:36:00Z</dcterms:created>
  <dcterms:modified xsi:type="dcterms:W3CDTF">2022-12-01T17:36:00Z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0x010100F57B56A979CD314583F71FB183DEA39601007364C60D5DE83F47A97C4F592521DA04</vt:lpwstr>
  </property>
  <property fmtid="{D5CDD505-2E9C-101B-9397-08002B2CF9AE}" pid="3" name="TaxKeyword">
    <vt:lpwstr/>
  </property>
  <property fmtid="{D5CDD505-2E9C-101B-9397-08002B2CF9AE}" pid="4" name="DWQ_DocType">
    <vt:lpwstr/>
  </property>
  <property fmtid="{D5CDD505-2E9C-101B-9397-08002B2CF9AE}" pid="5" name="MediaServiceImageTags">
    <vt:lpwstr/>
  </property>
</Properties>
</file>