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3140F" w14:textId="5897362E" w:rsidR="544E23B7" w:rsidRDefault="544E23B7" w:rsidP="544E23B7">
      <w:pPr>
        <w:rPr>
          <w:rFonts w:cs="Arial"/>
        </w:rPr>
      </w:pPr>
    </w:p>
    <w:p w14:paraId="5E01864F" w14:textId="5E7F85E8" w:rsidR="003668CB" w:rsidRPr="00B53997" w:rsidRDefault="003668CB" w:rsidP="00A31C83">
      <w:pPr>
        <w:rPr>
          <w:rFonts w:cs="Arial"/>
          <w:color w:val="auto"/>
          <w:sz w:val="24"/>
          <w:szCs w:val="24"/>
        </w:rPr>
      </w:pPr>
      <w:r w:rsidRPr="00B53997">
        <w:rPr>
          <w:rFonts w:cs="Arial"/>
          <w:sz w:val="24"/>
          <w:szCs w:val="24"/>
        </w:rPr>
        <w:t xml:space="preserve">The following changes are proposed </w:t>
      </w:r>
      <w:r w:rsidR="00690694" w:rsidRPr="00B53997">
        <w:rPr>
          <w:rFonts w:cs="Arial"/>
          <w:sz w:val="24"/>
          <w:szCs w:val="24"/>
        </w:rPr>
        <w:t>to</w:t>
      </w:r>
      <w:r w:rsidRPr="00B53997">
        <w:rPr>
          <w:rFonts w:cs="Arial"/>
          <w:sz w:val="24"/>
          <w:szCs w:val="24"/>
        </w:rPr>
        <w:t xml:space="preserve"> the </w:t>
      </w:r>
      <w:r w:rsidR="00C5783A">
        <w:rPr>
          <w:rFonts w:cs="Arial"/>
          <w:sz w:val="24"/>
          <w:szCs w:val="24"/>
        </w:rPr>
        <w:t>May</w:t>
      </w:r>
      <w:r w:rsidR="00690694" w:rsidRPr="00B53997">
        <w:rPr>
          <w:rFonts w:cs="Arial"/>
          <w:sz w:val="24"/>
          <w:szCs w:val="24"/>
        </w:rPr>
        <w:t xml:space="preserve"> </w:t>
      </w:r>
      <w:r w:rsidR="00576DD8">
        <w:rPr>
          <w:rFonts w:cs="Arial"/>
          <w:sz w:val="24"/>
          <w:szCs w:val="24"/>
        </w:rPr>
        <w:t>19</w:t>
      </w:r>
      <w:r w:rsidR="00690694" w:rsidRPr="00B53997">
        <w:rPr>
          <w:rFonts w:cs="Arial"/>
          <w:sz w:val="24"/>
          <w:szCs w:val="24"/>
        </w:rPr>
        <w:t>, 202</w:t>
      </w:r>
      <w:r w:rsidR="00576DD8">
        <w:rPr>
          <w:rFonts w:cs="Arial"/>
          <w:sz w:val="24"/>
          <w:szCs w:val="24"/>
        </w:rPr>
        <w:t>3</w:t>
      </w:r>
      <w:r w:rsidR="00690694" w:rsidRPr="00B53997">
        <w:rPr>
          <w:rFonts w:cs="Arial"/>
          <w:sz w:val="24"/>
          <w:szCs w:val="24"/>
        </w:rPr>
        <w:t xml:space="preserve">, </w:t>
      </w:r>
      <w:r w:rsidR="00CC4E1D" w:rsidRPr="00B53997">
        <w:rPr>
          <w:rFonts w:cs="Arial"/>
          <w:sz w:val="24"/>
          <w:szCs w:val="24"/>
        </w:rPr>
        <w:t>Clean</w:t>
      </w:r>
      <w:r w:rsidR="008C48BF" w:rsidRPr="00B53997">
        <w:rPr>
          <w:rFonts w:cs="Arial"/>
          <w:sz w:val="24"/>
          <w:szCs w:val="24"/>
        </w:rPr>
        <w:t xml:space="preserve"> Water State Revolving Fund (</w:t>
      </w:r>
      <w:r w:rsidR="00CC4E1D" w:rsidRPr="00B53997">
        <w:rPr>
          <w:rFonts w:cs="Arial"/>
          <w:sz w:val="24"/>
          <w:szCs w:val="24"/>
        </w:rPr>
        <w:t>C</w:t>
      </w:r>
      <w:r w:rsidR="008C48BF" w:rsidRPr="00B53997">
        <w:rPr>
          <w:rFonts w:cs="Arial"/>
          <w:sz w:val="24"/>
          <w:szCs w:val="24"/>
        </w:rPr>
        <w:t xml:space="preserve">WSRF) Intended Use Plan (IUP) </w:t>
      </w:r>
      <w:r w:rsidR="00B60150" w:rsidRPr="00B53997">
        <w:rPr>
          <w:rFonts w:cs="Arial"/>
          <w:sz w:val="24"/>
          <w:szCs w:val="24"/>
        </w:rPr>
        <w:t>for State Fiscal Year (SFY) 20</w:t>
      </w:r>
      <w:r w:rsidR="0072383E" w:rsidRPr="00B53997">
        <w:rPr>
          <w:rFonts w:cs="Arial"/>
          <w:sz w:val="24"/>
          <w:szCs w:val="24"/>
        </w:rPr>
        <w:t>2</w:t>
      </w:r>
      <w:r w:rsidR="00C5783A">
        <w:rPr>
          <w:rFonts w:cs="Arial"/>
          <w:sz w:val="24"/>
          <w:szCs w:val="24"/>
        </w:rPr>
        <w:t>3</w:t>
      </w:r>
      <w:r w:rsidR="00B60150" w:rsidRPr="00B53997">
        <w:rPr>
          <w:rFonts w:cs="Arial"/>
          <w:sz w:val="24"/>
          <w:szCs w:val="24"/>
        </w:rPr>
        <w:t>-</w:t>
      </w:r>
      <w:r w:rsidR="00DE50C6" w:rsidRPr="00B53997">
        <w:rPr>
          <w:rFonts w:cs="Arial"/>
          <w:sz w:val="24"/>
          <w:szCs w:val="24"/>
        </w:rPr>
        <w:t>2</w:t>
      </w:r>
      <w:r w:rsidR="00C5783A">
        <w:rPr>
          <w:rFonts w:cs="Arial"/>
          <w:sz w:val="24"/>
          <w:szCs w:val="24"/>
        </w:rPr>
        <w:t>4</w:t>
      </w:r>
      <w:r w:rsidR="00B60150" w:rsidRPr="00B53997">
        <w:rPr>
          <w:rFonts w:cs="Arial"/>
          <w:sz w:val="24"/>
          <w:szCs w:val="24"/>
        </w:rPr>
        <w:t xml:space="preserve">. These changes address comments received during the public comment period and editorial corrections. Text with </w:t>
      </w:r>
      <w:r w:rsidR="009B46D4" w:rsidRPr="00B53997">
        <w:rPr>
          <w:rFonts w:cs="Arial"/>
          <w:color w:val="0000FF"/>
          <w:sz w:val="24"/>
          <w:szCs w:val="24"/>
          <w:u w:val="single"/>
        </w:rPr>
        <w:t>blue</w:t>
      </w:r>
      <w:r w:rsidR="00B60150" w:rsidRPr="00B53997">
        <w:rPr>
          <w:rFonts w:cs="Arial"/>
          <w:color w:val="0000FF"/>
          <w:sz w:val="24"/>
          <w:szCs w:val="24"/>
          <w:u w:val="single"/>
        </w:rPr>
        <w:t xml:space="preserve"> underline</w:t>
      </w:r>
      <w:r w:rsidR="00B60150" w:rsidRPr="00B53997">
        <w:rPr>
          <w:rFonts w:cs="Arial"/>
          <w:sz w:val="24"/>
          <w:szCs w:val="24"/>
        </w:rPr>
        <w:t xml:space="preserve"> is</w:t>
      </w:r>
      <w:r w:rsidR="00B60150" w:rsidRPr="00B53997">
        <w:rPr>
          <w:rFonts w:cs="Arial"/>
          <w:color w:val="auto"/>
          <w:sz w:val="24"/>
          <w:szCs w:val="24"/>
        </w:rPr>
        <w:t xml:space="preserve"> an addition to existing language while text with </w:t>
      </w:r>
      <w:r w:rsidR="00B60150" w:rsidRPr="00B53997">
        <w:rPr>
          <w:rFonts w:cs="Arial"/>
          <w:strike/>
          <w:color w:val="FF0000"/>
          <w:sz w:val="24"/>
          <w:szCs w:val="24"/>
        </w:rPr>
        <w:t>strikethrough</w:t>
      </w:r>
      <w:r w:rsidR="00B60150" w:rsidRPr="00B53997">
        <w:rPr>
          <w:rFonts w:cs="Arial"/>
          <w:color w:val="auto"/>
          <w:sz w:val="24"/>
          <w:szCs w:val="24"/>
        </w:rPr>
        <w:t xml:space="preserve"> indicates the removal of the language from the </w:t>
      </w:r>
      <w:r w:rsidR="00DD06C6">
        <w:rPr>
          <w:rFonts w:cs="Arial"/>
          <w:color w:val="auto"/>
          <w:sz w:val="24"/>
          <w:szCs w:val="24"/>
        </w:rPr>
        <w:t xml:space="preserve">May 19, </w:t>
      </w:r>
      <w:proofErr w:type="gramStart"/>
      <w:r w:rsidR="00DD06C6">
        <w:rPr>
          <w:rFonts w:cs="Arial"/>
          <w:color w:val="auto"/>
          <w:sz w:val="24"/>
          <w:szCs w:val="24"/>
        </w:rPr>
        <w:t>2023</w:t>
      </w:r>
      <w:proofErr w:type="gramEnd"/>
      <w:r w:rsidR="00C85002" w:rsidRPr="00B53997">
        <w:rPr>
          <w:rFonts w:cs="Arial"/>
          <w:color w:val="auto"/>
          <w:sz w:val="24"/>
          <w:szCs w:val="24"/>
        </w:rPr>
        <w:t xml:space="preserve"> draft</w:t>
      </w:r>
      <w:r w:rsidR="00B60150" w:rsidRPr="00B53997">
        <w:rPr>
          <w:rFonts w:cs="Arial"/>
          <w:color w:val="auto"/>
          <w:sz w:val="24"/>
          <w:szCs w:val="24"/>
        </w:rPr>
        <w:t>. Other changes are as described</w:t>
      </w:r>
      <w:r w:rsidRPr="00B53997">
        <w:rPr>
          <w:rFonts w:cs="Arial"/>
          <w:color w:val="auto"/>
          <w:sz w:val="24"/>
          <w:szCs w:val="24"/>
        </w:rPr>
        <w:t>.</w:t>
      </w:r>
    </w:p>
    <w:p w14:paraId="5405574E" w14:textId="77777777" w:rsidR="007F5E96" w:rsidRPr="00B53997" w:rsidRDefault="007F5E96" w:rsidP="00A31C83">
      <w:pPr>
        <w:rPr>
          <w:rFonts w:cs="Arial"/>
          <w:sz w:val="24"/>
          <w:szCs w:val="24"/>
        </w:rPr>
      </w:pPr>
    </w:p>
    <w:p w14:paraId="5ADB02DB" w14:textId="77777777" w:rsidR="00C5783A" w:rsidRDefault="00C5783A" w:rsidP="00C5783A">
      <w:pPr>
        <w:rPr>
          <w:rFonts w:cs="Arial"/>
          <w:sz w:val="24"/>
          <w:szCs w:val="24"/>
        </w:rPr>
      </w:pPr>
    </w:p>
    <w:p w14:paraId="1F097F40" w14:textId="720626D6" w:rsidR="00C5783A" w:rsidRPr="00B53997" w:rsidRDefault="00C5783A" w:rsidP="00C5783A">
      <w:pPr>
        <w:rPr>
          <w:rFonts w:cs="Arial"/>
          <w:b/>
          <w:sz w:val="24"/>
          <w:szCs w:val="24"/>
        </w:rPr>
      </w:pPr>
      <w:r w:rsidRPr="00B53997">
        <w:rPr>
          <w:rFonts w:cs="Arial"/>
          <w:b/>
          <w:sz w:val="24"/>
          <w:szCs w:val="24"/>
        </w:rPr>
        <w:t xml:space="preserve">Change </w:t>
      </w:r>
      <w:r w:rsidR="00841484">
        <w:rPr>
          <w:rFonts w:cs="Arial"/>
          <w:b/>
          <w:sz w:val="24"/>
          <w:szCs w:val="24"/>
        </w:rPr>
        <w:t>1</w:t>
      </w:r>
      <w:r w:rsidRPr="00B53997">
        <w:rPr>
          <w:rFonts w:cs="Arial"/>
          <w:b/>
          <w:sz w:val="24"/>
          <w:szCs w:val="24"/>
        </w:rPr>
        <w:t>:</w:t>
      </w:r>
    </w:p>
    <w:p w14:paraId="0637EF81" w14:textId="5D68A2AF" w:rsidR="007363B0" w:rsidRDefault="000B7EB2" w:rsidP="00A31C83">
      <w:pPr>
        <w:rPr>
          <w:rFonts w:cs="Arial"/>
          <w:b/>
          <w:color w:val="auto"/>
          <w:sz w:val="24"/>
          <w:szCs w:val="24"/>
        </w:rPr>
      </w:pPr>
      <w:r>
        <w:rPr>
          <w:rFonts w:cs="Arial"/>
          <w:b/>
          <w:color w:val="auto"/>
          <w:sz w:val="24"/>
          <w:szCs w:val="24"/>
        </w:rPr>
        <w:t xml:space="preserve">Executive Summary, Section C, </w:t>
      </w:r>
      <w:r w:rsidR="00843D16">
        <w:rPr>
          <w:rFonts w:cs="Arial"/>
          <w:b/>
          <w:color w:val="auto"/>
          <w:sz w:val="24"/>
          <w:szCs w:val="24"/>
        </w:rPr>
        <w:t xml:space="preserve">page </w:t>
      </w:r>
      <w:r w:rsidR="007D3197">
        <w:rPr>
          <w:rFonts w:cs="Arial"/>
          <w:b/>
          <w:color w:val="auto"/>
          <w:sz w:val="24"/>
          <w:szCs w:val="24"/>
        </w:rPr>
        <w:t>E-2,</w:t>
      </w:r>
      <w:r>
        <w:rPr>
          <w:rFonts w:cs="Arial"/>
          <w:b/>
          <w:color w:val="auto"/>
          <w:sz w:val="24"/>
          <w:szCs w:val="24"/>
        </w:rPr>
        <w:t xml:space="preserve"> </w:t>
      </w:r>
      <w:r w:rsidR="00BE7F8B">
        <w:rPr>
          <w:rFonts w:cs="Arial"/>
          <w:b/>
          <w:color w:val="auto"/>
          <w:sz w:val="24"/>
          <w:szCs w:val="24"/>
        </w:rPr>
        <w:t>u</w:t>
      </w:r>
      <w:r w:rsidR="008C280B">
        <w:rPr>
          <w:rFonts w:cs="Arial"/>
          <w:b/>
          <w:color w:val="auto"/>
          <w:sz w:val="24"/>
          <w:szCs w:val="24"/>
        </w:rPr>
        <w:t>pdate</w:t>
      </w:r>
      <w:r w:rsidR="0061450D">
        <w:rPr>
          <w:rFonts w:cs="Arial"/>
          <w:b/>
          <w:color w:val="auto"/>
          <w:sz w:val="24"/>
          <w:szCs w:val="24"/>
        </w:rPr>
        <w:t>d application dem</w:t>
      </w:r>
      <w:r>
        <w:rPr>
          <w:rFonts w:cs="Arial"/>
          <w:b/>
          <w:color w:val="auto"/>
          <w:sz w:val="24"/>
          <w:szCs w:val="24"/>
        </w:rPr>
        <w:t xml:space="preserve">and </w:t>
      </w:r>
      <w:r w:rsidR="00BE7F8B">
        <w:rPr>
          <w:rFonts w:cs="Arial"/>
          <w:b/>
          <w:color w:val="auto"/>
          <w:sz w:val="24"/>
          <w:szCs w:val="24"/>
        </w:rPr>
        <w:t xml:space="preserve">text and table </w:t>
      </w:r>
      <w:r>
        <w:rPr>
          <w:rFonts w:cs="Arial"/>
          <w:b/>
          <w:color w:val="auto"/>
          <w:sz w:val="24"/>
          <w:szCs w:val="24"/>
        </w:rPr>
        <w:t xml:space="preserve">to show demand as of August 2023. </w:t>
      </w:r>
    </w:p>
    <w:p w14:paraId="76B4D8C2" w14:textId="29ADAF7C" w:rsidR="00BE7F8B" w:rsidRPr="00BE7F8B" w:rsidRDefault="00CF615B" w:rsidP="00F24A69">
      <w:pPr>
        <w:spacing w:after="240"/>
        <w:rPr>
          <w:bCs w:val="0"/>
          <w:i/>
          <w:iCs/>
          <w:sz w:val="24"/>
          <w:szCs w:val="24"/>
        </w:rPr>
      </w:pPr>
      <w:r>
        <w:rPr>
          <w:bCs w:val="0"/>
          <w:sz w:val="24"/>
          <w:szCs w:val="24"/>
        </w:rPr>
        <w:t>DFA has received applications requesting more than $</w:t>
      </w:r>
      <w:r w:rsidRPr="00CF615B">
        <w:rPr>
          <w:bCs w:val="0"/>
          <w:strike/>
          <w:color w:val="FF0000"/>
          <w:sz w:val="24"/>
          <w:szCs w:val="24"/>
        </w:rPr>
        <w:t>4.9</w:t>
      </w:r>
      <w:r w:rsidRPr="00CF615B">
        <w:rPr>
          <w:bCs w:val="0"/>
          <w:color w:val="0000FF"/>
          <w:sz w:val="24"/>
          <w:szCs w:val="24"/>
          <w:u w:val="single"/>
        </w:rPr>
        <w:t>5</w:t>
      </w:r>
      <w:r w:rsidR="007A7C65">
        <w:rPr>
          <w:bCs w:val="0"/>
          <w:color w:val="0000FF"/>
          <w:sz w:val="24"/>
          <w:szCs w:val="24"/>
          <w:u w:val="single"/>
        </w:rPr>
        <w:t>.0</w:t>
      </w:r>
      <w:r>
        <w:rPr>
          <w:bCs w:val="0"/>
          <w:sz w:val="24"/>
          <w:szCs w:val="24"/>
        </w:rPr>
        <w:t xml:space="preserve"> billion as of </w:t>
      </w:r>
      <w:r w:rsidRPr="00CF615B">
        <w:rPr>
          <w:bCs w:val="0"/>
          <w:strike/>
          <w:color w:val="FF0000"/>
          <w:sz w:val="24"/>
          <w:szCs w:val="24"/>
        </w:rPr>
        <w:t>March</w:t>
      </w:r>
      <w:r w:rsidRPr="00CF615B">
        <w:rPr>
          <w:bCs w:val="0"/>
          <w:color w:val="FF0000"/>
          <w:sz w:val="24"/>
          <w:szCs w:val="24"/>
        </w:rPr>
        <w:t xml:space="preserve"> </w:t>
      </w:r>
      <w:r w:rsidRPr="00F24A69">
        <w:rPr>
          <w:color w:val="0000FF"/>
          <w:sz w:val="24"/>
          <w:szCs w:val="24"/>
          <w:u w:val="single"/>
        </w:rPr>
        <w:t xml:space="preserve">August </w:t>
      </w:r>
      <w:r>
        <w:rPr>
          <w:bCs w:val="0"/>
          <w:sz w:val="24"/>
          <w:szCs w:val="24"/>
        </w:rPr>
        <w:t>2023.</w:t>
      </w:r>
    </w:p>
    <w:tbl>
      <w:tblPr>
        <w:tblStyle w:val="TableGridLight"/>
        <w:tblW w:w="9810" w:type="dxa"/>
        <w:jc w:val="center"/>
        <w:tblLayout w:type="fixed"/>
        <w:tblLook w:val="0420" w:firstRow="1" w:lastRow="0" w:firstColumn="0" w:lastColumn="0" w:noHBand="0" w:noVBand="1"/>
      </w:tblPr>
      <w:tblGrid>
        <w:gridCol w:w="3780"/>
        <w:gridCol w:w="1710"/>
        <w:gridCol w:w="1980"/>
        <w:gridCol w:w="2340"/>
      </w:tblGrid>
      <w:tr w:rsidR="00BE7F8B" w:rsidRPr="00C24DB2" w14:paraId="3905A5F0" w14:textId="77777777" w:rsidTr="00172779">
        <w:trPr>
          <w:trHeight w:val="332"/>
          <w:jc w:val="center"/>
        </w:trPr>
        <w:tc>
          <w:tcPr>
            <w:tcW w:w="3780" w:type="dxa"/>
            <w:shd w:val="clear" w:color="auto" w:fill="B6DDE8" w:themeFill="accent5" w:themeFillTint="66"/>
            <w:vAlign w:val="center"/>
            <w:hideMark/>
          </w:tcPr>
          <w:p w14:paraId="7A552DA1" w14:textId="77777777" w:rsidR="00BE7F8B" w:rsidRPr="00A81A6A" w:rsidRDefault="00BE7F8B" w:rsidP="00172779">
            <w:pPr>
              <w:jc w:val="center"/>
              <w:rPr>
                <w:b/>
                <w:sz w:val="24"/>
                <w:szCs w:val="24"/>
              </w:rPr>
            </w:pPr>
            <w:r w:rsidRPr="00F24A69">
              <w:rPr>
                <w:b/>
                <w:sz w:val="24"/>
                <w:szCs w:val="24"/>
              </w:rPr>
              <w:t>Application Status</w:t>
            </w:r>
          </w:p>
        </w:tc>
        <w:tc>
          <w:tcPr>
            <w:tcW w:w="1710" w:type="dxa"/>
            <w:shd w:val="clear" w:color="auto" w:fill="B6DDE8" w:themeFill="accent5" w:themeFillTint="66"/>
            <w:vAlign w:val="center"/>
            <w:hideMark/>
          </w:tcPr>
          <w:p w14:paraId="30C476FF" w14:textId="77777777" w:rsidR="00BE7F8B" w:rsidRPr="00A81A6A" w:rsidRDefault="00BE7F8B" w:rsidP="00172779">
            <w:pPr>
              <w:jc w:val="center"/>
              <w:rPr>
                <w:b/>
                <w:sz w:val="24"/>
                <w:szCs w:val="24"/>
              </w:rPr>
            </w:pPr>
            <w:r w:rsidRPr="00F24A69">
              <w:rPr>
                <w:b/>
                <w:sz w:val="24"/>
                <w:szCs w:val="24"/>
              </w:rPr>
              <w:t># Applications</w:t>
            </w:r>
          </w:p>
        </w:tc>
        <w:tc>
          <w:tcPr>
            <w:tcW w:w="1980" w:type="dxa"/>
            <w:shd w:val="clear" w:color="auto" w:fill="B6DDE8" w:themeFill="accent5" w:themeFillTint="66"/>
            <w:vAlign w:val="center"/>
            <w:hideMark/>
          </w:tcPr>
          <w:p w14:paraId="7C15D1B3" w14:textId="77777777" w:rsidR="00BE7F8B" w:rsidRPr="00F24A69" w:rsidRDefault="00BE7F8B" w:rsidP="00172779">
            <w:pPr>
              <w:jc w:val="center"/>
              <w:rPr>
                <w:b/>
                <w:sz w:val="24"/>
                <w:szCs w:val="24"/>
              </w:rPr>
            </w:pPr>
            <w:r w:rsidRPr="00F24A69">
              <w:rPr>
                <w:b/>
                <w:sz w:val="24"/>
                <w:szCs w:val="24"/>
              </w:rPr>
              <w:t>Requested</w:t>
            </w:r>
          </w:p>
          <w:p w14:paraId="6C1AC1A7" w14:textId="77777777" w:rsidR="00BE7F8B" w:rsidRPr="00A81A6A" w:rsidRDefault="00BE7F8B" w:rsidP="00172779">
            <w:pPr>
              <w:jc w:val="center"/>
              <w:rPr>
                <w:b/>
                <w:sz w:val="24"/>
                <w:szCs w:val="24"/>
              </w:rPr>
            </w:pPr>
            <w:r w:rsidRPr="00F24A69">
              <w:rPr>
                <w:b/>
                <w:sz w:val="24"/>
                <w:szCs w:val="24"/>
              </w:rPr>
              <w:t>($ in millions)</w:t>
            </w:r>
          </w:p>
        </w:tc>
        <w:tc>
          <w:tcPr>
            <w:tcW w:w="2340" w:type="dxa"/>
            <w:shd w:val="clear" w:color="auto" w:fill="B6DDE8" w:themeFill="accent5" w:themeFillTint="66"/>
          </w:tcPr>
          <w:p w14:paraId="598406CC" w14:textId="77777777" w:rsidR="00BE7F8B" w:rsidRPr="00F24A69" w:rsidRDefault="00BE7F8B" w:rsidP="00172779">
            <w:pPr>
              <w:jc w:val="center"/>
              <w:rPr>
                <w:b/>
                <w:sz w:val="24"/>
                <w:szCs w:val="24"/>
              </w:rPr>
            </w:pPr>
            <w:r w:rsidRPr="00F24A69">
              <w:rPr>
                <w:b/>
                <w:sz w:val="24"/>
                <w:szCs w:val="24"/>
              </w:rPr>
              <w:t>Anticipated Funding Amount ($ in millions)</w:t>
            </w:r>
          </w:p>
        </w:tc>
      </w:tr>
      <w:tr w:rsidR="00BE7F8B" w:rsidRPr="00D05097" w14:paraId="5AADC000" w14:textId="77777777" w:rsidTr="00172779">
        <w:trPr>
          <w:trHeight w:val="359"/>
          <w:jc w:val="center"/>
        </w:trPr>
        <w:tc>
          <w:tcPr>
            <w:tcW w:w="3780" w:type="dxa"/>
            <w:vAlign w:val="center"/>
            <w:hideMark/>
          </w:tcPr>
          <w:p w14:paraId="28BBBC42" w14:textId="77777777" w:rsidR="00BE7F8B" w:rsidRPr="00A81A6A" w:rsidRDefault="00BE7F8B" w:rsidP="00172779">
            <w:pPr>
              <w:rPr>
                <w:b/>
                <w:bCs w:val="0"/>
                <w:sz w:val="24"/>
                <w:szCs w:val="24"/>
              </w:rPr>
            </w:pPr>
            <w:r w:rsidRPr="00A81A6A">
              <w:rPr>
                <w:bCs w:val="0"/>
                <w:iCs/>
                <w:sz w:val="24"/>
                <w:szCs w:val="24"/>
              </w:rPr>
              <w:t xml:space="preserve">Rollover </w:t>
            </w:r>
            <w:r w:rsidRPr="00A81A6A">
              <w:rPr>
                <w:bCs w:val="0"/>
                <w:sz w:val="24"/>
                <w:szCs w:val="24"/>
              </w:rPr>
              <w:t>Projects</w:t>
            </w:r>
          </w:p>
        </w:tc>
        <w:tc>
          <w:tcPr>
            <w:tcW w:w="1710" w:type="dxa"/>
            <w:vAlign w:val="center"/>
          </w:tcPr>
          <w:p w14:paraId="4532022C" w14:textId="74146DE2" w:rsidR="00BE7F8B" w:rsidRPr="00F24A69" w:rsidRDefault="00BE7F8B" w:rsidP="00172779">
            <w:pPr>
              <w:jc w:val="center"/>
              <w:rPr>
                <w:b/>
                <w:color w:val="0000FF"/>
                <w:sz w:val="24"/>
                <w:szCs w:val="24"/>
                <w:u w:val="single"/>
              </w:rPr>
            </w:pPr>
            <w:r w:rsidRPr="00F24A69">
              <w:rPr>
                <w:color w:val="0000FF"/>
                <w:sz w:val="24"/>
                <w:szCs w:val="24"/>
                <w:u w:val="single"/>
              </w:rPr>
              <w:t>20</w:t>
            </w:r>
            <w:r w:rsidR="00F24A69" w:rsidRPr="007C7F8B">
              <w:rPr>
                <w:strike/>
                <w:color w:val="FF0000"/>
                <w:sz w:val="24"/>
                <w:szCs w:val="24"/>
                <w:u w:val="single"/>
              </w:rPr>
              <w:t>24</w:t>
            </w:r>
          </w:p>
        </w:tc>
        <w:tc>
          <w:tcPr>
            <w:tcW w:w="1980" w:type="dxa"/>
            <w:vAlign w:val="center"/>
          </w:tcPr>
          <w:p w14:paraId="2A8A35CA" w14:textId="5A9E1107" w:rsidR="00BE7F8B" w:rsidRPr="00F24A69" w:rsidRDefault="00BE7F8B" w:rsidP="00172779">
            <w:pPr>
              <w:ind w:right="253"/>
              <w:jc w:val="right"/>
              <w:rPr>
                <w:b/>
                <w:color w:val="0000FF"/>
                <w:sz w:val="24"/>
                <w:szCs w:val="24"/>
                <w:u w:val="single"/>
              </w:rPr>
            </w:pPr>
            <w:r w:rsidRPr="00F24A69">
              <w:rPr>
                <w:color w:val="0000FF"/>
                <w:sz w:val="24"/>
                <w:szCs w:val="24"/>
                <w:u w:val="single"/>
              </w:rPr>
              <w:t>$940</w:t>
            </w:r>
            <w:r w:rsidR="003A46BB" w:rsidRPr="003A46BB">
              <w:rPr>
                <w:strike/>
                <w:color w:val="FF0000"/>
                <w:sz w:val="24"/>
                <w:szCs w:val="24"/>
              </w:rPr>
              <w:t>1</w:t>
            </w:r>
            <w:r w:rsidR="00C129A0">
              <w:rPr>
                <w:strike/>
                <w:color w:val="FF0000"/>
                <w:sz w:val="24"/>
                <w:szCs w:val="24"/>
              </w:rPr>
              <w:t>,</w:t>
            </w:r>
            <w:r w:rsidR="003A46BB" w:rsidRPr="003A46BB">
              <w:rPr>
                <w:strike/>
                <w:color w:val="FF0000"/>
                <w:sz w:val="24"/>
                <w:szCs w:val="24"/>
              </w:rPr>
              <w:t>011</w:t>
            </w:r>
          </w:p>
        </w:tc>
        <w:tc>
          <w:tcPr>
            <w:tcW w:w="2340" w:type="dxa"/>
            <w:vAlign w:val="center"/>
          </w:tcPr>
          <w:p w14:paraId="133E5E20" w14:textId="0A711A50" w:rsidR="00BE7F8B" w:rsidRPr="00F24A69" w:rsidRDefault="00BE7F8B" w:rsidP="00172779">
            <w:pPr>
              <w:ind w:right="253"/>
              <w:jc w:val="right"/>
              <w:rPr>
                <w:b/>
                <w:color w:val="0000FF"/>
                <w:sz w:val="24"/>
                <w:szCs w:val="24"/>
                <w:u w:val="single"/>
              </w:rPr>
            </w:pPr>
            <w:r w:rsidRPr="00F24A69">
              <w:rPr>
                <w:color w:val="0000FF"/>
                <w:sz w:val="24"/>
                <w:szCs w:val="24"/>
                <w:u w:val="single"/>
              </w:rPr>
              <w:t>$891</w:t>
            </w:r>
            <w:r w:rsidR="006E6ED4" w:rsidRPr="006E6ED4">
              <w:rPr>
                <w:strike/>
                <w:color w:val="FF0000"/>
                <w:sz w:val="24"/>
                <w:szCs w:val="24"/>
              </w:rPr>
              <w:t>655</w:t>
            </w:r>
          </w:p>
        </w:tc>
      </w:tr>
      <w:tr w:rsidR="00BE7F8B" w:rsidRPr="00D05097" w14:paraId="3588BF50" w14:textId="77777777" w:rsidTr="00172779">
        <w:trPr>
          <w:trHeight w:val="521"/>
          <w:jc w:val="center"/>
        </w:trPr>
        <w:tc>
          <w:tcPr>
            <w:tcW w:w="3780" w:type="dxa"/>
            <w:vAlign w:val="bottom"/>
            <w:hideMark/>
          </w:tcPr>
          <w:p w14:paraId="56AB99B0" w14:textId="77777777" w:rsidR="00BE7F8B" w:rsidRPr="00A81A6A" w:rsidRDefault="00BE7F8B" w:rsidP="00172779">
            <w:pPr>
              <w:rPr>
                <w:b/>
                <w:bCs w:val="0"/>
                <w:sz w:val="24"/>
                <w:szCs w:val="24"/>
              </w:rPr>
            </w:pPr>
            <w:r w:rsidRPr="42C3088E">
              <w:rPr>
                <w:bCs w:val="0"/>
                <w:sz w:val="24"/>
                <w:szCs w:val="24"/>
              </w:rPr>
              <w:t xml:space="preserve">Small DAC Projects </w:t>
            </w:r>
          </w:p>
          <w:p w14:paraId="1033DF0A" w14:textId="77777777" w:rsidR="00BE7F8B" w:rsidRPr="00A81A6A" w:rsidRDefault="00BE7F8B" w:rsidP="00172779">
            <w:pPr>
              <w:rPr>
                <w:b/>
                <w:bCs w:val="0"/>
                <w:sz w:val="24"/>
                <w:szCs w:val="24"/>
              </w:rPr>
            </w:pPr>
            <w:r w:rsidRPr="00A81A6A">
              <w:rPr>
                <w:bCs w:val="0"/>
                <w:sz w:val="24"/>
                <w:szCs w:val="24"/>
              </w:rPr>
              <w:t>(</w:t>
            </w:r>
            <w:r w:rsidRPr="00A81A6A">
              <w:rPr>
                <w:bCs w:val="0"/>
                <w:i/>
                <w:sz w:val="24"/>
                <w:szCs w:val="24"/>
              </w:rPr>
              <w:t>Fundable</w:t>
            </w:r>
            <w:r w:rsidRPr="00A81A6A">
              <w:rPr>
                <w:bCs w:val="0"/>
                <w:sz w:val="24"/>
                <w:szCs w:val="24"/>
              </w:rPr>
              <w:t>)</w:t>
            </w:r>
          </w:p>
        </w:tc>
        <w:tc>
          <w:tcPr>
            <w:tcW w:w="1710" w:type="dxa"/>
            <w:vAlign w:val="center"/>
          </w:tcPr>
          <w:p w14:paraId="31003DE7" w14:textId="78D85CA3" w:rsidR="00BE7F8B" w:rsidRPr="00F24A69" w:rsidRDefault="00BE7F8B" w:rsidP="00172779">
            <w:pPr>
              <w:jc w:val="center"/>
              <w:rPr>
                <w:b/>
                <w:color w:val="0000FF"/>
                <w:sz w:val="24"/>
                <w:szCs w:val="24"/>
                <w:u w:val="single"/>
              </w:rPr>
            </w:pPr>
            <w:r w:rsidRPr="00F24A69">
              <w:rPr>
                <w:color w:val="0000FF"/>
                <w:sz w:val="24"/>
                <w:szCs w:val="24"/>
                <w:u w:val="single"/>
              </w:rPr>
              <w:t>74</w:t>
            </w:r>
            <w:r w:rsidR="00F24A69" w:rsidRPr="007C7F8B">
              <w:rPr>
                <w:strike/>
                <w:color w:val="FF0000"/>
                <w:sz w:val="24"/>
                <w:szCs w:val="24"/>
              </w:rPr>
              <w:t>69</w:t>
            </w:r>
          </w:p>
        </w:tc>
        <w:tc>
          <w:tcPr>
            <w:tcW w:w="1980" w:type="dxa"/>
            <w:vAlign w:val="center"/>
          </w:tcPr>
          <w:p w14:paraId="71539464" w14:textId="2E8B1F81" w:rsidR="00BE7F8B" w:rsidRPr="00F24A69" w:rsidRDefault="00BE7F8B" w:rsidP="00172779">
            <w:pPr>
              <w:ind w:right="253"/>
              <w:jc w:val="right"/>
              <w:rPr>
                <w:b/>
                <w:color w:val="0000FF"/>
                <w:sz w:val="24"/>
                <w:szCs w:val="24"/>
                <w:u w:val="single"/>
              </w:rPr>
            </w:pPr>
            <w:r w:rsidRPr="00F24A69">
              <w:rPr>
                <w:color w:val="0000FF"/>
                <w:sz w:val="24"/>
                <w:szCs w:val="24"/>
                <w:u w:val="single"/>
              </w:rPr>
              <w:t>$585</w:t>
            </w:r>
            <w:r w:rsidR="005A61C6" w:rsidRPr="005A61C6">
              <w:rPr>
                <w:strike/>
                <w:color w:val="FF0000"/>
                <w:sz w:val="24"/>
                <w:szCs w:val="24"/>
              </w:rPr>
              <w:t>536</w:t>
            </w:r>
          </w:p>
        </w:tc>
        <w:tc>
          <w:tcPr>
            <w:tcW w:w="2340" w:type="dxa"/>
            <w:vAlign w:val="center"/>
          </w:tcPr>
          <w:p w14:paraId="2E70B97D" w14:textId="30B401C1" w:rsidR="00BE7F8B" w:rsidRPr="00F24A69" w:rsidRDefault="00BE7F8B" w:rsidP="00172779">
            <w:pPr>
              <w:ind w:right="253"/>
              <w:jc w:val="right"/>
              <w:rPr>
                <w:b/>
                <w:color w:val="0000FF"/>
                <w:sz w:val="24"/>
                <w:szCs w:val="24"/>
                <w:u w:val="single"/>
              </w:rPr>
            </w:pPr>
            <w:r w:rsidRPr="00F24A69">
              <w:rPr>
                <w:color w:val="0000FF"/>
                <w:sz w:val="24"/>
                <w:szCs w:val="24"/>
                <w:u w:val="single"/>
              </w:rPr>
              <w:t>$585</w:t>
            </w:r>
            <w:r w:rsidR="006E6ED4" w:rsidRPr="006E6ED4">
              <w:rPr>
                <w:strike/>
                <w:color w:val="FF0000"/>
                <w:sz w:val="24"/>
                <w:szCs w:val="24"/>
              </w:rPr>
              <w:t>536</w:t>
            </w:r>
          </w:p>
        </w:tc>
      </w:tr>
      <w:tr w:rsidR="00BE7F8B" w:rsidRPr="00D05097" w14:paraId="6BED31F1" w14:textId="77777777" w:rsidTr="00172779">
        <w:trPr>
          <w:trHeight w:val="521"/>
          <w:jc w:val="center"/>
        </w:trPr>
        <w:tc>
          <w:tcPr>
            <w:tcW w:w="3780" w:type="dxa"/>
            <w:vAlign w:val="bottom"/>
            <w:hideMark/>
          </w:tcPr>
          <w:p w14:paraId="5A201DCD" w14:textId="77777777" w:rsidR="00BE7F8B" w:rsidRPr="00A81A6A" w:rsidRDefault="00BE7F8B" w:rsidP="00172779">
            <w:pPr>
              <w:rPr>
                <w:b/>
                <w:bCs w:val="0"/>
                <w:sz w:val="24"/>
                <w:szCs w:val="24"/>
              </w:rPr>
            </w:pPr>
            <w:r w:rsidRPr="00A81A6A">
              <w:rPr>
                <w:bCs w:val="0"/>
                <w:sz w:val="24"/>
                <w:szCs w:val="24"/>
              </w:rPr>
              <w:t xml:space="preserve">New Projects Subject to Scoring </w:t>
            </w:r>
          </w:p>
          <w:p w14:paraId="1D243517" w14:textId="77777777" w:rsidR="00BE7F8B" w:rsidRPr="00A81A6A" w:rsidRDefault="00BE7F8B" w:rsidP="00172779">
            <w:pPr>
              <w:rPr>
                <w:b/>
                <w:bCs w:val="0"/>
                <w:sz w:val="24"/>
                <w:szCs w:val="24"/>
              </w:rPr>
            </w:pPr>
            <w:r w:rsidRPr="00A81A6A">
              <w:rPr>
                <w:bCs w:val="0"/>
                <w:sz w:val="24"/>
                <w:szCs w:val="24"/>
              </w:rPr>
              <w:t>(</w:t>
            </w:r>
            <w:r w:rsidRPr="00A81A6A">
              <w:rPr>
                <w:bCs w:val="0"/>
                <w:i/>
                <w:sz w:val="24"/>
                <w:szCs w:val="24"/>
              </w:rPr>
              <w:t>Requesting Placement on Fundable List</w:t>
            </w:r>
            <w:r w:rsidRPr="00A81A6A">
              <w:rPr>
                <w:bCs w:val="0"/>
                <w:sz w:val="24"/>
                <w:szCs w:val="24"/>
              </w:rPr>
              <w:t>)</w:t>
            </w:r>
          </w:p>
        </w:tc>
        <w:tc>
          <w:tcPr>
            <w:tcW w:w="1710" w:type="dxa"/>
            <w:vAlign w:val="center"/>
          </w:tcPr>
          <w:p w14:paraId="11157140" w14:textId="77777777" w:rsidR="00BE7F8B" w:rsidRPr="007C7F8B" w:rsidRDefault="00BE7F8B" w:rsidP="00172779">
            <w:pPr>
              <w:jc w:val="center"/>
              <w:rPr>
                <w:b/>
                <w:color w:val="0000FF"/>
                <w:sz w:val="24"/>
                <w:szCs w:val="24"/>
              </w:rPr>
            </w:pPr>
            <w:r w:rsidRPr="007C7F8B">
              <w:rPr>
                <w:color w:val="auto"/>
                <w:sz w:val="24"/>
                <w:szCs w:val="24"/>
              </w:rPr>
              <w:t>44</w:t>
            </w:r>
          </w:p>
        </w:tc>
        <w:tc>
          <w:tcPr>
            <w:tcW w:w="1980" w:type="dxa"/>
            <w:vAlign w:val="center"/>
          </w:tcPr>
          <w:p w14:paraId="7EA65912" w14:textId="32B8122D" w:rsidR="00BE7F8B" w:rsidRPr="00F24A69" w:rsidRDefault="00BE7F8B" w:rsidP="00172779">
            <w:pPr>
              <w:ind w:right="253"/>
              <w:jc w:val="right"/>
              <w:rPr>
                <w:b/>
                <w:color w:val="0000FF"/>
                <w:sz w:val="24"/>
                <w:szCs w:val="24"/>
                <w:u w:val="single"/>
              </w:rPr>
            </w:pPr>
            <w:r w:rsidRPr="00F24A69">
              <w:rPr>
                <w:color w:val="0000FF"/>
                <w:sz w:val="24"/>
                <w:szCs w:val="24"/>
                <w:u w:val="single"/>
              </w:rPr>
              <w:t>$2,289</w:t>
            </w:r>
            <w:r w:rsidR="00C129A0" w:rsidRPr="00C129A0">
              <w:rPr>
                <w:strike/>
                <w:color w:val="FF0000"/>
                <w:sz w:val="24"/>
                <w:szCs w:val="24"/>
              </w:rPr>
              <w:t>2,268</w:t>
            </w:r>
          </w:p>
        </w:tc>
        <w:tc>
          <w:tcPr>
            <w:tcW w:w="2340" w:type="dxa"/>
            <w:vAlign w:val="center"/>
          </w:tcPr>
          <w:p w14:paraId="4EB409EA" w14:textId="1F998076" w:rsidR="00BE7F8B" w:rsidRPr="00F24A69" w:rsidRDefault="00BE7F8B" w:rsidP="00172779">
            <w:pPr>
              <w:ind w:right="253"/>
              <w:jc w:val="right"/>
              <w:rPr>
                <w:b/>
                <w:color w:val="0000FF"/>
                <w:sz w:val="24"/>
                <w:szCs w:val="24"/>
                <w:u w:val="single"/>
              </w:rPr>
            </w:pPr>
            <w:r w:rsidRPr="00F24A69">
              <w:rPr>
                <w:color w:val="0000FF"/>
                <w:sz w:val="24"/>
                <w:szCs w:val="24"/>
                <w:u w:val="single"/>
              </w:rPr>
              <w:t>$556</w:t>
            </w:r>
            <w:r w:rsidR="006E6ED4" w:rsidRPr="006E6ED4">
              <w:rPr>
                <w:strike/>
                <w:color w:val="FF0000"/>
                <w:sz w:val="24"/>
                <w:szCs w:val="24"/>
              </w:rPr>
              <w:t>183</w:t>
            </w:r>
          </w:p>
        </w:tc>
      </w:tr>
      <w:tr w:rsidR="00BE7F8B" w:rsidRPr="00D05097" w14:paraId="075A8EB0" w14:textId="77777777" w:rsidTr="00172779">
        <w:trPr>
          <w:trHeight w:val="521"/>
          <w:jc w:val="center"/>
        </w:trPr>
        <w:tc>
          <w:tcPr>
            <w:tcW w:w="3780" w:type="dxa"/>
            <w:vAlign w:val="bottom"/>
          </w:tcPr>
          <w:p w14:paraId="05A1E5E3" w14:textId="77777777" w:rsidR="00BE7F8B" w:rsidRPr="00A81A6A" w:rsidRDefault="00BE7F8B" w:rsidP="00172779">
            <w:pPr>
              <w:rPr>
                <w:b/>
                <w:bCs w:val="0"/>
                <w:sz w:val="24"/>
                <w:szCs w:val="24"/>
              </w:rPr>
            </w:pPr>
            <w:r w:rsidRPr="513C7782">
              <w:rPr>
                <w:bCs w:val="0"/>
                <w:sz w:val="24"/>
                <w:szCs w:val="24"/>
              </w:rPr>
              <w:t>Small DAC Projects with Incomplete Applications</w:t>
            </w:r>
          </w:p>
        </w:tc>
        <w:tc>
          <w:tcPr>
            <w:tcW w:w="1710" w:type="dxa"/>
            <w:vAlign w:val="center"/>
          </w:tcPr>
          <w:p w14:paraId="2EFCE858" w14:textId="2E39AB0E" w:rsidR="00BE7F8B" w:rsidRPr="00F24A69" w:rsidRDefault="00BE7F8B" w:rsidP="00172779">
            <w:pPr>
              <w:jc w:val="center"/>
              <w:rPr>
                <w:b/>
                <w:color w:val="0000FF"/>
                <w:sz w:val="24"/>
                <w:szCs w:val="24"/>
                <w:u w:val="single"/>
              </w:rPr>
            </w:pPr>
            <w:r w:rsidRPr="00F24A69">
              <w:rPr>
                <w:color w:val="0000FF"/>
                <w:sz w:val="24"/>
                <w:szCs w:val="24"/>
                <w:u w:val="single"/>
              </w:rPr>
              <w:t>73</w:t>
            </w:r>
            <w:r w:rsidR="007C7F8B" w:rsidRPr="007C7F8B">
              <w:rPr>
                <w:strike/>
                <w:color w:val="FF0000"/>
                <w:sz w:val="24"/>
                <w:szCs w:val="24"/>
              </w:rPr>
              <w:t>59</w:t>
            </w:r>
          </w:p>
        </w:tc>
        <w:tc>
          <w:tcPr>
            <w:tcW w:w="1980" w:type="dxa"/>
            <w:vAlign w:val="center"/>
          </w:tcPr>
          <w:p w14:paraId="376A3842" w14:textId="38701BF4" w:rsidR="00BE7F8B" w:rsidRPr="00F24A69" w:rsidRDefault="00BE7F8B" w:rsidP="00172779">
            <w:pPr>
              <w:ind w:right="253"/>
              <w:jc w:val="right"/>
              <w:rPr>
                <w:b/>
                <w:color w:val="0000FF"/>
                <w:sz w:val="24"/>
                <w:szCs w:val="24"/>
                <w:u w:val="single"/>
              </w:rPr>
            </w:pPr>
            <w:r w:rsidRPr="00F24A69">
              <w:rPr>
                <w:color w:val="0000FF"/>
                <w:sz w:val="24"/>
                <w:szCs w:val="24"/>
                <w:u w:val="single"/>
              </w:rPr>
              <w:t>$1,213</w:t>
            </w:r>
            <w:r w:rsidR="00C129A0" w:rsidRPr="00C129A0">
              <w:rPr>
                <w:strike/>
                <w:color w:val="FF0000"/>
                <w:sz w:val="24"/>
                <w:szCs w:val="24"/>
              </w:rPr>
              <w:t>1,095</w:t>
            </w:r>
          </w:p>
        </w:tc>
        <w:tc>
          <w:tcPr>
            <w:tcW w:w="2340" w:type="dxa"/>
            <w:vAlign w:val="center"/>
          </w:tcPr>
          <w:p w14:paraId="00FD0FFA" w14:textId="77777777" w:rsidR="00BE7F8B" w:rsidRPr="00D05097" w:rsidRDefault="00BE7F8B" w:rsidP="00172779">
            <w:pPr>
              <w:ind w:right="253"/>
              <w:jc w:val="right"/>
              <w:rPr>
                <w:b/>
                <w:sz w:val="24"/>
                <w:szCs w:val="24"/>
              </w:rPr>
            </w:pPr>
            <w:r w:rsidRPr="00D05097">
              <w:rPr>
                <w:sz w:val="24"/>
                <w:szCs w:val="24"/>
              </w:rPr>
              <w:t>TBD</w:t>
            </w:r>
          </w:p>
        </w:tc>
      </w:tr>
      <w:tr w:rsidR="00BE7F8B" w:rsidRPr="00D05097" w14:paraId="4AA54FDD" w14:textId="77777777" w:rsidTr="00172779">
        <w:trPr>
          <w:trHeight w:val="332"/>
          <w:jc w:val="center"/>
        </w:trPr>
        <w:tc>
          <w:tcPr>
            <w:tcW w:w="3780" w:type="dxa"/>
            <w:shd w:val="clear" w:color="auto" w:fill="D9D9D9" w:themeFill="background1" w:themeFillShade="D9"/>
            <w:vAlign w:val="center"/>
          </w:tcPr>
          <w:p w14:paraId="3820B780" w14:textId="77777777" w:rsidR="00BE7F8B" w:rsidRPr="00A81A6A" w:rsidRDefault="00BE7F8B" w:rsidP="00172779">
            <w:pPr>
              <w:jc w:val="right"/>
              <w:rPr>
                <w:b/>
                <w:sz w:val="24"/>
                <w:szCs w:val="24"/>
              </w:rPr>
            </w:pPr>
            <w:r w:rsidRPr="00F24A69">
              <w:rPr>
                <w:b/>
                <w:sz w:val="24"/>
                <w:szCs w:val="24"/>
              </w:rPr>
              <w:t>Totals</w:t>
            </w:r>
          </w:p>
        </w:tc>
        <w:tc>
          <w:tcPr>
            <w:tcW w:w="1710" w:type="dxa"/>
            <w:shd w:val="clear" w:color="auto" w:fill="D9D9D9" w:themeFill="background1" w:themeFillShade="D9"/>
            <w:vAlign w:val="center"/>
          </w:tcPr>
          <w:p w14:paraId="5A2C8C5E" w14:textId="2D84421E" w:rsidR="00BE7F8B" w:rsidRPr="00D05097" w:rsidRDefault="00BE7F8B" w:rsidP="00172779">
            <w:pPr>
              <w:jc w:val="center"/>
              <w:rPr>
                <w:b/>
                <w:sz w:val="24"/>
                <w:szCs w:val="24"/>
              </w:rPr>
            </w:pPr>
            <w:r w:rsidRPr="00016CDB">
              <w:rPr>
                <w:b/>
                <w:bCs w:val="0"/>
                <w:color w:val="0000FF"/>
                <w:sz w:val="24"/>
                <w:szCs w:val="24"/>
                <w:u w:val="single"/>
              </w:rPr>
              <w:t>211</w:t>
            </w:r>
            <w:r w:rsidR="00C129A0" w:rsidRPr="00C129A0">
              <w:rPr>
                <w:b/>
                <w:bCs w:val="0"/>
                <w:strike/>
                <w:color w:val="FF0000"/>
                <w:sz w:val="24"/>
                <w:szCs w:val="24"/>
              </w:rPr>
              <w:t>196</w:t>
            </w:r>
          </w:p>
        </w:tc>
        <w:tc>
          <w:tcPr>
            <w:tcW w:w="1980" w:type="dxa"/>
            <w:shd w:val="clear" w:color="auto" w:fill="D9D9D9" w:themeFill="background1" w:themeFillShade="D9"/>
            <w:vAlign w:val="center"/>
          </w:tcPr>
          <w:p w14:paraId="7A11D2A7" w14:textId="5AE6A52F" w:rsidR="00BE7F8B" w:rsidRPr="00D05097" w:rsidRDefault="00BE7F8B" w:rsidP="00172779">
            <w:pPr>
              <w:ind w:right="253"/>
              <w:jc w:val="right"/>
              <w:rPr>
                <w:b/>
                <w:sz w:val="24"/>
                <w:szCs w:val="24"/>
              </w:rPr>
            </w:pPr>
            <w:r w:rsidRPr="00016CDB">
              <w:rPr>
                <w:b/>
                <w:bCs w:val="0"/>
                <w:color w:val="0000FF"/>
                <w:sz w:val="24"/>
                <w:szCs w:val="24"/>
                <w:u w:val="single"/>
              </w:rPr>
              <w:t>$5,027</w:t>
            </w:r>
            <w:r w:rsidR="00C129A0" w:rsidRPr="00C129A0">
              <w:rPr>
                <w:b/>
                <w:bCs w:val="0"/>
                <w:strike/>
                <w:color w:val="FF0000"/>
                <w:sz w:val="24"/>
                <w:szCs w:val="24"/>
              </w:rPr>
              <w:t>4,910</w:t>
            </w:r>
          </w:p>
        </w:tc>
        <w:tc>
          <w:tcPr>
            <w:tcW w:w="2340" w:type="dxa"/>
            <w:shd w:val="clear" w:color="auto" w:fill="D9D9D9" w:themeFill="background1" w:themeFillShade="D9"/>
            <w:vAlign w:val="center"/>
          </w:tcPr>
          <w:p w14:paraId="18CB4F13" w14:textId="53B07BC2" w:rsidR="00BE7F8B" w:rsidRPr="00F24A69" w:rsidRDefault="00BE7F8B" w:rsidP="00172779">
            <w:pPr>
              <w:ind w:right="253"/>
              <w:jc w:val="right"/>
              <w:rPr>
                <w:b/>
                <w:sz w:val="24"/>
                <w:szCs w:val="24"/>
              </w:rPr>
            </w:pPr>
            <w:r w:rsidRPr="00016CDB">
              <w:rPr>
                <w:b/>
                <w:bCs w:val="0"/>
                <w:color w:val="0000FF"/>
                <w:sz w:val="24"/>
                <w:szCs w:val="24"/>
                <w:u w:val="single"/>
              </w:rPr>
              <w:t>$2,032</w:t>
            </w:r>
            <w:r w:rsidR="00C129A0" w:rsidRPr="00C129A0">
              <w:rPr>
                <w:b/>
                <w:bCs w:val="0"/>
                <w:strike/>
                <w:color w:val="FF0000"/>
                <w:sz w:val="24"/>
                <w:szCs w:val="24"/>
              </w:rPr>
              <w:t>1,374</w:t>
            </w:r>
          </w:p>
        </w:tc>
      </w:tr>
    </w:tbl>
    <w:p w14:paraId="1DEF246D" w14:textId="77777777" w:rsidR="00BE7F8B" w:rsidRDefault="00BE7F8B" w:rsidP="00CF615B">
      <w:pPr>
        <w:spacing w:after="240"/>
        <w:ind w:left="187"/>
        <w:rPr>
          <w:b/>
          <w:bCs w:val="0"/>
          <w:sz w:val="24"/>
          <w:szCs w:val="24"/>
        </w:rPr>
      </w:pPr>
    </w:p>
    <w:p w14:paraId="4CAE1269" w14:textId="166553C0" w:rsidR="00D849C2" w:rsidRPr="00D849C2" w:rsidRDefault="00D849C2" w:rsidP="00D849C2">
      <w:pPr>
        <w:rPr>
          <w:rFonts w:cs="Arial"/>
          <w:b/>
          <w:sz w:val="24"/>
          <w:szCs w:val="24"/>
        </w:rPr>
      </w:pPr>
      <w:r w:rsidRPr="00B53997">
        <w:rPr>
          <w:rFonts w:cs="Arial"/>
          <w:b/>
          <w:sz w:val="24"/>
          <w:szCs w:val="24"/>
        </w:rPr>
        <w:t xml:space="preserve">Change </w:t>
      </w:r>
      <w:r w:rsidR="00841484">
        <w:rPr>
          <w:rFonts w:cs="Arial"/>
          <w:b/>
          <w:sz w:val="24"/>
          <w:szCs w:val="24"/>
        </w:rPr>
        <w:t>2</w:t>
      </w:r>
      <w:r w:rsidRPr="00B53997">
        <w:rPr>
          <w:rFonts w:cs="Arial"/>
          <w:b/>
          <w:sz w:val="24"/>
          <w:szCs w:val="24"/>
        </w:rPr>
        <w:t>:</w:t>
      </w:r>
    </w:p>
    <w:p w14:paraId="59146489" w14:textId="7855BE3A" w:rsidR="00D849C2" w:rsidRDefault="00D849C2" w:rsidP="00D849C2">
      <w:pPr>
        <w:rPr>
          <w:rFonts w:cs="Arial"/>
          <w:b/>
          <w:color w:val="auto"/>
          <w:sz w:val="24"/>
          <w:szCs w:val="24"/>
        </w:rPr>
      </w:pPr>
      <w:r>
        <w:rPr>
          <w:rFonts w:cs="Arial"/>
          <w:b/>
          <w:color w:val="auto"/>
          <w:sz w:val="24"/>
          <w:szCs w:val="24"/>
        </w:rPr>
        <w:t xml:space="preserve">Executive Summary, Section F, </w:t>
      </w:r>
      <w:r w:rsidR="00843D16">
        <w:rPr>
          <w:rFonts w:cs="Arial"/>
          <w:b/>
          <w:color w:val="auto"/>
          <w:sz w:val="24"/>
          <w:szCs w:val="24"/>
        </w:rPr>
        <w:t xml:space="preserve">page </w:t>
      </w:r>
      <w:r w:rsidR="007D3197">
        <w:rPr>
          <w:rFonts w:cs="Arial"/>
          <w:b/>
          <w:color w:val="auto"/>
          <w:sz w:val="24"/>
          <w:szCs w:val="24"/>
        </w:rPr>
        <w:t xml:space="preserve">E-4, </w:t>
      </w:r>
      <w:r>
        <w:rPr>
          <w:rFonts w:cs="Arial"/>
          <w:b/>
          <w:color w:val="auto"/>
          <w:sz w:val="24"/>
          <w:szCs w:val="24"/>
        </w:rPr>
        <w:t>updated recent financing activities text and table to show agreements executed in fiscal year 202</w:t>
      </w:r>
      <w:r w:rsidR="003454F1">
        <w:rPr>
          <w:rFonts w:cs="Arial"/>
          <w:b/>
          <w:color w:val="auto"/>
          <w:sz w:val="24"/>
          <w:szCs w:val="24"/>
        </w:rPr>
        <w:t>2</w:t>
      </w:r>
      <w:r>
        <w:rPr>
          <w:rFonts w:cs="Arial"/>
          <w:b/>
          <w:color w:val="auto"/>
          <w:sz w:val="24"/>
          <w:szCs w:val="24"/>
        </w:rPr>
        <w:t xml:space="preserve">-23. </w:t>
      </w:r>
    </w:p>
    <w:p w14:paraId="1CF2EC94" w14:textId="77777777" w:rsidR="00D849C2" w:rsidRDefault="00D849C2" w:rsidP="00D849C2">
      <w:pPr>
        <w:rPr>
          <w:rFonts w:cs="Arial"/>
          <w:b/>
          <w:color w:val="auto"/>
          <w:sz w:val="24"/>
          <w:szCs w:val="24"/>
        </w:rPr>
      </w:pPr>
    </w:p>
    <w:p w14:paraId="6BDB6DF9" w14:textId="7B0D1A23" w:rsidR="00E17F76" w:rsidRPr="00E17F76" w:rsidRDefault="00E17F76" w:rsidP="00E17F76">
      <w:pPr>
        <w:keepNext/>
        <w:spacing w:after="120"/>
        <w:jc w:val="center"/>
        <w:rPr>
          <w:b/>
          <w:bCs w:val="0"/>
        </w:rPr>
      </w:pPr>
      <w:r w:rsidRPr="00E17F76">
        <w:rPr>
          <w:b/>
          <w:bCs w:val="0"/>
          <w:sz w:val="24"/>
          <w:szCs w:val="24"/>
        </w:rPr>
        <w:t>Number of Executed Agreements and Total Financing ($ in millions) per SFY</w:t>
      </w:r>
    </w:p>
    <w:tbl>
      <w:tblPr>
        <w:tblStyle w:val="TableGrid"/>
        <w:tblW w:w="10705" w:type="dxa"/>
        <w:jc w:val="center"/>
        <w:tblLayout w:type="fixed"/>
        <w:tblLook w:val="04A0" w:firstRow="1" w:lastRow="0" w:firstColumn="1" w:lastColumn="0" w:noHBand="0" w:noVBand="1"/>
      </w:tblPr>
      <w:tblGrid>
        <w:gridCol w:w="2610"/>
        <w:gridCol w:w="540"/>
        <w:gridCol w:w="995"/>
        <w:gridCol w:w="630"/>
        <w:gridCol w:w="900"/>
        <w:gridCol w:w="630"/>
        <w:gridCol w:w="900"/>
        <w:gridCol w:w="720"/>
        <w:gridCol w:w="980"/>
        <w:gridCol w:w="550"/>
        <w:gridCol w:w="1250"/>
      </w:tblGrid>
      <w:tr w:rsidR="00430623" w:rsidRPr="00BF4A08" w14:paraId="529A3FC6" w14:textId="77777777" w:rsidTr="00172779">
        <w:trPr>
          <w:jc w:val="center"/>
        </w:trPr>
        <w:tc>
          <w:tcPr>
            <w:tcW w:w="2610" w:type="dxa"/>
            <w:shd w:val="clear" w:color="auto" w:fill="B6DDE8" w:themeFill="accent5" w:themeFillTint="66"/>
          </w:tcPr>
          <w:p w14:paraId="04D2E151" w14:textId="77777777" w:rsidR="00430623" w:rsidRPr="00841484" w:rsidRDefault="00430623" w:rsidP="00172779">
            <w:pPr>
              <w:keepNext/>
              <w:rPr>
                <w:rFonts w:ascii="Arial" w:hAnsi="Arial" w:cs="Arial"/>
                <w:b/>
                <w:sz w:val="24"/>
                <w:szCs w:val="24"/>
              </w:rPr>
            </w:pPr>
            <w:r w:rsidRPr="00841484">
              <w:rPr>
                <w:rFonts w:ascii="Arial" w:hAnsi="Arial" w:cs="Arial"/>
                <w:b/>
                <w:sz w:val="24"/>
                <w:szCs w:val="24"/>
              </w:rPr>
              <w:t>Funding Program</w:t>
            </w:r>
          </w:p>
        </w:tc>
        <w:tc>
          <w:tcPr>
            <w:tcW w:w="1535" w:type="dxa"/>
            <w:gridSpan w:val="2"/>
            <w:shd w:val="clear" w:color="auto" w:fill="B6DDE8" w:themeFill="accent5" w:themeFillTint="66"/>
            <w:vAlign w:val="center"/>
          </w:tcPr>
          <w:p w14:paraId="291A8AFD" w14:textId="77777777" w:rsidR="00430623" w:rsidRPr="00841484" w:rsidRDefault="00430623" w:rsidP="00172779">
            <w:pPr>
              <w:keepNext/>
              <w:jc w:val="center"/>
              <w:rPr>
                <w:rFonts w:ascii="Arial" w:hAnsi="Arial" w:cs="Arial"/>
                <w:b/>
                <w:sz w:val="24"/>
                <w:szCs w:val="24"/>
              </w:rPr>
            </w:pPr>
            <w:r w:rsidRPr="00841484">
              <w:rPr>
                <w:rFonts w:ascii="Arial" w:hAnsi="Arial" w:cs="Arial"/>
                <w:b/>
                <w:sz w:val="24"/>
                <w:szCs w:val="24"/>
              </w:rPr>
              <w:t>2018-19</w:t>
            </w:r>
          </w:p>
        </w:tc>
        <w:tc>
          <w:tcPr>
            <w:tcW w:w="1530" w:type="dxa"/>
            <w:gridSpan w:val="2"/>
            <w:shd w:val="clear" w:color="auto" w:fill="B6DDE8" w:themeFill="accent5" w:themeFillTint="66"/>
            <w:vAlign w:val="center"/>
          </w:tcPr>
          <w:p w14:paraId="7A52C5FA" w14:textId="77777777" w:rsidR="00430623" w:rsidRPr="00841484" w:rsidRDefault="00430623" w:rsidP="00172779">
            <w:pPr>
              <w:keepNext/>
              <w:jc w:val="center"/>
              <w:rPr>
                <w:rFonts w:ascii="Arial" w:hAnsi="Arial" w:cs="Arial"/>
                <w:b/>
                <w:sz w:val="24"/>
                <w:szCs w:val="24"/>
              </w:rPr>
            </w:pPr>
            <w:r w:rsidRPr="00841484">
              <w:rPr>
                <w:rFonts w:ascii="Arial" w:hAnsi="Arial" w:cs="Arial"/>
                <w:b/>
                <w:sz w:val="24"/>
                <w:szCs w:val="24"/>
              </w:rPr>
              <w:t>2019-20</w:t>
            </w:r>
          </w:p>
        </w:tc>
        <w:tc>
          <w:tcPr>
            <w:tcW w:w="1530" w:type="dxa"/>
            <w:gridSpan w:val="2"/>
            <w:shd w:val="clear" w:color="auto" w:fill="B6DDE8" w:themeFill="accent5" w:themeFillTint="66"/>
            <w:vAlign w:val="center"/>
          </w:tcPr>
          <w:p w14:paraId="5481FF41" w14:textId="77777777" w:rsidR="00430623" w:rsidRPr="00841484" w:rsidRDefault="00430623" w:rsidP="00172779">
            <w:pPr>
              <w:keepNext/>
              <w:jc w:val="center"/>
              <w:rPr>
                <w:rFonts w:ascii="Arial" w:hAnsi="Arial" w:cs="Arial"/>
                <w:b/>
                <w:sz w:val="24"/>
                <w:szCs w:val="24"/>
              </w:rPr>
            </w:pPr>
            <w:r w:rsidRPr="00841484">
              <w:rPr>
                <w:rFonts w:ascii="Arial" w:hAnsi="Arial" w:cs="Arial"/>
                <w:b/>
                <w:sz w:val="24"/>
                <w:szCs w:val="24"/>
              </w:rPr>
              <w:t>2020-21</w:t>
            </w:r>
          </w:p>
        </w:tc>
        <w:tc>
          <w:tcPr>
            <w:tcW w:w="1700" w:type="dxa"/>
            <w:gridSpan w:val="2"/>
            <w:shd w:val="clear" w:color="auto" w:fill="B6DDE8" w:themeFill="accent5" w:themeFillTint="66"/>
            <w:vAlign w:val="center"/>
          </w:tcPr>
          <w:p w14:paraId="1A2A4F23" w14:textId="77777777" w:rsidR="00430623" w:rsidRPr="00841484" w:rsidRDefault="00430623" w:rsidP="00172779">
            <w:pPr>
              <w:keepNext/>
              <w:jc w:val="center"/>
              <w:rPr>
                <w:rFonts w:ascii="Arial" w:hAnsi="Arial" w:cs="Arial"/>
                <w:b/>
                <w:sz w:val="24"/>
                <w:szCs w:val="24"/>
              </w:rPr>
            </w:pPr>
            <w:r w:rsidRPr="00841484">
              <w:rPr>
                <w:rFonts w:ascii="Arial" w:hAnsi="Arial" w:cs="Arial"/>
                <w:b/>
                <w:sz w:val="24"/>
                <w:szCs w:val="24"/>
              </w:rPr>
              <w:t>2021-22</w:t>
            </w:r>
          </w:p>
        </w:tc>
        <w:tc>
          <w:tcPr>
            <w:tcW w:w="1800" w:type="dxa"/>
            <w:gridSpan w:val="2"/>
            <w:shd w:val="clear" w:color="auto" w:fill="B6DDE8" w:themeFill="accent5" w:themeFillTint="66"/>
            <w:vAlign w:val="center"/>
          </w:tcPr>
          <w:p w14:paraId="642AA21E" w14:textId="77777777" w:rsidR="00430623" w:rsidRPr="00841484" w:rsidRDefault="00430623" w:rsidP="00172779">
            <w:pPr>
              <w:keepNext/>
              <w:jc w:val="center"/>
              <w:rPr>
                <w:rFonts w:ascii="Arial" w:hAnsi="Arial" w:cs="Arial"/>
                <w:b/>
              </w:rPr>
            </w:pPr>
            <w:r w:rsidRPr="00841484">
              <w:rPr>
                <w:rFonts w:ascii="Arial" w:hAnsi="Arial" w:cs="Arial"/>
                <w:b/>
                <w:sz w:val="24"/>
                <w:szCs w:val="24"/>
              </w:rPr>
              <w:t>2022-23*</w:t>
            </w:r>
          </w:p>
        </w:tc>
      </w:tr>
      <w:tr w:rsidR="00430623" w:rsidRPr="00BC21ED" w14:paraId="6F4C75F4" w14:textId="77777777" w:rsidTr="00172779">
        <w:trPr>
          <w:jc w:val="center"/>
        </w:trPr>
        <w:tc>
          <w:tcPr>
            <w:tcW w:w="2610" w:type="dxa"/>
          </w:tcPr>
          <w:p w14:paraId="028D77D5" w14:textId="77777777" w:rsidR="00430623" w:rsidRPr="00841484" w:rsidRDefault="00430623" w:rsidP="00172779">
            <w:pPr>
              <w:keepNext/>
              <w:rPr>
                <w:rFonts w:ascii="Arial" w:hAnsi="Arial" w:cs="Arial"/>
                <w:b/>
                <w:sz w:val="24"/>
                <w:szCs w:val="24"/>
              </w:rPr>
            </w:pPr>
            <w:r w:rsidRPr="00841484">
              <w:rPr>
                <w:rFonts w:ascii="Arial" w:hAnsi="Arial" w:cs="Arial"/>
                <w:sz w:val="24"/>
                <w:szCs w:val="24"/>
              </w:rPr>
              <w:t xml:space="preserve">CWSRF Loan, </w:t>
            </w:r>
            <w:r w:rsidRPr="00841484">
              <w:rPr>
                <w:rFonts w:ascii="Arial" w:hAnsi="Arial" w:cs="Arial"/>
                <w:sz w:val="24"/>
                <w:szCs w:val="24"/>
              </w:rPr>
              <w:br/>
              <w:t>includes non-DAC PF</w:t>
            </w:r>
          </w:p>
        </w:tc>
        <w:tc>
          <w:tcPr>
            <w:tcW w:w="540" w:type="dxa"/>
          </w:tcPr>
          <w:p w14:paraId="083AE53F" w14:textId="77777777" w:rsidR="00430623" w:rsidRPr="00841484" w:rsidRDefault="00430623" w:rsidP="00172779">
            <w:pPr>
              <w:keepNext/>
              <w:jc w:val="right"/>
              <w:rPr>
                <w:rFonts w:ascii="Arial" w:hAnsi="Arial" w:cs="Arial"/>
                <w:b/>
                <w:sz w:val="24"/>
                <w:szCs w:val="24"/>
              </w:rPr>
            </w:pPr>
            <w:r w:rsidRPr="00841484">
              <w:rPr>
                <w:rFonts w:ascii="Arial" w:hAnsi="Arial" w:cs="Arial"/>
                <w:sz w:val="24"/>
                <w:szCs w:val="24"/>
              </w:rPr>
              <w:t>9</w:t>
            </w:r>
          </w:p>
        </w:tc>
        <w:tc>
          <w:tcPr>
            <w:tcW w:w="995" w:type="dxa"/>
          </w:tcPr>
          <w:p w14:paraId="56796493" w14:textId="77777777" w:rsidR="00430623" w:rsidRPr="00841484" w:rsidRDefault="00430623" w:rsidP="00172779">
            <w:pPr>
              <w:keepNext/>
              <w:jc w:val="right"/>
              <w:rPr>
                <w:rFonts w:ascii="Arial" w:hAnsi="Arial" w:cs="Arial"/>
                <w:b/>
                <w:sz w:val="24"/>
                <w:szCs w:val="24"/>
              </w:rPr>
            </w:pPr>
            <w:r w:rsidRPr="00841484">
              <w:rPr>
                <w:rFonts w:ascii="Arial" w:hAnsi="Arial" w:cs="Arial"/>
                <w:sz w:val="24"/>
                <w:szCs w:val="24"/>
              </w:rPr>
              <w:t>$262</w:t>
            </w:r>
          </w:p>
        </w:tc>
        <w:tc>
          <w:tcPr>
            <w:tcW w:w="630" w:type="dxa"/>
          </w:tcPr>
          <w:p w14:paraId="0A143F33" w14:textId="77777777" w:rsidR="00430623" w:rsidRPr="00841484" w:rsidRDefault="00430623" w:rsidP="00172779">
            <w:pPr>
              <w:keepNext/>
              <w:jc w:val="right"/>
              <w:rPr>
                <w:rFonts w:ascii="Arial" w:hAnsi="Arial" w:cs="Arial"/>
                <w:b/>
                <w:sz w:val="24"/>
                <w:szCs w:val="24"/>
              </w:rPr>
            </w:pPr>
            <w:r w:rsidRPr="00841484">
              <w:rPr>
                <w:rFonts w:ascii="Arial" w:hAnsi="Arial" w:cs="Arial"/>
                <w:sz w:val="24"/>
                <w:szCs w:val="24"/>
              </w:rPr>
              <w:t>17</w:t>
            </w:r>
          </w:p>
        </w:tc>
        <w:tc>
          <w:tcPr>
            <w:tcW w:w="900" w:type="dxa"/>
          </w:tcPr>
          <w:p w14:paraId="45C94FFC" w14:textId="77777777" w:rsidR="00430623" w:rsidRPr="00841484" w:rsidRDefault="00430623" w:rsidP="00172779">
            <w:pPr>
              <w:keepNext/>
              <w:jc w:val="right"/>
              <w:rPr>
                <w:rFonts w:ascii="Arial" w:hAnsi="Arial" w:cs="Arial"/>
                <w:b/>
                <w:sz w:val="24"/>
                <w:szCs w:val="24"/>
              </w:rPr>
            </w:pPr>
            <w:r w:rsidRPr="00841484">
              <w:rPr>
                <w:rFonts w:ascii="Arial" w:hAnsi="Arial" w:cs="Arial"/>
                <w:sz w:val="24"/>
                <w:szCs w:val="24"/>
              </w:rPr>
              <w:t>$596</w:t>
            </w:r>
          </w:p>
        </w:tc>
        <w:tc>
          <w:tcPr>
            <w:tcW w:w="630" w:type="dxa"/>
          </w:tcPr>
          <w:p w14:paraId="570E42D3" w14:textId="77777777" w:rsidR="00430623" w:rsidRPr="00841484" w:rsidRDefault="00430623" w:rsidP="00172779">
            <w:pPr>
              <w:keepNext/>
              <w:jc w:val="right"/>
              <w:rPr>
                <w:rFonts w:ascii="Arial" w:hAnsi="Arial" w:cs="Arial"/>
                <w:b/>
                <w:sz w:val="24"/>
                <w:szCs w:val="24"/>
              </w:rPr>
            </w:pPr>
            <w:r w:rsidRPr="00841484">
              <w:rPr>
                <w:rFonts w:ascii="Arial" w:hAnsi="Arial" w:cs="Arial"/>
                <w:sz w:val="24"/>
                <w:szCs w:val="24"/>
              </w:rPr>
              <w:t>13</w:t>
            </w:r>
          </w:p>
        </w:tc>
        <w:tc>
          <w:tcPr>
            <w:tcW w:w="900" w:type="dxa"/>
          </w:tcPr>
          <w:p w14:paraId="59266F0B" w14:textId="77777777" w:rsidR="00430623" w:rsidRPr="00841484" w:rsidRDefault="00430623" w:rsidP="00172779">
            <w:pPr>
              <w:keepNext/>
              <w:jc w:val="right"/>
              <w:rPr>
                <w:rFonts w:ascii="Arial" w:hAnsi="Arial" w:cs="Arial"/>
                <w:b/>
                <w:sz w:val="24"/>
                <w:szCs w:val="24"/>
              </w:rPr>
            </w:pPr>
            <w:r w:rsidRPr="00841484">
              <w:rPr>
                <w:rFonts w:ascii="Arial" w:hAnsi="Arial" w:cs="Arial"/>
                <w:sz w:val="24"/>
                <w:szCs w:val="24"/>
              </w:rPr>
              <w:t>$287</w:t>
            </w:r>
          </w:p>
        </w:tc>
        <w:tc>
          <w:tcPr>
            <w:tcW w:w="720" w:type="dxa"/>
          </w:tcPr>
          <w:p w14:paraId="327EE365" w14:textId="77777777" w:rsidR="00430623" w:rsidRPr="00841484" w:rsidRDefault="00430623" w:rsidP="00172779">
            <w:pPr>
              <w:keepNext/>
              <w:jc w:val="right"/>
              <w:rPr>
                <w:rFonts w:ascii="Arial" w:hAnsi="Arial" w:cs="Arial"/>
                <w:b/>
                <w:sz w:val="24"/>
                <w:szCs w:val="24"/>
              </w:rPr>
            </w:pPr>
            <w:r w:rsidRPr="00841484">
              <w:rPr>
                <w:rFonts w:ascii="Arial" w:hAnsi="Arial" w:cs="Arial"/>
                <w:sz w:val="24"/>
                <w:szCs w:val="24"/>
              </w:rPr>
              <w:t>40</w:t>
            </w:r>
          </w:p>
        </w:tc>
        <w:tc>
          <w:tcPr>
            <w:tcW w:w="980" w:type="dxa"/>
          </w:tcPr>
          <w:p w14:paraId="48E670D5" w14:textId="77777777" w:rsidR="00430623" w:rsidRPr="00841484" w:rsidRDefault="00430623" w:rsidP="00172779">
            <w:pPr>
              <w:keepNext/>
              <w:jc w:val="right"/>
              <w:rPr>
                <w:rFonts w:ascii="Arial" w:hAnsi="Arial" w:cs="Arial"/>
                <w:b/>
                <w:sz w:val="24"/>
                <w:szCs w:val="24"/>
              </w:rPr>
            </w:pPr>
            <w:r w:rsidRPr="00841484">
              <w:rPr>
                <w:rFonts w:ascii="Arial" w:hAnsi="Arial" w:cs="Arial"/>
                <w:sz w:val="24"/>
                <w:szCs w:val="24"/>
              </w:rPr>
              <w:t>$2,072</w:t>
            </w:r>
          </w:p>
        </w:tc>
        <w:tc>
          <w:tcPr>
            <w:tcW w:w="550" w:type="dxa"/>
          </w:tcPr>
          <w:p w14:paraId="4B837EBC" w14:textId="62B86F3D" w:rsidR="00430623" w:rsidRPr="00841484" w:rsidRDefault="00430623" w:rsidP="00172779">
            <w:pPr>
              <w:keepNext/>
              <w:spacing w:line="259" w:lineRule="auto"/>
              <w:jc w:val="right"/>
              <w:rPr>
                <w:rFonts w:ascii="Arial" w:hAnsi="Arial" w:cs="Arial"/>
                <w:b/>
              </w:rPr>
            </w:pPr>
            <w:r w:rsidRPr="00841484">
              <w:rPr>
                <w:rFonts w:ascii="Arial" w:hAnsi="Arial" w:cs="Arial"/>
                <w:color w:val="0000FF"/>
                <w:sz w:val="24"/>
                <w:szCs w:val="24"/>
                <w:u w:val="single"/>
              </w:rPr>
              <w:t>8</w:t>
            </w:r>
            <w:r w:rsidR="00CE43E9" w:rsidRPr="00841484">
              <w:rPr>
                <w:rFonts w:ascii="Arial" w:hAnsi="Arial" w:cs="Arial"/>
                <w:strike/>
                <w:color w:val="FF0000"/>
                <w:sz w:val="24"/>
                <w:szCs w:val="24"/>
                <w:u w:val="single"/>
              </w:rPr>
              <w:t>4</w:t>
            </w:r>
          </w:p>
        </w:tc>
        <w:tc>
          <w:tcPr>
            <w:tcW w:w="1250" w:type="dxa"/>
          </w:tcPr>
          <w:p w14:paraId="0EA1C698" w14:textId="72F2ABDF" w:rsidR="00430623" w:rsidRPr="00841484" w:rsidRDefault="00430623" w:rsidP="00172779">
            <w:pPr>
              <w:keepNext/>
              <w:jc w:val="right"/>
              <w:rPr>
                <w:rFonts w:ascii="Arial" w:hAnsi="Arial" w:cs="Arial"/>
                <w:b/>
                <w:sz w:val="24"/>
                <w:szCs w:val="24"/>
              </w:rPr>
            </w:pPr>
            <w:r w:rsidRPr="00841484">
              <w:rPr>
                <w:rFonts w:ascii="Arial" w:hAnsi="Arial" w:cs="Arial"/>
                <w:sz w:val="24"/>
                <w:szCs w:val="24"/>
              </w:rPr>
              <w:t>$</w:t>
            </w:r>
            <w:r w:rsidRPr="00841484">
              <w:rPr>
                <w:rFonts w:ascii="Arial" w:hAnsi="Arial" w:cs="Arial"/>
                <w:color w:val="0000FF"/>
                <w:sz w:val="24"/>
                <w:szCs w:val="24"/>
                <w:u w:val="single"/>
              </w:rPr>
              <w:t>527</w:t>
            </w:r>
            <w:r w:rsidR="00CE43E9" w:rsidRPr="00841484">
              <w:rPr>
                <w:rFonts w:ascii="Arial" w:hAnsi="Arial" w:cs="Arial"/>
                <w:strike/>
                <w:color w:val="FF0000"/>
                <w:sz w:val="24"/>
                <w:szCs w:val="24"/>
              </w:rPr>
              <w:t>593</w:t>
            </w:r>
          </w:p>
        </w:tc>
      </w:tr>
      <w:tr w:rsidR="00430623" w:rsidRPr="00BC21ED" w14:paraId="59F22CED" w14:textId="77777777" w:rsidTr="00172779">
        <w:trPr>
          <w:jc w:val="center"/>
        </w:trPr>
        <w:tc>
          <w:tcPr>
            <w:tcW w:w="2610" w:type="dxa"/>
          </w:tcPr>
          <w:p w14:paraId="63560F72" w14:textId="77777777" w:rsidR="00430623" w:rsidRPr="00841484" w:rsidRDefault="00430623" w:rsidP="00172779">
            <w:pPr>
              <w:keepNext/>
              <w:rPr>
                <w:rFonts w:ascii="Arial" w:hAnsi="Arial" w:cs="Arial"/>
                <w:b/>
                <w:sz w:val="24"/>
                <w:szCs w:val="24"/>
              </w:rPr>
            </w:pPr>
            <w:r w:rsidRPr="00841484">
              <w:rPr>
                <w:rFonts w:ascii="Arial" w:hAnsi="Arial" w:cs="Arial"/>
                <w:sz w:val="24"/>
                <w:szCs w:val="24"/>
              </w:rPr>
              <w:t xml:space="preserve">SCWW, </w:t>
            </w:r>
            <w:r w:rsidRPr="00841484">
              <w:rPr>
                <w:rFonts w:ascii="Arial" w:hAnsi="Arial" w:cs="Arial"/>
                <w:sz w:val="24"/>
                <w:szCs w:val="24"/>
              </w:rPr>
              <w:br/>
              <w:t>includes DAC PF</w:t>
            </w:r>
          </w:p>
        </w:tc>
        <w:tc>
          <w:tcPr>
            <w:tcW w:w="540" w:type="dxa"/>
          </w:tcPr>
          <w:p w14:paraId="779B615A" w14:textId="77777777" w:rsidR="00430623" w:rsidRPr="00841484" w:rsidRDefault="00430623" w:rsidP="00172779">
            <w:pPr>
              <w:keepNext/>
              <w:jc w:val="right"/>
              <w:rPr>
                <w:rFonts w:ascii="Arial" w:hAnsi="Arial" w:cs="Arial"/>
                <w:b/>
                <w:sz w:val="24"/>
                <w:szCs w:val="24"/>
              </w:rPr>
            </w:pPr>
            <w:r w:rsidRPr="00841484">
              <w:rPr>
                <w:rFonts w:ascii="Arial" w:hAnsi="Arial" w:cs="Arial"/>
                <w:sz w:val="24"/>
                <w:szCs w:val="24"/>
              </w:rPr>
              <w:t>10</w:t>
            </w:r>
          </w:p>
        </w:tc>
        <w:tc>
          <w:tcPr>
            <w:tcW w:w="995" w:type="dxa"/>
          </w:tcPr>
          <w:p w14:paraId="1EF2AAD7" w14:textId="77777777" w:rsidR="00430623" w:rsidRPr="00841484" w:rsidRDefault="00430623" w:rsidP="00172779">
            <w:pPr>
              <w:keepNext/>
              <w:jc w:val="right"/>
              <w:rPr>
                <w:rFonts w:ascii="Arial" w:hAnsi="Arial" w:cs="Arial"/>
                <w:b/>
                <w:sz w:val="24"/>
                <w:szCs w:val="24"/>
              </w:rPr>
            </w:pPr>
            <w:r w:rsidRPr="00841484">
              <w:rPr>
                <w:rFonts w:ascii="Arial" w:hAnsi="Arial" w:cs="Arial"/>
                <w:sz w:val="24"/>
                <w:szCs w:val="24"/>
              </w:rPr>
              <w:t>$35</w:t>
            </w:r>
          </w:p>
        </w:tc>
        <w:tc>
          <w:tcPr>
            <w:tcW w:w="630" w:type="dxa"/>
          </w:tcPr>
          <w:p w14:paraId="5E90B85F" w14:textId="77777777" w:rsidR="00430623" w:rsidRPr="00841484" w:rsidRDefault="00430623" w:rsidP="00172779">
            <w:pPr>
              <w:keepNext/>
              <w:jc w:val="right"/>
              <w:rPr>
                <w:rFonts w:ascii="Arial" w:hAnsi="Arial" w:cs="Arial"/>
                <w:b/>
                <w:sz w:val="24"/>
                <w:szCs w:val="24"/>
              </w:rPr>
            </w:pPr>
            <w:r w:rsidRPr="00841484">
              <w:rPr>
                <w:rFonts w:ascii="Arial" w:hAnsi="Arial" w:cs="Arial"/>
                <w:sz w:val="24"/>
                <w:szCs w:val="24"/>
              </w:rPr>
              <w:t>27</w:t>
            </w:r>
          </w:p>
        </w:tc>
        <w:tc>
          <w:tcPr>
            <w:tcW w:w="900" w:type="dxa"/>
          </w:tcPr>
          <w:p w14:paraId="70FDEC2D" w14:textId="77777777" w:rsidR="00430623" w:rsidRPr="00841484" w:rsidRDefault="00430623" w:rsidP="00172779">
            <w:pPr>
              <w:keepNext/>
              <w:jc w:val="right"/>
              <w:rPr>
                <w:rFonts w:ascii="Arial" w:hAnsi="Arial" w:cs="Arial"/>
                <w:b/>
                <w:sz w:val="24"/>
                <w:szCs w:val="24"/>
              </w:rPr>
            </w:pPr>
            <w:r w:rsidRPr="00841484">
              <w:rPr>
                <w:rFonts w:ascii="Arial" w:hAnsi="Arial" w:cs="Arial"/>
                <w:sz w:val="24"/>
                <w:szCs w:val="24"/>
              </w:rPr>
              <w:t>$57</w:t>
            </w:r>
          </w:p>
        </w:tc>
        <w:tc>
          <w:tcPr>
            <w:tcW w:w="630" w:type="dxa"/>
          </w:tcPr>
          <w:p w14:paraId="585A681E" w14:textId="77777777" w:rsidR="00430623" w:rsidRPr="00841484" w:rsidRDefault="00430623" w:rsidP="00172779">
            <w:pPr>
              <w:keepNext/>
              <w:jc w:val="right"/>
              <w:rPr>
                <w:rFonts w:ascii="Arial" w:hAnsi="Arial" w:cs="Arial"/>
                <w:b/>
                <w:sz w:val="24"/>
                <w:szCs w:val="24"/>
              </w:rPr>
            </w:pPr>
            <w:r w:rsidRPr="00841484">
              <w:rPr>
                <w:rFonts w:ascii="Arial" w:hAnsi="Arial" w:cs="Arial"/>
                <w:sz w:val="24"/>
                <w:szCs w:val="24"/>
              </w:rPr>
              <w:t>26</w:t>
            </w:r>
          </w:p>
        </w:tc>
        <w:tc>
          <w:tcPr>
            <w:tcW w:w="900" w:type="dxa"/>
          </w:tcPr>
          <w:p w14:paraId="1F5924C9" w14:textId="77777777" w:rsidR="00430623" w:rsidRPr="00841484" w:rsidRDefault="00430623" w:rsidP="00172779">
            <w:pPr>
              <w:keepNext/>
              <w:jc w:val="right"/>
              <w:rPr>
                <w:rFonts w:ascii="Arial" w:hAnsi="Arial" w:cs="Arial"/>
                <w:b/>
                <w:sz w:val="24"/>
                <w:szCs w:val="24"/>
              </w:rPr>
            </w:pPr>
            <w:r w:rsidRPr="00841484">
              <w:rPr>
                <w:rFonts w:ascii="Arial" w:hAnsi="Arial" w:cs="Arial"/>
                <w:sz w:val="24"/>
                <w:szCs w:val="24"/>
              </w:rPr>
              <w:t>$81</w:t>
            </w:r>
          </w:p>
        </w:tc>
        <w:tc>
          <w:tcPr>
            <w:tcW w:w="720" w:type="dxa"/>
          </w:tcPr>
          <w:p w14:paraId="39E4FD59" w14:textId="77777777" w:rsidR="00430623" w:rsidRPr="00841484" w:rsidRDefault="00430623" w:rsidP="00172779">
            <w:pPr>
              <w:keepNext/>
              <w:jc w:val="right"/>
              <w:rPr>
                <w:rFonts w:ascii="Arial" w:hAnsi="Arial" w:cs="Arial"/>
                <w:b/>
                <w:sz w:val="24"/>
                <w:szCs w:val="24"/>
              </w:rPr>
            </w:pPr>
            <w:r w:rsidRPr="00841484">
              <w:rPr>
                <w:rFonts w:ascii="Arial" w:hAnsi="Arial" w:cs="Arial"/>
                <w:sz w:val="24"/>
                <w:szCs w:val="24"/>
              </w:rPr>
              <w:t>24</w:t>
            </w:r>
          </w:p>
        </w:tc>
        <w:tc>
          <w:tcPr>
            <w:tcW w:w="980" w:type="dxa"/>
          </w:tcPr>
          <w:p w14:paraId="20D8205E" w14:textId="77777777" w:rsidR="00430623" w:rsidRPr="00841484" w:rsidRDefault="00430623" w:rsidP="00172779">
            <w:pPr>
              <w:keepNext/>
              <w:jc w:val="right"/>
              <w:rPr>
                <w:rFonts w:ascii="Arial" w:hAnsi="Arial" w:cs="Arial"/>
                <w:b/>
                <w:sz w:val="24"/>
                <w:szCs w:val="24"/>
              </w:rPr>
            </w:pPr>
            <w:r w:rsidRPr="00841484">
              <w:rPr>
                <w:rFonts w:ascii="Arial" w:hAnsi="Arial" w:cs="Arial"/>
                <w:sz w:val="24"/>
                <w:szCs w:val="24"/>
              </w:rPr>
              <w:t xml:space="preserve"> $76</w:t>
            </w:r>
          </w:p>
        </w:tc>
        <w:tc>
          <w:tcPr>
            <w:tcW w:w="550" w:type="dxa"/>
          </w:tcPr>
          <w:p w14:paraId="1E5E723E" w14:textId="240ED6F8" w:rsidR="00430623" w:rsidRPr="00841484" w:rsidRDefault="00430623" w:rsidP="00172779">
            <w:pPr>
              <w:keepNext/>
              <w:jc w:val="right"/>
              <w:rPr>
                <w:rFonts w:ascii="Arial" w:hAnsi="Arial" w:cs="Arial"/>
                <w:b/>
                <w:sz w:val="24"/>
                <w:szCs w:val="24"/>
              </w:rPr>
            </w:pPr>
            <w:r w:rsidRPr="00841484">
              <w:rPr>
                <w:rFonts w:ascii="Arial" w:hAnsi="Arial" w:cs="Arial"/>
                <w:color w:val="0000FF"/>
                <w:sz w:val="24"/>
                <w:szCs w:val="24"/>
                <w:u w:val="single"/>
              </w:rPr>
              <w:t>25</w:t>
            </w:r>
            <w:r w:rsidR="00CE43E9" w:rsidRPr="00841484">
              <w:rPr>
                <w:rFonts w:ascii="Arial" w:hAnsi="Arial" w:cs="Arial"/>
                <w:strike/>
                <w:color w:val="FF0000"/>
                <w:sz w:val="24"/>
                <w:szCs w:val="24"/>
              </w:rPr>
              <w:t>21</w:t>
            </w:r>
          </w:p>
        </w:tc>
        <w:tc>
          <w:tcPr>
            <w:tcW w:w="1250" w:type="dxa"/>
          </w:tcPr>
          <w:p w14:paraId="285181ED" w14:textId="3A0D8792" w:rsidR="00430623" w:rsidRPr="00841484" w:rsidRDefault="00430623" w:rsidP="00172779">
            <w:pPr>
              <w:keepNext/>
              <w:jc w:val="right"/>
              <w:rPr>
                <w:rFonts w:ascii="Arial" w:hAnsi="Arial" w:cs="Arial"/>
                <w:b/>
                <w:sz w:val="24"/>
                <w:szCs w:val="24"/>
              </w:rPr>
            </w:pPr>
            <w:r w:rsidRPr="00841484">
              <w:rPr>
                <w:rFonts w:ascii="Arial" w:hAnsi="Arial" w:cs="Arial"/>
                <w:sz w:val="24"/>
                <w:szCs w:val="24"/>
              </w:rPr>
              <w:t>$</w:t>
            </w:r>
            <w:r w:rsidRPr="00841484">
              <w:rPr>
                <w:rFonts w:ascii="Arial" w:hAnsi="Arial" w:cs="Arial"/>
                <w:color w:val="0000FF"/>
                <w:sz w:val="24"/>
                <w:szCs w:val="24"/>
                <w:u w:val="single"/>
              </w:rPr>
              <w:t>194</w:t>
            </w:r>
            <w:r w:rsidR="00CE43E9" w:rsidRPr="00841484">
              <w:rPr>
                <w:rFonts w:ascii="Arial" w:hAnsi="Arial" w:cs="Arial"/>
                <w:strike/>
                <w:color w:val="FF0000"/>
                <w:sz w:val="24"/>
                <w:szCs w:val="24"/>
              </w:rPr>
              <w:t>172</w:t>
            </w:r>
          </w:p>
        </w:tc>
      </w:tr>
      <w:tr w:rsidR="00430623" w:rsidRPr="00BC21ED" w14:paraId="2E31A621" w14:textId="77777777" w:rsidTr="00172779">
        <w:trPr>
          <w:jc w:val="center"/>
        </w:trPr>
        <w:tc>
          <w:tcPr>
            <w:tcW w:w="2610" w:type="dxa"/>
          </w:tcPr>
          <w:p w14:paraId="3AB2530B" w14:textId="77777777" w:rsidR="00430623" w:rsidRPr="00841484" w:rsidRDefault="00430623" w:rsidP="00172779">
            <w:pPr>
              <w:keepNext/>
              <w:rPr>
                <w:rFonts w:ascii="Arial" w:hAnsi="Arial" w:cs="Arial"/>
                <w:b/>
                <w:sz w:val="24"/>
                <w:szCs w:val="24"/>
              </w:rPr>
            </w:pPr>
            <w:r w:rsidRPr="00841484">
              <w:rPr>
                <w:rFonts w:ascii="Arial" w:hAnsi="Arial" w:cs="Arial"/>
                <w:sz w:val="24"/>
                <w:szCs w:val="24"/>
              </w:rPr>
              <w:t>WRFP</w:t>
            </w:r>
          </w:p>
        </w:tc>
        <w:tc>
          <w:tcPr>
            <w:tcW w:w="540" w:type="dxa"/>
          </w:tcPr>
          <w:p w14:paraId="6628A9C1" w14:textId="77777777" w:rsidR="00430623" w:rsidRPr="00841484" w:rsidRDefault="00430623" w:rsidP="00172779">
            <w:pPr>
              <w:keepNext/>
              <w:jc w:val="right"/>
              <w:rPr>
                <w:rFonts w:ascii="Arial" w:hAnsi="Arial" w:cs="Arial"/>
                <w:b/>
                <w:sz w:val="24"/>
                <w:szCs w:val="24"/>
              </w:rPr>
            </w:pPr>
            <w:r w:rsidRPr="00841484">
              <w:rPr>
                <w:rFonts w:ascii="Arial" w:hAnsi="Arial" w:cs="Arial"/>
                <w:sz w:val="24"/>
                <w:szCs w:val="24"/>
              </w:rPr>
              <w:t>4</w:t>
            </w:r>
          </w:p>
        </w:tc>
        <w:tc>
          <w:tcPr>
            <w:tcW w:w="995" w:type="dxa"/>
          </w:tcPr>
          <w:p w14:paraId="41054C5F" w14:textId="77777777" w:rsidR="00430623" w:rsidRPr="00841484" w:rsidRDefault="00430623" w:rsidP="00172779">
            <w:pPr>
              <w:keepNext/>
              <w:jc w:val="right"/>
              <w:rPr>
                <w:rFonts w:ascii="Arial" w:hAnsi="Arial" w:cs="Arial"/>
                <w:b/>
                <w:sz w:val="24"/>
                <w:szCs w:val="24"/>
              </w:rPr>
            </w:pPr>
            <w:r w:rsidRPr="00841484">
              <w:rPr>
                <w:rFonts w:ascii="Arial" w:hAnsi="Arial" w:cs="Arial"/>
                <w:sz w:val="24"/>
                <w:szCs w:val="24"/>
              </w:rPr>
              <w:t>$32</w:t>
            </w:r>
          </w:p>
        </w:tc>
        <w:tc>
          <w:tcPr>
            <w:tcW w:w="630" w:type="dxa"/>
          </w:tcPr>
          <w:p w14:paraId="034FAAA3" w14:textId="77777777" w:rsidR="00430623" w:rsidRPr="00841484" w:rsidRDefault="00430623" w:rsidP="00172779">
            <w:pPr>
              <w:keepNext/>
              <w:jc w:val="right"/>
              <w:rPr>
                <w:rFonts w:ascii="Arial" w:hAnsi="Arial" w:cs="Arial"/>
                <w:b/>
                <w:sz w:val="24"/>
                <w:szCs w:val="24"/>
              </w:rPr>
            </w:pPr>
            <w:r w:rsidRPr="00841484">
              <w:rPr>
                <w:rFonts w:ascii="Arial" w:hAnsi="Arial" w:cs="Arial"/>
                <w:sz w:val="24"/>
                <w:szCs w:val="24"/>
              </w:rPr>
              <w:t>12</w:t>
            </w:r>
          </w:p>
        </w:tc>
        <w:tc>
          <w:tcPr>
            <w:tcW w:w="900" w:type="dxa"/>
          </w:tcPr>
          <w:p w14:paraId="2251E5B1" w14:textId="77777777" w:rsidR="00430623" w:rsidRPr="00841484" w:rsidRDefault="00430623" w:rsidP="00172779">
            <w:pPr>
              <w:keepNext/>
              <w:jc w:val="right"/>
              <w:rPr>
                <w:rFonts w:ascii="Arial" w:hAnsi="Arial" w:cs="Arial"/>
                <w:b/>
                <w:sz w:val="24"/>
                <w:szCs w:val="24"/>
              </w:rPr>
            </w:pPr>
            <w:r w:rsidRPr="00841484">
              <w:rPr>
                <w:rFonts w:ascii="Arial" w:hAnsi="Arial" w:cs="Arial"/>
                <w:sz w:val="24"/>
                <w:szCs w:val="24"/>
              </w:rPr>
              <w:t>$1</w:t>
            </w:r>
          </w:p>
        </w:tc>
        <w:tc>
          <w:tcPr>
            <w:tcW w:w="630" w:type="dxa"/>
          </w:tcPr>
          <w:p w14:paraId="3AE56CCD" w14:textId="77777777" w:rsidR="00430623" w:rsidRPr="00841484" w:rsidRDefault="00430623" w:rsidP="00172779">
            <w:pPr>
              <w:keepNext/>
              <w:jc w:val="right"/>
              <w:rPr>
                <w:rFonts w:ascii="Arial" w:hAnsi="Arial" w:cs="Arial"/>
                <w:b/>
                <w:sz w:val="24"/>
                <w:szCs w:val="24"/>
              </w:rPr>
            </w:pPr>
            <w:r w:rsidRPr="00841484">
              <w:rPr>
                <w:rFonts w:ascii="Arial" w:hAnsi="Arial" w:cs="Arial"/>
                <w:sz w:val="24"/>
                <w:szCs w:val="24"/>
              </w:rPr>
              <w:t>13</w:t>
            </w:r>
          </w:p>
        </w:tc>
        <w:tc>
          <w:tcPr>
            <w:tcW w:w="900" w:type="dxa"/>
          </w:tcPr>
          <w:p w14:paraId="0E8BD97B" w14:textId="77777777" w:rsidR="00430623" w:rsidRPr="00841484" w:rsidRDefault="00430623" w:rsidP="00172779">
            <w:pPr>
              <w:keepNext/>
              <w:jc w:val="right"/>
              <w:rPr>
                <w:rFonts w:ascii="Arial" w:hAnsi="Arial" w:cs="Arial"/>
                <w:b/>
                <w:sz w:val="24"/>
                <w:szCs w:val="24"/>
              </w:rPr>
            </w:pPr>
            <w:r w:rsidRPr="00841484">
              <w:rPr>
                <w:rFonts w:ascii="Arial" w:hAnsi="Arial" w:cs="Arial"/>
                <w:sz w:val="24"/>
                <w:szCs w:val="24"/>
              </w:rPr>
              <w:t>$99</w:t>
            </w:r>
          </w:p>
        </w:tc>
        <w:tc>
          <w:tcPr>
            <w:tcW w:w="720" w:type="dxa"/>
          </w:tcPr>
          <w:p w14:paraId="2622F177" w14:textId="77777777" w:rsidR="00430623" w:rsidRPr="00841484" w:rsidRDefault="00430623" w:rsidP="00172779">
            <w:pPr>
              <w:keepNext/>
              <w:jc w:val="right"/>
              <w:rPr>
                <w:rFonts w:ascii="Arial" w:hAnsi="Arial" w:cs="Arial"/>
                <w:b/>
                <w:sz w:val="24"/>
                <w:szCs w:val="24"/>
              </w:rPr>
            </w:pPr>
            <w:r w:rsidRPr="00841484">
              <w:rPr>
                <w:rFonts w:ascii="Arial" w:hAnsi="Arial" w:cs="Arial"/>
                <w:sz w:val="24"/>
                <w:szCs w:val="24"/>
              </w:rPr>
              <w:t>18</w:t>
            </w:r>
          </w:p>
        </w:tc>
        <w:tc>
          <w:tcPr>
            <w:tcW w:w="980" w:type="dxa"/>
          </w:tcPr>
          <w:p w14:paraId="25963B66" w14:textId="77777777" w:rsidR="00430623" w:rsidRPr="00841484" w:rsidRDefault="00430623" w:rsidP="00172779">
            <w:pPr>
              <w:keepNext/>
              <w:jc w:val="right"/>
              <w:rPr>
                <w:rFonts w:ascii="Arial" w:hAnsi="Arial" w:cs="Arial"/>
                <w:b/>
                <w:sz w:val="24"/>
                <w:szCs w:val="24"/>
              </w:rPr>
            </w:pPr>
            <w:r w:rsidRPr="00841484">
              <w:rPr>
                <w:rFonts w:ascii="Arial" w:hAnsi="Arial" w:cs="Arial"/>
                <w:sz w:val="24"/>
                <w:szCs w:val="24"/>
              </w:rPr>
              <w:t>$110</w:t>
            </w:r>
          </w:p>
        </w:tc>
        <w:tc>
          <w:tcPr>
            <w:tcW w:w="550" w:type="dxa"/>
          </w:tcPr>
          <w:p w14:paraId="0F717161" w14:textId="09A9D26C" w:rsidR="00430623" w:rsidRPr="00841484" w:rsidRDefault="05875CF7" w:rsidP="00172779">
            <w:pPr>
              <w:keepNext/>
              <w:jc w:val="right"/>
              <w:rPr>
                <w:rFonts w:ascii="Arial" w:hAnsi="Arial" w:cs="Arial"/>
                <w:b/>
                <w:sz w:val="24"/>
                <w:szCs w:val="24"/>
              </w:rPr>
            </w:pPr>
            <w:r w:rsidRPr="37547223">
              <w:rPr>
                <w:rFonts w:ascii="Arial" w:hAnsi="Arial" w:cs="Arial"/>
                <w:color w:val="0000FF"/>
                <w:sz w:val="24"/>
                <w:szCs w:val="24"/>
                <w:u w:val="single"/>
              </w:rPr>
              <w:t>9</w:t>
            </w:r>
            <w:r w:rsidR="00CE43E9" w:rsidRPr="37547223">
              <w:rPr>
                <w:rFonts w:ascii="Arial" w:hAnsi="Arial" w:cs="Arial"/>
                <w:strike/>
                <w:color w:val="FF0000"/>
                <w:sz w:val="24"/>
                <w:szCs w:val="24"/>
              </w:rPr>
              <w:t>5</w:t>
            </w:r>
          </w:p>
        </w:tc>
        <w:tc>
          <w:tcPr>
            <w:tcW w:w="1250" w:type="dxa"/>
          </w:tcPr>
          <w:p w14:paraId="0E1747FE" w14:textId="53B17F2E" w:rsidR="00430623" w:rsidRPr="00841484" w:rsidRDefault="00430623" w:rsidP="00172779">
            <w:pPr>
              <w:keepNext/>
              <w:jc w:val="right"/>
              <w:rPr>
                <w:rFonts w:ascii="Arial" w:hAnsi="Arial" w:cs="Arial"/>
                <w:b/>
                <w:sz w:val="24"/>
                <w:szCs w:val="24"/>
              </w:rPr>
            </w:pPr>
            <w:r w:rsidRPr="00841484">
              <w:rPr>
                <w:rFonts w:ascii="Arial" w:hAnsi="Arial" w:cs="Arial"/>
                <w:sz w:val="24"/>
                <w:szCs w:val="24"/>
              </w:rPr>
              <w:t>$</w:t>
            </w:r>
            <w:r w:rsidRPr="00841484">
              <w:rPr>
                <w:rFonts w:ascii="Arial" w:hAnsi="Arial" w:cs="Arial"/>
                <w:bCs w:val="0"/>
                <w:color w:val="0000FF"/>
                <w:sz w:val="24"/>
                <w:szCs w:val="24"/>
                <w:u w:val="single"/>
              </w:rPr>
              <w:t>63</w:t>
            </w:r>
            <w:r w:rsidR="00CE43E9" w:rsidRPr="00841484">
              <w:rPr>
                <w:rFonts w:ascii="Arial" w:hAnsi="Arial" w:cs="Arial"/>
                <w:bCs w:val="0"/>
                <w:strike/>
                <w:color w:val="FF0000"/>
                <w:sz w:val="24"/>
                <w:szCs w:val="24"/>
              </w:rPr>
              <w:t>2</w:t>
            </w:r>
          </w:p>
        </w:tc>
      </w:tr>
      <w:tr w:rsidR="00430623" w:rsidRPr="00CA55EC" w14:paraId="2F10CE1C" w14:textId="77777777" w:rsidTr="00172779">
        <w:trPr>
          <w:trHeight w:val="233"/>
          <w:jc w:val="center"/>
        </w:trPr>
        <w:tc>
          <w:tcPr>
            <w:tcW w:w="2610" w:type="dxa"/>
            <w:shd w:val="clear" w:color="auto" w:fill="D9D9D9" w:themeFill="background1" w:themeFillShade="D9"/>
            <w:vAlign w:val="center"/>
          </w:tcPr>
          <w:p w14:paraId="41BF0513" w14:textId="0A30F4AF" w:rsidR="00430623" w:rsidRPr="00841484" w:rsidRDefault="00430623" w:rsidP="00172779">
            <w:pPr>
              <w:keepNext/>
              <w:rPr>
                <w:rFonts w:ascii="Arial" w:hAnsi="Arial" w:cs="Arial"/>
                <w:b/>
                <w:sz w:val="24"/>
                <w:szCs w:val="24"/>
              </w:rPr>
            </w:pPr>
            <w:r w:rsidRPr="00841484">
              <w:rPr>
                <w:rFonts w:ascii="Arial" w:hAnsi="Arial" w:cs="Arial"/>
                <w:b/>
                <w:sz w:val="24"/>
                <w:szCs w:val="24"/>
              </w:rPr>
              <w:t>Total</w:t>
            </w:r>
          </w:p>
        </w:tc>
        <w:tc>
          <w:tcPr>
            <w:tcW w:w="540" w:type="dxa"/>
            <w:shd w:val="clear" w:color="auto" w:fill="D9D9D9" w:themeFill="background1" w:themeFillShade="D9"/>
          </w:tcPr>
          <w:p w14:paraId="58326F82" w14:textId="77777777" w:rsidR="00430623" w:rsidRPr="00841484" w:rsidRDefault="00430623" w:rsidP="00172779">
            <w:pPr>
              <w:keepNext/>
              <w:jc w:val="right"/>
              <w:rPr>
                <w:rFonts w:ascii="Arial" w:hAnsi="Arial" w:cs="Arial"/>
                <w:b/>
                <w:sz w:val="24"/>
                <w:szCs w:val="24"/>
              </w:rPr>
            </w:pPr>
            <w:r w:rsidRPr="00841484">
              <w:rPr>
                <w:rFonts w:ascii="Arial" w:hAnsi="Arial" w:cs="Arial"/>
                <w:b/>
                <w:sz w:val="24"/>
                <w:szCs w:val="24"/>
              </w:rPr>
              <w:t>19</w:t>
            </w:r>
          </w:p>
        </w:tc>
        <w:tc>
          <w:tcPr>
            <w:tcW w:w="995" w:type="dxa"/>
            <w:shd w:val="clear" w:color="auto" w:fill="D9D9D9" w:themeFill="background1" w:themeFillShade="D9"/>
          </w:tcPr>
          <w:p w14:paraId="21ECC49E" w14:textId="77777777" w:rsidR="00430623" w:rsidRPr="00841484" w:rsidRDefault="00430623" w:rsidP="00172779">
            <w:pPr>
              <w:keepNext/>
              <w:jc w:val="right"/>
              <w:rPr>
                <w:rFonts w:ascii="Arial" w:hAnsi="Arial" w:cs="Arial"/>
                <w:b/>
                <w:sz w:val="24"/>
                <w:szCs w:val="24"/>
              </w:rPr>
            </w:pPr>
            <w:r w:rsidRPr="00841484">
              <w:rPr>
                <w:rFonts w:ascii="Arial" w:hAnsi="Arial" w:cs="Arial"/>
                <w:b/>
                <w:sz w:val="24"/>
                <w:szCs w:val="24"/>
              </w:rPr>
              <w:t>$329</w:t>
            </w:r>
          </w:p>
        </w:tc>
        <w:tc>
          <w:tcPr>
            <w:tcW w:w="630" w:type="dxa"/>
            <w:shd w:val="clear" w:color="auto" w:fill="D9D9D9" w:themeFill="background1" w:themeFillShade="D9"/>
          </w:tcPr>
          <w:p w14:paraId="133F9494" w14:textId="77777777" w:rsidR="00430623" w:rsidRPr="00841484" w:rsidRDefault="00430623" w:rsidP="00172779">
            <w:pPr>
              <w:keepNext/>
              <w:jc w:val="right"/>
              <w:rPr>
                <w:rFonts w:ascii="Arial" w:hAnsi="Arial" w:cs="Arial"/>
                <w:b/>
                <w:sz w:val="24"/>
                <w:szCs w:val="24"/>
              </w:rPr>
            </w:pPr>
            <w:r w:rsidRPr="00841484">
              <w:rPr>
                <w:rFonts w:ascii="Arial" w:hAnsi="Arial" w:cs="Arial"/>
                <w:b/>
                <w:sz w:val="24"/>
                <w:szCs w:val="24"/>
              </w:rPr>
              <w:t>55</w:t>
            </w:r>
          </w:p>
        </w:tc>
        <w:tc>
          <w:tcPr>
            <w:tcW w:w="900" w:type="dxa"/>
            <w:shd w:val="clear" w:color="auto" w:fill="D9D9D9" w:themeFill="background1" w:themeFillShade="D9"/>
          </w:tcPr>
          <w:p w14:paraId="0933A791" w14:textId="77777777" w:rsidR="00430623" w:rsidRPr="00841484" w:rsidRDefault="00430623" w:rsidP="00172779">
            <w:pPr>
              <w:keepNext/>
              <w:jc w:val="right"/>
              <w:rPr>
                <w:rFonts w:ascii="Arial" w:hAnsi="Arial" w:cs="Arial"/>
                <w:b/>
                <w:sz w:val="24"/>
                <w:szCs w:val="24"/>
              </w:rPr>
            </w:pPr>
            <w:r w:rsidRPr="00841484">
              <w:rPr>
                <w:rFonts w:ascii="Arial" w:hAnsi="Arial" w:cs="Arial"/>
                <w:b/>
                <w:sz w:val="24"/>
                <w:szCs w:val="24"/>
              </w:rPr>
              <w:t>$654</w:t>
            </w:r>
          </w:p>
        </w:tc>
        <w:tc>
          <w:tcPr>
            <w:tcW w:w="630" w:type="dxa"/>
            <w:shd w:val="clear" w:color="auto" w:fill="D9D9D9" w:themeFill="background1" w:themeFillShade="D9"/>
          </w:tcPr>
          <w:p w14:paraId="1DB02930" w14:textId="77777777" w:rsidR="00430623" w:rsidRPr="00841484" w:rsidRDefault="00430623" w:rsidP="00172779">
            <w:pPr>
              <w:keepNext/>
              <w:jc w:val="right"/>
              <w:rPr>
                <w:rFonts w:ascii="Arial" w:hAnsi="Arial" w:cs="Arial"/>
                <w:b/>
                <w:sz w:val="24"/>
                <w:szCs w:val="24"/>
              </w:rPr>
            </w:pPr>
            <w:r w:rsidRPr="00841484">
              <w:rPr>
                <w:rFonts w:ascii="Arial" w:hAnsi="Arial" w:cs="Arial"/>
                <w:b/>
                <w:sz w:val="24"/>
                <w:szCs w:val="24"/>
              </w:rPr>
              <w:t>42</w:t>
            </w:r>
          </w:p>
        </w:tc>
        <w:tc>
          <w:tcPr>
            <w:tcW w:w="900" w:type="dxa"/>
            <w:shd w:val="clear" w:color="auto" w:fill="D9D9D9" w:themeFill="background1" w:themeFillShade="D9"/>
          </w:tcPr>
          <w:p w14:paraId="0A28E32B" w14:textId="77777777" w:rsidR="00430623" w:rsidRPr="00841484" w:rsidRDefault="00430623" w:rsidP="00172779">
            <w:pPr>
              <w:keepNext/>
              <w:jc w:val="right"/>
              <w:rPr>
                <w:rFonts w:ascii="Arial" w:hAnsi="Arial" w:cs="Arial"/>
                <w:b/>
                <w:sz w:val="24"/>
                <w:szCs w:val="24"/>
              </w:rPr>
            </w:pPr>
            <w:r w:rsidRPr="00841484">
              <w:rPr>
                <w:rFonts w:ascii="Arial" w:hAnsi="Arial" w:cs="Arial"/>
                <w:b/>
                <w:sz w:val="24"/>
                <w:szCs w:val="24"/>
              </w:rPr>
              <w:t>$467</w:t>
            </w:r>
          </w:p>
        </w:tc>
        <w:tc>
          <w:tcPr>
            <w:tcW w:w="720" w:type="dxa"/>
            <w:shd w:val="clear" w:color="auto" w:fill="D9D9D9" w:themeFill="background1" w:themeFillShade="D9"/>
          </w:tcPr>
          <w:p w14:paraId="5D9F9C18" w14:textId="77777777" w:rsidR="00430623" w:rsidRPr="00841484" w:rsidRDefault="00430623" w:rsidP="00172779">
            <w:pPr>
              <w:keepNext/>
              <w:jc w:val="right"/>
              <w:rPr>
                <w:rFonts w:ascii="Arial" w:hAnsi="Arial" w:cs="Arial"/>
                <w:b/>
                <w:sz w:val="24"/>
                <w:szCs w:val="24"/>
              </w:rPr>
            </w:pPr>
            <w:r w:rsidRPr="00841484">
              <w:rPr>
                <w:rFonts w:ascii="Arial" w:hAnsi="Arial" w:cs="Arial"/>
                <w:b/>
                <w:sz w:val="24"/>
                <w:szCs w:val="24"/>
              </w:rPr>
              <w:t>66</w:t>
            </w:r>
          </w:p>
        </w:tc>
        <w:tc>
          <w:tcPr>
            <w:tcW w:w="980" w:type="dxa"/>
            <w:shd w:val="clear" w:color="auto" w:fill="D9D9D9" w:themeFill="background1" w:themeFillShade="D9"/>
          </w:tcPr>
          <w:p w14:paraId="4F343CC1" w14:textId="77777777" w:rsidR="00430623" w:rsidRPr="00841484" w:rsidRDefault="00430623" w:rsidP="00172779">
            <w:pPr>
              <w:keepNext/>
              <w:jc w:val="right"/>
              <w:rPr>
                <w:rFonts w:ascii="Arial" w:hAnsi="Arial" w:cs="Arial"/>
                <w:b/>
                <w:sz w:val="24"/>
                <w:szCs w:val="24"/>
              </w:rPr>
            </w:pPr>
            <w:r w:rsidRPr="00841484">
              <w:rPr>
                <w:rFonts w:ascii="Arial" w:hAnsi="Arial" w:cs="Arial"/>
                <w:b/>
                <w:sz w:val="24"/>
                <w:szCs w:val="24"/>
              </w:rPr>
              <w:t>$2,258</w:t>
            </w:r>
          </w:p>
        </w:tc>
        <w:tc>
          <w:tcPr>
            <w:tcW w:w="550" w:type="dxa"/>
            <w:shd w:val="clear" w:color="auto" w:fill="D9D9D9" w:themeFill="background1" w:themeFillShade="D9"/>
          </w:tcPr>
          <w:p w14:paraId="220B9181" w14:textId="42747C49" w:rsidR="00430623" w:rsidRPr="00841484" w:rsidRDefault="00430623" w:rsidP="00172779">
            <w:pPr>
              <w:keepNext/>
              <w:jc w:val="right"/>
              <w:rPr>
                <w:rFonts w:ascii="Arial" w:hAnsi="Arial" w:cs="Arial"/>
                <w:b/>
                <w:sz w:val="24"/>
                <w:szCs w:val="24"/>
                <w:u w:val="single"/>
              </w:rPr>
            </w:pPr>
            <w:r w:rsidRPr="37547223">
              <w:rPr>
                <w:rFonts w:ascii="Arial" w:hAnsi="Arial" w:cs="Arial"/>
                <w:b/>
                <w:color w:val="0000FF"/>
                <w:sz w:val="24"/>
                <w:szCs w:val="24"/>
                <w:u w:val="single"/>
              </w:rPr>
              <w:t>4</w:t>
            </w:r>
            <w:r w:rsidR="016D864B" w:rsidRPr="37547223">
              <w:rPr>
                <w:rFonts w:ascii="Arial" w:hAnsi="Arial" w:cs="Arial"/>
                <w:b/>
                <w:color w:val="0000FF"/>
                <w:sz w:val="24"/>
                <w:szCs w:val="24"/>
                <w:u w:val="single"/>
              </w:rPr>
              <w:t>2</w:t>
            </w:r>
            <w:r w:rsidR="00875734" w:rsidRPr="37547223">
              <w:rPr>
                <w:rFonts w:ascii="Arial" w:hAnsi="Arial" w:cs="Arial"/>
                <w:b/>
                <w:strike/>
                <w:color w:val="FF0000"/>
                <w:sz w:val="24"/>
                <w:szCs w:val="24"/>
              </w:rPr>
              <w:t>27</w:t>
            </w:r>
          </w:p>
        </w:tc>
        <w:tc>
          <w:tcPr>
            <w:tcW w:w="1250" w:type="dxa"/>
            <w:shd w:val="clear" w:color="auto" w:fill="D9D9D9" w:themeFill="background1" w:themeFillShade="D9"/>
          </w:tcPr>
          <w:p w14:paraId="30D9D017" w14:textId="62621227" w:rsidR="00430623" w:rsidRPr="00841484" w:rsidRDefault="00430623" w:rsidP="00172779">
            <w:pPr>
              <w:keepNext/>
              <w:jc w:val="right"/>
              <w:rPr>
                <w:rFonts w:ascii="Arial" w:hAnsi="Arial" w:cs="Arial"/>
                <w:b/>
                <w:sz w:val="24"/>
                <w:szCs w:val="24"/>
              </w:rPr>
            </w:pPr>
            <w:r w:rsidRPr="00841484">
              <w:rPr>
                <w:rFonts w:ascii="Arial" w:hAnsi="Arial" w:cs="Arial"/>
                <w:b/>
                <w:bCs w:val="0"/>
                <w:sz w:val="24"/>
                <w:szCs w:val="24"/>
              </w:rPr>
              <w:t>$</w:t>
            </w:r>
            <w:r w:rsidRPr="00841484">
              <w:rPr>
                <w:rFonts w:ascii="Arial" w:hAnsi="Arial" w:cs="Arial"/>
                <w:b/>
                <w:bCs w:val="0"/>
                <w:color w:val="0000FF"/>
                <w:sz w:val="24"/>
                <w:szCs w:val="24"/>
                <w:u w:val="single"/>
              </w:rPr>
              <w:t>784</w:t>
            </w:r>
            <w:r w:rsidR="00875734" w:rsidRPr="00841484">
              <w:rPr>
                <w:rFonts w:ascii="Arial" w:hAnsi="Arial" w:cs="Arial"/>
                <w:b/>
                <w:bCs w:val="0"/>
                <w:strike/>
                <w:color w:val="FF0000"/>
                <w:sz w:val="24"/>
                <w:szCs w:val="24"/>
              </w:rPr>
              <w:t>767</w:t>
            </w:r>
          </w:p>
        </w:tc>
      </w:tr>
    </w:tbl>
    <w:p w14:paraId="128F98E7" w14:textId="77777777" w:rsidR="000B7EB2" w:rsidRDefault="000B7EB2" w:rsidP="00A31C83">
      <w:pPr>
        <w:rPr>
          <w:rFonts w:cs="Arial"/>
          <w:b/>
          <w:color w:val="auto"/>
          <w:sz w:val="24"/>
          <w:szCs w:val="24"/>
        </w:rPr>
      </w:pPr>
    </w:p>
    <w:p w14:paraId="0CEB41F9" w14:textId="77777777" w:rsidR="00C5783A" w:rsidRDefault="00C5783A" w:rsidP="00A31C83">
      <w:pPr>
        <w:rPr>
          <w:rFonts w:cs="Arial"/>
          <w:sz w:val="24"/>
          <w:szCs w:val="24"/>
        </w:rPr>
      </w:pPr>
    </w:p>
    <w:p w14:paraId="1D1A88EE" w14:textId="6F8CBA74" w:rsidR="00CE5214" w:rsidRDefault="00CE5214" w:rsidP="00CE5214">
      <w:pPr>
        <w:spacing w:before="240" w:after="240"/>
        <w:rPr>
          <w:bCs w:val="0"/>
          <w:sz w:val="24"/>
          <w:szCs w:val="24"/>
        </w:rPr>
      </w:pPr>
      <w:r w:rsidRPr="1B4D8577">
        <w:rPr>
          <w:bCs w:val="0"/>
          <w:sz w:val="24"/>
          <w:szCs w:val="24"/>
        </w:rPr>
        <w:lastRenderedPageBreak/>
        <w:t xml:space="preserve">The State Water </w:t>
      </w:r>
      <w:r w:rsidRPr="00AE7A2A">
        <w:rPr>
          <w:bCs w:val="0"/>
          <w:sz w:val="24"/>
          <w:szCs w:val="24"/>
        </w:rPr>
        <w:t>Board</w:t>
      </w:r>
      <w:r w:rsidRPr="00AE7A2A" w:rsidDel="009857AD">
        <w:rPr>
          <w:bCs w:val="0"/>
          <w:sz w:val="24"/>
          <w:szCs w:val="24"/>
        </w:rPr>
        <w:t xml:space="preserve"> </w:t>
      </w:r>
      <w:r w:rsidRPr="00AE7A2A">
        <w:rPr>
          <w:bCs w:val="0"/>
          <w:sz w:val="24"/>
          <w:szCs w:val="24"/>
        </w:rPr>
        <w:t xml:space="preserve">issued </w:t>
      </w:r>
      <w:r w:rsidRPr="37547223">
        <w:rPr>
          <w:strike/>
          <w:color w:val="FF0000"/>
          <w:sz w:val="24"/>
          <w:szCs w:val="24"/>
        </w:rPr>
        <w:t>27</w:t>
      </w:r>
      <w:r w:rsidRPr="37547223">
        <w:rPr>
          <w:color w:val="0000FF"/>
          <w:sz w:val="24"/>
          <w:szCs w:val="24"/>
          <w:u w:val="single"/>
        </w:rPr>
        <w:t>4</w:t>
      </w:r>
      <w:r w:rsidR="342F85A0" w:rsidRPr="37547223">
        <w:rPr>
          <w:color w:val="0000FF"/>
          <w:sz w:val="24"/>
          <w:szCs w:val="24"/>
          <w:u w:val="single"/>
        </w:rPr>
        <w:t>2</w:t>
      </w:r>
      <w:r w:rsidRPr="00CE5214">
        <w:rPr>
          <w:bCs w:val="0"/>
          <w:color w:val="0000FF"/>
          <w:sz w:val="24"/>
          <w:szCs w:val="24"/>
          <w:u w:val="single"/>
        </w:rPr>
        <w:t xml:space="preserve"> </w:t>
      </w:r>
      <w:r w:rsidRPr="00AE7A2A">
        <w:rPr>
          <w:bCs w:val="0"/>
          <w:sz w:val="24"/>
          <w:szCs w:val="24"/>
        </w:rPr>
        <w:t xml:space="preserve">executed agreements during SFY </w:t>
      </w:r>
      <w:r>
        <w:rPr>
          <w:bCs w:val="0"/>
          <w:sz w:val="24"/>
          <w:szCs w:val="24"/>
        </w:rPr>
        <w:t>2022-23</w:t>
      </w:r>
      <w:r w:rsidR="00D452B9" w:rsidRPr="00E618F7">
        <w:rPr>
          <w:bCs w:val="0"/>
          <w:strike/>
          <w:color w:val="FF0000"/>
          <w:sz w:val="24"/>
          <w:szCs w:val="24"/>
        </w:rPr>
        <w:t xml:space="preserve"> as of March 19, 2023</w:t>
      </w:r>
      <w:r w:rsidRPr="00E618F7">
        <w:rPr>
          <w:strike/>
          <w:color w:val="FF0000"/>
          <w:sz w:val="24"/>
          <w:szCs w:val="24"/>
        </w:rPr>
        <w:t xml:space="preserve">. </w:t>
      </w:r>
      <w:r w:rsidR="00D452B9" w:rsidRPr="00E618F7">
        <w:rPr>
          <w:strike/>
          <w:color w:val="FF0000"/>
          <w:sz w:val="24"/>
          <w:szCs w:val="24"/>
        </w:rPr>
        <w:t xml:space="preserve">The </w:t>
      </w:r>
      <w:r w:rsidR="00E618F7" w:rsidRPr="00E618F7">
        <w:rPr>
          <w:strike/>
          <w:color w:val="FF0000"/>
          <w:sz w:val="24"/>
          <w:szCs w:val="24"/>
        </w:rPr>
        <w:t>State</w:t>
      </w:r>
      <w:r w:rsidR="00D452B9" w:rsidRPr="00E618F7">
        <w:rPr>
          <w:strike/>
          <w:color w:val="FF0000"/>
          <w:sz w:val="24"/>
          <w:szCs w:val="24"/>
        </w:rPr>
        <w:t xml:space="preserve"> Water Board is currently </w:t>
      </w:r>
      <w:r w:rsidR="00E618F7" w:rsidRPr="00E618F7">
        <w:rPr>
          <w:strike/>
          <w:color w:val="FF0000"/>
          <w:sz w:val="24"/>
          <w:szCs w:val="24"/>
        </w:rPr>
        <w:t>drafting agreements for another 41 projects for an additional $191 million in funding. Some of these agreements are anticipated to be executed by June 30, 2023</w:t>
      </w:r>
      <w:r w:rsidR="00E618F7">
        <w:rPr>
          <w:sz w:val="24"/>
          <w:szCs w:val="24"/>
        </w:rPr>
        <w:t xml:space="preserve">. </w:t>
      </w:r>
      <w:r w:rsidRPr="275FAF08">
        <w:rPr>
          <w:bCs w:val="0"/>
          <w:sz w:val="24"/>
          <w:szCs w:val="24"/>
        </w:rPr>
        <w:t xml:space="preserve">Executed CWSRF loan agreements in SFY 2022-23 appear to be significantly lower than the previous year. This is primarily due to last year being exceptionally high, but other contributing factors include: a smaller starting Fundable List and withdrawn and delayed projects. </w:t>
      </w:r>
      <w:proofErr w:type="spellStart"/>
      <w:r w:rsidR="00E618F7" w:rsidRPr="00E618F7">
        <w:rPr>
          <w:bCs w:val="0"/>
          <w:strike/>
          <w:color w:val="FF0000"/>
          <w:sz w:val="24"/>
          <w:szCs w:val="24"/>
        </w:rPr>
        <w:t>Nine</w:t>
      </w:r>
      <w:r w:rsidRPr="00E618F7">
        <w:rPr>
          <w:bCs w:val="0"/>
          <w:color w:val="0000FF"/>
          <w:sz w:val="24"/>
          <w:szCs w:val="24"/>
          <w:u w:val="single"/>
        </w:rPr>
        <w:t>Five</w:t>
      </w:r>
      <w:proofErr w:type="spellEnd"/>
      <w:r w:rsidRPr="275FAF08">
        <w:rPr>
          <w:bCs w:val="0"/>
          <w:sz w:val="24"/>
          <w:szCs w:val="24"/>
        </w:rPr>
        <w:t xml:space="preserve"> CWSRF loan projects are currently being drafted</w:t>
      </w:r>
      <w:r w:rsidR="00E618F7" w:rsidRPr="00E618F7">
        <w:rPr>
          <w:bCs w:val="0"/>
          <w:strike/>
          <w:color w:val="FF0000"/>
          <w:sz w:val="24"/>
          <w:szCs w:val="24"/>
        </w:rPr>
        <w:t xml:space="preserve"> and may be executed by June 30, 2023</w:t>
      </w:r>
      <w:r w:rsidRPr="275FAF08">
        <w:rPr>
          <w:bCs w:val="0"/>
          <w:sz w:val="24"/>
          <w:szCs w:val="24"/>
        </w:rPr>
        <w:t>.</w:t>
      </w:r>
    </w:p>
    <w:p w14:paraId="7762383D" w14:textId="7275DCCA" w:rsidR="000F26CE" w:rsidRPr="005E7AB8" w:rsidRDefault="00A561FD" w:rsidP="005E7AB8">
      <w:pPr>
        <w:spacing w:before="240" w:after="240"/>
        <w:rPr>
          <w:i/>
          <w:sz w:val="24"/>
          <w:szCs w:val="24"/>
        </w:rPr>
      </w:pPr>
      <w:r w:rsidRPr="00A561FD">
        <w:rPr>
          <w:rFonts w:cs="Arial"/>
          <w:bCs w:val="0"/>
          <w:i/>
          <w:iCs/>
          <w:color w:val="auto"/>
          <w:sz w:val="24"/>
          <w:szCs w:val="24"/>
        </w:rPr>
        <w:t xml:space="preserve"> </w:t>
      </w:r>
      <w:r w:rsidR="000F26CE" w:rsidRPr="000F26CE">
        <w:rPr>
          <w:rFonts w:cs="Arial"/>
          <w:b/>
          <w:sz w:val="24"/>
          <w:szCs w:val="24"/>
        </w:rPr>
        <w:t xml:space="preserve">Change </w:t>
      </w:r>
      <w:r w:rsidR="00841484">
        <w:rPr>
          <w:rFonts w:cs="Arial"/>
          <w:b/>
          <w:sz w:val="24"/>
          <w:szCs w:val="24"/>
        </w:rPr>
        <w:t>3</w:t>
      </w:r>
      <w:r w:rsidR="000F26CE" w:rsidRPr="000F26CE">
        <w:rPr>
          <w:rFonts w:cs="Arial"/>
          <w:b/>
          <w:sz w:val="24"/>
          <w:szCs w:val="24"/>
        </w:rPr>
        <w:t>:</w:t>
      </w:r>
    </w:p>
    <w:p w14:paraId="72DCDD3B" w14:textId="3B69565D" w:rsidR="000F26CE" w:rsidRDefault="000F26CE" w:rsidP="000F26CE">
      <w:pPr>
        <w:rPr>
          <w:rFonts w:cs="Arial"/>
          <w:b/>
          <w:color w:val="auto"/>
          <w:sz w:val="24"/>
          <w:szCs w:val="24"/>
        </w:rPr>
      </w:pPr>
      <w:r>
        <w:rPr>
          <w:rFonts w:cs="Arial"/>
          <w:b/>
          <w:color w:val="auto"/>
          <w:sz w:val="24"/>
          <w:szCs w:val="24"/>
        </w:rPr>
        <w:t xml:space="preserve">Executive Summary, Section </w:t>
      </w:r>
      <w:r w:rsidR="00E8488F">
        <w:rPr>
          <w:rFonts w:cs="Arial"/>
          <w:b/>
          <w:color w:val="auto"/>
          <w:sz w:val="24"/>
          <w:szCs w:val="24"/>
        </w:rPr>
        <w:t>G</w:t>
      </w:r>
      <w:r w:rsidR="006D394B">
        <w:rPr>
          <w:rFonts w:cs="Arial"/>
          <w:b/>
          <w:color w:val="auto"/>
          <w:sz w:val="24"/>
          <w:szCs w:val="24"/>
        </w:rPr>
        <w:t xml:space="preserve">.1, </w:t>
      </w:r>
      <w:r w:rsidR="00586C16">
        <w:rPr>
          <w:rFonts w:cs="Arial"/>
          <w:b/>
          <w:color w:val="auto"/>
          <w:sz w:val="24"/>
          <w:szCs w:val="24"/>
        </w:rPr>
        <w:t xml:space="preserve">page </w:t>
      </w:r>
      <w:r w:rsidR="00843D16">
        <w:rPr>
          <w:rFonts w:cs="Arial"/>
          <w:b/>
          <w:color w:val="auto"/>
          <w:sz w:val="24"/>
          <w:szCs w:val="24"/>
        </w:rPr>
        <w:t>E-5</w:t>
      </w:r>
      <w:r w:rsidR="00586C16">
        <w:rPr>
          <w:rFonts w:cs="Arial"/>
          <w:b/>
          <w:color w:val="auto"/>
          <w:sz w:val="24"/>
          <w:szCs w:val="24"/>
        </w:rPr>
        <w:t xml:space="preserve">, </w:t>
      </w:r>
      <w:r>
        <w:rPr>
          <w:rFonts w:cs="Arial"/>
          <w:b/>
          <w:color w:val="auto"/>
          <w:sz w:val="24"/>
          <w:szCs w:val="24"/>
        </w:rPr>
        <w:t xml:space="preserve">updated </w:t>
      </w:r>
      <w:r w:rsidR="00E8488F">
        <w:rPr>
          <w:rFonts w:cs="Arial"/>
          <w:b/>
          <w:color w:val="auto"/>
          <w:sz w:val="24"/>
          <w:szCs w:val="24"/>
        </w:rPr>
        <w:t>five-year average of committed funds</w:t>
      </w:r>
      <w:r>
        <w:rPr>
          <w:rFonts w:cs="Arial"/>
          <w:b/>
          <w:color w:val="auto"/>
          <w:sz w:val="24"/>
          <w:szCs w:val="24"/>
        </w:rPr>
        <w:t xml:space="preserve">. </w:t>
      </w:r>
    </w:p>
    <w:p w14:paraId="45B2AE7D" w14:textId="2BC9BAA6" w:rsidR="000F26CE" w:rsidRPr="000F26CE" w:rsidRDefault="006D394B" w:rsidP="000F26CE">
      <w:pPr>
        <w:rPr>
          <w:rFonts w:cs="Arial"/>
          <w:b/>
          <w:sz w:val="24"/>
          <w:szCs w:val="24"/>
        </w:rPr>
      </w:pPr>
      <w:r>
        <w:rPr>
          <w:bCs w:val="0"/>
          <w:sz w:val="24"/>
          <w:szCs w:val="24"/>
        </w:rPr>
        <w:t>DFA has been committing funds above the sustainable loan capacity, represented by a five-year average of $7</w:t>
      </w:r>
      <w:r w:rsidRPr="006D394B">
        <w:rPr>
          <w:bCs w:val="0"/>
          <w:color w:val="0000FF"/>
          <w:sz w:val="24"/>
          <w:szCs w:val="24"/>
          <w:u w:val="single"/>
        </w:rPr>
        <w:t>36</w:t>
      </w:r>
      <w:r w:rsidRPr="006D394B">
        <w:rPr>
          <w:bCs w:val="0"/>
          <w:strike/>
          <w:color w:val="FF0000"/>
          <w:sz w:val="24"/>
          <w:szCs w:val="24"/>
        </w:rPr>
        <w:t>23</w:t>
      </w:r>
      <w:r>
        <w:rPr>
          <w:bCs w:val="0"/>
          <w:sz w:val="24"/>
          <w:szCs w:val="24"/>
        </w:rPr>
        <w:t xml:space="preserve"> million per year.</w:t>
      </w:r>
    </w:p>
    <w:p w14:paraId="6632E42F" w14:textId="77777777" w:rsidR="00430623" w:rsidRDefault="00430623" w:rsidP="00A31C83">
      <w:pPr>
        <w:rPr>
          <w:rFonts w:cs="Arial"/>
          <w:sz w:val="24"/>
          <w:szCs w:val="24"/>
        </w:rPr>
      </w:pPr>
    </w:p>
    <w:p w14:paraId="4BE4B632" w14:textId="6C541622" w:rsidR="006D394B" w:rsidRPr="006D394B" w:rsidRDefault="006D394B" w:rsidP="00A31C83">
      <w:pPr>
        <w:rPr>
          <w:rFonts w:cs="Arial"/>
          <w:b/>
          <w:sz w:val="24"/>
          <w:szCs w:val="24"/>
        </w:rPr>
      </w:pPr>
      <w:r w:rsidRPr="000F26CE">
        <w:rPr>
          <w:rFonts w:cs="Arial"/>
          <w:b/>
          <w:sz w:val="24"/>
          <w:szCs w:val="24"/>
        </w:rPr>
        <w:t xml:space="preserve">Change </w:t>
      </w:r>
      <w:r w:rsidR="00841484">
        <w:rPr>
          <w:rFonts w:cs="Arial"/>
          <w:b/>
          <w:sz w:val="24"/>
          <w:szCs w:val="24"/>
        </w:rPr>
        <w:t>4</w:t>
      </w:r>
      <w:r w:rsidRPr="000F26CE">
        <w:rPr>
          <w:rFonts w:cs="Arial"/>
          <w:b/>
          <w:sz w:val="24"/>
          <w:szCs w:val="24"/>
        </w:rPr>
        <w:t>:</w:t>
      </w:r>
    </w:p>
    <w:p w14:paraId="20BA068F" w14:textId="0A1A51D8" w:rsidR="006D394B" w:rsidRDefault="006D394B" w:rsidP="006D394B">
      <w:pPr>
        <w:rPr>
          <w:rFonts w:cs="Arial"/>
          <w:b/>
          <w:color w:val="auto"/>
          <w:sz w:val="24"/>
          <w:szCs w:val="24"/>
        </w:rPr>
      </w:pPr>
      <w:r>
        <w:rPr>
          <w:rFonts w:cs="Arial"/>
          <w:b/>
          <w:color w:val="auto"/>
          <w:sz w:val="24"/>
          <w:szCs w:val="24"/>
        </w:rPr>
        <w:t xml:space="preserve">Executive Summary, Section G.2, </w:t>
      </w:r>
      <w:r w:rsidR="00945618">
        <w:rPr>
          <w:rFonts w:cs="Arial"/>
          <w:b/>
          <w:color w:val="auto"/>
          <w:sz w:val="24"/>
          <w:szCs w:val="24"/>
        </w:rPr>
        <w:t xml:space="preserve">page E-6, </w:t>
      </w:r>
      <w:r>
        <w:rPr>
          <w:rFonts w:cs="Arial"/>
          <w:b/>
          <w:color w:val="auto"/>
          <w:sz w:val="24"/>
          <w:szCs w:val="24"/>
        </w:rPr>
        <w:t>updated</w:t>
      </w:r>
      <w:r w:rsidR="00866009">
        <w:rPr>
          <w:rFonts w:cs="Arial"/>
          <w:b/>
          <w:color w:val="auto"/>
          <w:sz w:val="24"/>
          <w:szCs w:val="24"/>
        </w:rPr>
        <w:t xml:space="preserve"> </w:t>
      </w:r>
      <w:r w:rsidR="001C6898">
        <w:rPr>
          <w:rFonts w:cs="Arial"/>
          <w:b/>
          <w:color w:val="auto"/>
          <w:sz w:val="24"/>
          <w:szCs w:val="24"/>
        </w:rPr>
        <w:t xml:space="preserve">the </w:t>
      </w:r>
      <w:r w:rsidR="00866009">
        <w:rPr>
          <w:rFonts w:cs="Arial"/>
          <w:b/>
          <w:color w:val="auto"/>
          <w:sz w:val="24"/>
          <w:szCs w:val="24"/>
        </w:rPr>
        <w:t>table for</w:t>
      </w:r>
      <w:r>
        <w:rPr>
          <w:rFonts w:cs="Arial"/>
          <w:b/>
          <w:color w:val="auto"/>
          <w:sz w:val="24"/>
          <w:szCs w:val="24"/>
        </w:rPr>
        <w:t xml:space="preserve"> estimate</w:t>
      </w:r>
      <w:r w:rsidR="00866009">
        <w:rPr>
          <w:rFonts w:cs="Arial"/>
          <w:b/>
          <w:color w:val="auto"/>
          <w:sz w:val="24"/>
          <w:szCs w:val="24"/>
        </w:rPr>
        <w:t>d</w:t>
      </w:r>
      <w:r>
        <w:rPr>
          <w:rFonts w:cs="Arial"/>
          <w:b/>
          <w:color w:val="auto"/>
          <w:sz w:val="24"/>
          <w:szCs w:val="24"/>
        </w:rPr>
        <w:t xml:space="preserve"> Small Community Wastewater funds</w:t>
      </w:r>
      <w:r w:rsidR="00866009">
        <w:rPr>
          <w:rFonts w:cs="Arial"/>
          <w:b/>
          <w:color w:val="auto"/>
          <w:sz w:val="24"/>
          <w:szCs w:val="24"/>
        </w:rPr>
        <w:t xml:space="preserve"> available.</w:t>
      </w:r>
    </w:p>
    <w:p w14:paraId="25A06EE5" w14:textId="77777777" w:rsidR="00945618" w:rsidRDefault="00945618" w:rsidP="006D394B">
      <w:pPr>
        <w:rPr>
          <w:rFonts w:cs="Arial"/>
          <w:b/>
          <w:color w:val="auto"/>
          <w:sz w:val="24"/>
          <w:szCs w:val="24"/>
        </w:rPr>
      </w:pPr>
    </w:p>
    <w:p w14:paraId="74A76BF7" w14:textId="5AEBAE03" w:rsidR="00866009" w:rsidRPr="00841484" w:rsidRDefault="00866009" w:rsidP="00945618">
      <w:pPr>
        <w:jc w:val="center"/>
        <w:rPr>
          <w:rFonts w:cs="Arial"/>
          <w:b/>
          <w:i/>
          <w:color w:val="auto"/>
          <w:sz w:val="24"/>
          <w:szCs w:val="24"/>
        </w:rPr>
      </w:pPr>
      <w:r w:rsidRPr="00841484">
        <w:rPr>
          <w:rFonts w:cs="Arial"/>
          <w:b/>
          <w:sz w:val="24"/>
          <w:szCs w:val="24"/>
        </w:rPr>
        <w:t>Estimated Available SCWW funds for SFY 2023-24</w:t>
      </w:r>
    </w:p>
    <w:p w14:paraId="55E5D3CC" w14:textId="77777777" w:rsidR="00866009" w:rsidRPr="00841484" w:rsidRDefault="00866009" w:rsidP="00866009">
      <w:pPr>
        <w:keepNext/>
        <w:widowControl w:val="0"/>
        <w:spacing w:after="120"/>
        <w:ind w:left="360"/>
        <w:jc w:val="center"/>
        <w:rPr>
          <w:rFonts w:cs="Arial"/>
          <w:b/>
        </w:rPr>
      </w:pPr>
      <w:r w:rsidRPr="00841484">
        <w:rPr>
          <w:rFonts w:cs="Arial"/>
          <w:b/>
          <w:sz w:val="24"/>
          <w:szCs w:val="24"/>
        </w:rPr>
        <w:t>($ in millions)</w:t>
      </w:r>
    </w:p>
    <w:tbl>
      <w:tblPr>
        <w:tblStyle w:val="TableGrid3"/>
        <w:tblW w:w="6655" w:type="dxa"/>
        <w:jc w:val="center"/>
        <w:tblLook w:val="04A0" w:firstRow="1" w:lastRow="0" w:firstColumn="1" w:lastColumn="0" w:noHBand="0" w:noVBand="1"/>
      </w:tblPr>
      <w:tblGrid>
        <w:gridCol w:w="5305"/>
        <w:gridCol w:w="1350"/>
      </w:tblGrid>
      <w:tr w:rsidR="00866009" w:rsidRPr="00BF4A08" w14:paraId="30018334" w14:textId="77777777" w:rsidTr="00172779">
        <w:trPr>
          <w:trHeight w:val="575"/>
          <w:jc w:val="center"/>
        </w:trPr>
        <w:tc>
          <w:tcPr>
            <w:tcW w:w="5305" w:type="dxa"/>
            <w:shd w:val="clear" w:color="auto" w:fill="B6DDE8" w:themeFill="accent5" w:themeFillTint="66"/>
            <w:vAlign w:val="center"/>
          </w:tcPr>
          <w:p w14:paraId="6CFB16B1" w14:textId="77777777" w:rsidR="00866009" w:rsidRPr="00841484" w:rsidRDefault="00866009" w:rsidP="00172779">
            <w:pPr>
              <w:widowControl w:val="0"/>
              <w:jc w:val="center"/>
              <w:rPr>
                <w:rFonts w:ascii="Arial" w:hAnsi="Arial" w:cs="Arial"/>
                <w:b/>
                <w:sz w:val="24"/>
                <w:szCs w:val="24"/>
              </w:rPr>
            </w:pPr>
            <w:r w:rsidRPr="00841484">
              <w:rPr>
                <w:rFonts w:ascii="Arial" w:hAnsi="Arial" w:cs="Arial"/>
                <w:b/>
                <w:sz w:val="24"/>
                <w:szCs w:val="24"/>
              </w:rPr>
              <w:t>Funding Type</w:t>
            </w:r>
          </w:p>
        </w:tc>
        <w:tc>
          <w:tcPr>
            <w:tcW w:w="1350" w:type="dxa"/>
            <w:shd w:val="clear" w:color="auto" w:fill="B6DDE8" w:themeFill="accent5" w:themeFillTint="66"/>
            <w:vAlign w:val="center"/>
          </w:tcPr>
          <w:p w14:paraId="77A27F7B" w14:textId="77777777" w:rsidR="00866009" w:rsidRPr="00841484" w:rsidRDefault="00866009" w:rsidP="00172779">
            <w:pPr>
              <w:widowControl w:val="0"/>
              <w:jc w:val="center"/>
              <w:rPr>
                <w:rFonts w:ascii="Arial" w:hAnsi="Arial" w:cs="Arial"/>
                <w:b/>
                <w:sz w:val="24"/>
                <w:szCs w:val="24"/>
              </w:rPr>
            </w:pPr>
            <w:r w:rsidRPr="00841484">
              <w:rPr>
                <w:rFonts w:ascii="Arial" w:hAnsi="Arial" w:cs="Arial"/>
                <w:b/>
                <w:sz w:val="24"/>
                <w:szCs w:val="24"/>
              </w:rPr>
              <w:t>Total</w:t>
            </w:r>
          </w:p>
        </w:tc>
      </w:tr>
      <w:tr w:rsidR="00866009" w:rsidRPr="00BF4A08" w14:paraId="4A206F2F" w14:textId="77777777" w:rsidTr="00172779">
        <w:trPr>
          <w:trHeight w:val="288"/>
          <w:jc w:val="center"/>
        </w:trPr>
        <w:tc>
          <w:tcPr>
            <w:tcW w:w="5305" w:type="dxa"/>
            <w:vAlign w:val="center"/>
          </w:tcPr>
          <w:p w14:paraId="45131C8F" w14:textId="77777777" w:rsidR="00866009" w:rsidRPr="00841484" w:rsidRDefault="00866009" w:rsidP="00172779">
            <w:pPr>
              <w:widowControl w:val="0"/>
              <w:rPr>
                <w:rFonts w:ascii="Arial" w:hAnsi="Arial" w:cs="Arial"/>
                <w:b/>
                <w:sz w:val="24"/>
                <w:szCs w:val="24"/>
              </w:rPr>
            </w:pPr>
            <w:r w:rsidRPr="00841484">
              <w:rPr>
                <w:rFonts w:ascii="Arial" w:hAnsi="Arial" w:cs="Arial"/>
                <w:b/>
                <w:sz w:val="24"/>
                <w:szCs w:val="24"/>
              </w:rPr>
              <w:t>CWSRF PF (FFY 2023 Base Program and General Supplemental)</w:t>
            </w:r>
          </w:p>
        </w:tc>
        <w:tc>
          <w:tcPr>
            <w:tcW w:w="1350" w:type="dxa"/>
            <w:vAlign w:val="center"/>
          </w:tcPr>
          <w:p w14:paraId="093B7C69" w14:textId="77777777" w:rsidR="00866009" w:rsidRPr="00841484" w:rsidRDefault="00866009" w:rsidP="00172779">
            <w:pPr>
              <w:widowControl w:val="0"/>
              <w:ind w:right="166"/>
              <w:jc w:val="right"/>
              <w:rPr>
                <w:rFonts w:ascii="Arial" w:hAnsi="Arial" w:cs="Arial"/>
                <w:b/>
                <w:sz w:val="24"/>
                <w:szCs w:val="24"/>
              </w:rPr>
            </w:pPr>
            <w:r w:rsidRPr="00841484">
              <w:rPr>
                <w:rFonts w:ascii="Arial" w:hAnsi="Arial" w:cs="Arial"/>
                <w:b/>
                <w:sz w:val="24"/>
                <w:szCs w:val="24"/>
              </w:rPr>
              <w:t>$99</w:t>
            </w:r>
          </w:p>
        </w:tc>
      </w:tr>
      <w:tr w:rsidR="00866009" w:rsidRPr="00BF4A08" w14:paraId="5DF4DC0B" w14:textId="77777777" w:rsidTr="00172779">
        <w:trPr>
          <w:trHeight w:val="413"/>
          <w:jc w:val="center"/>
        </w:trPr>
        <w:tc>
          <w:tcPr>
            <w:tcW w:w="5305" w:type="dxa"/>
            <w:vAlign w:val="center"/>
          </w:tcPr>
          <w:p w14:paraId="595629E7" w14:textId="77777777" w:rsidR="00866009" w:rsidRPr="00841484" w:rsidRDefault="00866009" w:rsidP="00172779">
            <w:pPr>
              <w:widowControl w:val="0"/>
              <w:rPr>
                <w:rFonts w:ascii="Arial" w:hAnsi="Arial" w:cs="Arial"/>
                <w:b/>
                <w:sz w:val="24"/>
                <w:szCs w:val="24"/>
              </w:rPr>
            </w:pPr>
            <w:r w:rsidRPr="00841484">
              <w:rPr>
                <w:rFonts w:ascii="Arial" w:hAnsi="Arial" w:cs="Arial"/>
                <w:b/>
                <w:sz w:val="24"/>
                <w:szCs w:val="24"/>
              </w:rPr>
              <w:t>CWSRF PF (previous capitalization grants)</w:t>
            </w:r>
          </w:p>
        </w:tc>
        <w:tc>
          <w:tcPr>
            <w:tcW w:w="1350" w:type="dxa"/>
            <w:vAlign w:val="center"/>
          </w:tcPr>
          <w:p w14:paraId="599255DD" w14:textId="77777777" w:rsidR="00866009" w:rsidRPr="00841484" w:rsidRDefault="00866009" w:rsidP="00172779">
            <w:pPr>
              <w:widowControl w:val="0"/>
              <w:ind w:right="166"/>
              <w:jc w:val="right"/>
              <w:rPr>
                <w:rFonts w:ascii="Arial" w:hAnsi="Arial" w:cs="Arial"/>
                <w:b/>
                <w:sz w:val="24"/>
                <w:szCs w:val="24"/>
              </w:rPr>
            </w:pPr>
            <w:r w:rsidRPr="00841484">
              <w:rPr>
                <w:rFonts w:ascii="Arial" w:hAnsi="Arial" w:cs="Arial"/>
                <w:b/>
                <w:sz w:val="24"/>
                <w:szCs w:val="24"/>
              </w:rPr>
              <w:t>$94</w:t>
            </w:r>
          </w:p>
        </w:tc>
      </w:tr>
      <w:tr w:rsidR="00866009" w:rsidRPr="00BF4A08" w14:paraId="6B96B121" w14:textId="77777777" w:rsidTr="00172779">
        <w:trPr>
          <w:trHeight w:val="260"/>
          <w:jc w:val="center"/>
        </w:trPr>
        <w:tc>
          <w:tcPr>
            <w:tcW w:w="5305" w:type="dxa"/>
            <w:vAlign w:val="center"/>
          </w:tcPr>
          <w:p w14:paraId="15AA8D42" w14:textId="77777777" w:rsidR="00866009" w:rsidRPr="00841484" w:rsidRDefault="00866009" w:rsidP="00172779">
            <w:pPr>
              <w:widowControl w:val="0"/>
              <w:rPr>
                <w:rFonts w:ascii="Arial" w:hAnsi="Arial" w:cs="Arial"/>
                <w:b/>
                <w:sz w:val="24"/>
                <w:szCs w:val="24"/>
              </w:rPr>
            </w:pPr>
            <w:r w:rsidRPr="00841484">
              <w:rPr>
                <w:rFonts w:ascii="Arial" w:hAnsi="Arial" w:cs="Arial"/>
                <w:b/>
                <w:sz w:val="24"/>
                <w:szCs w:val="24"/>
              </w:rPr>
              <w:t>SCG fee</w:t>
            </w:r>
          </w:p>
        </w:tc>
        <w:tc>
          <w:tcPr>
            <w:tcW w:w="1350" w:type="dxa"/>
            <w:vAlign w:val="center"/>
          </w:tcPr>
          <w:p w14:paraId="4AF9C8BC" w14:textId="77777777" w:rsidR="00866009" w:rsidRPr="00841484" w:rsidRDefault="00866009" w:rsidP="00172779">
            <w:pPr>
              <w:widowControl w:val="0"/>
              <w:ind w:right="166"/>
              <w:jc w:val="right"/>
              <w:rPr>
                <w:rFonts w:ascii="Arial" w:hAnsi="Arial" w:cs="Arial"/>
                <w:b/>
                <w:sz w:val="24"/>
                <w:szCs w:val="24"/>
              </w:rPr>
            </w:pPr>
            <w:r w:rsidRPr="00841484">
              <w:rPr>
                <w:rFonts w:ascii="Arial" w:hAnsi="Arial" w:cs="Arial"/>
                <w:b/>
                <w:sz w:val="24"/>
                <w:szCs w:val="24"/>
              </w:rPr>
              <w:t>$8</w:t>
            </w:r>
          </w:p>
        </w:tc>
      </w:tr>
      <w:tr w:rsidR="00866009" w:rsidRPr="00BF4A08" w14:paraId="56F54222" w14:textId="77777777" w:rsidTr="00172779">
        <w:trPr>
          <w:trHeight w:val="332"/>
          <w:jc w:val="center"/>
        </w:trPr>
        <w:tc>
          <w:tcPr>
            <w:tcW w:w="5305" w:type="dxa"/>
            <w:vAlign w:val="center"/>
          </w:tcPr>
          <w:p w14:paraId="0F164138" w14:textId="77777777" w:rsidR="00866009" w:rsidRPr="00841484" w:rsidRDefault="00866009" w:rsidP="00172779">
            <w:pPr>
              <w:widowControl w:val="0"/>
              <w:rPr>
                <w:rFonts w:ascii="Arial" w:hAnsi="Arial" w:cs="Arial"/>
                <w:b/>
                <w:sz w:val="24"/>
                <w:szCs w:val="24"/>
              </w:rPr>
            </w:pPr>
            <w:r w:rsidRPr="00841484">
              <w:rPr>
                <w:rFonts w:ascii="Arial" w:hAnsi="Arial" w:cs="Arial"/>
                <w:b/>
                <w:sz w:val="24"/>
                <w:szCs w:val="24"/>
              </w:rPr>
              <w:t xml:space="preserve">Prop 1 grant </w:t>
            </w:r>
          </w:p>
        </w:tc>
        <w:tc>
          <w:tcPr>
            <w:tcW w:w="1350" w:type="dxa"/>
            <w:vAlign w:val="center"/>
          </w:tcPr>
          <w:p w14:paraId="63D0A921" w14:textId="77777777" w:rsidR="00866009" w:rsidRPr="00841484" w:rsidRDefault="00866009" w:rsidP="00172779">
            <w:pPr>
              <w:widowControl w:val="0"/>
              <w:ind w:right="166"/>
              <w:jc w:val="right"/>
              <w:rPr>
                <w:rFonts w:ascii="Arial" w:hAnsi="Arial" w:cs="Arial"/>
                <w:b/>
                <w:sz w:val="24"/>
                <w:szCs w:val="24"/>
              </w:rPr>
            </w:pPr>
            <w:r w:rsidRPr="00841484">
              <w:rPr>
                <w:rFonts w:ascii="Arial" w:hAnsi="Arial" w:cs="Arial"/>
                <w:b/>
                <w:sz w:val="24"/>
                <w:szCs w:val="24"/>
              </w:rPr>
              <w:t>$5</w:t>
            </w:r>
          </w:p>
        </w:tc>
      </w:tr>
      <w:tr w:rsidR="00866009" w:rsidRPr="00BF4A08" w14:paraId="3FB52E95" w14:textId="77777777" w:rsidTr="00172779">
        <w:trPr>
          <w:trHeight w:val="288"/>
          <w:jc w:val="center"/>
        </w:trPr>
        <w:tc>
          <w:tcPr>
            <w:tcW w:w="5305" w:type="dxa"/>
            <w:vAlign w:val="center"/>
          </w:tcPr>
          <w:p w14:paraId="19F708D1" w14:textId="77777777" w:rsidR="00866009" w:rsidRPr="00841484" w:rsidRDefault="00866009" w:rsidP="00172779">
            <w:pPr>
              <w:widowControl w:val="0"/>
              <w:rPr>
                <w:rFonts w:ascii="Arial" w:hAnsi="Arial" w:cs="Arial"/>
                <w:b/>
                <w:sz w:val="24"/>
                <w:szCs w:val="24"/>
              </w:rPr>
            </w:pPr>
            <w:r w:rsidRPr="00841484">
              <w:rPr>
                <w:rFonts w:ascii="Arial" w:hAnsi="Arial" w:cs="Arial"/>
                <w:b/>
                <w:sz w:val="24"/>
                <w:szCs w:val="24"/>
              </w:rPr>
              <w:t>State General Fund Infrastructure Appropriation</w:t>
            </w:r>
          </w:p>
        </w:tc>
        <w:tc>
          <w:tcPr>
            <w:tcW w:w="1350" w:type="dxa"/>
            <w:vAlign w:val="center"/>
          </w:tcPr>
          <w:p w14:paraId="3519F412" w14:textId="235DCA97" w:rsidR="00866009" w:rsidRPr="00841484" w:rsidRDefault="00866009" w:rsidP="00172779">
            <w:pPr>
              <w:widowControl w:val="0"/>
              <w:ind w:right="166"/>
              <w:jc w:val="right"/>
              <w:rPr>
                <w:rFonts w:ascii="Arial" w:hAnsi="Arial" w:cs="Arial"/>
                <w:b/>
                <w:sz w:val="24"/>
                <w:szCs w:val="24"/>
              </w:rPr>
            </w:pPr>
            <w:r w:rsidRPr="00841484">
              <w:rPr>
                <w:rFonts w:ascii="Arial" w:hAnsi="Arial" w:cs="Arial"/>
                <w:b/>
                <w:bCs w:val="0"/>
                <w:sz w:val="24"/>
                <w:szCs w:val="24"/>
              </w:rPr>
              <w:t>$</w:t>
            </w:r>
            <w:r w:rsidRPr="00841484">
              <w:rPr>
                <w:rFonts w:ascii="Arial" w:hAnsi="Arial" w:cs="Arial"/>
                <w:b/>
                <w:bCs w:val="0"/>
                <w:color w:val="0000FF"/>
                <w:sz w:val="24"/>
                <w:szCs w:val="24"/>
                <w:u w:val="single"/>
              </w:rPr>
              <w:t>248</w:t>
            </w:r>
            <w:r w:rsidR="00945618" w:rsidRPr="00841484">
              <w:rPr>
                <w:rFonts w:ascii="Arial" w:hAnsi="Arial" w:cs="Arial"/>
                <w:b/>
                <w:bCs w:val="0"/>
                <w:strike/>
                <w:color w:val="FF0000"/>
                <w:sz w:val="24"/>
                <w:szCs w:val="24"/>
              </w:rPr>
              <w:t>398</w:t>
            </w:r>
          </w:p>
        </w:tc>
      </w:tr>
      <w:tr w:rsidR="00866009" w:rsidRPr="00BF4A08" w14:paraId="3F4E70A1" w14:textId="77777777" w:rsidTr="00172779">
        <w:trPr>
          <w:trHeight w:val="332"/>
          <w:jc w:val="center"/>
        </w:trPr>
        <w:tc>
          <w:tcPr>
            <w:tcW w:w="5305" w:type="dxa"/>
            <w:shd w:val="clear" w:color="auto" w:fill="D9D9D9" w:themeFill="background1" w:themeFillShade="D9"/>
            <w:vAlign w:val="center"/>
          </w:tcPr>
          <w:p w14:paraId="24C8CE04" w14:textId="77777777" w:rsidR="00866009" w:rsidRPr="00841484" w:rsidRDefault="00866009" w:rsidP="00172779">
            <w:pPr>
              <w:widowControl w:val="0"/>
              <w:jc w:val="right"/>
              <w:rPr>
                <w:rFonts w:ascii="Arial" w:hAnsi="Arial" w:cs="Arial"/>
                <w:b/>
                <w:sz w:val="24"/>
                <w:szCs w:val="24"/>
              </w:rPr>
            </w:pPr>
            <w:r w:rsidRPr="00841484">
              <w:rPr>
                <w:rFonts w:ascii="Arial" w:hAnsi="Arial" w:cs="Arial"/>
                <w:b/>
                <w:sz w:val="24"/>
                <w:szCs w:val="24"/>
              </w:rPr>
              <w:t>Total</w:t>
            </w:r>
          </w:p>
        </w:tc>
        <w:tc>
          <w:tcPr>
            <w:tcW w:w="1350" w:type="dxa"/>
            <w:shd w:val="clear" w:color="auto" w:fill="D9D9D9" w:themeFill="background1" w:themeFillShade="D9"/>
            <w:vAlign w:val="center"/>
          </w:tcPr>
          <w:p w14:paraId="469438A8" w14:textId="2392090C" w:rsidR="00866009" w:rsidRPr="00841484" w:rsidRDefault="00866009" w:rsidP="00172779">
            <w:pPr>
              <w:widowControl w:val="0"/>
              <w:ind w:right="166"/>
              <w:jc w:val="right"/>
              <w:rPr>
                <w:rFonts w:ascii="Arial" w:hAnsi="Arial" w:cs="Arial"/>
                <w:b/>
                <w:sz w:val="24"/>
                <w:szCs w:val="24"/>
              </w:rPr>
            </w:pPr>
            <w:r w:rsidRPr="00841484">
              <w:rPr>
                <w:rFonts w:ascii="Arial" w:hAnsi="Arial" w:cs="Arial"/>
                <w:b/>
                <w:bCs w:val="0"/>
                <w:sz w:val="24"/>
                <w:szCs w:val="24"/>
              </w:rPr>
              <w:t>$</w:t>
            </w:r>
            <w:r w:rsidRPr="00841484">
              <w:rPr>
                <w:rFonts w:ascii="Arial" w:hAnsi="Arial" w:cs="Arial"/>
                <w:b/>
                <w:bCs w:val="0"/>
                <w:color w:val="0000FF"/>
                <w:sz w:val="24"/>
                <w:szCs w:val="24"/>
                <w:u w:val="single"/>
              </w:rPr>
              <w:t>454</w:t>
            </w:r>
            <w:r w:rsidR="00945618" w:rsidRPr="00841484">
              <w:rPr>
                <w:rFonts w:ascii="Arial" w:hAnsi="Arial" w:cs="Arial"/>
                <w:b/>
                <w:bCs w:val="0"/>
                <w:strike/>
                <w:color w:val="FF0000"/>
                <w:sz w:val="24"/>
                <w:szCs w:val="24"/>
              </w:rPr>
              <w:t>604</w:t>
            </w:r>
          </w:p>
        </w:tc>
      </w:tr>
    </w:tbl>
    <w:p w14:paraId="61875AFA" w14:textId="77777777" w:rsidR="006D394B" w:rsidRDefault="006D394B" w:rsidP="00A31C83">
      <w:pPr>
        <w:rPr>
          <w:rFonts w:cs="Arial"/>
          <w:sz w:val="24"/>
          <w:szCs w:val="24"/>
        </w:rPr>
      </w:pPr>
    </w:p>
    <w:p w14:paraId="4D7E99A3" w14:textId="77777777" w:rsidR="00866009" w:rsidRDefault="00866009" w:rsidP="00A31C83">
      <w:pPr>
        <w:rPr>
          <w:rFonts w:cs="Arial"/>
          <w:sz w:val="24"/>
          <w:szCs w:val="24"/>
        </w:rPr>
      </w:pPr>
    </w:p>
    <w:p w14:paraId="0664A840" w14:textId="2A2F5270" w:rsidR="00F74006" w:rsidRPr="006D394B" w:rsidRDefault="00F74006" w:rsidP="00F74006">
      <w:pPr>
        <w:rPr>
          <w:rFonts w:cs="Arial"/>
          <w:b/>
          <w:sz w:val="24"/>
          <w:szCs w:val="24"/>
        </w:rPr>
      </w:pPr>
      <w:r w:rsidRPr="000F26CE">
        <w:rPr>
          <w:rFonts w:cs="Arial"/>
          <w:b/>
          <w:sz w:val="24"/>
          <w:szCs w:val="24"/>
        </w:rPr>
        <w:t xml:space="preserve">Change </w:t>
      </w:r>
      <w:r w:rsidR="00841484">
        <w:rPr>
          <w:rFonts w:cs="Arial"/>
          <w:b/>
          <w:sz w:val="24"/>
          <w:szCs w:val="24"/>
        </w:rPr>
        <w:t>5</w:t>
      </w:r>
      <w:r w:rsidRPr="000F26CE">
        <w:rPr>
          <w:rFonts w:cs="Arial"/>
          <w:b/>
          <w:sz w:val="24"/>
          <w:szCs w:val="24"/>
        </w:rPr>
        <w:t>:</w:t>
      </w:r>
    </w:p>
    <w:p w14:paraId="4394C64A" w14:textId="34760DA6" w:rsidR="000F26CE" w:rsidRDefault="00F74006" w:rsidP="00F74006">
      <w:pPr>
        <w:rPr>
          <w:rFonts w:cs="Arial"/>
          <w:b/>
          <w:color w:val="auto"/>
          <w:sz w:val="24"/>
          <w:szCs w:val="24"/>
        </w:rPr>
      </w:pPr>
      <w:r>
        <w:rPr>
          <w:rFonts w:cs="Arial"/>
          <w:b/>
          <w:color w:val="auto"/>
          <w:sz w:val="24"/>
          <w:szCs w:val="24"/>
        </w:rPr>
        <w:t xml:space="preserve">Executive Summary, Section H, </w:t>
      </w:r>
      <w:r w:rsidR="00B52BBA">
        <w:rPr>
          <w:rFonts w:cs="Arial"/>
          <w:b/>
          <w:color w:val="auto"/>
          <w:sz w:val="24"/>
          <w:szCs w:val="24"/>
        </w:rPr>
        <w:t xml:space="preserve">page E-7, </w:t>
      </w:r>
      <w:r w:rsidR="00482C3F">
        <w:rPr>
          <w:rFonts w:cs="Arial"/>
          <w:b/>
          <w:color w:val="auto"/>
          <w:sz w:val="24"/>
          <w:szCs w:val="24"/>
        </w:rPr>
        <w:t xml:space="preserve">revised the fundable list and cut-off </w:t>
      </w:r>
      <w:proofErr w:type="gramStart"/>
      <w:r w:rsidR="00482C3F">
        <w:rPr>
          <w:rFonts w:cs="Arial"/>
          <w:b/>
          <w:color w:val="auto"/>
          <w:sz w:val="24"/>
          <w:szCs w:val="24"/>
        </w:rPr>
        <w:t>score</w:t>
      </w:r>
      <w:proofErr w:type="gramEnd"/>
    </w:p>
    <w:p w14:paraId="67FECA6F" w14:textId="24D803B2" w:rsidR="002022A6" w:rsidRPr="005D58E9" w:rsidRDefault="0053231C" w:rsidP="005D58E9">
      <w:pPr>
        <w:keepNext/>
        <w:widowControl w:val="0"/>
        <w:tabs>
          <w:tab w:val="left" w:pos="180"/>
        </w:tabs>
        <w:spacing w:after="240"/>
        <w:rPr>
          <w:b/>
          <w:sz w:val="24"/>
          <w:szCs w:val="24"/>
        </w:rPr>
      </w:pPr>
      <w:r w:rsidRPr="0053231C">
        <w:rPr>
          <w:bCs w:val="0"/>
          <w:color w:val="0000FF"/>
          <w:sz w:val="24"/>
          <w:szCs w:val="24"/>
          <w:u w:val="single"/>
        </w:rPr>
        <w:t xml:space="preserve">For SFY 2023-24, </w:t>
      </w:r>
      <w:proofErr w:type="spellStart"/>
      <w:r w:rsidRPr="0053231C">
        <w:rPr>
          <w:bCs w:val="0"/>
          <w:color w:val="0000FF"/>
          <w:sz w:val="24"/>
          <w:szCs w:val="24"/>
          <w:u w:val="single"/>
        </w:rPr>
        <w:t>t</w:t>
      </w:r>
      <w:r w:rsidRPr="0053231C">
        <w:rPr>
          <w:bCs w:val="0"/>
          <w:strike/>
          <w:color w:val="FF0000"/>
          <w:sz w:val="24"/>
          <w:szCs w:val="24"/>
        </w:rPr>
        <w:t>T</w:t>
      </w:r>
      <w:r>
        <w:rPr>
          <w:bCs w:val="0"/>
          <w:sz w:val="24"/>
          <w:szCs w:val="24"/>
        </w:rPr>
        <w:t>he</w:t>
      </w:r>
      <w:proofErr w:type="spellEnd"/>
      <w:r>
        <w:rPr>
          <w:bCs w:val="0"/>
          <w:sz w:val="24"/>
          <w:szCs w:val="24"/>
        </w:rPr>
        <w:t xml:space="preserve"> State Water Board</w:t>
      </w:r>
      <w:r w:rsidRPr="4980E6BE">
        <w:rPr>
          <w:bCs w:val="0"/>
          <w:sz w:val="24"/>
          <w:szCs w:val="24"/>
        </w:rPr>
        <w:t xml:space="preserve"> </w:t>
      </w:r>
      <w:r>
        <w:rPr>
          <w:bCs w:val="0"/>
          <w:sz w:val="24"/>
          <w:szCs w:val="24"/>
        </w:rPr>
        <w:t>will select</w:t>
      </w:r>
      <w:r w:rsidRPr="4980E6BE">
        <w:rPr>
          <w:bCs w:val="0"/>
          <w:sz w:val="24"/>
          <w:szCs w:val="24"/>
        </w:rPr>
        <w:t xml:space="preserve"> </w:t>
      </w:r>
      <w:r>
        <w:rPr>
          <w:bCs w:val="0"/>
          <w:sz w:val="24"/>
          <w:szCs w:val="24"/>
        </w:rPr>
        <w:t>1</w:t>
      </w:r>
      <w:r w:rsidRPr="000863C9">
        <w:rPr>
          <w:bCs w:val="0"/>
          <w:color w:val="0000FF"/>
          <w:sz w:val="24"/>
          <w:szCs w:val="24"/>
          <w:u w:val="single"/>
        </w:rPr>
        <w:t>3</w:t>
      </w:r>
      <w:r w:rsidR="000863C9" w:rsidRPr="000863C9">
        <w:rPr>
          <w:bCs w:val="0"/>
          <w:strike/>
          <w:color w:val="FF0000"/>
          <w:sz w:val="24"/>
          <w:szCs w:val="24"/>
        </w:rPr>
        <w:t>4</w:t>
      </w:r>
      <w:r w:rsidRPr="4980E6BE">
        <w:rPr>
          <w:bCs w:val="0"/>
          <w:sz w:val="24"/>
          <w:szCs w:val="24"/>
        </w:rPr>
        <w:t xml:space="preserve"> as the Cut-Off Score, </w:t>
      </w:r>
      <w:r>
        <w:rPr>
          <w:bCs w:val="0"/>
          <w:sz w:val="24"/>
          <w:szCs w:val="24"/>
        </w:rPr>
        <w:t xml:space="preserve">adding </w:t>
      </w:r>
      <w:r w:rsidR="00D12A50" w:rsidRPr="00D12A50">
        <w:rPr>
          <w:bCs w:val="0"/>
          <w:strike/>
          <w:color w:val="FF0000"/>
          <w:sz w:val="24"/>
          <w:szCs w:val="24"/>
        </w:rPr>
        <w:t>seven</w:t>
      </w:r>
      <w:r w:rsidRPr="00D12A50">
        <w:rPr>
          <w:bCs w:val="0"/>
          <w:color w:val="0000FF"/>
          <w:sz w:val="24"/>
          <w:szCs w:val="24"/>
          <w:u w:val="single"/>
        </w:rPr>
        <w:t>17</w:t>
      </w:r>
      <w:r>
        <w:rPr>
          <w:bCs w:val="0"/>
          <w:sz w:val="24"/>
          <w:szCs w:val="24"/>
        </w:rPr>
        <w:t xml:space="preserve"> </w:t>
      </w:r>
      <w:r w:rsidRPr="4980E6BE">
        <w:rPr>
          <w:bCs w:val="0"/>
          <w:sz w:val="24"/>
          <w:szCs w:val="24"/>
        </w:rPr>
        <w:t>projects to the Fundable List</w:t>
      </w:r>
      <w:r>
        <w:rPr>
          <w:bCs w:val="0"/>
          <w:sz w:val="24"/>
          <w:szCs w:val="24"/>
        </w:rPr>
        <w:t xml:space="preserve"> for a total of </w:t>
      </w:r>
      <w:r w:rsidR="00A63E1E" w:rsidRPr="00A63E1E">
        <w:rPr>
          <w:bCs w:val="0"/>
          <w:strike/>
          <w:color w:val="FF0000"/>
          <w:sz w:val="24"/>
          <w:szCs w:val="24"/>
        </w:rPr>
        <w:t>31</w:t>
      </w:r>
      <w:r w:rsidRPr="00A63E1E">
        <w:rPr>
          <w:bCs w:val="0"/>
          <w:color w:val="0000FF"/>
          <w:sz w:val="24"/>
          <w:szCs w:val="24"/>
          <w:u w:val="single"/>
        </w:rPr>
        <w:t>37</w:t>
      </w:r>
      <w:r>
        <w:rPr>
          <w:bCs w:val="0"/>
          <w:sz w:val="24"/>
          <w:szCs w:val="24"/>
        </w:rPr>
        <w:t xml:space="preserve"> scored projects. </w:t>
      </w:r>
      <w:r w:rsidRPr="00A63E1E">
        <w:rPr>
          <w:bCs w:val="0"/>
          <w:color w:val="0000FF"/>
          <w:sz w:val="24"/>
          <w:szCs w:val="24"/>
          <w:u w:val="single"/>
        </w:rPr>
        <w:t>Newly added projects will be limited to $50 million of CWSRF loan per projec</w:t>
      </w:r>
      <w:r w:rsidRPr="00A63E1E">
        <w:rPr>
          <w:bCs w:val="0"/>
          <w:color w:val="0000FF"/>
          <w:sz w:val="24"/>
          <w:szCs w:val="24"/>
        </w:rPr>
        <w:t xml:space="preserve">t. </w:t>
      </w:r>
      <w:r>
        <w:rPr>
          <w:bCs w:val="0"/>
          <w:sz w:val="24"/>
          <w:szCs w:val="24"/>
        </w:rPr>
        <w:t>The estimated repayable loan commitments equal $</w:t>
      </w:r>
      <w:r w:rsidR="009606BE" w:rsidRPr="00C47977">
        <w:rPr>
          <w:bCs w:val="0"/>
          <w:strike/>
          <w:color w:val="FF0000"/>
          <w:sz w:val="24"/>
          <w:szCs w:val="24"/>
        </w:rPr>
        <w:t>626</w:t>
      </w:r>
      <w:r w:rsidR="00C47977" w:rsidRPr="00C47977">
        <w:rPr>
          <w:bCs w:val="0"/>
          <w:strike/>
          <w:color w:val="FF0000"/>
          <w:sz w:val="24"/>
          <w:szCs w:val="24"/>
        </w:rPr>
        <w:t xml:space="preserve"> million</w:t>
      </w:r>
      <w:r w:rsidRPr="00C47977">
        <w:rPr>
          <w:bCs w:val="0"/>
          <w:color w:val="0000FF"/>
          <w:sz w:val="24"/>
          <w:szCs w:val="24"/>
          <w:u w:val="single"/>
        </w:rPr>
        <w:t>1.3 billion</w:t>
      </w:r>
      <w:r>
        <w:rPr>
          <w:bCs w:val="0"/>
          <w:sz w:val="24"/>
          <w:szCs w:val="24"/>
        </w:rPr>
        <w:t xml:space="preserve">, which is above the Funding Target Range for SFY 2023/24. </w:t>
      </w:r>
      <w:r w:rsidRPr="00C47977">
        <w:rPr>
          <w:bCs w:val="0"/>
          <w:color w:val="0000FF"/>
          <w:sz w:val="24"/>
          <w:szCs w:val="24"/>
          <w:u w:val="single"/>
        </w:rPr>
        <w:t xml:space="preserve">To </w:t>
      </w:r>
      <w:r w:rsidR="00600A71">
        <w:rPr>
          <w:bCs w:val="0"/>
          <w:color w:val="0000FF"/>
          <w:sz w:val="24"/>
          <w:szCs w:val="24"/>
          <w:u w:val="single"/>
        </w:rPr>
        <w:t>align the lending level with</w:t>
      </w:r>
      <w:r w:rsidRPr="00C47977">
        <w:rPr>
          <w:bCs w:val="0"/>
          <w:color w:val="0000FF"/>
          <w:sz w:val="24"/>
          <w:szCs w:val="24"/>
          <w:u w:val="single"/>
        </w:rPr>
        <w:t xml:space="preserve"> the long-term sustainable loan capacity, the State Water Board </w:t>
      </w:r>
      <w:r w:rsidR="00600A71">
        <w:rPr>
          <w:bCs w:val="0"/>
          <w:color w:val="0000FF"/>
          <w:sz w:val="24"/>
          <w:szCs w:val="24"/>
          <w:u w:val="single"/>
        </w:rPr>
        <w:t>anticipates</w:t>
      </w:r>
      <w:r w:rsidRPr="00C47977">
        <w:rPr>
          <w:bCs w:val="0"/>
          <w:color w:val="0000FF"/>
          <w:sz w:val="24"/>
          <w:szCs w:val="24"/>
          <w:u w:val="single"/>
        </w:rPr>
        <w:t xml:space="preserve"> add</w:t>
      </w:r>
      <w:r w:rsidR="00600A71">
        <w:rPr>
          <w:bCs w:val="0"/>
          <w:color w:val="0000FF"/>
          <w:sz w:val="24"/>
          <w:szCs w:val="24"/>
          <w:u w:val="single"/>
        </w:rPr>
        <w:t>ing</w:t>
      </w:r>
      <w:r w:rsidRPr="00C47977">
        <w:rPr>
          <w:bCs w:val="0"/>
          <w:color w:val="0000FF"/>
          <w:sz w:val="24"/>
          <w:szCs w:val="24"/>
          <w:u w:val="single"/>
        </w:rPr>
        <w:t xml:space="preserve"> approximately $750 million of new loan projects to the Fundable List in SFY 2024/25 and add</w:t>
      </w:r>
      <w:r w:rsidR="00600A71">
        <w:rPr>
          <w:bCs w:val="0"/>
          <w:color w:val="0000FF"/>
          <w:sz w:val="24"/>
          <w:szCs w:val="24"/>
          <w:u w:val="single"/>
        </w:rPr>
        <w:t>ing</w:t>
      </w:r>
      <w:r w:rsidRPr="00C47977">
        <w:rPr>
          <w:bCs w:val="0"/>
          <w:color w:val="0000FF"/>
          <w:sz w:val="24"/>
          <w:szCs w:val="24"/>
          <w:u w:val="single"/>
        </w:rPr>
        <w:t xml:space="preserve"> no new loan projects in 2025/26. </w:t>
      </w:r>
      <w:r w:rsidR="006D16A4">
        <w:rPr>
          <w:bCs w:val="0"/>
          <w:color w:val="0000FF"/>
          <w:sz w:val="24"/>
          <w:szCs w:val="24"/>
          <w:u w:val="single"/>
        </w:rPr>
        <w:t>The State Water Board anticipates n</w:t>
      </w:r>
      <w:r w:rsidRPr="00C47977">
        <w:rPr>
          <w:bCs w:val="0"/>
          <w:color w:val="0000FF"/>
          <w:sz w:val="24"/>
          <w:szCs w:val="24"/>
          <w:u w:val="single"/>
        </w:rPr>
        <w:t xml:space="preserve">ew </w:t>
      </w:r>
      <w:r w:rsidR="006D16A4">
        <w:rPr>
          <w:bCs w:val="0"/>
          <w:color w:val="0000FF"/>
          <w:sz w:val="24"/>
          <w:szCs w:val="24"/>
          <w:u w:val="single"/>
        </w:rPr>
        <w:t>loan</w:t>
      </w:r>
      <w:r w:rsidRPr="00C47977">
        <w:rPr>
          <w:bCs w:val="0"/>
          <w:color w:val="0000FF"/>
          <w:sz w:val="24"/>
          <w:szCs w:val="24"/>
          <w:u w:val="single"/>
        </w:rPr>
        <w:t xml:space="preserve"> projects will be added </w:t>
      </w:r>
      <w:r w:rsidR="005A3B83">
        <w:rPr>
          <w:bCs w:val="0"/>
          <w:color w:val="0000FF"/>
          <w:sz w:val="24"/>
          <w:szCs w:val="24"/>
          <w:u w:val="single"/>
        </w:rPr>
        <w:t xml:space="preserve">to the </w:t>
      </w:r>
      <w:r w:rsidR="005A3B83">
        <w:rPr>
          <w:bCs w:val="0"/>
          <w:color w:val="0000FF"/>
          <w:sz w:val="24"/>
          <w:szCs w:val="24"/>
          <w:u w:val="single"/>
        </w:rPr>
        <w:lastRenderedPageBreak/>
        <w:t xml:space="preserve">Fundable List </w:t>
      </w:r>
      <w:r w:rsidRPr="00C47977">
        <w:rPr>
          <w:bCs w:val="0"/>
          <w:color w:val="0000FF"/>
          <w:sz w:val="24"/>
          <w:szCs w:val="24"/>
          <w:u w:val="single"/>
        </w:rPr>
        <w:t>again in 2026/27</w:t>
      </w:r>
      <w:r w:rsidR="005A3B83">
        <w:rPr>
          <w:bCs w:val="0"/>
          <w:color w:val="0000FF"/>
          <w:sz w:val="24"/>
          <w:szCs w:val="24"/>
          <w:u w:val="single"/>
        </w:rPr>
        <w:t xml:space="preserve"> consistent with the CWSRF’s sustainable lending capacity</w:t>
      </w:r>
      <w:r w:rsidRPr="00C47977">
        <w:rPr>
          <w:bCs w:val="0"/>
          <w:color w:val="0000FF"/>
          <w:sz w:val="24"/>
          <w:szCs w:val="24"/>
          <w:u w:val="single"/>
        </w:rPr>
        <w:t>.</w:t>
      </w:r>
      <w:r w:rsidRPr="00C47977">
        <w:rPr>
          <w:bCs w:val="0"/>
          <w:color w:val="0000FF"/>
          <w:sz w:val="24"/>
          <w:szCs w:val="24"/>
        </w:rPr>
        <w:t xml:space="preserve"> </w:t>
      </w:r>
      <w:r>
        <w:rPr>
          <w:bCs w:val="0"/>
          <w:sz w:val="24"/>
          <w:szCs w:val="24"/>
        </w:rPr>
        <w:t xml:space="preserve">The </w:t>
      </w:r>
      <w:r w:rsidRPr="00C47977">
        <w:rPr>
          <w:bCs w:val="0"/>
          <w:color w:val="0000FF"/>
          <w:sz w:val="24"/>
          <w:szCs w:val="24"/>
          <w:u w:val="single"/>
        </w:rPr>
        <w:t>SFY 2023/24</w:t>
      </w:r>
      <w:r w:rsidRPr="00C47977">
        <w:rPr>
          <w:bCs w:val="0"/>
          <w:color w:val="0000FF"/>
          <w:sz w:val="24"/>
          <w:szCs w:val="24"/>
        </w:rPr>
        <w:t xml:space="preserve"> </w:t>
      </w:r>
      <w:r>
        <w:rPr>
          <w:bCs w:val="0"/>
          <w:sz w:val="24"/>
          <w:szCs w:val="24"/>
        </w:rPr>
        <w:t xml:space="preserve">Fundable List </w:t>
      </w:r>
      <w:r w:rsidRPr="4980E6BE">
        <w:rPr>
          <w:bCs w:val="0"/>
          <w:sz w:val="24"/>
          <w:szCs w:val="24"/>
        </w:rPr>
        <w:t>is included as Appendix B.</w:t>
      </w:r>
    </w:p>
    <w:p w14:paraId="336F331F" w14:textId="1682D5A6" w:rsidR="00F71931" w:rsidRPr="006D394B" w:rsidRDefault="00F71931" w:rsidP="00F71931">
      <w:pPr>
        <w:rPr>
          <w:rFonts w:cs="Arial"/>
          <w:b/>
          <w:sz w:val="24"/>
          <w:szCs w:val="24"/>
        </w:rPr>
      </w:pPr>
      <w:r w:rsidRPr="000F26CE">
        <w:rPr>
          <w:rFonts w:cs="Arial"/>
          <w:b/>
          <w:sz w:val="24"/>
          <w:szCs w:val="24"/>
        </w:rPr>
        <w:t xml:space="preserve">Change </w:t>
      </w:r>
      <w:r w:rsidR="00841484">
        <w:rPr>
          <w:rFonts w:cs="Arial"/>
          <w:b/>
          <w:sz w:val="24"/>
          <w:szCs w:val="24"/>
        </w:rPr>
        <w:t>6</w:t>
      </w:r>
      <w:r w:rsidRPr="000F26CE">
        <w:rPr>
          <w:rFonts w:cs="Arial"/>
          <w:b/>
          <w:sz w:val="24"/>
          <w:szCs w:val="24"/>
        </w:rPr>
        <w:t>:</w:t>
      </w:r>
    </w:p>
    <w:p w14:paraId="4C09013B" w14:textId="3D401DB9" w:rsidR="00F71931" w:rsidRDefault="00F71931" w:rsidP="00F71931">
      <w:pPr>
        <w:rPr>
          <w:rFonts w:cs="Arial"/>
          <w:b/>
          <w:color w:val="auto"/>
          <w:sz w:val="24"/>
          <w:szCs w:val="24"/>
        </w:rPr>
      </w:pPr>
      <w:r>
        <w:rPr>
          <w:rFonts w:cs="Arial"/>
          <w:b/>
          <w:color w:val="auto"/>
          <w:sz w:val="24"/>
          <w:szCs w:val="24"/>
        </w:rPr>
        <w:t xml:space="preserve">Section II.A, </w:t>
      </w:r>
      <w:r w:rsidR="009E38EB">
        <w:rPr>
          <w:rFonts w:cs="Arial"/>
          <w:b/>
          <w:color w:val="auto"/>
          <w:sz w:val="24"/>
          <w:szCs w:val="24"/>
        </w:rPr>
        <w:t xml:space="preserve">page 6, </w:t>
      </w:r>
      <w:r w:rsidR="00AC404E">
        <w:rPr>
          <w:rFonts w:cs="Arial"/>
          <w:b/>
          <w:color w:val="auto"/>
          <w:sz w:val="24"/>
          <w:szCs w:val="24"/>
        </w:rPr>
        <w:t xml:space="preserve">updated text regarding the </w:t>
      </w:r>
      <w:r w:rsidR="00AC404E" w:rsidRPr="00AC404E">
        <w:rPr>
          <w:b/>
          <w:sz w:val="24"/>
          <w:szCs w:val="24"/>
        </w:rPr>
        <w:t>Clean Watersheds Needs Survey</w:t>
      </w:r>
      <w:r>
        <w:rPr>
          <w:rFonts w:cs="Arial"/>
          <w:b/>
          <w:color w:val="auto"/>
          <w:sz w:val="24"/>
          <w:szCs w:val="24"/>
        </w:rPr>
        <w:t>.</w:t>
      </w:r>
    </w:p>
    <w:p w14:paraId="5F39415D" w14:textId="7D21D06F" w:rsidR="00F74006" w:rsidRPr="005D58E9" w:rsidRDefault="00AC404E" w:rsidP="005D58E9">
      <w:pPr>
        <w:spacing w:after="240"/>
        <w:rPr>
          <w:b/>
          <w:sz w:val="24"/>
          <w:szCs w:val="24"/>
        </w:rPr>
      </w:pPr>
      <w:r w:rsidRPr="1B4D8577">
        <w:rPr>
          <w:bCs w:val="0"/>
          <w:sz w:val="24"/>
          <w:szCs w:val="24"/>
        </w:rPr>
        <w:t>The Clean Watersheds Needs Survey is required by U.S. EPA and is generally conducted every four</w:t>
      </w:r>
      <w:r>
        <w:rPr>
          <w:bCs w:val="0"/>
          <w:sz w:val="24"/>
          <w:szCs w:val="24"/>
        </w:rPr>
        <w:t xml:space="preserve"> </w:t>
      </w:r>
      <w:r w:rsidRPr="1B4D8577">
        <w:rPr>
          <w:bCs w:val="0"/>
          <w:sz w:val="24"/>
          <w:szCs w:val="24"/>
        </w:rPr>
        <w:t xml:space="preserve">years. U.S. EPA did not conduct a 2016 or 2020 survey due to federal budgetary constraints. The 2022 Clean Watersheds Needs Survey began on March 1, 2022, with all data collection due to EPA by </w:t>
      </w:r>
      <w:r>
        <w:rPr>
          <w:bCs w:val="0"/>
          <w:sz w:val="24"/>
          <w:szCs w:val="24"/>
        </w:rPr>
        <w:t>April 28</w:t>
      </w:r>
      <w:r w:rsidRPr="1B4D8577">
        <w:rPr>
          <w:bCs w:val="0"/>
          <w:sz w:val="24"/>
          <w:szCs w:val="24"/>
        </w:rPr>
        <w:t xml:space="preserve">, 2023. CWSRF program staff </w:t>
      </w:r>
      <w:r w:rsidRPr="00AC404E">
        <w:rPr>
          <w:bCs w:val="0"/>
          <w:strike/>
          <w:color w:val="FF0000"/>
          <w:sz w:val="24"/>
          <w:szCs w:val="24"/>
        </w:rPr>
        <w:t>are conducting</w:t>
      </w:r>
      <w:r w:rsidRPr="00AC404E">
        <w:rPr>
          <w:bCs w:val="0"/>
          <w:color w:val="FF0000"/>
          <w:sz w:val="24"/>
          <w:szCs w:val="24"/>
        </w:rPr>
        <w:t xml:space="preserve"> </w:t>
      </w:r>
      <w:r w:rsidRPr="00AC404E">
        <w:rPr>
          <w:bCs w:val="0"/>
          <w:color w:val="0000FF"/>
          <w:sz w:val="24"/>
          <w:szCs w:val="24"/>
          <w:u w:val="single"/>
        </w:rPr>
        <w:t>have completed</w:t>
      </w:r>
      <w:r w:rsidRPr="00AC404E">
        <w:rPr>
          <w:bCs w:val="0"/>
          <w:color w:val="0000FF"/>
          <w:sz w:val="24"/>
          <w:szCs w:val="24"/>
        </w:rPr>
        <w:t xml:space="preserve"> </w:t>
      </w:r>
      <w:r w:rsidRPr="1B4D8577">
        <w:rPr>
          <w:bCs w:val="0"/>
          <w:sz w:val="24"/>
          <w:szCs w:val="24"/>
        </w:rPr>
        <w:t>the data collection and analysis for California.</w:t>
      </w:r>
    </w:p>
    <w:p w14:paraId="6951FDB9" w14:textId="3ED63DB4" w:rsidR="00D0627D" w:rsidRPr="00D0627D" w:rsidRDefault="00D0627D" w:rsidP="00D0627D">
      <w:pPr>
        <w:rPr>
          <w:rFonts w:cs="Arial"/>
          <w:b/>
          <w:bCs w:val="0"/>
          <w:sz w:val="24"/>
          <w:szCs w:val="24"/>
        </w:rPr>
      </w:pPr>
      <w:r w:rsidRPr="00D0627D">
        <w:rPr>
          <w:rFonts w:cs="Arial"/>
          <w:b/>
          <w:bCs w:val="0"/>
          <w:sz w:val="24"/>
          <w:szCs w:val="24"/>
        </w:rPr>
        <w:t xml:space="preserve">Change </w:t>
      </w:r>
      <w:r w:rsidR="00841484">
        <w:rPr>
          <w:rFonts w:cs="Arial"/>
          <w:b/>
          <w:bCs w:val="0"/>
          <w:sz w:val="24"/>
          <w:szCs w:val="24"/>
        </w:rPr>
        <w:t>7</w:t>
      </w:r>
      <w:r w:rsidRPr="00D0627D">
        <w:rPr>
          <w:rFonts w:cs="Arial"/>
          <w:b/>
          <w:bCs w:val="0"/>
          <w:sz w:val="24"/>
          <w:szCs w:val="24"/>
        </w:rPr>
        <w:t>:</w:t>
      </w:r>
    </w:p>
    <w:p w14:paraId="241069EF" w14:textId="67E7E5C2" w:rsidR="00F71931" w:rsidRDefault="00D0627D" w:rsidP="00D0627D">
      <w:pPr>
        <w:rPr>
          <w:rFonts w:cs="Arial"/>
          <w:b/>
          <w:bCs w:val="0"/>
          <w:sz w:val="24"/>
          <w:szCs w:val="24"/>
        </w:rPr>
      </w:pPr>
      <w:r w:rsidRPr="00D0627D">
        <w:rPr>
          <w:rFonts w:cs="Arial"/>
          <w:b/>
          <w:bCs w:val="0"/>
          <w:sz w:val="24"/>
          <w:szCs w:val="24"/>
        </w:rPr>
        <w:t>Section II.</w:t>
      </w:r>
      <w:r>
        <w:rPr>
          <w:rFonts w:cs="Arial"/>
          <w:b/>
          <w:bCs w:val="0"/>
          <w:sz w:val="24"/>
          <w:szCs w:val="24"/>
        </w:rPr>
        <w:t>C</w:t>
      </w:r>
      <w:r w:rsidRPr="00D0627D">
        <w:rPr>
          <w:rFonts w:cs="Arial"/>
          <w:b/>
          <w:bCs w:val="0"/>
          <w:sz w:val="24"/>
          <w:szCs w:val="24"/>
        </w:rPr>
        <w:t xml:space="preserve">, page </w:t>
      </w:r>
      <w:r>
        <w:rPr>
          <w:rFonts w:cs="Arial"/>
          <w:b/>
          <w:bCs w:val="0"/>
          <w:sz w:val="24"/>
          <w:szCs w:val="24"/>
        </w:rPr>
        <w:t>9</w:t>
      </w:r>
      <w:r w:rsidRPr="00D0627D">
        <w:rPr>
          <w:rFonts w:cs="Arial"/>
          <w:b/>
          <w:bCs w:val="0"/>
          <w:sz w:val="24"/>
          <w:szCs w:val="24"/>
        </w:rPr>
        <w:t>, updated text</w:t>
      </w:r>
      <w:r>
        <w:rPr>
          <w:rFonts w:cs="Arial"/>
          <w:b/>
          <w:bCs w:val="0"/>
          <w:sz w:val="24"/>
          <w:szCs w:val="24"/>
        </w:rPr>
        <w:t xml:space="preserve"> on application demand</w:t>
      </w:r>
      <w:r w:rsidRPr="00D0627D">
        <w:rPr>
          <w:rFonts w:cs="Arial"/>
          <w:b/>
          <w:bCs w:val="0"/>
          <w:sz w:val="24"/>
          <w:szCs w:val="24"/>
        </w:rPr>
        <w:t>.</w:t>
      </w:r>
    </w:p>
    <w:p w14:paraId="33FF5B0A" w14:textId="26E2237A" w:rsidR="00D0627D" w:rsidRPr="005D58E9" w:rsidRDefault="003B6499" w:rsidP="005D58E9">
      <w:pPr>
        <w:keepNext/>
        <w:keepLines/>
        <w:tabs>
          <w:tab w:val="left" w:pos="720"/>
        </w:tabs>
        <w:spacing w:after="240"/>
        <w:rPr>
          <w:b/>
          <w:sz w:val="24"/>
          <w:szCs w:val="24"/>
        </w:rPr>
      </w:pPr>
      <w:r w:rsidRPr="00904C00">
        <w:rPr>
          <w:sz w:val="24"/>
          <w:szCs w:val="24"/>
        </w:rPr>
        <w:t xml:space="preserve">As of </w:t>
      </w:r>
      <w:r w:rsidRPr="003B6499">
        <w:rPr>
          <w:color w:val="0000FF"/>
          <w:sz w:val="24"/>
          <w:szCs w:val="24"/>
          <w:u w:val="single"/>
        </w:rPr>
        <w:t>August</w:t>
      </w:r>
      <w:r w:rsidRPr="003B6499">
        <w:rPr>
          <w:color w:val="0000FF"/>
          <w:sz w:val="24"/>
          <w:szCs w:val="24"/>
        </w:rPr>
        <w:t xml:space="preserve"> </w:t>
      </w:r>
      <w:r w:rsidRPr="003B6499">
        <w:rPr>
          <w:strike/>
          <w:color w:val="FF0000"/>
          <w:sz w:val="24"/>
          <w:szCs w:val="24"/>
        </w:rPr>
        <w:t xml:space="preserve">March </w:t>
      </w:r>
      <w:r w:rsidRPr="003E15B1">
        <w:rPr>
          <w:sz w:val="24"/>
          <w:szCs w:val="24"/>
        </w:rPr>
        <w:t>202</w:t>
      </w:r>
      <w:r>
        <w:rPr>
          <w:sz w:val="24"/>
          <w:szCs w:val="24"/>
        </w:rPr>
        <w:t>3</w:t>
      </w:r>
      <w:r w:rsidRPr="003E15B1">
        <w:rPr>
          <w:sz w:val="24"/>
          <w:szCs w:val="24"/>
        </w:rPr>
        <w:t xml:space="preserve">, the State Water Board had requests for CWSRF </w:t>
      </w:r>
      <w:r>
        <w:rPr>
          <w:sz w:val="24"/>
          <w:szCs w:val="24"/>
        </w:rPr>
        <w:t xml:space="preserve">and complementary </w:t>
      </w:r>
      <w:r w:rsidRPr="003E15B1">
        <w:rPr>
          <w:sz w:val="24"/>
          <w:szCs w:val="24"/>
        </w:rPr>
        <w:t xml:space="preserve">financing totaling more than </w:t>
      </w:r>
      <w:r w:rsidRPr="00804A45">
        <w:rPr>
          <w:sz w:val="24"/>
          <w:szCs w:val="24"/>
        </w:rPr>
        <w:t>$</w:t>
      </w:r>
      <w:r w:rsidRPr="003B6499">
        <w:rPr>
          <w:color w:val="0000FF"/>
          <w:sz w:val="24"/>
          <w:szCs w:val="24"/>
          <w:u w:val="single"/>
        </w:rPr>
        <w:t>5</w:t>
      </w:r>
      <w:r w:rsidR="00B00145">
        <w:rPr>
          <w:color w:val="0000FF"/>
          <w:sz w:val="24"/>
          <w:szCs w:val="24"/>
          <w:u w:val="single"/>
        </w:rPr>
        <w:t>.0</w:t>
      </w:r>
      <w:r w:rsidRPr="003B6499">
        <w:rPr>
          <w:strike/>
          <w:color w:val="FF0000"/>
          <w:sz w:val="24"/>
          <w:szCs w:val="24"/>
        </w:rPr>
        <w:t>4.8</w:t>
      </w:r>
      <w:r w:rsidRPr="003B6499">
        <w:rPr>
          <w:color w:val="FF0000"/>
          <w:sz w:val="24"/>
          <w:szCs w:val="24"/>
        </w:rPr>
        <w:t xml:space="preserve"> </w:t>
      </w:r>
      <w:r w:rsidRPr="003E15B1">
        <w:rPr>
          <w:sz w:val="24"/>
          <w:szCs w:val="24"/>
        </w:rPr>
        <w:t>billion</w:t>
      </w:r>
      <w:r w:rsidRPr="00940915">
        <w:rPr>
          <w:sz w:val="24"/>
          <w:szCs w:val="24"/>
        </w:rPr>
        <w:t>. The Comprehensive List in Appendix C includes all</w:t>
      </w:r>
      <w:r>
        <w:rPr>
          <w:sz w:val="24"/>
          <w:szCs w:val="24"/>
        </w:rPr>
        <w:t xml:space="preserve"> active</w:t>
      </w:r>
      <w:r w:rsidRPr="00940915">
        <w:rPr>
          <w:sz w:val="24"/>
          <w:szCs w:val="24"/>
        </w:rPr>
        <w:t xml:space="preserve"> funding requests submitted to DFA as </w:t>
      </w:r>
      <w:r w:rsidRPr="003E15B1">
        <w:rPr>
          <w:sz w:val="24"/>
          <w:szCs w:val="24"/>
        </w:rPr>
        <w:t xml:space="preserve">of </w:t>
      </w:r>
      <w:r w:rsidRPr="003B6499">
        <w:rPr>
          <w:color w:val="0000FF"/>
          <w:sz w:val="24"/>
          <w:szCs w:val="24"/>
          <w:u w:val="single"/>
        </w:rPr>
        <w:t xml:space="preserve">August </w:t>
      </w:r>
      <w:r w:rsidRPr="003B6499">
        <w:rPr>
          <w:strike/>
          <w:color w:val="FF0000"/>
          <w:sz w:val="24"/>
          <w:szCs w:val="24"/>
        </w:rPr>
        <w:t xml:space="preserve">March </w:t>
      </w:r>
      <w:r w:rsidRPr="003E15B1">
        <w:rPr>
          <w:sz w:val="24"/>
          <w:szCs w:val="24"/>
        </w:rPr>
        <w:t>202</w:t>
      </w:r>
      <w:r>
        <w:rPr>
          <w:sz w:val="24"/>
          <w:szCs w:val="24"/>
        </w:rPr>
        <w:t>3</w:t>
      </w:r>
      <w:r w:rsidRPr="003E15B1">
        <w:rPr>
          <w:sz w:val="24"/>
          <w:szCs w:val="24"/>
        </w:rPr>
        <w:t xml:space="preserve"> and</w:t>
      </w:r>
      <w:r w:rsidRPr="00940915">
        <w:rPr>
          <w:sz w:val="24"/>
          <w:szCs w:val="24"/>
        </w:rPr>
        <w:t xml:space="preserve"> is used to identify potentially eligible projects for a Fundable List. Placement of a project on the Comprehensive List does not constitute a commitment to provide financing.</w:t>
      </w:r>
      <w:r>
        <w:rPr>
          <w:sz w:val="24"/>
          <w:szCs w:val="24"/>
        </w:rPr>
        <w:t xml:space="preserve"> </w:t>
      </w:r>
      <w:r w:rsidRPr="00940915">
        <w:rPr>
          <w:sz w:val="24"/>
          <w:szCs w:val="24"/>
        </w:rPr>
        <w:t>The applications on the Comprehensive List represent a wide variety of project types from communities of various sizes throughout California.</w:t>
      </w:r>
    </w:p>
    <w:p w14:paraId="7DDFBBB5" w14:textId="63CE0FBF" w:rsidR="008E1B1B" w:rsidRPr="00B53997" w:rsidRDefault="008E1B1B" w:rsidP="008E1B1B">
      <w:pPr>
        <w:rPr>
          <w:rFonts w:cs="Arial"/>
          <w:b/>
          <w:sz w:val="24"/>
          <w:szCs w:val="24"/>
        </w:rPr>
      </w:pPr>
      <w:r w:rsidRPr="00B53997">
        <w:rPr>
          <w:rFonts w:cs="Arial"/>
          <w:b/>
          <w:sz w:val="24"/>
          <w:szCs w:val="24"/>
        </w:rPr>
        <w:t xml:space="preserve">Change </w:t>
      </w:r>
      <w:r w:rsidR="00841484">
        <w:rPr>
          <w:rFonts w:cs="Arial"/>
          <w:b/>
          <w:sz w:val="24"/>
          <w:szCs w:val="24"/>
        </w:rPr>
        <w:t>8</w:t>
      </w:r>
      <w:r w:rsidRPr="00B53997">
        <w:rPr>
          <w:rFonts w:cs="Arial"/>
          <w:b/>
          <w:sz w:val="24"/>
          <w:szCs w:val="24"/>
        </w:rPr>
        <w:t>:</w:t>
      </w:r>
    </w:p>
    <w:p w14:paraId="0B311208" w14:textId="6A6762FB" w:rsidR="008E1B1B" w:rsidRPr="00B53997" w:rsidRDefault="008E1B1B" w:rsidP="008E1B1B">
      <w:pPr>
        <w:rPr>
          <w:rFonts w:cs="Arial"/>
          <w:b/>
          <w:color w:val="auto"/>
          <w:sz w:val="24"/>
          <w:szCs w:val="24"/>
        </w:rPr>
      </w:pPr>
      <w:r w:rsidRPr="00B53997">
        <w:rPr>
          <w:rFonts w:cs="Arial"/>
          <w:b/>
          <w:color w:val="auto"/>
          <w:sz w:val="24"/>
          <w:szCs w:val="24"/>
        </w:rPr>
        <w:t>Section III.</w:t>
      </w:r>
      <w:r>
        <w:rPr>
          <w:rFonts w:cs="Arial"/>
          <w:b/>
          <w:color w:val="auto"/>
          <w:sz w:val="24"/>
          <w:szCs w:val="24"/>
        </w:rPr>
        <w:t>A</w:t>
      </w:r>
      <w:r w:rsidRPr="00B53997">
        <w:rPr>
          <w:rFonts w:cs="Arial"/>
          <w:b/>
          <w:color w:val="auto"/>
          <w:sz w:val="24"/>
          <w:szCs w:val="24"/>
        </w:rPr>
        <w:t xml:space="preserve">, page </w:t>
      </w:r>
      <w:r>
        <w:rPr>
          <w:rFonts w:cs="Arial"/>
          <w:b/>
          <w:color w:val="auto"/>
          <w:sz w:val="24"/>
          <w:szCs w:val="24"/>
        </w:rPr>
        <w:t>12</w:t>
      </w:r>
      <w:r w:rsidRPr="00B53997">
        <w:rPr>
          <w:rFonts w:cs="Arial"/>
          <w:b/>
          <w:color w:val="auto"/>
          <w:sz w:val="24"/>
          <w:szCs w:val="24"/>
        </w:rPr>
        <w:t xml:space="preserve">, </w:t>
      </w:r>
      <w:r>
        <w:rPr>
          <w:rFonts w:cs="Arial"/>
          <w:b/>
          <w:color w:val="auto"/>
          <w:sz w:val="24"/>
          <w:szCs w:val="24"/>
        </w:rPr>
        <w:t>Additional direction for</w:t>
      </w:r>
      <w:r w:rsidRPr="00B53997">
        <w:rPr>
          <w:rFonts w:cs="Arial"/>
          <w:b/>
          <w:color w:val="auto"/>
          <w:sz w:val="24"/>
          <w:szCs w:val="24"/>
        </w:rPr>
        <w:t xml:space="preserve"> </w:t>
      </w:r>
      <w:r>
        <w:rPr>
          <w:rFonts w:cs="Arial"/>
          <w:b/>
          <w:color w:val="auto"/>
          <w:sz w:val="24"/>
          <w:szCs w:val="24"/>
        </w:rPr>
        <w:t>regulating commitment and disbursement levels</w:t>
      </w:r>
      <w:r w:rsidR="00F4091A">
        <w:rPr>
          <w:rFonts w:cs="Arial"/>
          <w:b/>
          <w:color w:val="auto"/>
          <w:sz w:val="24"/>
          <w:szCs w:val="24"/>
        </w:rPr>
        <w:t>.</w:t>
      </w:r>
    </w:p>
    <w:p w14:paraId="727621C0" w14:textId="10406A07" w:rsidR="008E1B1B" w:rsidRPr="00CD13C6" w:rsidRDefault="008E1B1B" w:rsidP="00CD13C6">
      <w:pPr>
        <w:spacing w:line="259" w:lineRule="auto"/>
        <w:rPr>
          <w:b/>
          <w:sz w:val="24"/>
          <w:szCs w:val="24"/>
        </w:rPr>
      </w:pPr>
      <w:r w:rsidRPr="00CD13C6">
        <w:rPr>
          <w:bCs w:val="0"/>
          <w:sz w:val="24"/>
          <w:szCs w:val="24"/>
        </w:rPr>
        <w:t>The Deputy Director is authorized to initiate the process to sell revenue bonds to the extent authorized and approved by the State Water Board</w:t>
      </w:r>
      <w:r w:rsidR="00E046F7">
        <w:rPr>
          <w:rStyle w:val="FootnoteReference"/>
          <w:bCs w:val="0"/>
          <w:szCs w:val="24"/>
        </w:rPr>
        <w:footnoteReference w:customMarkFollows="1" w:id="2"/>
        <w:t>11</w:t>
      </w:r>
      <w:r w:rsidRPr="00CD13C6">
        <w:rPr>
          <w:bCs w:val="0"/>
          <w:sz w:val="24"/>
          <w:szCs w:val="24"/>
        </w:rPr>
        <w:t>. The Deputy Director is also authorized to regulate project commitment levels, loan increases, cash disbursement levels, suspend project approvals, or do a combination of these actions to ensure prior commitments are fulfilled</w:t>
      </w:r>
      <w:r w:rsidRPr="00CD13C6">
        <w:rPr>
          <w:b/>
          <w:bCs w:val="0"/>
          <w:sz w:val="24"/>
          <w:szCs w:val="24"/>
        </w:rPr>
        <w:t xml:space="preserve"> </w:t>
      </w:r>
      <w:r w:rsidRPr="00CD13C6">
        <w:rPr>
          <w:rStyle w:val="Hyperlink"/>
          <w:rFonts w:eastAsia="Arial" w:cs="Arial"/>
          <w:sz w:val="24"/>
          <w:szCs w:val="24"/>
        </w:rPr>
        <w:t xml:space="preserve">and long-term financial risks for the CWSRF program are </w:t>
      </w:r>
      <w:r w:rsidR="007D6F09">
        <w:rPr>
          <w:rStyle w:val="Hyperlink"/>
          <w:rFonts w:eastAsia="Arial" w:cs="Arial"/>
          <w:sz w:val="24"/>
          <w:szCs w:val="24"/>
        </w:rPr>
        <w:t xml:space="preserve">managed </w:t>
      </w:r>
      <w:r w:rsidRPr="00CD13C6">
        <w:rPr>
          <w:rStyle w:val="Hyperlink"/>
          <w:rFonts w:eastAsia="Arial" w:cs="Arial"/>
          <w:sz w:val="24"/>
          <w:szCs w:val="24"/>
        </w:rPr>
        <w:t>consistent with the Debt Management Policy</w:t>
      </w:r>
      <w:r w:rsidRPr="00CD13C6">
        <w:rPr>
          <w:bCs w:val="0"/>
          <w:sz w:val="24"/>
          <w:szCs w:val="24"/>
        </w:rPr>
        <w:t>.</w:t>
      </w:r>
      <w:r w:rsidRPr="00CD13C6">
        <w:rPr>
          <w:sz w:val="24"/>
          <w:szCs w:val="24"/>
        </w:rPr>
        <w:t xml:space="preserve"> The Deputy Director is directed to evaluate the potential impacts of rising construction costs for existing loan projects and the impacts to the CWSRF’s long term loan capacity. The Deputy Director </w:t>
      </w:r>
      <w:r w:rsidRPr="00CD13C6">
        <w:rPr>
          <w:bCs w:val="0"/>
          <w:sz w:val="24"/>
          <w:szCs w:val="24"/>
        </w:rPr>
        <w:t xml:space="preserve">will generally prioritize use of the loan capacity for potential cost increases on previously funded loans rather than funding </w:t>
      </w:r>
      <w:r w:rsidRPr="00CD13C6">
        <w:rPr>
          <w:sz w:val="24"/>
          <w:szCs w:val="24"/>
        </w:rPr>
        <w:t xml:space="preserve">new projects. </w:t>
      </w:r>
    </w:p>
    <w:p w14:paraId="6358F80A" w14:textId="77777777" w:rsidR="000F26CE" w:rsidRPr="00D174DE" w:rsidRDefault="000F26CE" w:rsidP="00D174DE">
      <w:pPr>
        <w:spacing w:line="259" w:lineRule="auto"/>
        <w:rPr>
          <w:sz w:val="24"/>
          <w:szCs w:val="24"/>
        </w:rPr>
      </w:pPr>
    </w:p>
    <w:p w14:paraId="67307883" w14:textId="5FA993C3" w:rsidR="00D174DE" w:rsidRPr="00D174DE" w:rsidRDefault="00D174DE" w:rsidP="00D174DE">
      <w:pPr>
        <w:spacing w:after="160"/>
        <w:rPr>
          <w:color w:val="0000FF"/>
          <w:sz w:val="24"/>
          <w:szCs w:val="24"/>
          <w:u w:val="single"/>
        </w:rPr>
      </w:pPr>
      <w:r w:rsidRPr="00D174DE">
        <w:rPr>
          <w:color w:val="0000FF"/>
          <w:sz w:val="24"/>
          <w:szCs w:val="24"/>
          <w:u w:val="single"/>
        </w:rPr>
        <w:t>Due to the additional loan commitments in FY 2023/24, the State Water Board will continue to</w:t>
      </w:r>
      <w:r w:rsidRPr="00D174DE" w:rsidDel="00DB40DB">
        <w:rPr>
          <w:color w:val="0000FF"/>
          <w:sz w:val="24"/>
          <w:szCs w:val="24"/>
          <w:u w:val="single"/>
        </w:rPr>
        <w:t xml:space="preserve"> </w:t>
      </w:r>
      <w:r w:rsidRPr="00D174DE">
        <w:rPr>
          <w:color w:val="0000FF"/>
          <w:sz w:val="24"/>
          <w:szCs w:val="24"/>
          <w:u w:val="single"/>
        </w:rPr>
        <w:t>sell revenue bonds no more frequently than annually</w:t>
      </w:r>
      <w:r w:rsidR="001E280B">
        <w:rPr>
          <w:color w:val="0000FF"/>
          <w:sz w:val="24"/>
          <w:szCs w:val="24"/>
          <w:u w:val="single"/>
        </w:rPr>
        <w:t xml:space="preserve">. </w:t>
      </w:r>
      <w:r w:rsidR="00C20CB7">
        <w:rPr>
          <w:color w:val="0000FF"/>
          <w:sz w:val="24"/>
          <w:szCs w:val="24"/>
          <w:u w:val="single"/>
        </w:rPr>
        <w:t>Revenue bonds will only be sold in</w:t>
      </w:r>
      <w:r w:rsidRPr="00D174DE" w:rsidDel="001E280B">
        <w:rPr>
          <w:color w:val="0000FF"/>
          <w:sz w:val="24"/>
          <w:szCs w:val="24"/>
          <w:u w:val="single"/>
        </w:rPr>
        <w:t xml:space="preserve"> </w:t>
      </w:r>
      <w:r w:rsidRPr="00D174DE">
        <w:rPr>
          <w:color w:val="0000FF"/>
          <w:sz w:val="24"/>
          <w:szCs w:val="24"/>
          <w:u w:val="single"/>
        </w:rPr>
        <w:t xml:space="preserve">amounts </w:t>
      </w:r>
      <w:r w:rsidRPr="00D174DE" w:rsidDel="005770C2">
        <w:rPr>
          <w:color w:val="0000FF"/>
          <w:sz w:val="24"/>
          <w:szCs w:val="24"/>
          <w:u w:val="single"/>
        </w:rPr>
        <w:t xml:space="preserve">that </w:t>
      </w:r>
      <w:r w:rsidR="005770C2">
        <w:rPr>
          <w:color w:val="0000FF"/>
          <w:sz w:val="24"/>
          <w:szCs w:val="24"/>
          <w:u w:val="single"/>
        </w:rPr>
        <w:t>enable the State Water Board</w:t>
      </w:r>
      <w:r w:rsidRPr="00D174DE">
        <w:rPr>
          <w:color w:val="0000FF"/>
          <w:sz w:val="24"/>
          <w:szCs w:val="24"/>
          <w:u w:val="single"/>
        </w:rPr>
        <w:t xml:space="preserve"> to satisfy </w:t>
      </w:r>
      <w:r w:rsidR="005770C2">
        <w:rPr>
          <w:color w:val="0000FF"/>
          <w:sz w:val="24"/>
          <w:szCs w:val="24"/>
          <w:u w:val="single"/>
        </w:rPr>
        <w:t>its</w:t>
      </w:r>
      <w:r w:rsidRPr="00D174DE">
        <w:rPr>
          <w:color w:val="0000FF"/>
          <w:sz w:val="24"/>
          <w:szCs w:val="24"/>
          <w:u w:val="single"/>
        </w:rPr>
        <w:t xml:space="preserve"> obligations under its current Master Trust Indenture, related series indentures, and the SRF Debt Management Policy. Given the</w:t>
      </w:r>
      <w:r w:rsidRPr="59142500">
        <w:rPr>
          <w:color w:val="0000FF"/>
          <w:sz w:val="24"/>
          <w:szCs w:val="24"/>
          <w:u w:val="single"/>
        </w:rPr>
        <w:t xml:space="preserve"> </w:t>
      </w:r>
      <w:r w:rsidR="01FA18A8" w:rsidRPr="59142500">
        <w:rPr>
          <w:color w:val="0000FF"/>
          <w:sz w:val="24"/>
          <w:szCs w:val="24"/>
          <w:u w:val="single"/>
        </w:rPr>
        <w:t>potential</w:t>
      </w:r>
      <w:r w:rsidRPr="00D174DE">
        <w:rPr>
          <w:color w:val="0000FF"/>
          <w:sz w:val="24"/>
          <w:szCs w:val="24"/>
          <w:u w:val="single"/>
        </w:rPr>
        <w:t xml:space="preserve"> annual constraints on bond proceeds, the State Water Board will then prioritize the disbursement of CWSRF funding, including annual </w:t>
      </w:r>
      <w:r w:rsidRPr="00D174DE">
        <w:rPr>
          <w:color w:val="0000FF"/>
          <w:sz w:val="24"/>
          <w:szCs w:val="24"/>
          <w:u w:val="single"/>
        </w:rPr>
        <w:lastRenderedPageBreak/>
        <w:t xml:space="preserve">bond proceeds, to  recipients </w:t>
      </w:r>
      <w:r w:rsidR="00603BB7">
        <w:rPr>
          <w:color w:val="0000FF"/>
          <w:sz w:val="24"/>
          <w:szCs w:val="24"/>
          <w:u w:val="single"/>
        </w:rPr>
        <w:t xml:space="preserve">in the following order </w:t>
      </w:r>
      <w:r w:rsidRPr="00D174DE">
        <w:rPr>
          <w:color w:val="0000FF"/>
          <w:sz w:val="24"/>
          <w:szCs w:val="24"/>
          <w:u w:val="single"/>
        </w:rPr>
        <w:t>when necessary to manage available funding:</w:t>
      </w:r>
    </w:p>
    <w:p w14:paraId="498C3479" w14:textId="77777777" w:rsidR="00D174DE" w:rsidRPr="00D174DE" w:rsidRDefault="00D174DE" w:rsidP="00D174DE">
      <w:pPr>
        <w:pStyle w:val="ListParagraph"/>
        <w:numPr>
          <w:ilvl w:val="0"/>
          <w:numId w:val="12"/>
        </w:numPr>
        <w:spacing w:after="160"/>
        <w:rPr>
          <w:b/>
          <w:bCs w:val="0"/>
          <w:color w:val="0000FF"/>
          <w:sz w:val="24"/>
          <w:szCs w:val="24"/>
          <w:u w:val="single"/>
        </w:rPr>
      </w:pPr>
      <w:r w:rsidRPr="00D174DE">
        <w:rPr>
          <w:bCs w:val="0"/>
          <w:color w:val="0000FF"/>
          <w:sz w:val="24"/>
          <w:szCs w:val="24"/>
          <w:u w:val="single"/>
        </w:rPr>
        <w:t>Small and disadvantaged communities</w:t>
      </w:r>
      <w:r w:rsidRPr="00D174DE">
        <w:rPr>
          <w:b/>
          <w:bCs w:val="0"/>
          <w:color w:val="0000FF"/>
          <w:sz w:val="24"/>
          <w:szCs w:val="24"/>
          <w:u w:val="single"/>
        </w:rPr>
        <w:t>.</w:t>
      </w:r>
    </w:p>
    <w:p w14:paraId="22C5DB9A" w14:textId="77777777" w:rsidR="00D174DE" w:rsidRPr="00D174DE" w:rsidRDefault="00D174DE" w:rsidP="00D174DE">
      <w:pPr>
        <w:pStyle w:val="ListParagraph"/>
        <w:numPr>
          <w:ilvl w:val="0"/>
          <w:numId w:val="12"/>
        </w:numPr>
        <w:spacing w:after="160"/>
        <w:rPr>
          <w:b/>
          <w:bCs w:val="0"/>
          <w:color w:val="0000FF"/>
          <w:sz w:val="24"/>
          <w:szCs w:val="24"/>
          <w:u w:val="single"/>
        </w:rPr>
      </w:pPr>
      <w:r w:rsidRPr="00D174DE">
        <w:rPr>
          <w:bCs w:val="0"/>
          <w:color w:val="0000FF"/>
          <w:sz w:val="24"/>
          <w:szCs w:val="24"/>
          <w:u w:val="single"/>
        </w:rPr>
        <w:t>Recipients that do not have the technical or financial capacity to manage disbursement delays from the State Water Board</w:t>
      </w:r>
      <w:r w:rsidRPr="00D174DE">
        <w:rPr>
          <w:b/>
          <w:bCs w:val="0"/>
          <w:color w:val="0000FF"/>
          <w:sz w:val="24"/>
          <w:szCs w:val="24"/>
          <w:u w:val="single"/>
        </w:rPr>
        <w:t>.</w:t>
      </w:r>
    </w:p>
    <w:p w14:paraId="1B866E07" w14:textId="77777777" w:rsidR="00D174DE" w:rsidRPr="00D174DE" w:rsidRDefault="00D174DE" w:rsidP="00D174DE">
      <w:pPr>
        <w:pStyle w:val="ListParagraph"/>
        <w:numPr>
          <w:ilvl w:val="0"/>
          <w:numId w:val="12"/>
        </w:numPr>
        <w:spacing w:after="160"/>
        <w:rPr>
          <w:b/>
          <w:bCs w:val="0"/>
          <w:color w:val="0000FF"/>
          <w:sz w:val="24"/>
          <w:szCs w:val="24"/>
          <w:u w:val="single"/>
        </w:rPr>
      </w:pPr>
      <w:r w:rsidRPr="00D174DE">
        <w:rPr>
          <w:bCs w:val="0"/>
          <w:color w:val="0000FF"/>
          <w:sz w:val="24"/>
          <w:szCs w:val="24"/>
          <w:u w:val="single"/>
        </w:rPr>
        <w:t>Recipients with the oldest Agreements by initial execution date</w:t>
      </w:r>
      <w:r w:rsidRPr="00D174DE">
        <w:rPr>
          <w:b/>
          <w:bCs w:val="0"/>
          <w:color w:val="0000FF"/>
          <w:sz w:val="24"/>
          <w:szCs w:val="24"/>
          <w:u w:val="single"/>
        </w:rPr>
        <w:t>.</w:t>
      </w:r>
    </w:p>
    <w:p w14:paraId="0F37B62C" w14:textId="77777777" w:rsidR="00D174DE" w:rsidRPr="00D174DE" w:rsidRDefault="00D174DE" w:rsidP="00D174DE">
      <w:pPr>
        <w:pStyle w:val="ListParagraph"/>
        <w:numPr>
          <w:ilvl w:val="0"/>
          <w:numId w:val="12"/>
        </w:numPr>
        <w:spacing w:after="160"/>
        <w:rPr>
          <w:bCs w:val="0"/>
          <w:color w:val="0000FF"/>
          <w:sz w:val="24"/>
          <w:szCs w:val="24"/>
          <w:u w:val="single"/>
        </w:rPr>
      </w:pPr>
      <w:r w:rsidRPr="00D174DE">
        <w:rPr>
          <w:bCs w:val="0"/>
          <w:color w:val="0000FF"/>
          <w:sz w:val="24"/>
          <w:szCs w:val="24"/>
          <w:u w:val="single"/>
        </w:rPr>
        <w:t>Recipients with the technical and financial capacity to manage disbursement delays from the State Water Board.</w:t>
      </w:r>
    </w:p>
    <w:p w14:paraId="19D70163" w14:textId="77777777" w:rsidR="00B53771" w:rsidRPr="00B53771" w:rsidRDefault="00B53771" w:rsidP="00B53771">
      <w:pPr>
        <w:widowControl w:val="0"/>
        <w:spacing w:after="160"/>
        <w:rPr>
          <w:bCs w:val="0"/>
          <w:sz w:val="24"/>
          <w:szCs w:val="24"/>
        </w:rPr>
      </w:pPr>
      <w:r w:rsidRPr="00B53771">
        <w:rPr>
          <w:bCs w:val="0"/>
          <w:sz w:val="24"/>
          <w:szCs w:val="24"/>
        </w:rPr>
        <w:t>The State Water Board directs DFA to manage the CWSRF so that sufficient funds are available under all circumstances to meet the repayable financing needs of SDACs and DACs for wastewater projects.</w:t>
      </w:r>
    </w:p>
    <w:p w14:paraId="5CFFFB4F" w14:textId="77777777" w:rsidR="00D174DE" w:rsidRDefault="00D174DE" w:rsidP="000F26CE">
      <w:pPr>
        <w:rPr>
          <w:rFonts w:cs="Arial"/>
          <w:b/>
          <w:sz w:val="24"/>
          <w:szCs w:val="24"/>
        </w:rPr>
      </w:pPr>
    </w:p>
    <w:p w14:paraId="426BAFB1" w14:textId="50A5B6FB" w:rsidR="005E7AB8" w:rsidRPr="00B53997" w:rsidRDefault="00056B78" w:rsidP="00E046F7">
      <w:pPr>
        <w:keepNext/>
        <w:keepLines/>
        <w:rPr>
          <w:rFonts w:cs="Arial"/>
          <w:b/>
          <w:sz w:val="24"/>
          <w:szCs w:val="24"/>
        </w:rPr>
      </w:pPr>
      <w:r w:rsidRPr="00B53997">
        <w:rPr>
          <w:rFonts w:cs="Arial"/>
          <w:b/>
          <w:sz w:val="24"/>
          <w:szCs w:val="24"/>
        </w:rPr>
        <w:t xml:space="preserve">Change </w:t>
      </w:r>
      <w:r w:rsidR="00841484">
        <w:rPr>
          <w:rFonts w:cs="Arial"/>
          <w:b/>
          <w:sz w:val="24"/>
          <w:szCs w:val="24"/>
        </w:rPr>
        <w:t>9</w:t>
      </w:r>
      <w:r w:rsidR="005E7AB8" w:rsidRPr="00B53997">
        <w:rPr>
          <w:rFonts w:cs="Arial"/>
          <w:b/>
          <w:sz w:val="24"/>
          <w:szCs w:val="24"/>
        </w:rPr>
        <w:t>:</w:t>
      </w:r>
    </w:p>
    <w:p w14:paraId="5E857F26" w14:textId="023E0A60" w:rsidR="005E7AB8" w:rsidRDefault="005E7AB8" w:rsidP="00E046F7">
      <w:pPr>
        <w:keepNext/>
        <w:keepLines/>
        <w:rPr>
          <w:rFonts w:cs="Arial"/>
          <w:b/>
          <w:color w:val="auto"/>
          <w:sz w:val="24"/>
          <w:szCs w:val="24"/>
        </w:rPr>
      </w:pPr>
      <w:r w:rsidRPr="00B53997">
        <w:rPr>
          <w:rFonts w:cs="Arial"/>
          <w:b/>
          <w:color w:val="auto"/>
          <w:sz w:val="24"/>
          <w:szCs w:val="24"/>
        </w:rPr>
        <w:t>Section III.</w:t>
      </w:r>
      <w:r>
        <w:rPr>
          <w:rFonts w:cs="Arial"/>
          <w:b/>
          <w:color w:val="auto"/>
          <w:sz w:val="24"/>
          <w:szCs w:val="24"/>
        </w:rPr>
        <w:t>B</w:t>
      </w:r>
      <w:r w:rsidRPr="00B53997">
        <w:rPr>
          <w:rFonts w:cs="Arial"/>
          <w:b/>
          <w:color w:val="auto"/>
          <w:sz w:val="24"/>
          <w:szCs w:val="24"/>
        </w:rPr>
        <w:t xml:space="preserve">, page </w:t>
      </w:r>
      <w:r>
        <w:rPr>
          <w:rFonts w:cs="Arial"/>
          <w:b/>
          <w:color w:val="auto"/>
          <w:sz w:val="24"/>
          <w:szCs w:val="24"/>
        </w:rPr>
        <w:t>1</w:t>
      </w:r>
      <w:r w:rsidR="00B34947">
        <w:rPr>
          <w:rFonts w:cs="Arial"/>
          <w:b/>
          <w:color w:val="auto"/>
          <w:sz w:val="24"/>
          <w:szCs w:val="24"/>
        </w:rPr>
        <w:t>5</w:t>
      </w:r>
      <w:r w:rsidR="00273A10">
        <w:rPr>
          <w:rFonts w:cs="Arial"/>
          <w:b/>
          <w:color w:val="auto"/>
          <w:sz w:val="24"/>
          <w:szCs w:val="24"/>
        </w:rPr>
        <w:t>,</w:t>
      </w:r>
      <w:r w:rsidR="00273A10" w:rsidRPr="00273A10">
        <w:t xml:space="preserve"> </w:t>
      </w:r>
      <w:r w:rsidR="00273A10" w:rsidRPr="00273A10">
        <w:rPr>
          <w:rFonts w:cs="Arial"/>
          <w:b/>
          <w:color w:val="auto"/>
          <w:sz w:val="24"/>
          <w:szCs w:val="24"/>
        </w:rPr>
        <w:t>updated recent financing activities text and table to show agreements executed in fiscal year 2022-23.</w:t>
      </w:r>
    </w:p>
    <w:p w14:paraId="3A341D6F" w14:textId="77777777" w:rsidR="00273A10" w:rsidRDefault="00273A10" w:rsidP="00E046F7">
      <w:pPr>
        <w:keepNext/>
        <w:keepLines/>
        <w:rPr>
          <w:rFonts w:cs="Arial"/>
          <w:b/>
          <w:color w:val="auto"/>
          <w:sz w:val="24"/>
          <w:szCs w:val="24"/>
        </w:rPr>
      </w:pPr>
    </w:p>
    <w:p w14:paraId="46928D18" w14:textId="77777777" w:rsidR="007C2603" w:rsidRPr="005B209B" w:rsidRDefault="007C2603" w:rsidP="00E046F7">
      <w:pPr>
        <w:keepNext/>
        <w:keepLines/>
        <w:autoSpaceDE w:val="0"/>
        <w:autoSpaceDN w:val="0"/>
        <w:adjustRightInd w:val="0"/>
        <w:spacing w:after="120"/>
        <w:jc w:val="center"/>
        <w:rPr>
          <w:rStyle w:val="SubtleEmphasis"/>
          <w:b/>
          <w:bCs w:val="0"/>
        </w:rPr>
      </w:pPr>
      <w:r w:rsidRPr="005B209B">
        <w:rPr>
          <w:rStyle w:val="SubtleEmphasis"/>
          <w:rFonts w:eastAsiaTheme="minorHAnsi"/>
          <w:b/>
          <w:bCs w:val="0"/>
        </w:rPr>
        <w:t>Table 1: SFY 2022-23 CWSRF and Complementary Financing</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9"/>
        <w:gridCol w:w="1946"/>
        <w:gridCol w:w="2070"/>
        <w:gridCol w:w="1184"/>
        <w:gridCol w:w="1606"/>
      </w:tblGrid>
      <w:tr w:rsidR="007C2603" w:rsidRPr="005B6CFA" w14:paraId="5A50C992" w14:textId="77777777" w:rsidTr="007C51D4">
        <w:trPr>
          <w:jc w:val="center"/>
        </w:trPr>
        <w:tc>
          <w:tcPr>
            <w:tcW w:w="2099" w:type="dxa"/>
            <w:shd w:val="clear" w:color="auto" w:fill="B6DDE8" w:themeFill="accent5" w:themeFillTint="66"/>
            <w:vAlign w:val="center"/>
          </w:tcPr>
          <w:p w14:paraId="7F3BB48C" w14:textId="77777777" w:rsidR="007C2603" w:rsidRPr="005B6CFA" w:rsidRDefault="007C2603">
            <w:pPr>
              <w:keepNext/>
              <w:keepLines/>
              <w:jc w:val="center"/>
              <w:rPr>
                <w:sz w:val="24"/>
                <w:szCs w:val="24"/>
              </w:rPr>
            </w:pPr>
          </w:p>
        </w:tc>
        <w:tc>
          <w:tcPr>
            <w:tcW w:w="1946" w:type="dxa"/>
            <w:shd w:val="clear" w:color="auto" w:fill="B6DDE8" w:themeFill="accent5" w:themeFillTint="66"/>
            <w:vAlign w:val="center"/>
          </w:tcPr>
          <w:p w14:paraId="308A4F1A" w14:textId="77777777" w:rsidR="007C2603" w:rsidRPr="00683DF9" w:rsidRDefault="007C2603">
            <w:pPr>
              <w:keepNext/>
              <w:keepLines/>
              <w:jc w:val="center"/>
              <w:rPr>
                <w:b/>
                <w:bCs w:val="0"/>
                <w:sz w:val="24"/>
                <w:szCs w:val="24"/>
              </w:rPr>
            </w:pPr>
            <w:r w:rsidRPr="00683DF9">
              <w:rPr>
                <w:b/>
                <w:bCs w:val="0"/>
                <w:sz w:val="24"/>
                <w:szCs w:val="24"/>
              </w:rPr>
              <w:t>CWSRF (Repayable Loan)</w:t>
            </w:r>
          </w:p>
        </w:tc>
        <w:tc>
          <w:tcPr>
            <w:tcW w:w="2070" w:type="dxa"/>
            <w:shd w:val="clear" w:color="auto" w:fill="B6DDE8" w:themeFill="accent5" w:themeFillTint="66"/>
            <w:vAlign w:val="center"/>
          </w:tcPr>
          <w:p w14:paraId="4509762E" w14:textId="77777777" w:rsidR="007C2603" w:rsidRPr="00683DF9" w:rsidRDefault="007C2603">
            <w:pPr>
              <w:keepNext/>
              <w:keepLines/>
              <w:jc w:val="center"/>
              <w:rPr>
                <w:b/>
                <w:bCs w:val="0"/>
                <w:sz w:val="24"/>
                <w:szCs w:val="24"/>
              </w:rPr>
            </w:pPr>
            <w:r w:rsidRPr="00683DF9">
              <w:rPr>
                <w:b/>
                <w:bCs w:val="0"/>
                <w:sz w:val="24"/>
                <w:szCs w:val="24"/>
              </w:rPr>
              <w:t>SCWW (including PF)</w:t>
            </w:r>
          </w:p>
        </w:tc>
        <w:tc>
          <w:tcPr>
            <w:tcW w:w="1184" w:type="dxa"/>
            <w:shd w:val="clear" w:color="auto" w:fill="B6DDE8" w:themeFill="accent5" w:themeFillTint="66"/>
            <w:vAlign w:val="center"/>
          </w:tcPr>
          <w:p w14:paraId="1707A578" w14:textId="77777777" w:rsidR="007C2603" w:rsidRPr="00683DF9" w:rsidRDefault="007C2603">
            <w:pPr>
              <w:keepNext/>
              <w:keepLines/>
              <w:jc w:val="center"/>
              <w:rPr>
                <w:b/>
                <w:bCs w:val="0"/>
                <w:sz w:val="24"/>
                <w:szCs w:val="24"/>
              </w:rPr>
            </w:pPr>
            <w:r w:rsidRPr="00683DF9">
              <w:rPr>
                <w:b/>
                <w:bCs w:val="0"/>
                <w:sz w:val="24"/>
                <w:szCs w:val="24"/>
              </w:rPr>
              <w:t>WRFP</w:t>
            </w:r>
          </w:p>
        </w:tc>
        <w:tc>
          <w:tcPr>
            <w:tcW w:w="1606" w:type="dxa"/>
            <w:shd w:val="clear" w:color="auto" w:fill="B6DDE8" w:themeFill="accent5" w:themeFillTint="66"/>
            <w:vAlign w:val="center"/>
          </w:tcPr>
          <w:p w14:paraId="1B63AF82" w14:textId="77777777" w:rsidR="007C2603" w:rsidRPr="00683DF9" w:rsidRDefault="007C2603">
            <w:pPr>
              <w:keepNext/>
              <w:keepLines/>
              <w:jc w:val="center"/>
              <w:rPr>
                <w:b/>
                <w:bCs w:val="0"/>
                <w:sz w:val="24"/>
                <w:szCs w:val="24"/>
              </w:rPr>
            </w:pPr>
            <w:r w:rsidRPr="00683DF9">
              <w:rPr>
                <w:b/>
                <w:bCs w:val="0"/>
                <w:sz w:val="24"/>
                <w:szCs w:val="24"/>
              </w:rPr>
              <w:t>Totals</w:t>
            </w:r>
          </w:p>
        </w:tc>
      </w:tr>
      <w:tr w:rsidR="007C2603" w:rsidRPr="005B6CFA" w14:paraId="291F030C" w14:textId="77777777" w:rsidTr="007C51D4">
        <w:trPr>
          <w:jc w:val="center"/>
        </w:trPr>
        <w:tc>
          <w:tcPr>
            <w:tcW w:w="2099" w:type="dxa"/>
            <w:vAlign w:val="center"/>
          </w:tcPr>
          <w:p w14:paraId="6851BA7B" w14:textId="77B9C532" w:rsidR="007C2603" w:rsidRPr="00683DF9" w:rsidRDefault="007C2603">
            <w:pPr>
              <w:keepNext/>
              <w:keepLines/>
              <w:rPr>
                <w:b/>
                <w:bCs w:val="0"/>
                <w:sz w:val="24"/>
                <w:szCs w:val="24"/>
              </w:rPr>
            </w:pPr>
            <w:r w:rsidRPr="00683DF9">
              <w:rPr>
                <w:b/>
                <w:bCs w:val="0"/>
                <w:sz w:val="24"/>
                <w:szCs w:val="24"/>
              </w:rPr>
              <w:t>Number of Agreements</w:t>
            </w:r>
            <w:r w:rsidRPr="00683DF9">
              <w:rPr>
                <w:rStyle w:val="FootnoteReference"/>
                <w:b/>
                <w:bCs w:val="0"/>
              </w:rPr>
              <w:footnoteReference w:id="3"/>
            </w:r>
            <w:r w:rsidR="00227111" w:rsidRPr="00227111">
              <w:rPr>
                <w:b/>
                <w:bCs w:val="0"/>
                <w:sz w:val="24"/>
                <w:szCs w:val="24"/>
                <w:vertAlign w:val="superscript"/>
              </w:rPr>
              <w:t>3</w:t>
            </w:r>
          </w:p>
        </w:tc>
        <w:tc>
          <w:tcPr>
            <w:tcW w:w="1946" w:type="dxa"/>
            <w:vAlign w:val="center"/>
          </w:tcPr>
          <w:p w14:paraId="226BF5B9" w14:textId="26DE409C" w:rsidR="007C2603" w:rsidRPr="005B209B" w:rsidRDefault="007C2603">
            <w:pPr>
              <w:keepNext/>
              <w:keepLines/>
              <w:jc w:val="center"/>
              <w:rPr>
                <w:bCs w:val="0"/>
                <w:sz w:val="24"/>
                <w:szCs w:val="24"/>
              </w:rPr>
            </w:pPr>
            <w:r w:rsidRPr="00E0260B">
              <w:rPr>
                <w:bCs w:val="0"/>
                <w:color w:val="0000FF"/>
                <w:sz w:val="24"/>
                <w:szCs w:val="24"/>
                <w:u w:val="single"/>
              </w:rPr>
              <w:t>8</w:t>
            </w:r>
            <w:r w:rsidR="00A637FD" w:rsidRPr="005B209B">
              <w:rPr>
                <w:bCs w:val="0"/>
                <w:strike/>
                <w:color w:val="FF0000"/>
                <w:sz w:val="24"/>
                <w:szCs w:val="24"/>
              </w:rPr>
              <w:t>4</w:t>
            </w:r>
          </w:p>
        </w:tc>
        <w:tc>
          <w:tcPr>
            <w:tcW w:w="2070" w:type="dxa"/>
            <w:vAlign w:val="center"/>
          </w:tcPr>
          <w:p w14:paraId="22BE8969" w14:textId="3A081713" w:rsidR="007C2603" w:rsidRPr="005B209B" w:rsidRDefault="007C2603">
            <w:pPr>
              <w:keepNext/>
              <w:keepLines/>
              <w:jc w:val="center"/>
              <w:rPr>
                <w:bCs w:val="0"/>
                <w:sz w:val="24"/>
                <w:szCs w:val="24"/>
              </w:rPr>
            </w:pPr>
            <w:r w:rsidRPr="00E0260B">
              <w:rPr>
                <w:bCs w:val="0"/>
                <w:color w:val="0000FF"/>
                <w:sz w:val="24"/>
                <w:szCs w:val="24"/>
                <w:u w:val="single"/>
              </w:rPr>
              <w:t>25</w:t>
            </w:r>
            <w:r w:rsidR="005B209B" w:rsidRPr="005B209B">
              <w:rPr>
                <w:bCs w:val="0"/>
                <w:strike/>
                <w:color w:val="FF0000"/>
                <w:sz w:val="24"/>
                <w:szCs w:val="24"/>
              </w:rPr>
              <w:t>21</w:t>
            </w:r>
          </w:p>
        </w:tc>
        <w:tc>
          <w:tcPr>
            <w:tcW w:w="1184" w:type="dxa"/>
            <w:vAlign w:val="center"/>
          </w:tcPr>
          <w:p w14:paraId="02AA3466" w14:textId="3627D12F" w:rsidR="007C2603" w:rsidRPr="005B209B" w:rsidRDefault="7B65FF84">
            <w:pPr>
              <w:keepNext/>
              <w:keepLines/>
              <w:jc w:val="center"/>
              <w:rPr>
                <w:sz w:val="24"/>
                <w:szCs w:val="24"/>
              </w:rPr>
            </w:pPr>
            <w:r w:rsidRPr="37547223">
              <w:rPr>
                <w:color w:val="0000FF"/>
                <w:sz w:val="24"/>
                <w:szCs w:val="24"/>
                <w:u w:val="single"/>
              </w:rPr>
              <w:t>9</w:t>
            </w:r>
            <w:r w:rsidR="005B209B" w:rsidRPr="37547223">
              <w:rPr>
                <w:strike/>
                <w:color w:val="FF0000"/>
                <w:sz w:val="24"/>
                <w:szCs w:val="24"/>
              </w:rPr>
              <w:t>5</w:t>
            </w:r>
          </w:p>
        </w:tc>
        <w:tc>
          <w:tcPr>
            <w:tcW w:w="1606" w:type="dxa"/>
            <w:vAlign w:val="center"/>
          </w:tcPr>
          <w:p w14:paraId="56A8E9D2" w14:textId="6D77CE2F" w:rsidR="007C2603" w:rsidRPr="005B209B" w:rsidRDefault="0068295E" w:rsidP="37547223">
            <w:pPr>
              <w:keepNext/>
              <w:keepLines/>
              <w:jc w:val="center"/>
              <w:rPr>
                <w:b/>
                <w:sz w:val="24"/>
                <w:szCs w:val="24"/>
              </w:rPr>
            </w:pPr>
            <w:r>
              <w:rPr>
                <w:b/>
                <w:color w:val="0000FF"/>
                <w:sz w:val="24"/>
                <w:szCs w:val="24"/>
                <w:u w:val="single"/>
              </w:rPr>
              <w:t>40</w:t>
            </w:r>
            <w:r w:rsidR="005B209B" w:rsidRPr="37547223">
              <w:rPr>
                <w:b/>
                <w:strike/>
                <w:color w:val="FF0000"/>
                <w:sz w:val="24"/>
                <w:szCs w:val="24"/>
              </w:rPr>
              <w:t>27</w:t>
            </w:r>
          </w:p>
        </w:tc>
      </w:tr>
      <w:tr w:rsidR="007C2603" w:rsidRPr="005B6CFA" w14:paraId="59DC7861" w14:textId="77777777" w:rsidTr="007C51D4">
        <w:trPr>
          <w:jc w:val="center"/>
        </w:trPr>
        <w:tc>
          <w:tcPr>
            <w:tcW w:w="2099" w:type="dxa"/>
            <w:vAlign w:val="center"/>
          </w:tcPr>
          <w:p w14:paraId="25C4A11A" w14:textId="77777777" w:rsidR="007C2603" w:rsidRPr="00683DF9" w:rsidRDefault="007C2603">
            <w:pPr>
              <w:keepNext/>
              <w:keepLines/>
              <w:rPr>
                <w:b/>
                <w:bCs w:val="0"/>
                <w:sz w:val="24"/>
                <w:szCs w:val="24"/>
              </w:rPr>
            </w:pPr>
            <w:r w:rsidRPr="00683DF9">
              <w:rPr>
                <w:b/>
                <w:bCs w:val="0"/>
                <w:sz w:val="24"/>
                <w:szCs w:val="24"/>
              </w:rPr>
              <w:t>$ of Agreements</w:t>
            </w:r>
          </w:p>
          <w:p w14:paraId="03652FB3" w14:textId="77777777" w:rsidR="007C2603" w:rsidRPr="00683DF9" w:rsidRDefault="007C2603">
            <w:pPr>
              <w:keepNext/>
              <w:keepLines/>
              <w:rPr>
                <w:b/>
                <w:bCs w:val="0"/>
                <w:sz w:val="24"/>
                <w:szCs w:val="24"/>
              </w:rPr>
            </w:pPr>
            <w:r w:rsidRPr="00683DF9">
              <w:rPr>
                <w:b/>
                <w:bCs w:val="0"/>
                <w:sz w:val="24"/>
                <w:szCs w:val="24"/>
              </w:rPr>
              <w:t>(</w:t>
            </w:r>
            <w:proofErr w:type="gramStart"/>
            <w:r w:rsidRPr="00683DF9">
              <w:rPr>
                <w:b/>
                <w:bCs w:val="0"/>
                <w:sz w:val="24"/>
                <w:szCs w:val="24"/>
              </w:rPr>
              <w:t>in</w:t>
            </w:r>
            <w:proofErr w:type="gramEnd"/>
            <w:r w:rsidRPr="00683DF9">
              <w:rPr>
                <w:b/>
                <w:bCs w:val="0"/>
                <w:sz w:val="24"/>
                <w:szCs w:val="24"/>
              </w:rPr>
              <w:t xml:space="preserve"> millions)</w:t>
            </w:r>
          </w:p>
        </w:tc>
        <w:tc>
          <w:tcPr>
            <w:tcW w:w="1946" w:type="dxa"/>
            <w:vAlign w:val="center"/>
          </w:tcPr>
          <w:p w14:paraId="5BE3A3EB" w14:textId="2950148C" w:rsidR="007C2603" w:rsidRPr="005B209B" w:rsidRDefault="007C2603">
            <w:pPr>
              <w:keepNext/>
              <w:keepLines/>
              <w:jc w:val="center"/>
              <w:rPr>
                <w:bCs w:val="0"/>
                <w:sz w:val="24"/>
                <w:szCs w:val="24"/>
              </w:rPr>
            </w:pPr>
            <w:r w:rsidRPr="005B209B">
              <w:rPr>
                <w:bCs w:val="0"/>
                <w:sz w:val="24"/>
                <w:szCs w:val="24"/>
              </w:rPr>
              <w:t>$</w:t>
            </w:r>
            <w:r w:rsidRPr="004C3EC0">
              <w:rPr>
                <w:bCs w:val="0"/>
                <w:color w:val="0000FF"/>
                <w:sz w:val="24"/>
                <w:szCs w:val="24"/>
                <w:u w:val="single"/>
              </w:rPr>
              <w:t>527.3</w:t>
            </w:r>
            <w:r w:rsidR="00617C11" w:rsidRPr="00617C11">
              <w:rPr>
                <w:bCs w:val="0"/>
                <w:strike/>
                <w:color w:val="FF0000"/>
                <w:sz w:val="24"/>
                <w:szCs w:val="24"/>
              </w:rPr>
              <w:t>593.2</w:t>
            </w:r>
          </w:p>
        </w:tc>
        <w:tc>
          <w:tcPr>
            <w:tcW w:w="2070" w:type="dxa"/>
            <w:vAlign w:val="center"/>
          </w:tcPr>
          <w:p w14:paraId="4714498F" w14:textId="431132CB" w:rsidR="007C2603" w:rsidRPr="005B209B" w:rsidRDefault="007C2603">
            <w:pPr>
              <w:keepNext/>
              <w:keepLines/>
              <w:jc w:val="center"/>
              <w:rPr>
                <w:bCs w:val="0"/>
                <w:sz w:val="24"/>
                <w:szCs w:val="24"/>
              </w:rPr>
            </w:pPr>
            <w:r w:rsidRPr="005B209B">
              <w:rPr>
                <w:bCs w:val="0"/>
                <w:sz w:val="24"/>
                <w:szCs w:val="24"/>
              </w:rPr>
              <w:t>$</w:t>
            </w:r>
            <w:r w:rsidRPr="004C3EC0">
              <w:rPr>
                <w:bCs w:val="0"/>
                <w:color w:val="0000FF"/>
                <w:sz w:val="24"/>
                <w:szCs w:val="24"/>
                <w:u w:val="single"/>
              </w:rPr>
              <w:t>194.0</w:t>
            </w:r>
            <w:r w:rsidR="00617C11" w:rsidRPr="00617C11">
              <w:rPr>
                <w:bCs w:val="0"/>
                <w:strike/>
                <w:color w:val="FF0000"/>
                <w:sz w:val="24"/>
                <w:szCs w:val="24"/>
              </w:rPr>
              <w:t>172.4</w:t>
            </w:r>
          </w:p>
        </w:tc>
        <w:tc>
          <w:tcPr>
            <w:tcW w:w="1184" w:type="dxa"/>
            <w:vAlign w:val="center"/>
          </w:tcPr>
          <w:p w14:paraId="7056CEF5" w14:textId="07DCC0CD" w:rsidR="007C2603" w:rsidRPr="005B209B" w:rsidRDefault="007C2603">
            <w:pPr>
              <w:keepNext/>
              <w:keepLines/>
              <w:jc w:val="center"/>
              <w:rPr>
                <w:bCs w:val="0"/>
                <w:sz w:val="24"/>
                <w:szCs w:val="24"/>
              </w:rPr>
            </w:pPr>
            <w:r w:rsidRPr="005B209B">
              <w:rPr>
                <w:bCs w:val="0"/>
                <w:sz w:val="24"/>
                <w:szCs w:val="24"/>
              </w:rPr>
              <w:t>$</w:t>
            </w:r>
            <w:r w:rsidRPr="004C3EC0">
              <w:rPr>
                <w:bCs w:val="0"/>
                <w:color w:val="0000FF"/>
                <w:sz w:val="24"/>
                <w:szCs w:val="24"/>
                <w:u w:val="single"/>
              </w:rPr>
              <w:t>62.9</w:t>
            </w:r>
            <w:r w:rsidR="004C3EC0" w:rsidRPr="004C3EC0">
              <w:rPr>
                <w:bCs w:val="0"/>
                <w:strike/>
                <w:color w:val="FF0000"/>
                <w:sz w:val="24"/>
                <w:szCs w:val="24"/>
              </w:rPr>
              <w:t>1.7</w:t>
            </w:r>
          </w:p>
        </w:tc>
        <w:tc>
          <w:tcPr>
            <w:tcW w:w="1606" w:type="dxa"/>
            <w:vAlign w:val="center"/>
          </w:tcPr>
          <w:p w14:paraId="4D4E8F4E" w14:textId="6118C144" w:rsidR="007C2603" w:rsidRPr="005B209B" w:rsidRDefault="007C2603">
            <w:pPr>
              <w:keepNext/>
              <w:keepLines/>
              <w:ind w:left="-1"/>
              <w:jc w:val="center"/>
              <w:rPr>
                <w:b/>
                <w:sz w:val="24"/>
                <w:szCs w:val="24"/>
              </w:rPr>
            </w:pPr>
            <w:r w:rsidRPr="005B209B">
              <w:rPr>
                <w:b/>
                <w:sz w:val="24"/>
                <w:szCs w:val="24"/>
              </w:rPr>
              <w:t>$</w:t>
            </w:r>
            <w:r w:rsidRPr="00683DF9">
              <w:rPr>
                <w:b/>
                <w:color w:val="0000FF"/>
                <w:sz w:val="24"/>
                <w:szCs w:val="24"/>
                <w:u w:val="single"/>
              </w:rPr>
              <w:t>784.2</w:t>
            </w:r>
            <w:r w:rsidR="00683DF9" w:rsidRPr="00683DF9">
              <w:rPr>
                <w:b/>
                <w:strike/>
                <w:color w:val="FF0000"/>
                <w:sz w:val="24"/>
                <w:szCs w:val="24"/>
              </w:rPr>
              <w:t>767.4</w:t>
            </w:r>
          </w:p>
        </w:tc>
      </w:tr>
    </w:tbl>
    <w:p w14:paraId="26592FFC" w14:textId="77777777" w:rsidR="007C2603" w:rsidRDefault="007C2603" w:rsidP="005E7AB8">
      <w:pPr>
        <w:rPr>
          <w:rFonts w:cs="Arial"/>
          <w:b/>
          <w:color w:val="auto"/>
          <w:sz w:val="24"/>
          <w:szCs w:val="24"/>
        </w:rPr>
      </w:pPr>
    </w:p>
    <w:p w14:paraId="7261D7A1" w14:textId="6D086558" w:rsidR="003B723A" w:rsidRPr="003B723A" w:rsidRDefault="003B723A" w:rsidP="005E7AB8">
      <w:pPr>
        <w:rPr>
          <w:rFonts w:cs="Arial"/>
          <w:b/>
          <w:color w:val="auto"/>
          <w:sz w:val="24"/>
          <w:szCs w:val="24"/>
        </w:rPr>
      </w:pPr>
      <w:r w:rsidRPr="003B723A">
        <w:rPr>
          <w:strike/>
          <w:color w:val="FF0000"/>
          <w:sz w:val="24"/>
          <w:szCs w:val="24"/>
        </w:rPr>
        <w:t>The State Water Board is currently drafting agreements for another 41 projects for an additional $191.3 million in funding. Some of these agreements are anticipated to be executed by June 30, 2023.</w:t>
      </w:r>
      <w:r w:rsidRPr="003B723A">
        <w:rPr>
          <w:color w:val="FF0000"/>
          <w:sz w:val="24"/>
          <w:szCs w:val="24"/>
        </w:rPr>
        <w:t xml:space="preserve"> </w:t>
      </w:r>
      <w:r w:rsidRPr="003B723A">
        <w:rPr>
          <w:sz w:val="24"/>
          <w:szCs w:val="24"/>
        </w:rPr>
        <w:t>CWSRF and complementary financing for the four previous years is shown in the table below</w:t>
      </w:r>
      <w:r>
        <w:rPr>
          <w:sz w:val="24"/>
          <w:szCs w:val="24"/>
        </w:rPr>
        <w:t>.</w:t>
      </w:r>
    </w:p>
    <w:p w14:paraId="7FB3688D" w14:textId="77777777" w:rsidR="005E7AB8" w:rsidRDefault="005E7AB8" w:rsidP="005E7AB8">
      <w:pPr>
        <w:rPr>
          <w:rFonts w:cs="Arial"/>
          <w:b/>
          <w:sz w:val="24"/>
          <w:szCs w:val="24"/>
        </w:rPr>
      </w:pPr>
    </w:p>
    <w:p w14:paraId="4BC519DE" w14:textId="77777777" w:rsidR="008A4193" w:rsidRDefault="008A4193">
      <w:pPr>
        <w:rPr>
          <w:rFonts w:cs="Arial"/>
          <w:b/>
          <w:sz w:val="24"/>
          <w:szCs w:val="24"/>
        </w:rPr>
      </w:pPr>
      <w:r>
        <w:rPr>
          <w:rFonts w:cs="Arial"/>
          <w:b/>
          <w:sz w:val="24"/>
          <w:szCs w:val="24"/>
        </w:rPr>
        <w:br w:type="page"/>
      </w:r>
    </w:p>
    <w:p w14:paraId="69278010" w14:textId="67693FE5" w:rsidR="00056B78" w:rsidRPr="00B53997" w:rsidRDefault="00056B78" w:rsidP="00056B78">
      <w:pPr>
        <w:rPr>
          <w:rFonts w:cs="Arial"/>
          <w:b/>
          <w:sz w:val="24"/>
          <w:szCs w:val="24"/>
        </w:rPr>
      </w:pPr>
      <w:r w:rsidRPr="00B53997">
        <w:rPr>
          <w:rFonts w:cs="Arial"/>
          <w:b/>
          <w:sz w:val="24"/>
          <w:szCs w:val="24"/>
        </w:rPr>
        <w:lastRenderedPageBreak/>
        <w:t xml:space="preserve">Change </w:t>
      </w:r>
      <w:r w:rsidR="00841484">
        <w:rPr>
          <w:rFonts w:cs="Arial"/>
          <w:b/>
          <w:sz w:val="24"/>
          <w:szCs w:val="24"/>
        </w:rPr>
        <w:t>10</w:t>
      </w:r>
      <w:r w:rsidRPr="00B53997">
        <w:rPr>
          <w:rFonts w:cs="Arial"/>
          <w:b/>
          <w:sz w:val="24"/>
          <w:szCs w:val="24"/>
        </w:rPr>
        <w:t>:</w:t>
      </w:r>
    </w:p>
    <w:p w14:paraId="312570F2" w14:textId="1C83687A" w:rsidR="008E1B1B" w:rsidRDefault="00056B78" w:rsidP="00056B78">
      <w:pPr>
        <w:rPr>
          <w:rFonts w:cs="Arial"/>
          <w:b/>
          <w:color w:val="auto"/>
          <w:sz w:val="24"/>
          <w:szCs w:val="24"/>
        </w:rPr>
      </w:pPr>
      <w:r w:rsidRPr="00B53997">
        <w:rPr>
          <w:rFonts w:cs="Arial"/>
          <w:b/>
          <w:color w:val="auto"/>
          <w:sz w:val="24"/>
          <w:szCs w:val="24"/>
        </w:rPr>
        <w:t>Section III.</w:t>
      </w:r>
      <w:r>
        <w:rPr>
          <w:rFonts w:cs="Arial"/>
          <w:b/>
          <w:color w:val="auto"/>
          <w:sz w:val="24"/>
          <w:szCs w:val="24"/>
        </w:rPr>
        <w:t>C</w:t>
      </w:r>
      <w:r w:rsidR="005A1E94">
        <w:rPr>
          <w:rFonts w:cs="Arial"/>
          <w:b/>
          <w:color w:val="auto"/>
          <w:sz w:val="24"/>
          <w:szCs w:val="24"/>
        </w:rPr>
        <w:t>.</w:t>
      </w:r>
      <w:r w:rsidR="00526D0C" w:rsidRPr="005A1AD9">
        <w:rPr>
          <w:rFonts w:cs="Arial"/>
          <w:b/>
          <w:color w:val="auto"/>
          <w:sz w:val="24"/>
          <w:szCs w:val="24"/>
        </w:rPr>
        <w:t>1</w:t>
      </w:r>
      <w:r w:rsidRPr="00B53997">
        <w:rPr>
          <w:rFonts w:cs="Arial"/>
          <w:b/>
          <w:color w:val="auto"/>
          <w:sz w:val="24"/>
          <w:szCs w:val="24"/>
        </w:rPr>
        <w:t xml:space="preserve">, page </w:t>
      </w:r>
      <w:r>
        <w:rPr>
          <w:rFonts w:cs="Arial"/>
          <w:b/>
          <w:color w:val="auto"/>
          <w:sz w:val="24"/>
          <w:szCs w:val="24"/>
        </w:rPr>
        <w:t>17</w:t>
      </w:r>
      <w:r w:rsidRPr="00B53997">
        <w:rPr>
          <w:rFonts w:cs="Arial"/>
          <w:b/>
          <w:color w:val="auto"/>
          <w:sz w:val="24"/>
          <w:szCs w:val="24"/>
        </w:rPr>
        <w:t>,</w:t>
      </w:r>
      <w:r>
        <w:rPr>
          <w:rFonts w:cs="Arial"/>
          <w:b/>
          <w:color w:val="auto"/>
          <w:sz w:val="24"/>
          <w:szCs w:val="24"/>
        </w:rPr>
        <w:t xml:space="preserve"> updated graph on 5-year running loan averages</w:t>
      </w:r>
      <w:r w:rsidR="00F4091A">
        <w:rPr>
          <w:rFonts w:cs="Arial"/>
          <w:b/>
          <w:color w:val="auto"/>
          <w:sz w:val="24"/>
          <w:szCs w:val="24"/>
        </w:rPr>
        <w:t>.</w:t>
      </w:r>
    </w:p>
    <w:p w14:paraId="34DEAA82" w14:textId="77777777" w:rsidR="00F4091A" w:rsidRDefault="00F4091A" w:rsidP="00056B78">
      <w:pPr>
        <w:rPr>
          <w:rFonts w:cs="Arial"/>
          <w:b/>
          <w:color w:val="auto"/>
          <w:sz w:val="24"/>
          <w:szCs w:val="24"/>
        </w:rPr>
      </w:pPr>
    </w:p>
    <w:p w14:paraId="3914FF98" w14:textId="37BD60B9" w:rsidR="00F4091A" w:rsidRPr="00F4091A" w:rsidRDefault="008A4193" w:rsidP="008A4193">
      <w:pPr>
        <w:keepNext/>
        <w:keepLines/>
        <w:rPr>
          <w:rFonts w:cs="Arial"/>
          <w:bCs w:val="0"/>
          <w:i/>
          <w:iCs/>
          <w:color w:val="auto"/>
          <w:sz w:val="24"/>
          <w:szCs w:val="24"/>
        </w:rPr>
      </w:pPr>
      <w:r>
        <w:rPr>
          <w:rFonts w:cs="Arial"/>
          <w:bCs w:val="0"/>
          <w:i/>
          <w:iCs/>
          <w:color w:val="auto"/>
          <w:sz w:val="24"/>
          <w:szCs w:val="24"/>
        </w:rPr>
        <w:t xml:space="preserve">(Note: </w:t>
      </w:r>
      <w:r w:rsidR="00765408">
        <w:rPr>
          <w:rFonts w:cs="Arial"/>
          <w:bCs w:val="0"/>
          <w:i/>
          <w:iCs/>
          <w:color w:val="auto"/>
          <w:sz w:val="24"/>
          <w:szCs w:val="24"/>
        </w:rPr>
        <w:t>In the graph below, t</w:t>
      </w:r>
      <w:r w:rsidR="00DC5495" w:rsidRPr="001E1245">
        <w:rPr>
          <w:rFonts w:cs="Arial"/>
          <w:bCs w:val="0"/>
          <w:i/>
          <w:iCs/>
          <w:color w:val="auto"/>
          <w:sz w:val="24"/>
          <w:szCs w:val="24"/>
        </w:rPr>
        <w:t xml:space="preserve">he </w:t>
      </w:r>
      <w:r w:rsidR="001E1245">
        <w:rPr>
          <w:rFonts w:cs="Arial"/>
          <w:bCs w:val="0"/>
          <w:i/>
          <w:iCs/>
          <w:color w:val="auto"/>
          <w:sz w:val="24"/>
          <w:szCs w:val="24"/>
        </w:rPr>
        <w:t>5</w:t>
      </w:r>
      <w:r w:rsidR="00CE3484" w:rsidRPr="001E1245">
        <w:rPr>
          <w:rFonts w:cs="Arial"/>
          <w:bCs w:val="0"/>
          <w:i/>
          <w:iCs/>
          <w:color w:val="auto"/>
          <w:sz w:val="24"/>
          <w:szCs w:val="24"/>
        </w:rPr>
        <w:t xml:space="preserve">-year average </w:t>
      </w:r>
      <w:r w:rsidR="007911EE">
        <w:rPr>
          <w:rFonts w:cs="Arial"/>
          <w:bCs w:val="0"/>
          <w:i/>
          <w:iCs/>
          <w:color w:val="auto"/>
          <w:sz w:val="24"/>
          <w:szCs w:val="24"/>
        </w:rPr>
        <w:t xml:space="preserve">changed from </w:t>
      </w:r>
      <w:r w:rsidR="006565F8">
        <w:rPr>
          <w:rFonts w:cs="Arial"/>
          <w:bCs w:val="0"/>
          <w:i/>
          <w:iCs/>
          <w:color w:val="auto"/>
          <w:sz w:val="24"/>
          <w:szCs w:val="24"/>
        </w:rPr>
        <w:t xml:space="preserve">$745 to </w:t>
      </w:r>
      <w:r w:rsidR="00765408">
        <w:rPr>
          <w:rFonts w:cs="Arial"/>
          <w:bCs w:val="0"/>
          <w:i/>
          <w:iCs/>
          <w:color w:val="auto"/>
          <w:sz w:val="24"/>
          <w:szCs w:val="24"/>
        </w:rPr>
        <w:t>$736 million</w:t>
      </w:r>
      <w:r w:rsidR="004E49B0" w:rsidRPr="001E1245">
        <w:rPr>
          <w:rFonts w:cs="Arial"/>
          <w:bCs w:val="0"/>
          <w:i/>
          <w:iCs/>
          <w:color w:val="auto"/>
          <w:sz w:val="24"/>
          <w:szCs w:val="24"/>
        </w:rPr>
        <w:t xml:space="preserve"> for FY 22/23</w:t>
      </w:r>
      <w:r w:rsidR="006565F8">
        <w:rPr>
          <w:rFonts w:cs="Arial"/>
          <w:bCs w:val="0"/>
          <w:i/>
          <w:iCs/>
          <w:color w:val="auto"/>
          <w:sz w:val="24"/>
          <w:szCs w:val="24"/>
        </w:rPr>
        <w:t xml:space="preserve">. </w:t>
      </w:r>
      <w:r w:rsidR="00F4091A" w:rsidRPr="00F4091A">
        <w:rPr>
          <w:rFonts w:cs="Arial"/>
          <w:bCs w:val="0"/>
          <w:i/>
          <w:iCs/>
          <w:color w:val="auto"/>
          <w:sz w:val="24"/>
          <w:szCs w:val="24"/>
        </w:rPr>
        <w:t>(</w:t>
      </w:r>
      <w:proofErr w:type="gramStart"/>
      <w:r w:rsidR="00F4091A" w:rsidRPr="00F4091A">
        <w:rPr>
          <w:rFonts w:cs="Arial"/>
          <w:bCs w:val="0"/>
          <w:i/>
          <w:iCs/>
          <w:color w:val="auto"/>
          <w:sz w:val="24"/>
          <w:szCs w:val="24"/>
        </w:rPr>
        <w:t>graph</w:t>
      </w:r>
      <w:proofErr w:type="gramEnd"/>
      <w:r w:rsidR="00F4091A">
        <w:rPr>
          <w:rFonts w:cs="Arial"/>
          <w:bCs w:val="0"/>
          <w:i/>
          <w:iCs/>
          <w:color w:val="auto"/>
          <w:sz w:val="24"/>
          <w:szCs w:val="24"/>
        </w:rPr>
        <w:t xml:space="preserve"> with updated number for 22/23</w:t>
      </w:r>
      <w:r w:rsidR="00F4091A" w:rsidRPr="00F4091A">
        <w:rPr>
          <w:rFonts w:cs="Arial"/>
          <w:bCs w:val="0"/>
          <w:i/>
          <w:iCs/>
          <w:color w:val="auto"/>
          <w:sz w:val="24"/>
          <w:szCs w:val="24"/>
        </w:rPr>
        <w:t>)</w:t>
      </w:r>
      <w:r>
        <w:rPr>
          <w:rFonts w:cs="Arial"/>
          <w:bCs w:val="0"/>
          <w:i/>
          <w:iCs/>
          <w:color w:val="auto"/>
          <w:sz w:val="24"/>
          <w:szCs w:val="24"/>
        </w:rPr>
        <w:t>)</w:t>
      </w:r>
    </w:p>
    <w:p w14:paraId="4AE62CB0" w14:textId="77777777" w:rsidR="008A4193" w:rsidRPr="00F4091A" w:rsidRDefault="008A4193" w:rsidP="008A4193">
      <w:pPr>
        <w:keepNext/>
        <w:keepLines/>
        <w:rPr>
          <w:rFonts w:cs="Arial"/>
          <w:bCs w:val="0"/>
          <w:i/>
          <w:iCs/>
          <w:color w:val="auto"/>
          <w:sz w:val="24"/>
          <w:szCs w:val="24"/>
        </w:rPr>
      </w:pPr>
    </w:p>
    <w:p w14:paraId="2AC670AC" w14:textId="066A8C1A" w:rsidR="00056B78" w:rsidRDefault="00F4091A" w:rsidP="002022A6">
      <w:pPr>
        <w:keepNext/>
        <w:keepLines/>
        <w:jc w:val="center"/>
        <w:rPr>
          <w:rFonts w:cs="Arial"/>
          <w:sz w:val="24"/>
          <w:szCs w:val="24"/>
        </w:rPr>
      </w:pPr>
      <w:r>
        <w:rPr>
          <w:noProof/>
        </w:rPr>
        <w:drawing>
          <wp:inline distT="0" distB="0" distL="0" distR="0" wp14:anchorId="408D6FFA" wp14:editId="75013724">
            <wp:extent cx="4857750" cy="2898775"/>
            <wp:effectExtent l="0" t="0" r="0" b="15875"/>
            <wp:docPr id="1270708676" name="Chart 1" descr="Figure 1 5 year running loan averages, between 800 million and 600 million">
              <a:extLst xmlns:a="http://schemas.openxmlformats.org/drawingml/2006/main">
                <a:ext uri="{FF2B5EF4-FFF2-40B4-BE49-F238E27FC236}">
                  <a16:creationId xmlns:a16="http://schemas.microsoft.com/office/drawing/2014/main" id="{114BAB85-7C88-4BD9-A810-E92B4CBFF4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D61D973" w14:textId="77777777" w:rsidR="008E1B1B" w:rsidRPr="00B53997" w:rsidRDefault="008E1B1B" w:rsidP="00A31C83">
      <w:pPr>
        <w:rPr>
          <w:rFonts w:cs="Arial"/>
          <w:sz w:val="24"/>
          <w:szCs w:val="24"/>
        </w:rPr>
      </w:pPr>
    </w:p>
    <w:p w14:paraId="7C212E1C" w14:textId="77777777" w:rsidR="00D42A69" w:rsidRDefault="00D42A69" w:rsidP="005A54D2">
      <w:pPr>
        <w:rPr>
          <w:rFonts w:cs="Arial"/>
          <w:b/>
        </w:rPr>
      </w:pPr>
    </w:p>
    <w:p w14:paraId="7FEFE024" w14:textId="6B8E5642" w:rsidR="005A1E94" w:rsidRPr="00B53997" w:rsidRDefault="005A1E94" w:rsidP="004E040A">
      <w:pPr>
        <w:keepNext/>
        <w:keepLines/>
        <w:rPr>
          <w:rFonts w:cs="Arial"/>
          <w:b/>
          <w:sz w:val="24"/>
          <w:szCs w:val="24"/>
        </w:rPr>
      </w:pPr>
      <w:r w:rsidRPr="00B53997">
        <w:rPr>
          <w:rFonts w:cs="Arial"/>
          <w:b/>
          <w:sz w:val="24"/>
          <w:szCs w:val="24"/>
        </w:rPr>
        <w:t xml:space="preserve">Change </w:t>
      </w:r>
      <w:r w:rsidR="00841484">
        <w:rPr>
          <w:rFonts w:cs="Arial"/>
          <w:b/>
          <w:sz w:val="24"/>
          <w:szCs w:val="24"/>
        </w:rPr>
        <w:t>11</w:t>
      </w:r>
      <w:r w:rsidRPr="00B53997">
        <w:rPr>
          <w:rFonts w:cs="Arial"/>
          <w:b/>
          <w:sz w:val="24"/>
          <w:szCs w:val="24"/>
        </w:rPr>
        <w:t>:</w:t>
      </w:r>
    </w:p>
    <w:p w14:paraId="7E7DBF3C" w14:textId="34EAE399" w:rsidR="00EF544D" w:rsidRDefault="005A1E94" w:rsidP="004E040A">
      <w:pPr>
        <w:keepNext/>
        <w:keepLines/>
        <w:rPr>
          <w:rFonts w:cs="Arial"/>
          <w:b/>
          <w:color w:val="auto"/>
          <w:sz w:val="24"/>
          <w:szCs w:val="24"/>
        </w:rPr>
      </w:pPr>
      <w:r w:rsidRPr="00B53997">
        <w:rPr>
          <w:rFonts w:cs="Arial"/>
          <w:b/>
          <w:color w:val="auto"/>
          <w:sz w:val="24"/>
          <w:szCs w:val="24"/>
        </w:rPr>
        <w:t>Section III.</w:t>
      </w:r>
      <w:r>
        <w:rPr>
          <w:rFonts w:cs="Arial"/>
          <w:b/>
          <w:color w:val="auto"/>
          <w:sz w:val="24"/>
          <w:szCs w:val="24"/>
        </w:rPr>
        <w:t>C.</w:t>
      </w:r>
      <w:r w:rsidR="00A46BD6" w:rsidRPr="00DB37A3">
        <w:rPr>
          <w:rFonts w:cs="Arial"/>
          <w:b/>
          <w:color w:val="auto"/>
          <w:sz w:val="24"/>
          <w:szCs w:val="24"/>
        </w:rPr>
        <w:t>3</w:t>
      </w:r>
      <w:r w:rsidR="009E250D">
        <w:rPr>
          <w:rFonts w:cs="Arial"/>
          <w:b/>
          <w:color w:val="auto"/>
          <w:sz w:val="24"/>
          <w:szCs w:val="24"/>
        </w:rPr>
        <w:t>.</w:t>
      </w:r>
      <w:r w:rsidR="00A46BD6">
        <w:rPr>
          <w:rFonts w:cs="Arial"/>
          <w:b/>
          <w:color w:val="auto"/>
          <w:sz w:val="24"/>
          <w:szCs w:val="24"/>
        </w:rPr>
        <w:t>b</w:t>
      </w:r>
      <w:r w:rsidRPr="00B53997">
        <w:rPr>
          <w:rFonts w:cs="Arial"/>
          <w:b/>
          <w:color w:val="auto"/>
          <w:sz w:val="24"/>
          <w:szCs w:val="24"/>
        </w:rPr>
        <w:t>, page</w:t>
      </w:r>
      <w:r w:rsidR="00B94BF3">
        <w:rPr>
          <w:rFonts w:cs="Arial"/>
          <w:b/>
          <w:color w:val="auto"/>
          <w:sz w:val="24"/>
          <w:szCs w:val="24"/>
        </w:rPr>
        <w:t>s</w:t>
      </w:r>
      <w:r w:rsidRPr="00B53997">
        <w:rPr>
          <w:rFonts w:cs="Arial"/>
          <w:b/>
          <w:color w:val="auto"/>
          <w:sz w:val="24"/>
          <w:szCs w:val="24"/>
        </w:rPr>
        <w:t xml:space="preserve"> </w:t>
      </w:r>
      <w:r>
        <w:rPr>
          <w:rFonts w:cs="Arial"/>
          <w:b/>
          <w:color w:val="auto"/>
          <w:sz w:val="24"/>
          <w:szCs w:val="24"/>
        </w:rPr>
        <w:t>2</w:t>
      </w:r>
      <w:r w:rsidR="00F0506D">
        <w:rPr>
          <w:rFonts w:cs="Arial"/>
          <w:b/>
          <w:color w:val="auto"/>
          <w:sz w:val="24"/>
          <w:szCs w:val="24"/>
        </w:rPr>
        <w:t>2</w:t>
      </w:r>
      <w:r w:rsidRPr="00B53997">
        <w:rPr>
          <w:rFonts w:cs="Arial"/>
          <w:b/>
          <w:color w:val="auto"/>
          <w:sz w:val="24"/>
          <w:szCs w:val="24"/>
        </w:rPr>
        <w:t>,</w:t>
      </w:r>
      <w:r w:rsidR="00EF544D">
        <w:rPr>
          <w:rFonts w:cs="Arial"/>
          <w:b/>
          <w:color w:val="auto"/>
          <w:sz w:val="24"/>
          <w:szCs w:val="24"/>
        </w:rPr>
        <w:t xml:space="preserve"> </w:t>
      </w:r>
      <w:r w:rsidR="00F0506D">
        <w:rPr>
          <w:rFonts w:cs="Arial"/>
          <w:b/>
          <w:color w:val="auto"/>
          <w:sz w:val="24"/>
          <w:szCs w:val="24"/>
        </w:rPr>
        <w:t>revised</w:t>
      </w:r>
      <w:r w:rsidR="00EF544D">
        <w:rPr>
          <w:rFonts w:cs="Arial"/>
          <w:b/>
          <w:color w:val="auto"/>
          <w:sz w:val="24"/>
          <w:szCs w:val="24"/>
        </w:rPr>
        <w:t xml:space="preserve"> language</w:t>
      </w:r>
      <w:r w:rsidR="00F0506D">
        <w:rPr>
          <w:rFonts w:cs="Arial"/>
          <w:b/>
          <w:color w:val="auto"/>
          <w:sz w:val="24"/>
          <w:szCs w:val="24"/>
        </w:rPr>
        <w:t xml:space="preserve"> due to </w:t>
      </w:r>
      <w:r w:rsidR="00CB0E5B">
        <w:rPr>
          <w:rFonts w:cs="Arial"/>
          <w:b/>
          <w:color w:val="auto"/>
          <w:sz w:val="24"/>
          <w:szCs w:val="24"/>
        </w:rPr>
        <w:t>funding</w:t>
      </w:r>
      <w:r w:rsidR="00F0506D">
        <w:rPr>
          <w:rFonts w:cs="Arial"/>
          <w:b/>
          <w:color w:val="auto"/>
          <w:sz w:val="24"/>
          <w:szCs w:val="24"/>
        </w:rPr>
        <w:t xml:space="preserve"> cut</w:t>
      </w:r>
    </w:p>
    <w:p w14:paraId="780F19AB" w14:textId="77777777" w:rsidR="005C520E" w:rsidRDefault="005C520E" w:rsidP="005C520E">
      <w:pPr>
        <w:keepNext/>
        <w:keepLines/>
        <w:tabs>
          <w:tab w:val="left" w:pos="360"/>
        </w:tabs>
        <w:rPr>
          <w:bCs w:val="0"/>
          <w:sz w:val="24"/>
          <w:szCs w:val="24"/>
        </w:rPr>
      </w:pPr>
    </w:p>
    <w:p w14:paraId="391E6845" w14:textId="2F5A059F" w:rsidR="00EF544D" w:rsidRPr="00671C72" w:rsidRDefault="00EF544D" w:rsidP="005C520E">
      <w:pPr>
        <w:keepNext/>
        <w:keepLines/>
        <w:tabs>
          <w:tab w:val="left" w:pos="360"/>
        </w:tabs>
        <w:rPr>
          <w:b/>
          <w:bCs w:val="0"/>
          <w:color w:val="0000FF"/>
          <w:sz w:val="24"/>
          <w:szCs w:val="24"/>
          <w:u w:val="single"/>
        </w:rPr>
      </w:pPr>
      <w:r w:rsidRPr="6F085FF0">
        <w:rPr>
          <w:bCs w:val="0"/>
          <w:sz w:val="24"/>
          <w:szCs w:val="24"/>
        </w:rPr>
        <w:t xml:space="preserve">The state Budget Act of 2021 (Senate Bill 129 and Senate Bill 170) appropriated $1.55 billion to the State Water Board in item 3940-106-0001 (the 2021 Budget Act Infrastructure Appropriation). Provision 1 of the item specifies that $650 million is for wastewater projects, with priority given to septic-to-sewer conversions with local investment. After five percent of the funds are used for State Water Board administrative costs, $617.5 million was available for wastewater grants, approximately $200 million of which was committed to projects in SFYs 2021-22 and 2022-23. </w:t>
      </w:r>
      <w:r w:rsidRPr="00671C72">
        <w:rPr>
          <w:bCs w:val="0"/>
          <w:color w:val="0000FF"/>
          <w:sz w:val="24"/>
          <w:szCs w:val="24"/>
          <w:u w:val="single"/>
        </w:rPr>
        <w:t>Due to a reversion of appropriated drinking water and wastewater funds back to the General Fund, as outlined in item 3940-495-110 of the state Budget Act of 2023 (Assembly Bill 102), and the State Water Board Resolution adopted on July 18</w:t>
      </w:r>
      <w:r w:rsidRPr="00671C72">
        <w:rPr>
          <w:bCs w:val="0"/>
          <w:color w:val="0000FF"/>
          <w:sz w:val="24"/>
          <w:szCs w:val="24"/>
          <w:u w:val="single"/>
          <w:vertAlign w:val="superscript"/>
        </w:rPr>
        <w:t>th</w:t>
      </w:r>
      <w:r w:rsidRPr="00671C72">
        <w:rPr>
          <w:bCs w:val="0"/>
          <w:color w:val="0000FF"/>
          <w:sz w:val="24"/>
          <w:szCs w:val="24"/>
          <w:u w:val="single"/>
        </w:rPr>
        <w:t xml:space="preserve">, 2023, the 2021 Budget Act Infrastructure Appropriation funding for wastewater projects has been reduced by $150 million. </w:t>
      </w:r>
    </w:p>
    <w:p w14:paraId="467528CB" w14:textId="77777777" w:rsidR="00EF544D" w:rsidRPr="001E4624" w:rsidRDefault="00EF544D" w:rsidP="005C520E">
      <w:pPr>
        <w:tabs>
          <w:tab w:val="left" w:pos="360"/>
        </w:tabs>
        <w:rPr>
          <w:b/>
          <w:bCs w:val="0"/>
          <w:sz w:val="24"/>
          <w:szCs w:val="24"/>
        </w:rPr>
      </w:pPr>
    </w:p>
    <w:p w14:paraId="43F9D545" w14:textId="6062B98C" w:rsidR="00EF544D" w:rsidRDefault="00671C72" w:rsidP="005C520E">
      <w:pPr>
        <w:tabs>
          <w:tab w:val="left" w:pos="360"/>
        </w:tabs>
        <w:rPr>
          <w:bCs w:val="0"/>
          <w:sz w:val="24"/>
          <w:szCs w:val="24"/>
        </w:rPr>
      </w:pPr>
      <w:r w:rsidRPr="00671C72">
        <w:rPr>
          <w:bCs w:val="0"/>
          <w:strike/>
          <w:color w:val="FF0000"/>
          <w:sz w:val="24"/>
          <w:szCs w:val="24"/>
        </w:rPr>
        <w:t xml:space="preserve">In addition, up </w:t>
      </w:r>
      <w:proofErr w:type="spellStart"/>
      <w:r w:rsidR="00EF544D" w:rsidRPr="00671C72">
        <w:rPr>
          <w:bCs w:val="0"/>
          <w:color w:val="0000FF"/>
          <w:sz w:val="24"/>
          <w:szCs w:val="24"/>
          <w:u w:val="single"/>
        </w:rPr>
        <w:t>Up</w:t>
      </w:r>
      <w:proofErr w:type="spellEnd"/>
      <w:r w:rsidR="00EF544D" w:rsidRPr="00671C72">
        <w:rPr>
          <w:bCs w:val="0"/>
          <w:color w:val="0000FF"/>
          <w:sz w:val="24"/>
          <w:szCs w:val="24"/>
          <w:u w:val="single"/>
        </w:rPr>
        <w:t xml:space="preserve"> </w:t>
      </w:r>
      <w:r w:rsidR="00EF544D" w:rsidRPr="460FE6CD">
        <w:rPr>
          <w:bCs w:val="0"/>
          <w:sz w:val="24"/>
          <w:szCs w:val="24"/>
        </w:rPr>
        <w:t>to ten percent of the funds may be utilized for technical assistance and capacity building in DACs. The Deputy Director has authority to direct grant funds to qualified technical assistance providers to support DACs, and in doing so has the authority to apply relevant programmatic requirements from the SADW FEP as appropriate, such as those regarding eligibility of indirect costs.</w:t>
      </w:r>
    </w:p>
    <w:p w14:paraId="0F1493DB" w14:textId="77777777" w:rsidR="00DB0F95" w:rsidRDefault="00DB0F95" w:rsidP="00EF544D">
      <w:pPr>
        <w:tabs>
          <w:tab w:val="left" w:pos="360"/>
        </w:tabs>
        <w:ind w:left="360"/>
        <w:rPr>
          <w:b/>
          <w:bCs w:val="0"/>
          <w:sz w:val="24"/>
          <w:szCs w:val="24"/>
        </w:rPr>
      </w:pPr>
    </w:p>
    <w:p w14:paraId="4C621DA7" w14:textId="09FE1547" w:rsidR="005C520E" w:rsidRPr="00B53997" w:rsidRDefault="005C520E" w:rsidP="005C520E">
      <w:pPr>
        <w:keepNext/>
        <w:keepLines/>
        <w:rPr>
          <w:rFonts w:cs="Arial"/>
          <w:b/>
          <w:sz w:val="24"/>
          <w:szCs w:val="24"/>
        </w:rPr>
      </w:pPr>
      <w:r w:rsidRPr="00B53997">
        <w:rPr>
          <w:rFonts w:cs="Arial"/>
          <w:b/>
          <w:sz w:val="24"/>
          <w:szCs w:val="24"/>
        </w:rPr>
        <w:lastRenderedPageBreak/>
        <w:t xml:space="preserve">Change </w:t>
      </w:r>
      <w:r w:rsidR="00841484">
        <w:rPr>
          <w:rFonts w:cs="Arial"/>
          <w:b/>
          <w:sz w:val="24"/>
          <w:szCs w:val="24"/>
        </w:rPr>
        <w:t>12</w:t>
      </w:r>
      <w:r w:rsidRPr="00B53997">
        <w:rPr>
          <w:rFonts w:cs="Arial"/>
          <w:b/>
          <w:sz w:val="24"/>
          <w:szCs w:val="24"/>
        </w:rPr>
        <w:t>:</w:t>
      </w:r>
    </w:p>
    <w:p w14:paraId="0BDBC06F" w14:textId="212B9FD0" w:rsidR="005C520E" w:rsidRDefault="005C520E" w:rsidP="00410F5F">
      <w:pPr>
        <w:keepNext/>
        <w:keepLines/>
        <w:rPr>
          <w:rFonts w:cs="Arial"/>
          <w:b/>
          <w:color w:val="auto"/>
          <w:sz w:val="24"/>
          <w:szCs w:val="24"/>
        </w:rPr>
      </w:pPr>
      <w:r w:rsidRPr="00B53997">
        <w:rPr>
          <w:rFonts w:cs="Arial"/>
          <w:b/>
          <w:color w:val="auto"/>
          <w:sz w:val="24"/>
          <w:szCs w:val="24"/>
        </w:rPr>
        <w:t>Section III.</w:t>
      </w:r>
      <w:r>
        <w:rPr>
          <w:rFonts w:cs="Arial"/>
          <w:b/>
          <w:color w:val="auto"/>
          <w:sz w:val="24"/>
          <w:szCs w:val="24"/>
        </w:rPr>
        <w:t>C.</w:t>
      </w:r>
      <w:r w:rsidRPr="00CB4476">
        <w:rPr>
          <w:rFonts w:cs="Arial"/>
          <w:b/>
          <w:color w:val="auto"/>
          <w:sz w:val="24"/>
          <w:szCs w:val="24"/>
        </w:rPr>
        <w:t>3</w:t>
      </w:r>
      <w:r>
        <w:rPr>
          <w:rFonts w:cs="Arial"/>
          <w:b/>
          <w:color w:val="auto"/>
          <w:sz w:val="24"/>
          <w:szCs w:val="24"/>
        </w:rPr>
        <w:t>.c</w:t>
      </w:r>
      <w:r w:rsidR="006451E8">
        <w:rPr>
          <w:rFonts w:cs="Arial"/>
          <w:b/>
          <w:color w:val="auto"/>
          <w:sz w:val="24"/>
          <w:szCs w:val="24"/>
        </w:rPr>
        <w:t xml:space="preserve">, </w:t>
      </w:r>
      <w:r w:rsidRPr="00B53997">
        <w:rPr>
          <w:rFonts w:cs="Arial"/>
          <w:b/>
          <w:color w:val="auto"/>
          <w:sz w:val="24"/>
          <w:szCs w:val="24"/>
        </w:rPr>
        <w:t>page</w:t>
      </w:r>
      <w:r>
        <w:rPr>
          <w:rFonts w:cs="Arial"/>
          <w:b/>
          <w:color w:val="auto"/>
          <w:sz w:val="24"/>
          <w:szCs w:val="24"/>
        </w:rPr>
        <w:t>s</w:t>
      </w:r>
      <w:r w:rsidRPr="00B53997">
        <w:rPr>
          <w:rFonts w:cs="Arial"/>
          <w:b/>
          <w:color w:val="auto"/>
          <w:sz w:val="24"/>
          <w:szCs w:val="24"/>
        </w:rPr>
        <w:t xml:space="preserve"> </w:t>
      </w:r>
      <w:r>
        <w:rPr>
          <w:rFonts w:cs="Arial"/>
          <w:b/>
          <w:color w:val="auto"/>
          <w:sz w:val="24"/>
          <w:szCs w:val="24"/>
        </w:rPr>
        <w:t>22</w:t>
      </w:r>
      <w:r w:rsidRPr="00B53997">
        <w:rPr>
          <w:rFonts w:cs="Arial"/>
          <w:b/>
          <w:color w:val="auto"/>
          <w:sz w:val="24"/>
          <w:szCs w:val="24"/>
        </w:rPr>
        <w:t>,</w:t>
      </w:r>
      <w:r>
        <w:rPr>
          <w:rFonts w:cs="Arial"/>
          <w:b/>
          <w:color w:val="auto"/>
          <w:sz w:val="24"/>
          <w:szCs w:val="24"/>
        </w:rPr>
        <w:t xml:space="preserve"> revised language due to funding cut</w:t>
      </w:r>
    </w:p>
    <w:p w14:paraId="4E2959F4" w14:textId="77777777" w:rsidR="00410F5F" w:rsidRPr="00410F5F" w:rsidRDefault="00410F5F" w:rsidP="00410F5F">
      <w:pPr>
        <w:keepNext/>
        <w:keepLines/>
        <w:rPr>
          <w:rFonts w:cs="Arial"/>
          <w:b/>
          <w:color w:val="auto"/>
          <w:sz w:val="24"/>
          <w:szCs w:val="24"/>
        </w:rPr>
      </w:pPr>
    </w:p>
    <w:p w14:paraId="7062EE2E" w14:textId="47DFA77B" w:rsidR="00DB0F95" w:rsidRPr="00D361BB" w:rsidRDefault="00DB0F95" w:rsidP="00410F5F">
      <w:pPr>
        <w:widowControl w:val="0"/>
        <w:spacing w:after="240"/>
        <w:rPr>
          <w:sz w:val="24"/>
          <w:szCs w:val="24"/>
        </w:rPr>
      </w:pPr>
      <w:r w:rsidRPr="460FE6CD">
        <w:rPr>
          <w:bCs w:val="0"/>
          <w:sz w:val="24"/>
          <w:szCs w:val="24"/>
        </w:rPr>
        <w:t>In addition, $</w:t>
      </w:r>
      <w:r w:rsidRPr="00CB0E5B">
        <w:rPr>
          <w:bCs w:val="0"/>
          <w:color w:val="0000FF"/>
          <w:sz w:val="24"/>
          <w:szCs w:val="24"/>
          <w:u w:val="single"/>
        </w:rPr>
        <w:t>250</w:t>
      </w:r>
      <w:r w:rsidR="00CB0E5B" w:rsidRPr="00CB0E5B">
        <w:rPr>
          <w:bCs w:val="0"/>
          <w:strike/>
          <w:color w:val="FF0000"/>
          <w:sz w:val="24"/>
          <w:szCs w:val="24"/>
        </w:rPr>
        <w:t>350</w:t>
      </w:r>
      <w:r w:rsidRPr="460FE6CD">
        <w:rPr>
          <w:bCs w:val="0"/>
          <w:sz w:val="24"/>
          <w:szCs w:val="24"/>
        </w:rPr>
        <w:t xml:space="preserve"> million of the</w:t>
      </w:r>
      <w:r w:rsidR="00E91B48">
        <w:rPr>
          <w:bCs w:val="0"/>
          <w:sz w:val="24"/>
          <w:szCs w:val="24"/>
        </w:rPr>
        <w:t xml:space="preserve"> </w:t>
      </w:r>
      <w:r w:rsidR="00E91B48" w:rsidRPr="00E91B48">
        <w:rPr>
          <w:bCs w:val="0"/>
          <w:strike/>
          <w:color w:val="FF0000"/>
          <w:sz w:val="24"/>
          <w:szCs w:val="24"/>
        </w:rPr>
        <w:t>$617.5</w:t>
      </w:r>
      <w:r w:rsidRPr="00E91B48">
        <w:rPr>
          <w:bCs w:val="0"/>
          <w:color w:val="FF0000"/>
          <w:sz w:val="24"/>
          <w:szCs w:val="24"/>
        </w:rPr>
        <w:t xml:space="preserve"> </w:t>
      </w:r>
      <w:r w:rsidRPr="00E91B48">
        <w:rPr>
          <w:bCs w:val="0"/>
          <w:color w:val="0000FF"/>
          <w:sz w:val="24"/>
          <w:szCs w:val="24"/>
          <w:u w:val="single"/>
        </w:rPr>
        <w:t xml:space="preserve">revised total of approximately $467 </w:t>
      </w:r>
      <w:r w:rsidRPr="460FE6CD">
        <w:rPr>
          <w:bCs w:val="0"/>
          <w:sz w:val="24"/>
          <w:szCs w:val="24"/>
        </w:rPr>
        <w:t>million available for wastewater grants is reserved for septic-to-sewer projects.</w:t>
      </w:r>
      <w:r w:rsidR="00D361BB">
        <w:rPr>
          <w:bCs w:val="0"/>
          <w:sz w:val="24"/>
          <w:szCs w:val="24"/>
        </w:rPr>
        <w:t xml:space="preserve"> </w:t>
      </w:r>
      <w:r w:rsidR="00D361BB" w:rsidRPr="00D361BB">
        <w:rPr>
          <w:bCs w:val="0"/>
          <w:sz w:val="24"/>
          <w:szCs w:val="24"/>
        </w:rPr>
        <w:t>Eligible septic-to-sewer planning</w:t>
      </w:r>
      <w:r w:rsidR="00D361BB">
        <w:rPr>
          <w:bCs w:val="0"/>
          <w:sz w:val="24"/>
          <w:szCs w:val="24"/>
        </w:rPr>
        <w:t>…</w:t>
      </w:r>
    </w:p>
    <w:p w14:paraId="53B8B428" w14:textId="4B4A4DC6" w:rsidR="00CE7C4C" w:rsidRPr="006451E8" w:rsidRDefault="00CE7C4C" w:rsidP="009E5E5D">
      <w:pPr>
        <w:rPr>
          <w:rFonts w:cs="Arial"/>
          <w:i/>
          <w:color w:val="auto"/>
          <w:sz w:val="24"/>
          <w:szCs w:val="24"/>
        </w:rPr>
      </w:pPr>
      <w:r w:rsidRPr="00B53997">
        <w:rPr>
          <w:rFonts w:cs="Arial"/>
          <w:b/>
          <w:sz w:val="24"/>
          <w:szCs w:val="24"/>
        </w:rPr>
        <w:t xml:space="preserve">Change </w:t>
      </w:r>
      <w:r w:rsidR="00841484">
        <w:rPr>
          <w:rFonts w:cs="Arial"/>
          <w:b/>
          <w:sz w:val="24"/>
          <w:szCs w:val="24"/>
        </w:rPr>
        <w:t>13</w:t>
      </w:r>
      <w:r w:rsidRPr="00B53997">
        <w:rPr>
          <w:rFonts w:cs="Arial"/>
          <w:b/>
          <w:sz w:val="24"/>
          <w:szCs w:val="24"/>
        </w:rPr>
        <w:t>:</w:t>
      </w:r>
    </w:p>
    <w:p w14:paraId="248DBACC" w14:textId="137A482F" w:rsidR="00917591" w:rsidRDefault="00CE7C4C" w:rsidP="00CD13C6">
      <w:pPr>
        <w:keepNext/>
        <w:keepLines/>
        <w:rPr>
          <w:rFonts w:cs="Arial"/>
          <w:b/>
          <w:color w:val="auto"/>
          <w:sz w:val="24"/>
          <w:szCs w:val="24"/>
        </w:rPr>
      </w:pPr>
      <w:r w:rsidRPr="00B53997">
        <w:rPr>
          <w:rFonts w:cs="Arial"/>
          <w:b/>
          <w:color w:val="auto"/>
          <w:sz w:val="24"/>
          <w:szCs w:val="24"/>
        </w:rPr>
        <w:t>Section III.</w:t>
      </w:r>
      <w:r w:rsidR="00B94BF3">
        <w:rPr>
          <w:rFonts w:cs="Arial"/>
          <w:b/>
          <w:color w:val="auto"/>
          <w:sz w:val="24"/>
          <w:szCs w:val="24"/>
        </w:rPr>
        <w:t>D</w:t>
      </w:r>
      <w:r w:rsidRPr="00B53997">
        <w:rPr>
          <w:rFonts w:cs="Arial"/>
          <w:b/>
          <w:color w:val="auto"/>
          <w:sz w:val="24"/>
          <w:szCs w:val="24"/>
        </w:rPr>
        <w:t>, page</w:t>
      </w:r>
      <w:r w:rsidR="00B94BF3">
        <w:rPr>
          <w:rFonts w:cs="Arial"/>
          <w:b/>
          <w:color w:val="auto"/>
          <w:sz w:val="24"/>
          <w:szCs w:val="24"/>
        </w:rPr>
        <w:t xml:space="preserve"> </w:t>
      </w:r>
      <w:r w:rsidR="005452B7">
        <w:rPr>
          <w:rFonts w:cs="Arial"/>
          <w:b/>
          <w:color w:val="auto"/>
          <w:sz w:val="24"/>
          <w:szCs w:val="24"/>
        </w:rPr>
        <w:t>29</w:t>
      </w:r>
      <w:r w:rsidRPr="00B53997">
        <w:rPr>
          <w:rFonts w:cs="Arial"/>
          <w:b/>
          <w:color w:val="auto"/>
          <w:sz w:val="24"/>
          <w:szCs w:val="24"/>
        </w:rPr>
        <w:t>,</w:t>
      </w:r>
      <w:r>
        <w:rPr>
          <w:rFonts w:cs="Arial"/>
          <w:b/>
          <w:color w:val="auto"/>
          <w:sz w:val="24"/>
          <w:szCs w:val="24"/>
        </w:rPr>
        <w:t xml:space="preserve"> </w:t>
      </w:r>
      <w:r w:rsidR="0031286D">
        <w:rPr>
          <w:rFonts w:cs="Arial"/>
          <w:b/>
          <w:color w:val="auto"/>
          <w:sz w:val="24"/>
          <w:szCs w:val="24"/>
        </w:rPr>
        <w:t>updated number of rollover projects to be current.</w:t>
      </w:r>
    </w:p>
    <w:p w14:paraId="77CE22E7" w14:textId="77777777" w:rsidR="009E5E5D" w:rsidRDefault="009E5E5D" w:rsidP="009E5E5D">
      <w:pPr>
        <w:widowControl w:val="0"/>
        <w:tabs>
          <w:tab w:val="left" w:pos="360"/>
        </w:tabs>
        <w:rPr>
          <w:bCs w:val="0"/>
          <w:sz w:val="24"/>
          <w:szCs w:val="24"/>
        </w:rPr>
      </w:pPr>
    </w:p>
    <w:p w14:paraId="4F9D18CC" w14:textId="54DB3005" w:rsidR="0031286D" w:rsidRPr="0031286D" w:rsidRDefault="00CD13C6" w:rsidP="0031286D">
      <w:pPr>
        <w:widowControl w:val="0"/>
        <w:tabs>
          <w:tab w:val="left" w:pos="360"/>
        </w:tabs>
        <w:spacing w:after="240"/>
        <w:rPr>
          <w:b/>
          <w:bCs w:val="0"/>
          <w:sz w:val="24"/>
          <w:szCs w:val="24"/>
        </w:rPr>
      </w:pPr>
      <w:r>
        <w:rPr>
          <w:bCs w:val="0"/>
          <w:sz w:val="24"/>
          <w:szCs w:val="24"/>
        </w:rPr>
        <w:t xml:space="preserve">As noted in last year’s IUP, the State Water Board made a significant level of CWSRF commitments in SFY 2021/22. This significantly reduced the backlog of </w:t>
      </w:r>
      <w:r w:rsidRPr="1B4D8577">
        <w:rPr>
          <w:bCs w:val="0"/>
          <w:sz w:val="24"/>
          <w:szCs w:val="24"/>
        </w:rPr>
        <w:t>rollover projects</w:t>
      </w:r>
      <w:r>
        <w:rPr>
          <w:bCs w:val="0"/>
          <w:sz w:val="24"/>
          <w:szCs w:val="24"/>
        </w:rPr>
        <w:t xml:space="preserve">, but also created additional short-term cash flow risk. Although the State Water Board is removing five projects from the Fundable List, there are still </w:t>
      </w:r>
      <w:r w:rsidRPr="00CD13C6">
        <w:rPr>
          <w:bCs w:val="0"/>
          <w:strike/>
          <w:color w:val="FF0000"/>
          <w:sz w:val="24"/>
          <w:szCs w:val="24"/>
        </w:rPr>
        <w:t>24</w:t>
      </w:r>
      <w:r w:rsidRPr="00CD13C6">
        <w:rPr>
          <w:bCs w:val="0"/>
          <w:color w:val="0000FF"/>
          <w:sz w:val="24"/>
          <w:szCs w:val="24"/>
          <w:u w:val="single"/>
        </w:rPr>
        <w:t>20</w:t>
      </w:r>
      <w:r>
        <w:rPr>
          <w:bCs w:val="0"/>
          <w:sz w:val="24"/>
          <w:szCs w:val="24"/>
        </w:rPr>
        <w:t xml:space="preserve"> rollover projects</w:t>
      </w:r>
      <w:r w:rsidRPr="1B4D8577">
        <w:rPr>
          <w:bCs w:val="0"/>
          <w:sz w:val="24"/>
          <w:szCs w:val="24"/>
        </w:rPr>
        <w:t xml:space="preserve"> requesting </w:t>
      </w:r>
      <w:r w:rsidRPr="00CD13C6">
        <w:rPr>
          <w:bCs w:val="0"/>
          <w:strike/>
          <w:color w:val="FF0000"/>
          <w:sz w:val="24"/>
          <w:szCs w:val="24"/>
        </w:rPr>
        <w:t xml:space="preserve">over </w:t>
      </w:r>
      <w:r w:rsidRPr="00CD13C6">
        <w:rPr>
          <w:bCs w:val="0"/>
          <w:color w:val="0000FF"/>
          <w:sz w:val="24"/>
          <w:szCs w:val="24"/>
          <w:u w:val="single"/>
        </w:rPr>
        <w:t>nearly</w:t>
      </w:r>
      <w:r w:rsidRPr="1B4D8577">
        <w:rPr>
          <w:bCs w:val="0"/>
          <w:sz w:val="24"/>
          <w:szCs w:val="24"/>
        </w:rPr>
        <w:t xml:space="preserve"> </w:t>
      </w:r>
      <w:r w:rsidRPr="00C1699C">
        <w:rPr>
          <w:bCs w:val="0"/>
          <w:sz w:val="24"/>
          <w:szCs w:val="24"/>
        </w:rPr>
        <w:t xml:space="preserve">$1 billion </w:t>
      </w:r>
      <w:r>
        <w:rPr>
          <w:bCs w:val="0"/>
          <w:sz w:val="24"/>
          <w:szCs w:val="24"/>
        </w:rPr>
        <w:t xml:space="preserve">on the Fundable List as of </w:t>
      </w:r>
      <w:r w:rsidRPr="00CD13C6">
        <w:rPr>
          <w:bCs w:val="0"/>
          <w:strike/>
          <w:color w:val="FF0000"/>
          <w:sz w:val="24"/>
          <w:szCs w:val="24"/>
        </w:rPr>
        <w:t>April 1</w:t>
      </w:r>
      <w:r w:rsidRPr="00CD13C6">
        <w:rPr>
          <w:bCs w:val="0"/>
          <w:color w:val="0000FF"/>
          <w:sz w:val="24"/>
          <w:szCs w:val="24"/>
          <w:u w:val="single"/>
        </w:rPr>
        <w:t>August 8</w:t>
      </w:r>
      <w:r>
        <w:rPr>
          <w:bCs w:val="0"/>
          <w:sz w:val="24"/>
          <w:szCs w:val="24"/>
        </w:rPr>
        <w:t>, 2023</w:t>
      </w:r>
      <w:r w:rsidRPr="1B4D8577">
        <w:rPr>
          <w:bCs w:val="0"/>
          <w:sz w:val="24"/>
          <w:szCs w:val="24"/>
        </w:rPr>
        <w:t xml:space="preserve">. </w:t>
      </w:r>
      <w:r>
        <w:rPr>
          <w:bCs w:val="0"/>
          <w:sz w:val="24"/>
          <w:szCs w:val="24"/>
        </w:rPr>
        <w:t xml:space="preserve">However, for </w:t>
      </w:r>
      <w:r w:rsidRPr="00CD13C6">
        <w:rPr>
          <w:bCs w:val="0"/>
          <w:strike/>
          <w:color w:val="FF0000"/>
          <w:sz w:val="24"/>
          <w:szCs w:val="24"/>
        </w:rPr>
        <w:t xml:space="preserve">nine </w:t>
      </w:r>
      <w:r w:rsidRPr="00CD13C6">
        <w:rPr>
          <w:bCs w:val="0"/>
          <w:color w:val="0000FF"/>
          <w:sz w:val="24"/>
          <w:szCs w:val="24"/>
          <w:u w:val="single"/>
        </w:rPr>
        <w:t>five</w:t>
      </w:r>
      <w:r w:rsidRPr="00CD13C6">
        <w:rPr>
          <w:bCs w:val="0"/>
          <w:color w:val="0000FF"/>
          <w:sz w:val="24"/>
          <w:szCs w:val="24"/>
        </w:rPr>
        <w:t xml:space="preserve"> </w:t>
      </w:r>
      <w:r>
        <w:rPr>
          <w:bCs w:val="0"/>
          <w:sz w:val="24"/>
          <w:szCs w:val="24"/>
        </w:rPr>
        <w:t>of these rollover projects a funding decision is in progress, meaning DFA is currently drafting a funding agreement because staff eligibility reviews and legal consultations are complete.</w:t>
      </w:r>
      <w:r w:rsidRPr="00941EBA">
        <w:rPr>
          <w:bCs w:val="0"/>
          <w:sz w:val="24"/>
          <w:szCs w:val="24"/>
        </w:rPr>
        <w:t xml:space="preserve"> </w:t>
      </w:r>
      <w:r>
        <w:rPr>
          <w:bCs w:val="0"/>
          <w:sz w:val="24"/>
          <w:szCs w:val="24"/>
        </w:rPr>
        <w:t>Projects with a funding decision in progress have already been incorporated into the CWSRF Program capacity model, which is utilized to calculate the long-term sustainable capacity of the Program.</w:t>
      </w:r>
    </w:p>
    <w:p w14:paraId="7D7B20C9" w14:textId="55610A2A" w:rsidR="0031286D" w:rsidRPr="00B53997" w:rsidRDefault="0031286D" w:rsidP="0031286D">
      <w:pPr>
        <w:keepNext/>
        <w:keepLines/>
        <w:rPr>
          <w:rFonts w:cs="Arial"/>
          <w:b/>
          <w:sz w:val="24"/>
          <w:szCs w:val="24"/>
        </w:rPr>
      </w:pPr>
      <w:r w:rsidRPr="00B53997">
        <w:rPr>
          <w:rFonts w:cs="Arial"/>
          <w:b/>
          <w:sz w:val="24"/>
          <w:szCs w:val="24"/>
        </w:rPr>
        <w:t xml:space="preserve">Change </w:t>
      </w:r>
      <w:r w:rsidR="00841484">
        <w:rPr>
          <w:rFonts w:cs="Arial"/>
          <w:b/>
          <w:sz w:val="24"/>
          <w:szCs w:val="24"/>
        </w:rPr>
        <w:t>14</w:t>
      </w:r>
      <w:r w:rsidRPr="00B53997">
        <w:rPr>
          <w:rFonts w:cs="Arial"/>
          <w:b/>
          <w:sz w:val="24"/>
          <w:szCs w:val="24"/>
        </w:rPr>
        <w:t>:</w:t>
      </w:r>
    </w:p>
    <w:p w14:paraId="77A5B807" w14:textId="22E72D55" w:rsidR="0031286D" w:rsidRDefault="0031286D" w:rsidP="0031286D">
      <w:pPr>
        <w:keepNext/>
        <w:keepLines/>
        <w:rPr>
          <w:rFonts w:cs="Arial"/>
          <w:b/>
          <w:color w:val="auto"/>
          <w:sz w:val="24"/>
          <w:szCs w:val="24"/>
        </w:rPr>
      </w:pPr>
      <w:r w:rsidRPr="00B53997">
        <w:rPr>
          <w:rFonts w:cs="Arial"/>
          <w:b/>
          <w:color w:val="auto"/>
          <w:sz w:val="24"/>
          <w:szCs w:val="24"/>
        </w:rPr>
        <w:t>Section III.</w:t>
      </w:r>
      <w:r>
        <w:rPr>
          <w:rFonts w:cs="Arial"/>
          <w:b/>
          <w:color w:val="auto"/>
          <w:sz w:val="24"/>
          <w:szCs w:val="24"/>
        </w:rPr>
        <w:t>D.1</w:t>
      </w:r>
      <w:r w:rsidRPr="00B53997">
        <w:rPr>
          <w:rFonts w:cs="Arial"/>
          <w:b/>
          <w:color w:val="auto"/>
          <w:sz w:val="24"/>
          <w:szCs w:val="24"/>
        </w:rPr>
        <w:t>, page</w:t>
      </w:r>
      <w:r>
        <w:rPr>
          <w:rFonts w:cs="Arial"/>
          <w:b/>
          <w:color w:val="auto"/>
          <w:sz w:val="24"/>
          <w:szCs w:val="24"/>
        </w:rPr>
        <w:t xml:space="preserve"> 3</w:t>
      </w:r>
      <w:r w:rsidR="00483063">
        <w:rPr>
          <w:rFonts w:cs="Arial"/>
          <w:b/>
          <w:color w:val="auto"/>
          <w:sz w:val="24"/>
          <w:szCs w:val="24"/>
        </w:rPr>
        <w:t>0</w:t>
      </w:r>
      <w:r w:rsidRPr="00B53997">
        <w:rPr>
          <w:rFonts w:cs="Arial"/>
          <w:b/>
          <w:color w:val="auto"/>
          <w:sz w:val="24"/>
          <w:szCs w:val="24"/>
        </w:rPr>
        <w:t>,</w:t>
      </w:r>
      <w:r>
        <w:rPr>
          <w:rFonts w:cs="Arial"/>
          <w:b/>
          <w:color w:val="auto"/>
          <w:sz w:val="24"/>
          <w:szCs w:val="24"/>
        </w:rPr>
        <w:t xml:space="preserve"> updated </w:t>
      </w:r>
      <w:r w:rsidR="00390955">
        <w:rPr>
          <w:rFonts w:cs="Arial"/>
          <w:b/>
          <w:color w:val="auto"/>
          <w:sz w:val="24"/>
          <w:szCs w:val="24"/>
        </w:rPr>
        <w:t xml:space="preserve">the amount of funding requested </w:t>
      </w:r>
      <w:r>
        <w:rPr>
          <w:rFonts w:cs="Arial"/>
          <w:b/>
          <w:color w:val="auto"/>
          <w:sz w:val="24"/>
          <w:szCs w:val="24"/>
        </w:rPr>
        <w:t>to be current.</w:t>
      </w:r>
    </w:p>
    <w:p w14:paraId="45024AAF" w14:textId="77777777" w:rsidR="006008E5" w:rsidRDefault="006008E5" w:rsidP="006008E5">
      <w:pPr>
        <w:rPr>
          <w:sz w:val="24"/>
          <w:szCs w:val="24"/>
        </w:rPr>
      </w:pPr>
    </w:p>
    <w:p w14:paraId="102674AB" w14:textId="6B73654E" w:rsidR="0031286D" w:rsidRDefault="0017642D" w:rsidP="00390955">
      <w:pPr>
        <w:spacing w:after="240"/>
        <w:rPr>
          <w:sz w:val="24"/>
          <w:szCs w:val="24"/>
        </w:rPr>
      </w:pPr>
      <w:r>
        <w:rPr>
          <w:sz w:val="24"/>
          <w:szCs w:val="24"/>
        </w:rPr>
        <w:t>Forty four (44</w:t>
      </w:r>
      <w:r w:rsidRPr="00C56574">
        <w:rPr>
          <w:sz w:val="24"/>
          <w:szCs w:val="24"/>
        </w:rPr>
        <w:t>)</w:t>
      </w:r>
      <w:r>
        <w:rPr>
          <w:sz w:val="24"/>
          <w:szCs w:val="24"/>
        </w:rPr>
        <w:t xml:space="preserve"> new </w:t>
      </w:r>
      <w:r w:rsidRPr="00D0731B">
        <w:rPr>
          <w:sz w:val="24"/>
          <w:szCs w:val="24"/>
        </w:rPr>
        <w:t>project</w:t>
      </w:r>
      <w:r>
        <w:rPr>
          <w:sz w:val="24"/>
          <w:szCs w:val="24"/>
        </w:rPr>
        <w:t xml:space="preserve"> application</w:t>
      </w:r>
      <w:r w:rsidRPr="00D0731B">
        <w:rPr>
          <w:sz w:val="24"/>
          <w:szCs w:val="24"/>
        </w:rPr>
        <w:t>s</w:t>
      </w:r>
      <w:r>
        <w:rPr>
          <w:sz w:val="24"/>
          <w:szCs w:val="24"/>
        </w:rPr>
        <w:t xml:space="preserve"> subject to scoring were </w:t>
      </w:r>
      <w:r w:rsidRPr="00D0731B">
        <w:rPr>
          <w:sz w:val="24"/>
          <w:szCs w:val="24"/>
        </w:rPr>
        <w:t xml:space="preserve">submitted by </w:t>
      </w:r>
      <w:r w:rsidRPr="00C56574">
        <w:rPr>
          <w:sz w:val="24"/>
          <w:szCs w:val="24"/>
        </w:rPr>
        <w:t>December 31, 202</w:t>
      </w:r>
      <w:r>
        <w:rPr>
          <w:sz w:val="24"/>
          <w:szCs w:val="24"/>
        </w:rPr>
        <w:t>2</w:t>
      </w:r>
      <w:r w:rsidRPr="00D0731B">
        <w:rPr>
          <w:sz w:val="24"/>
          <w:szCs w:val="24"/>
        </w:rPr>
        <w:t xml:space="preserve"> </w:t>
      </w:r>
      <w:r>
        <w:rPr>
          <w:sz w:val="24"/>
          <w:szCs w:val="24"/>
        </w:rPr>
        <w:t xml:space="preserve">and </w:t>
      </w:r>
      <w:r w:rsidRPr="00D0731B">
        <w:rPr>
          <w:sz w:val="24"/>
          <w:szCs w:val="24"/>
        </w:rPr>
        <w:t xml:space="preserve">were scored in accordance with </w:t>
      </w:r>
      <w:r>
        <w:rPr>
          <w:sz w:val="24"/>
          <w:szCs w:val="24"/>
        </w:rPr>
        <w:t>Section IV.B of</w:t>
      </w:r>
      <w:r w:rsidRPr="00D0731B">
        <w:rPr>
          <w:sz w:val="24"/>
          <w:szCs w:val="24"/>
        </w:rPr>
        <w:t xml:space="preserve"> the </w:t>
      </w:r>
      <w:hyperlink r:id="rId12" w:history="1">
        <w:r w:rsidRPr="00D0731B">
          <w:rPr>
            <w:rStyle w:val="Hyperlink"/>
            <w:sz w:val="24"/>
            <w:szCs w:val="24"/>
          </w:rPr>
          <w:t>CWSRF Policy</w:t>
        </w:r>
      </w:hyperlink>
      <w:r>
        <w:rPr>
          <w:sz w:val="24"/>
          <w:szCs w:val="24"/>
        </w:rPr>
        <w:t xml:space="preserve"> </w:t>
      </w:r>
      <w:r w:rsidRPr="00D0731B">
        <w:rPr>
          <w:sz w:val="24"/>
          <w:szCs w:val="24"/>
        </w:rPr>
        <w:t>for potential addition to the Fundable List</w:t>
      </w:r>
      <w:r>
        <w:rPr>
          <w:sz w:val="24"/>
          <w:szCs w:val="24"/>
        </w:rPr>
        <w:t>. T</w:t>
      </w:r>
      <w:r w:rsidRPr="00D0731B">
        <w:rPr>
          <w:sz w:val="24"/>
          <w:szCs w:val="24"/>
        </w:rPr>
        <w:t xml:space="preserve">he Priority Scores for all </w:t>
      </w:r>
      <w:r>
        <w:rPr>
          <w:sz w:val="24"/>
          <w:szCs w:val="24"/>
        </w:rPr>
        <w:t xml:space="preserve">new scored </w:t>
      </w:r>
      <w:r w:rsidRPr="00D0731B">
        <w:rPr>
          <w:sz w:val="24"/>
          <w:szCs w:val="24"/>
        </w:rPr>
        <w:t xml:space="preserve">projects are shown </w:t>
      </w:r>
      <w:r>
        <w:rPr>
          <w:sz w:val="24"/>
          <w:szCs w:val="24"/>
        </w:rPr>
        <w:t xml:space="preserve">in </w:t>
      </w:r>
      <w:r w:rsidRPr="00D0731B">
        <w:rPr>
          <w:sz w:val="24"/>
          <w:szCs w:val="24"/>
        </w:rPr>
        <w:t>Appendix</w:t>
      </w:r>
      <w:r>
        <w:rPr>
          <w:sz w:val="24"/>
          <w:szCs w:val="24"/>
        </w:rPr>
        <w:t xml:space="preserve"> C</w:t>
      </w:r>
      <w:r w:rsidRPr="00D0731B">
        <w:rPr>
          <w:sz w:val="24"/>
          <w:szCs w:val="24"/>
        </w:rPr>
        <w:t xml:space="preserve">. </w:t>
      </w:r>
      <w:r>
        <w:rPr>
          <w:sz w:val="24"/>
          <w:szCs w:val="24"/>
        </w:rPr>
        <w:t>The 44</w:t>
      </w:r>
      <w:r w:rsidRPr="00804A45">
        <w:rPr>
          <w:sz w:val="24"/>
          <w:szCs w:val="24"/>
        </w:rPr>
        <w:t xml:space="preserve"> scored</w:t>
      </w:r>
      <w:r>
        <w:rPr>
          <w:sz w:val="24"/>
          <w:szCs w:val="24"/>
        </w:rPr>
        <w:t xml:space="preserve"> projects are requesting approximately </w:t>
      </w:r>
      <w:r w:rsidRPr="004516A3">
        <w:rPr>
          <w:sz w:val="24"/>
          <w:szCs w:val="24"/>
        </w:rPr>
        <w:t>$</w:t>
      </w:r>
      <w:r w:rsidRPr="000227A5">
        <w:rPr>
          <w:strike/>
          <w:color w:val="FF0000"/>
          <w:sz w:val="24"/>
          <w:szCs w:val="24"/>
          <w:u w:val="single"/>
        </w:rPr>
        <w:t>2.2</w:t>
      </w:r>
      <w:r w:rsidRPr="000227A5">
        <w:rPr>
          <w:color w:val="0000FF"/>
          <w:sz w:val="24"/>
          <w:szCs w:val="24"/>
          <w:u w:val="single"/>
        </w:rPr>
        <w:t>2.3</w:t>
      </w:r>
      <w:r w:rsidRPr="000227A5">
        <w:rPr>
          <w:strike/>
          <w:color w:val="0000FF"/>
          <w:sz w:val="24"/>
          <w:szCs w:val="24"/>
        </w:rPr>
        <w:t xml:space="preserve"> </w:t>
      </w:r>
      <w:r>
        <w:rPr>
          <w:sz w:val="24"/>
          <w:szCs w:val="24"/>
        </w:rPr>
        <w:t xml:space="preserve">billion in funding. </w:t>
      </w:r>
    </w:p>
    <w:p w14:paraId="793F81D0" w14:textId="465F9320" w:rsidR="00617EAA" w:rsidRPr="00617EAA" w:rsidRDefault="00617EAA" w:rsidP="00390955">
      <w:pPr>
        <w:spacing w:after="240"/>
        <w:rPr>
          <w:b/>
          <w:sz w:val="24"/>
          <w:szCs w:val="24"/>
        </w:rPr>
      </w:pPr>
      <w:r w:rsidRPr="00617EAA">
        <w:rPr>
          <w:sz w:val="24"/>
          <w:szCs w:val="24"/>
        </w:rPr>
        <w:t>Public health projects, estuary projects, and wastewater projects eligible for grant/PF per Appendices D and E were not scored since they will generally be added to the Fundable List once the Deputy Director determines that the applicant has submitted a complete application and appears to meet all other eligibility requirements. The requested total financing from these public health projects, estuary projects, and projects eligible for grant/PF was not included in this year’s Cut-Off score scenarios when compared to the Funding Target Range.</w:t>
      </w:r>
      <w:r w:rsidR="00BD4399">
        <w:t xml:space="preserve"> </w:t>
      </w:r>
      <w:r w:rsidR="00BD4399" w:rsidRPr="003C3E16">
        <w:rPr>
          <w:color w:val="0000FF"/>
          <w:sz w:val="24"/>
          <w:szCs w:val="24"/>
          <w:u w:val="single"/>
        </w:rPr>
        <w:t>Notwithstanding anything to the contrary in this IUP, projects that benefit a small DAC or small SDAC and are requesting repayable financing will generally be added to the Fundable List once the Deputy Director deems a complete application has been submitted.</w:t>
      </w:r>
    </w:p>
    <w:p w14:paraId="55E2DEAE" w14:textId="77777777" w:rsidR="005500C1" w:rsidRDefault="005500C1">
      <w:pPr>
        <w:rPr>
          <w:rFonts w:cs="Arial"/>
          <w:b/>
          <w:sz w:val="24"/>
          <w:szCs w:val="24"/>
        </w:rPr>
      </w:pPr>
      <w:r>
        <w:rPr>
          <w:rFonts w:cs="Arial"/>
          <w:b/>
          <w:sz w:val="24"/>
          <w:szCs w:val="24"/>
        </w:rPr>
        <w:br w:type="page"/>
      </w:r>
    </w:p>
    <w:p w14:paraId="186DF31A" w14:textId="7A9F8CA0" w:rsidR="00390955" w:rsidRPr="00B53997" w:rsidRDefault="00390955" w:rsidP="00390955">
      <w:pPr>
        <w:keepNext/>
        <w:keepLines/>
        <w:rPr>
          <w:rFonts w:cs="Arial"/>
          <w:b/>
          <w:sz w:val="24"/>
          <w:szCs w:val="24"/>
        </w:rPr>
      </w:pPr>
      <w:r w:rsidRPr="00B53997">
        <w:rPr>
          <w:rFonts w:cs="Arial"/>
          <w:b/>
          <w:sz w:val="24"/>
          <w:szCs w:val="24"/>
        </w:rPr>
        <w:lastRenderedPageBreak/>
        <w:t xml:space="preserve">Change </w:t>
      </w:r>
      <w:r w:rsidR="00841484">
        <w:rPr>
          <w:rFonts w:cs="Arial"/>
          <w:b/>
          <w:sz w:val="24"/>
          <w:szCs w:val="24"/>
        </w:rPr>
        <w:t>15</w:t>
      </w:r>
      <w:r w:rsidRPr="00B53997">
        <w:rPr>
          <w:rFonts w:cs="Arial"/>
          <w:b/>
          <w:sz w:val="24"/>
          <w:szCs w:val="24"/>
        </w:rPr>
        <w:t>:</w:t>
      </w:r>
    </w:p>
    <w:p w14:paraId="4D13EB3C" w14:textId="287FF57D" w:rsidR="00390955" w:rsidRDefault="00390955" w:rsidP="00390955">
      <w:pPr>
        <w:keepNext/>
        <w:keepLines/>
        <w:rPr>
          <w:rFonts w:cs="Arial"/>
          <w:b/>
          <w:color w:val="auto"/>
          <w:sz w:val="24"/>
          <w:szCs w:val="24"/>
        </w:rPr>
      </w:pPr>
      <w:r w:rsidRPr="00B53997">
        <w:rPr>
          <w:rFonts w:cs="Arial"/>
          <w:b/>
          <w:color w:val="auto"/>
          <w:sz w:val="24"/>
          <w:szCs w:val="24"/>
        </w:rPr>
        <w:t>Section III.</w:t>
      </w:r>
      <w:r>
        <w:rPr>
          <w:rFonts w:cs="Arial"/>
          <w:b/>
          <w:color w:val="auto"/>
          <w:sz w:val="24"/>
          <w:szCs w:val="24"/>
        </w:rPr>
        <w:t>D</w:t>
      </w:r>
      <w:r w:rsidR="00006E77">
        <w:rPr>
          <w:rFonts w:cs="Arial"/>
          <w:b/>
          <w:color w:val="auto"/>
          <w:sz w:val="24"/>
          <w:szCs w:val="24"/>
        </w:rPr>
        <w:t>.2</w:t>
      </w:r>
      <w:r w:rsidRPr="00B53997">
        <w:rPr>
          <w:rFonts w:cs="Arial"/>
          <w:b/>
          <w:color w:val="auto"/>
          <w:sz w:val="24"/>
          <w:szCs w:val="24"/>
        </w:rPr>
        <w:t>, page</w:t>
      </w:r>
      <w:r w:rsidR="00006E77">
        <w:rPr>
          <w:rFonts w:cs="Arial"/>
          <w:b/>
          <w:color w:val="auto"/>
          <w:sz w:val="24"/>
          <w:szCs w:val="24"/>
        </w:rPr>
        <w:t>s</w:t>
      </w:r>
      <w:r>
        <w:rPr>
          <w:rFonts w:cs="Arial"/>
          <w:b/>
          <w:color w:val="auto"/>
          <w:sz w:val="24"/>
          <w:szCs w:val="24"/>
        </w:rPr>
        <w:t xml:space="preserve"> 30</w:t>
      </w:r>
      <w:r w:rsidR="00D73966">
        <w:rPr>
          <w:rFonts w:cs="Arial"/>
          <w:b/>
          <w:color w:val="auto"/>
          <w:sz w:val="24"/>
          <w:szCs w:val="24"/>
        </w:rPr>
        <w:t>-3</w:t>
      </w:r>
      <w:r w:rsidR="00671E91">
        <w:rPr>
          <w:rFonts w:cs="Arial"/>
          <w:b/>
          <w:color w:val="auto"/>
          <w:sz w:val="24"/>
          <w:szCs w:val="24"/>
        </w:rPr>
        <w:t>2</w:t>
      </w:r>
      <w:r w:rsidRPr="00B53997">
        <w:rPr>
          <w:rFonts w:cs="Arial"/>
          <w:b/>
          <w:color w:val="auto"/>
          <w:sz w:val="24"/>
          <w:szCs w:val="24"/>
        </w:rPr>
        <w:t>,</w:t>
      </w:r>
      <w:r>
        <w:rPr>
          <w:rFonts w:cs="Arial"/>
          <w:b/>
          <w:color w:val="auto"/>
          <w:sz w:val="24"/>
          <w:szCs w:val="24"/>
        </w:rPr>
        <w:t xml:space="preserve"> </w:t>
      </w:r>
      <w:r w:rsidR="00272765">
        <w:rPr>
          <w:rFonts w:cs="Arial"/>
          <w:b/>
          <w:color w:val="auto"/>
          <w:sz w:val="24"/>
          <w:szCs w:val="24"/>
        </w:rPr>
        <w:t>added new cut-off score scenario</w:t>
      </w:r>
      <w:r w:rsidR="00006E77">
        <w:rPr>
          <w:rFonts w:cs="Arial"/>
          <w:b/>
          <w:color w:val="auto"/>
          <w:sz w:val="24"/>
          <w:szCs w:val="24"/>
        </w:rPr>
        <w:t xml:space="preserve"> and </w:t>
      </w:r>
      <w:r w:rsidR="00922CBB">
        <w:rPr>
          <w:rFonts w:cs="Arial"/>
          <w:b/>
          <w:color w:val="auto"/>
          <w:sz w:val="24"/>
          <w:szCs w:val="24"/>
        </w:rPr>
        <w:t>updated projects stats to be current</w:t>
      </w:r>
      <w:r w:rsidR="002022A6">
        <w:rPr>
          <w:rFonts w:cs="Arial"/>
          <w:b/>
          <w:color w:val="auto"/>
          <w:sz w:val="24"/>
          <w:szCs w:val="24"/>
        </w:rPr>
        <w:t>.</w:t>
      </w:r>
    </w:p>
    <w:p w14:paraId="613E9128" w14:textId="77777777" w:rsidR="006008E5" w:rsidRDefault="006008E5" w:rsidP="006008E5">
      <w:pPr>
        <w:widowControl w:val="0"/>
        <w:rPr>
          <w:sz w:val="24"/>
          <w:szCs w:val="24"/>
        </w:rPr>
      </w:pPr>
    </w:p>
    <w:p w14:paraId="4E76E0D5" w14:textId="3383C58D" w:rsidR="00390955" w:rsidRPr="00243D62" w:rsidRDefault="00D7121D" w:rsidP="00243D62">
      <w:pPr>
        <w:widowControl w:val="0"/>
        <w:spacing w:after="240"/>
        <w:rPr>
          <w:b/>
          <w:sz w:val="24"/>
          <w:szCs w:val="24"/>
        </w:rPr>
      </w:pPr>
      <w:r w:rsidRPr="0030479E">
        <w:rPr>
          <w:sz w:val="24"/>
          <w:szCs w:val="24"/>
        </w:rPr>
        <w:t xml:space="preserve">DFA compiled the Priority </w:t>
      </w:r>
      <w:r>
        <w:rPr>
          <w:sz w:val="24"/>
          <w:szCs w:val="24"/>
        </w:rPr>
        <w:t>S</w:t>
      </w:r>
      <w:r w:rsidRPr="0030479E">
        <w:rPr>
          <w:sz w:val="24"/>
          <w:szCs w:val="24"/>
        </w:rPr>
        <w:t xml:space="preserve">cores and evaluated </w:t>
      </w:r>
      <w:r w:rsidR="00272765" w:rsidRPr="00272765">
        <w:rPr>
          <w:strike/>
          <w:color w:val="FF0000"/>
          <w:sz w:val="24"/>
          <w:szCs w:val="24"/>
        </w:rPr>
        <w:t xml:space="preserve">five </w:t>
      </w:r>
      <w:r w:rsidRPr="00272765">
        <w:rPr>
          <w:color w:val="0000FF"/>
          <w:sz w:val="24"/>
          <w:szCs w:val="24"/>
          <w:u w:val="single"/>
        </w:rPr>
        <w:t>six</w:t>
      </w:r>
      <w:r w:rsidRPr="0030479E">
        <w:rPr>
          <w:sz w:val="24"/>
          <w:szCs w:val="24"/>
        </w:rPr>
        <w:t xml:space="preserve"> Cut-Off Scoring scenarios, based on Section IV.B</w:t>
      </w:r>
      <w:r>
        <w:rPr>
          <w:sz w:val="24"/>
          <w:szCs w:val="24"/>
        </w:rPr>
        <w:t>.</w:t>
      </w:r>
      <w:r w:rsidRPr="0030479E">
        <w:rPr>
          <w:sz w:val="24"/>
          <w:szCs w:val="24"/>
        </w:rPr>
        <w:t xml:space="preserve"> of the </w:t>
      </w:r>
      <w:hyperlink r:id="rId13" w:history="1">
        <w:r w:rsidRPr="005A0824">
          <w:rPr>
            <w:rStyle w:val="Hyperlink"/>
            <w:sz w:val="24"/>
            <w:szCs w:val="24"/>
          </w:rPr>
          <w:t>CWSRF Policy</w:t>
        </w:r>
      </w:hyperlink>
      <w:r w:rsidRPr="005A0824">
        <w:rPr>
          <w:bCs w:val="0"/>
          <w:sz w:val="24"/>
          <w:szCs w:val="24"/>
        </w:rPr>
        <w:t>,</w:t>
      </w:r>
      <w:r w:rsidRPr="0030479E">
        <w:rPr>
          <w:sz w:val="24"/>
          <w:szCs w:val="24"/>
        </w:rPr>
        <w:t xml:space="preserve"> to help </w:t>
      </w:r>
      <w:r>
        <w:rPr>
          <w:sz w:val="24"/>
          <w:szCs w:val="24"/>
        </w:rPr>
        <w:t>evaluate</w:t>
      </w:r>
      <w:r w:rsidRPr="0030479E">
        <w:rPr>
          <w:sz w:val="24"/>
          <w:szCs w:val="24"/>
        </w:rPr>
        <w:t xml:space="preserve"> </w:t>
      </w:r>
      <w:r>
        <w:rPr>
          <w:sz w:val="24"/>
          <w:szCs w:val="24"/>
        </w:rPr>
        <w:t xml:space="preserve">potential </w:t>
      </w:r>
      <w:r w:rsidRPr="0030479E">
        <w:rPr>
          <w:sz w:val="24"/>
          <w:szCs w:val="24"/>
        </w:rPr>
        <w:t>Cut-Off Score</w:t>
      </w:r>
      <w:r>
        <w:rPr>
          <w:sz w:val="24"/>
          <w:szCs w:val="24"/>
        </w:rPr>
        <w:t>s</w:t>
      </w:r>
      <w:r w:rsidRPr="0030479E">
        <w:rPr>
          <w:sz w:val="24"/>
          <w:szCs w:val="24"/>
        </w:rPr>
        <w:t xml:space="preserve"> and identify </w:t>
      </w:r>
      <w:r>
        <w:rPr>
          <w:sz w:val="24"/>
          <w:szCs w:val="24"/>
        </w:rPr>
        <w:t>impacts</w:t>
      </w:r>
      <w:r w:rsidRPr="0030479E">
        <w:rPr>
          <w:sz w:val="24"/>
          <w:szCs w:val="24"/>
        </w:rPr>
        <w:t xml:space="preserve"> to the Fundable List for </w:t>
      </w:r>
      <w:r w:rsidRPr="007010BB">
        <w:rPr>
          <w:sz w:val="24"/>
          <w:szCs w:val="24"/>
        </w:rPr>
        <w:t xml:space="preserve">SFY </w:t>
      </w:r>
      <w:r>
        <w:rPr>
          <w:sz w:val="24"/>
          <w:szCs w:val="24"/>
        </w:rPr>
        <w:t>2023-24</w:t>
      </w:r>
      <w:r w:rsidRPr="007010BB">
        <w:rPr>
          <w:sz w:val="24"/>
          <w:szCs w:val="24"/>
        </w:rPr>
        <w:t>.</w:t>
      </w:r>
      <w:r w:rsidRPr="0030479E">
        <w:rPr>
          <w:sz w:val="24"/>
          <w:szCs w:val="24"/>
        </w:rPr>
        <w:t xml:space="preserve"> The </w:t>
      </w:r>
      <w:r>
        <w:rPr>
          <w:sz w:val="24"/>
          <w:szCs w:val="24"/>
        </w:rPr>
        <w:t xml:space="preserve">estimated </w:t>
      </w:r>
      <w:r w:rsidRPr="0030479E">
        <w:rPr>
          <w:sz w:val="24"/>
          <w:szCs w:val="24"/>
        </w:rPr>
        <w:t xml:space="preserve">CWSRF repayable financing </w:t>
      </w:r>
      <w:r>
        <w:rPr>
          <w:sz w:val="24"/>
          <w:szCs w:val="24"/>
        </w:rPr>
        <w:t xml:space="preserve">that would be added to the Fundable List, </w:t>
      </w:r>
      <w:r w:rsidRPr="0030479E">
        <w:rPr>
          <w:sz w:val="24"/>
          <w:szCs w:val="24"/>
        </w:rPr>
        <w:t>associated with each scenario is summarized in Table</w:t>
      </w:r>
      <w:r>
        <w:rPr>
          <w:sz w:val="24"/>
          <w:szCs w:val="24"/>
        </w:rPr>
        <w:t xml:space="preserve"> 5</w:t>
      </w:r>
      <w:r w:rsidRPr="0030479E">
        <w:rPr>
          <w:sz w:val="24"/>
          <w:szCs w:val="24"/>
        </w:rPr>
        <w:t>.</w:t>
      </w:r>
      <w:r>
        <w:rPr>
          <w:sz w:val="24"/>
          <w:szCs w:val="24"/>
        </w:rPr>
        <w:t xml:space="preserve"> </w:t>
      </w:r>
      <w:r w:rsidRPr="0030479E">
        <w:rPr>
          <w:sz w:val="24"/>
          <w:szCs w:val="24"/>
        </w:rPr>
        <w:t>The scenarios are described and evaluated in further detail below</w:t>
      </w:r>
      <w:r w:rsidRPr="0030479E" w:rsidDel="00044F76">
        <w:rPr>
          <w:sz w:val="24"/>
          <w:szCs w:val="24"/>
        </w:rPr>
        <w:t xml:space="preserve"> </w:t>
      </w:r>
      <w:r w:rsidRPr="0030479E">
        <w:rPr>
          <w:sz w:val="24"/>
          <w:szCs w:val="24"/>
        </w:rPr>
        <w:t>the table.</w:t>
      </w:r>
    </w:p>
    <w:p w14:paraId="45AE3CEA" w14:textId="77777777" w:rsidR="00243D62" w:rsidRPr="002A4192" w:rsidRDefault="00243D62" w:rsidP="00243D62">
      <w:pPr>
        <w:keepNext/>
        <w:keepLines/>
        <w:widowControl w:val="0"/>
        <w:autoSpaceDE w:val="0"/>
        <w:autoSpaceDN w:val="0"/>
        <w:adjustRightInd w:val="0"/>
        <w:spacing w:after="120"/>
        <w:ind w:left="360"/>
        <w:jc w:val="center"/>
        <w:rPr>
          <w:rFonts w:eastAsiaTheme="minorHAnsi"/>
          <w:iCs/>
          <w:color w:val="17365D" w:themeColor="text2" w:themeShade="BF"/>
          <w:sz w:val="24"/>
        </w:rPr>
      </w:pPr>
      <w:r w:rsidRPr="002A4192">
        <w:rPr>
          <w:rStyle w:val="SubtleEmphasis"/>
          <w:rFonts w:eastAsiaTheme="minorHAnsi"/>
        </w:rPr>
        <w:t>Table</w:t>
      </w:r>
      <w:r>
        <w:rPr>
          <w:rStyle w:val="SubtleEmphasis"/>
          <w:rFonts w:eastAsiaTheme="minorHAnsi"/>
        </w:rPr>
        <w:t xml:space="preserve"> </w:t>
      </w:r>
      <w:r w:rsidRPr="003E6A67">
        <w:rPr>
          <w:rStyle w:val="SubtleEmphasis"/>
          <w:rFonts w:eastAsiaTheme="minorHAnsi"/>
        </w:rPr>
        <w:t xml:space="preserve">5: Cut-Off Scoring </w:t>
      </w:r>
      <w:bookmarkStart w:id="0" w:name="_Hlk33695520"/>
      <w:r w:rsidRPr="003E6A67">
        <w:rPr>
          <w:rStyle w:val="SubtleEmphasis"/>
          <w:rFonts w:eastAsiaTheme="minorHAnsi"/>
        </w:rPr>
        <w:t>Scenarios – Fundable Projects ($ in millions)</w:t>
      </w:r>
      <w:bookmarkEnd w:id="0"/>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864"/>
        <w:gridCol w:w="1243"/>
        <w:gridCol w:w="1890"/>
        <w:gridCol w:w="2232"/>
        <w:gridCol w:w="2340"/>
      </w:tblGrid>
      <w:tr w:rsidR="00243D62" w:rsidRPr="00D0731B" w14:paraId="43796139" w14:textId="77777777" w:rsidTr="00172779">
        <w:trPr>
          <w:trHeight w:val="817"/>
          <w:jc w:val="center"/>
        </w:trPr>
        <w:tc>
          <w:tcPr>
            <w:tcW w:w="1146" w:type="dxa"/>
            <w:shd w:val="clear" w:color="auto" w:fill="B6DDE8" w:themeFill="accent5" w:themeFillTint="66"/>
            <w:vAlign w:val="center"/>
            <w:hideMark/>
          </w:tcPr>
          <w:p w14:paraId="4863A46A" w14:textId="77777777" w:rsidR="00243D62" w:rsidRPr="0080057C" w:rsidRDefault="00243D62" w:rsidP="00172779">
            <w:pPr>
              <w:keepNext/>
              <w:keepLines/>
              <w:widowControl w:val="0"/>
              <w:jc w:val="center"/>
            </w:pPr>
            <w:bookmarkStart w:id="1" w:name="_Hlk33695534"/>
            <w:r w:rsidRPr="0080057C">
              <w:t>Scenario</w:t>
            </w:r>
          </w:p>
        </w:tc>
        <w:tc>
          <w:tcPr>
            <w:tcW w:w="864" w:type="dxa"/>
            <w:shd w:val="clear" w:color="auto" w:fill="B6DDE8" w:themeFill="accent5" w:themeFillTint="66"/>
            <w:vAlign w:val="center"/>
            <w:hideMark/>
          </w:tcPr>
          <w:p w14:paraId="31A75452" w14:textId="77777777" w:rsidR="00243D62" w:rsidRPr="0080057C" w:rsidRDefault="00243D62" w:rsidP="00172779">
            <w:pPr>
              <w:keepNext/>
              <w:keepLines/>
              <w:widowControl w:val="0"/>
              <w:jc w:val="center"/>
            </w:pPr>
            <w:r w:rsidRPr="0080057C">
              <w:t>Cutoff Score</w:t>
            </w:r>
          </w:p>
        </w:tc>
        <w:tc>
          <w:tcPr>
            <w:tcW w:w="1243" w:type="dxa"/>
            <w:shd w:val="clear" w:color="auto" w:fill="B6DDE8" w:themeFill="accent5" w:themeFillTint="66"/>
            <w:vAlign w:val="center"/>
            <w:hideMark/>
          </w:tcPr>
          <w:p w14:paraId="7B5A9125" w14:textId="77777777" w:rsidR="00243D62" w:rsidRPr="0080057C" w:rsidRDefault="00243D62" w:rsidP="00172779">
            <w:pPr>
              <w:keepNext/>
              <w:keepLines/>
              <w:widowControl w:val="0"/>
              <w:jc w:val="center"/>
            </w:pPr>
            <w:r w:rsidRPr="0080057C">
              <w:t xml:space="preserve"># of New Fundable Projects </w:t>
            </w:r>
          </w:p>
        </w:tc>
        <w:tc>
          <w:tcPr>
            <w:tcW w:w="1890" w:type="dxa"/>
            <w:shd w:val="clear" w:color="auto" w:fill="B6DDE8" w:themeFill="accent5" w:themeFillTint="66"/>
            <w:vAlign w:val="center"/>
            <w:hideMark/>
          </w:tcPr>
          <w:p w14:paraId="5C7F43F5" w14:textId="77777777" w:rsidR="00243D62" w:rsidRPr="0080057C" w:rsidRDefault="00243D62" w:rsidP="00172779">
            <w:pPr>
              <w:keepNext/>
              <w:keepLines/>
              <w:widowControl w:val="0"/>
              <w:jc w:val="center"/>
            </w:pPr>
            <w:r>
              <w:t>Total Requested Funding</w:t>
            </w:r>
            <w:r w:rsidRPr="0080057C">
              <w:t>, M</w:t>
            </w:r>
          </w:p>
        </w:tc>
        <w:tc>
          <w:tcPr>
            <w:tcW w:w="2232" w:type="dxa"/>
            <w:shd w:val="clear" w:color="auto" w:fill="B6DDE8" w:themeFill="accent5" w:themeFillTint="66"/>
            <w:vAlign w:val="center"/>
          </w:tcPr>
          <w:p w14:paraId="195EF03D" w14:textId="77777777" w:rsidR="00243D62" w:rsidRDefault="00243D62" w:rsidP="00172779">
            <w:pPr>
              <w:keepNext/>
              <w:keepLines/>
              <w:widowControl w:val="0"/>
              <w:ind w:right="76"/>
              <w:jc w:val="center"/>
            </w:pPr>
            <w:r>
              <w:t>Estimated CWSRF Financing for SFY 2023/24, M</w:t>
            </w:r>
            <w:r>
              <w:rPr>
                <w:rStyle w:val="FootnoteReference"/>
              </w:rPr>
              <w:footnoteReference w:customMarkFollows="1" w:id="4"/>
              <w:t>21</w:t>
            </w:r>
          </w:p>
        </w:tc>
        <w:tc>
          <w:tcPr>
            <w:tcW w:w="2340" w:type="dxa"/>
            <w:shd w:val="clear" w:color="auto" w:fill="B6DDE8" w:themeFill="accent5" w:themeFillTint="66"/>
            <w:vAlign w:val="center"/>
            <w:hideMark/>
          </w:tcPr>
          <w:p w14:paraId="6A330CA7" w14:textId="77777777" w:rsidR="00243D62" w:rsidRPr="0080057C" w:rsidRDefault="00243D62" w:rsidP="00172779">
            <w:pPr>
              <w:keepNext/>
              <w:keepLines/>
              <w:widowControl w:val="0"/>
              <w:ind w:right="76"/>
              <w:jc w:val="center"/>
            </w:pPr>
            <w:r>
              <w:t>Five Year Average / Excess of Funding Target</w:t>
            </w:r>
          </w:p>
        </w:tc>
      </w:tr>
      <w:tr w:rsidR="00243D62" w:rsidRPr="00D0731B" w14:paraId="0B8F3E65" w14:textId="77777777" w:rsidTr="00172779">
        <w:trPr>
          <w:trHeight w:val="340"/>
          <w:jc w:val="center"/>
        </w:trPr>
        <w:tc>
          <w:tcPr>
            <w:tcW w:w="1146" w:type="dxa"/>
            <w:shd w:val="clear" w:color="auto" w:fill="auto"/>
            <w:vAlign w:val="center"/>
          </w:tcPr>
          <w:p w14:paraId="22939988" w14:textId="77777777" w:rsidR="00243D62" w:rsidRPr="0080057C" w:rsidRDefault="00243D62" w:rsidP="00172779">
            <w:pPr>
              <w:keepNext/>
              <w:keepLines/>
              <w:widowControl w:val="0"/>
              <w:jc w:val="center"/>
              <w:rPr>
                <w:b/>
                <w:bCs w:val="0"/>
              </w:rPr>
            </w:pPr>
            <w:r w:rsidRPr="0080057C">
              <w:rPr>
                <w:bCs w:val="0"/>
              </w:rPr>
              <w:t>A</w:t>
            </w:r>
          </w:p>
        </w:tc>
        <w:tc>
          <w:tcPr>
            <w:tcW w:w="864" w:type="dxa"/>
            <w:shd w:val="clear" w:color="auto" w:fill="auto"/>
            <w:vAlign w:val="center"/>
          </w:tcPr>
          <w:p w14:paraId="1375B75F" w14:textId="77777777" w:rsidR="00243D62" w:rsidRPr="00EF1CF5" w:rsidRDefault="00243D62" w:rsidP="00172779">
            <w:pPr>
              <w:keepNext/>
              <w:keepLines/>
              <w:widowControl w:val="0"/>
              <w:jc w:val="center"/>
              <w:rPr>
                <w:b/>
                <w:bCs w:val="0"/>
              </w:rPr>
            </w:pPr>
            <w:r w:rsidRPr="00EF1CF5">
              <w:rPr>
                <w:bCs w:val="0"/>
              </w:rPr>
              <w:t>16</w:t>
            </w:r>
          </w:p>
        </w:tc>
        <w:tc>
          <w:tcPr>
            <w:tcW w:w="1243" w:type="dxa"/>
            <w:shd w:val="clear" w:color="auto" w:fill="auto"/>
            <w:vAlign w:val="center"/>
          </w:tcPr>
          <w:p w14:paraId="26087D7F" w14:textId="77777777" w:rsidR="00243D62" w:rsidRPr="00EF1CF5" w:rsidRDefault="00243D62" w:rsidP="00172779">
            <w:pPr>
              <w:keepNext/>
              <w:keepLines/>
              <w:widowControl w:val="0"/>
              <w:jc w:val="center"/>
              <w:rPr>
                <w:b/>
                <w:bCs w:val="0"/>
              </w:rPr>
            </w:pPr>
            <w:r w:rsidRPr="00EF1CF5">
              <w:rPr>
                <w:bCs w:val="0"/>
              </w:rPr>
              <w:t>0</w:t>
            </w:r>
          </w:p>
        </w:tc>
        <w:tc>
          <w:tcPr>
            <w:tcW w:w="1890" w:type="dxa"/>
            <w:shd w:val="clear" w:color="auto" w:fill="auto"/>
            <w:vAlign w:val="center"/>
          </w:tcPr>
          <w:p w14:paraId="2EC33DA4" w14:textId="0D45D3F0" w:rsidR="00243D62" w:rsidRPr="009D1CF3" w:rsidRDefault="00243D62" w:rsidP="00172779">
            <w:pPr>
              <w:keepNext/>
              <w:keepLines/>
              <w:widowControl w:val="0"/>
              <w:ind w:right="285"/>
              <w:jc w:val="right"/>
              <w:rPr>
                <w:b/>
                <w:bCs w:val="0"/>
                <w:sz w:val="24"/>
                <w:szCs w:val="24"/>
              </w:rPr>
            </w:pPr>
            <w:r w:rsidRPr="009D1CF3">
              <w:rPr>
                <w:bCs w:val="0"/>
                <w:sz w:val="24"/>
                <w:szCs w:val="24"/>
              </w:rPr>
              <w:t>$</w:t>
            </w:r>
            <w:r w:rsidR="00F71739" w:rsidRPr="001F1AD5">
              <w:rPr>
                <w:bCs w:val="0"/>
                <w:color w:val="0000FF"/>
                <w:sz w:val="24"/>
                <w:szCs w:val="24"/>
                <w:u w:val="single"/>
              </w:rPr>
              <w:t>896</w:t>
            </w:r>
            <w:r w:rsidRPr="001F1AD5">
              <w:rPr>
                <w:bCs w:val="0"/>
                <w:strike/>
                <w:color w:val="FF0000"/>
                <w:sz w:val="24"/>
                <w:szCs w:val="24"/>
              </w:rPr>
              <w:t>1</w:t>
            </w:r>
            <w:r w:rsidRPr="001F1AD5">
              <w:rPr>
                <w:strike/>
                <w:color w:val="FF0000"/>
                <w:sz w:val="24"/>
                <w:szCs w:val="24"/>
              </w:rPr>
              <w:t>,031</w:t>
            </w:r>
          </w:p>
        </w:tc>
        <w:tc>
          <w:tcPr>
            <w:tcW w:w="2232" w:type="dxa"/>
            <w:vAlign w:val="center"/>
          </w:tcPr>
          <w:p w14:paraId="13208184" w14:textId="7AE302B8" w:rsidR="00243D62" w:rsidRPr="009D1CF3" w:rsidRDefault="00243D62" w:rsidP="00172779">
            <w:pPr>
              <w:keepNext/>
              <w:keepLines/>
              <w:widowControl w:val="0"/>
              <w:ind w:right="525"/>
              <w:jc w:val="right"/>
              <w:rPr>
                <w:b/>
                <w:bCs w:val="0"/>
                <w:sz w:val="24"/>
                <w:szCs w:val="24"/>
              </w:rPr>
            </w:pPr>
            <w:r w:rsidRPr="009D1CF3">
              <w:rPr>
                <w:bCs w:val="0"/>
                <w:sz w:val="24"/>
                <w:szCs w:val="24"/>
              </w:rPr>
              <w:t>$</w:t>
            </w:r>
            <w:r w:rsidR="001F1AD5" w:rsidRPr="001F1AD5">
              <w:rPr>
                <w:bCs w:val="0"/>
                <w:color w:val="0000FF"/>
                <w:sz w:val="24"/>
                <w:szCs w:val="24"/>
                <w:u w:val="single"/>
              </w:rPr>
              <w:t>787</w:t>
            </w:r>
            <w:r w:rsidRPr="001F1AD5">
              <w:rPr>
                <w:bCs w:val="0"/>
                <w:strike/>
                <w:color w:val="FF0000"/>
                <w:sz w:val="24"/>
                <w:szCs w:val="24"/>
              </w:rPr>
              <w:t>649</w:t>
            </w:r>
          </w:p>
        </w:tc>
        <w:tc>
          <w:tcPr>
            <w:tcW w:w="2340" w:type="dxa"/>
            <w:shd w:val="clear" w:color="auto" w:fill="auto"/>
            <w:vAlign w:val="center"/>
          </w:tcPr>
          <w:p w14:paraId="61155CA0" w14:textId="30E43CA7" w:rsidR="00243D62" w:rsidRPr="009D1CF3" w:rsidRDefault="00243D62" w:rsidP="00172779">
            <w:pPr>
              <w:keepNext/>
              <w:keepLines/>
              <w:widowControl w:val="0"/>
              <w:ind w:right="76"/>
              <w:jc w:val="center"/>
              <w:rPr>
                <w:rFonts w:ascii="Arial Narrow" w:hAnsi="Arial Narrow"/>
                <w:b/>
                <w:bCs w:val="0"/>
                <w:sz w:val="24"/>
                <w:szCs w:val="24"/>
              </w:rPr>
            </w:pPr>
            <w:r w:rsidRPr="009D1CF3">
              <w:rPr>
                <w:bCs w:val="0"/>
                <w:sz w:val="24"/>
                <w:szCs w:val="24"/>
              </w:rPr>
              <w:t>$</w:t>
            </w:r>
            <w:r w:rsidR="00971F2D" w:rsidRPr="00971F2D">
              <w:rPr>
                <w:bCs w:val="0"/>
                <w:color w:val="0000FF"/>
                <w:sz w:val="24"/>
                <w:szCs w:val="24"/>
                <w:u w:val="single"/>
              </w:rPr>
              <w:t>845</w:t>
            </w:r>
            <w:r w:rsidRPr="00AC59D5">
              <w:rPr>
                <w:bCs w:val="0"/>
                <w:strike/>
                <w:color w:val="FF0000"/>
                <w:sz w:val="24"/>
                <w:szCs w:val="24"/>
              </w:rPr>
              <w:t>805</w:t>
            </w:r>
            <w:r w:rsidRPr="009D1CF3">
              <w:rPr>
                <w:bCs w:val="0"/>
                <w:sz w:val="24"/>
                <w:szCs w:val="24"/>
              </w:rPr>
              <w:t xml:space="preserve"> million / +$</w:t>
            </w:r>
            <w:r w:rsidR="00D41EB1" w:rsidRPr="00D41EB1">
              <w:rPr>
                <w:bCs w:val="0"/>
                <w:color w:val="0000FF"/>
                <w:sz w:val="24"/>
                <w:szCs w:val="24"/>
                <w:u w:val="single"/>
              </w:rPr>
              <w:t>245</w:t>
            </w:r>
            <w:r w:rsidRPr="00AC59D5">
              <w:rPr>
                <w:bCs w:val="0"/>
                <w:strike/>
                <w:color w:val="FF0000"/>
                <w:sz w:val="24"/>
                <w:szCs w:val="24"/>
              </w:rPr>
              <w:t>205</w:t>
            </w:r>
            <w:r w:rsidRPr="009D1CF3">
              <w:rPr>
                <w:bCs w:val="0"/>
                <w:sz w:val="24"/>
                <w:szCs w:val="24"/>
              </w:rPr>
              <w:t xml:space="preserve"> million</w:t>
            </w:r>
          </w:p>
        </w:tc>
      </w:tr>
      <w:tr w:rsidR="00243D62" w:rsidRPr="00D0731B" w14:paraId="655C427E" w14:textId="77777777" w:rsidTr="00172779">
        <w:trPr>
          <w:trHeight w:val="826"/>
          <w:jc w:val="center"/>
        </w:trPr>
        <w:tc>
          <w:tcPr>
            <w:tcW w:w="1146" w:type="dxa"/>
            <w:shd w:val="clear" w:color="auto" w:fill="auto"/>
            <w:vAlign w:val="center"/>
            <w:hideMark/>
          </w:tcPr>
          <w:p w14:paraId="11595B1F" w14:textId="77777777" w:rsidR="00243D62" w:rsidRPr="0080057C" w:rsidRDefault="00243D62" w:rsidP="00172779">
            <w:pPr>
              <w:keepNext/>
              <w:keepLines/>
              <w:widowControl w:val="0"/>
              <w:jc w:val="center"/>
              <w:rPr>
                <w:b/>
                <w:bCs w:val="0"/>
              </w:rPr>
            </w:pPr>
            <w:r w:rsidRPr="0080057C">
              <w:rPr>
                <w:bCs w:val="0"/>
              </w:rPr>
              <w:t>B</w:t>
            </w:r>
          </w:p>
        </w:tc>
        <w:tc>
          <w:tcPr>
            <w:tcW w:w="864" w:type="dxa"/>
            <w:shd w:val="clear" w:color="auto" w:fill="auto"/>
            <w:vAlign w:val="center"/>
            <w:hideMark/>
          </w:tcPr>
          <w:p w14:paraId="2C09711B" w14:textId="77777777" w:rsidR="00243D62" w:rsidRPr="00EF1CF5" w:rsidRDefault="00243D62" w:rsidP="00172779">
            <w:pPr>
              <w:keepNext/>
              <w:keepLines/>
              <w:widowControl w:val="0"/>
              <w:jc w:val="center"/>
              <w:rPr>
                <w:b/>
                <w:bCs w:val="0"/>
              </w:rPr>
            </w:pPr>
            <w:r w:rsidRPr="00EF1CF5">
              <w:rPr>
                <w:bCs w:val="0"/>
              </w:rPr>
              <w:t>15</w:t>
            </w:r>
          </w:p>
        </w:tc>
        <w:tc>
          <w:tcPr>
            <w:tcW w:w="1243" w:type="dxa"/>
            <w:shd w:val="clear" w:color="auto" w:fill="auto"/>
            <w:vAlign w:val="center"/>
            <w:hideMark/>
          </w:tcPr>
          <w:p w14:paraId="0144DF2C" w14:textId="77777777" w:rsidR="00243D62" w:rsidRPr="00EF1CF5" w:rsidRDefault="00243D62" w:rsidP="00172779">
            <w:pPr>
              <w:keepNext/>
              <w:keepLines/>
              <w:widowControl w:val="0"/>
              <w:jc w:val="center"/>
              <w:rPr>
                <w:b/>
                <w:bCs w:val="0"/>
              </w:rPr>
            </w:pPr>
            <w:r w:rsidRPr="00EF1CF5">
              <w:rPr>
                <w:bCs w:val="0"/>
              </w:rPr>
              <w:t>3</w:t>
            </w:r>
          </w:p>
        </w:tc>
        <w:tc>
          <w:tcPr>
            <w:tcW w:w="1890" w:type="dxa"/>
            <w:shd w:val="clear" w:color="auto" w:fill="auto"/>
            <w:vAlign w:val="center"/>
            <w:hideMark/>
          </w:tcPr>
          <w:p w14:paraId="4A323D9A" w14:textId="48AD2005" w:rsidR="00243D62" w:rsidRPr="009D1CF3" w:rsidRDefault="00243D62" w:rsidP="00172779">
            <w:pPr>
              <w:keepNext/>
              <w:keepLines/>
              <w:widowControl w:val="0"/>
              <w:ind w:right="285"/>
              <w:jc w:val="right"/>
              <w:rPr>
                <w:b/>
                <w:bCs w:val="0"/>
                <w:sz w:val="24"/>
                <w:szCs w:val="24"/>
              </w:rPr>
            </w:pPr>
            <w:r w:rsidRPr="009D1CF3">
              <w:rPr>
                <w:bCs w:val="0"/>
                <w:sz w:val="24"/>
                <w:szCs w:val="24"/>
              </w:rPr>
              <w:t>$</w:t>
            </w:r>
            <w:r w:rsidRPr="003C1842">
              <w:rPr>
                <w:color w:val="0000FF"/>
                <w:sz w:val="24"/>
                <w:szCs w:val="24"/>
                <w:u w:val="single"/>
              </w:rPr>
              <w:t>1,</w:t>
            </w:r>
            <w:r w:rsidR="00A57FD5" w:rsidRPr="003C1842">
              <w:rPr>
                <w:bCs w:val="0"/>
                <w:color w:val="0000FF"/>
                <w:sz w:val="24"/>
                <w:szCs w:val="24"/>
                <w:u w:val="single"/>
              </w:rPr>
              <w:t>194</w:t>
            </w:r>
            <w:r w:rsidRPr="00A57FD5">
              <w:rPr>
                <w:bCs w:val="0"/>
                <w:strike/>
                <w:color w:val="FF0000"/>
                <w:sz w:val="24"/>
                <w:szCs w:val="24"/>
              </w:rPr>
              <w:t>1,</w:t>
            </w:r>
            <w:r w:rsidRPr="00A57FD5">
              <w:rPr>
                <w:strike/>
                <w:color w:val="FF0000"/>
                <w:sz w:val="24"/>
                <w:szCs w:val="24"/>
              </w:rPr>
              <w:t>329</w:t>
            </w:r>
          </w:p>
        </w:tc>
        <w:tc>
          <w:tcPr>
            <w:tcW w:w="2232" w:type="dxa"/>
            <w:vAlign w:val="center"/>
          </w:tcPr>
          <w:p w14:paraId="047213A4" w14:textId="1696B716" w:rsidR="00243D62" w:rsidRPr="009D1CF3" w:rsidRDefault="00243D62" w:rsidP="00172779">
            <w:pPr>
              <w:keepNext/>
              <w:keepLines/>
              <w:widowControl w:val="0"/>
              <w:ind w:right="525"/>
              <w:jc w:val="right"/>
              <w:rPr>
                <w:b/>
                <w:bCs w:val="0"/>
                <w:sz w:val="24"/>
                <w:szCs w:val="24"/>
              </w:rPr>
            </w:pPr>
            <w:r w:rsidRPr="009D1CF3">
              <w:rPr>
                <w:bCs w:val="0"/>
                <w:sz w:val="24"/>
                <w:szCs w:val="24"/>
              </w:rPr>
              <w:t>$</w:t>
            </w:r>
            <w:r w:rsidR="00624885" w:rsidRPr="00B256D5">
              <w:rPr>
                <w:bCs w:val="0"/>
                <w:color w:val="0000FF"/>
                <w:sz w:val="24"/>
                <w:szCs w:val="24"/>
                <w:u w:val="single"/>
              </w:rPr>
              <w:t>1,075</w:t>
            </w:r>
            <w:r w:rsidRPr="00B256D5">
              <w:rPr>
                <w:bCs w:val="0"/>
                <w:strike/>
                <w:color w:val="FF0000"/>
                <w:sz w:val="24"/>
                <w:szCs w:val="24"/>
              </w:rPr>
              <w:t>947</w:t>
            </w:r>
          </w:p>
        </w:tc>
        <w:tc>
          <w:tcPr>
            <w:tcW w:w="2340" w:type="dxa"/>
            <w:shd w:val="clear" w:color="auto" w:fill="auto"/>
            <w:vAlign w:val="center"/>
          </w:tcPr>
          <w:p w14:paraId="27683F97" w14:textId="36F86D2D" w:rsidR="00243D62" w:rsidRPr="009D1CF3" w:rsidRDefault="00243D62" w:rsidP="00172779">
            <w:pPr>
              <w:keepNext/>
              <w:keepLines/>
              <w:widowControl w:val="0"/>
              <w:ind w:right="76"/>
              <w:jc w:val="center"/>
              <w:rPr>
                <w:rFonts w:ascii="Arial Narrow" w:hAnsi="Arial Narrow"/>
                <w:b/>
                <w:bCs w:val="0"/>
                <w:sz w:val="24"/>
                <w:szCs w:val="24"/>
              </w:rPr>
            </w:pPr>
            <w:r w:rsidRPr="009D1CF3">
              <w:rPr>
                <w:bCs w:val="0"/>
                <w:sz w:val="24"/>
                <w:szCs w:val="24"/>
              </w:rPr>
              <w:t>$</w:t>
            </w:r>
            <w:r w:rsidR="00D41EB1" w:rsidRPr="00D41EB1">
              <w:rPr>
                <w:bCs w:val="0"/>
                <w:color w:val="0000FF"/>
                <w:sz w:val="24"/>
                <w:szCs w:val="24"/>
                <w:u w:val="single"/>
              </w:rPr>
              <w:t>902</w:t>
            </w:r>
            <w:r w:rsidRPr="00AC59D5">
              <w:rPr>
                <w:bCs w:val="0"/>
                <w:strike/>
                <w:color w:val="FF0000"/>
                <w:sz w:val="24"/>
                <w:szCs w:val="24"/>
              </w:rPr>
              <w:t>865</w:t>
            </w:r>
            <w:r w:rsidRPr="009D1CF3">
              <w:rPr>
                <w:bCs w:val="0"/>
                <w:sz w:val="24"/>
                <w:szCs w:val="24"/>
              </w:rPr>
              <w:t xml:space="preserve"> million / +$</w:t>
            </w:r>
            <w:r w:rsidR="00D41EB1" w:rsidRPr="00D41EB1">
              <w:rPr>
                <w:bCs w:val="0"/>
                <w:color w:val="0000FF"/>
                <w:sz w:val="24"/>
                <w:szCs w:val="24"/>
                <w:u w:val="single"/>
              </w:rPr>
              <w:t>302</w:t>
            </w:r>
            <w:r w:rsidRPr="00AC59D5">
              <w:rPr>
                <w:bCs w:val="0"/>
                <w:strike/>
                <w:color w:val="FF0000"/>
                <w:sz w:val="24"/>
                <w:szCs w:val="24"/>
              </w:rPr>
              <w:t>265</w:t>
            </w:r>
            <w:r w:rsidRPr="009D1CF3">
              <w:rPr>
                <w:bCs w:val="0"/>
                <w:sz w:val="24"/>
                <w:szCs w:val="24"/>
              </w:rPr>
              <w:t xml:space="preserve"> million</w:t>
            </w:r>
          </w:p>
        </w:tc>
      </w:tr>
      <w:tr w:rsidR="00243D62" w:rsidRPr="00D0731B" w14:paraId="173397EC" w14:textId="77777777" w:rsidTr="00172779">
        <w:trPr>
          <w:trHeight w:val="610"/>
          <w:jc w:val="center"/>
        </w:trPr>
        <w:tc>
          <w:tcPr>
            <w:tcW w:w="1146" w:type="dxa"/>
            <w:shd w:val="clear" w:color="auto" w:fill="auto"/>
            <w:vAlign w:val="center"/>
            <w:hideMark/>
          </w:tcPr>
          <w:p w14:paraId="1F6FD649" w14:textId="77777777" w:rsidR="00243D62" w:rsidRPr="0080057C" w:rsidRDefault="00243D62" w:rsidP="00172779">
            <w:pPr>
              <w:keepNext/>
              <w:keepLines/>
              <w:widowControl w:val="0"/>
              <w:jc w:val="center"/>
              <w:rPr>
                <w:b/>
                <w:bCs w:val="0"/>
              </w:rPr>
            </w:pPr>
            <w:r w:rsidRPr="0080057C">
              <w:rPr>
                <w:bCs w:val="0"/>
              </w:rPr>
              <w:t>C</w:t>
            </w:r>
          </w:p>
        </w:tc>
        <w:tc>
          <w:tcPr>
            <w:tcW w:w="864" w:type="dxa"/>
            <w:shd w:val="clear" w:color="auto" w:fill="auto"/>
            <w:vAlign w:val="center"/>
            <w:hideMark/>
          </w:tcPr>
          <w:p w14:paraId="207C6153" w14:textId="77777777" w:rsidR="00243D62" w:rsidRPr="00EF1CF5" w:rsidRDefault="00243D62" w:rsidP="00172779">
            <w:pPr>
              <w:keepNext/>
              <w:keepLines/>
              <w:widowControl w:val="0"/>
              <w:jc w:val="center"/>
              <w:rPr>
                <w:b/>
                <w:bCs w:val="0"/>
              </w:rPr>
            </w:pPr>
            <w:r w:rsidRPr="00EF1CF5">
              <w:rPr>
                <w:bCs w:val="0"/>
              </w:rPr>
              <w:t>15</w:t>
            </w:r>
          </w:p>
        </w:tc>
        <w:tc>
          <w:tcPr>
            <w:tcW w:w="1243" w:type="dxa"/>
            <w:shd w:val="clear" w:color="auto" w:fill="auto"/>
            <w:vAlign w:val="center"/>
            <w:hideMark/>
          </w:tcPr>
          <w:p w14:paraId="5EAE6679" w14:textId="77777777" w:rsidR="00243D62" w:rsidRPr="00EF1CF5" w:rsidRDefault="00243D62" w:rsidP="00172779">
            <w:pPr>
              <w:keepNext/>
              <w:keepLines/>
              <w:widowControl w:val="0"/>
              <w:jc w:val="center"/>
              <w:rPr>
                <w:b/>
                <w:bCs w:val="0"/>
              </w:rPr>
            </w:pPr>
            <w:r>
              <w:rPr>
                <w:bCs w:val="0"/>
              </w:rPr>
              <w:t>3</w:t>
            </w:r>
          </w:p>
        </w:tc>
        <w:tc>
          <w:tcPr>
            <w:tcW w:w="1890" w:type="dxa"/>
            <w:shd w:val="clear" w:color="auto" w:fill="auto"/>
            <w:vAlign w:val="center"/>
            <w:hideMark/>
          </w:tcPr>
          <w:p w14:paraId="639E0812" w14:textId="02DDF2D6" w:rsidR="00243D62" w:rsidRPr="009D1CF3" w:rsidRDefault="00243D62" w:rsidP="00172779">
            <w:pPr>
              <w:keepNext/>
              <w:keepLines/>
              <w:widowControl w:val="0"/>
              <w:ind w:right="285"/>
              <w:jc w:val="right"/>
              <w:rPr>
                <w:b/>
                <w:bCs w:val="0"/>
                <w:sz w:val="24"/>
                <w:szCs w:val="24"/>
              </w:rPr>
            </w:pPr>
            <w:r w:rsidRPr="009D1CF3">
              <w:rPr>
                <w:bCs w:val="0"/>
                <w:sz w:val="24"/>
                <w:szCs w:val="24"/>
              </w:rPr>
              <w:t>$</w:t>
            </w:r>
            <w:r w:rsidRPr="003C1842">
              <w:rPr>
                <w:color w:val="0000FF"/>
                <w:sz w:val="24"/>
                <w:szCs w:val="24"/>
                <w:u w:val="single"/>
              </w:rPr>
              <w:t>1,</w:t>
            </w:r>
            <w:r w:rsidR="00A57FD5" w:rsidRPr="003C1842">
              <w:rPr>
                <w:bCs w:val="0"/>
                <w:color w:val="0000FF"/>
                <w:sz w:val="24"/>
                <w:szCs w:val="24"/>
                <w:u w:val="single"/>
              </w:rPr>
              <w:t>194</w:t>
            </w:r>
            <w:r w:rsidRPr="00A57FD5">
              <w:rPr>
                <w:bCs w:val="0"/>
                <w:strike/>
                <w:color w:val="FF0000"/>
                <w:sz w:val="24"/>
                <w:szCs w:val="24"/>
              </w:rPr>
              <w:t>1,</w:t>
            </w:r>
            <w:r w:rsidRPr="00A57FD5">
              <w:rPr>
                <w:strike/>
                <w:color w:val="FF0000"/>
                <w:sz w:val="24"/>
                <w:szCs w:val="24"/>
              </w:rPr>
              <w:t>329</w:t>
            </w:r>
          </w:p>
        </w:tc>
        <w:tc>
          <w:tcPr>
            <w:tcW w:w="2232" w:type="dxa"/>
            <w:vAlign w:val="center"/>
          </w:tcPr>
          <w:p w14:paraId="40A88BC2" w14:textId="77777777" w:rsidR="00243D62" w:rsidRPr="009D1CF3" w:rsidRDefault="00243D62" w:rsidP="00172779">
            <w:pPr>
              <w:keepNext/>
              <w:keepLines/>
              <w:widowControl w:val="0"/>
              <w:ind w:right="525"/>
              <w:jc w:val="right"/>
              <w:rPr>
                <w:b/>
                <w:bCs w:val="0"/>
                <w:sz w:val="24"/>
                <w:szCs w:val="24"/>
              </w:rPr>
            </w:pPr>
            <w:r w:rsidRPr="009D1CF3">
              <w:rPr>
                <w:bCs w:val="0"/>
                <w:sz w:val="24"/>
                <w:szCs w:val="24"/>
              </w:rPr>
              <w:t>$</w:t>
            </w:r>
            <w:r>
              <w:rPr>
                <w:bCs w:val="0"/>
                <w:sz w:val="24"/>
                <w:szCs w:val="24"/>
              </w:rPr>
              <w:t>496</w:t>
            </w:r>
          </w:p>
        </w:tc>
        <w:tc>
          <w:tcPr>
            <w:tcW w:w="2340" w:type="dxa"/>
            <w:shd w:val="clear" w:color="auto" w:fill="auto"/>
            <w:vAlign w:val="center"/>
          </w:tcPr>
          <w:p w14:paraId="1D065690" w14:textId="3CFD62D6" w:rsidR="00243D62" w:rsidRPr="009D1CF3" w:rsidRDefault="00243D62" w:rsidP="00172779">
            <w:pPr>
              <w:keepNext/>
              <w:keepLines/>
              <w:widowControl w:val="0"/>
              <w:ind w:right="76"/>
              <w:jc w:val="center"/>
              <w:rPr>
                <w:rFonts w:ascii="Arial Narrow" w:hAnsi="Arial Narrow"/>
                <w:b/>
                <w:bCs w:val="0"/>
                <w:sz w:val="24"/>
                <w:szCs w:val="24"/>
              </w:rPr>
            </w:pPr>
            <w:r w:rsidRPr="009D1CF3">
              <w:rPr>
                <w:bCs w:val="0"/>
                <w:sz w:val="24"/>
                <w:szCs w:val="24"/>
              </w:rPr>
              <w:t>$</w:t>
            </w:r>
            <w:r w:rsidR="00A80166" w:rsidRPr="00A80166">
              <w:rPr>
                <w:bCs w:val="0"/>
                <w:color w:val="0000FF"/>
                <w:sz w:val="24"/>
                <w:szCs w:val="24"/>
                <w:u w:val="single"/>
              </w:rPr>
              <w:t>787</w:t>
            </w:r>
            <w:r w:rsidRPr="00AC59D5">
              <w:rPr>
                <w:bCs w:val="0"/>
                <w:strike/>
                <w:color w:val="FF0000"/>
                <w:sz w:val="24"/>
                <w:szCs w:val="24"/>
              </w:rPr>
              <w:t>775</w:t>
            </w:r>
            <w:r w:rsidRPr="009D1CF3">
              <w:rPr>
                <w:bCs w:val="0"/>
                <w:sz w:val="24"/>
                <w:szCs w:val="24"/>
              </w:rPr>
              <w:t xml:space="preserve"> million / +$</w:t>
            </w:r>
            <w:r w:rsidR="00F23101" w:rsidRPr="00A80166">
              <w:rPr>
                <w:bCs w:val="0"/>
                <w:color w:val="0000FF"/>
                <w:sz w:val="24"/>
                <w:szCs w:val="24"/>
                <w:u w:val="single"/>
              </w:rPr>
              <w:t>187</w:t>
            </w:r>
            <w:r w:rsidRPr="00AC59D5">
              <w:rPr>
                <w:bCs w:val="0"/>
                <w:strike/>
                <w:color w:val="FF0000"/>
                <w:sz w:val="24"/>
                <w:szCs w:val="24"/>
              </w:rPr>
              <w:t>175</w:t>
            </w:r>
            <w:r w:rsidRPr="009D1CF3">
              <w:rPr>
                <w:bCs w:val="0"/>
                <w:sz w:val="24"/>
                <w:szCs w:val="24"/>
              </w:rPr>
              <w:t xml:space="preserve"> million</w:t>
            </w:r>
          </w:p>
        </w:tc>
      </w:tr>
      <w:tr w:rsidR="00243D62" w:rsidRPr="00D0731B" w14:paraId="5B44F45E" w14:textId="77777777" w:rsidTr="00172779">
        <w:trPr>
          <w:trHeight w:val="610"/>
          <w:jc w:val="center"/>
        </w:trPr>
        <w:tc>
          <w:tcPr>
            <w:tcW w:w="1146" w:type="dxa"/>
            <w:shd w:val="clear" w:color="auto" w:fill="auto"/>
            <w:vAlign w:val="center"/>
          </w:tcPr>
          <w:p w14:paraId="315808C2" w14:textId="77777777" w:rsidR="00243D62" w:rsidRPr="0080057C" w:rsidRDefault="00243D62" w:rsidP="00172779">
            <w:pPr>
              <w:keepNext/>
              <w:keepLines/>
              <w:widowControl w:val="0"/>
              <w:jc w:val="center"/>
              <w:rPr>
                <w:b/>
                <w:bCs w:val="0"/>
              </w:rPr>
            </w:pPr>
            <w:r>
              <w:rPr>
                <w:bCs w:val="0"/>
              </w:rPr>
              <w:t>D</w:t>
            </w:r>
          </w:p>
        </w:tc>
        <w:tc>
          <w:tcPr>
            <w:tcW w:w="864" w:type="dxa"/>
            <w:shd w:val="clear" w:color="auto" w:fill="auto"/>
            <w:vAlign w:val="center"/>
          </w:tcPr>
          <w:p w14:paraId="1954D405" w14:textId="77777777" w:rsidR="00243D62" w:rsidRPr="00EF1CF5" w:rsidDel="00EF1CF5" w:rsidRDefault="00243D62" w:rsidP="00172779">
            <w:pPr>
              <w:keepNext/>
              <w:keepLines/>
              <w:widowControl w:val="0"/>
              <w:jc w:val="center"/>
              <w:rPr>
                <w:b/>
                <w:bCs w:val="0"/>
              </w:rPr>
            </w:pPr>
            <w:r>
              <w:rPr>
                <w:bCs w:val="0"/>
              </w:rPr>
              <w:t>14</w:t>
            </w:r>
          </w:p>
        </w:tc>
        <w:tc>
          <w:tcPr>
            <w:tcW w:w="1243" w:type="dxa"/>
            <w:shd w:val="clear" w:color="auto" w:fill="auto"/>
            <w:vAlign w:val="center"/>
          </w:tcPr>
          <w:p w14:paraId="6656799D" w14:textId="77777777" w:rsidR="00243D62" w:rsidRPr="00EF1CF5" w:rsidRDefault="00243D62" w:rsidP="00172779">
            <w:pPr>
              <w:keepNext/>
              <w:keepLines/>
              <w:widowControl w:val="0"/>
              <w:jc w:val="center"/>
              <w:rPr>
                <w:b/>
                <w:bCs w:val="0"/>
              </w:rPr>
            </w:pPr>
            <w:r>
              <w:rPr>
                <w:bCs w:val="0"/>
              </w:rPr>
              <w:t>7</w:t>
            </w:r>
          </w:p>
        </w:tc>
        <w:tc>
          <w:tcPr>
            <w:tcW w:w="1890" w:type="dxa"/>
            <w:shd w:val="clear" w:color="auto" w:fill="auto"/>
            <w:vAlign w:val="center"/>
          </w:tcPr>
          <w:p w14:paraId="1E8465E9" w14:textId="3BED6CF7" w:rsidR="00243D62" w:rsidRPr="009D1CF3" w:rsidRDefault="00243D62" w:rsidP="00172779">
            <w:pPr>
              <w:keepNext/>
              <w:keepLines/>
              <w:widowControl w:val="0"/>
              <w:ind w:right="285"/>
              <w:jc w:val="right"/>
              <w:rPr>
                <w:b/>
                <w:bCs w:val="0"/>
                <w:sz w:val="24"/>
                <w:szCs w:val="24"/>
              </w:rPr>
            </w:pPr>
            <w:r w:rsidRPr="009D1CF3">
              <w:rPr>
                <w:bCs w:val="0"/>
                <w:sz w:val="24"/>
                <w:szCs w:val="24"/>
              </w:rPr>
              <w:t>$</w:t>
            </w:r>
            <w:r w:rsidRPr="00E61B73">
              <w:rPr>
                <w:color w:val="0000FF"/>
                <w:sz w:val="24"/>
                <w:szCs w:val="24"/>
                <w:u w:val="single"/>
              </w:rPr>
              <w:t>1,</w:t>
            </w:r>
            <w:r w:rsidR="00E61B73" w:rsidRPr="00E61B73">
              <w:rPr>
                <w:bCs w:val="0"/>
                <w:color w:val="0000FF"/>
                <w:sz w:val="24"/>
                <w:szCs w:val="24"/>
                <w:u w:val="single"/>
              </w:rPr>
              <w:t>443</w:t>
            </w:r>
            <w:r w:rsidRPr="00E61B73">
              <w:rPr>
                <w:bCs w:val="0"/>
                <w:strike/>
                <w:color w:val="FF0000"/>
                <w:sz w:val="24"/>
                <w:szCs w:val="24"/>
              </w:rPr>
              <w:t>1,</w:t>
            </w:r>
            <w:r w:rsidRPr="00E61B73">
              <w:rPr>
                <w:strike/>
                <w:color w:val="FF0000"/>
                <w:sz w:val="24"/>
                <w:szCs w:val="24"/>
              </w:rPr>
              <w:t>524</w:t>
            </w:r>
          </w:p>
        </w:tc>
        <w:tc>
          <w:tcPr>
            <w:tcW w:w="2232" w:type="dxa"/>
            <w:shd w:val="clear" w:color="auto" w:fill="auto"/>
            <w:vAlign w:val="center"/>
          </w:tcPr>
          <w:p w14:paraId="5846685F" w14:textId="77777777" w:rsidR="00243D62" w:rsidRPr="009D1CF3" w:rsidRDefault="00243D62" w:rsidP="00172779">
            <w:pPr>
              <w:keepNext/>
              <w:keepLines/>
              <w:widowControl w:val="0"/>
              <w:ind w:right="525"/>
              <w:jc w:val="right"/>
              <w:rPr>
                <w:b/>
                <w:bCs w:val="0"/>
                <w:sz w:val="24"/>
                <w:szCs w:val="24"/>
              </w:rPr>
            </w:pPr>
            <w:r w:rsidRPr="009D1CF3">
              <w:rPr>
                <w:bCs w:val="0"/>
                <w:sz w:val="24"/>
                <w:szCs w:val="24"/>
              </w:rPr>
              <w:t>$</w:t>
            </w:r>
            <w:r>
              <w:rPr>
                <w:bCs w:val="0"/>
                <w:sz w:val="24"/>
                <w:szCs w:val="24"/>
              </w:rPr>
              <w:t>626</w:t>
            </w:r>
          </w:p>
        </w:tc>
        <w:tc>
          <w:tcPr>
            <w:tcW w:w="2340" w:type="dxa"/>
            <w:shd w:val="clear" w:color="auto" w:fill="auto"/>
            <w:vAlign w:val="center"/>
          </w:tcPr>
          <w:p w14:paraId="201EDE5A" w14:textId="70EE2F85" w:rsidR="00243D62" w:rsidRPr="009D1CF3" w:rsidRDefault="00243D62" w:rsidP="00172779">
            <w:pPr>
              <w:keepNext/>
              <w:keepLines/>
              <w:widowControl w:val="0"/>
              <w:ind w:right="76"/>
              <w:jc w:val="center"/>
              <w:rPr>
                <w:b/>
                <w:bCs w:val="0"/>
                <w:sz w:val="24"/>
                <w:szCs w:val="24"/>
              </w:rPr>
            </w:pPr>
            <w:r>
              <w:rPr>
                <w:bCs w:val="0"/>
                <w:sz w:val="24"/>
                <w:szCs w:val="24"/>
              </w:rPr>
              <w:t>$</w:t>
            </w:r>
            <w:r w:rsidR="00A80166" w:rsidRPr="00A80166">
              <w:rPr>
                <w:bCs w:val="0"/>
                <w:color w:val="0000FF"/>
                <w:sz w:val="24"/>
                <w:szCs w:val="24"/>
                <w:u w:val="single"/>
              </w:rPr>
              <w:t>813</w:t>
            </w:r>
            <w:r w:rsidRPr="00AC59D5">
              <w:rPr>
                <w:bCs w:val="0"/>
                <w:strike/>
                <w:color w:val="FF0000"/>
                <w:sz w:val="24"/>
                <w:szCs w:val="24"/>
              </w:rPr>
              <w:t>800</w:t>
            </w:r>
            <w:r w:rsidRPr="009D1CF3">
              <w:rPr>
                <w:bCs w:val="0"/>
                <w:sz w:val="24"/>
                <w:szCs w:val="24"/>
              </w:rPr>
              <w:t xml:space="preserve"> million / +$</w:t>
            </w:r>
            <w:r w:rsidR="00A80166" w:rsidRPr="00A80166">
              <w:rPr>
                <w:bCs w:val="0"/>
                <w:color w:val="0000FF"/>
                <w:sz w:val="24"/>
                <w:szCs w:val="24"/>
                <w:u w:val="single"/>
              </w:rPr>
              <w:t>213</w:t>
            </w:r>
            <w:r w:rsidRPr="00AC59D5">
              <w:rPr>
                <w:bCs w:val="0"/>
                <w:strike/>
                <w:color w:val="FF0000"/>
                <w:sz w:val="24"/>
                <w:szCs w:val="24"/>
              </w:rPr>
              <w:t>200</w:t>
            </w:r>
            <w:r w:rsidRPr="009D1CF3">
              <w:rPr>
                <w:bCs w:val="0"/>
                <w:sz w:val="24"/>
                <w:szCs w:val="24"/>
              </w:rPr>
              <w:t xml:space="preserve"> million</w:t>
            </w:r>
          </w:p>
        </w:tc>
      </w:tr>
      <w:tr w:rsidR="00243D62" w:rsidRPr="00D0731B" w14:paraId="605A8B06" w14:textId="77777777" w:rsidTr="00172779">
        <w:trPr>
          <w:trHeight w:val="530"/>
          <w:jc w:val="center"/>
        </w:trPr>
        <w:tc>
          <w:tcPr>
            <w:tcW w:w="1146" w:type="dxa"/>
            <w:shd w:val="clear" w:color="auto" w:fill="auto"/>
            <w:vAlign w:val="center"/>
            <w:hideMark/>
          </w:tcPr>
          <w:p w14:paraId="7F5F9389" w14:textId="77777777" w:rsidR="00243D62" w:rsidRPr="00D0731B" w:rsidRDefault="00243D62" w:rsidP="00172779">
            <w:pPr>
              <w:keepNext/>
              <w:keepLines/>
              <w:widowControl w:val="0"/>
              <w:jc w:val="center"/>
              <w:rPr>
                <w:b/>
                <w:bCs w:val="0"/>
              </w:rPr>
            </w:pPr>
            <w:r>
              <w:rPr>
                <w:bCs w:val="0"/>
              </w:rPr>
              <w:t>E</w:t>
            </w:r>
          </w:p>
        </w:tc>
        <w:tc>
          <w:tcPr>
            <w:tcW w:w="864" w:type="dxa"/>
            <w:shd w:val="clear" w:color="auto" w:fill="auto"/>
            <w:vAlign w:val="center"/>
            <w:hideMark/>
          </w:tcPr>
          <w:p w14:paraId="10ABE35C" w14:textId="77777777" w:rsidR="00243D62" w:rsidRPr="00EF1CF5" w:rsidRDefault="00243D62" w:rsidP="00172779">
            <w:pPr>
              <w:keepNext/>
              <w:keepLines/>
              <w:widowControl w:val="0"/>
              <w:jc w:val="center"/>
              <w:rPr>
                <w:b/>
                <w:bCs w:val="0"/>
              </w:rPr>
            </w:pPr>
            <w:r w:rsidRPr="00EF1CF5">
              <w:rPr>
                <w:bCs w:val="0"/>
              </w:rPr>
              <w:t>1</w:t>
            </w:r>
            <w:r>
              <w:rPr>
                <w:bCs w:val="0"/>
              </w:rPr>
              <w:t>3</w:t>
            </w:r>
          </w:p>
        </w:tc>
        <w:tc>
          <w:tcPr>
            <w:tcW w:w="1243" w:type="dxa"/>
            <w:shd w:val="clear" w:color="auto" w:fill="auto"/>
            <w:vAlign w:val="center"/>
            <w:hideMark/>
          </w:tcPr>
          <w:p w14:paraId="2D3E0C2D" w14:textId="77777777" w:rsidR="00243D62" w:rsidRPr="00EF1CF5" w:rsidRDefault="00243D62" w:rsidP="00172779">
            <w:pPr>
              <w:keepNext/>
              <w:keepLines/>
              <w:widowControl w:val="0"/>
              <w:jc w:val="center"/>
              <w:rPr>
                <w:b/>
                <w:bCs w:val="0"/>
              </w:rPr>
            </w:pPr>
            <w:r w:rsidRPr="00EF1CF5">
              <w:rPr>
                <w:bCs w:val="0"/>
              </w:rPr>
              <w:t>1</w:t>
            </w:r>
            <w:r>
              <w:rPr>
                <w:bCs w:val="0"/>
              </w:rPr>
              <w:t>7</w:t>
            </w:r>
          </w:p>
        </w:tc>
        <w:tc>
          <w:tcPr>
            <w:tcW w:w="1890" w:type="dxa"/>
            <w:shd w:val="clear" w:color="auto" w:fill="auto"/>
            <w:vAlign w:val="center"/>
            <w:hideMark/>
          </w:tcPr>
          <w:p w14:paraId="4065E653" w14:textId="3016B90B" w:rsidR="00243D62" w:rsidRPr="009D1CF3" w:rsidRDefault="00243D62" w:rsidP="00172779">
            <w:pPr>
              <w:keepNext/>
              <w:keepLines/>
              <w:widowControl w:val="0"/>
              <w:ind w:right="285"/>
              <w:jc w:val="right"/>
              <w:rPr>
                <w:b/>
                <w:bCs w:val="0"/>
                <w:sz w:val="24"/>
                <w:szCs w:val="24"/>
              </w:rPr>
            </w:pPr>
            <w:r w:rsidRPr="009D1CF3">
              <w:rPr>
                <w:bCs w:val="0"/>
                <w:sz w:val="24"/>
                <w:szCs w:val="24"/>
              </w:rPr>
              <w:t>$</w:t>
            </w:r>
            <w:r w:rsidR="00752831">
              <w:rPr>
                <w:bCs w:val="0"/>
                <w:color w:val="0000FF"/>
                <w:sz w:val="24"/>
                <w:szCs w:val="24"/>
                <w:u w:val="single"/>
              </w:rPr>
              <w:t>1,990</w:t>
            </w:r>
            <w:r w:rsidRPr="00477B93">
              <w:rPr>
                <w:bCs w:val="0"/>
                <w:strike/>
                <w:color w:val="FF0000"/>
                <w:sz w:val="24"/>
                <w:szCs w:val="24"/>
              </w:rPr>
              <w:t>2</w:t>
            </w:r>
            <w:r w:rsidRPr="00477B93">
              <w:rPr>
                <w:strike/>
                <w:color w:val="FF0000"/>
                <w:sz w:val="24"/>
                <w:szCs w:val="24"/>
              </w:rPr>
              <w:t>,085</w:t>
            </w:r>
          </w:p>
        </w:tc>
        <w:tc>
          <w:tcPr>
            <w:tcW w:w="2232" w:type="dxa"/>
            <w:vAlign w:val="center"/>
          </w:tcPr>
          <w:p w14:paraId="2041DF09" w14:textId="77777777" w:rsidR="00243D62" w:rsidRPr="009D1CF3" w:rsidRDefault="00243D62" w:rsidP="00172779">
            <w:pPr>
              <w:keepNext/>
              <w:keepLines/>
              <w:widowControl w:val="0"/>
              <w:ind w:right="525"/>
              <w:jc w:val="right"/>
              <w:rPr>
                <w:b/>
                <w:bCs w:val="0"/>
                <w:sz w:val="24"/>
                <w:szCs w:val="24"/>
              </w:rPr>
            </w:pPr>
            <w:r w:rsidRPr="009D1CF3">
              <w:rPr>
                <w:bCs w:val="0"/>
                <w:sz w:val="24"/>
                <w:szCs w:val="24"/>
              </w:rPr>
              <w:t>$</w:t>
            </w:r>
            <w:r>
              <w:rPr>
                <w:bCs w:val="0"/>
                <w:sz w:val="24"/>
                <w:szCs w:val="24"/>
              </w:rPr>
              <w:t>940</w:t>
            </w:r>
          </w:p>
        </w:tc>
        <w:tc>
          <w:tcPr>
            <w:tcW w:w="2340" w:type="dxa"/>
            <w:shd w:val="clear" w:color="auto" w:fill="auto"/>
            <w:vAlign w:val="center"/>
          </w:tcPr>
          <w:p w14:paraId="1A1630CB" w14:textId="4AC1C86A" w:rsidR="00243D62" w:rsidRPr="009D1CF3" w:rsidRDefault="00243D62" w:rsidP="00172779">
            <w:pPr>
              <w:keepNext/>
              <w:keepLines/>
              <w:widowControl w:val="0"/>
              <w:ind w:right="76"/>
              <w:jc w:val="center"/>
              <w:rPr>
                <w:rFonts w:ascii="Arial Narrow" w:hAnsi="Arial Narrow"/>
                <w:b/>
                <w:bCs w:val="0"/>
                <w:sz w:val="24"/>
                <w:szCs w:val="24"/>
              </w:rPr>
            </w:pPr>
            <w:r w:rsidRPr="009D1CF3">
              <w:rPr>
                <w:bCs w:val="0"/>
                <w:sz w:val="24"/>
                <w:szCs w:val="24"/>
              </w:rPr>
              <w:t>$</w:t>
            </w:r>
            <w:r w:rsidR="00AC59D5" w:rsidRPr="00AC59D5">
              <w:rPr>
                <w:bCs w:val="0"/>
                <w:color w:val="0000FF"/>
                <w:sz w:val="24"/>
                <w:szCs w:val="24"/>
                <w:u w:val="single"/>
              </w:rPr>
              <w:t>876</w:t>
            </w:r>
            <w:r w:rsidRPr="00AC59D5">
              <w:rPr>
                <w:bCs w:val="0"/>
                <w:strike/>
                <w:color w:val="FF0000"/>
                <w:sz w:val="24"/>
                <w:szCs w:val="24"/>
              </w:rPr>
              <w:t>863</w:t>
            </w:r>
            <w:r w:rsidRPr="009D1CF3">
              <w:rPr>
                <w:bCs w:val="0"/>
                <w:sz w:val="24"/>
                <w:szCs w:val="24"/>
              </w:rPr>
              <w:t xml:space="preserve"> million / +$</w:t>
            </w:r>
            <w:r w:rsidR="00AC59D5" w:rsidRPr="00AC59D5">
              <w:rPr>
                <w:bCs w:val="0"/>
                <w:color w:val="0000FF"/>
                <w:sz w:val="24"/>
                <w:szCs w:val="24"/>
                <w:u w:val="single"/>
              </w:rPr>
              <w:t>276</w:t>
            </w:r>
            <w:r w:rsidRPr="00AC59D5">
              <w:rPr>
                <w:bCs w:val="0"/>
                <w:strike/>
                <w:color w:val="FF0000"/>
                <w:sz w:val="24"/>
                <w:szCs w:val="24"/>
              </w:rPr>
              <w:t>263</w:t>
            </w:r>
            <w:r w:rsidRPr="009D1CF3">
              <w:rPr>
                <w:bCs w:val="0"/>
                <w:sz w:val="24"/>
                <w:szCs w:val="24"/>
              </w:rPr>
              <w:t xml:space="preserve"> million</w:t>
            </w:r>
          </w:p>
        </w:tc>
      </w:tr>
      <w:tr w:rsidR="00243D62" w:rsidRPr="00D0731B" w14:paraId="73E91A47" w14:textId="77777777" w:rsidTr="00172779">
        <w:trPr>
          <w:trHeight w:val="530"/>
          <w:jc w:val="center"/>
        </w:trPr>
        <w:tc>
          <w:tcPr>
            <w:tcW w:w="1146" w:type="dxa"/>
            <w:shd w:val="clear" w:color="auto" w:fill="DBE5F1" w:themeFill="accent1" w:themeFillTint="33"/>
            <w:vAlign w:val="center"/>
          </w:tcPr>
          <w:p w14:paraId="0C9456A0" w14:textId="77777777" w:rsidR="00243D62" w:rsidRPr="00272765" w:rsidRDefault="00243D62" w:rsidP="00172779">
            <w:pPr>
              <w:keepNext/>
              <w:keepLines/>
              <w:widowControl w:val="0"/>
              <w:jc w:val="center"/>
              <w:rPr>
                <w:bCs w:val="0"/>
                <w:color w:val="0000FF"/>
                <w:u w:val="single"/>
              </w:rPr>
            </w:pPr>
            <w:r w:rsidRPr="00272765">
              <w:rPr>
                <w:bCs w:val="0"/>
                <w:color w:val="0000FF"/>
                <w:u w:val="single"/>
              </w:rPr>
              <w:t>F</w:t>
            </w:r>
          </w:p>
        </w:tc>
        <w:tc>
          <w:tcPr>
            <w:tcW w:w="864" w:type="dxa"/>
            <w:shd w:val="clear" w:color="auto" w:fill="DBE5F1" w:themeFill="accent1" w:themeFillTint="33"/>
            <w:vAlign w:val="center"/>
          </w:tcPr>
          <w:p w14:paraId="31CBEBC0" w14:textId="77777777" w:rsidR="00243D62" w:rsidRPr="00272765" w:rsidRDefault="00243D62" w:rsidP="00172779">
            <w:pPr>
              <w:keepNext/>
              <w:keepLines/>
              <w:widowControl w:val="0"/>
              <w:jc w:val="center"/>
              <w:rPr>
                <w:bCs w:val="0"/>
                <w:color w:val="0000FF"/>
                <w:u w:val="single"/>
              </w:rPr>
            </w:pPr>
            <w:r w:rsidRPr="00272765">
              <w:rPr>
                <w:bCs w:val="0"/>
                <w:color w:val="0000FF"/>
                <w:u w:val="single"/>
              </w:rPr>
              <w:t>13</w:t>
            </w:r>
          </w:p>
        </w:tc>
        <w:tc>
          <w:tcPr>
            <w:tcW w:w="1243" w:type="dxa"/>
            <w:shd w:val="clear" w:color="auto" w:fill="DBE5F1" w:themeFill="accent1" w:themeFillTint="33"/>
            <w:vAlign w:val="center"/>
          </w:tcPr>
          <w:p w14:paraId="7720045B" w14:textId="77777777" w:rsidR="00243D62" w:rsidRPr="00272765" w:rsidRDefault="00243D62" w:rsidP="00172779">
            <w:pPr>
              <w:keepNext/>
              <w:keepLines/>
              <w:widowControl w:val="0"/>
              <w:jc w:val="center"/>
              <w:rPr>
                <w:bCs w:val="0"/>
                <w:color w:val="0000FF"/>
                <w:u w:val="single"/>
              </w:rPr>
            </w:pPr>
            <w:r w:rsidRPr="00272765">
              <w:rPr>
                <w:bCs w:val="0"/>
                <w:color w:val="0000FF"/>
                <w:u w:val="single"/>
              </w:rPr>
              <w:t>17</w:t>
            </w:r>
          </w:p>
        </w:tc>
        <w:tc>
          <w:tcPr>
            <w:tcW w:w="1890" w:type="dxa"/>
            <w:shd w:val="clear" w:color="auto" w:fill="DBE5F1" w:themeFill="accent1" w:themeFillTint="33"/>
            <w:vAlign w:val="center"/>
          </w:tcPr>
          <w:p w14:paraId="22540E92" w14:textId="28D91C2E" w:rsidR="00243D62" w:rsidRPr="00272765" w:rsidRDefault="00243D62" w:rsidP="00172779">
            <w:pPr>
              <w:keepNext/>
              <w:keepLines/>
              <w:widowControl w:val="0"/>
              <w:ind w:right="285"/>
              <w:jc w:val="right"/>
              <w:rPr>
                <w:bCs w:val="0"/>
                <w:color w:val="0000FF"/>
                <w:sz w:val="24"/>
                <w:szCs w:val="24"/>
                <w:u w:val="single"/>
              </w:rPr>
            </w:pPr>
            <w:r w:rsidRPr="00272765">
              <w:rPr>
                <w:bCs w:val="0"/>
                <w:color w:val="0000FF"/>
                <w:sz w:val="24"/>
                <w:szCs w:val="24"/>
                <w:u w:val="single"/>
              </w:rPr>
              <w:t>$</w:t>
            </w:r>
            <w:r w:rsidR="00717F83">
              <w:rPr>
                <w:bCs w:val="0"/>
                <w:color w:val="0000FF"/>
                <w:sz w:val="24"/>
                <w:szCs w:val="24"/>
                <w:u w:val="single"/>
              </w:rPr>
              <w:t>1,990</w:t>
            </w:r>
          </w:p>
        </w:tc>
        <w:tc>
          <w:tcPr>
            <w:tcW w:w="2232" w:type="dxa"/>
            <w:shd w:val="clear" w:color="auto" w:fill="DBE5F1" w:themeFill="accent1" w:themeFillTint="33"/>
            <w:vAlign w:val="center"/>
          </w:tcPr>
          <w:p w14:paraId="0DBFC618" w14:textId="77777777" w:rsidR="00243D62" w:rsidRPr="00272765" w:rsidRDefault="00243D62" w:rsidP="00172779">
            <w:pPr>
              <w:keepNext/>
              <w:keepLines/>
              <w:widowControl w:val="0"/>
              <w:ind w:right="525"/>
              <w:jc w:val="right"/>
              <w:rPr>
                <w:bCs w:val="0"/>
                <w:color w:val="0000FF"/>
                <w:sz w:val="24"/>
                <w:szCs w:val="24"/>
                <w:u w:val="single"/>
              </w:rPr>
            </w:pPr>
            <w:r w:rsidRPr="00272765">
              <w:rPr>
                <w:bCs w:val="0"/>
                <w:color w:val="0000FF"/>
                <w:sz w:val="24"/>
                <w:szCs w:val="24"/>
                <w:u w:val="single"/>
              </w:rPr>
              <w:t>$1,292</w:t>
            </w:r>
          </w:p>
        </w:tc>
        <w:tc>
          <w:tcPr>
            <w:tcW w:w="2340" w:type="dxa"/>
            <w:shd w:val="clear" w:color="auto" w:fill="DBE5F1" w:themeFill="accent1" w:themeFillTint="33"/>
            <w:vAlign w:val="center"/>
          </w:tcPr>
          <w:p w14:paraId="111F2C09" w14:textId="77777777" w:rsidR="00243D62" w:rsidRPr="00272765" w:rsidRDefault="00243D62" w:rsidP="00172779">
            <w:pPr>
              <w:keepNext/>
              <w:keepLines/>
              <w:widowControl w:val="0"/>
              <w:ind w:right="76"/>
              <w:jc w:val="center"/>
              <w:rPr>
                <w:bCs w:val="0"/>
                <w:color w:val="0000FF"/>
                <w:sz w:val="24"/>
                <w:szCs w:val="24"/>
                <w:u w:val="single"/>
              </w:rPr>
            </w:pPr>
            <w:r w:rsidRPr="00272765">
              <w:rPr>
                <w:bCs w:val="0"/>
                <w:color w:val="0000FF"/>
                <w:sz w:val="24"/>
                <w:szCs w:val="24"/>
                <w:u w:val="single"/>
              </w:rPr>
              <w:t>$946 million/ +$346 million</w:t>
            </w:r>
          </w:p>
        </w:tc>
      </w:tr>
    </w:tbl>
    <w:bookmarkEnd w:id="1"/>
    <w:p w14:paraId="35F35047" w14:textId="77777777" w:rsidR="00261AD2" w:rsidRPr="00FA0193" w:rsidRDefault="00261AD2" w:rsidP="005B066C">
      <w:pPr>
        <w:widowControl w:val="0"/>
        <w:numPr>
          <w:ilvl w:val="1"/>
          <w:numId w:val="4"/>
        </w:numPr>
        <w:spacing w:before="240" w:after="160"/>
        <w:rPr>
          <w:b/>
          <w:bCs w:val="0"/>
          <w:sz w:val="24"/>
          <w:szCs w:val="24"/>
        </w:rPr>
      </w:pPr>
      <w:r w:rsidRPr="00FA0193">
        <w:rPr>
          <w:bCs w:val="0"/>
          <w:sz w:val="24"/>
          <w:szCs w:val="24"/>
        </w:rPr>
        <w:t>Scenario A – Cut-Off Score = 16</w:t>
      </w:r>
    </w:p>
    <w:p w14:paraId="5566D9FF" w14:textId="2EDB82BB" w:rsidR="00C03780" w:rsidRDefault="00261AD2" w:rsidP="00E7274A">
      <w:pPr>
        <w:keepNext/>
        <w:keepLines/>
        <w:widowControl w:val="0"/>
        <w:ind w:right="285"/>
        <w:rPr>
          <w:bCs w:val="0"/>
          <w:sz w:val="24"/>
          <w:szCs w:val="24"/>
        </w:rPr>
      </w:pPr>
      <w:r w:rsidRPr="001F30AA">
        <w:rPr>
          <w:bCs w:val="0"/>
          <w:sz w:val="24"/>
          <w:szCs w:val="24"/>
        </w:rPr>
        <w:t xml:space="preserve">No projects received the maximum Priority Score of 16. However, the </w:t>
      </w:r>
      <w:r w:rsidRPr="00261AD2">
        <w:rPr>
          <w:bCs w:val="0"/>
          <w:strike/>
          <w:color w:val="FF0000"/>
          <w:sz w:val="24"/>
          <w:szCs w:val="24"/>
        </w:rPr>
        <w:t>24</w:t>
      </w:r>
      <w:r w:rsidRPr="007512EA">
        <w:rPr>
          <w:color w:val="0000FF"/>
          <w:sz w:val="24"/>
          <w:szCs w:val="24"/>
          <w:u w:val="single"/>
        </w:rPr>
        <w:t>20</w:t>
      </w:r>
      <w:r w:rsidRPr="001F30AA">
        <w:rPr>
          <w:bCs w:val="0"/>
          <w:sz w:val="24"/>
          <w:szCs w:val="24"/>
        </w:rPr>
        <w:t xml:space="preserve"> rollover projects remaining on the Fundable List are requesting </w:t>
      </w:r>
      <w:r w:rsidRPr="00065407">
        <w:rPr>
          <w:strike/>
          <w:color w:val="FF0000"/>
          <w:sz w:val="24"/>
          <w:szCs w:val="24"/>
        </w:rPr>
        <w:t>over $1 billion</w:t>
      </w:r>
      <w:r w:rsidRPr="00065407">
        <w:rPr>
          <w:color w:val="FF0000"/>
          <w:sz w:val="24"/>
          <w:szCs w:val="24"/>
        </w:rPr>
        <w:t xml:space="preserve"> </w:t>
      </w:r>
      <w:r w:rsidR="00065407" w:rsidRPr="00E7274A">
        <w:rPr>
          <w:bCs w:val="0"/>
          <w:color w:val="0000FF"/>
          <w:sz w:val="24"/>
          <w:szCs w:val="24"/>
          <w:u w:val="single"/>
        </w:rPr>
        <w:t>approximately</w:t>
      </w:r>
      <w:r w:rsidR="00065407">
        <w:rPr>
          <w:bCs w:val="0"/>
          <w:sz w:val="24"/>
          <w:szCs w:val="24"/>
        </w:rPr>
        <w:t xml:space="preserve"> </w:t>
      </w:r>
      <w:r w:rsidR="00E7274A" w:rsidRPr="00E7274A">
        <w:rPr>
          <w:bCs w:val="0"/>
          <w:color w:val="0000FF"/>
          <w:sz w:val="24"/>
          <w:szCs w:val="24"/>
          <w:u w:val="single"/>
        </w:rPr>
        <w:t>$900 million</w:t>
      </w:r>
      <w:r w:rsidR="00E7274A">
        <w:rPr>
          <w:bCs w:val="0"/>
          <w:sz w:val="24"/>
          <w:szCs w:val="24"/>
        </w:rPr>
        <w:t xml:space="preserve"> </w:t>
      </w:r>
      <w:r w:rsidRPr="001F30AA">
        <w:rPr>
          <w:bCs w:val="0"/>
          <w:sz w:val="24"/>
          <w:szCs w:val="24"/>
        </w:rPr>
        <w:t>in financing and CWSRF anticipates providing $</w:t>
      </w:r>
      <w:r w:rsidR="00127F23" w:rsidRPr="008A7949">
        <w:rPr>
          <w:bCs w:val="0"/>
          <w:color w:val="0000FF"/>
          <w:sz w:val="24"/>
          <w:szCs w:val="24"/>
          <w:u w:val="single"/>
        </w:rPr>
        <w:t>787</w:t>
      </w:r>
      <w:r w:rsidRPr="00127F23">
        <w:rPr>
          <w:bCs w:val="0"/>
          <w:strike/>
          <w:color w:val="FF0000"/>
          <w:sz w:val="24"/>
          <w:szCs w:val="24"/>
        </w:rPr>
        <w:t>754</w:t>
      </w:r>
      <w:r w:rsidRPr="001F30AA">
        <w:rPr>
          <w:bCs w:val="0"/>
          <w:sz w:val="24"/>
          <w:szCs w:val="24"/>
        </w:rPr>
        <w:t xml:space="preserve"> million in loan funds.</w:t>
      </w:r>
      <w:r>
        <w:rPr>
          <w:bCs w:val="0"/>
          <w:sz w:val="24"/>
          <w:szCs w:val="24"/>
        </w:rPr>
        <w:t xml:space="preserve"> […]</w:t>
      </w:r>
    </w:p>
    <w:p w14:paraId="17EAB63B" w14:textId="6329CB3D" w:rsidR="00C03780" w:rsidRPr="00C03780" w:rsidRDefault="00C03780" w:rsidP="005B066C">
      <w:pPr>
        <w:pStyle w:val="ListParagraph"/>
        <w:numPr>
          <w:ilvl w:val="0"/>
          <w:numId w:val="4"/>
        </w:numPr>
        <w:spacing w:before="240" w:after="240"/>
        <w:ind w:left="360"/>
        <w:rPr>
          <w:bCs w:val="0"/>
          <w:sz w:val="24"/>
          <w:szCs w:val="24"/>
        </w:rPr>
      </w:pPr>
      <w:r w:rsidRPr="00C03780">
        <w:rPr>
          <w:bCs w:val="0"/>
          <w:sz w:val="24"/>
          <w:szCs w:val="24"/>
        </w:rPr>
        <w:t>Scenario B – Cut-Off Score = 15</w:t>
      </w:r>
    </w:p>
    <w:p w14:paraId="6AF12DC6" w14:textId="6EBFD5C7" w:rsidR="00BB69BE" w:rsidRDefault="00C03780" w:rsidP="00BB69BE">
      <w:pPr>
        <w:pStyle w:val="ListParagraph"/>
        <w:widowControl w:val="0"/>
        <w:spacing w:after="200"/>
        <w:ind w:left="0"/>
        <w:rPr>
          <w:sz w:val="24"/>
          <w:szCs w:val="24"/>
        </w:rPr>
      </w:pPr>
      <w:r w:rsidRPr="00CD05EB">
        <w:rPr>
          <w:sz w:val="24"/>
          <w:szCs w:val="24"/>
        </w:rPr>
        <w:t xml:space="preserve">Three projects received a Priority Score of 15. These three projects are requesting approximately $298 million in loan financing. Selecting Scenario B would result in a Fundable List with </w:t>
      </w:r>
      <w:r w:rsidRPr="00C03780">
        <w:rPr>
          <w:strike/>
          <w:color w:val="FF0000"/>
          <w:sz w:val="24"/>
          <w:szCs w:val="24"/>
        </w:rPr>
        <w:t>27</w:t>
      </w:r>
      <w:r w:rsidRPr="00C03780">
        <w:rPr>
          <w:color w:val="0000FF"/>
          <w:sz w:val="24"/>
          <w:szCs w:val="24"/>
          <w:u w:val="single"/>
        </w:rPr>
        <w:t>23</w:t>
      </w:r>
      <w:r w:rsidRPr="00CD05EB">
        <w:rPr>
          <w:sz w:val="24"/>
          <w:szCs w:val="24"/>
        </w:rPr>
        <w:t xml:space="preserve"> projects and repayable loan commitments equal to $</w:t>
      </w:r>
      <w:r w:rsidR="00EF58F8" w:rsidRPr="00EF58F8">
        <w:rPr>
          <w:color w:val="0000FF"/>
          <w:sz w:val="24"/>
          <w:szCs w:val="24"/>
          <w:u w:val="single"/>
        </w:rPr>
        <w:t>1,075</w:t>
      </w:r>
      <w:r w:rsidRPr="00B256D5">
        <w:rPr>
          <w:strike/>
          <w:color w:val="FF0000"/>
          <w:sz w:val="24"/>
          <w:szCs w:val="24"/>
        </w:rPr>
        <w:t>947</w:t>
      </w:r>
      <w:r w:rsidRPr="00CD05EB">
        <w:rPr>
          <w:sz w:val="24"/>
          <w:szCs w:val="24"/>
        </w:rPr>
        <w:t xml:space="preserve"> million for SFY 2023/24, which is over the Funding Target Range. </w:t>
      </w:r>
    </w:p>
    <w:p w14:paraId="24440F42" w14:textId="77777777" w:rsidR="00BB69BE" w:rsidRDefault="00BB69BE" w:rsidP="00BB69BE">
      <w:pPr>
        <w:pStyle w:val="ListParagraph"/>
        <w:widowControl w:val="0"/>
        <w:spacing w:after="200"/>
        <w:ind w:left="0"/>
        <w:rPr>
          <w:sz w:val="24"/>
          <w:szCs w:val="24"/>
        </w:rPr>
      </w:pPr>
    </w:p>
    <w:p w14:paraId="0C0E59C7" w14:textId="28D8AC48" w:rsidR="00BB69BE" w:rsidRPr="00BB69BE" w:rsidRDefault="00BB69BE" w:rsidP="005B066C">
      <w:pPr>
        <w:pStyle w:val="ListParagraph"/>
        <w:widowControl w:val="0"/>
        <w:numPr>
          <w:ilvl w:val="0"/>
          <w:numId w:val="4"/>
        </w:numPr>
        <w:spacing w:after="200"/>
        <w:ind w:left="360"/>
        <w:rPr>
          <w:b/>
          <w:sz w:val="24"/>
          <w:szCs w:val="24"/>
        </w:rPr>
      </w:pPr>
      <w:r w:rsidRPr="00BB69BE">
        <w:rPr>
          <w:bCs w:val="0"/>
          <w:sz w:val="24"/>
          <w:szCs w:val="24"/>
        </w:rPr>
        <w:t>Scenario C – Cut-Off Score = 15, $50 million maximum per project</w:t>
      </w:r>
    </w:p>
    <w:p w14:paraId="1D96F033" w14:textId="0FE5318D" w:rsidR="00BB69BE" w:rsidRPr="003A0498" w:rsidRDefault="00BB69BE" w:rsidP="00BB69BE">
      <w:pPr>
        <w:widowControl w:val="0"/>
        <w:spacing w:after="200"/>
        <w:rPr>
          <w:b/>
          <w:sz w:val="24"/>
          <w:szCs w:val="24"/>
        </w:rPr>
      </w:pPr>
      <w:r>
        <w:rPr>
          <w:sz w:val="24"/>
          <w:szCs w:val="24"/>
        </w:rPr>
        <w:t xml:space="preserve">This Scenario uses the same cut-off score of 15 as Scenario </w:t>
      </w:r>
      <w:proofErr w:type="gramStart"/>
      <w:r>
        <w:rPr>
          <w:sz w:val="24"/>
          <w:szCs w:val="24"/>
        </w:rPr>
        <w:t>B, but</w:t>
      </w:r>
      <w:proofErr w:type="gramEnd"/>
      <w:r>
        <w:rPr>
          <w:sz w:val="24"/>
          <w:szCs w:val="24"/>
        </w:rPr>
        <w:t xml:space="preserve"> limits the maximum CWSRF repayable loan to $50 million per project for new projects and rollover projects. </w:t>
      </w:r>
      <w:r w:rsidRPr="00804A45">
        <w:rPr>
          <w:sz w:val="24"/>
          <w:szCs w:val="24"/>
        </w:rPr>
        <w:t xml:space="preserve">Selecting </w:t>
      </w:r>
      <w:r>
        <w:rPr>
          <w:sz w:val="24"/>
          <w:szCs w:val="24"/>
        </w:rPr>
        <w:t>Scenario C</w:t>
      </w:r>
      <w:r w:rsidRPr="00804A45">
        <w:rPr>
          <w:sz w:val="24"/>
          <w:szCs w:val="24"/>
        </w:rPr>
        <w:t xml:space="preserve"> would result in </w:t>
      </w:r>
      <w:r>
        <w:rPr>
          <w:sz w:val="24"/>
          <w:szCs w:val="24"/>
        </w:rPr>
        <w:t xml:space="preserve">a </w:t>
      </w:r>
      <w:r w:rsidRPr="00804A45">
        <w:rPr>
          <w:sz w:val="24"/>
          <w:szCs w:val="24"/>
        </w:rPr>
        <w:t xml:space="preserve">Fundable List with </w:t>
      </w:r>
      <w:r w:rsidR="00551C93" w:rsidRPr="00551C93">
        <w:rPr>
          <w:strike/>
          <w:color w:val="FF0000"/>
          <w:sz w:val="24"/>
          <w:szCs w:val="24"/>
        </w:rPr>
        <w:t>27</w:t>
      </w:r>
      <w:r w:rsidRPr="00551C93">
        <w:rPr>
          <w:color w:val="0000FF"/>
          <w:sz w:val="24"/>
          <w:szCs w:val="24"/>
          <w:u w:val="single"/>
        </w:rPr>
        <w:t>23</w:t>
      </w:r>
      <w:r>
        <w:rPr>
          <w:sz w:val="24"/>
          <w:szCs w:val="24"/>
        </w:rPr>
        <w:t xml:space="preserve"> projects and repayable loan commitments equal to $</w:t>
      </w:r>
      <w:r w:rsidR="003C1842" w:rsidRPr="003C1842">
        <w:rPr>
          <w:color w:val="0000FF"/>
          <w:sz w:val="24"/>
          <w:szCs w:val="24"/>
          <w:u w:val="single"/>
        </w:rPr>
        <w:t>496</w:t>
      </w:r>
      <w:r w:rsidRPr="003C1842">
        <w:rPr>
          <w:strike/>
          <w:color w:val="FF0000"/>
          <w:sz w:val="24"/>
          <w:szCs w:val="24"/>
        </w:rPr>
        <w:t>516</w:t>
      </w:r>
      <w:r>
        <w:rPr>
          <w:sz w:val="24"/>
          <w:szCs w:val="24"/>
        </w:rPr>
        <w:t xml:space="preserve"> million for SFY 2023/24. </w:t>
      </w:r>
    </w:p>
    <w:p w14:paraId="4F37CAE1" w14:textId="3327D1D6" w:rsidR="004831E6" w:rsidRPr="004831E6" w:rsidRDefault="004831E6" w:rsidP="005B066C">
      <w:pPr>
        <w:pStyle w:val="ListParagraph"/>
        <w:widowControl w:val="0"/>
        <w:numPr>
          <w:ilvl w:val="0"/>
          <w:numId w:val="4"/>
        </w:numPr>
        <w:spacing w:after="160"/>
        <w:ind w:left="360"/>
        <w:rPr>
          <w:b/>
          <w:bCs w:val="0"/>
          <w:sz w:val="24"/>
          <w:szCs w:val="24"/>
        </w:rPr>
      </w:pPr>
      <w:r w:rsidRPr="004831E6">
        <w:rPr>
          <w:bCs w:val="0"/>
          <w:sz w:val="24"/>
          <w:szCs w:val="24"/>
        </w:rPr>
        <w:t>Scenario D – Cut-Off Score = 14, $50 million maximum per project</w:t>
      </w:r>
    </w:p>
    <w:p w14:paraId="36BAEB4E" w14:textId="58533046" w:rsidR="00F37039" w:rsidRPr="00F37039" w:rsidRDefault="00F37039" w:rsidP="00F37039">
      <w:pPr>
        <w:widowControl w:val="0"/>
        <w:spacing w:after="200"/>
        <w:rPr>
          <w:b/>
          <w:sz w:val="24"/>
          <w:szCs w:val="24"/>
        </w:rPr>
      </w:pPr>
      <w:r>
        <w:rPr>
          <w:sz w:val="24"/>
          <w:szCs w:val="24"/>
        </w:rPr>
        <w:t xml:space="preserve">[…] </w:t>
      </w:r>
      <w:r w:rsidRPr="00F37039">
        <w:rPr>
          <w:sz w:val="24"/>
          <w:szCs w:val="24"/>
        </w:rPr>
        <w:t xml:space="preserve">Selecting Scenario D would result in a Fundable List with </w:t>
      </w:r>
      <w:r w:rsidR="0024223D" w:rsidRPr="0024223D">
        <w:rPr>
          <w:strike/>
          <w:color w:val="FF0000"/>
          <w:sz w:val="24"/>
          <w:szCs w:val="24"/>
          <w:u w:val="single"/>
        </w:rPr>
        <w:t>31</w:t>
      </w:r>
      <w:r w:rsidRPr="0024223D">
        <w:rPr>
          <w:color w:val="0000FF"/>
          <w:sz w:val="24"/>
          <w:szCs w:val="24"/>
          <w:u w:val="single"/>
        </w:rPr>
        <w:t>27</w:t>
      </w:r>
      <w:r w:rsidRPr="00F37039">
        <w:rPr>
          <w:sz w:val="24"/>
          <w:szCs w:val="24"/>
        </w:rPr>
        <w:t xml:space="preserve"> projects and repayable loan commitments equal to $626 million for SFY 2023/24. </w:t>
      </w:r>
    </w:p>
    <w:p w14:paraId="5DFD4A06" w14:textId="645517A3" w:rsidR="009F11C1" w:rsidRPr="00E5104A" w:rsidRDefault="009F11C1" w:rsidP="002C082E">
      <w:pPr>
        <w:pStyle w:val="ListParagraph"/>
        <w:numPr>
          <w:ilvl w:val="0"/>
          <w:numId w:val="4"/>
        </w:numPr>
        <w:ind w:left="360"/>
        <w:rPr>
          <w:color w:val="0000FF"/>
          <w:sz w:val="24"/>
          <w:szCs w:val="24"/>
          <w:u w:val="single"/>
        </w:rPr>
      </w:pPr>
      <w:r w:rsidRPr="009F11C1">
        <w:rPr>
          <w:bCs w:val="0"/>
          <w:sz w:val="24"/>
          <w:szCs w:val="24"/>
        </w:rPr>
        <w:t>Scenario E – Cut-Off Score = 13</w:t>
      </w:r>
      <w:r w:rsidR="00E5104A" w:rsidRPr="00E5104A">
        <w:rPr>
          <w:bCs w:val="0"/>
          <w:color w:val="0000FF"/>
          <w:sz w:val="24"/>
          <w:szCs w:val="24"/>
          <w:u w:val="single"/>
        </w:rPr>
        <w:t>, $50 million maximum per project</w:t>
      </w:r>
    </w:p>
    <w:p w14:paraId="3EB2A289" w14:textId="250A5EE8" w:rsidR="00261AD2" w:rsidRPr="00922CBB" w:rsidRDefault="009F11C1" w:rsidP="00922CBB">
      <w:pPr>
        <w:widowControl w:val="0"/>
        <w:spacing w:after="200"/>
        <w:rPr>
          <w:b/>
          <w:sz w:val="24"/>
          <w:szCs w:val="24"/>
        </w:rPr>
      </w:pPr>
      <w:r w:rsidRPr="00925010">
        <w:rPr>
          <w:sz w:val="24"/>
          <w:szCs w:val="24"/>
        </w:rPr>
        <w:t xml:space="preserve">An additional 10 projects received a Priority Score of 13. Therefore, if 13 is selected as the Cut-Off Score, 17 projects will be added to the Fundable List. </w:t>
      </w:r>
      <w:r>
        <w:rPr>
          <w:sz w:val="24"/>
          <w:szCs w:val="24"/>
        </w:rPr>
        <w:t xml:space="preserve">This scenario also limits the maximum CWSRF repayable loan to $50 million per project for new projects and rollover projects. </w:t>
      </w:r>
      <w:r w:rsidRPr="00925010">
        <w:rPr>
          <w:sz w:val="24"/>
          <w:szCs w:val="24"/>
        </w:rPr>
        <w:t>These 17 new projects are requesting approximately $</w:t>
      </w:r>
      <w:r w:rsidR="00922CBB" w:rsidRPr="00922CBB">
        <w:rPr>
          <w:strike/>
          <w:color w:val="FF0000"/>
          <w:sz w:val="24"/>
          <w:szCs w:val="24"/>
        </w:rPr>
        <w:t>1.05</w:t>
      </w:r>
      <w:r w:rsidRPr="00922CBB">
        <w:rPr>
          <w:color w:val="0000FF"/>
          <w:sz w:val="24"/>
          <w:szCs w:val="24"/>
          <w:u w:val="single"/>
        </w:rPr>
        <w:t xml:space="preserve">1.09 </w:t>
      </w:r>
      <w:r w:rsidRPr="00925010">
        <w:rPr>
          <w:sz w:val="24"/>
          <w:szCs w:val="24"/>
        </w:rPr>
        <w:t>billion in financing. When limited to $50 million maximum CWSRF repayable loan, these 17 projects would receive $</w:t>
      </w:r>
      <w:r w:rsidR="00922CBB" w:rsidRPr="003440A1">
        <w:rPr>
          <w:color w:val="auto"/>
          <w:sz w:val="24"/>
          <w:szCs w:val="24"/>
        </w:rPr>
        <w:t>505</w:t>
      </w:r>
      <w:r w:rsidRPr="00925010">
        <w:rPr>
          <w:sz w:val="24"/>
          <w:szCs w:val="24"/>
        </w:rPr>
        <w:t xml:space="preserve"> million in financing. Selecting Scenario E would result in a Fundable List with </w:t>
      </w:r>
      <w:r w:rsidR="00922CBB" w:rsidRPr="00922CBB">
        <w:rPr>
          <w:strike/>
          <w:color w:val="FF0000"/>
          <w:sz w:val="24"/>
          <w:szCs w:val="24"/>
        </w:rPr>
        <w:t>41</w:t>
      </w:r>
      <w:r w:rsidRPr="00922CBB">
        <w:rPr>
          <w:color w:val="0000FF"/>
          <w:sz w:val="24"/>
          <w:szCs w:val="24"/>
          <w:u w:val="single"/>
        </w:rPr>
        <w:t>37</w:t>
      </w:r>
      <w:r w:rsidRPr="00925010">
        <w:rPr>
          <w:sz w:val="24"/>
          <w:szCs w:val="24"/>
        </w:rPr>
        <w:t xml:space="preserve"> projects and repayable loan commitments equal to $941 million for SFY 2023/24. </w:t>
      </w:r>
    </w:p>
    <w:p w14:paraId="1FC9A7DD" w14:textId="7BB9272B" w:rsidR="002B2BC6" w:rsidRPr="00E5104A" w:rsidRDefault="002B2BC6" w:rsidP="00E5104A">
      <w:pPr>
        <w:pStyle w:val="ListParagraph"/>
        <w:numPr>
          <w:ilvl w:val="0"/>
          <w:numId w:val="5"/>
        </w:numPr>
        <w:ind w:left="360"/>
        <w:rPr>
          <w:color w:val="0000FF"/>
          <w:sz w:val="24"/>
          <w:szCs w:val="24"/>
          <w:u w:val="single"/>
        </w:rPr>
      </w:pPr>
      <w:r w:rsidRPr="00922CBB">
        <w:rPr>
          <w:color w:val="0000FF"/>
          <w:sz w:val="24"/>
          <w:szCs w:val="24"/>
          <w:u w:val="single"/>
        </w:rPr>
        <w:t>Scenario F – Cut-Off Score = 13</w:t>
      </w:r>
      <w:r w:rsidR="00E5104A" w:rsidRPr="00E5104A">
        <w:rPr>
          <w:color w:val="0000FF"/>
          <w:sz w:val="24"/>
          <w:szCs w:val="24"/>
          <w:u w:val="single"/>
        </w:rPr>
        <w:t>, $50 million maximum per</w:t>
      </w:r>
      <w:r w:rsidR="00E5104A">
        <w:rPr>
          <w:color w:val="0000FF"/>
          <w:sz w:val="24"/>
          <w:szCs w:val="24"/>
          <w:u w:val="single"/>
        </w:rPr>
        <w:t xml:space="preserve"> new</w:t>
      </w:r>
      <w:r w:rsidR="00E5104A" w:rsidRPr="00E5104A">
        <w:rPr>
          <w:color w:val="0000FF"/>
          <w:sz w:val="24"/>
          <w:szCs w:val="24"/>
          <w:u w:val="single"/>
        </w:rPr>
        <w:t xml:space="preserve"> project</w:t>
      </w:r>
    </w:p>
    <w:p w14:paraId="7287139A" w14:textId="69A38EF9" w:rsidR="002B2BC6" w:rsidRPr="00583EE3" w:rsidRDefault="002B2BC6" w:rsidP="00583EE3">
      <w:pPr>
        <w:widowControl w:val="0"/>
        <w:spacing w:before="120" w:after="200"/>
        <w:rPr>
          <w:b/>
          <w:color w:val="0000FF"/>
          <w:sz w:val="24"/>
          <w:szCs w:val="24"/>
          <w:u w:val="single"/>
        </w:rPr>
        <w:sectPr w:rsidR="002B2BC6" w:rsidRPr="00583EE3" w:rsidSect="007C6668">
          <w:headerReference w:type="default" r:id="rId14"/>
          <w:footerReference w:type="default" r:id="rId15"/>
          <w:pgSz w:w="12240" w:h="15840" w:code="1"/>
          <w:pgMar w:top="1440" w:right="1440" w:bottom="720" w:left="1440" w:header="720" w:footer="720" w:gutter="0"/>
          <w:cols w:space="720"/>
          <w:docGrid w:linePitch="360"/>
        </w:sectPr>
      </w:pPr>
      <w:r w:rsidRPr="00922CBB">
        <w:rPr>
          <w:color w:val="0000FF"/>
          <w:sz w:val="24"/>
          <w:szCs w:val="24"/>
          <w:u w:val="single"/>
        </w:rPr>
        <w:t>An additional 10 projects received a Priority Score of 13. Therefore, if 13 is selected as the Cut-Off Score, 17 projects will be added to the Fundable List. This scenario also limits the maximum CWSRF repayable loan to $50 million per project for new projects. These 17 new projects are requesting approximately $1.09 billion in financing. When limited to $50 million maximum CWSRF repayable loan</w:t>
      </w:r>
      <w:r w:rsidR="000B0993">
        <w:rPr>
          <w:color w:val="0000FF"/>
          <w:sz w:val="24"/>
          <w:szCs w:val="24"/>
          <w:u w:val="single"/>
        </w:rPr>
        <w:t xml:space="preserve"> for new projects</w:t>
      </w:r>
      <w:r w:rsidRPr="00922CBB">
        <w:rPr>
          <w:color w:val="0000FF"/>
          <w:sz w:val="24"/>
          <w:szCs w:val="24"/>
          <w:u w:val="single"/>
        </w:rPr>
        <w:t>, these 17 projects would receive $5</w:t>
      </w:r>
      <w:r w:rsidR="008A67A3">
        <w:rPr>
          <w:color w:val="0000FF"/>
          <w:sz w:val="24"/>
          <w:szCs w:val="24"/>
          <w:u w:val="single"/>
        </w:rPr>
        <w:t>05</w:t>
      </w:r>
      <w:r w:rsidRPr="00922CBB">
        <w:rPr>
          <w:color w:val="0000FF"/>
          <w:sz w:val="24"/>
          <w:szCs w:val="24"/>
          <w:u w:val="single"/>
        </w:rPr>
        <w:t xml:space="preserve"> million in financing. In SFY 2024/25, </w:t>
      </w:r>
      <w:r w:rsidR="00EB53CE">
        <w:rPr>
          <w:color w:val="0000FF"/>
          <w:sz w:val="24"/>
          <w:szCs w:val="24"/>
          <w:u w:val="single"/>
        </w:rPr>
        <w:t xml:space="preserve">the State Water Board </w:t>
      </w:r>
      <w:r w:rsidR="0079500A">
        <w:rPr>
          <w:color w:val="0000FF"/>
          <w:sz w:val="24"/>
          <w:szCs w:val="24"/>
          <w:u w:val="single"/>
        </w:rPr>
        <w:t>would</w:t>
      </w:r>
      <w:r w:rsidR="00EB53CE">
        <w:rPr>
          <w:color w:val="0000FF"/>
          <w:sz w:val="24"/>
          <w:szCs w:val="24"/>
          <w:u w:val="single"/>
        </w:rPr>
        <w:t xml:space="preserve"> limit to </w:t>
      </w:r>
      <w:r w:rsidRPr="00922CBB">
        <w:rPr>
          <w:color w:val="0000FF"/>
          <w:sz w:val="24"/>
          <w:szCs w:val="24"/>
          <w:u w:val="single"/>
        </w:rPr>
        <w:t>approximately $750 million new CWSRF repayable loan projects added to the Fundable List</w:t>
      </w:r>
      <w:r w:rsidR="00625ED1">
        <w:rPr>
          <w:color w:val="0000FF"/>
          <w:sz w:val="24"/>
          <w:szCs w:val="24"/>
          <w:u w:val="single"/>
        </w:rPr>
        <w:t xml:space="preserve"> as part of this scenario</w:t>
      </w:r>
      <w:r w:rsidRPr="00922CBB">
        <w:rPr>
          <w:color w:val="0000FF"/>
          <w:sz w:val="24"/>
          <w:szCs w:val="24"/>
          <w:u w:val="single"/>
        </w:rPr>
        <w:t xml:space="preserve">. In SFY 2025/26, </w:t>
      </w:r>
      <w:r w:rsidR="009E6341">
        <w:rPr>
          <w:color w:val="0000FF"/>
          <w:sz w:val="24"/>
          <w:szCs w:val="24"/>
          <w:u w:val="single"/>
        </w:rPr>
        <w:t>the State Water Board would add</w:t>
      </w:r>
      <w:r w:rsidRPr="00922CBB">
        <w:rPr>
          <w:color w:val="0000FF"/>
          <w:sz w:val="24"/>
          <w:szCs w:val="24"/>
          <w:u w:val="single"/>
        </w:rPr>
        <w:t xml:space="preserve"> no new CWSRF repayable loan projects to the Fundable List. Selecting Scenario F would result in a SFY 2023/24 Fundable List with 37 projects and repayable loan commitments equal to $1.29 billion for SFY 2023/24.</w:t>
      </w:r>
    </w:p>
    <w:p w14:paraId="0A82C1B1" w14:textId="49487415" w:rsidR="00006E77" w:rsidRPr="00006E77" w:rsidRDefault="00006E77" w:rsidP="00006E77">
      <w:pPr>
        <w:keepNext/>
        <w:keepLines/>
        <w:rPr>
          <w:rFonts w:cs="Arial"/>
          <w:b/>
          <w:sz w:val="24"/>
          <w:szCs w:val="24"/>
        </w:rPr>
      </w:pPr>
      <w:r w:rsidRPr="00B53997">
        <w:rPr>
          <w:rFonts w:cs="Arial"/>
          <w:b/>
          <w:sz w:val="24"/>
          <w:szCs w:val="24"/>
        </w:rPr>
        <w:lastRenderedPageBreak/>
        <w:t xml:space="preserve">Change </w:t>
      </w:r>
      <w:r w:rsidR="00841484">
        <w:rPr>
          <w:rFonts w:cs="Arial"/>
          <w:b/>
          <w:sz w:val="24"/>
          <w:szCs w:val="24"/>
        </w:rPr>
        <w:t>16</w:t>
      </w:r>
      <w:r w:rsidRPr="00B53997">
        <w:rPr>
          <w:rFonts w:cs="Arial"/>
          <w:b/>
          <w:sz w:val="24"/>
          <w:szCs w:val="24"/>
        </w:rPr>
        <w:t>:</w:t>
      </w:r>
    </w:p>
    <w:p w14:paraId="58CBE0D8" w14:textId="37BD0381" w:rsidR="00006E77" w:rsidRDefault="00006E77" w:rsidP="00006E77">
      <w:pPr>
        <w:keepNext/>
        <w:keepLines/>
        <w:rPr>
          <w:rFonts w:cs="Arial"/>
          <w:b/>
          <w:color w:val="auto"/>
          <w:sz w:val="24"/>
          <w:szCs w:val="24"/>
        </w:rPr>
      </w:pPr>
      <w:r w:rsidRPr="00B53997">
        <w:rPr>
          <w:rFonts w:cs="Arial"/>
          <w:b/>
          <w:color w:val="auto"/>
          <w:sz w:val="24"/>
          <w:szCs w:val="24"/>
        </w:rPr>
        <w:t>Section III.</w:t>
      </w:r>
      <w:r>
        <w:rPr>
          <w:rFonts w:cs="Arial"/>
          <w:b/>
          <w:color w:val="auto"/>
          <w:sz w:val="24"/>
          <w:szCs w:val="24"/>
        </w:rPr>
        <w:t>D.3</w:t>
      </w:r>
      <w:r w:rsidRPr="00B53997">
        <w:rPr>
          <w:rFonts w:cs="Arial"/>
          <w:b/>
          <w:color w:val="auto"/>
          <w:sz w:val="24"/>
          <w:szCs w:val="24"/>
        </w:rPr>
        <w:t>, page</w:t>
      </w:r>
      <w:r>
        <w:rPr>
          <w:rFonts w:cs="Arial"/>
          <w:b/>
          <w:color w:val="auto"/>
          <w:sz w:val="24"/>
          <w:szCs w:val="24"/>
        </w:rPr>
        <w:t>s 3</w:t>
      </w:r>
      <w:r w:rsidR="00944715">
        <w:rPr>
          <w:rFonts w:cs="Arial"/>
          <w:b/>
          <w:color w:val="auto"/>
          <w:sz w:val="24"/>
          <w:szCs w:val="24"/>
        </w:rPr>
        <w:t>2</w:t>
      </w:r>
      <w:r>
        <w:rPr>
          <w:rFonts w:cs="Arial"/>
          <w:b/>
          <w:color w:val="auto"/>
          <w:sz w:val="24"/>
          <w:szCs w:val="24"/>
        </w:rPr>
        <w:t>-3</w:t>
      </w:r>
      <w:r w:rsidR="000E097F">
        <w:rPr>
          <w:rFonts w:cs="Arial"/>
          <w:b/>
          <w:color w:val="auto"/>
          <w:sz w:val="24"/>
          <w:szCs w:val="24"/>
        </w:rPr>
        <w:t>4</w:t>
      </w:r>
      <w:r w:rsidRPr="00B53997">
        <w:rPr>
          <w:rFonts w:cs="Arial"/>
          <w:b/>
          <w:color w:val="auto"/>
          <w:sz w:val="24"/>
          <w:szCs w:val="24"/>
        </w:rPr>
        <w:t>,</w:t>
      </w:r>
      <w:r>
        <w:rPr>
          <w:rFonts w:cs="Arial"/>
          <w:b/>
          <w:color w:val="auto"/>
          <w:sz w:val="24"/>
          <w:szCs w:val="24"/>
        </w:rPr>
        <w:t xml:space="preserve"> revised fundable list and options. </w:t>
      </w:r>
    </w:p>
    <w:p w14:paraId="4261B8A7" w14:textId="77777777" w:rsidR="006C1CD8" w:rsidRDefault="006C1CD8" w:rsidP="006C1CD8">
      <w:pPr>
        <w:widowControl w:val="0"/>
        <w:rPr>
          <w:sz w:val="24"/>
          <w:szCs w:val="24"/>
        </w:rPr>
      </w:pPr>
    </w:p>
    <w:p w14:paraId="144085DF" w14:textId="535A1844" w:rsidR="00710D2D" w:rsidRPr="00AA1D4B" w:rsidRDefault="00710D2D" w:rsidP="00710D2D">
      <w:pPr>
        <w:widowControl w:val="0"/>
        <w:spacing w:after="240"/>
        <w:rPr>
          <w:b/>
          <w:color w:val="0000FF"/>
          <w:sz w:val="24"/>
          <w:szCs w:val="24"/>
          <w:u w:val="single"/>
        </w:rPr>
      </w:pPr>
      <w:r>
        <w:rPr>
          <w:sz w:val="24"/>
          <w:szCs w:val="24"/>
        </w:rPr>
        <w:t>The State Water Board</w:t>
      </w:r>
      <w:r w:rsidRPr="00124400" w:rsidDel="00183CA8">
        <w:rPr>
          <w:sz w:val="24"/>
          <w:szCs w:val="24"/>
        </w:rPr>
        <w:t xml:space="preserve"> </w:t>
      </w:r>
      <w:r>
        <w:rPr>
          <w:sz w:val="24"/>
          <w:szCs w:val="24"/>
        </w:rPr>
        <w:t>will use</w:t>
      </w:r>
      <w:r w:rsidRPr="00124400" w:rsidDel="00183CA8">
        <w:rPr>
          <w:sz w:val="24"/>
          <w:szCs w:val="24"/>
        </w:rPr>
        <w:t xml:space="preserve"> </w:t>
      </w:r>
      <w:r w:rsidR="00DB5DBC" w:rsidRPr="00DB5DBC">
        <w:rPr>
          <w:strike/>
          <w:color w:val="FF0000"/>
          <w:sz w:val="24"/>
          <w:szCs w:val="24"/>
        </w:rPr>
        <w:t>14</w:t>
      </w:r>
      <w:r w:rsidRPr="005E0AA6">
        <w:rPr>
          <w:color w:val="0000FF"/>
          <w:sz w:val="24"/>
          <w:szCs w:val="24"/>
          <w:u w:val="single"/>
        </w:rPr>
        <w:t>13</w:t>
      </w:r>
      <w:r w:rsidRPr="00124400" w:rsidDel="00183CA8">
        <w:rPr>
          <w:sz w:val="24"/>
          <w:szCs w:val="24"/>
        </w:rPr>
        <w:t xml:space="preserve"> as the Cut-Off Score (Scenario </w:t>
      </w:r>
      <w:r w:rsidR="00E16EAD" w:rsidRPr="00E16EAD">
        <w:rPr>
          <w:strike/>
          <w:color w:val="FF0000"/>
          <w:sz w:val="24"/>
          <w:szCs w:val="24"/>
        </w:rPr>
        <w:t>D</w:t>
      </w:r>
      <w:r w:rsidRPr="005E0AA6">
        <w:rPr>
          <w:color w:val="0000FF"/>
          <w:sz w:val="24"/>
          <w:szCs w:val="24"/>
          <w:u w:val="single"/>
        </w:rPr>
        <w:t>F</w:t>
      </w:r>
      <w:r w:rsidRPr="00124400" w:rsidDel="00183CA8">
        <w:rPr>
          <w:sz w:val="24"/>
          <w:szCs w:val="24"/>
        </w:rPr>
        <w:t>)</w:t>
      </w:r>
      <w:r>
        <w:rPr>
          <w:sz w:val="24"/>
          <w:szCs w:val="24"/>
        </w:rPr>
        <w:t xml:space="preserve"> for adding new projects to the Fundable List, and </w:t>
      </w:r>
      <w:r w:rsidR="00CC4F69" w:rsidRPr="00CC4F69">
        <w:rPr>
          <w:strike/>
          <w:color w:val="FF0000"/>
          <w:sz w:val="24"/>
          <w:szCs w:val="24"/>
        </w:rPr>
        <w:t xml:space="preserve">all </w:t>
      </w:r>
      <w:r w:rsidRPr="005E0AA6">
        <w:rPr>
          <w:color w:val="0000FF"/>
          <w:sz w:val="24"/>
          <w:szCs w:val="24"/>
          <w:u w:val="single"/>
        </w:rPr>
        <w:t>new</w:t>
      </w:r>
      <w:r>
        <w:rPr>
          <w:sz w:val="24"/>
          <w:szCs w:val="24"/>
        </w:rPr>
        <w:t xml:space="preserve"> p</w:t>
      </w:r>
      <w:r w:rsidRPr="00F92997">
        <w:rPr>
          <w:sz w:val="24"/>
          <w:szCs w:val="24"/>
        </w:rPr>
        <w:t>rojects</w:t>
      </w:r>
      <w:r w:rsidR="00E52C9D">
        <w:rPr>
          <w:sz w:val="24"/>
          <w:szCs w:val="24"/>
        </w:rPr>
        <w:t xml:space="preserve">, </w:t>
      </w:r>
      <w:r w:rsidR="00E52C9D" w:rsidRPr="00E52C9D">
        <w:rPr>
          <w:strike/>
          <w:color w:val="FF0000"/>
          <w:sz w:val="24"/>
          <w:szCs w:val="24"/>
        </w:rPr>
        <w:t>including rollover projects,</w:t>
      </w:r>
      <w:r w:rsidRPr="00E52C9D">
        <w:rPr>
          <w:color w:val="FF0000"/>
          <w:sz w:val="24"/>
          <w:szCs w:val="24"/>
        </w:rPr>
        <w:t xml:space="preserve"> </w:t>
      </w:r>
      <w:r w:rsidRPr="00F92997">
        <w:rPr>
          <w:sz w:val="24"/>
          <w:szCs w:val="24"/>
        </w:rPr>
        <w:t xml:space="preserve">will be limited to a maximum CWSRF loan of $50 million. </w:t>
      </w:r>
      <w:r>
        <w:rPr>
          <w:sz w:val="24"/>
          <w:szCs w:val="24"/>
        </w:rPr>
        <w:t xml:space="preserve">This results in a Fundable List with </w:t>
      </w:r>
      <w:r w:rsidR="00CC4F69" w:rsidRPr="00CC4F69">
        <w:rPr>
          <w:strike/>
          <w:color w:val="FF0000"/>
          <w:sz w:val="24"/>
          <w:szCs w:val="24"/>
        </w:rPr>
        <w:t>31</w:t>
      </w:r>
      <w:r w:rsidRPr="005E0AA6">
        <w:rPr>
          <w:color w:val="0000FF"/>
          <w:sz w:val="24"/>
          <w:szCs w:val="24"/>
          <w:u w:val="single"/>
        </w:rPr>
        <w:t>37</w:t>
      </w:r>
      <w:r>
        <w:rPr>
          <w:sz w:val="24"/>
          <w:szCs w:val="24"/>
        </w:rPr>
        <w:t xml:space="preserve"> projects and anticipated repayable loan commitments of </w:t>
      </w:r>
      <w:r w:rsidR="00CC4F69" w:rsidRPr="00CC4F69">
        <w:rPr>
          <w:strike/>
          <w:color w:val="FF0000"/>
          <w:sz w:val="24"/>
          <w:szCs w:val="24"/>
        </w:rPr>
        <w:t>$626 million</w:t>
      </w:r>
      <w:r w:rsidRPr="005E0AA6">
        <w:rPr>
          <w:color w:val="0000FF"/>
          <w:sz w:val="24"/>
          <w:szCs w:val="24"/>
          <w:u w:val="single"/>
        </w:rPr>
        <w:t>$1.29 billion</w:t>
      </w:r>
      <w:r>
        <w:rPr>
          <w:sz w:val="24"/>
          <w:szCs w:val="24"/>
        </w:rPr>
        <w:t>,</w:t>
      </w:r>
      <w:r w:rsidR="00CC4F69">
        <w:rPr>
          <w:sz w:val="24"/>
          <w:szCs w:val="24"/>
        </w:rPr>
        <w:t xml:space="preserve"> </w:t>
      </w:r>
      <w:r w:rsidR="00CC4F69" w:rsidRPr="00CC4F69">
        <w:rPr>
          <w:strike/>
          <w:color w:val="FF0000"/>
          <w:sz w:val="24"/>
          <w:szCs w:val="24"/>
        </w:rPr>
        <w:t>within</w:t>
      </w:r>
      <w:r w:rsidR="00CC4F69">
        <w:rPr>
          <w:strike/>
          <w:color w:val="FF0000"/>
          <w:sz w:val="24"/>
          <w:szCs w:val="24"/>
        </w:rPr>
        <w:t xml:space="preserve"> </w:t>
      </w:r>
      <w:r w:rsidRPr="005E0AA6">
        <w:rPr>
          <w:color w:val="0000FF"/>
          <w:sz w:val="24"/>
          <w:szCs w:val="24"/>
          <w:u w:val="single"/>
        </w:rPr>
        <w:t>above</w:t>
      </w:r>
      <w:r>
        <w:rPr>
          <w:sz w:val="24"/>
          <w:szCs w:val="24"/>
        </w:rPr>
        <w:t xml:space="preserve"> the Funding Target Range established by the sustainable funding capacity. </w:t>
      </w:r>
      <w:r w:rsidRPr="00AA1D4B">
        <w:rPr>
          <w:color w:val="0000FF"/>
          <w:sz w:val="24"/>
          <w:szCs w:val="24"/>
          <w:u w:val="single"/>
        </w:rPr>
        <w:t xml:space="preserve">To </w:t>
      </w:r>
      <w:r w:rsidR="009F541C">
        <w:rPr>
          <w:color w:val="0000FF"/>
          <w:sz w:val="24"/>
          <w:szCs w:val="24"/>
          <w:u w:val="single"/>
        </w:rPr>
        <w:t>moderate</w:t>
      </w:r>
      <w:r w:rsidR="000A6EB3">
        <w:rPr>
          <w:color w:val="0000FF"/>
          <w:sz w:val="24"/>
          <w:szCs w:val="24"/>
          <w:u w:val="single"/>
        </w:rPr>
        <w:t xml:space="preserve"> lending levels</w:t>
      </w:r>
      <w:r w:rsidRPr="00AA1D4B">
        <w:rPr>
          <w:color w:val="0000FF"/>
          <w:sz w:val="24"/>
          <w:szCs w:val="24"/>
          <w:u w:val="single"/>
        </w:rPr>
        <w:t xml:space="preserve">, the State Water Board anticipates adding </w:t>
      </w:r>
      <w:r w:rsidR="00ED088D">
        <w:rPr>
          <w:color w:val="0000FF"/>
          <w:sz w:val="24"/>
          <w:szCs w:val="24"/>
          <w:u w:val="single"/>
        </w:rPr>
        <w:t>to the Fundable List</w:t>
      </w:r>
      <w:r w:rsidRPr="00AA1D4B">
        <w:rPr>
          <w:color w:val="0000FF"/>
          <w:sz w:val="24"/>
          <w:szCs w:val="24"/>
          <w:u w:val="single"/>
        </w:rPr>
        <w:t xml:space="preserve"> approximately $750 million of new loan projects in SFY 2024/25 and no new loan projects in SFY 2025/26. Adding no new projects in SFY 2025/26 will </w:t>
      </w:r>
      <w:r w:rsidR="0034164B">
        <w:rPr>
          <w:color w:val="0000FF"/>
          <w:sz w:val="24"/>
          <w:szCs w:val="24"/>
          <w:u w:val="single"/>
        </w:rPr>
        <w:t>help</w:t>
      </w:r>
      <w:r w:rsidRPr="00AA1D4B">
        <w:rPr>
          <w:color w:val="0000FF"/>
          <w:sz w:val="24"/>
          <w:szCs w:val="24"/>
          <w:u w:val="single"/>
        </w:rPr>
        <w:t xml:space="preserve"> </w:t>
      </w:r>
      <w:r w:rsidR="00594B7C">
        <w:rPr>
          <w:color w:val="0000FF"/>
          <w:sz w:val="24"/>
          <w:szCs w:val="24"/>
          <w:u w:val="single"/>
        </w:rPr>
        <w:t>align</w:t>
      </w:r>
      <w:r w:rsidR="00594B7C" w:rsidRPr="00AA1D4B">
        <w:rPr>
          <w:color w:val="0000FF"/>
          <w:sz w:val="24"/>
          <w:szCs w:val="24"/>
          <w:u w:val="single"/>
        </w:rPr>
        <w:t xml:space="preserve"> </w:t>
      </w:r>
      <w:r w:rsidR="00265DF6">
        <w:rPr>
          <w:color w:val="0000FF"/>
          <w:sz w:val="24"/>
          <w:szCs w:val="24"/>
          <w:u w:val="single"/>
        </w:rPr>
        <w:t>actual lo</w:t>
      </w:r>
      <w:r w:rsidR="009F08FF">
        <w:rPr>
          <w:color w:val="0000FF"/>
          <w:sz w:val="24"/>
          <w:szCs w:val="24"/>
          <w:u w:val="single"/>
        </w:rPr>
        <w:t>an levels with</w:t>
      </w:r>
      <w:r w:rsidR="00594B7C" w:rsidRPr="00AA1D4B">
        <w:rPr>
          <w:color w:val="0000FF"/>
          <w:sz w:val="24"/>
          <w:szCs w:val="24"/>
          <w:u w:val="single"/>
        </w:rPr>
        <w:t xml:space="preserve"> </w:t>
      </w:r>
      <w:r w:rsidRPr="00AA1D4B">
        <w:rPr>
          <w:color w:val="0000FF"/>
          <w:sz w:val="24"/>
          <w:szCs w:val="24"/>
          <w:u w:val="single"/>
        </w:rPr>
        <w:t>the established sustainable loan capacity. The State Water Board anticipates adding new projects to the Fundable List again in SFY 2026/27</w:t>
      </w:r>
      <w:r w:rsidR="009F08FF">
        <w:rPr>
          <w:color w:val="0000FF"/>
          <w:sz w:val="24"/>
          <w:szCs w:val="24"/>
          <w:u w:val="single"/>
        </w:rPr>
        <w:t xml:space="preserve"> at a level consistent with the CWSRF program’s calculated loan capacity</w:t>
      </w:r>
      <w:r w:rsidRPr="00AA1D4B">
        <w:rPr>
          <w:color w:val="0000FF"/>
          <w:sz w:val="24"/>
          <w:szCs w:val="24"/>
          <w:u w:val="single"/>
        </w:rPr>
        <w:t xml:space="preserve">. </w:t>
      </w:r>
    </w:p>
    <w:p w14:paraId="0A5C7A22" w14:textId="124A49FB" w:rsidR="00710D2D" w:rsidRPr="005E0AA6" w:rsidRDefault="00710D2D" w:rsidP="00710D2D">
      <w:pPr>
        <w:widowControl w:val="0"/>
        <w:spacing w:after="240"/>
        <w:rPr>
          <w:b/>
          <w:color w:val="0000FF"/>
          <w:sz w:val="24"/>
          <w:szCs w:val="24"/>
          <w:u w:val="single"/>
        </w:rPr>
      </w:pPr>
      <w:r w:rsidRPr="005E0AA6">
        <w:rPr>
          <w:color w:val="0000FF"/>
          <w:sz w:val="24"/>
          <w:szCs w:val="24"/>
          <w:u w:val="single"/>
        </w:rPr>
        <w:t xml:space="preserve">The estimated CWSRF loans funds are limited to $50 million maximum for each new project on this Fundable List. The total for each project </w:t>
      </w:r>
      <w:r w:rsidR="009A095B">
        <w:rPr>
          <w:color w:val="0000FF"/>
          <w:sz w:val="24"/>
          <w:szCs w:val="24"/>
          <w:u w:val="single"/>
        </w:rPr>
        <w:t xml:space="preserve">on the Fundable List </w:t>
      </w:r>
      <w:r w:rsidRPr="005E0AA6">
        <w:rPr>
          <w:color w:val="0000FF"/>
          <w:sz w:val="24"/>
          <w:szCs w:val="24"/>
          <w:u w:val="single"/>
        </w:rPr>
        <w:t>may be allocated or reallocated to other Fundable List projects at the request of the applicant as long as the total funding does not exceed the total CWSRF estimated loan funds on the Fundable List for the combined projects. Each of the applicants recommended for partial funding appears capable of obtaining the remaining financing necessary to successfully complete the projects.</w:t>
      </w:r>
    </w:p>
    <w:p w14:paraId="72987955" w14:textId="77777777" w:rsidR="00635030" w:rsidRPr="00B953D1" w:rsidRDefault="00635030" w:rsidP="00877DDB">
      <w:pPr>
        <w:widowControl w:val="0"/>
        <w:spacing w:after="120"/>
        <w:rPr>
          <w:b/>
          <w:strike/>
          <w:color w:val="FF0000"/>
          <w:sz w:val="24"/>
          <w:szCs w:val="24"/>
        </w:rPr>
      </w:pPr>
      <w:r w:rsidRPr="00B953D1">
        <w:rPr>
          <w:strike/>
          <w:color w:val="FF0000"/>
          <w:sz w:val="24"/>
          <w:szCs w:val="24"/>
        </w:rPr>
        <w:t>The Deputy Director is also authorized to bypass rollover projects that are not ready for a funding agreement.</w:t>
      </w:r>
    </w:p>
    <w:p w14:paraId="5E739947" w14:textId="5B7042E4" w:rsidR="00635030" w:rsidRPr="00B953D1" w:rsidRDefault="00635030" w:rsidP="00877DDB">
      <w:pPr>
        <w:widowControl w:val="0"/>
        <w:spacing w:after="120"/>
        <w:rPr>
          <w:b/>
          <w:strike/>
          <w:color w:val="FF0000"/>
          <w:sz w:val="24"/>
          <w:szCs w:val="24"/>
        </w:rPr>
      </w:pPr>
      <w:r w:rsidRPr="00B953D1">
        <w:rPr>
          <w:strike/>
          <w:color w:val="FF0000"/>
          <w:sz w:val="24"/>
          <w:szCs w:val="24"/>
        </w:rPr>
        <w:t xml:space="preserve">The Deputy Director may choose to bypass and not fund any rollover project on the Fundable List if: </w:t>
      </w:r>
    </w:p>
    <w:p w14:paraId="13CC2C1C" w14:textId="77777777" w:rsidR="00635030" w:rsidRPr="00B953D1" w:rsidRDefault="00635030" w:rsidP="00877DDB">
      <w:pPr>
        <w:widowControl w:val="0"/>
        <w:spacing w:after="120"/>
        <w:rPr>
          <w:b/>
          <w:strike/>
          <w:color w:val="FF0000"/>
          <w:sz w:val="24"/>
          <w:szCs w:val="24"/>
        </w:rPr>
      </w:pPr>
      <w:r w:rsidRPr="00B953D1">
        <w:rPr>
          <w:strike/>
          <w:color w:val="FF0000"/>
          <w:sz w:val="24"/>
          <w:szCs w:val="24"/>
        </w:rPr>
        <w:t>The rollover applicant has not consented to the CWSRF’s loan provisions through legal consultation by September 30, 2023.</w:t>
      </w:r>
    </w:p>
    <w:p w14:paraId="1AC4F68E" w14:textId="151DEF22" w:rsidR="00635030" w:rsidRPr="00B953D1" w:rsidRDefault="00635030" w:rsidP="00877DDB">
      <w:pPr>
        <w:widowControl w:val="0"/>
        <w:spacing w:after="120"/>
        <w:rPr>
          <w:b/>
          <w:strike/>
          <w:color w:val="FF0000"/>
          <w:sz w:val="24"/>
          <w:szCs w:val="24"/>
        </w:rPr>
      </w:pPr>
      <w:r w:rsidRPr="00B953D1">
        <w:rPr>
          <w:strike/>
          <w:color w:val="FF0000"/>
          <w:sz w:val="24"/>
          <w:szCs w:val="24"/>
        </w:rPr>
        <w:t>The applicant has not provided by September 30, 2023</w:t>
      </w:r>
      <w:r w:rsidRPr="00B953D1">
        <w:rPr>
          <w:bCs w:val="0"/>
          <w:strike/>
          <w:color w:val="FF0000"/>
          <w:sz w:val="24"/>
          <w:szCs w:val="24"/>
        </w:rPr>
        <w:t>,</w:t>
      </w:r>
      <w:r w:rsidRPr="00B953D1">
        <w:rPr>
          <w:strike/>
          <w:color w:val="FF0000"/>
          <w:sz w:val="24"/>
          <w:szCs w:val="24"/>
        </w:rPr>
        <w:t xml:space="preserve"> all documents or information requested by the Division of Financial Assistance to execute a CWSRF loan. </w:t>
      </w:r>
    </w:p>
    <w:p w14:paraId="11336AE6" w14:textId="77777777" w:rsidR="00635030" w:rsidRPr="00B953D1" w:rsidRDefault="00635030" w:rsidP="00635030">
      <w:pPr>
        <w:widowControl w:val="0"/>
        <w:spacing w:after="240"/>
        <w:rPr>
          <w:b/>
          <w:strike/>
          <w:color w:val="FF0000"/>
          <w:sz w:val="24"/>
          <w:szCs w:val="24"/>
        </w:rPr>
      </w:pPr>
      <w:r w:rsidRPr="00B953D1">
        <w:rPr>
          <w:strike/>
          <w:color w:val="FF0000"/>
          <w:sz w:val="24"/>
          <w:szCs w:val="24"/>
        </w:rPr>
        <w:t>Litigation, outstanding water rights change petition, or other circumstances appear to make it infeasible for a rollover project to have an executed agreement before June 30, 2024.</w:t>
      </w:r>
    </w:p>
    <w:p w14:paraId="7033A86B" w14:textId="73128CBA" w:rsidR="000959C1" w:rsidRPr="000959C1" w:rsidRDefault="000959C1" w:rsidP="000959C1">
      <w:pPr>
        <w:rPr>
          <w:b/>
          <w:color w:val="0000FF"/>
          <w:sz w:val="24"/>
          <w:szCs w:val="24"/>
          <w:u w:val="single"/>
        </w:rPr>
      </w:pPr>
      <w:r w:rsidRPr="000959C1">
        <w:rPr>
          <w:color w:val="0000FF"/>
          <w:sz w:val="24"/>
          <w:szCs w:val="24"/>
          <w:u w:val="single"/>
        </w:rPr>
        <w:t>The Deputy Director will remove any rollover project that has been on the Fundable List since SFY 2021/22 or earlier under either of the following circumstances:  (1) the rollover project applicant has not consented to the State Water Board’s CWSRF loan provisions</w:t>
      </w:r>
      <w:r w:rsidRPr="000959C1">
        <w:rPr>
          <w:rStyle w:val="FootnoteReference"/>
          <w:color w:val="0000FF"/>
          <w:szCs w:val="24"/>
          <w:u w:val="single"/>
        </w:rPr>
        <w:footnoteReference w:customMarkFollows="1" w:id="5"/>
        <w:t>24</w:t>
      </w:r>
      <w:r w:rsidRPr="000959C1">
        <w:rPr>
          <w:color w:val="0000FF"/>
          <w:sz w:val="24"/>
          <w:szCs w:val="24"/>
          <w:u w:val="single"/>
        </w:rPr>
        <w:t xml:space="preserve"> through legal consultation by November 30, 2023; or (2) the applicant has </w:t>
      </w:r>
      <w:r w:rsidRPr="000959C1">
        <w:rPr>
          <w:color w:val="0000FF"/>
          <w:sz w:val="24"/>
          <w:szCs w:val="24"/>
          <w:u w:val="single"/>
        </w:rPr>
        <w:lastRenderedPageBreak/>
        <w:t>not provided by November 30, 2023, all documents or information requested by the Division of Financial Assistance for the purposes of executing a CWSRF loan</w:t>
      </w:r>
      <w:r w:rsidR="004D58CE">
        <w:rPr>
          <w:color w:val="0000FF"/>
          <w:sz w:val="24"/>
          <w:szCs w:val="24"/>
          <w:u w:val="single"/>
        </w:rPr>
        <w:t xml:space="preserve">. </w:t>
      </w:r>
    </w:p>
    <w:p w14:paraId="08D0FB7F" w14:textId="77777777" w:rsidR="000959C1" w:rsidRPr="000959C1" w:rsidRDefault="000959C1" w:rsidP="000959C1">
      <w:pPr>
        <w:pStyle w:val="ListParagraph"/>
        <w:rPr>
          <w:b/>
          <w:color w:val="0000FF"/>
          <w:sz w:val="24"/>
          <w:szCs w:val="24"/>
          <w:u w:val="single"/>
        </w:rPr>
      </w:pPr>
    </w:p>
    <w:p w14:paraId="544CFCE5" w14:textId="573710F9" w:rsidR="000959C1" w:rsidRPr="000959C1" w:rsidRDefault="000959C1" w:rsidP="000959C1">
      <w:pPr>
        <w:rPr>
          <w:b/>
          <w:color w:val="0000FF"/>
          <w:sz w:val="24"/>
          <w:szCs w:val="24"/>
          <w:u w:val="single"/>
        </w:rPr>
      </w:pPr>
      <w:r w:rsidRPr="000959C1">
        <w:rPr>
          <w:color w:val="0000FF"/>
          <w:sz w:val="24"/>
          <w:szCs w:val="24"/>
          <w:u w:val="single"/>
        </w:rPr>
        <w:t>Rollover project applicants may request an extension of the deadline of no more than 90</w:t>
      </w:r>
      <w:r w:rsidR="00925218">
        <w:rPr>
          <w:color w:val="0000FF"/>
          <w:sz w:val="24"/>
          <w:szCs w:val="24"/>
          <w:u w:val="single"/>
        </w:rPr>
        <w:t> </w:t>
      </w:r>
      <w:r w:rsidRPr="000959C1">
        <w:rPr>
          <w:color w:val="0000FF"/>
          <w:sz w:val="24"/>
          <w:szCs w:val="24"/>
          <w:u w:val="single"/>
        </w:rPr>
        <w:t>calendar days, provided that the applicant has included a schedule and specific steps acceptable to the Deputy Director that will be taken to address all outstanding issues related to the loan application or form of the loan agreement. The request for an extension must be received by the Deputy Director no later than October 31, 2023. Late requests for an extension will not be accepted. The Deputy Director may</w:t>
      </w:r>
      <w:r w:rsidR="004F3BAF">
        <w:rPr>
          <w:color w:val="0000FF"/>
          <w:sz w:val="24"/>
          <w:szCs w:val="24"/>
          <w:u w:val="single"/>
        </w:rPr>
        <w:t>, at their discretion,</w:t>
      </w:r>
      <w:r w:rsidRPr="000959C1">
        <w:rPr>
          <w:color w:val="0000FF"/>
          <w:sz w:val="24"/>
          <w:szCs w:val="24"/>
          <w:u w:val="single"/>
        </w:rPr>
        <w:t xml:space="preserve"> approve the 90-day extension. </w:t>
      </w:r>
    </w:p>
    <w:p w14:paraId="01E409C0" w14:textId="77777777" w:rsidR="00006E77" w:rsidRDefault="00006E77" w:rsidP="00006E77">
      <w:pPr>
        <w:keepNext/>
        <w:keepLines/>
        <w:rPr>
          <w:rFonts w:cs="Arial"/>
          <w:b/>
          <w:color w:val="auto"/>
          <w:sz w:val="24"/>
          <w:szCs w:val="24"/>
        </w:rPr>
      </w:pPr>
    </w:p>
    <w:p w14:paraId="4188E64C" w14:textId="77777777" w:rsidR="00E459FD" w:rsidRPr="00500C4B" w:rsidRDefault="00E459FD" w:rsidP="00E459FD">
      <w:pPr>
        <w:widowControl w:val="0"/>
        <w:tabs>
          <w:tab w:val="left" w:pos="360"/>
        </w:tabs>
        <w:spacing w:after="120"/>
        <w:rPr>
          <w:b/>
          <w:bCs w:val="0"/>
          <w:strike/>
          <w:color w:val="FF0000"/>
          <w:sz w:val="24"/>
          <w:szCs w:val="24"/>
        </w:rPr>
      </w:pPr>
      <w:r w:rsidRPr="00500C4B">
        <w:rPr>
          <w:strike/>
          <w:color w:val="FF0000"/>
          <w:sz w:val="24"/>
          <w:szCs w:val="24"/>
        </w:rPr>
        <w:t>Although significant progress has been made in clearing the backlog of scored projects on the Fundable List, there remains a significant carryover of projects from SFY 2022-23. Although funding only 31 loan projects in a year is less than the long-term average, the State Water Board finds that establishing a Cut-Off Score of 14 and adding seven new projects</w:t>
      </w:r>
      <w:r w:rsidRPr="00500C4B">
        <w:rPr>
          <w:strike/>
          <w:color w:val="FF0000"/>
        </w:rPr>
        <w:t xml:space="preserve"> </w:t>
      </w:r>
      <w:r w:rsidRPr="00500C4B">
        <w:rPr>
          <w:strike/>
          <w:color w:val="FF0000"/>
          <w:sz w:val="24"/>
          <w:szCs w:val="24"/>
        </w:rPr>
        <w:t xml:space="preserve">for SFY 2023-24 is appropriate. </w:t>
      </w:r>
      <w:r w:rsidRPr="00500C4B">
        <w:rPr>
          <w:bCs w:val="0"/>
          <w:strike/>
          <w:color w:val="FF0000"/>
          <w:sz w:val="24"/>
          <w:szCs w:val="24"/>
        </w:rPr>
        <w:t xml:space="preserve">Together, these 31 loan projects represent $626 million in additional commitments, which is consistent with the established sustainable loan capacity. </w:t>
      </w:r>
    </w:p>
    <w:p w14:paraId="1843EBBE" w14:textId="77777777" w:rsidR="00B953D1" w:rsidRDefault="00B953D1" w:rsidP="00006E77">
      <w:pPr>
        <w:keepNext/>
        <w:keepLines/>
        <w:rPr>
          <w:rFonts w:cs="Arial"/>
          <w:b/>
          <w:color w:val="auto"/>
          <w:sz w:val="24"/>
          <w:szCs w:val="24"/>
        </w:rPr>
      </w:pPr>
    </w:p>
    <w:p w14:paraId="24C3EB9C" w14:textId="6C3BE186" w:rsidR="009009C0" w:rsidRDefault="004302C1" w:rsidP="00A52DFA">
      <w:pPr>
        <w:rPr>
          <w:sz w:val="24"/>
          <w:szCs w:val="24"/>
        </w:rPr>
      </w:pPr>
      <w:r>
        <w:rPr>
          <w:sz w:val="24"/>
          <w:szCs w:val="24"/>
        </w:rPr>
        <w:t>[…]</w:t>
      </w:r>
    </w:p>
    <w:p w14:paraId="6BA81B2A" w14:textId="77777777" w:rsidR="004302C1" w:rsidRDefault="004302C1" w:rsidP="00A52DFA">
      <w:pPr>
        <w:rPr>
          <w:sz w:val="24"/>
          <w:szCs w:val="24"/>
        </w:rPr>
      </w:pPr>
    </w:p>
    <w:p w14:paraId="4D245EA7" w14:textId="332EB800" w:rsidR="008C4BB8" w:rsidRDefault="004302C1" w:rsidP="00A52DFA">
      <w:pPr>
        <w:rPr>
          <w:sz w:val="24"/>
          <w:szCs w:val="24"/>
        </w:rPr>
      </w:pPr>
      <w:r w:rsidRPr="005A386B">
        <w:rPr>
          <w:bCs w:val="0"/>
          <w:sz w:val="24"/>
          <w:szCs w:val="24"/>
        </w:rPr>
        <w:t>In addition to scored rollover</w:t>
      </w:r>
      <w:r w:rsidRPr="00FA0193">
        <w:rPr>
          <w:sz w:val="24"/>
          <w:szCs w:val="24"/>
        </w:rPr>
        <w:t xml:space="preserve"> projects, there are approximately </w:t>
      </w:r>
      <w:r w:rsidRPr="004302C1">
        <w:rPr>
          <w:strike/>
          <w:color w:val="FF0000"/>
          <w:sz w:val="24"/>
          <w:szCs w:val="24"/>
        </w:rPr>
        <w:t>128</w:t>
      </w:r>
      <w:r w:rsidRPr="004302C1">
        <w:rPr>
          <w:color w:val="0000FF"/>
          <w:sz w:val="24"/>
          <w:szCs w:val="24"/>
          <w:u w:val="single"/>
        </w:rPr>
        <w:t>148</w:t>
      </w:r>
      <w:r w:rsidRPr="00FA0193">
        <w:rPr>
          <w:sz w:val="24"/>
          <w:szCs w:val="24"/>
        </w:rPr>
        <w:t xml:space="preserve"> small SDAC/DAC projects subject to placement on the Fundable List</w:t>
      </w:r>
      <w:r w:rsidR="008C4BB8">
        <w:rPr>
          <w:sz w:val="24"/>
          <w:szCs w:val="24"/>
        </w:rPr>
        <w:t>.</w:t>
      </w:r>
    </w:p>
    <w:p w14:paraId="26807F18" w14:textId="77777777" w:rsidR="008C4BB8" w:rsidRDefault="008C4BB8" w:rsidP="00A52DFA">
      <w:pPr>
        <w:rPr>
          <w:sz w:val="24"/>
          <w:szCs w:val="24"/>
        </w:rPr>
      </w:pPr>
    </w:p>
    <w:p w14:paraId="11C54584" w14:textId="0750169F" w:rsidR="004302C1" w:rsidRDefault="00676FDA" w:rsidP="00A52DFA">
      <w:pPr>
        <w:rPr>
          <w:sz w:val="24"/>
          <w:szCs w:val="24"/>
        </w:rPr>
      </w:pPr>
      <w:r>
        <w:rPr>
          <w:sz w:val="24"/>
          <w:szCs w:val="24"/>
        </w:rPr>
        <w:t>[…]</w:t>
      </w:r>
    </w:p>
    <w:p w14:paraId="1DED2192" w14:textId="77777777" w:rsidR="00676FDA" w:rsidRDefault="00676FDA" w:rsidP="00A52DFA">
      <w:pPr>
        <w:rPr>
          <w:sz w:val="24"/>
          <w:szCs w:val="24"/>
        </w:rPr>
      </w:pPr>
    </w:p>
    <w:p w14:paraId="1D9CCD2B" w14:textId="77777777" w:rsidR="008C4BB8" w:rsidRDefault="008C4BB8" w:rsidP="008C4BB8">
      <w:pPr>
        <w:pStyle w:val="ListParagraph"/>
        <w:widowControl w:val="0"/>
        <w:spacing w:after="240"/>
        <w:ind w:left="0"/>
        <w:rPr>
          <w:strike/>
          <w:color w:val="FF0000"/>
          <w:sz w:val="24"/>
          <w:szCs w:val="24"/>
        </w:rPr>
      </w:pPr>
      <w:r w:rsidRPr="005514AF">
        <w:rPr>
          <w:strike/>
          <w:color w:val="FF0000"/>
          <w:sz w:val="24"/>
          <w:szCs w:val="24"/>
        </w:rPr>
        <w:t>The State Water Board expects DFA to expeditiously finance the projects on the Fundable List. The Deputy Director is authorized to remove scored projects from the Fundable List if: (a) the applicant is given a reasonable opportunity to respond but does not respond timely to DFA’s request(s) for information or (b) the applicant is given a reasonable opportunity to agree with DFA on the terms of a loan</w:t>
      </w:r>
      <w:r w:rsidRPr="005514AF">
        <w:rPr>
          <w:rStyle w:val="FootnoteReference"/>
          <w:strike/>
          <w:color w:val="FF0000"/>
          <w:szCs w:val="24"/>
        </w:rPr>
        <w:footnoteReference w:customMarkFollows="1" w:id="6"/>
        <w:t>24</w:t>
      </w:r>
      <w:r w:rsidRPr="005514AF">
        <w:rPr>
          <w:strike/>
          <w:color w:val="FF0000"/>
          <w:sz w:val="24"/>
          <w:szCs w:val="24"/>
        </w:rPr>
        <w:t xml:space="preserve"> but is unwilling to execute an agreement timely. Applicants removed from the Fundable List by the Deputy Director may be placed on a future year’s Fundable List if Policy and IUP requirements for placement have been satisfied. </w:t>
      </w:r>
      <w:r w:rsidRPr="005514AF">
        <w:rPr>
          <w:strike/>
          <w:color w:val="FF0000"/>
          <w:sz w:val="24"/>
          <w:szCs w:val="24"/>
        </w:rPr>
        <w:tab/>
      </w:r>
    </w:p>
    <w:p w14:paraId="743B6C1F" w14:textId="77777777" w:rsidR="00DB06B7" w:rsidRDefault="00DB06B7" w:rsidP="008C4BB8">
      <w:pPr>
        <w:pStyle w:val="ListParagraph"/>
        <w:widowControl w:val="0"/>
        <w:spacing w:after="240"/>
        <w:ind w:left="0"/>
        <w:rPr>
          <w:strike/>
          <w:color w:val="FF0000"/>
          <w:sz w:val="24"/>
          <w:szCs w:val="24"/>
        </w:rPr>
      </w:pPr>
    </w:p>
    <w:p w14:paraId="408C9077" w14:textId="3869A364" w:rsidR="00DB06B7" w:rsidRPr="00DB06B7" w:rsidRDefault="00DB06B7" w:rsidP="008C4BB8">
      <w:pPr>
        <w:pStyle w:val="ListParagraph"/>
        <w:widowControl w:val="0"/>
        <w:spacing w:after="240"/>
        <w:ind w:left="0"/>
        <w:rPr>
          <w:b/>
          <w:i/>
          <w:iCs/>
          <w:color w:val="auto"/>
          <w:sz w:val="24"/>
          <w:szCs w:val="24"/>
        </w:rPr>
      </w:pPr>
      <w:r w:rsidRPr="00DB06B7">
        <w:rPr>
          <w:i/>
          <w:iCs/>
          <w:color w:val="auto"/>
          <w:sz w:val="24"/>
          <w:szCs w:val="24"/>
        </w:rPr>
        <w:t xml:space="preserve">This change is carried throughout the IUP. </w:t>
      </w:r>
      <w:r w:rsidR="00BE02E5">
        <w:rPr>
          <w:i/>
          <w:iCs/>
          <w:color w:val="auto"/>
          <w:sz w:val="24"/>
          <w:szCs w:val="24"/>
        </w:rPr>
        <w:t xml:space="preserve">Projects with a score of 13 have been added to </w:t>
      </w:r>
      <w:r w:rsidRPr="00DB06B7">
        <w:rPr>
          <w:i/>
          <w:iCs/>
          <w:color w:val="auto"/>
          <w:sz w:val="24"/>
          <w:szCs w:val="24"/>
        </w:rPr>
        <w:t>Appendix B</w:t>
      </w:r>
      <w:r w:rsidR="00BE02E5">
        <w:rPr>
          <w:i/>
          <w:iCs/>
          <w:color w:val="auto"/>
          <w:sz w:val="24"/>
          <w:szCs w:val="24"/>
        </w:rPr>
        <w:t xml:space="preserve"> (Fundable List)</w:t>
      </w:r>
      <w:r w:rsidRPr="00DB06B7">
        <w:rPr>
          <w:i/>
          <w:iCs/>
          <w:color w:val="auto"/>
          <w:sz w:val="24"/>
          <w:szCs w:val="24"/>
        </w:rPr>
        <w:t xml:space="preserve"> and </w:t>
      </w:r>
      <w:r w:rsidR="008139AF">
        <w:rPr>
          <w:i/>
          <w:iCs/>
          <w:color w:val="auto"/>
          <w:sz w:val="24"/>
          <w:szCs w:val="24"/>
        </w:rPr>
        <w:t xml:space="preserve">newly received applications for SCWW have been added to </w:t>
      </w:r>
      <w:r w:rsidRPr="00DB06B7">
        <w:rPr>
          <w:i/>
          <w:iCs/>
          <w:color w:val="auto"/>
          <w:sz w:val="24"/>
          <w:szCs w:val="24"/>
        </w:rPr>
        <w:t>Appendix C</w:t>
      </w:r>
      <w:r w:rsidR="008139AF">
        <w:rPr>
          <w:i/>
          <w:iCs/>
          <w:color w:val="auto"/>
          <w:sz w:val="24"/>
          <w:szCs w:val="24"/>
        </w:rPr>
        <w:t xml:space="preserve"> (Comprehensive List).</w:t>
      </w:r>
    </w:p>
    <w:p w14:paraId="22B8DE08" w14:textId="77777777" w:rsidR="00D83C30" w:rsidRDefault="00D83C30">
      <w:pPr>
        <w:rPr>
          <w:rFonts w:cs="Arial"/>
          <w:b/>
          <w:sz w:val="24"/>
          <w:szCs w:val="24"/>
        </w:rPr>
      </w:pPr>
      <w:r>
        <w:rPr>
          <w:rFonts w:cs="Arial"/>
          <w:b/>
          <w:sz w:val="24"/>
          <w:szCs w:val="24"/>
        </w:rPr>
        <w:br w:type="page"/>
      </w:r>
    </w:p>
    <w:p w14:paraId="33E1F998" w14:textId="684AACB3" w:rsidR="002022A6" w:rsidRPr="00006E77" w:rsidRDefault="002022A6" w:rsidP="002022A6">
      <w:pPr>
        <w:keepNext/>
        <w:keepLines/>
        <w:rPr>
          <w:rFonts w:cs="Arial"/>
          <w:b/>
          <w:sz w:val="24"/>
          <w:szCs w:val="24"/>
        </w:rPr>
      </w:pPr>
      <w:r w:rsidRPr="00B53997">
        <w:rPr>
          <w:rFonts w:cs="Arial"/>
          <w:b/>
          <w:sz w:val="24"/>
          <w:szCs w:val="24"/>
        </w:rPr>
        <w:lastRenderedPageBreak/>
        <w:t xml:space="preserve">Change </w:t>
      </w:r>
      <w:r w:rsidR="00841484">
        <w:rPr>
          <w:rFonts w:cs="Arial"/>
          <w:b/>
          <w:sz w:val="24"/>
          <w:szCs w:val="24"/>
        </w:rPr>
        <w:t>17</w:t>
      </w:r>
      <w:r w:rsidRPr="00B53997">
        <w:rPr>
          <w:rFonts w:cs="Arial"/>
          <w:b/>
          <w:sz w:val="24"/>
          <w:szCs w:val="24"/>
        </w:rPr>
        <w:t>:</w:t>
      </w:r>
    </w:p>
    <w:p w14:paraId="7F311442" w14:textId="292AAA0E" w:rsidR="002022A6" w:rsidRDefault="002022A6" w:rsidP="002022A6">
      <w:pPr>
        <w:keepNext/>
        <w:keepLines/>
        <w:rPr>
          <w:rFonts w:cs="Arial"/>
          <w:b/>
          <w:color w:val="auto"/>
          <w:sz w:val="24"/>
          <w:szCs w:val="24"/>
        </w:rPr>
      </w:pPr>
      <w:r w:rsidRPr="00B53997">
        <w:rPr>
          <w:rFonts w:cs="Arial"/>
          <w:b/>
          <w:color w:val="auto"/>
          <w:sz w:val="24"/>
          <w:szCs w:val="24"/>
        </w:rPr>
        <w:t>Section III.</w:t>
      </w:r>
      <w:r>
        <w:rPr>
          <w:rFonts w:cs="Arial"/>
          <w:b/>
          <w:color w:val="auto"/>
          <w:sz w:val="24"/>
          <w:szCs w:val="24"/>
        </w:rPr>
        <w:t>E</w:t>
      </w:r>
      <w:r w:rsidRPr="00B53997">
        <w:rPr>
          <w:rFonts w:cs="Arial"/>
          <w:b/>
          <w:color w:val="auto"/>
          <w:sz w:val="24"/>
          <w:szCs w:val="24"/>
        </w:rPr>
        <w:t>, page</w:t>
      </w:r>
      <w:r>
        <w:rPr>
          <w:rFonts w:cs="Arial"/>
          <w:b/>
          <w:color w:val="auto"/>
          <w:sz w:val="24"/>
          <w:szCs w:val="24"/>
        </w:rPr>
        <w:t xml:space="preserve"> </w:t>
      </w:r>
      <w:r w:rsidDel="00B47A32">
        <w:rPr>
          <w:rFonts w:cs="Arial"/>
          <w:b/>
          <w:color w:val="auto"/>
          <w:sz w:val="24"/>
          <w:szCs w:val="24"/>
        </w:rPr>
        <w:t>35</w:t>
      </w:r>
      <w:r w:rsidRPr="00B53997">
        <w:rPr>
          <w:rFonts w:cs="Arial"/>
          <w:b/>
          <w:color w:val="auto"/>
          <w:sz w:val="24"/>
          <w:szCs w:val="24"/>
        </w:rPr>
        <w:t>,</w:t>
      </w:r>
      <w:r>
        <w:rPr>
          <w:rFonts w:cs="Arial"/>
          <w:b/>
          <w:color w:val="auto"/>
          <w:sz w:val="24"/>
          <w:szCs w:val="24"/>
        </w:rPr>
        <w:t xml:space="preserve"> updated financing forecast. </w:t>
      </w:r>
    </w:p>
    <w:p w14:paraId="57A83219" w14:textId="77777777" w:rsidR="00D83C30" w:rsidRDefault="00D83C30" w:rsidP="00D83C30">
      <w:pPr>
        <w:rPr>
          <w:sz w:val="24"/>
          <w:szCs w:val="24"/>
        </w:rPr>
      </w:pPr>
    </w:p>
    <w:p w14:paraId="06ADE8E2" w14:textId="646F429D" w:rsidR="00006E77" w:rsidRDefault="002022A6" w:rsidP="00A52DFA">
      <w:pPr>
        <w:rPr>
          <w:sz w:val="24"/>
          <w:szCs w:val="24"/>
        </w:rPr>
      </w:pPr>
      <w:r w:rsidRPr="00415BDE">
        <w:rPr>
          <w:sz w:val="24"/>
          <w:szCs w:val="24"/>
        </w:rPr>
        <w:t xml:space="preserve">SDAC and DAC projects </w:t>
      </w:r>
      <w:r>
        <w:rPr>
          <w:sz w:val="24"/>
          <w:szCs w:val="24"/>
        </w:rPr>
        <w:t>are requesting approximately $</w:t>
      </w:r>
      <w:r w:rsidRPr="002022A6">
        <w:rPr>
          <w:strike/>
          <w:color w:val="FF0000"/>
          <w:sz w:val="24"/>
          <w:szCs w:val="24"/>
        </w:rPr>
        <w:t>1,631</w:t>
      </w:r>
      <w:r w:rsidRPr="002022A6">
        <w:rPr>
          <w:color w:val="0000FF"/>
          <w:sz w:val="24"/>
          <w:szCs w:val="24"/>
          <w:u w:val="single"/>
        </w:rPr>
        <w:t xml:space="preserve">1,797 </w:t>
      </w:r>
      <w:r>
        <w:rPr>
          <w:sz w:val="24"/>
          <w:szCs w:val="24"/>
        </w:rPr>
        <w:t>million in funding. However, SDAC and DAC projects</w:t>
      </w:r>
      <w:r w:rsidRPr="00415BDE">
        <w:rPr>
          <w:sz w:val="24"/>
          <w:szCs w:val="24"/>
        </w:rPr>
        <w:t xml:space="preserve"> </w:t>
      </w:r>
      <w:r>
        <w:rPr>
          <w:sz w:val="24"/>
          <w:szCs w:val="24"/>
        </w:rPr>
        <w:t xml:space="preserve">with complete applications, and therefore added to </w:t>
      </w:r>
      <w:r w:rsidRPr="00415BDE">
        <w:rPr>
          <w:sz w:val="24"/>
          <w:szCs w:val="24"/>
        </w:rPr>
        <w:t xml:space="preserve">the </w:t>
      </w:r>
      <w:r w:rsidRPr="007F2BD4">
        <w:rPr>
          <w:sz w:val="24"/>
          <w:szCs w:val="24"/>
        </w:rPr>
        <w:t>Fundable List</w:t>
      </w:r>
      <w:r>
        <w:rPr>
          <w:sz w:val="24"/>
          <w:szCs w:val="24"/>
        </w:rPr>
        <w:t>,</w:t>
      </w:r>
      <w:r w:rsidRPr="007F2BD4">
        <w:rPr>
          <w:sz w:val="24"/>
          <w:szCs w:val="24"/>
        </w:rPr>
        <w:t xml:space="preserve"> are requesting </w:t>
      </w:r>
      <w:r w:rsidRPr="00CD4E42">
        <w:rPr>
          <w:sz w:val="24"/>
          <w:szCs w:val="24"/>
        </w:rPr>
        <w:t xml:space="preserve">approximately </w:t>
      </w:r>
      <w:r w:rsidRPr="00EF4ED1">
        <w:rPr>
          <w:sz w:val="24"/>
          <w:szCs w:val="24"/>
        </w:rPr>
        <w:t>$</w:t>
      </w:r>
      <w:r w:rsidRPr="002022A6">
        <w:rPr>
          <w:strike/>
          <w:color w:val="FF0000"/>
          <w:sz w:val="24"/>
          <w:szCs w:val="24"/>
        </w:rPr>
        <w:t>536</w:t>
      </w:r>
      <w:r w:rsidRPr="002022A6">
        <w:rPr>
          <w:color w:val="0000FF"/>
          <w:sz w:val="24"/>
          <w:szCs w:val="24"/>
          <w:u w:val="single"/>
        </w:rPr>
        <w:t>585</w:t>
      </w:r>
      <w:r>
        <w:rPr>
          <w:sz w:val="24"/>
          <w:szCs w:val="24"/>
        </w:rPr>
        <w:t xml:space="preserve"> </w:t>
      </w:r>
      <w:r w:rsidRPr="007F2BD4">
        <w:rPr>
          <w:sz w:val="24"/>
          <w:szCs w:val="24"/>
        </w:rPr>
        <w:t>million. As discussed in Section III.C.</w:t>
      </w:r>
      <w:r>
        <w:rPr>
          <w:sz w:val="24"/>
          <w:szCs w:val="24"/>
        </w:rPr>
        <w:t>2.</w:t>
      </w:r>
      <w:r w:rsidRPr="007F2BD4">
        <w:rPr>
          <w:sz w:val="24"/>
          <w:szCs w:val="24"/>
        </w:rPr>
        <w:t xml:space="preserve"> above, there are </w:t>
      </w:r>
      <w:r w:rsidRPr="00CD4E42">
        <w:rPr>
          <w:sz w:val="24"/>
          <w:szCs w:val="24"/>
        </w:rPr>
        <w:t xml:space="preserve">approximately </w:t>
      </w:r>
      <w:r w:rsidRPr="00BC44A1">
        <w:rPr>
          <w:sz w:val="24"/>
          <w:szCs w:val="24"/>
        </w:rPr>
        <w:t>$</w:t>
      </w:r>
      <w:r w:rsidRPr="002022A6">
        <w:rPr>
          <w:strike/>
          <w:color w:val="FF0000"/>
          <w:sz w:val="24"/>
          <w:szCs w:val="24"/>
        </w:rPr>
        <w:t>751</w:t>
      </w:r>
      <w:r w:rsidRPr="002022A6">
        <w:rPr>
          <w:color w:val="0000FF"/>
          <w:sz w:val="24"/>
          <w:szCs w:val="24"/>
          <w:u w:val="single"/>
        </w:rPr>
        <w:t>454</w:t>
      </w:r>
      <w:r w:rsidRPr="00CD4E42">
        <w:rPr>
          <w:sz w:val="24"/>
          <w:szCs w:val="24"/>
        </w:rPr>
        <w:t xml:space="preserve"> million</w:t>
      </w:r>
      <w:r w:rsidRPr="007F2BD4">
        <w:rPr>
          <w:sz w:val="24"/>
          <w:szCs w:val="24"/>
        </w:rPr>
        <w:t xml:space="preserve"> in grant and PF funds available to reduce the financing costs for SDACs and DACs. </w:t>
      </w:r>
      <w:r>
        <w:rPr>
          <w:sz w:val="24"/>
          <w:szCs w:val="24"/>
        </w:rPr>
        <w:t>[…]</w:t>
      </w:r>
    </w:p>
    <w:p w14:paraId="21E74BEE" w14:textId="77777777" w:rsidR="002022A6" w:rsidRDefault="002022A6" w:rsidP="00A52DFA">
      <w:pPr>
        <w:rPr>
          <w:sz w:val="24"/>
          <w:szCs w:val="24"/>
        </w:rPr>
      </w:pPr>
    </w:p>
    <w:p w14:paraId="2C9E9C45" w14:textId="2D64AF2C" w:rsidR="002022A6" w:rsidRDefault="002022A6" w:rsidP="00A52DFA">
      <w:pPr>
        <w:rPr>
          <w:sz w:val="24"/>
          <w:szCs w:val="24"/>
        </w:rPr>
      </w:pPr>
      <w:r w:rsidRPr="00415BDE">
        <w:rPr>
          <w:sz w:val="24"/>
          <w:szCs w:val="24"/>
        </w:rPr>
        <w:t xml:space="preserve">The </w:t>
      </w:r>
      <w:r>
        <w:rPr>
          <w:sz w:val="24"/>
          <w:szCs w:val="24"/>
        </w:rPr>
        <w:t xml:space="preserve">scored </w:t>
      </w:r>
      <w:r w:rsidRPr="00415BDE">
        <w:rPr>
          <w:sz w:val="24"/>
          <w:szCs w:val="24"/>
        </w:rPr>
        <w:t xml:space="preserve">projects on the Fundable List represent a </w:t>
      </w:r>
      <w:r>
        <w:rPr>
          <w:sz w:val="24"/>
          <w:szCs w:val="24"/>
        </w:rPr>
        <w:t xml:space="preserve">potential commitment </w:t>
      </w:r>
      <w:r w:rsidRPr="00415BDE">
        <w:rPr>
          <w:sz w:val="24"/>
          <w:szCs w:val="24"/>
        </w:rPr>
        <w:t xml:space="preserve">of </w:t>
      </w:r>
      <w:r>
        <w:rPr>
          <w:sz w:val="24"/>
          <w:szCs w:val="24"/>
        </w:rPr>
        <w:t xml:space="preserve">repayable </w:t>
      </w:r>
      <w:r w:rsidRPr="00415BDE">
        <w:rPr>
          <w:sz w:val="24"/>
          <w:szCs w:val="24"/>
        </w:rPr>
        <w:t>CWSRF financing totaling approximately</w:t>
      </w:r>
      <w:r>
        <w:rPr>
          <w:sz w:val="24"/>
          <w:szCs w:val="24"/>
        </w:rPr>
        <w:t xml:space="preserve"> </w:t>
      </w:r>
      <w:r w:rsidRPr="002022A6">
        <w:rPr>
          <w:strike/>
          <w:color w:val="FF0000"/>
          <w:sz w:val="24"/>
          <w:szCs w:val="24"/>
        </w:rPr>
        <w:t>$584 million</w:t>
      </w:r>
      <w:bookmarkStart w:id="2" w:name="_Hlk67602761"/>
      <w:bookmarkStart w:id="3" w:name="_Hlk67599179"/>
      <w:r w:rsidRPr="002022A6">
        <w:rPr>
          <w:color w:val="0000FF"/>
          <w:sz w:val="24"/>
          <w:szCs w:val="24"/>
          <w:u w:val="single"/>
        </w:rPr>
        <w:t>$1.29 billion</w:t>
      </w:r>
      <w:r w:rsidRPr="002022A6">
        <w:rPr>
          <w:color w:val="0000FF"/>
          <w:sz w:val="24"/>
          <w:szCs w:val="24"/>
        </w:rPr>
        <w:t xml:space="preserve"> </w:t>
      </w:r>
      <w:r>
        <w:rPr>
          <w:sz w:val="24"/>
          <w:szCs w:val="24"/>
        </w:rPr>
        <w:t xml:space="preserve">for </w:t>
      </w:r>
      <w:r w:rsidRPr="002022A6">
        <w:rPr>
          <w:strike/>
          <w:color w:val="FF0000"/>
          <w:sz w:val="24"/>
          <w:szCs w:val="24"/>
        </w:rPr>
        <w:t>31</w:t>
      </w:r>
      <w:r w:rsidRPr="002022A6">
        <w:rPr>
          <w:color w:val="0000FF"/>
          <w:sz w:val="24"/>
          <w:szCs w:val="24"/>
          <w:u w:val="single"/>
        </w:rPr>
        <w:t>37</w:t>
      </w:r>
      <w:bookmarkEnd w:id="2"/>
      <w:r w:rsidRPr="00415BDE">
        <w:rPr>
          <w:sz w:val="24"/>
          <w:szCs w:val="24"/>
        </w:rPr>
        <w:t xml:space="preserve"> projects</w:t>
      </w:r>
      <w:bookmarkEnd w:id="3"/>
      <w:r w:rsidRPr="00415BDE">
        <w:rPr>
          <w:sz w:val="24"/>
          <w:szCs w:val="24"/>
        </w:rPr>
        <w:t>.</w:t>
      </w:r>
      <w:r>
        <w:rPr>
          <w:sz w:val="24"/>
          <w:szCs w:val="24"/>
        </w:rPr>
        <w:t xml:space="preserve"> […]</w:t>
      </w:r>
    </w:p>
    <w:p w14:paraId="1C9DAE5B" w14:textId="77777777" w:rsidR="005B066C" w:rsidRDefault="005B066C" w:rsidP="00A52DFA">
      <w:pPr>
        <w:rPr>
          <w:sz w:val="24"/>
          <w:szCs w:val="24"/>
        </w:rPr>
      </w:pPr>
    </w:p>
    <w:p w14:paraId="7F2CBF22" w14:textId="7AC01BAA" w:rsidR="002022A6" w:rsidRPr="00006E77" w:rsidRDefault="002022A6" w:rsidP="002022A6">
      <w:pPr>
        <w:keepNext/>
        <w:keepLines/>
        <w:rPr>
          <w:rFonts w:cs="Arial"/>
          <w:b/>
          <w:sz w:val="24"/>
          <w:szCs w:val="24"/>
        </w:rPr>
      </w:pPr>
      <w:r w:rsidRPr="00B53997">
        <w:rPr>
          <w:rFonts w:cs="Arial"/>
          <w:b/>
          <w:sz w:val="24"/>
          <w:szCs w:val="24"/>
        </w:rPr>
        <w:t xml:space="preserve">Change </w:t>
      </w:r>
      <w:r w:rsidR="00841484">
        <w:rPr>
          <w:rFonts w:cs="Arial"/>
          <w:b/>
          <w:sz w:val="24"/>
          <w:szCs w:val="24"/>
        </w:rPr>
        <w:t>18</w:t>
      </w:r>
      <w:r w:rsidRPr="00B53997">
        <w:rPr>
          <w:rFonts w:cs="Arial"/>
          <w:b/>
          <w:sz w:val="24"/>
          <w:szCs w:val="24"/>
        </w:rPr>
        <w:t>:</w:t>
      </w:r>
    </w:p>
    <w:p w14:paraId="72AD7AA7" w14:textId="13DC1C27" w:rsidR="002022A6" w:rsidRDefault="002022A6" w:rsidP="002022A6">
      <w:pPr>
        <w:keepNext/>
        <w:keepLines/>
        <w:rPr>
          <w:rFonts w:cs="Arial"/>
          <w:b/>
          <w:color w:val="auto"/>
          <w:sz w:val="24"/>
          <w:szCs w:val="24"/>
        </w:rPr>
      </w:pPr>
      <w:r w:rsidRPr="00B53997">
        <w:rPr>
          <w:rFonts w:cs="Arial"/>
          <w:b/>
          <w:color w:val="auto"/>
          <w:sz w:val="24"/>
          <w:szCs w:val="24"/>
        </w:rPr>
        <w:t xml:space="preserve">Section </w:t>
      </w:r>
      <w:r>
        <w:rPr>
          <w:rFonts w:cs="Arial"/>
          <w:b/>
          <w:color w:val="auto"/>
          <w:sz w:val="24"/>
          <w:szCs w:val="24"/>
        </w:rPr>
        <w:t>VI</w:t>
      </w:r>
      <w:r w:rsidRPr="00B53997">
        <w:rPr>
          <w:rFonts w:cs="Arial"/>
          <w:b/>
          <w:color w:val="auto"/>
          <w:sz w:val="24"/>
          <w:szCs w:val="24"/>
        </w:rPr>
        <w:t>.</w:t>
      </w:r>
      <w:r>
        <w:rPr>
          <w:rFonts w:cs="Arial"/>
          <w:b/>
          <w:color w:val="auto"/>
          <w:sz w:val="24"/>
          <w:szCs w:val="24"/>
        </w:rPr>
        <w:t>D</w:t>
      </w:r>
      <w:r w:rsidRPr="00B53997">
        <w:rPr>
          <w:rFonts w:cs="Arial"/>
          <w:b/>
          <w:color w:val="auto"/>
          <w:sz w:val="24"/>
          <w:szCs w:val="24"/>
        </w:rPr>
        <w:t>, page</w:t>
      </w:r>
      <w:r>
        <w:rPr>
          <w:rFonts w:cs="Arial"/>
          <w:b/>
          <w:color w:val="auto"/>
          <w:sz w:val="24"/>
          <w:szCs w:val="24"/>
        </w:rPr>
        <w:t xml:space="preserve"> </w:t>
      </w:r>
      <w:r w:rsidR="000E46E0">
        <w:rPr>
          <w:rFonts w:cs="Arial"/>
          <w:b/>
          <w:color w:val="auto"/>
          <w:sz w:val="24"/>
          <w:szCs w:val="24"/>
        </w:rPr>
        <w:t>58</w:t>
      </w:r>
      <w:r w:rsidRPr="00B53997">
        <w:rPr>
          <w:rFonts w:cs="Arial"/>
          <w:b/>
          <w:color w:val="auto"/>
          <w:sz w:val="24"/>
          <w:szCs w:val="24"/>
        </w:rPr>
        <w:t>,</w:t>
      </w:r>
      <w:r>
        <w:rPr>
          <w:rFonts w:cs="Arial"/>
          <w:b/>
          <w:color w:val="auto"/>
          <w:sz w:val="24"/>
          <w:szCs w:val="24"/>
        </w:rPr>
        <w:t xml:space="preserve"> added language regarding performance metrics. </w:t>
      </w:r>
    </w:p>
    <w:p w14:paraId="67C2264B" w14:textId="77777777" w:rsidR="002022A6" w:rsidRDefault="002022A6" w:rsidP="002022A6">
      <w:pPr>
        <w:keepNext/>
        <w:keepLines/>
        <w:rPr>
          <w:rFonts w:cs="Arial"/>
          <w:b/>
          <w:color w:val="auto"/>
          <w:sz w:val="24"/>
          <w:szCs w:val="24"/>
        </w:rPr>
      </w:pPr>
    </w:p>
    <w:p w14:paraId="621349E9" w14:textId="2ED7ABF5" w:rsidR="002022A6" w:rsidRPr="002022A6" w:rsidRDefault="002022A6" w:rsidP="005B066C">
      <w:pPr>
        <w:pStyle w:val="ListParagraph"/>
        <w:numPr>
          <w:ilvl w:val="0"/>
          <w:numId w:val="6"/>
        </w:numPr>
        <w:spacing w:after="240"/>
        <w:rPr>
          <w:rFonts w:eastAsia="Arial"/>
          <w:sz w:val="24"/>
          <w:szCs w:val="24"/>
        </w:rPr>
      </w:pPr>
      <w:r w:rsidRPr="002022A6">
        <w:rPr>
          <w:bCs w:val="0"/>
          <w:sz w:val="24"/>
          <w:szCs w:val="24"/>
        </w:rPr>
        <w:t>Execute financing agreements for 90 percent (90%) of projects with complete applications listed on the Fundable List, Appendix B of this IUP, by June 30, 2024.</w:t>
      </w:r>
      <w:r w:rsidRPr="002022A6">
        <w:rPr>
          <w:bCs w:val="0"/>
          <w:color w:val="0000FF"/>
          <w:sz w:val="24"/>
          <w:szCs w:val="24"/>
          <w:u w:val="single"/>
        </w:rPr>
        <w:t xml:space="preserve"> </w:t>
      </w:r>
      <w:r w:rsidRPr="002022A6">
        <w:rPr>
          <w:rFonts w:eastAsia="Arial"/>
          <w:bCs w:val="0"/>
          <w:color w:val="0000FF"/>
          <w:sz w:val="24"/>
          <w:szCs w:val="24"/>
          <w:u w:val="single"/>
        </w:rPr>
        <w:t xml:space="preserve">If grant/PF funds are not adequate to fund all complete grant/PF eligible applications, then execute financing agreements for 90 percent (90%) of those projects identified for funding commitments during SFY 2023-24. </w:t>
      </w:r>
    </w:p>
    <w:p w14:paraId="6368AF7A" w14:textId="7A1C0B0E" w:rsidR="005D58E9" w:rsidRPr="005D58E9" w:rsidRDefault="005D58E9" w:rsidP="005D58E9">
      <w:pPr>
        <w:rPr>
          <w:rFonts w:cs="Arial"/>
          <w:b/>
          <w:sz w:val="24"/>
          <w:szCs w:val="24"/>
        </w:rPr>
      </w:pPr>
      <w:r w:rsidRPr="005D58E9">
        <w:rPr>
          <w:rFonts w:cs="Arial"/>
          <w:b/>
          <w:sz w:val="24"/>
          <w:szCs w:val="24"/>
        </w:rPr>
        <w:t xml:space="preserve">Change </w:t>
      </w:r>
      <w:r w:rsidR="00841484">
        <w:rPr>
          <w:rFonts w:cs="Arial"/>
          <w:b/>
          <w:sz w:val="24"/>
          <w:szCs w:val="24"/>
        </w:rPr>
        <w:t>19</w:t>
      </w:r>
      <w:r w:rsidRPr="005D58E9">
        <w:rPr>
          <w:rFonts w:cs="Arial"/>
          <w:b/>
          <w:sz w:val="24"/>
          <w:szCs w:val="24"/>
        </w:rPr>
        <w:t>:</w:t>
      </w:r>
    </w:p>
    <w:p w14:paraId="230FECF2" w14:textId="01FED344" w:rsidR="005D58E9" w:rsidRPr="005D58E9" w:rsidRDefault="005D58E9" w:rsidP="005D58E9">
      <w:pPr>
        <w:rPr>
          <w:rFonts w:cs="Arial"/>
          <w:b/>
          <w:sz w:val="24"/>
          <w:szCs w:val="24"/>
        </w:rPr>
      </w:pPr>
      <w:r w:rsidRPr="005D58E9">
        <w:rPr>
          <w:rFonts w:cs="Arial"/>
          <w:b/>
          <w:color w:val="auto"/>
          <w:sz w:val="24"/>
          <w:szCs w:val="24"/>
        </w:rPr>
        <w:t>Section VII, page 6</w:t>
      </w:r>
      <w:r w:rsidR="00A413DD">
        <w:rPr>
          <w:rFonts w:cs="Arial"/>
          <w:b/>
          <w:color w:val="auto"/>
          <w:sz w:val="24"/>
          <w:szCs w:val="24"/>
        </w:rPr>
        <w:t>0</w:t>
      </w:r>
      <w:r w:rsidRPr="005D58E9">
        <w:rPr>
          <w:rFonts w:cs="Arial"/>
          <w:b/>
          <w:color w:val="auto"/>
          <w:sz w:val="24"/>
          <w:szCs w:val="24"/>
        </w:rPr>
        <w:t>, updated IUP schedule.</w:t>
      </w:r>
    </w:p>
    <w:p w14:paraId="223A3FFC" w14:textId="77777777" w:rsidR="005D58E9" w:rsidRPr="005D58E9" w:rsidRDefault="005D58E9" w:rsidP="005D58E9">
      <w:pPr>
        <w:rPr>
          <w:rFonts w:cs="Arial"/>
          <w:b/>
          <w:color w:val="auto"/>
          <w:sz w:val="24"/>
          <w:szCs w:val="24"/>
        </w:rPr>
      </w:pPr>
    </w:p>
    <w:tbl>
      <w:tblPr>
        <w:tblW w:w="7555" w:type="dxa"/>
        <w:jc w:val="center"/>
        <w:tblLayout w:type="fixed"/>
        <w:tblCellMar>
          <w:left w:w="0" w:type="dxa"/>
          <w:right w:w="0" w:type="dxa"/>
        </w:tblCellMar>
        <w:tblLook w:val="01E0" w:firstRow="1" w:lastRow="1" w:firstColumn="1" w:lastColumn="1" w:noHBand="0" w:noVBand="0"/>
      </w:tblPr>
      <w:tblGrid>
        <w:gridCol w:w="5035"/>
        <w:gridCol w:w="2520"/>
      </w:tblGrid>
      <w:tr w:rsidR="005D58E9" w:rsidRPr="00CA55EC" w14:paraId="707598CC" w14:textId="77777777">
        <w:trPr>
          <w:trHeight w:val="710"/>
          <w:jc w:val="center"/>
        </w:trPr>
        <w:tc>
          <w:tcPr>
            <w:tcW w:w="5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09036" w14:textId="77777777" w:rsidR="005D58E9" w:rsidRPr="00BC1B3D" w:rsidRDefault="005D58E9">
            <w:pPr>
              <w:keepNext/>
              <w:keepLines/>
              <w:ind w:left="200"/>
              <w:rPr>
                <w:b/>
                <w:sz w:val="24"/>
                <w:szCs w:val="24"/>
              </w:rPr>
            </w:pPr>
            <w:r w:rsidRPr="00BC1B3D">
              <w:rPr>
                <w:sz w:val="24"/>
                <w:szCs w:val="24"/>
              </w:rPr>
              <w:t xml:space="preserve">Draft IUP </w:t>
            </w:r>
            <w:r>
              <w:rPr>
                <w:sz w:val="24"/>
                <w:szCs w:val="24"/>
              </w:rPr>
              <w:t xml:space="preserve">and Draft Supplemental IUP </w:t>
            </w:r>
            <w:r w:rsidRPr="00BC1B3D">
              <w:rPr>
                <w:sz w:val="24"/>
                <w:szCs w:val="24"/>
              </w:rPr>
              <w:t>posted for public comment</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92DF9" w14:textId="77777777" w:rsidR="005D58E9" w:rsidRPr="00CA55EC" w:rsidRDefault="005D58E9">
            <w:pPr>
              <w:keepNext/>
              <w:keepLines/>
              <w:ind w:left="180"/>
              <w:rPr>
                <w:b/>
                <w:sz w:val="24"/>
                <w:szCs w:val="24"/>
                <w:shd w:val="clear" w:color="auto" w:fill="FFFF00"/>
              </w:rPr>
            </w:pPr>
            <w:r>
              <w:rPr>
                <w:sz w:val="24"/>
                <w:szCs w:val="24"/>
              </w:rPr>
              <w:t>May 19</w:t>
            </w:r>
            <w:r w:rsidRPr="00CA55EC">
              <w:rPr>
                <w:sz w:val="24"/>
                <w:szCs w:val="24"/>
              </w:rPr>
              <w:t>, 2023</w:t>
            </w:r>
          </w:p>
        </w:tc>
      </w:tr>
      <w:tr w:rsidR="005D58E9" w14:paraId="2DCDC9EF" w14:textId="77777777">
        <w:trPr>
          <w:trHeight w:val="432"/>
          <w:jc w:val="center"/>
        </w:trPr>
        <w:tc>
          <w:tcPr>
            <w:tcW w:w="5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3C750" w14:textId="77777777" w:rsidR="005D58E9" w:rsidRDefault="005D58E9">
            <w:pPr>
              <w:keepNext/>
              <w:keepLines/>
              <w:ind w:left="200"/>
              <w:rPr>
                <w:b/>
                <w:sz w:val="24"/>
                <w:szCs w:val="24"/>
              </w:rPr>
            </w:pPr>
            <w:r>
              <w:rPr>
                <w:sz w:val="24"/>
                <w:szCs w:val="24"/>
              </w:rPr>
              <w:t>Submit FFY 2023 Capitalization Grant applications to U.S EPA</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235FB" w14:textId="77777777" w:rsidR="005D58E9" w:rsidRDefault="005D58E9">
            <w:pPr>
              <w:keepNext/>
              <w:keepLines/>
              <w:ind w:left="180"/>
              <w:rPr>
                <w:b/>
                <w:sz w:val="24"/>
                <w:szCs w:val="24"/>
              </w:rPr>
            </w:pPr>
            <w:r>
              <w:rPr>
                <w:sz w:val="24"/>
                <w:szCs w:val="24"/>
              </w:rPr>
              <w:t>June 1, 2023</w:t>
            </w:r>
          </w:p>
        </w:tc>
      </w:tr>
      <w:tr w:rsidR="005D58E9" w:rsidRPr="00CA55EC" w14:paraId="58B437F5" w14:textId="77777777">
        <w:trPr>
          <w:trHeight w:val="432"/>
          <w:jc w:val="center"/>
        </w:trPr>
        <w:tc>
          <w:tcPr>
            <w:tcW w:w="5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89118" w14:textId="77777777" w:rsidR="005D58E9" w:rsidRPr="00BC1B3D" w:rsidRDefault="005D58E9">
            <w:pPr>
              <w:keepNext/>
              <w:keepLines/>
              <w:ind w:left="200"/>
              <w:rPr>
                <w:b/>
                <w:sz w:val="24"/>
                <w:szCs w:val="24"/>
              </w:rPr>
            </w:pPr>
            <w:r>
              <w:rPr>
                <w:sz w:val="24"/>
                <w:szCs w:val="24"/>
              </w:rPr>
              <w:t>Board Workshop</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31333" w14:textId="77777777" w:rsidR="005D58E9" w:rsidRPr="00CA55EC" w:rsidRDefault="005D58E9">
            <w:pPr>
              <w:keepNext/>
              <w:keepLines/>
              <w:ind w:left="180"/>
              <w:rPr>
                <w:b/>
                <w:sz w:val="24"/>
                <w:szCs w:val="24"/>
              </w:rPr>
            </w:pPr>
            <w:r>
              <w:rPr>
                <w:sz w:val="24"/>
                <w:szCs w:val="24"/>
              </w:rPr>
              <w:t>June 20</w:t>
            </w:r>
            <w:r w:rsidRPr="00CA55EC">
              <w:rPr>
                <w:sz w:val="24"/>
                <w:szCs w:val="24"/>
              </w:rPr>
              <w:t>, 2023</w:t>
            </w:r>
          </w:p>
        </w:tc>
      </w:tr>
      <w:tr w:rsidR="005D58E9" w:rsidRPr="00CA55EC" w14:paraId="26B8CB90" w14:textId="77777777">
        <w:trPr>
          <w:trHeight w:val="638"/>
          <w:jc w:val="center"/>
        </w:trPr>
        <w:tc>
          <w:tcPr>
            <w:tcW w:w="5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3A732" w14:textId="77777777" w:rsidR="005D58E9" w:rsidRPr="00BC1B3D" w:rsidRDefault="005D58E9">
            <w:pPr>
              <w:keepNext/>
              <w:keepLines/>
              <w:ind w:left="200"/>
              <w:rPr>
                <w:b/>
                <w:sz w:val="24"/>
                <w:szCs w:val="24"/>
              </w:rPr>
            </w:pPr>
            <w:r w:rsidRPr="00BC1B3D">
              <w:rPr>
                <w:sz w:val="24"/>
                <w:szCs w:val="24"/>
              </w:rPr>
              <w:t>Deadline for Public Comments on Draft IUP</w:t>
            </w:r>
            <w:r>
              <w:rPr>
                <w:sz w:val="24"/>
                <w:szCs w:val="24"/>
              </w:rPr>
              <w:t xml:space="preserve"> and Draft Supplemental IUP</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1DFF1" w14:textId="77777777" w:rsidR="005D58E9" w:rsidRPr="00CA55EC" w:rsidRDefault="005D58E9">
            <w:pPr>
              <w:keepNext/>
              <w:keepLines/>
              <w:ind w:left="180"/>
              <w:rPr>
                <w:b/>
                <w:sz w:val="24"/>
                <w:szCs w:val="24"/>
              </w:rPr>
            </w:pPr>
            <w:r>
              <w:rPr>
                <w:sz w:val="24"/>
                <w:szCs w:val="24"/>
              </w:rPr>
              <w:t>June 23</w:t>
            </w:r>
            <w:r w:rsidRPr="00CA55EC">
              <w:rPr>
                <w:sz w:val="24"/>
                <w:szCs w:val="24"/>
              </w:rPr>
              <w:t>, 2023</w:t>
            </w:r>
          </w:p>
        </w:tc>
      </w:tr>
      <w:tr w:rsidR="005D58E9" w:rsidRPr="00CA55EC" w14:paraId="1E8470D4" w14:textId="77777777">
        <w:trPr>
          <w:trHeight w:val="890"/>
          <w:jc w:val="center"/>
        </w:trPr>
        <w:tc>
          <w:tcPr>
            <w:tcW w:w="5035" w:type="dxa"/>
            <w:tcBorders>
              <w:top w:val="single" w:sz="4" w:space="0" w:color="000000"/>
              <w:left w:val="single" w:sz="4" w:space="0" w:color="000000"/>
              <w:bottom w:val="single" w:sz="4" w:space="0" w:color="auto"/>
              <w:right w:val="single" w:sz="4" w:space="0" w:color="000000"/>
            </w:tcBorders>
            <w:shd w:val="clear" w:color="auto" w:fill="auto"/>
            <w:vAlign w:val="center"/>
          </w:tcPr>
          <w:p w14:paraId="1A6610D5" w14:textId="77777777" w:rsidR="005D58E9" w:rsidRPr="00F71931" w:rsidRDefault="005D58E9">
            <w:pPr>
              <w:keepNext/>
              <w:keepLines/>
              <w:ind w:left="200"/>
              <w:rPr>
                <w:strike/>
                <w:color w:val="FF0000"/>
                <w:sz w:val="24"/>
                <w:szCs w:val="24"/>
              </w:rPr>
            </w:pPr>
            <w:r w:rsidRPr="00F71931">
              <w:rPr>
                <w:strike/>
                <w:color w:val="FF0000"/>
                <w:sz w:val="24"/>
                <w:szCs w:val="24"/>
              </w:rPr>
              <w:t>State Water Board considers IUP and Supplemental IUP for adoption at regularly scheduled meeting</w:t>
            </w:r>
          </w:p>
        </w:tc>
        <w:tc>
          <w:tcPr>
            <w:tcW w:w="2520" w:type="dxa"/>
            <w:tcBorders>
              <w:top w:val="single" w:sz="4" w:space="0" w:color="000000"/>
              <w:left w:val="single" w:sz="4" w:space="0" w:color="000000"/>
              <w:bottom w:val="single" w:sz="4" w:space="0" w:color="auto"/>
              <w:right w:val="single" w:sz="4" w:space="0" w:color="000000"/>
            </w:tcBorders>
            <w:shd w:val="clear" w:color="auto" w:fill="auto"/>
            <w:vAlign w:val="center"/>
          </w:tcPr>
          <w:p w14:paraId="58A073B9" w14:textId="77777777" w:rsidR="005D58E9" w:rsidRPr="00F71931" w:rsidRDefault="005D58E9">
            <w:pPr>
              <w:keepNext/>
              <w:keepLines/>
              <w:ind w:left="180"/>
              <w:rPr>
                <w:strike/>
                <w:color w:val="FF0000"/>
                <w:sz w:val="24"/>
                <w:szCs w:val="24"/>
              </w:rPr>
            </w:pPr>
            <w:r w:rsidRPr="00F71931">
              <w:rPr>
                <w:strike/>
                <w:color w:val="FF0000"/>
                <w:sz w:val="24"/>
                <w:szCs w:val="24"/>
              </w:rPr>
              <w:t>July 18, 2023</w:t>
            </w:r>
          </w:p>
        </w:tc>
      </w:tr>
      <w:tr w:rsidR="005D58E9" w:rsidRPr="00CA55EC" w14:paraId="079F9B7B" w14:textId="77777777">
        <w:trPr>
          <w:trHeight w:val="890"/>
          <w:jc w:val="center"/>
        </w:trPr>
        <w:tc>
          <w:tcPr>
            <w:tcW w:w="5035" w:type="dxa"/>
            <w:tcBorders>
              <w:top w:val="single" w:sz="4" w:space="0" w:color="000000"/>
              <w:left w:val="single" w:sz="4" w:space="0" w:color="000000"/>
              <w:bottom w:val="single" w:sz="4" w:space="0" w:color="auto"/>
              <w:right w:val="single" w:sz="4" w:space="0" w:color="000000"/>
            </w:tcBorders>
            <w:shd w:val="clear" w:color="auto" w:fill="auto"/>
            <w:vAlign w:val="center"/>
          </w:tcPr>
          <w:p w14:paraId="59E928B7" w14:textId="77777777" w:rsidR="005D58E9" w:rsidRPr="008424F7" w:rsidRDefault="005D58E9">
            <w:pPr>
              <w:keepNext/>
              <w:keepLines/>
              <w:ind w:left="200"/>
              <w:rPr>
                <w:b/>
                <w:color w:val="0000FF"/>
                <w:sz w:val="24"/>
                <w:szCs w:val="24"/>
                <w:u w:val="single"/>
              </w:rPr>
            </w:pPr>
            <w:r w:rsidRPr="008424F7">
              <w:rPr>
                <w:color w:val="0000FF"/>
                <w:sz w:val="24"/>
                <w:szCs w:val="24"/>
                <w:u w:val="single"/>
              </w:rPr>
              <w:t>Informational Item at Board Meeting</w:t>
            </w:r>
          </w:p>
        </w:tc>
        <w:tc>
          <w:tcPr>
            <w:tcW w:w="2520" w:type="dxa"/>
            <w:tcBorders>
              <w:top w:val="single" w:sz="4" w:space="0" w:color="000000"/>
              <w:left w:val="single" w:sz="4" w:space="0" w:color="000000"/>
              <w:bottom w:val="single" w:sz="4" w:space="0" w:color="auto"/>
              <w:right w:val="single" w:sz="4" w:space="0" w:color="000000"/>
            </w:tcBorders>
            <w:shd w:val="clear" w:color="auto" w:fill="auto"/>
            <w:vAlign w:val="center"/>
          </w:tcPr>
          <w:p w14:paraId="60CBDB0E" w14:textId="77777777" w:rsidR="005D58E9" w:rsidRPr="008424F7" w:rsidRDefault="005D58E9">
            <w:pPr>
              <w:keepNext/>
              <w:keepLines/>
              <w:ind w:left="180"/>
              <w:rPr>
                <w:b/>
                <w:color w:val="0000FF"/>
                <w:sz w:val="24"/>
                <w:szCs w:val="24"/>
                <w:u w:val="single"/>
              </w:rPr>
            </w:pPr>
            <w:r w:rsidRPr="008424F7">
              <w:rPr>
                <w:color w:val="0000FF"/>
                <w:sz w:val="24"/>
                <w:szCs w:val="24"/>
                <w:u w:val="single"/>
              </w:rPr>
              <w:t>July 18, 2023</w:t>
            </w:r>
          </w:p>
        </w:tc>
      </w:tr>
      <w:tr w:rsidR="005D58E9" w14:paraId="30C9C260" w14:textId="77777777">
        <w:trPr>
          <w:trHeight w:val="890"/>
          <w:jc w:val="center"/>
        </w:trPr>
        <w:tc>
          <w:tcPr>
            <w:tcW w:w="5035" w:type="dxa"/>
            <w:tcBorders>
              <w:top w:val="single" w:sz="4" w:space="0" w:color="000000"/>
              <w:left w:val="single" w:sz="4" w:space="0" w:color="000000"/>
              <w:bottom w:val="single" w:sz="4" w:space="0" w:color="auto"/>
              <w:right w:val="single" w:sz="4" w:space="0" w:color="000000"/>
            </w:tcBorders>
            <w:shd w:val="clear" w:color="auto" w:fill="auto"/>
            <w:vAlign w:val="center"/>
          </w:tcPr>
          <w:p w14:paraId="111C66AC" w14:textId="77777777" w:rsidR="005D58E9" w:rsidRPr="008424F7" w:rsidRDefault="005D58E9">
            <w:pPr>
              <w:keepNext/>
              <w:keepLines/>
              <w:ind w:left="200"/>
              <w:rPr>
                <w:b/>
                <w:color w:val="0000FF"/>
                <w:sz w:val="24"/>
                <w:szCs w:val="24"/>
                <w:u w:val="single"/>
              </w:rPr>
            </w:pPr>
            <w:r w:rsidRPr="008424F7">
              <w:rPr>
                <w:color w:val="0000FF"/>
                <w:sz w:val="24"/>
                <w:szCs w:val="24"/>
                <w:u w:val="single"/>
              </w:rPr>
              <w:t>State Water Board considers IUP and Supplemental IUP for adoption at regularly scheduled meeting</w:t>
            </w:r>
          </w:p>
        </w:tc>
        <w:tc>
          <w:tcPr>
            <w:tcW w:w="2520" w:type="dxa"/>
            <w:tcBorders>
              <w:top w:val="single" w:sz="4" w:space="0" w:color="000000"/>
              <w:left w:val="single" w:sz="4" w:space="0" w:color="000000"/>
              <w:bottom w:val="single" w:sz="4" w:space="0" w:color="auto"/>
              <w:right w:val="single" w:sz="4" w:space="0" w:color="000000"/>
            </w:tcBorders>
            <w:shd w:val="clear" w:color="auto" w:fill="auto"/>
            <w:vAlign w:val="center"/>
          </w:tcPr>
          <w:p w14:paraId="099B95AD" w14:textId="77777777" w:rsidR="005D58E9" w:rsidRPr="008424F7" w:rsidRDefault="005D58E9">
            <w:pPr>
              <w:keepNext/>
              <w:keepLines/>
              <w:ind w:left="180"/>
              <w:rPr>
                <w:b/>
                <w:color w:val="0000FF"/>
                <w:sz w:val="24"/>
                <w:szCs w:val="24"/>
                <w:u w:val="single"/>
              </w:rPr>
            </w:pPr>
            <w:r w:rsidRPr="008424F7">
              <w:rPr>
                <w:color w:val="0000FF"/>
                <w:sz w:val="24"/>
                <w:szCs w:val="24"/>
                <w:u w:val="single"/>
              </w:rPr>
              <w:t>September 6, 2023</w:t>
            </w:r>
          </w:p>
        </w:tc>
      </w:tr>
      <w:tr w:rsidR="005D58E9" w:rsidRPr="00CA55EC" w14:paraId="52BC3D0F" w14:textId="77777777">
        <w:trPr>
          <w:trHeight w:val="620"/>
          <w:jc w:val="center"/>
        </w:trPr>
        <w:tc>
          <w:tcPr>
            <w:tcW w:w="5035" w:type="dxa"/>
            <w:tcBorders>
              <w:top w:val="single" w:sz="4" w:space="0" w:color="auto"/>
              <w:left w:val="single" w:sz="4" w:space="0" w:color="auto"/>
              <w:bottom w:val="single" w:sz="4" w:space="0" w:color="auto"/>
              <w:right w:val="single" w:sz="4" w:space="0" w:color="auto"/>
            </w:tcBorders>
            <w:shd w:val="clear" w:color="auto" w:fill="auto"/>
            <w:vAlign w:val="center"/>
          </w:tcPr>
          <w:p w14:paraId="47329D03" w14:textId="77777777" w:rsidR="005D58E9" w:rsidRPr="00BC1B3D" w:rsidRDefault="005D58E9">
            <w:pPr>
              <w:keepNext/>
              <w:keepLines/>
              <w:ind w:left="200"/>
              <w:rPr>
                <w:b/>
                <w:sz w:val="24"/>
                <w:szCs w:val="24"/>
              </w:rPr>
            </w:pPr>
            <w:r>
              <w:rPr>
                <w:sz w:val="24"/>
                <w:szCs w:val="24"/>
              </w:rPr>
              <w:t>Receive</w:t>
            </w:r>
            <w:r w:rsidRPr="00BC1B3D">
              <w:rPr>
                <w:sz w:val="24"/>
                <w:szCs w:val="24"/>
              </w:rPr>
              <w:t xml:space="preserve"> FFY </w:t>
            </w:r>
            <w:r>
              <w:rPr>
                <w:sz w:val="24"/>
                <w:szCs w:val="24"/>
              </w:rPr>
              <w:t>2023</w:t>
            </w:r>
            <w:r w:rsidRPr="00BC1B3D">
              <w:rPr>
                <w:sz w:val="24"/>
                <w:szCs w:val="24"/>
              </w:rPr>
              <w:t xml:space="preserve"> Capitalization Grant agreement</w:t>
            </w:r>
            <w:r>
              <w:rPr>
                <w:sz w:val="24"/>
                <w:szCs w:val="24"/>
              </w:rPr>
              <w:t>s</w:t>
            </w:r>
            <w:r w:rsidRPr="00BC1B3D">
              <w:rPr>
                <w:sz w:val="24"/>
                <w:szCs w:val="24"/>
              </w:rPr>
              <w:t xml:space="preserve"> </w:t>
            </w:r>
            <w:r>
              <w:rPr>
                <w:sz w:val="24"/>
                <w:szCs w:val="24"/>
              </w:rPr>
              <w:t>from</w:t>
            </w:r>
            <w:r w:rsidRPr="00BC1B3D">
              <w:rPr>
                <w:sz w:val="24"/>
                <w:szCs w:val="24"/>
              </w:rPr>
              <w:t xml:space="preserve"> U.S. EPA</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7BBE6882" w14:textId="77777777" w:rsidR="005D58E9" w:rsidRPr="00CA55EC" w:rsidRDefault="005D58E9">
            <w:pPr>
              <w:keepNext/>
              <w:keepLines/>
              <w:ind w:left="180"/>
              <w:jc w:val="both"/>
              <w:rPr>
                <w:b/>
                <w:sz w:val="24"/>
                <w:szCs w:val="24"/>
              </w:rPr>
            </w:pPr>
            <w:r w:rsidRPr="00CA55EC">
              <w:rPr>
                <w:sz w:val="24"/>
                <w:szCs w:val="24"/>
              </w:rPr>
              <w:t>October 2023</w:t>
            </w:r>
          </w:p>
        </w:tc>
      </w:tr>
    </w:tbl>
    <w:p w14:paraId="1A7F4FC7" w14:textId="77777777" w:rsidR="005D58E9" w:rsidRPr="005D58E9" w:rsidRDefault="005D58E9" w:rsidP="005D58E9">
      <w:pPr>
        <w:rPr>
          <w:rFonts w:cs="Arial"/>
          <w:b/>
          <w:color w:val="auto"/>
          <w:sz w:val="24"/>
          <w:szCs w:val="24"/>
        </w:rPr>
      </w:pPr>
    </w:p>
    <w:p w14:paraId="5C6BD845" w14:textId="258A18F5" w:rsidR="005D58E9" w:rsidRPr="00872E4E" w:rsidRDefault="005D58E9" w:rsidP="00872E4E">
      <w:pPr>
        <w:rPr>
          <w:rFonts w:cs="Arial"/>
          <w:bCs w:val="0"/>
          <w:i/>
          <w:iCs/>
          <w:color w:val="auto"/>
          <w:sz w:val="24"/>
          <w:szCs w:val="24"/>
        </w:rPr>
      </w:pPr>
      <w:r w:rsidRPr="005D58E9">
        <w:rPr>
          <w:rFonts w:cs="Arial"/>
          <w:bCs w:val="0"/>
          <w:i/>
          <w:iCs/>
          <w:color w:val="auto"/>
          <w:sz w:val="24"/>
          <w:szCs w:val="24"/>
        </w:rPr>
        <w:lastRenderedPageBreak/>
        <w:t xml:space="preserve">Executive Summary, Section K, has also been updated to reflect this </w:t>
      </w:r>
      <w:r w:rsidR="00C83FDD">
        <w:rPr>
          <w:rFonts w:cs="Arial"/>
          <w:bCs w:val="0"/>
          <w:i/>
          <w:iCs/>
          <w:color w:val="auto"/>
          <w:sz w:val="24"/>
          <w:szCs w:val="24"/>
        </w:rPr>
        <w:t xml:space="preserve">schedule </w:t>
      </w:r>
      <w:r w:rsidRPr="005D58E9">
        <w:rPr>
          <w:rFonts w:cs="Arial"/>
          <w:bCs w:val="0"/>
          <w:i/>
          <w:iCs/>
          <w:color w:val="auto"/>
          <w:sz w:val="24"/>
          <w:szCs w:val="24"/>
        </w:rPr>
        <w:t xml:space="preserve">change. </w:t>
      </w:r>
    </w:p>
    <w:p w14:paraId="0D03EBF5" w14:textId="77777777" w:rsidR="00676FDA" w:rsidRDefault="00676FDA" w:rsidP="00A52DFA">
      <w:pPr>
        <w:rPr>
          <w:sz w:val="24"/>
          <w:szCs w:val="24"/>
        </w:rPr>
      </w:pPr>
    </w:p>
    <w:p w14:paraId="5D29EEFA" w14:textId="39C2804F" w:rsidR="002022A6" w:rsidRPr="00006E77" w:rsidRDefault="002022A6" w:rsidP="002022A6">
      <w:pPr>
        <w:keepNext/>
        <w:keepLines/>
        <w:rPr>
          <w:rFonts w:cs="Arial"/>
          <w:b/>
          <w:sz w:val="24"/>
          <w:szCs w:val="24"/>
        </w:rPr>
      </w:pPr>
      <w:r w:rsidRPr="00B53997">
        <w:rPr>
          <w:rFonts w:cs="Arial"/>
          <w:b/>
          <w:sz w:val="24"/>
          <w:szCs w:val="24"/>
        </w:rPr>
        <w:t xml:space="preserve">Change </w:t>
      </w:r>
      <w:r w:rsidR="00841484">
        <w:rPr>
          <w:rFonts w:cs="Arial"/>
          <w:b/>
          <w:sz w:val="24"/>
          <w:szCs w:val="24"/>
        </w:rPr>
        <w:t>20</w:t>
      </w:r>
      <w:r w:rsidRPr="00B53997">
        <w:rPr>
          <w:rFonts w:cs="Arial"/>
          <w:b/>
          <w:sz w:val="24"/>
          <w:szCs w:val="24"/>
        </w:rPr>
        <w:t>:</w:t>
      </w:r>
    </w:p>
    <w:p w14:paraId="3F26C581" w14:textId="4A9E30AB" w:rsidR="00773B1F" w:rsidRPr="00773B1F" w:rsidRDefault="002022A6" w:rsidP="00A52DFA">
      <w:pPr>
        <w:rPr>
          <w:b/>
          <w:bCs w:val="0"/>
          <w:sz w:val="24"/>
          <w:szCs w:val="24"/>
        </w:rPr>
      </w:pPr>
      <w:r w:rsidRPr="00773B1F">
        <w:rPr>
          <w:b/>
          <w:bCs w:val="0"/>
          <w:sz w:val="24"/>
          <w:szCs w:val="24"/>
        </w:rPr>
        <w:t>Appendix B</w:t>
      </w:r>
      <w:r w:rsidR="00773B1F" w:rsidRPr="00773B1F">
        <w:rPr>
          <w:b/>
          <w:bCs w:val="0"/>
          <w:sz w:val="24"/>
          <w:szCs w:val="24"/>
        </w:rPr>
        <w:t>,</w:t>
      </w:r>
      <w:r w:rsidR="00773B1F">
        <w:rPr>
          <w:b/>
          <w:bCs w:val="0"/>
          <w:sz w:val="24"/>
          <w:szCs w:val="24"/>
        </w:rPr>
        <w:t xml:space="preserve"> Fundable List for Scored Projects,</w:t>
      </w:r>
      <w:r w:rsidR="00773B1F" w:rsidRPr="00773B1F">
        <w:rPr>
          <w:b/>
          <w:bCs w:val="0"/>
          <w:sz w:val="24"/>
          <w:szCs w:val="24"/>
        </w:rPr>
        <w:t xml:space="preserve"> updated project stats</w:t>
      </w:r>
      <w:r w:rsidR="00773B1F">
        <w:rPr>
          <w:b/>
          <w:bCs w:val="0"/>
          <w:sz w:val="24"/>
          <w:szCs w:val="24"/>
        </w:rPr>
        <w:t xml:space="preserve"> and added projects that scored a 13 to the Fundable List. </w:t>
      </w:r>
      <w:r w:rsidR="00EA32DF">
        <w:rPr>
          <w:b/>
          <w:bCs w:val="0"/>
          <w:sz w:val="24"/>
          <w:szCs w:val="24"/>
        </w:rPr>
        <w:br/>
      </w:r>
    </w:p>
    <w:p w14:paraId="45FFED6E" w14:textId="064481C3" w:rsidR="00B35AEE" w:rsidRDefault="00B35AEE" w:rsidP="005B066C">
      <w:pPr>
        <w:pStyle w:val="ListParagraph"/>
        <w:numPr>
          <w:ilvl w:val="0"/>
          <w:numId w:val="7"/>
        </w:numPr>
        <w:rPr>
          <w:sz w:val="24"/>
          <w:szCs w:val="24"/>
        </w:rPr>
      </w:pPr>
      <w:r>
        <w:rPr>
          <w:sz w:val="24"/>
          <w:szCs w:val="24"/>
        </w:rPr>
        <w:t>“Rollover Projects with Fundable Decision in Progress” list</w:t>
      </w:r>
    </w:p>
    <w:p w14:paraId="112F42FF" w14:textId="6B25FA07" w:rsidR="002022A6" w:rsidRDefault="00773B1F" w:rsidP="005B066C">
      <w:pPr>
        <w:pStyle w:val="ListParagraph"/>
        <w:numPr>
          <w:ilvl w:val="1"/>
          <w:numId w:val="7"/>
        </w:numPr>
        <w:rPr>
          <w:sz w:val="24"/>
          <w:szCs w:val="24"/>
        </w:rPr>
      </w:pPr>
      <w:r w:rsidRPr="00773B1F">
        <w:rPr>
          <w:sz w:val="24"/>
          <w:szCs w:val="24"/>
        </w:rPr>
        <w:t>Project</w:t>
      </w:r>
      <w:r>
        <w:rPr>
          <w:sz w:val="24"/>
          <w:szCs w:val="24"/>
        </w:rPr>
        <w:t>s</w:t>
      </w:r>
      <w:r w:rsidRPr="00773B1F">
        <w:rPr>
          <w:sz w:val="24"/>
          <w:szCs w:val="24"/>
        </w:rPr>
        <w:t xml:space="preserve"> 8440-110 (El Paso De Robles, City of)</w:t>
      </w:r>
      <w:r>
        <w:rPr>
          <w:sz w:val="24"/>
          <w:szCs w:val="24"/>
        </w:rPr>
        <w:t xml:space="preserve">, </w:t>
      </w:r>
      <w:r w:rsidRPr="00773B1F">
        <w:rPr>
          <w:sz w:val="24"/>
          <w:szCs w:val="24"/>
        </w:rPr>
        <w:t xml:space="preserve">8508-110 (Santa Barbara, City of), 8602-110 (Santa Barbara, City of), and 8478-110 (Santa Ana, City of) are removed </w:t>
      </w:r>
      <w:r>
        <w:rPr>
          <w:sz w:val="24"/>
          <w:szCs w:val="24"/>
        </w:rPr>
        <w:t xml:space="preserve">from the </w:t>
      </w:r>
      <w:r w:rsidR="00B35AEE">
        <w:rPr>
          <w:sz w:val="24"/>
          <w:szCs w:val="24"/>
        </w:rPr>
        <w:t xml:space="preserve">list, </w:t>
      </w:r>
      <w:r>
        <w:rPr>
          <w:sz w:val="24"/>
          <w:szCs w:val="24"/>
        </w:rPr>
        <w:t xml:space="preserve">because funding agreements for these projects have been executed. The subtotal amounts are updated to reflect this change. </w:t>
      </w:r>
    </w:p>
    <w:p w14:paraId="1B15E04B" w14:textId="1AA75892" w:rsidR="00773B1F" w:rsidRDefault="00773B1F" w:rsidP="005B066C">
      <w:pPr>
        <w:pStyle w:val="ListParagraph"/>
        <w:numPr>
          <w:ilvl w:val="1"/>
          <w:numId w:val="7"/>
        </w:numPr>
        <w:rPr>
          <w:sz w:val="24"/>
          <w:szCs w:val="24"/>
        </w:rPr>
      </w:pPr>
      <w:r>
        <w:rPr>
          <w:sz w:val="24"/>
          <w:szCs w:val="24"/>
        </w:rPr>
        <w:t xml:space="preserve">Projects </w:t>
      </w:r>
      <w:r w:rsidRPr="00773B1F">
        <w:rPr>
          <w:sz w:val="24"/>
          <w:szCs w:val="24"/>
        </w:rPr>
        <w:t>8619-110</w:t>
      </w:r>
      <w:r>
        <w:rPr>
          <w:sz w:val="24"/>
          <w:szCs w:val="24"/>
        </w:rPr>
        <w:t xml:space="preserve"> (</w:t>
      </w:r>
      <w:r w:rsidRPr="00773B1F">
        <w:rPr>
          <w:sz w:val="24"/>
          <w:szCs w:val="24"/>
        </w:rPr>
        <w:t>West Bay Sanitary District</w:t>
      </w:r>
      <w:r>
        <w:rPr>
          <w:sz w:val="24"/>
          <w:szCs w:val="24"/>
        </w:rPr>
        <w:t xml:space="preserve">), </w:t>
      </w:r>
      <w:r w:rsidRPr="00773B1F">
        <w:rPr>
          <w:sz w:val="24"/>
          <w:szCs w:val="24"/>
        </w:rPr>
        <w:t>8662-110</w:t>
      </w:r>
      <w:r>
        <w:rPr>
          <w:sz w:val="24"/>
          <w:szCs w:val="24"/>
        </w:rPr>
        <w:t xml:space="preserve"> (</w:t>
      </w:r>
      <w:r w:rsidRPr="00773B1F">
        <w:rPr>
          <w:sz w:val="24"/>
          <w:szCs w:val="24"/>
        </w:rPr>
        <w:t>West Bay Sanitary District</w:t>
      </w:r>
      <w:r>
        <w:rPr>
          <w:sz w:val="24"/>
          <w:szCs w:val="24"/>
        </w:rPr>
        <w:t xml:space="preserve">), </w:t>
      </w:r>
      <w:r w:rsidRPr="00773B1F">
        <w:rPr>
          <w:sz w:val="24"/>
          <w:szCs w:val="24"/>
        </w:rPr>
        <w:t>8366-110</w:t>
      </w:r>
      <w:r>
        <w:rPr>
          <w:sz w:val="24"/>
          <w:szCs w:val="24"/>
        </w:rPr>
        <w:t xml:space="preserve"> (</w:t>
      </w:r>
      <w:r w:rsidRPr="00773B1F">
        <w:rPr>
          <w:sz w:val="24"/>
          <w:szCs w:val="24"/>
        </w:rPr>
        <w:t>Carpinteria Valley Water District</w:t>
      </w:r>
      <w:r>
        <w:rPr>
          <w:sz w:val="24"/>
          <w:szCs w:val="24"/>
        </w:rPr>
        <w:t>), and 8432-110 (</w:t>
      </w:r>
      <w:r w:rsidRPr="00773B1F">
        <w:rPr>
          <w:sz w:val="24"/>
          <w:szCs w:val="24"/>
        </w:rPr>
        <w:t>Monterey One Water</w:t>
      </w:r>
      <w:r>
        <w:rPr>
          <w:sz w:val="24"/>
          <w:szCs w:val="24"/>
        </w:rPr>
        <w:t xml:space="preserve">), the amounts under “Total Project Financing Need” have been </w:t>
      </w:r>
      <w:r w:rsidR="00BD4A43">
        <w:rPr>
          <w:sz w:val="24"/>
          <w:szCs w:val="24"/>
        </w:rPr>
        <w:t>updated</w:t>
      </w:r>
      <w:r>
        <w:rPr>
          <w:sz w:val="24"/>
          <w:szCs w:val="24"/>
        </w:rPr>
        <w:t xml:space="preserve">. </w:t>
      </w:r>
    </w:p>
    <w:p w14:paraId="68AB79C4" w14:textId="156B504A" w:rsidR="00B35AEE" w:rsidRDefault="00B35AEE" w:rsidP="005B066C">
      <w:pPr>
        <w:pStyle w:val="ListParagraph"/>
        <w:numPr>
          <w:ilvl w:val="0"/>
          <w:numId w:val="7"/>
        </w:numPr>
        <w:rPr>
          <w:sz w:val="24"/>
          <w:szCs w:val="24"/>
        </w:rPr>
      </w:pPr>
      <w:r>
        <w:rPr>
          <w:sz w:val="24"/>
          <w:szCs w:val="24"/>
        </w:rPr>
        <w:t>“Rollover Projects + New Scored Applications” list</w:t>
      </w:r>
    </w:p>
    <w:p w14:paraId="7AE6EF0B" w14:textId="3571F6EE" w:rsidR="00DB06B7" w:rsidRDefault="00773B1F" w:rsidP="00DB06B7">
      <w:pPr>
        <w:pStyle w:val="ListParagraph"/>
        <w:numPr>
          <w:ilvl w:val="1"/>
          <w:numId w:val="7"/>
        </w:numPr>
        <w:rPr>
          <w:sz w:val="24"/>
          <w:szCs w:val="24"/>
        </w:rPr>
      </w:pPr>
      <w:r>
        <w:rPr>
          <w:sz w:val="24"/>
          <w:szCs w:val="24"/>
        </w:rPr>
        <w:t xml:space="preserve">Projects </w:t>
      </w:r>
      <w:r w:rsidRPr="00773B1F">
        <w:rPr>
          <w:sz w:val="24"/>
          <w:szCs w:val="24"/>
        </w:rPr>
        <w:t>8639-110</w:t>
      </w:r>
      <w:r>
        <w:rPr>
          <w:sz w:val="24"/>
          <w:szCs w:val="24"/>
        </w:rPr>
        <w:t xml:space="preserve"> (</w:t>
      </w:r>
      <w:r w:rsidRPr="00773B1F">
        <w:rPr>
          <w:sz w:val="24"/>
          <w:szCs w:val="24"/>
        </w:rPr>
        <w:t>Inland Empire Utilities Agency</w:t>
      </w:r>
      <w:r>
        <w:rPr>
          <w:sz w:val="24"/>
          <w:szCs w:val="24"/>
        </w:rPr>
        <w:t xml:space="preserve">), </w:t>
      </w:r>
      <w:r w:rsidRPr="00773B1F">
        <w:rPr>
          <w:sz w:val="24"/>
          <w:szCs w:val="24"/>
        </w:rPr>
        <w:t>8734-110</w:t>
      </w:r>
      <w:r>
        <w:rPr>
          <w:sz w:val="24"/>
          <w:szCs w:val="24"/>
        </w:rPr>
        <w:t xml:space="preserve"> (</w:t>
      </w:r>
      <w:r w:rsidRPr="00773B1F">
        <w:rPr>
          <w:sz w:val="24"/>
          <w:szCs w:val="24"/>
        </w:rPr>
        <w:t>Los Angeles, County of</w:t>
      </w:r>
      <w:r>
        <w:rPr>
          <w:sz w:val="24"/>
          <w:szCs w:val="24"/>
        </w:rPr>
        <w:t xml:space="preserve">), </w:t>
      </w:r>
      <w:r w:rsidRPr="00773B1F">
        <w:rPr>
          <w:sz w:val="24"/>
          <w:szCs w:val="24"/>
        </w:rPr>
        <w:t>8643-110</w:t>
      </w:r>
      <w:r>
        <w:rPr>
          <w:sz w:val="24"/>
          <w:szCs w:val="24"/>
        </w:rPr>
        <w:t xml:space="preserve"> (</w:t>
      </w:r>
      <w:r w:rsidRPr="00773B1F">
        <w:rPr>
          <w:sz w:val="24"/>
          <w:szCs w:val="24"/>
        </w:rPr>
        <w:t>Redlands, City of</w:t>
      </w:r>
      <w:r>
        <w:rPr>
          <w:sz w:val="24"/>
          <w:szCs w:val="24"/>
        </w:rPr>
        <w:t xml:space="preserve">), </w:t>
      </w:r>
      <w:r w:rsidRPr="00773B1F">
        <w:rPr>
          <w:sz w:val="24"/>
          <w:szCs w:val="24"/>
        </w:rPr>
        <w:t>8594-110</w:t>
      </w:r>
      <w:r>
        <w:rPr>
          <w:sz w:val="24"/>
          <w:szCs w:val="24"/>
        </w:rPr>
        <w:t xml:space="preserve"> (</w:t>
      </w:r>
      <w:r w:rsidRPr="00773B1F">
        <w:rPr>
          <w:sz w:val="24"/>
          <w:szCs w:val="24"/>
        </w:rPr>
        <w:t>Sacramento, City of</w:t>
      </w:r>
      <w:r>
        <w:rPr>
          <w:sz w:val="24"/>
          <w:szCs w:val="24"/>
        </w:rPr>
        <w:t xml:space="preserve">), </w:t>
      </w:r>
      <w:r w:rsidRPr="00773B1F">
        <w:rPr>
          <w:sz w:val="24"/>
          <w:szCs w:val="24"/>
        </w:rPr>
        <w:t>8658-110</w:t>
      </w:r>
      <w:r>
        <w:rPr>
          <w:sz w:val="24"/>
          <w:szCs w:val="24"/>
        </w:rPr>
        <w:t xml:space="preserve"> (</w:t>
      </w:r>
      <w:r w:rsidRPr="00773B1F">
        <w:rPr>
          <w:sz w:val="24"/>
          <w:szCs w:val="24"/>
        </w:rPr>
        <w:t>San Diego, City of</w:t>
      </w:r>
      <w:r>
        <w:rPr>
          <w:sz w:val="24"/>
          <w:szCs w:val="24"/>
        </w:rPr>
        <w:t xml:space="preserve">), </w:t>
      </w:r>
      <w:r w:rsidRPr="00773B1F">
        <w:rPr>
          <w:sz w:val="24"/>
          <w:szCs w:val="24"/>
        </w:rPr>
        <w:t>8735-110</w:t>
      </w:r>
      <w:r>
        <w:rPr>
          <w:sz w:val="24"/>
          <w:szCs w:val="24"/>
        </w:rPr>
        <w:t xml:space="preserve"> (</w:t>
      </w:r>
      <w:r w:rsidRPr="00773B1F">
        <w:rPr>
          <w:sz w:val="24"/>
          <w:szCs w:val="24"/>
        </w:rPr>
        <w:t>Sewerage Commission - Oroville Region</w:t>
      </w:r>
      <w:r>
        <w:rPr>
          <w:sz w:val="24"/>
          <w:szCs w:val="24"/>
        </w:rPr>
        <w:t xml:space="preserve">), </w:t>
      </w:r>
      <w:r w:rsidRPr="00773B1F">
        <w:rPr>
          <w:sz w:val="24"/>
          <w:szCs w:val="24"/>
        </w:rPr>
        <w:t>8725-110</w:t>
      </w:r>
      <w:r>
        <w:rPr>
          <w:sz w:val="24"/>
          <w:szCs w:val="24"/>
        </w:rPr>
        <w:t xml:space="preserve"> (</w:t>
      </w:r>
      <w:r w:rsidRPr="00773B1F">
        <w:rPr>
          <w:sz w:val="24"/>
          <w:szCs w:val="24"/>
        </w:rPr>
        <w:t>South Tahoe Public Utility District</w:t>
      </w:r>
      <w:r>
        <w:rPr>
          <w:sz w:val="24"/>
          <w:szCs w:val="24"/>
        </w:rPr>
        <w:t xml:space="preserve">), </w:t>
      </w:r>
      <w:r w:rsidRPr="00773B1F">
        <w:rPr>
          <w:sz w:val="24"/>
          <w:szCs w:val="24"/>
        </w:rPr>
        <w:t>8674-110</w:t>
      </w:r>
      <w:r>
        <w:rPr>
          <w:sz w:val="24"/>
          <w:szCs w:val="24"/>
        </w:rPr>
        <w:t xml:space="preserve"> (</w:t>
      </w:r>
      <w:r w:rsidRPr="00773B1F">
        <w:rPr>
          <w:sz w:val="24"/>
          <w:szCs w:val="24"/>
        </w:rPr>
        <w:t>Sunset Beach Sanitary District</w:t>
      </w:r>
      <w:r>
        <w:rPr>
          <w:sz w:val="24"/>
          <w:szCs w:val="24"/>
        </w:rPr>
        <w:t xml:space="preserve">), </w:t>
      </w:r>
      <w:r w:rsidRPr="00773B1F">
        <w:rPr>
          <w:sz w:val="24"/>
          <w:szCs w:val="24"/>
        </w:rPr>
        <w:t>8598-110</w:t>
      </w:r>
      <w:r>
        <w:rPr>
          <w:sz w:val="24"/>
          <w:szCs w:val="24"/>
        </w:rPr>
        <w:t xml:space="preserve"> (</w:t>
      </w:r>
      <w:r w:rsidRPr="00773B1F">
        <w:rPr>
          <w:sz w:val="24"/>
          <w:szCs w:val="24"/>
        </w:rPr>
        <w:t>Union Sanitary District</w:t>
      </w:r>
      <w:r>
        <w:rPr>
          <w:sz w:val="24"/>
          <w:szCs w:val="24"/>
        </w:rPr>
        <w:t xml:space="preserve">), and </w:t>
      </w:r>
      <w:r w:rsidRPr="00773B1F">
        <w:rPr>
          <w:sz w:val="24"/>
          <w:szCs w:val="24"/>
        </w:rPr>
        <w:t>8598-210</w:t>
      </w:r>
      <w:r>
        <w:rPr>
          <w:sz w:val="24"/>
          <w:szCs w:val="24"/>
        </w:rPr>
        <w:t xml:space="preserve"> (</w:t>
      </w:r>
      <w:r w:rsidRPr="00773B1F">
        <w:rPr>
          <w:sz w:val="24"/>
          <w:szCs w:val="24"/>
        </w:rPr>
        <w:t>Union Sanitary District</w:t>
      </w:r>
      <w:r>
        <w:rPr>
          <w:sz w:val="24"/>
          <w:szCs w:val="24"/>
        </w:rPr>
        <w:t>), all of which scored a 13, have been added to the</w:t>
      </w:r>
      <w:r w:rsidR="00B35AEE">
        <w:rPr>
          <w:sz w:val="24"/>
          <w:szCs w:val="24"/>
        </w:rPr>
        <w:t xml:space="preserve"> list</w:t>
      </w:r>
      <w:r>
        <w:rPr>
          <w:sz w:val="24"/>
          <w:szCs w:val="24"/>
        </w:rPr>
        <w:t xml:space="preserve">. </w:t>
      </w:r>
      <w:r w:rsidR="00D46BD1">
        <w:rPr>
          <w:sz w:val="24"/>
          <w:szCs w:val="24"/>
        </w:rPr>
        <w:t xml:space="preserve">All </w:t>
      </w:r>
      <w:r w:rsidR="004150B2">
        <w:rPr>
          <w:sz w:val="24"/>
          <w:szCs w:val="24"/>
        </w:rPr>
        <w:t xml:space="preserve">applicable </w:t>
      </w:r>
      <w:r w:rsidR="00D46BD1">
        <w:rPr>
          <w:sz w:val="24"/>
          <w:szCs w:val="24"/>
        </w:rPr>
        <w:t>field</w:t>
      </w:r>
      <w:r w:rsidR="004150B2">
        <w:rPr>
          <w:sz w:val="24"/>
          <w:szCs w:val="24"/>
        </w:rPr>
        <w:t>s</w:t>
      </w:r>
      <w:r w:rsidR="00D46BD1">
        <w:rPr>
          <w:sz w:val="24"/>
          <w:szCs w:val="24"/>
        </w:rPr>
        <w:t xml:space="preserve"> associated with these projects are </w:t>
      </w:r>
      <w:r w:rsidR="008E64C2">
        <w:rPr>
          <w:sz w:val="24"/>
          <w:szCs w:val="24"/>
        </w:rPr>
        <w:t xml:space="preserve">also added, including </w:t>
      </w:r>
      <w:r w:rsidR="00D46BD1" w:rsidRPr="00D46BD1">
        <w:rPr>
          <w:sz w:val="24"/>
          <w:szCs w:val="24"/>
        </w:rPr>
        <w:t>Regional Board</w:t>
      </w:r>
      <w:r w:rsidR="008E64C2">
        <w:rPr>
          <w:sz w:val="24"/>
          <w:szCs w:val="24"/>
        </w:rPr>
        <w:t xml:space="preserve">, </w:t>
      </w:r>
      <w:r w:rsidR="00D46BD1" w:rsidRPr="00D46BD1">
        <w:rPr>
          <w:sz w:val="24"/>
          <w:szCs w:val="24"/>
        </w:rPr>
        <w:t>Project Number</w:t>
      </w:r>
      <w:r w:rsidR="008E64C2">
        <w:rPr>
          <w:sz w:val="24"/>
          <w:szCs w:val="24"/>
        </w:rPr>
        <w:t xml:space="preserve">, </w:t>
      </w:r>
      <w:r w:rsidR="00D46BD1" w:rsidRPr="00D46BD1">
        <w:rPr>
          <w:sz w:val="24"/>
          <w:szCs w:val="24"/>
        </w:rPr>
        <w:t>Agency</w:t>
      </w:r>
      <w:r w:rsidR="008E64C2">
        <w:rPr>
          <w:sz w:val="24"/>
          <w:szCs w:val="24"/>
        </w:rPr>
        <w:t xml:space="preserve">, </w:t>
      </w:r>
      <w:r w:rsidR="00D46BD1" w:rsidRPr="00D46BD1">
        <w:rPr>
          <w:sz w:val="24"/>
          <w:szCs w:val="24"/>
        </w:rPr>
        <w:t>Project Name</w:t>
      </w:r>
      <w:r w:rsidR="008E64C2">
        <w:rPr>
          <w:sz w:val="24"/>
          <w:szCs w:val="24"/>
        </w:rPr>
        <w:t xml:space="preserve">, </w:t>
      </w:r>
      <w:r w:rsidR="00D46BD1" w:rsidRPr="00D46BD1">
        <w:rPr>
          <w:sz w:val="24"/>
          <w:szCs w:val="24"/>
        </w:rPr>
        <w:t>Total Priority Score</w:t>
      </w:r>
      <w:r w:rsidR="008E64C2">
        <w:rPr>
          <w:sz w:val="24"/>
          <w:szCs w:val="24"/>
        </w:rPr>
        <w:t xml:space="preserve">, </w:t>
      </w:r>
      <w:r w:rsidR="00D46BD1" w:rsidRPr="00D46BD1">
        <w:rPr>
          <w:sz w:val="24"/>
          <w:szCs w:val="24"/>
        </w:rPr>
        <w:t>Proposed Funding Source Program</w:t>
      </w:r>
      <w:r w:rsidR="008E64C2">
        <w:rPr>
          <w:sz w:val="24"/>
          <w:szCs w:val="24"/>
        </w:rPr>
        <w:t xml:space="preserve">, </w:t>
      </w:r>
      <w:r w:rsidR="00D46BD1" w:rsidRPr="00D46BD1">
        <w:rPr>
          <w:sz w:val="24"/>
          <w:szCs w:val="24"/>
        </w:rPr>
        <w:t>Total Project Financing Need</w:t>
      </w:r>
      <w:r w:rsidR="008E64C2">
        <w:rPr>
          <w:sz w:val="24"/>
          <w:szCs w:val="24"/>
        </w:rPr>
        <w:t xml:space="preserve">, </w:t>
      </w:r>
      <w:r w:rsidR="00D46BD1" w:rsidRPr="00D46BD1">
        <w:rPr>
          <w:sz w:val="24"/>
          <w:szCs w:val="24"/>
        </w:rPr>
        <w:t>Estimated CWSRF Loan Funds SFY 2023/24</w:t>
      </w:r>
      <w:r w:rsidR="008E64C2">
        <w:rPr>
          <w:sz w:val="24"/>
          <w:szCs w:val="24"/>
        </w:rPr>
        <w:t xml:space="preserve">, </w:t>
      </w:r>
      <w:r w:rsidR="00D46BD1" w:rsidRPr="00D46BD1">
        <w:rPr>
          <w:sz w:val="24"/>
          <w:szCs w:val="24"/>
        </w:rPr>
        <w:t>Estimated CWSRF Principal Forgiveness</w:t>
      </w:r>
      <w:r w:rsidR="008E64C2">
        <w:rPr>
          <w:sz w:val="24"/>
          <w:szCs w:val="24"/>
        </w:rPr>
        <w:t xml:space="preserve">, </w:t>
      </w:r>
      <w:r w:rsidR="00D46BD1" w:rsidRPr="00D46BD1">
        <w:rPr>
          <w:sz w:val="24"/>
          <w:szCs w:val="24"/>
        </w:rPr>
        <w:t>Estimated Water Recycling Funding Program Grant</w:t>
      </w:r>
      <w:r w:rsidR="008E64C2">
        <w:rPr>
          <w:sz w:val="24"/>
          <w:szCs w:val="24"/>
        </w:rPr>
        <w:t xml:space="preserve">, </w:t>
      </w:r>
      <w:r w:rsidR="00D46BD1" w:rsidRPr="00D46BD1">
        <w:rPr>
          <w:sz w:val="24"/>
          <w:szCs w:val="24"/>
        </w:rPr>
        <w:t>Estimated Total State Water Board Financing</w:t>
      </w:r>
      <w:r w:rsidR="008E64C2">
        <w:rPr>
          <w:sz w:val="24"/>
          <w:szCs w:val="24"/>
        </w:rPr>
        <w:t xml:space="preserve">, </w:t>
      </w:r>
      <w:r w:rsidR="00D46BD1" w:rsidRPr="00D46BD1">
        <w:rPr>
          <w:sz w:val="24"/>
          <w:szCs w:val="24"/>
        </w:rPr>
        <w:t>Population</w:t>
      </w:r>
      <w:r w:rsidR="008E64C2">
        <w:rPr>
          <w:sz w:val="24"/>
          <w:szCs w:val="24"/>
        </w:rPr>
        <w:t xml:space="preserve">, </w:t>
      </w:r>
      <w:r w:rsidR="00D46BD1" w:rsidRPr="00D46BD1">
        <w:rPr>
          <w:sz w:val="24"/>
          <w:szCs w:val="24"/>
        </w:rPr>
        <w:t xml:space="preserve">Grant Equivalent </w:t>
      </w:r>
      <w:r w:rsidR="00D46BD1" w:rsidRPr="008E64C2">
        <w:rPr>
          <w:sz w:val="24"/>
          <w:szCs w:val="24"/>
        </w:rPr>
        <w:t>(from subsidized loan savings</w:t>
      </w:r>
      <w:r w:rsidR="008E64C2">
        <w:rPr>
          <w:sz w:val="24"/>
          <w:szCs w:val="24"/>
        </w:rPr>
        <w:t xml:space="preserve">), </w:t>
      </w:r>
      <w:r w:rsidR="00D46BD1" w:rsidRPr="008E64C2">
        <w:rPr>
          <w:sz w:val="24"/>
          <w:szCs w:val="24"/>
        </w:rPr>
        <w:t>Monthly Savings per Customer</w:t>
      </w:r>
      <w:r w:rsidR="008E64C2">
        <w:rPr>
          <w:sz w:val="24"/>
          <w:szCs w:val="24"/>
        </w:rPr>
        <w:t xml:space="preserve">, </w:t>
      </w:r>
      <w:r w:rsidR="00D46BD1" w:rsidRPr="008E64C2">
        <w:rPr>
          <w:sz w:val="24"/>
          <w:szCs w:val="24"/>
        </w:rPr>
        <w:t>Connection</w:t>
      </w:r>
      <w:r w:rsidR="008E64C2">
        <w:rPr>
          <w:sz w:val="24"/>
          <w:szCs w:val="24"/>
        </w:rPr>
        <w:t xml:space="preserve">, </w:t>
      </w:r>
      <w:r w:rsidR="00D46BD1" w:rsidRPr="008E64C2">
        <w:rPr>
          <w:sz w:val="24"/>
          <w:szCs w:val="24"/>
        </w:rPr>
        <w:t>Rates as % of MHI</w:t>
      </w:r>
      <w:r w:rsidR="008E64C2">
        <w:rPr>
          <w:sz w:val="24"/>
          <w:szCs w:val="24"/>
        </w:rPr>
        <w:t xml:space="preserve">, </w:t>
      </w:r>
      <w:r w:rsidR="00D46BD1" w:rsidRPr="008E64C2">
        <w:rPr>
          <w:sz w:val="24"/>
          <w:szCs w:val="24"/>
        </w:rPr>
        <w:t>NPDES/WDR</w:t>
      </w:r>
      <w:r w:rsidR="008E64C2">
        <w:rPr>
          <w:sz w:val="24"/>
          <w:szCs w:val="24"/>
        </w:rPr>
        <w:t xml:space="preserve"> </w:t>
      </w:r>
      <w:r w:rsidR="00D46BD1" w:rsidRPr="008E64C2">
        <w:rPr>
          <w:sz w:val="24"/>
          <w:szCs w:val="24"/>
        </w:rPr>
        <w:t>Permit No.</w:t>
      </w:r>
      <w:r w:rsidR="008E64C2">
        <w:rPr>
          <w:sz w:val="24"/>
          <w:szCs w:val="24"/>
        </w:rPr>
        <w:t xml:space="preserve">, </w:t>
      </w:r>
      <w:r w:rsidR="00D46BD1" w:rsidRPr="008E64C2">
        <w:rPr>
          <w:sz w:val="24"/>
          <w:szCs w:val="24"/>
        </w:rPr>
        <w:t>Proposed Equivalency &amp; FFATA Projects</w:t>
      </w:r>
      <w:r w:rsidR="008E64C2">
        <w:rPr>
          <w:sz w:val="24"/>
          <w:szCs w:val="24"/>
        </w:rPr>
        <w:t xml:space="preserve">, </w:t>
      </w:r>
      <w:r w:rsidR="00D46BD1" w:rsidRPr="008E64C2">
        <w:rPr>
          <w:sz w:val="24"/>
          <w:szCs w:val="24"/>
        </w:rPr>
        <w:t>Green Project Reserve (GPR) FFY 2023</w:t>
      </w:r>
      <w:r w:rsidR="008E64C2">
        <w:rPr>
          <w:sz w:val="24"/>
          <w:szCs w:val="24"/>
        </w:rPr>
        <w:t xml:space="preserve">, </w:t>
      </w:r>
      <w:r w:rsidR="00D46BD1" w:rsidRPr="008E64C2">
        <w:rPr>
          <w:sz w:val="24"/>
          <w:szCs w:val="24"/>
        </w:rPr>
        <w:t>Green Project Type</w:t>
      </w:r>
      <w:r w:rsidR="008E64C2">
        <w:rPr>
          <w:sz w:val="24"/>
          <w:szCs w:val="24"/>
        </w:rPr>
        <w:t xml:space="preserve">, </w:t>
      </w:r>
      <w:r w:rsidR="00D46BD1" w:rsidRPr="008E64C2">
        <w:rPr>
          <w:sz w:val="24"/>
          <w:szCs w:val="24"/>
        </w:rPr>
        <w:t>GPR Determination Categorical (C) or Business Case (BC)</w:t>
      </w:r>
      <w:r w:rsidR="008E64C2">
        <w:rPr>
          <w:sz w:val="24"/>
          <w:szCs w:val="24"/>
        </w:rPr>
        <w:t xml:space="preserve">. </w:t>
      </w:r>
      <w:r>
        <w:rPr>
          <w:sz w:val="24"/>
          <w:szCs w:val="24"/>
        </w:rPr>
        <w:t xml:space="preserve">Subtotals and totals are updated to reflect this change. </w:t>
      </w:r>
    </w:p>
    <w:p w14:paraId="542009CB" w14:textId="2722BE6F" w:rsidR="00227111" w:rsidRPr="005D1910" w:rsidRDefault="008110CE" w:rsidP="005D1910">
      <w:pPr>
        <w:pStyle w:val="ListParagraph"/>
        <w:numPr>
          <w:ilvl w:val="1"/>
          <w:numId w:val="7"/>
        </w:numPr>
        <w:rPr>
          <w:sz w:val="24"/>
          <w:szCs w:val="24"/>
        </w:rPr>
      </w:pPr>
      <w:r>
        <w:rPr>
          <w:sz w:val="24"/>
          <w:szCs w:val="24"/>
        </w:rPr>
        <w:t>Update</w:t>
      </w:r>
      <w:r w:rsidR="001A525B">
        <w:rPr>
          <w:sz w:val="24"/>
          <w:szCs w:val="24"/>
        </w:rPr>
        <w:t xml:space="preserve"> the subtotal and total rows appearing at the end of the list, </w:t>
      </w:r>
      <w:r w:rsidR="005D1910">
        <w:rPr>
          <w:sz w:val="24"/>
          <w:szCs w:val="24"/>
        </w:rPr>
        <w:t>to display</w:t>
      </w:r>
      <w:r w:rsidR="00BB104C">
        <w:rPr>
          <w:sz w:val="24"/>
          <w:szCs w:val="24"/>
        </w:rPr>
        <w:t>:</w:t>
      </w:r>
      <w:r w:rsidR="001A525B">
        <w:rPr>
          <w:sz w:val="24"/>
          <w:szCs w:val="24"/>
        </w:rPr>
        <w:t xml:space="preserve"> </w:t>
      </w:r>
      <w:r w:rsidR="005D1910">
        <w:rPr>
          <w:sz w:val="24"/>
          <w:szCs w:val="24"/>
        </w:rPr>
        <w:t>t</w:t>
      </w:r>
      <w:r w:rsidR="00BB104C" w:rsidRPr="005D1910">
        <w:rPr>
          <w:sz w:val="24"/>
          <w:szCs w:val="24"/>
        </w:rPr>
        <w:t xml:space="preserve">he number of </w:t>
      </w:r>
      <w:r w:rsidR="00227111" w:rsidRPr="005D1910">
        <w:rPr>
          <w:sz w:val="24"/>
          <w:szCs w:val="24"/>
        </w:rPr>
        <w:t>Rollover + New Projects</w:t>
      </w:r>
      <w:r w:rsidR="00BB104C" w:rsidRPr="005D1910">
        <w:rPr>
          <w:sz w:val="24"/>
          <w:szCs w:val="24"/>
        </w:rPr>
        <w:t xml:space="preserve">, the number of Total Loan Projects, the number </w:t>
      </w:r>
      <w:r w:rsidR="00473761">
        <w:rPr>
          <w:sz w:val="24"/>
          <w:szCs w:val="24"/>
        </w:rPr>
        <w:t xml:space="preserve">of </w:t>
      </w:r>
      <w:r w:rsidR="00BB104C" w:rsidRPr="005D1910">
        <w:rPr>
          <w:sz w:val="24"/>
          <w:szCs w:val="24"/>
        </w:rPr>
        <w:t>Automatically Fundable Projects with Complete Applications, and the number of Total Fundable List Projects</w:t>
      </w:r>
      <w:r w:rsidR="004D58CE">
        <w:rPr>
          <w:sz w:val="24"/>
          <w:szCs w:val="24"/>
        </w:rPr>
        <w:t xml:space="preserve">. </w:t>
      </w:r>
      <w:r w:rsidR="00110E65">
        <w:rPr>
          <w:sz w:val="24"/>
          <w:szCs w:val="24"/>
        </w:rPr>
        <w:t>In addition to the number of projects, the s</w:t>
      </w:r>
      <w:r w:rsidR="00BE23D4" w:rsidRPr="005D1910">
        <w:rPr>
          <w:sz w:val="24"/>
          <w:szCs w:val="24"/>
        </w:rPr>
        <w:t xml:space="preserve">ubtotal </w:t>
      </w:r>
      <w:r w:rsidR="005D1910" w:rsidRPr="005D1910">
        <w:rPr>
          <w:sz w:val="24"/>
          <w:szCs w:val="24"/>
        </w:rPr>
        <w:t xml:space="preserve">and total </w:t>
      </w:r>
      <w:r w:rsidR="00BE23D4" w:rsidRPr="005D1910">
        <w:rPr>
          <w:sz w:val="24"/>
          <w:szCs w:val="24"/>
        </w:rPr>
        <w:t>funding amount</w:t>
      </w:r>
      <w:r w:rsidR="005D1910" w:rsidRPr="005D1910">
        <w:rPr>
          <w:sz w:val="24"/>
          <w:szCs w:val="24"/>
        </w:rPr>
        <w:t>s</w:t>
      </w:r>
      <w:r w:rsidR="00BE23D4" w:rsidRPr="005D1910">
        <w:rPr>
          <w:sz w:val="24"/>
          <w:szCs w:val="24"/>
        </w:rPr>
        <w:t xml:space="preserve"> associated with</w:t>
      </w:r>
      <w:r w:rsidR="00110E65">
        <w:rPr>
          <w:sz w:val="24"/>
          <w:szCs w:val="24"/>
        </w:rPr>
        <w:t xml:space="preserve"> each</w:t>
      </w:r>
      <w:r w:rsidR="00BE23D4" w:rsidRPr="005D1910">
        <w:rPr>
          <w:sz w:val="24"/>
          <w:szCs w:val="24"/>
        </w:rPr>
        <w:t xml:space="preserve"> </w:t>
      </w:r>
      <w:r w:rsidR="00473761">
        <w:rPr>
          <w:sz w:val="24"/>
          <w:szCs w:val="24"/>
        </w:rPr>
        <w:t xml:space="preserve">of </w:t>
      </w:r>
      <w:r w:rsidR="00BE23D4" w:rsidRPr="005D1910">
        <w:rPr>
          <w:sz w:val="24"/>
          <w:szCs w:val="24"/>
        </w:rPr>
        <w:t xml:space="preserve">these categories are also </w:t>
      </w:r>
      <w:r w:rsidR="005D1910" w:rsidRPr="005D1910">
        <w:rPr>
          <w:sz w:val="24"/>
          <w:szCs w:val="24"/>
        </w:rPr>
        <w:t>tallied, including</w:t>
      </w:r>
      <w:r w:rsidR="00561F7C" w:rsidRPr="005D1910">
        <w:rPr>
          <w:sz w:val="24"/>
          <w:szCs w:val="24"/>
        </w:rPr>
        <w:t xml:space="preserve"> </w:t>
      </w:r>
      <w:r w:rsidR="001A525B" w:rsidRPr="005D1910">
        <w:rPr>
          <w:sz w:val="24"/>
          <w:szCs w:val="24"/>
        </w:rPr>
        <w:t>Total Project Financing Need</w:t>
      </w:r>
      <w:r w:rsidR="005D1910" w:rsidRPr="005D1910">
        <w:rPr>
          <w:sz w:val="24"/>
          <w:szCs w:val="24"/>
        </w:rPr>
        <w:t xml:space="preserve">, </w:t>
      </w:r>
      <w:r w:rsidR="001A525B" w:rsidRPr="005D1910">
        <w:rPr>
          <w:sz w:val="24"/>
          <w:szCs w:val="24"/>
        </w:rPr>
        <w:t>Estimated CWSRF Loan Funds SFY 2023/24</w:t>
      </w:r>
      <w:r w:rsidR="005D1910" w:rsidRPr="005D1910">
        <w:rPr>
          <w:sz w:val="24"/>
          <w:szCs w:val="24"/>
        </w:rPr>
        <w:t xml:space="preserve">, </w:t>
      </w:r>
      <w:r w:rsidR="001A525B" w:rsidRPr="005D1910">
        <w:rPr>
          <w:sz w:val="24"/>
          <w:szCs w:val="24"/>
        </w:rPr>
        <w:t>Estimated CWSRF Principal Forgiveness</w:t>
      </w:r>
      <w:r w:rsidR="005D1910" w:rsidRPr="005D1910">
        <w:rPr>
          <w:sz w:val="24"/>
          <w:szCs w:val="24"/>
        </w:rPr>
        <w:t xml:space="preserve">, </w:t>
      </w:r>
      <w:r w:rsidR="001A525B" w:rsidRPr="005D1910">
        <w:rPr>
          <w:sz w:val="24"/>
          <w:szCs w:val="24"/>
        </w:rPr>
        <w:t>Estimated Water Recycling Funding Program Grant</w:t>
      </w:r>
      <w:r w:rsidR="005D1910" w:rsidRPr="005D1910">
        <w:rPr>
          <w:sz w:val="24"/>
          <w:szCs w:val="24"/>
        </w:rPr>
        <w:t xml:space="preserve">, and </w:t>
      </w:r>
      <w:r w:rsidR="001A525B" w:rsidRPr="005D1910">
        <w:rPr>
          <w:sz w:val="24"/>
          <w:szCs w:val="24"/>
        </w:rPr>
        <w:t>Estimated Total State Water Board Financin</w:t>
      </w:r>
      <w:r w:rsidR="00110E65">
        <w:rPr>
          <w:sz w:val="24"/>
          <w:szCs w:val="24"/>
        </w:rPr>
        <w:t>g.</w:t>
      </w:r>
      <w:r w:rsidR="00227111" w:rsidRPr="005D1910">
        <w:rPr>
          <w:sz w:val="24"/>
          <w:szCs w:val="24"/>
        </w:rPr>
        <w:tab/>
      </w:r>
      <w:r w:rsidR="00227111" w:rsidRPr="005D1910">
        <w:rPr>
          <w:sz w:val="24"/>
          <w:szCs w:val="24"/>
        </w:rPr>
        <w:tab/>
      </w:r>
      <w:r w:rsidR="00227111" w:rsidRPr="005D1910">
        <w:rPr>
          <w:sz w:val="24"/>
          <w:szCs w:val="24"/>
        </w:rPr>
        <w:tab/>
      </w:r>
      <w:r w:rsidR="00227111" w:rsidRPr="005D1910">
        <w:rPr>
          <w:sz w:val="24"/>
          <w:szCs w:val="24"/>
        </w:rPr>
        <w:tab/>
      </w:r>
    </w:p>
    <w:p w14:paraId="247F3324" w14:textId="77777777" w:rsidR="004D58CE" w:rsidRDefault="004D58CE">
      <w:pPr>
        <w:rPr>
          <w:sz w:val="24"/>
          <w:szCs w:val="24"/>
        </w:rPr>
      </w:pPr>
      <w:r>
        <w:rPr>
          <w:sz w:val="24"/>
          <w:szCs w:val="24"/>
        </w:rPr>
        <w:br w:type="page"/>
      </w:r>
    </w:p>
    <w:p w14:paraId="600D1981" w14:textId="073201E4" w:rsidR="00FA4AEF" w:rsidRPr="0094636E" w:rsidRDefault="00A571E0" w:rsidP="0094636E">
      <w:pPr>
        <w:pStyle w:val="ListParagraph"/>
        <w:numPr>
          <w:ilvl w:val="0"/>
          <w:numId w:val="7"/>
        </w:numPr>
        <w:rPr>
          <w:rFonts w:cs="Calibri"/>
          <w:bCs w:val="0"/>
          <w:color w:val="auto"/>
          <w:sz w:val="24"/>
          <w:szCs w:val="24"/>
        </w:rPr>
      </w:pPr>
      <w:r>
        <w:rPr>
          <w:sz w:val="24"/>
          <w:szCs w:val="24"/>
        </w:rPr>
        <w:lastRenderedPageBreak/>
        <w:t>Add language to Footnote 1</w:t>
      </w:r>
      <w:r w:rsidR="000D4AB9">
        <w:rPr>
          <w:sz w:val="24"/>
          <w:szCs w:val="24"/>
        </w:rPr>
        <w:t xml:space="preserve"> text</w:t>
      </w:r>
      <w:r>
        <w:rPr>
          <w:sz w:val="24"/>
          <w:szCs w:val="24"/>
        </w:rPr>
        <w:t xml:space="preserve">: </w:t>
      </w:r>
      <w:r w:rsidR="00FA4AEF" w:rsidRPr="0094636E">
        <w:rPr>
          <w:sz w:val="24"/>
          <w:szCs w:val="24"/>
        </w:rPr>
        <w:t>Projects eligible for grant/PF through Appendices D and E</w:t>
      </w:r>
      <w:r w:rsidR="00FA4AEF" w:rsidRPr="0094636E">
        <w:rPr>
          <w:color w:val="0000FF"/>
          <w:sz w:val="24"/>
          <w:szCs w:val="24"/>
          <w:u w:val="single"/>
        </w:rPr>
        <w:t>, as well as projects that benefit a small DAC or small SDAC and are requesting repayable financing,</w:t>
      </w:r>
      <w:r w:rsidR="00FA4AEF" w:rsidRPr="0094636E">
        <w:rPr>
          <w:color w:val="0000FF"/>
          <w:sz w:val="24"/>
          <w:szCs w:val="24"/>
        </w:rPr>
        <w:t xml:space="preserve"> </w:t>
      </w:r>
      <w:r w:rsidR="00FA4AEF" w:rsidRPr="0094636E">
        <w:rPr>
          <w:sz w:val="24"/>
          <w:szCs w:val="24"/>
        </w:rPr>
        <w:t>are considered automatically on the Fundable List once the Deputy Director deems a complete application has been submitted</w:t>
      </w:r>
      <w:r w:rsidR="0094636E" w:rsidRPr="0094636E">
        <w:rPr>
          <w:sz w:val="24"/>
          <w:szCs w:val="24"/>
        </w:rPr>
        <w:t>. For the sake of clarity, the Fundable List for Scored Projects in Appendix B is limited to scored projects. Fundable grant/PF eligible projects can be found in the Comprehensive List in Appendix C. DFA intends to post an updated Comprehensive List to its website periodically throughout the year. This updated Comprehensive List will include fundable grant/PF eligible project for which a complete application was submitted after the development of this IUP.</w:t>
      </w:r>
    </w:p>
    <w:p w14:paraId="0E71051C" w14:textId="413B7D14" w:rsidR="00B35AEE" w:rsidRPr="00B35AEE" w:rsidRDefault="00F34A15" w:rsidP="005B066C">
      <w:pPr>
        <w:pStyle w:val="ListParagraph"/>
        <w:numPr>
          <w:ilvl w:val="0"/>
          <w:numId w:val="10"/>
        </w:numPr>
        <w:rPr>
          <w:sz w:val="24"/>
          <w:szCs w:val="24"/>
        </w:rPr>
      </w:pPr>
      <w:r>
        <w:rPr>
          <w:sz w:val="24"/>
          <w:szCs w:val="24"/>
        </w:rPr>
        <w:t>Add n</w:t>
      </w:r>
      <w:r w:rsidR="00234893">
        <w:rPr>
          <w:sz w:val="24"/>
          <w:szCs w:val="24"/>
        </w:rPr>
        <w:t xml:space="preserve">ew </w:t>
      </w:r>
      <w:r w:rsidR="00B35AEE" w:rsidRPr="00B35AEE">
        <w:rPr>
          <w:sz w:val="24"/>
          <w:szCs w:val="24"/>
        </w:rPr>
        <w:t xml:space="preserve">Footnote 9 </w:t>
      </w:r>
      <w:r>
        <w:rPr>
          <w:sz w:val="24"/>
          <w:szCs w:val="24"/>
        </w:rPr>
        <w:t>t</w:t>
      </w:r>
      <w:r w:rsidRPr="00F34A15">
        <w:rPr>
          <w:sz w:val="24"/>
          <w:szCs w:val="24"/>
        </w:rPr>
        <w:t>o</w:t>
      </w:r>
      <w:r w:rsidR="00432199">
        <w:rPr>
          <w:sz w:val="24"/>
          <w:szCs w:val="24"/>
        </w:rPr>
        <w:t xml:space="preserve"> the </w:t>
      </w:r>
      <w:r w:rsidR="009E7226">
        <w:rPr>
          <w:sz w:val="24"/>
          <w:szCs w:val="24"/>
        </w:rPr>
        <w:t>section header “</w:t>
      </w:r>
      <w:r w:rsidR="009E7226" w:rsidRPr="009E7226">
        <w:rPr>
          <w:sz w:val="24"/>
          <w:szCs w:val="24"/>
        </w:rPr>
        <w:t>Rollover Projects + New Scored Applications</w:t>
      </w:r>
      <w:r w:rsidR="009E7226">
        <w:rPr>
          <w:sz w:val="24"/>
          <w:szCs w:val="24"/>
        </w:rPr>
        <w:t>”</w:t>
      </w:r>
      <w:r w:rsidRPr="00F34A15">
        <w:rPr>
          <w:sz w:val="24"/>
          <w:szCs w:val="24"/>
        </w:rPr>
        <w:t>,</w:t>
      </w:r>
      <w:r w:rsidR="00B35AEE" w:rsidRPr="00B35AEE">
        <w:rPr>
          <w:sz w:val="24"/>
          <w:szCs w:val="24"/>
        </w:rPr>
        <w:t xml:space="preserve"> </w:t>
      </w:r>
      <w:r w:rsidR="00B35AEE">
        <w:rPr>
          <w:sz w:val="24"/>
          <w:szCs w:val="24"/>
        </w:rPr>
        <w:t xml:space="preserve">stating: </w:t>
      </w:r>
      <w:r w:rsidR="00B35AEE" w:rsidRPr="00B35AEE">
        <w:rPr>
          <w:color w:val="0000FF"/>
          <w:sz w:val="24"/>
          <w:szCs w:val="24"/>
          <w:u w:val="single"/>
        </w:rPr>
        <w:t xml:space="preserve">The CWSRF loan funds are limited to $50 million maximum for each new project on this Fundable List. The total for each project </w:t>
      </w:r>
      <w:r w:rsidR="0040549E">
        <w:rPr>
          <w:color w:val="0000FF"/>
          <w:sz w:val="24"/>
          <w:szCs w:val="24"/>
          <w:u w:val="single"/>
        </w:rPr>
        <w:t xml:space="preserve">on the Fundable List </w:t>
      </w:r>
      <w:r w:rsidR="00B35AEE" w:rsidRPr="00B35AEE">
        <w:rPr>
          <w:color w:val="0000FF"/>
          <w:sz w:val="24"/>
          <w:szCs w:val="24"/>
          <w:u w:val="single"/>
        </w:rPr>
        <w:t>may be allocated or reallocated to other Fundable List projects at the request of the applicant as long as the total funding does not exceed the total CWSRF estimated loan funds on the Fundable List for the combined projects. Each of the applicants recommended for partial funding appears capable of obtaining the remaining financing necessary to successfully complete the projects.</w:t>
      </w:r>
    </w:p>
    <w:p w14:paraId="3EAADD55" w14:textId="20DDBA2C" w:rsidR="00B35AEE" w:rsidRPr="00B35AEE" w:rsidRDefault="00B35AEE" w:rsidP="00391C28">
      <w:pPr>
        <w:pStyle w:val="ListParagraph"/>
        <w:rPr>
          <w:sz w:val="24"/>
          <w:szCs w:val="24"/>
        </w:rPr>
      </w:pPr>
    </w:p>
    <w:p w14:paraId="1F4F3640" w14:textId="22F73EDE" w:rsidR="00B35AEE" w:rsidRPr="006829B1" w:rsidRDefault="00DB06B7" w:rsidP="00B35AEE">
      <w:pPr>
        <w:rPr>
          <w:i/>
          <w:sz w:val="24"/>
          <w:szCs w:val="24"/>
        </w:rPr>
      </w:pPr>
      <w:r w:rsidRPr="006829B1">
        <w:rPr>
          <w:i/>
          <w:sz w:val="24"/>
          <w:szCs w:val="24"/>
        </w:rPr>
        <w:t>A copy of Appendix B with updated projects and stats is included at the end of this change sheet</w:t>
      </w:r>
      <w:r w:rsidR="00A5084E" w:rsidRPr="006829B1">
        <w:rPr>
          <w:i/>
          <w:sz w:val="24"/>
          <w:szCs w:val="24"/>
        </w:rPr>
        <w:t xml:space="preserve"> (</w:t>
      </w:r>
      <w:r w:rsidR="00C608B3">
        <w:rPr>
          <w:sz w:val="24"/>
          <w:szCs w:val="24"/>
        </w:rPr>
        <w:t>f</w:t>
      </w:r>
      <w:r w:rsidR="00A5084E">
        <w:rPr>
          <w:sz w:val="24"/>
          <w:szCs w:val="24"/>
        </w:rPr>
        <w:t>ootnote</w:t>
      </w:r>
      <w:r w:rsidR="00C608B3">
        <w:rPr>
          <w:sz w:val="24"/>
          <w:szCs w:val="24"/>
        </w:rPr>
        <w:t xml:space="preserve"> locations are</w:t>
      </w:r>
      <w:r w:rsidR="00A5084E">
        <w:rPr>
          <w:sz w:val="24"/>
          <w:szCs w:val="24"/>
        </w:rPr>
        <w:t xml:space="preserve"> </w:t>
      </w:r>
      <w:r w:rsidR="00426F11">
        <w:rPr>
          <w:sz w:val="24"/>
          <w:szCs w:val="24"/>
        </w:rPr>
        <w:t xml:space="preserve">denoted; </w:t>
      </w:r>
      <w:r w:rsidR="00C608B3">
        <w:rPr>
          <w:sz w:val="24"/>
          <w:szCs w:val="24"/>
        </w:rPr>
        <w:t>full</w:t>
      </w:r>
      <w:r w:rsidR="00426F11">
        <w:rPr>
          <w:sz w:val="24"/>
          <w:szCs w:val="24"/>
        </w:rPr>
        <w:t xml:space="preserve"> footnote</w:t>
      </w:r>
      <w:r w:rsidR="00C608B3">
        <w:rPr>
          <w:sz w:val="24"/>
          <w:szCs w:val="24"/>
        </w:rPr>
        <w:t xml:space="preserve"> text</w:t>
      </w:r>
      <w:r w:rsidR="00C608B3" w:rsidRPr="006829B1">
        <w:rPr>
          <w:i/>
          <w:sz w:val="24"/>
          <w:szCs w:val="24"/>
        </w:rPr>
        <w:t xml:space="preserve"> </w:t>
      </w:r>
      <w:r w:rsidR="00A5084E" w:rsidRPr="006829B1">
        <w:rPr>
          <w:i/>
          <w:sz w:val="24"/>
          <w:szCs w:val="24"/>
        </w:rPr>
        <w:t>not included).</w:t>
      </w:r>
    </w:p>
    <w:p w14:paraId="1F483AE6" w14:textId="77777777" w:rsidR="00B35AEE" w:rsidRDefault="00B35AEE" w:rsidP="00B35AEE">
      <w:pPr>
        <w:rPr>
          <w:sz w:val="24"/>
          <w:szCs w:val="24"/>
        </w:rPr>
      </w:pPr>
    </w:p>
    <w:p w14:paraId="1D1BFCBF" w14:textId="17681BB0" w:rsidR="00DB06B7" w:rsidRPr="00B35AEE" w:rsidRDefault="00DB06B7" w:rsidP="00B35AEE">
      <w:pPr>
        <w:rPr>
          <w:sz w:val="24"/>
          <w:szCs w:val="24"/>
        </w:rPr>
      </w:pPr>
      <w:r w:rsidRPr="00B53997">
        <w:rPr>
          <w:rFonts w:cs="Arial"/>
          <w:b/>
          <w:sz w:val="24"/>
          <w:szCs w:val="24"/>
        </w:rPr>
        <w:t xml:space="preserve">Change </w:t>
      </w:r>
      <w:r w:rsidR="00841484">
        <w:rPr>
          <w:rFonts w:cs="Arial"/>
          <w:b/>
          <w:sz w:val="24"/>
          <w:szCs w:val="24"/>
        </w:rPr>
        <w:t>21</w:t>
      </w:r>
      <w:r w:rsidRPr="00B53997">
        <w:rPr>
          <w:rFonts w:cs="Arial"/>
          <w:b/>
          <w:sz w:val="24"/>
          <w:szCs w:val="24"/>
        </w:rPr>
        <w:t>:</w:t>
      </w:r>
    </w:p>
    <w:p w14:paraId="55BBE934" w14:textId="4A2A5058" w:rsidR="00DB06B7" w:rsidRDefault="00DB06B7" w:rsidP="00DB06B7">
      <w:pPr>
        <w:rPr>
          <w:b/>
          <w:bCs w:val="0"/>
          <w:sz w:val="24"/>
          <w:szCs w:val="24"/>
        </w:rPr>
      </w:pPr>
      <w:r w:rsidRPr="00773B1F">
        <w:rPr>
          <w:b/>
          <w:bCs w:val="0"/>
          <w:sz w:val="24"/>
          <w:szCs w:val="24"/>
        </w:rPr>
        <w:t xml:space="preserve">Appendix </w:t>
      </w:r>
      <w:r>
        <w:rPr>
          <w:b/>
          <w:bCs w:val="0"/>
          <w:sz w:val="24"/>
          <w:szCs w:val="24"/>
        </w:rPr>
        <w:t>C</w:t>
      </w:r>
      <w:r w:rsidRPr="00773B1F">
        <w:rPr>
          <w:b/>
          <w:bCs w:val="0"/>
          <w:sz w:val="24"/>
          <w:szCs w:val="24"/>
        </w:rPr>
        <w:t>,</w:t>
      </w:r>
      <w:r>
        <w:rPr>
          <w:b/>
          <w:bCs w:val="0"/>
          <w:sz w:val="24"/>
          <w:szCs w:val="24"/>
        </w:rPr>
        <w:t xml:space="preserve"> Comprehensive List,</w:t>
      </w:r>
      <w:r w:rsidRPr="00773B1F">
        <w:rPr>
          <w:b/>
          <w:bCs w:val="0"/>
          <w:sz w:val="24"/>
          <w:szCs w:val="24"/>
        </w:rPr>
        <w:t xml:space="preserve"> updated project stats</w:t>
      </w:r>
      <w:r>
        <w:rPr>
          <w:b/>
          <w:bCs w:val="0"/>
          <w:sz w:val="24"/>
          <w:szCs w:val="24"/>
        </w:rPr>
        <w:t xml:space="preserve">. </w:t>
      </w:r>
      <w:r w:rsidR="006829B1">
        <w:rPr>
          <w:b/>
          <w:bCs w:val="0"/>
          <w:sz w:val="24"/>
          <w:szCs w:val="24"/>
        </w:rPr>
        <w:br/>
      </w:r>
    </w:p>
    <w:p w14:paraId="228486CC" w14:textId="269F8E43" w:rsidR="00A541CB" w:rsidRPr="00A541CB" w:rsidRDefault="004C102E" w:rsidP="005B066C">
      <w:pPr>
        <w:pStyle w:val="ListParagraph"/>
        <w:numPr>
          <w:ilvl w:val="0"/>
          <w:numId w:val="9"/>
        </w:numPr>
        <w:rPr>
          <w:sz w:val="24"/>
          <w:szCs w:val="24"/>
        </w:rPr>
      </w:pPr>
      <w:r>
        <w:rPr>
          <w:sz w:val="24"/>
          <w:szCs w:val="24"/>
        </w:rPr>
        <w:t>“</w:t>
      </w:r>
      <w:r w:rsidR="00A541CB" w:rsidRPr="00A541CB">
        <w:rPr>
          <w:sz w:val="24"/>
          <w:szCs w:val="24"/>
        </w:rPr>
        <w:t>Fundable List Rollovers” list</w:t>
      </w:r>
    </w:p>
    <w:p w14:paraId="432247E0" w14:textId="6A2E15C6" w:rsidR="00B35AEE" w:rsidRDefault="00DB06B7" w:rsidP="005B066C">
      <w:pPr>
        <w:pStyle w:val="ListParagraph"/>
        <w:numPr>
          <w:ilvl w:val="1"/>
          <w:numId w:val="7"/>
        </w:numPr>
        <w:rPr>
          <w:sz w:val="24"/>
          <w:szCs w:val="24"/>
        </w:rPr>
      </w:pPr>
      <w:r w:rsidRPr="00773B1F">
        <w:rPr>
          <w:sz w:val="24"/>
          <w:szCs w:val="24"/>
        </w:rPr>
        <w:t>Project</w:t>
      </w:r>
      <w:r>
        <w:rPr>
          <w:sz w:val="24"/>
          <w:szCs w:val="24"/>
        </w:rPr>
        <w:t>s</w:t>
      </w:r>
      <w:r w:rsidRPr="00773B1F">
        <w:rPr>
          <w:sz w:val="24"/>
          <w:szCs w:val="24"/>
        </w:rPr>
        <w:t xml:space="preserve"> 8440-110 (El Paso De Robles, City of)</w:t>
      </w:r>
      <w:r>
        <w:rPr>
          <w:sz w:val="24"/>
          <w:szCs w:val="24"/>
        </w:rPr>
        <w:t xml:space="preserve">, </w:t>
      </w:r>
      <w:r w:rsidRPr="00773B1F">
        <w:rPr>
          <w:sz w:val="24"/>
          <w:szCs w:val="24"/>
        </w:rPr>
        <w:t xml:space="preserve">8508-110 (Santa Barbara, City of), 8602-110 (Santa Barbara, City of), and 8478-110 (Santa Ana, City of) are removed </w:t>
      </w:r>
      <w:r>
        <w:rPr>
          <w:sz w:val="24"/>
          <w:szCs w:val="24"/>
        </w:rPr>
        <w:t xml:space="preserve">from the </w:t>
      </w:r>
      <w:r w:rsidR="00A541CB">
        <w:rPr>
          <w:sz w:val="24"/>
          <w:szCs w:val="24"/>
        </w:rPr>
        <w:t xml:space="preserve">list </w:t>
      </w:r>
      <w:r>
        <w:rPr>
          <w:sz w:val="24"/>
          <w:szCs w:val="24"/>
        </w:rPr>
        <w:t xml:space="preserve">because funding agreements for these projects have been executed. </w:t>
      </w:r>
      <w:r w:rsidRPr="00DB06B7">
        <w:rPr>
          <w:sz w:val="24"/>
          <w:szCs w:val="24"/>
        </w:rPr>
        <w:t xml:space="preserve">Project 8535-110 (Inland Empire Utilities Agency) </w:t>
      </w:r>
      <w:r w:rsidR="004C102E">
        <w:rPr>
          <w:sz w:val="24"/>
          <w:szCs w:val="24"/>
        </w:rPr>
        <w:t>is</w:t>
      </w:r>
      <w:r w:rsidR="004C102E" w:rsidRPr="00DB06B7">
        <w:rPr>
          <w:sz w:val="24"/>
          <w:szCs w:val="24"/>
        </w:rPr>
        <w:t xml:space="preserve"> </w:t>
      </w:r>
      <w:r w:rsidRPr="00DB06B7">
        <w:rPr>
          <w:sz w:val="24"/>
          <w:szCs w:val="24"/>
        </w:rPr>
        <w:t>removed from the “Fundable List Rollovers” list due to project delays.</w:t>
      </w:r>
      <w:r>
        <w:rPr>
          <w:sz w:val="24"/>
          <w:szCs w:val="24"/>
        </w:rPr>
        <w:t xml:space="preserve"> The subtotal amounts are updated to reflect this change.</w:t>
      </w:r>
    </w:p>
    <w:p w14:paraId="0F7D7D90" w14:textId="5196B5AD" w:rsidR="00DB06B7" w:rsidRPr="00B35AEE" w:rsidRDefault="004C102E" w:rsidP="005B066C">
      <w:pPr>
        <w:pStyle w:val="ListParagraph"/>
        <w:numPr>
          <w:ilvl w:val="1"/>
          <w:numId w:val="7"/>
        </w:numPr>
        <w:rPr>
          <w:sz w:val="24"/>
          <w:szCs w:val="24"/>
        </w:rPr>
      </w:pPr>
      <w:r>
        <w:rPr>
          <w:sz w:val="24"/>
          <w:szCs w:val="24"/>
        </w:rPr>
        <w:t>For p</w:t>
      </w:r>
      <w:r w:rsidR="00DB06B7" w:rsidRPr="00B35AEE">
        <w:rPr>
          <w:sz w:val="24"/>
          <w:szCs w:val="24"/>
        </w:rPr>
        <w:t>rojects 8608-110 (La Mesa, City of), 8432-110 (Monterey One Water), 8626-110 (San Buenaventura, City of), 8651-110 (San Francisco Public Utilities Commission), 8657-110 (San Francisco Public Utilities Commission), 8619-110 (West Bay Sanitary District), 8662-110 (West Bay Sanitary District), 8692-110 (Association of Bay Area Governments), the amounts under “Total Project Financing Need” have been corrected. The subtotal amounts are updated to reflect this change.</w:t>
      </w:r>
    </w:p>
    <w:p w14:paraId="7C82B618" w14:textId="305E8639" w:rsidR="00B35AEE" w:rsidRDefault="00B35AEE" w:rsidP="005B066C">
      <w:pPr>
        <w:pStyle w:val="ListParagraph"/>
        <w:numPr>
          <w:ilvl w:val="0"/>
          <w:numId w:val="7"/>
        </w:numPr>
        <w:rPr>
          <w:sz w:val="24"/>
          <w:szCs w:val="24"/>
        </w:rPr>
      </w:pPr>
      <w:r>
        <w:rPr>
          <w:sz w:val="24"/>
          <w:szCs w:val="24"/>
        </w:rPr>
        <w:t>“Projects with Priority Scores” list.</w:t>
      </w:r>
    </w:p>
    <w:p w14:paraId="43C307BA" w14:textId="5FCA929B" w:rsidR="00391C28" w:rsidRPr="00B476EB" w:rsidRDefault="00DB06B7" w:rsidP="00B476EB">
      <w:pPr>
        <w:pStyle w:val="ListParagraph"/>
        <w:numPr>
          <w:ilvl w:val="1"/>
          <w:numId w:val="7"/>
        </w:numPr>
        <w:rPr>
          <w:sz w:val="24"/>
          <w:szCs w:val="24"/>
        </w:rPr>
      </w:pPr>
      <w:r>
        <w:rPr>
          <w:sz w:val="24"/>
          <w:szCs w:val="24"/>
        </w:rPr>
        <w:t>Projects 8655-110 (</w:t>
      </w:r>
      <w:r w:rsidRPr="00DB06B7">
        <w:rPr>
          <w:sz w:val="24"/>
          <w:szCs w:val="24"/>
        </w:rPr>
        <w:t>Central Coast Blue Joint Powers Authority</w:t>
      </w:r>
      <w:r>
        <w:rPr>
          <w:sz w:val="24"/>
          <w:szCs w:val="24"/>
        </w:rPr>
        <w:t>) and 8761-110 (</w:t>
      </w:r>
      <w:r w:rsidRPr="00DB06B7">
        <w:rPr>
          <w:sz w:val="24"/>
          <w:szCs w:val="24"/>
        </w:rPr>
        <w:t>Central Contra Costa Sanitary District</w:t>
      </w:r>
      <w:r>
        <w:rPr>
          <w:sz w:val="24"/>
          <w:szCs w:val="24"/>
        </w:rPr>
        <w:t xml:space="preserve">) have been added to the </w:t>
      </w:r>
      <w:r w:rsidR="00B35AEE">
        <w:rPr>
          <w:sz w:val="24"/>
          <w:szCs w:val="24"/>
        </w:rPr>
        <w:t>list.</w:t>
      </w:r>
      <w:r w:rsidR="00B476EB">
        <w:rPr>
          <w:sz w:val="24"/>
          <w:szCs w:val="24"/>
        </w:rPr>
        <w:t xml:space="preserve"> </w:t>
      </w:r>
      <w:r w:rsidRPr="00B476EB">
        <w:rPr>
          <w:sz w:val="24"/>
          <w:szCs w:val="24"/>
        </w:rPr>
        <w:t>Project 8606-110 (Sunnyvale, City of) has been removed from “Projects with Priority Scores” list</w:t>
      </w:r>
      <w:r w:rsidR="00856092" w:rsidRPr="00B476EB">
        <w:rPr>
          <w:sz w:val="24"/>
          <w:szCs w:val="24"/>
        </w:rPr>
        <w:t xml:space="preserve"> and Project 8760-110 (Sunnyvale, City of) has been added to the list in </w:t>
      </w:r>
      <w:r w:rsidR="00377F17" w:rsidRPr="00B476EB">
        <w:rPr>
          <w:sz w:val="24"/>
          <w:szCs w:val="24"/>
        </w:rPr>
        <w:t>its place</w:t>
      </w:r>
      <w:r w:rsidR="00856092" w:rsidRPr="00B476EB">
        <w:rPr>
          <w:sz w:val="24"/>
          <w:szCs w:val="24"/>
        </w:rPr>
        <w:t xml:space="preserve">. </w:t>
      </w:r>
      <w:r w:rsidR="00391C28" w:rsidRPr="00B476EB">
        <w:rPr>
          <w:sz w:val="24"/>
          <w:szCs w:val="24"/>
        </w:rPr>
        <w:t>All field associated with these projects are also added</w:t>
      </w:r>
      <w:r w:rsidR="00B476EB">
        <w:rPr>
          <w:sz w:val="24"/>
          <w:szCs w:val="24"/>
        </w:rPr>
        <w:t xml:space="preserve"> or updated</w:t>
      </w:r>
      <w:r w:rsidR="00391C28" w:rsidRPr="00B476EB">
        <w:rPr>
          <w:sz w:val="24"/>
          <w:szCs w:val="24"/>
        </w:rPr>
        <w:t xml:space="preserve">, </w:t>
      </w:r>
      <w:r w:rsidR="00B476EB">
        <w:rPr>
          <w:sz w:val="24"/>
          <w:szCs w:val="24"/>
        </w:rPr>
        <w:t xml:space="preserve">including </w:t>
      </w:r>
      <w:r w:rsidR="00391C28" w:rsidRPr="00B476EB">
        <w:rPr>
          <w:sz w:val="24"/>
          <w:szCs w:val="24"/>
        </w:rPr>
        <w:t>Fundable List Rollover Year</w:t>
      </w:r>
      <w:r w:rsidR="00B476EB">
        <w:rPr>
          <w:sz w:val="24"/>
          <w:szCs w:val="24"/>
        </w:rPr>
        <w:t xml:space="preserve">, </w:t>
      </w:r>
      <w:r w:rsidR="00391C28" w:rsidRPr="00B476EB">
        <w:rPr>
          <w:sz w:val="24"/>
          <w:szCs w:val="24"/>
        </w:rPr>
        <w:lastRenderedPageBreak/>
        <w:t>Regional Boar</w:t>
      </w:r>
      <w:r w:rsidR="00B476EB">
        <w:rPr>
          <w:sz w:val="24"/>
          <w:szCs w:val="24"/>
        </w:rPr>
        <w:t xml:space="preserve">d, </w:t>
      </w:r>
      <w:r w:rsidR="00391C28" w:rsidRPr="00B476EB">
        <w:rPr>
          <w:sz w:val="24"/>
          <w:szCs w:val="24"/>
        </w:rPr>
        <w:t>Project</w:t>
      </w:r>
      <w:r w:rsidR="00B476EB">
        <w:rPr>
          <w:sz w:val="24"/>
          <w:szCs w:val="24"/>
        </w:rPr>
        <w:t xml:space="preserve"> </w:t>
      </w:r>
      <w:r w:rsidR="00391C28" w:rsidRPr="00B476EB">
        <w:rPr>
          <w:sz w:val="24"/>
          <w:szCs w:val="24"/>
        </w:rPr>
        <w:t>Number</w:t>
      </w:r>
      <w:r w:rsidR="00B476EB">
        <w:rPr>
          <w:sz w:val="24"/>
          <w:szCs w:val="24"/>
        </w:rPr>
        <w:t xml:space="preserve">, </w:t>
      </w:r>
      <w:r w:rsidR="00391C28" w:rsidRPr="00B476EB">
        <w:rPr>
          <w:sz w:val="24"/>
          <w:szCs w:val="24"/>
        </w:rPr>
        <w:t>Agency</w:t>
      </w:r>
      <w:r w:rsidR="00B476EB">
        <w:rPr>
          <w:sz w:val="24"/>
          <w:szCs w:val="24"/>
        </w:rPr>
        <w:t xml:space="preserve">, </w:t>
      </w:r>
      <w:r w:rsidR="00391C28" w:rsidRPr="00B476EB">
        <w:rPr>
          <w:sz w:val="24"/>
          <w:szCs w:val="24"/>
        </w:rPr>
        <w:t>Project Name</w:t>
      </w:r>
      <w:r w:rsidR="00B476EB">
        <w:rPr>
          <w:sz w:val="24"/>
          <w:szCs w:val="24"/>
        </w:rPr>
        <w:t xml:space="preserve">, </w:t>
      </w:r>
      <w:r w:rsidR="00391C28" w:rsidRPr="00B476EB">
        <w:rPr>
          <w:sz w:val="24"/>
          <w:szCs w:val="24"/>
        </w:rPr>
        <w:t>Primary Score</w:t>
      </w:r>
      <w:r w:rsidR="00B476EB">
        <w:rPr>
          <w:sz w:val="24"/>
          <w:szCs w:val="24"/>
        </w:rPr>
        <w:t xml:space="preserve">, </w:t>
      </w:r>
      <w:r w:rsidR="00391C28" w:rsidRPr="00B476EB">
        <w:rPr>
          <w:sz w:val="24"/>
          <w:szCs w:val="24"/>
        </w:rPr>
        <w:t>Secondary Score</w:t>
      </w:r>
      <w:r w:rsidR="00B476EB">
        <w:rPr>
          <w:sz w:val="24"/>
          <w:szCs w:val="24"/>
        </w:rPr>
        <w:t xml:space="preserve">, </w:t>
      </w:r>
      <w:r w:rsidR="00391C28" w:rsidRPr="00B476EB">
        <w:rPr>
          <w:sz w:val="24"/>
          <w:szCs w:val="24"/>
        </w:rPr>
        <w:t>Readiness Score</w:t>
      </w:r>
      <w:r w:rsidR="00B476EB">
        <w:rPr>
          <w:sz w:val="24"/>
          <w:szCs w:val="24"/>
        </w:rPr>
        <w:t xml:space="preserve">, </w:t>
      </w:r>
      <w:r w:rsidR="00391C28" w:rsidRPr="00B476EB">
        <w:rPr>
          <w:sz w:val="24"/>
          <w:szCs w:val="24"/>
        </w:rPr>
        <w:t>Total Priority Score</w:t>
      </w:r>
      <w:r w:rsidR="00B476EB">
        <w:rPr>
          <w:sz w:val="24"/>
          <w:szCs w:val="24"/>
        </w:rPr>
        <w:t xml:space="preserve">, </w:t>
      </w:r>
      <w:r w:rsidR="00391C28" w:rsidRPr="00B476EB">
        <w:rPr>
          <w:sz w:val="24"/>
          <w:szCs w:val="24"/>
        </w:rPr>
        <w:t>Proposed Funding Source Program</w:t>
      </w:r>
      <w:r w:rsidR="00B476EB">
        <w:rPr>
          <w:sz w:val="24"/>
          <w:szCs w:val="24"/>
        </w:rPr>
        <w:t xml:space="preserve">, and </w:t>
      </w:r>
      <w:r w:rsidR="00391C28" w:rsidRPr="00B476EB">
        <w:rPr>
          <w:sz w:val="24"/>
          <w:szCs w:val="24"/>
        </w:rPr>
        <w:t>Total Project Financing Need</w:t>
      </w:r>
      <w:r w:rsidR="00B476EB">
        <w:rPr>
          <w:sz w:val="24"/>
          <w:szCs w:val="24"/>
        </w:rPr>
        <w:t xml:space="preserve">. </w:t>
      </w:r>
      <w:r w:rsidR="00B476EB" w:rsidRPr="00391C28">
        <w:rPr>
          <w:sz w:val="24"/>
          <w:szCs w:val="24"/>
        </w:rPr>
        <w:t>The subtotal amounts are updated to reflect this change.</w:t>
      </w:r>
    </w:p>
    <w:p w14:paraId="44A8CC84" w14:textId="0894C2D3" w:rsidR="00DB06B7" w:rsidRDefault="00856092" w:rsidP="005B066C">
      <w:pPr>
        <w:pStyle w:val="ListParagraph"/>
        <w:numPr>
          <w:ilvl w:val="0"/>
          <w:numId w:val="7"/>
        </w:numPr>
        <w:rPr>
          <w:sz w:val="24"/>
          <w:szCs w:val="24"/>
        </w:rPr>
      </w:pPr>
      <w:r w:rsidRPr="00856092">
        <w:rPr>
          <w:sz w:val="24"/>
          <w:szCs w:val="24"/>
        </w:rPr>
        <w:t xml:space="preserve">“Small SDAC, Small DAC and Wastewater Grant Eligible Construction Projects” </w:t>
      </w:r>
      <w:r w:rsidR="00B35AEE">
        <w:rPr>
          <w:sz w:val="24"/>
          <w:szCs w:val="24"/>
        </w:rPr>
        <w:t>l</w:t>
      </w:r>
      <w:r w:rsidRPr="00856092">
        <w:rPr>
          <w:sz w:val="24"/>
          <w:szCs w:val="24"/>
        </w:rPr>
        <w:t>ist</w:t>
      </w:r>
    </w:p>
    <w:p w14:paraId="67B0A491" w14:textId="6FCC0D62" w:rsidR="00856092" w:rsidRDefault="00856092" w:rsidP="005B066C">
      <w:pPr>
        <w:pStyle w:val="ListParagraph"/>
        <w:numPr>
          <w:ilvl w:val="1"/>
          <w:numId w:val="7"/>
        </w:numPr>
        <w:rPr>
          <w:sz w:val="24"/>
          <w:szCs w:val="24"/>
        </w:rPr>
      </w:pPr>
      <w:r>
        <w:rPr>
          <w:sz w:val="24"/>
          <w:szCs w:val="24"/>
        </w:rPr>
        <w:t xml:space="preserve">Projects </w:t>
      </w:r>
      <w:r w:rsidRPr="00856092">
        <w:rPr>
          <w:sz w:val="24"/>
          <w:szCs w:val="24"/>
        </w:rPr>
        <w:t>8748-110</w:t>
      </w:r>
      <w:r w:rsidRPr="00856092">
        <w:t xml:space="preserve"> </w:t>
      </w:r>
      <w:r>
        <w:t>(</w:t>
      </w:r>
      <w:r w:rsidRPr="00856092">
        <w:rPr>
          <w:sz w:val="24"/>
          <w:szCs w:val="24"/>
        </w:rPr>
        <w:t>Big Sandy Rancheria of Western Mono Indians of California</w:t>
      </w:r>
      <w:r>
        <w:rPr>
          <w:sz w:val="24"/>
          <w:szCs w:val="24"/>
        </w:rPr>
        <w:t xml:space="preserve">), </w:t>
      </w:r>
      <w:r w:rsidRPr="00856092">
        <w:rPr>
          <w:sz w:val="24"/>
          <w:szCs w:val="24"/>
        </w:rPr>
        <w:t>8767-110</w:t>
      </w:r>
      <w:r>
        <w:rPr>
          <w:sz w:val="24"/>
          <w:szCs w:val="24"/>
        </w:rPr>
        <w:t xml:space="preserve"> (</w:t>
      </w:r>
      <w:r w:rsidRPr="00856092">
        <w:rPr>
          <w:sz w:val="24"/>
          <w:szCs w:val="24"/>
        </w:rPr>
        <w:t>Borrego Water District</w:t>
      </w:r>
      <w:r>
        <w:rPr>
          <w:sz w:val="24"/>
          <w:szCs w:val="24"/>
        </w:rPr>
        <w:t xml:space="preserve">), </w:t>
      </w:r>
      <w:r w:rsidRPr="00856092">
        <w:rPr>
          <w:sz w:val="24"/>
          <w:szCs w:val="24"/>
        </w:rPr>
        <w:t>8520-210</w:t>
      </w:r>
      <w:r>
        <w:rPr>
          <w:sz w:val="24"/>
          <w:szCs w:val="24"/>
        </w:rPr>
        <w:t xml:space="preserve"> (</w:t>
      </w:r>
      <w:r w:rsidRPr="00856092">
        <w:rPr>
          <w:sz w:val="24"/>
          <w:szCs w:val="24"/>
        </w:rPr>
        <w:t>Gridley, City of</w:t>
      </w:r>
      <w:r>
        <w:rPr>
          <w:sz w:val="24"/>
          <w:szCs w:val="24"/>
        </w:rPr>
        <w:t xml:space="preserve">), </w:t>
      </w:r>
      <w:r w:rsidRPr="00856092">
        <w:rPr>
          <w:sz w:val="24"/>
          <w:szCs w:val="24"/>
        </w:rPr>
        <w:t>8424-210</w:t>
      </w:r>
      <w:r>
        <w:rPr>
          <w:sz w:val="24"/>
          <w:szCs w:val="24"/>
        </w:rPr>
        <w:t xml:space="preserve"> (</w:t>
      </w:r>
      <w:r w:rsidRPr="00856092">
        <w:rPr>
          <w:sz w:val="24"/>
          <w:szCs w:val="24"/>
        </w:rPr>
        <w:t>Kerman, City of</w:t>
      </w:r>
      <w:r>
        <w:rPr>
          <w:sz w:val="24"/>
          <w:szCs w:val="24"/>
        </w:rPr>
        <w:t xml:space="preserve">), </w:t>
      </w:r>
      <w:r w:rsidRPr="00856092">
        <w:rPr>
          <w:sz w:val="24"/>
          <w:szCs w:val="24"/>
        </w:rPr>
        <w:t>8750-110</w:t>
      </w:r>
      <w:r>
        <w:rPr>
          <w:sz w:val="24"/>
          <w:szCs w:val="24"/>
        </w:rPr>
        <w:t xml:space="preserve"> (</w:t>
      </w:r>
      <w:r w:rsidRPr="00856092">
        <w:rPr>
          <w:sz w:val="24"/>
          <w:szCs w:val="24"/>
        </w:rPr>
        <w:t>Live Oak, City of</w:t>
      </w:r>
      <w:r>
        <w:rPr>
          <w:sz w:val="24"/>
          <w:szCs w:val="24"/>
        </w:rPr>
        <w:t xml:space="preserve">), </w:t>
      </w:r>
      <w:r w:rsidRPr="00856092">
        <w:rPr>
          <w:sz w:val="24"/>
          <w:szCs w:val="24"/>
        </w:rPr>
        <w:t>8637-21</w:t>
      </w:r>
      <w:r>
        <w:rPr>
          <w:sz w:val="24"/>
          <w:szCs w:val="24"/>
        </w:rPr>
        <w:t>0 (</w:t>
      </w:r>
      <w:r w:rsidRPr="00856092">
        <w:rPr>
          <w:sz w:val="24"/>
          <w:szCs w:val="24"/>
        </w:rPr>
        <w:t>Murphys Sanitary District</w:t>
      </w:r>
      <w:r>
        <w:rPr>
          <w:sz w:val="24"/>
          <w:szCs w:val="24"/>
        </w:rPr>
        <w:t xml:space="preserve">), </w:t>
      </w:r>
      <w:r w:rsidRPr="00856092">
        <w:rPr>
          <w:sz w:val="24"/>
          <w:szCs w:val="24"/>
        </w:rPr>
        <w:t>8745-110</w:t>
      </w:r>
      <w:r>
        <w:rPr>
          <w:sz w:val="24"/>
          <w:szCs w:val="24"/>
        </w:rPr>
        <w:t xml:space="preserve"> (</w:t>
      </w:r>
      <w:r w:rsidRPr="00856092">
        <w:rPr>
          <w:sz w:val="24"/>
          <w:szCs w:val="24"/>
        </w:rPr>
        <w:t>Point Arena, City of</w:t>
      </w:r>
      <w:r>
        <w:rPr>
          <w:sz w:val="24"/>
          <w:szCs w:val="24"/>
        </w:rPr>
        <w:t xml:space="preserve">), </w:t>
      </w:r>
      <w:r w:rsidRPr="00856092">
        <w:rPr>
          <w:sz w:val="24"/>
          <w:szCs w:val="24"/>
        </w:rPr>
        <w:t>8413-21</w:t>
      </w:r>
      <w:r>
        <w:rPr>
          <w:sz w:val="24"/>
          <w:szCs w:val="24"/>
        </w:rPr>
        <w:t>0 (</w:t>
      </w:r>
      <w:r w:rsidRPr="00856092">
        <w:rPr>
          <w:sz w:val="24"/>
          <w:szCs w:val="24"/>
        </w:rPr>
        <w:t>Redway Community Services District</w:t>
      </w:r>
      <w:r>
        <w:rPr>
          <w:sz w:val="24"/>
          <w:szCs w:val="24"/>
        </w:rPr>
        <w:t xml:space="preserve">), </w:t>
      </w:r>
      <w:r w:rsidRPr="00856092">
        <w:rPr>
          <w:sz w:val="24"/>
          <w:szCs w:val="24"/>
        </w:rPr>
        <w:t>8756-110</w:t>
      </w:r>
      <w:r>
        <w:rPr>
          <w:sz w:val="24"/>
          <w:szCs w:val="24"/>
        </w:rPr>
        <w:t xml:space="preserve"> (</w:t>
      </w:r>
      <w:r w:rsidRPr="00856092">
        <w:rPr>
          <w:sz w:val="24"/>
          <w:szCs w:val="24"/>
        </w:rPr>
        <w:t>Tulare, County of</w:t>
      </w:r>
      <w:r>
        <w:rPr>
          <w:sz w:val="24"/>
          <w:szCs w:val="24"/>
        </w:rPr>
        <w:t xml:space="preserve">), </w:t>
      </w:r>
      <w:r w:rsidRPr="00856092">
        <w:rPr>
          <w:sz w:val="24"/>
          <w:szCs w:val="24"/>
        </w:rPr>
        <w:t>8749-110</w:t>
      </w:r>
      <w:r>
        <w:rPr>
          <w:sz w:val="24"/>
          <w:szCs w:val="24"/>
        </w:rPr>
        <w:t xml:space="preserve"> (</w:t>
      </w:r>
      <w:r w:rsidRPr="00856092">
        <w:rPr>
          <w:sz w:val="24"/>
          <w:szCs w:val="24"/>
        </w:rPr>
        <w:t>Yreka, City of</w:t>
      </w:r>
      <w:r>
        <w:rPr>
          <w:sz w:val="24"/>
          <w:szCs w:val="24"/>
        </w:rPr>
        <w:t xml:space="preserve">) have been added to the list. </w:t>
      </w:r>
      <w:r w:rsidR="00B476EB">
        <w:rPr>
          <w:sz w:val="24"/>
          <w:szCs w:val="24"/>
        </w:rPr>
        <w:t xml:space="preserve">All field associated with these projects are also added, including </w:t>
      </w:r>
      <w:r w:rsidR="00B476EB" w:rsidRPr="00391C28">
        <w:rPr>
          <w:sz w:val="24"/>
          <w:szCs w:val="24"/>
        </w:rPr>
        <w:t>Fundable List Rollover Year</w:t>
      </w:r>
      <w:r w:rsidR="00B476EB">
        <w:rPr>
          <w:sz w:val="24"/>
          <w:szCs w:val="24"/>
        </w:rPr>
        <w:t xml:space="preserve">, </w:t>
      </w:r>
      <w:r w:rsidR="00B476EB" w:rsidRPr="00391C28">
        <w:rPr>
          <w:sz w:val="24"/>
          <w:szCs w:val="24"/>
        </w:rPr>
        <w:t>Regional Boar</w:t>
      </w:r>
      <w:r w:rsidR="00B476EB">
        <w:rPr>
          <w:sz w:val="24"/>
          <w:szCs w:val="24"/>
        </w:rPr>
        <w:t xml:space="preserve">d, </w:t>
      </w:r>
      <w:r w:rsidR="00B476EB" w:rsidRPr="00391C28">
        <w:rPr>
          <w:sz w:val="24"/>
          <w:szCs w:val="24"/>
        </w:rPr>
        <w:t>Project</w:t>
      </w:r>
      <w:r w:rsidR="00B476EB">
        <w:rPr>
          <w:sz w:val="24"/>
          <w:szCs w:val="24"/>
        </w:rPr>
        <w:t xml:space="preserve"> </w:t>
      </w:r>
      <w:r w:rsidR="00B476EB" w:rsidRPr="00391C28">
        <w:rPr>
          <w:sz w:val="24"/>
          <w:szCs w:val="24"/>
        </w:rPr>
        <w:t>Number</w:t>
      </w:r>
      <w:r w:rsidR="00B476EB">
        <w:rPr>
          <w:sz w:val="24"/>
          <w:szCs w:val="24"/>
        </w:rPr>
        <w:t xml:space="preserve">, </w:t>
      </w:r>
      <w:r w:rsidR="00B476EB" w:rsidRPr="00391C28">
        <w:rPr>
          <w:sz w:val="24"/>
          <w:szCs w:val="24"/>
        </w:rPr>
        <w:t>Agency</w:t>
      </w:r>
      <w:r w:rsidR="00B476EB">
        <w:rPr>
          <w:sz w:val="24"/>
          <w:szCs w:val="24"/>
        </w:rPr>
        <w:t xml:space="preserve">, </w:t>
      </w:r>
      <w:r w:rsidR="00B476EB" w:rsidRPr="00391C28">
        <w:rPr>
          <w:sz w:val="24"/>
          <w:szCs w:val="24"/>
        </w:rPr>
        <w:t>Project Name</w:t>
      </w:r>
      <w:r w:rsidR="00B476EB">
        <w:rPr>
          <w:sz w:val="24"/>
          <w:szCs w:val="24"/>
        </w:rPr>
        <w:t xml:space="preserve">, </w:t>
      </w:r>
      <w:r w:rsidR="00B476EB" w:rsidRPr="00391C28">
        <w:rPr>
          <w:sz w:val="24"/>
          <w:szCs w:val="24"/>
        </w:rPr>
        <w:t>Degree of Disadvantaged</w:t>
      </w:r>
      <w:r w:rsidR="00B476EB">
        <w:rPr>
          <w:sz w:val="24"/>
          <w:szCs w:val="24"/>
        </w:rPr>
        <w:t xml:space="preserve">, </w:t>
      </w:r>
      <w:r w:rsidR="00B476EB" w:rsidRPr="00391C28">
        <w:rPr>
          <w:sz w:val="24"/>
          <w:szCs w:val="24"/>
        </w:rPr>
        <w:t>TA Funding</w:t>
      </w:r>
      <w:r w:rsidR="00B476EB">
        <w:rPr>
          <w:sz w:val="24"/>
          <w:szCs w:val="24"/>
        </w:rPr>
        <w:t xml:space="preserve">, </w:t>
      </w:r>
      <w:r w:rsidR="00B476EB" w:rsidRPr="00391C28">
        <w:rPr>
          <w:sz w:val="24"/>
          <w:szCs w:val="24"/>
        </w:rPr>
        <w:t>Complete Application</w:t>
      </w:r>
      <w:r w:rsidR="00B476EB">
        <w:rPr>
          <w:sz w:val="24"/>
          <w:szCs w:val="24"/>
        </w:rPr>
        <w:t xml:space="preserve">, </w:t>
      </w:r>
      <w:r w:rsidR="00B476EB" w:rsidRPr="00391C28">
        <w:rPr>
          <w:sz w:val="24"/>
          <w:szCs w:val="24"/>
        </w:rPr>
        <w:t>Proposed Funding Source Program</w:t>
      </w:r>
      <w:r w:rsidR="00B476EB">
        <w:rPr>
          <w:sz w:val="24"/>
          <w:szCs w:val="24"/>
        </w:rPr>
        <w:t xml:space="preserve">, and </w:t>
      </w:r>
      <w:r w:rsidR="00B476EB" w:rsidRPr="00391C28">
        <w:rPr>
          <w:sz w:val="24"/>
          <w:szCs w:val="24"/>
        </w:rPr>
        <w:t>Total Amount Requested</w:t>
      </w:r>
      <w:r w:rsidR="00B476EB">
        <w:rPr>
          <w:sz w:val="24"/>
          <w:szCs w:val="24"/>
        </w:rPr>
        <w:t xml:space="preserve">. </w:t>
      </w:r>
      <w:r>
        <w:rPr>
          <w:sz w:val="24"/>
          <w:szCs w:val="24"/>
        </w:rPr>
        <w:t>The subtotal amounts are updated to reflect this change.</w:t>
      </w:r>
    </w:p>
    <w:p w14:paraId="1AC2300B" w14:textId="5C24623F" w:rsidR="00856092" w:rsidRDefault="00856092" w:rsidP="005B066C">
      <w:pPr>
        <w:pStyle w:val="ListParagraph"/>
        <w:numPr>
          <w:ilvl w:val="0"/>
          <w:numId w:val="7"/>
        </w:numPr>
        <w:rPr>
          <w:sz w:val="24"/>
          <w:szCs w:val="24"/>
        </w:rPr>
      </w:pPr>
      <w:r>
        <w:rPr>
          <w:sz w:val="24"/>
          <w:szCs w:val="24"/>
        </w:rPr>
        <w:t>“</w:t>
      </w:r>
      <w:r w:rsidRPr="00856092">
        <w:rPr>
          <w:sz w:val="24"/>
          <w:szCs w:val="24"/>
        </w:rPr>
        <w:t>Planning Projects</w:t>
      </w:r>
      <w:r>
        <w:rPr>
          <w:sz w:val="24"/>
          <w:szCs w:val="24"/>
        </w:rPr>
        <w:t xml:space="preserve">” </w:t>
      </w:r>
      <w:proofErr w:type="gramStart"/>
      <w:r w:rsidR="00B35AEE">
        <w:rPr>
          <w:sz w:val="24"/>
          <w:szCs w:val="24"/>
        </w:rPr>
        <w:t>l</w:t>
      </w:r>
      <w:r>
        <w:rPr>
          <w:sz w:val="24"/>
          <w:szCs w:val="24"/>
        </w:rPr>
        <w:t>ist</w:t>
      </w:r>
      <w:proofErr w:type="gramEnd"/>
    </w:p>
    <w:p w14:paraId="1417FD5A" w14:textId="2F991D72" w:rsidR="00856092" w:rsidRPr="00856092" w:rsidRDefault="00856092" w:rsidP="005B066C">
      <w:pPr>
        <w:pStyle w:val="ListParagraph"/>
        <w:numPr>
          <w:ilvl w:val="1"/>
          <w:numId w:val="7"/>
        </w:numPr>
        <w:rPr>
          <w:sz w:val="24"/>
          <w:szCs w:val="24"/>
        </w:rPr>
      </w:pPr>
      <w:r>
        <w:rPr>
          <w:sz w:val="24"/>
          <w:szCs w:val="24"/>
        </w:rPr>
        <w:t xml:space="preserve">Projects </w:t>
      </w:r>
      <w:r w:rsidRPr="00856092">
        <w:rPr>
          <w:sz w:val="24"/>
          <w:szCs w:val="24"/>
        </w:rPr>
        <w:t>8763-110</w:t>
      </w:r>
      <w:r>
        <w:rPr>
          <w:sz w:val="24"/>
          <w:szCs w:val="24"/>
        </w:rPr>
        <w:t xml:space="preserve"> (</w:t>
      </w:r>
      <w:r w:rsidRPr="00856092">
        <w:rPr>
          <w:sz w:val="24"/>
          <w:szCs w:val="24"/>
        </w:rPr>
        <w:t>Coachella Valley Water District</w:t>
      </w:r>
      <w:r>
        <w:rPr>
          <w:sz w:val="24"/>
          <w:szCs w:val="24"/>
        </w:rPr>
        <w:t xml:space="preserve">), </w:t>
      </w:r>
      <w:r w:rsidRPr="00856092">
        <w:rPr>
          <w:sz w:val="24"/>
          <w:szCs w:val="24"/>
        </w:rPr>
        <w:t>8751-110</w:t>
      </w:r>
      <w:r>
        <w:rPr>
          <w:sz w:val="24"/>
          <w:szCs w:val="24"/>
        </w:rPr>
        <w:t xml:space="preserve"> (</w:t>
      </w:r>
      <w:r w:rsidRPr="00856092">
        <w:rPr>
          <w:sz w:val="24"/>
          <w:szCs w:val="24"/>
        </w:rPr>
        <w:t>Mendocino City Community Services District</w:t>
      </w:r>
      <w:r>
        <w:rPr>
          <w:sz w:val="24"/>
          <w:szCs w:val="24"/>
        </w:rPr>
        <w:t xml:space="preserve">), </w:t>
      </w:r>
      <w:r w:rsidRPr="00856092">
        <w:rPr>
          <w:sz w:val="24"/>
          <w:szCs w:val="24"/>
        </w:rPr>
        <w:t>8752-110</w:t>
      </w:r>
      <w:r>
        <w:rPr>
          <w:sz w:val="24"/>
          <w:szCs w:val="24"/>
        </w:rPr>
        <w:t xml:space="preserve"> (</w:t>
      </w:r>
      <w:r w:rsidRPr="00856092">
        <w:rPr>
          <w:sz w:val="24"/>
          <w:szCs w:val="24"/>
        </w:rPr>
        <w:t>San Andreas Sanitary District</w:t>
      </w:r>
      <w:r>
        <w:rPr>
          <w:sz w:val="24"/>
          <w:szCs w:val="24"/>
        </w:rPr>
        <w:t xml:space="preserve">), </w:t>
      </w:r>
      <w:r w:rsidRPr="00856092">
        <w:rPr>
          <w:sz w:val="24"/>
          <w:szCs w:val="24"/>
        </w:rPr>
        <w:t>8399-110</w:t>
      </w:r>
      <w:r>
        <w:rPr>
          <w:sz w:val="24"/>
          <w:szCs w:val="24"/>
        </w:rPr>
        <w:t xml:space="preserve"> (</w:t>
      </w:r>
      <w:r w:rsidRPr="00856092">
        <w:rPr>
          <w:sz w:val="24"/>
          <w:szCs w:val="24"/>
        </w:rPr>
        <w:t>San Miguel Community Services District</w:t>
      </w:r>
      <w:r>
        <w:rPr>
          <w:sz w:val="24"/>
          <w:szCs w:val="24"/>
        </w:rPr>
        <w:t xml:space="preserve">), </w:t>
      </w:r>
      <w:r w:rsidRPr="00856092">
        <w:rPr>
          <w:sz w:val="24"/>
          <w:szCs w:val="24"/>
        </w:rPr>
        <w:t>8755-110</w:t>
      </w:r>
      <w:r>
        <w:rPr>
          <w:sz w:val="24"/>
          <w:szCs w:val="24"/>
        </w:rPr>
        <w:t xml:space="preserve"> (</w:t>
      </w:r>
      <w:r w:rsidRPr="00856092">
        <w:rPr>
          <w:sz w:val="24"/>
          <w:szCs w:val="24"/>
        </w:rPr>
        <w:t>Shasta Lake, City of</w:t>
      </w:r>
      <w:r>
        <w:rPr>
          <w:sz w:val="24"/>
          <w:szCs w:val="24"/>
        </w:rPr>
        <w:t xml:space="preserve">), </w:t>
      </w:r>
      <w:r w:rsidRPr="00856092">
        <w:rPr>
          <w:sz w:val="24"/>
          <w:szCs w:val="24"/>
        </w:rPr>
        <w:t>8759-110</w:t>
      </w:r>
      <w:r>
        <w:rPr>
          <w:sz w:val="24"/>
          <w:szCs w:val="24"/>
        </w:rPr>
        <w:t xml:space="preserve"> (</w:t>
      </w:r>
      <w:r w:rsidRPr="00856092">
        <w:rPr>
          <w:sz w:val="24"/>
          <w:szCs w:val="24"/>
        </w:rPr>
        <w:t>Shasta Lake, City of</w:t>
      </w:r>
      <w:r>
        <w:rPr>
          <w:sz w:val="24"/>
          <w:szCs w:val="24"/>
        </w:rPr>
        <w:t xml:space="preserve">), </w:t>
      </w:r>
      <w:r w:rsidRPr="00856092">
        <w:rPr>
          <w:sz w:val="24"/>
          <w:szCs w:val="24"/>
        </w:rPr>
        <w:t>8448-110</w:t>
      </w:r>
      <w:r>
        <w:rPr>
          <w:sz w:val="24"/>
          <w:szCs w:val="24"/>
        </w:rPr>
        <w:t xml:space="preserve"> (</w:t>
      </w:r>
      <w:r w:rsidRPr="00856092">
        <w:rPr>
          <w:sz w:val="24"/>
          <w:szCs w:val="24"/>
        </w:rPr>
        <w:t>Weaverville Sanitary District</w:t>
      </w:r>
      <w:r>
        <w:rPr>
          <w:sz w:val="24"/>
          <w:szCs w:val="24"/>
        </w:rPr>
        <w:t xml:space="preserve">), </w:t>
      </w:r>
      <w:r w:rsidRPr="00856092">
        <w:rPr>
          <w:sz w:val="24"/>
          <w:szCs w:val="24"/>
        </w:rPr>
        <w:t>8747-110</w:t>
      </w:r>
      <w:r>
        <w:rPr>
          <w:sz w:val="24"/>
          <w:szCs w:val="24"/>
        </w:rPr>
        <w:t xml:space="preserve"> (</w:t>
      </w:r>
      <w:r w:rsidRPr="00856092">
        <w:rPr>
          <w:sz w:val="24"/>
          <w:szCs w:val="24"/>
        </w:rPr>
        <w:t>Willows, City of</w:t>
      </w:r>
      <w:r>
        <w:rPr>
          <w:sz w:val="24"/>
          <w:szCs w:val="24"/>
        </w:rPr>
        <w:t xml:space="preserve">), and </w:t>
      </w:r>
      <w:r w:rsidRPr="00856092">
        <w:rPr>
          <w:sz w:val="24"/>
          <w:szCs w:val="24"/>
        </w:rPr>
        <w:t>8746-11</w:t>
      </w:r>
      <w:r>
        <w:rPr>
          <w:sz w:val="24"/>
          <w:szCs w:val="24"/>
        </w:rPr>
        <w:t>0 (</w:t>
      </w:r>
      <w:r w:rsidRPr="00856092">
        <w:rPr>
          <w:sz w:val="24"/>
          <w:szCs w:val="24"/>
        </w:rPr>
        <w:t>Yreka, City of</w:t>
      </w:r>
      <w:r>
        <w:rPr>
          <w:sz w:val="24"/>
          <w:szCs w:val="24"/>
        </w:rPr>
        <w:t xml:space="preserve">) have been added to the list. </w:t>
      </w:r>
      <w:r w:rsidR="00B476EB">
        <w:rPr>
          <w:sz w:val="24"/>
          <w:szCs w:val="24"/>
        </w:rPr>
        <w:t xml:space="preserve">All field associated with these projects are also added, including </w:t>
      </w:r>
      <w:r w:rsidR="00B476EB" w:rsidRPr="00391C28">
        <w:rPr>
          <w:sz w:val="24"/>
          <w:szCs w:val="24"/>
        </w:rPr>
        <w:t>Fundable List Rollover Year</w:t>
      </w:r>
      <w:r w:rsidR="00B476EB">
        <w:rPr>
          <w:sz w:val="24"/>
          <w:szCs w:val="24"/>
        </w:rPr>
        <w:t xml:space="preserve">, </w:t>
      </w:r>
      <w:r w:rsidR="00B476EB" w:rsidRPr="00391C28">
        <w:rPr>
          <w:sz w:val="24"/>
          <w:szCs w:val="24"/>
        </w:rPr>
        <w:t>Regional Boar</w:t>
      </w:r>
      <w:r w:rsidR="00B476EB">
        <w:rPr>
          <w:sz w:val="24"/>
          <w:szCs w:val="24"/>
        </w:rPr>
        <w:t xml:space="preserve">d, </w:t>
      </w:r>
      <w:r w:rsidR="00B476EB" w:rsidRPr="00391C28">
        <w:rPr>
          <w:sz w:val="24"/>
          <w:szCs w:val="24"/>
        </w:rPr>
        <w:t>Project</w:t>
      </w:r>
      <w:r w:rsidR="00B476EB">
        <w:rPr>
          <w:sz w:val="24"/>
          <w:szCs w:val="24"/>
        </w:rPr>
        <w:t xml:space="preserve"> </w:t>
      </w:r>
      <w:r w:rsidR="00B476EB" w:rsidRPr="00391C28">
        <w:rPr>
          <w:sz w:val="24"/>
          <w:szCs w:val="24"/>
        </w:rPr>
        <w:t>Number</w:t>
      </w:r>
      <w:r w:rsidR="00B476EB">
        <w:rPr>
          <w:sz w:val="24"/>
          <w:szCs w:val="24"/>
        </w:rPr>
        <w:t xml:space="preserve">, </w:t>
      </w:r>
      <w:r w:rsidR="00B476EB" w:rsidRPr="00391C28">
        <w:rPr>
          <w:sz w:val="24"/>
          <w:szCs w:val="24"/>
        </w:rPr>
        <w:t>Agency</w:t>
      </w:r>
      <w:r w:rsidR="00B476EB">
        <w:rPr>
          <w:sz w:val="24"/>
          <w:szCs w:val="24"/>
        </w:rPr>
        <w:t xml:space="preserve">, </w:t>
      </w:r>
      <w:r w:rsidR="00B476EB" w:rsidRPr="00391C28">
        <w:rPr>
          <w:sz w:val="24"/>
          <w:szCs w:val="24"/>
        </w:rPr>
        <w:t>Project Name</w:t>
      </w:r>
      <w:r w:rsidR="00B476EB">
        <w:rPr>
          <w:sz w:val="24"/>
          <w:szCs w:val="24"/>
        </w:rPr>
        <w:t xml:space="preserve">, </w:t>
      </w:r>
      <w:r w:rsidR="00B476EB" w:rsidRPr="00391C28">
        <w:rPr>
          <w:sz w:val="24"/>
          <w:szCs w:val="24"/>
        </w:rPr>
        <w:t>Degree of Disadvantaged</w:t>
      </w:r>
      <w:r w:rsidR="00B476EB">
        <w:rPr>
          <w:sz w:val="24"/>
          <w:szCs w:val="24"/>
        </w:rPr>
        <w:t xml:space="preserve">, </w:t>
      </w:r>
      <w:r w:rsidR="00B476EB" w:rsidRPr="00391C28">
        <w:rPr>
          <w:sz w:val="24"/>
          <w:szCs w:val="24"/>
        </w:rPr>
        <w:t>TA Funding</w:t>
      </w:r>
      <w:r w:rsidR="00B476EB">
        <w:rPr>
          <w:sz w:val="24"/>
          <w:szCs w:val="24"/>
        </w:rPr>
        <w:t xml:space="preserve">, </w:t>
      </w:r>
      <w:r w:rsidR="00B476EB" w:rsidRPr="00391C28">
        <w:rPr>
          <w:sz w:val="24"/>
          <w:szCs w:val="24"/>
        </w:rPr>
        <w:t>Complete Application</w:t>
      </w:r>
      <w:r w:rsidR="00B476EB">
        <w:rPr>
          <w:sz w:val="24"/>
          <w:szCs w:val="24"/>
        </w:rPr>
        <w:t xml:space="preserve">, </w:t>
      </w:r>
      <w:r w:rsidR="00B476EB" w:rsidRPr="00391C28">
        <w:rPr>
          <w:sz w:val="24"/>
          <w:szCs w:val="24"/>
        </w:rPr>
        <w:t>Proposed Funding Source Program</w:t>
      </w:r>
      <w:r w:rsidR="00B476EB">
        <w:rPr>
          <w:sz w:val="24"/>
          <w:szCs w:val="24"/>
        </w:rPr>
        <w:t xml:space="preserve">, and </w:t>
      </w:r>
      <w:r w:rsidR="00B476EB" w:rsidRPr="00391C28">
        <w:rPr>
          <w:sz w:val="24"/>
          <w:szCs w:val="24"/>
        </w:rPr>
        <w:t>Total Amount Requested</w:t>
      </w:r>
      <w:r w:rsidR="00B476EB">
        <w:rPr>
          <w:sz w:val="24"/>
          <w:szCs w:val="24"/>
        </w:rPr>
        <w:t xml:space="preserve">. </w:t>
      </w:r>
      <w:r>
        <w:rPr>
          <w:sz w:val="24"/>
          <w:szCs w:val="24"/>
        </w:rPr>
        <w:t>The subtotal amounts are updated to reflect this change.</w:t>
      </w:r>
    </w:p>
    <w:p w14:paraId="70721A22" w14:textId="77777777" w:rsidR="00DB06B7" w:rsidRDefault="00DB06B7" w:rsidP="00DB06B7">
      <w:pPr>
        <w:rPr>
          <w:sz w:val="24"/>
          <w:szCs w:val="24"/>
        </w:rPr>
      </w:pPr>
    </w:p>
    <w:p w14:paraId="5B4A213B" w14:textId="59649C3B" w:rsidR="00A541CB" w:rsidRPr="006829B1" w:rsidRDefault="006829B1" w:rsidP="00A541CB">
      <w:pPr>
        <w:rPr>
          <w:i/>
          <w:sz w:val="24"/>
          <w:szCs w:val="24"/>
        </w:rPr>
      </w:pPr>
      <w:r w:rsidRPr="006829B1">
        <w:rPr>
          <w:i/>
          <w:iCs/>
          <w:sz w:val="24"/>
          <w:szCs w:val="24"/>
        </w:rPr>
        <w:t xml:space="preserve">(Note: </w:t>
      </w:r>
      <w:r w:rsidR="00A541CB" w:rsidRPr="006829B1">
        <w:rPr>
          <w:i/>
          <w:sz w:val="24"/>
          <w:szCs w:val="24"/>
        </w:rPr>
        <w:t>A copy of Appendix C with updated projects and stats is included at the end of this change sheet</w:t>
      </w:r>
      <w:r w:rsidR="00A5084E" w:rsidRPr="006829B1">
        <w:rPr>
          <w:i/>
          <w:sz w:val="24"/>
          <w:szCs w:val="24"/>
        </w:rPr>
        <w:t xml:space="preserve"> (footnotes not included</w:t>
      </w:r>
      <w:r w:rsidR="00A5084E" w:rsidRPr="006829B1">
        <w:rPr>
          <w:i/>
          <w:iCs/>
          <w:sz w:val="24"/>
          <w:szCs w:val="24"/>
        </w:rPr>
        <w:t>)</w:t>
      </w:r>
      <w:r w:rsidR="00A541CB" w:rsidRPr="006829B1">
        <w:rPr>
          <w:i/>
          <w:iCs/>
          <w:sz w:val="24"/>
          <w:szCs w:val="24"/>
        </w:rPr>
        <w:t>.</w:t>
      </w:r>
      <w:r w:rsidRPr="006829B1">
        <w:rPr>
          <w:i/>
          <w:iCs/>
          <w:sz w:val="24"/>
          <w:szCs w:val="24"/>
        </w:rPr>
        <w:t>)</w:t>
      </w:r>
    </w:p>
    <w:p w14:paraId="07E0203D" w14:textId="77777777" w:rsidR="00B35AEE" w:rsidRDefault="00B35AEE" w:rsidP="00A541CB">
      <w:pPr>
        <w:rPr>
          <w:sz w:val="24"/>
          <w:szCs w:val="24"/>
        </w:rPr>
      </w:pPr>
    </w:p>
    <w:p w14:paraId="0387C68A" w14:textId="50E40047" w:rsidR="00B35AEE" w:rsidRPr="00006E77" w:rsidRDefault="00B35AEE" w:rsidP="00B069A7">
      <w:pPr>
        <w:keepNext/>
        <w:keepLines/>
        <w:rPr>
          <w:rFonts w:cs="Arial"/>
          <w:b/>
          <w:sz w:val="24"/>
          <w:szCs w:val="24"/>
        </w:rPr>
      </w:pPr>
      <w:r w:rsidRPr="00B53997">
        <w:rPr>
          <w:rFonts w:cs="Arial"/>
          <w:b/>
          <w:sz w:val="24"/>
          <w:szCs w:val="24"/>
        </w:rPr>
        <w:t xml:space="preserve">Change </w:t>
      </w:r>
      <w:r w:rsidR="00841484">
        <w:rPr>
          <w:rFonts w:cs="Arial"/>
          <w:b/>
          <w:sz w:val="24"/>
          <w:szCs w:val="24"/>
        </w:rPr>
        <w:t>22</w:t>
      </w:r>
      <w:r w:rsidRPr="00B53997">
        <w:rPr>
          <w:rFonts w:cs="Arial"/>
          <w:b/>
          <w:sz w:val="24"/>
          <w:szCs w:val="24"/>
        </w:rPr>
        <w:t>:</w:t>
      </w:r>
    </w:p>
    <w:p w14:paraId="7A05BB95" w14:textId="03CA6CDD" w:rsidR="00B35AEE" w:rsidRDefault="00B35AEE" w:rsidP="00B069A7">
      <w:pPr>
        <w:keepNext/>
        <w:keepLines/>
        <w:rPr>
          <w:b/>
          <w:bCs w:val="0"/>
          <w:sz w:val="24"/>
          <w:szCs w:val="24"/>
        </w:rPr>
      </w:pPr>
      <w:r w:rsidRPr="00773B1F">
        <w:rPr>
          <w:b/>
          <w:bCs w:val="0"/>
          <w:sz w:val="24"/>
          <w:szCs w:val="24"/>
        </w:rPr>
        <w:t xml:space="preserve">Appendix </w:t>
      </w:r>
      <w:r>
        <w:rPr>
          <w:b/>
          <w:bCs w:val="0"/>
          <w:sz w:val="24"/>
          <w:szCs w:val="24"/>
        </w:rPr>
        <w:t>D</w:t>
      </w:r>
      <w:r w:rsidRPr="00773B1F">
        <w:rPr>
          <w:b/>
          <w:bCs w:val="0"/>
          <w:sz w:val="24"/>
          <w:szCs w:val="24"/>
        </w:rPr>
        <w:t>,</w:t>
      </w:r>
      <w:r w:rsidR="00B069A7">
        <w:rPr>
          <w:b/>
          <w:bCs w:val="0"/>
          <w:sz w:val="24"/>
          <w:szCs w:val="24"/>
        </w:rPr>
        <w:t xml:space="preserve"> </w:t>
      </w:r>
      <w:r>
        <w:rPr>
          <w:b/>
          <w:bCs w:val="0"/>
          <w:sz w:val="24"/>
          <w:szCs w:val="24"/>
        </w:rPr>
        <w:t xml:space="preserve">revised </w:t>
      </w:r>
      <w:r w:rsidR="00B069A7">
        <w:rPr>
          <w:b/>
          <w:bCs w:val="0"/>
          <w:sz w:val="24"/>
          <w:szCs w:val="24"/>
        </w:rPr>
        <w:t xml:space="preserve">language in </w:t>
      </w:r>
      <w:r>
        <w:rPr>
          <w:b/>
          <w:bCs w:val="0"/>
          <w:sz w:val="24"/>
          <w:szCs w:val="24"/>
        </w:rPr>
        <w:t>footnote</w:t>
      </w:r>
      <w:r w:rsidR="00B069A7">
        <w:rPr>
          <w:b/>
          <w:bCs w:val="0"/>
          <w:sz w:val="24"/>
          <w:szCs w:val="24"/>
        </w:rPr>
        <w:t xml:space="preserve"> 43</w:t>
      </w:r>
      <w:r>
        <w:rPr>
          <w:b/>
          <w:bCs w:val="0"/>
          <w:sz w:val="24"/>
          <w:szCs w:val="24"/>
        </w:rPr>
        <w:t>.</w:t>
      </w:r>
      <w:r w:rsidR="006829B1">
        <w:rPr>
          <w:b/>
          <w:bCs w:val="0"/>
          <w:sz w:val="24"/>
          <w:szCs w:val="24"/>
        </w:rPr>
        <w:br/>
      </w:r>
    </w:p>
    <w:p w14:paraId="0AD83E9A" w14:textId="5D351677" w:rsidR="00B35AEE" w:rsidRDefault="00B069A7" w:rsidP="00B069A7">
      <w:pPr>
        <w:keepNext/>
        <w:keepLines/>
        <w:rPr>
          <w:sz w:val="24"/>
          <w:szCs w:val="24"/>
        </w:rPr>
      </w:pPr>
      <w:r w:rsidRPr="00B069A7">
        <w:rPr>
          <w:color w:val="auto"/>
          <w:sz w:val="24"/>
          <w:szCs w:val="24"/>
          <w:vertAlign w:val="superscript"/>
        </w:rPr>
        <w:t>43.</w:t>
      </w:r>
      <w:r w:rsidRPr="00B069A7">
        <w:rPr>
          <w:color w:val="auto"/>
          <w:sz w:val="24"/>
          <w:szCs w:val="24"/>
          <w:u w:val="single"/>
        </w:rPr>
        <w:t xml:space="preserve"> </w:t>
      </w:r>
      <w:r w:rsidR="00B35AEE" w:rsidRPr="00B069A7">
        <w:rPr>
          <w:color w:val="0000FF"/>
          <w:sz w:val="24"/>
          <w:szCs w:val="24"/>
          <w:u w:val="single"/>
        </w:rPr>
        <w:t xml:space="preserve">When </w:t>
      </w:r>
      <w:r w:rsidR="00631B4F">
        <w:rPr>
          <w:color w:val="0000FF"/>
          <w:sz w:val="24"/>
          <w:szCs w:val="24"/>
          <w:u w:val="single"/>
        </w:rPr>
        <w:t xml:space="preserve">the Deputy Director or </w:t>
      </w:r>
      <w:r w:rsidR="00B35AEE" w:rsidRPr="00B069A7">
        <w:rPr>
          <w:color w:val="0000FF"/>
          <w:sz w:val="24"/>
          <w:szCs w:val="24"/>
          <w:u w:val="single"/>
        </w:rPr>
        <w:t>DFA</w:t>
      </w:r>
      <w:r w:rsidR="00631B4F">
        <w:rPr>
          <w:color w:val="0000FF"/>
          <w:sz w:val="24"/>
          <w:szCs w:val="24"/>
          <w:u w:val="single"/>
        </w:rPr>
        <w:t xml:space="preserve"> </w:t>
      </w:r>
      <w:r w:rsidR="00B35AEE" w:rsidRPr="00B069A7">
        <w:rPr>
          <w:strike/>
          <w:color w:val="FF0000"/>
          <w:sz w:val="24"/>
          <w:szCs w:val="24"/>
        </w:rPr>
        <w:t xml:space="preserve">If the Deputy Director </w:t>
      </w:r>
      <w:r w:rsidR="00B35AEE" w:rsidRPr="00B069A7">
        <w:rPr>
          <w:sz w:val="24"/>
          <w:szCs w:val="24"/>
        </w:rPr>
        <w:t xml:space="preserve">amends an existing agreement </w:t>
      </w:r>
      <w:r w:rsidR="00B35AEE" w:rsidRPr="00B069A7">
        <w:rPr>
          <w:color w:val="0000FF"/>
          <w:sz w:val="24"/>
          <w:szCs w:val="24"/>
          <w:u w:val="single"/>
        </w:rPr>
        <w:t>or approves the final budget form submitted by a recipient,</w:t>
      </w:r>
      <w:r w:rsidR="00B35AEE" w:rsidRPr="00B069A7">
        <w:rPr>
          <w:sz w:val="24"/>
          <w:szCs w:val="24"/>
        </w:rPr>
        <w:t xml:space="preserve"> </w:t>
      </w:r>
      <w:r w:rsidR="00631B4F">
        <w:rPr>
          <w:sz w:val="24"/>
          <w:szCs w:val="24"/>
        </w:rPr>
        <w:t xml:space="preserve">respectively, </w:t>
      </w:r>
      <w:r w:rsidR="00B35AEE" w:rsidRPr="00B069A7">
        <w:rPr>
          <w:sz w:val="24"/>
          <w:szCs w:val="24"/>
        </w:rPr>
        <w:t xml:space="preserve">the amendment </w:t>
      </w:r>
      <w:r w:rsidR="00B35AEE" w:rsidRPr="00B069A7">
        <w:rPr>
          <w:color w:val="0000FF"/>
          <w:sz w:val="24"/>
          <w:szCs w:val="24"/>
          <w:u w:val="single"/>
        </w:rPr>
        <w:t>or final budget approval letter</w:t>
      </w:r>
      <w:r w:rsidR="00B35AEE" w:rsidRPr="00B069A7">
        <w:rPr>
          <w:color w:val="0000FF"/>
          <w:sz w:val="24"/>
          <w:szCs w:val="24"/>
        </w:rPr>
        <w:t xml:space="preserve"> </w:t>
      </w:r>
      <w:r w:rsidR="00B35AEE" w:rsidRPr="00B069A7">
        <w:rPr>
          <w:sz w:val="24"/>
          <w:szCs w:val="24"/>
        </w:rPr>
        <w:t xml:space="preserve">may be based on current IUP criteria rather than those in place at the time of original agreement execution, at DFA’s discretion. </w:t>
      </w:r>
      <w:r w:rsidR="00B5771F" w:rsidRPr="00B5771F">
        <w:rPr>
          <w:sz w:val="24"/>
          <w:szCs w:val="24"/>
        </w:rPr>
        <w:t>In</w:t>
      </w:r>
      <w:r w:rsidR="00B5771F">
        <w:rPr>
          <w:sz w:val="24"/>
          <w:szCs w:val="24"/>
        </w:rPr>
        <w:t xml:space="preserve"> </w:t>
      </w:r>
      <w:r w:rsidR="00B5771F" w:rsidRPr="00B5771F">
        <w:rPr>
          <w:sz w:val="24"/>
          <w:szCs w:val="24"/>
        </w:rPr>
        <w:t>an amendment, DFA will not necessarily revise the determination for characteristics</w:t>
      </w:r>
      <w:r w:rsidR="00B5771F">
        <w:rPr>
          <w:sz w:val="24"/>
          <w:szCs w:val="24"/>
        </w:rPr>
        <w:t xml:space="preserve"> </w:t>
      </w:r>
      <w:r w:rsidR="00B5771F" w:rsidRPr="00B5771F">
        <w:rPr>
          <w:sz w:val="24"/>
          <w:szCs w:val="24"/>
        </w:rPr>
        <w:t xml:space="preserve">such as system connections and income to inform the “Community Type” for the </w:t>
      </w:r>
      <w:proofErr w:type="gramStart"/>
      <w:r w:rsidR="00B5771F" w:rsidRPr="00B5771F">
        <w:rPr>
          <w:sz w:val="24"/>
          <w:szCs w:val="24"/>
        </w:rPr>
        <w:t>project</w:t>
      </w:r>
      <w:r w:rsidR="00B5771F">
        <w:rPr>
          <w:sz w:val="24"/>
          <w:szCs w:val="24"/>
        </w:rPr>
        <w:t>,</w:t>
      </w:r>
      <w:r w:rsidR="00B5771F" w:rsidRPr="00B5771F">
        <w:rPr>
          <w:sz w:val="24"/>
          <w:szCs w:val="24"/>
        </w:rPr>
        <w:t xml:space="preserve"> but</w:t>
      </w:r>
      <w:proofErr w:type="gramEnd"/>
      <w:r w:rsidR="00B5771F" w:rsidRPr="00B5771F">
        <w:rPr>
          <w:sz w:val="24"/>
          <w:szCs w:val="24"/>
        </w:rPr>
        <w:t xml:space="preserve"> can adjust PF/grant amounts based on the previous determinations. The maximum grant/PF for a community is based on all funding the community receives in a five-year period (not including GWGP funding). This includes planning, TA, and construction funding for all CWSRF projects for the community.</w:t>
      </w:r>
    </w:p>
    <w:p w14:paraId="78AA3C14" w14:textId="77777777" w:rsidR="00B069A7" w:rsidRDefault="00B069A7" w:rsidP="00B35AEE">
      <w:pPr>
        <w:rPr>
          <w:sz w:val="24"/>
          <w:szCs w:val="24"/>
        </w:rPr>
      </w:pPr>
    </w:p>
    <w:p w14:paraId="1E38BD30" w14:textId="30981551" w:rsidR="008036E8" w:rsidRPr="00006E77" w:rsidRDefault="008036E8" w:rsidP="008036E8">
      <w:pPr>
        <w:keepNext/>
        <w:keepLines/>
        <w:rPr>
          <w:rFonts w:cs="Arial"/>
          <w:b/>
          <w:sz w:val="24"/>
          <w:szCs w:val="24"/>
        </w:rPr>
      </w:pPr>
      <w:r w:rsidRPr="00B53997">
        <w:rPr>
          <w:rFonts w:cs="Arial"/>
          <w:b/>
          <w:sz w:val="24"/>
          <w:szCs w:val="24"/>
        </w:rPr>
        <w:lastRenderedPageBreak/>
        <w:t xml:space="preserve">Change </w:t>
      </w:r>
      <w:r w:rsidR="00226891">
        <w:rPr>
          <w:rFonts w:cs="Arial"/>
          <w:b/>
          <w:sz w:val="24"/>
          <w:szCs w:val="24"/>
        </w:rPr>
        <w:t>23</w:t>
      </w:r>
      <w:r w:rsidRPr="00B53997">
        <w:rPr>
          <w:rFonts w:cs="Arial"/>
          <w:b/>
          <w:sz w:val="24"/>
          <w:szCs w:val="24"/>
        </w:rPr>
        <w:t>:</w:t>
      </w:r>
    </w:p>
    <w:p w14:paraId="01BE9E67" w14:textId="58B2E824" w:rsidR="008036E8" w:rsidRDefault="008036E8" w:rsidP="008036E8">
      <w:pPr>
        <w:keepNext/>
        <w:keepLines/>
        <w:rPr>
          <w:b/>
          <w:bCs w:val="0"/>
          <w:sz w:val="24"/>
          <w:szCs w:val="24"/>
        </w:rPr>
      </w:pPr>
      <w:r w:rsidRPr="00773B1F">
        <w:rPr>
          <w:b/>
          <w:bCs w:val="0"/>
          <w:sz w:val="24"/>
          <w:szCs w:val="24"/>
        </w:rPr>
        <w:t xml:space="preserve">Appendix </w:t>
      </w:r>
      <w:r>
        <w:rPr>
          <w:b/>
          <w:bCs w:val="0"/>
          <w:sz w:val="24"/>
          <w:szCs w:val="24"/>
        </w:rPr>
        <w:t>E</w:t>
      </w:r>
      <w:r w:rsidRPr="00773B1F">
        <w:rPr>
          <w:b/>
          <w:bCs w:val="0"/>
          <w:sz w:val="24"/>
          <w:szCs w:val="24"/>
        </w:rPr>
        <w:t>,</w:t>
      </w:r>
      <w:r>
        <w:rPr>
          <w:b/>
          <w:bCs w:val="0"/>
          <w:sz w:val="24"/>
          <w:szCs w:val="24"/>
        </w:rPr>
        <w:t xml:space="preserve"> revised language in footnote 52.</w:t>
      </w:r>
      <w:r w:rsidR="00BE4503">
        <w:rPr>
          <w:b/>
          <w:bCs w:val="0"/>
          <w:sz w:val="24"/>
          <w:szCs w:val="24"/>
        </w:rPr>
        <w:br/>
      </w:r>
    </w:p>
    <w:p w14:paraId="7C1FF5FB" w14:textId="34992436" w:rsidR="00B069A7" w:rsidRDefault="00527F29" w:rsidP="00B35AEE">
      <w:pPr>
        <w:rPr>
          <w:sz w:val="24"/>
          <w:szCs w:val="24"/>
        </w:rPr>
      </w:pPr>
      <w:r w:rsidRPr="00527F29">
        <w:rPr>
          <w:color w:val="0000FF"/>
          <w:sz w:val="24"/>
          <w:szCs w:val="24"/>
          <w:u w:val="single"/>
        </w:rPr>
        <w:t>When DFA</w:t>
      </w:r>
      <w:r>
        <w:rPr>
          <w:color w:val="0000FF"/>
          <w:sz w:val="24"/>
          <w:szCs w:val="24"/>
          <w:u w:val="single"/>
        </w:rPr>
        <w:t xml:space="preserve"> </w:t>
      </w:r>
      <w:r w:rsidR="008036E8" w:rsidRPr="00527F29">
        <w:rPr>
          <w:strike/>
          <w:color w:val="FF0000"/>
          <w:sz w:val="24"/>
          <w:szCs w:val="24"/>
        </w:rPr>
        <w:t xml:space="preserve">If the Deputy Director or a designee </w:t>
      </w:r>
      <w:r w:rsidR="008036E8" w:rsidRPr="008036E8">
        <w:rPr>
          <w:sz w:val="24"/>
          <w:szCs w:val="24"/>
        </w:rPr>
        <w:t>amends an existing agreement</w:t>
      </w:r>
      <w:r>
        <w:rPr>
          <w:sz w:val="24"/>
          <w:szCs w:val="24"/>
        </w:rPr>
        <w:t xml:space="preserve"> or </w:t>
      </w:r>
      <w:r w:rsidRPr="00527F29">
        <w:rPr>
          <w:color w:val="0000FF"/>
          <w:sz w:val="24"/>
          <w:szCs w:val="24"/>
          <w:u w:val="single"/>
        </w:rPr>
        <w:t>approves the final budget form submitted by a recipient</w:t>
      </w:r>
      <w:r w:rsidR="008036E8" w:rsidRPr="008036E8">
        <w:rPr>
          <w:sz w:val="24"/>
          <w:szCs w:val="24"/>
        </w:rPr>
        <w:t xml:space="preserve">, </w:t>
      </w:r>
      <w:r w:rsidR="008036E8" w:rsidRPr="00F85225">
        <w:rPr>
          <w:strike/>
          <w:color w:val="FF0000"/>
          <w:sz w:val="24"/>
          <w:szCs w:val="24"/>
        </w:rPr>
        <w:t>PF/grant amounts may be revised based on</w:t>
      </w:r>
      <w:r w:rsidR="008036E8" w:rsidRPr="005E4C82">
        <w:rPr>
          <w:strike/>
          <w:color w:val="FF0000"/>
          <w:sz w:val="24"/>
          <w:szCs w:val="24"/>
        </w:rPr>
        <w:t xml:space="preserve"> </w:t>
      </w:r>
      <w:r w:rsidR="005E4C82" w:rsidRPr="005E4C82">
        <w:rPr>
          <w:color w:val="0000FF"/>
          <w:sz w:val="24"/>
          <w:szCs w:val="24"/>
          <w:u w:val="single"/>
        </w:rPr>
        <w:t>the amendment or final budget approval letter may be based on</w:t>
      </w:r>
      <w:r w:rsidR="005E4C82" w:rsidRPr="005E4C82">
        <w:rPr>
          <w:color w:val="0000FF"/>
          <w:sz w:val="24"/>
          <w:szCs w:val="24"/>
        </w:rPr>
        <w:t xml:space="preserve"> </w:t>
      </w:r>
      <w:r w:rsidR="008036E8" w:rsidRPr="008036E8">
        <w:rPr>
          <w:sz w:val="24"/>
          <w:szCs w:val="24"/>
        </w:rPr>
        <w:t xml:space="preserve">current IUP criteria rather than those in place at the time of original agreement execution, at DFA’s discretion. In an amendment, DFA will not necessarily revise the determination for characteristics such as system connections and income to inform the “Community Type” for the </w:t>
      </w:r>
      <w:proofErr w:type="gramStart"/>
      <w:r w:rsidR="008036E8" w:rsidRPr="008036E8">
        <w:rPr>
          <w:sz w:val="24"/>
          <w:szCs w:val="24"/>
        </w:rPr>
        <w:t>project, but</w:t>
      </w:r>
      <w:proofErr w:type="gramEnd"/>
      <w:r w:rsidR="008036E8" w:rsidRPr="008036E8">
        <w:rPr>
          <w:sz w:val="24"/>
          <w:szCs w:val="24"/>
        </w:rPr>
        <w:t xml:space="preserve"> can adjust PF/grant amounts based on the previous determinations. The maximum grant/PF for a community is based on all funding the community receives in a five-year period. This includes planning, TA, and construction funding for all CWSRF program projects for the community. If a community receives a planning grant/PF for their project, the amount disbursed to the community under planning will be subtracted from the maximum eligible construction grant/PF. Prop 1 GWGP planning grant funding may be awarded to eligible DACs/SDACs of any size, but DACs must have water rates ≥ 1.5% MHI</w:t>
      </w:r>
      <w:r w:rsidR="008036E8">
        <w:rPr>
          <w:sz w:val="24"/>
          <w:szCs w:val="24"/>
        </w:rPr>
        <w:t>.</w:t>
      </w:r>
      <w:r w:rsidR="00B069A7">
        <w:rPr>
          <w:sz w:val="24"/>
          <w:szCs w:val="24"/>
        </w:rPr>
        <w:t xml:space="preserve"> </w:t>
      </w:r>
    </w:p>
    <w:p w14:paraId="25172233" w14:textId="77777777" w:rsidR="00B35AEE" w:rsidRDefault="00B35AEE" w:rsidP="00A541CB">
      <w:pPr>
        <w:rPr>
          <w:sz w:val="24"/>
          <w:szCs w:val="24"/>
        </w:rPr>
      </w:pPr>
    </w:p>
    <w:p w14:paraId="00F22ABE" w14:textId="3CECB9E0" w:rsidR="00B069A7" w:rsidRPr="00006E77" w:rsidRDefault="00B069A7" w:rsidP="00B069A7">
      <w:pPr>
        <w:keepNext/>
        <w:keepLines/>
        <w:rPr>
          <w:rFonts w:cs="Arial"/>
          <w:b/>
          <w:sz w:val="24"/>
          <w:szCs w:val="24"/>
        </w:rPr>
      </w:pPr>
      <w:r w:rsidRPr="00B53997">
        <w:rPr>
          <w:rFonts w:cs="Arial"/>
          <w:b/>
          <w:sz w:val="24"/>
          <w:szCs w:val="24"/>
        </w:rPr>
        <w:t xml:space="preserve">Change </w:t>
      </w:r>
      <w:r w:rsidR="00226891">
        <w:rPr>
          <w:rFonts w:cs="Arial"/>
          <w:b/>
          <w:sz w:val="24"/>
          <w:szCs w:val="24"/>
        </w:rPr>
        <w:t>24</w:t>
      </w:r>
      <w:r w:rsidRPr="00B53997">
        <w:rPr>
          <w:rFonts w:cs="Arial"/>
          <w:b/>
          <w:sz w:val="24"/>
          <w:szCs w:val="24"/>
        </w:rPr>
        <w:t>:</w:t>
      </w:r>
    </w:p>
    <w:p w14:paraId="597E6D08" w14:textId="720EEE3A" w:rsidR="00B069A7" w:rsidRDefault="00B069A7" w:rsidP="00B069A7">
      <w:pPr>
        <w:rPr>
          <w:b/>
          <w:bCs w:val="0"/>
          <w:sz w:val="24"/>
          <w:szCs w:val="24"/>
        </w:rPr>
      </w:pPr>
      <w:r w:rsidRPr="00773B1F">
        <w:rPr>
          <w:b/>
          <w:bCs w:val="0"/>
          <w:sz w:val="24"/>
          <w:szCs w:val="24"/>
        </w:rPr>
        <w:t xml:space="preserve">Appendix </w:t>
      </w:r>
      <w:r>
        <w:rPr>
          <w:b/>
          <w:bCs w:val="0"/>
          <w:sz w:val="24"/>
          <w:szCs w:val="24"/>
        </w:rPr>
        <w:t>K</w:t>
      </w:r>
      <w:r w:rsidRPr="00773B1F">
        <w:rPr>
          <w:b/>
          <w:bCs w:val="0"/>
          <w:sz w:val="24"/>
          <w:szCs w:val="24"/>
        </w:rPr>
        <w:t>,</w:t>
      </w:r>
      <w:r>
        <w:rPr>
          <w:b/>
          <w:bCs w:val="0"/>
          <w:sz w:val="24"/>
          <w:szCs w:val="24"/>
        </w:rPr>
        <w:t xml:space="preserve"> </w:t>
      </w:r>
      <w:r w:rsidRPr="00B069A7">
        <w:rPr>
          <w:b/>
          <w:bCs w:val="0"/>
          <w:sz w:val="24"/>
          <w:szCs w:val="24"/>
        </w:rPr>
        <w:t>Congressionally Directed Spending for CWSRF</w:t>
      </w:r>
      <w:r>
        <w:rPr>
          <w:b/>
          <w:bCs w:val="0"/>
          <w:sz w:val="24"/>
          <w:szCs w:val="24"/>
        </w:rPr>
        <w:t>.</w:t>
      </w:r>
      <w:r w:rsidR="00BE4503">
        <w:rPr>
          <w:b/>
          <w:bCs w:val="0"/>
          <w:sz w:val="24"/>
          <w:szCs w:val="24"/>
        </w:rPr>
        <w:br/>
      </w:r>
      <w:r>
        <w:rPr>
          <w:b/>
          <w:bCs w:val="0"/>
          <w:sz w:val="24"/>
          <w:szCs w:val="24"/>
        </w:rPr>
        <w:t xml:space="preserve"> </w:t>
      </w:r>
    </w:p>
    <w:p w14:paraId="20EADFB3" w14:textId="04B46134" w:rsidR="00B069A7" w:rsidRDefault="00B069A7" w:rsidP="00B069A7">
      <w:pPr>
        <w:rPr>
          <w:sz w:val="24"/>
          <w:szCs w:val="24"/>
        </w:rPr>
      </w:pPr>
      <w:r>
        <w:rPr>
          <w:sz w:val="24"/>
          <w:szCs w:val="24"/>
        </w:rPr>
        <w:t>Statistics on community size and estimated DAC status have been added to projects on this list. A copy of Appendix K with updated stats is included at the end of this change sheet</w:t>
      </w:r>
      <w:r w:rsidR="00A5084E">
        <w:rPr>
          <w:sz w:val="24"/>
          <w:szCs w:val="24"/>
        </w:rPr>
        <w:t xml:space="preserve"> (footnotes not included). </w:t>
      </w:r>
    </w:p>
    <w:p w14:paraId="35DCA24B" w14:textId="77777777" w:rsidR="00B35AEE" w:rsidRDefault="00B35AEE" w:rsidP="00A541CB">
      <w:pPr>
        <w:rPr>
          <w:sz w:val="24"/>
          <w:szCs w:val="24"/>
        </w:rPr>
      </w:pPr>
    </w:p>
    <w:p w14:paraId="467AFB45" w14:textId="77777777" w:rsidR="00DB06B7" w:rsidRPr="00DB06B7" w:rsidRDefault="00DB06B7" w:rsidP="00DB06B7">
      <w:pPr>
        <w:rPr>
          <w:sz w:val="24"/>
          <w:szCs w:val="24"/>
        </w:rPr>
      </w:pPr>
    </w:p>
    <w:p w14:paraId="3D2A2C14" w14:textId="77777777" w:rsidR="00A52DFA" w:rsidRPr="00B53997" w:rsidRDefault="00A52DFA" w:rsidP="00A52DFA">
      <w:pPr>
        <w:rPr>
          <w:rFonts w:cs="Calibri"/>
          <w:b/>
          <w:bCs w:val="0"/>
          <w:color w:val="auto"/>
          <w:sz w:val="24"/>
          <w:szCs w:val="24"/>
        </w:rPr>
      </w:pPr>
      <w:r w:rsidRPr="00B53997">
        <w:rPr>
          <w:b/>
          <w:bCs w:val="0"/>
          <w:sz w:val="24"/>
          <w:szCs w:val="24"/>
        </w:rPr>
        <w:t>The IUP will be updated throughout to reflect these changes.</w:t>
      </w:r>
    </w:p>
    <w:p w14:paraId="49C10C0A" w14:textId="77777777" w:rsidR="008D7091" w:rsidRDefault="008D7091" w:rsidP="00A52DFA">
      <w:pPr>
        <w:rPr>
          <w:rFonts w:cs="Arial"/>
        </w:rPr>
        <w:sectPr w:rsidR="008D7091" w:rsidSect="00220FBF">
          <w:pgSz w:w="12240" w:h="15840" w:code="1"/>
          <w:pgMar w:top="1440" w:right="1440" w:bottom="720" w:left="1440" w:header="720" w:footer="720" w:gutter="0"/>
          <w:cols w:space="720"/>
          <w:docGrid w:linePitch="360"/>
        </w:sectPr>
      </w:pPr>
    </w:p>
    <w:p w14:paraId="63976CCE" w14:textId="77777777" w:rsidR="00A5084E" w:rsidRPr="00A5084E" w:rsidRDefault="00A5084E" w:rsidP="00A5084E">
      <w:pPr>
        <w:pStyle w:val="Heading4"/>
        <w:rPr>
          <w:rFonts w:ascii="Arial" w:hAnsi="Arial" w:cs="Arial"/>
          <w:i w:val="0"/>
          <w:iCs w:val="0"/>
          <w:sz w:val="30"/>
          <w:szCs w:val="30"/>
        </w:rPr>
      </w:pPr>
      <w:bookmarkStart w:id="4" w:name="_Toc69794243"/>
      <w:bookmarkStart w:id="5" w:name="_Toc1428541177"/>
      <w:bookmarkStart w:id="6" w:name="_Toc2120607284"/>
      <w:bookmarkStart w:id="7" w:name="_Toc335013424"/>
      <w:bookmarkStart w:id="8" w:name="_Toc976159889"/>
      <w:bookmarkStart w:id="9" w:name="_Toc827646889"/>
      <w:bookmarkStart w:id="10" w:name="_Toc942160204"/>
      <w:bookmarkStart w:id="11" w:name="_Toc87867375"/>
      <w:bookmarkStart w:id="12" w:name="_Toc740184763"/>
      <w:bookmarkStart w:id="13" w:name="_Toc35947590"/>
      <w:bookmarkStart w:id="14" w:name="_Toc277968061"/>
      <w:bookmarkStart w:id="15" w:name="_Toc1743698810"/>
      <w:bookmarkStart w:id="16" w:name="_Toc58016188"/>
      <w:bookmarkStart w:id="17" w:name="_Toc1446703221"/>
      <w:bookmarkStart w:id="18" w:name="_Toc140610501"/>
      <w:bookmarkStart w:id="19" w:name="_Toc1424135675"/>
      <w:bookmarkStart w:id="20" w:name="_Toc357779761"/>
      <w:bookmarkStart w:id="21" w:name="_Toc1109284879"/>
      <w:bookmarkStart w:id="22" w:name="_Toc1571269482"/>
      <w:bookmarkStart w:id="23" w:name="_Toc1974686720"/>
      <w:bookmarkStart w:id="24" w:name="_Toc1093593141"/>
      <w:bookmarkStart w:id="25" w:name="_Toc860091187"/>
      <w:bookmarkStart w:id="26" w:name="_Toc752698931"/>
      <w:bookmarkStart w:id="27" w:name="_Toc780523888"/>
      <w:bookmarkStart w:id="28" w:name="_Toc388319260"/>
      <w:bookmarkStart w:id="29" w:name="_Toc838950735"/>
      <w:bookmarkStart w:id="30" w:name="_Toc1191343116"/>
      <w:bookmarkStart w:id="31" w:name="_Toc916453748"/>
      <w:bookmarkStart w:id="32" w:name="_Toc1855410179"/>
      <w:bookmarkStart w:id="33" w:name="_Toc1680398879"/>
      <w:bookmarkStart w:id="34" w:name="_Toc1570589673"/>
      <w:bookmarkStart w:id="35" w:name="_Toc1198985424"/>
      <w:bookmarkStart w:id="36" w:name="_Toc40587799"/>
      <w:bookmarkStart w:id="37" w:name="_Toc1647603553"/>
      <w:bookmarkStart w:id="38" w:name="_Toc635678766"/>
      <w:bookmarkStart w:id="39" w:name="_Toc1480800682"/>
      <w:bookmarkStart w:id="40" w:name="_Toc715832224"/>
      <w:bookmarkStart w:id="41" w:name="_Toc1548187291"/>
      <w:bookmarkStart w:id="42" w:name="_Toc1310809000"/>
      <w:bookmarkStart w:id="43" w:name="_Toc2077469712"/>
      <w:bookmarkStart w:id="44" w:name="_Toc1738150795"/>
      <w:bookmarkStart w:id="45" w:name="_Toc2128262396"/>
      <w:bookmarkStart w:id="46" w:name="_Toc1195582861"/>
      <w:bookmarkStart w:id="47" w:name="_Toc141218428"/>
      <w:bookmarkStart w:id="48" w:name="_Toc877007630"/>
      <w:bookmarkStart w:id="49" w:name="_Toc1783808550"/>
      <w:bookmarkStart w:id="50" w:name="_Toc863962776"/>
      <w:bookmarkStart w:id="51" w:name="_Toc1009109915"/>
      <w:bookmarkStart w:id="52" w:name="_Toc1776016349"/>
      <w:bookmarkStart w:id="53" w:name="_Toc1601659220"/>
      <w:bookmarkStart w:id="54" w:name="_Toc1186775232"/>
      <w:bookmarkStart w:id="55" w:name="_Toc1492121461"/>
      <w:bookmarkStart w:id="56" w:name="_Toc1534001953"/>
      <w:bookmarkStart w:id="57" w:name="_Toc2136230018"/>
      <w:bookmarkStart w:id="58" w:name="_Toc1267878136"/>
      <w:bookmarkStart w:id="59" w:name="_Toc1494861212"/>
      <w:bookmarkStart w:id="60" w:name="_Toc117414712"/>
      <w:bookmarkStart w:id="61" w:name="_Toc58074518"/>
      <w:bookmarkStart w:id="62" w:name="_Toc274256690"/>
      <w:bookmarkStart w:id="63" w:name="_Toc1433481224"/>
      <w:bookmarkStart w:id="64" w:name="_Toc1649699475"/>
      <w:bookmarkStart w:id="65" w:name="_Toc414858341"/>
      <w:bookmarkStart w:id="66" w:name="_Toc592186306"/>
      <w:bookmarkStart w:id="67" w:name="_Toc936509331"/>
      <w:bookmarkStart w:id="68" w:name="_Toc1926513847"/>
      <w:bookmarkStart w:id="69" w:name="_Toc690408345"/>
      <w:bookmarkStart w:id="70" w:name="_Toc1267335793"/>
      <w:bookmarkStart w:id="71" w:name="_Toc1376369077"/>
      <w:bookmarkStart w:id="72" w:name="_Toc1468929719"/>
      <w:bookmarkStart w:id="73" w:name="_Toc1989399777"/>
      <w:bookmarkStart w:id="74" w:name="_Toc1824280753"/>
      <w:bookmarkStart w:id="75" w:name="_Toc1244709682"/>
      <w:bookmarkStart w:id="76" w:name="_Toc2115140699"/>
      <w:bookmarkStart w:id="77" w:name="_Toc1579969241"/>
      <w:bookmarkStart w:id="78" w:name="_Toc414732587"/>
      <w:bookmarkStart w:id="79" w:name="_Toc1235541272"/>
      <w:bookmarkStart w:id="80" w:name="_Toc72940803"/>
      <w:bookmarkStart w:id="81" w:name="_Toc1317811625"/>
      <w:bookmarkStart w:id="82" w:name="_Toc658247533"/>
      <w:bookmarkStart w:id="83" w:name="_Toc1492121792"/>
      <w:bookmarkStart w:id="84" w:name="_Toc933630662"/>
      <w:bookmarkStart w:id="85" w:name="_Toc617719363"/>
      <w:bookmarkStart w:id="86" w:name="_Toc170757750"/>
      <w:bookmarkStart w:id="87" w:name="_Toc268979661"/>
      <w:bookmarkStart w:id="88" w:name="_Toc1897379397"/>
      <w:bookmarkStart w:id="89" w:name="_Toc892964812"/>
      <w:bookmarkStart w:id="90" w:name="_Toc1805079318"/>
      <w:bookmarkStart w:id="91" w:name="_Toc650314061"/>
      <w:bookmarkStart w:id="92" w:name="_Toc655089476"/>
      <w:bookmarkStart w:id="93" w:name="_Toc803760025"/>
      <w:bookmarkStart w:id="94" w:name="_Toc1051069988"/>
      <w:bookmarkStart w:id="95" w:name="_Toc1759198356"/>
      <w:bookmarkStart w:id="96" w:name="_Toc1884669516"/>
      <w:bookmarkStart w:id="97" w:name="_Toc1169311648"/>
      <w:bookmarkStart w:id="98" w:name="_Toc145362913"/>
      <w:bookmarkStart w:id="99" w:name="_Toc215892654"/>
      <w:bookmarkStart w:id="100" w:name="_Toc2012429261"/>
      <w:bookmarkStart w:id="101" w:name="_Toc429437050"/>
      <w:bookmarkStart w:id="102" w:name="_Toc1047658706"/>
      <w:bookmarkStart w:id="103" w:name="_Toc1952296107"/>
      <w:bookmarkStart w:id="104" w:name="_Toc1559617521"/>
      <w:bookmarkStart w:id="105" w:name="_Toc526505940"/>
      <w:bookmarkStart w:id="106" w:name="_Toc1355915656"/>
      <w:bookmarkStart w:id="107" w:name="_Toc1640317406"/>
      <w:bookmarkStart w:id="108" w:name="_Toc874889655"/>
      <w:bookmarkStart w:id="109" w:name="_Toc965522309"/>
      <w:bookmarkStart w:id="110" w:name="_Toc1018479920"/>
      <w:bookmarkStart w:id="111" w:name="_Toc657696535"/>
      <w:bookmarkStart w:id="112" w:name="_Toc721111841"/>
      <w:bookmarkStart w:id="113" w:name="_Toc367341477"/>
      <w:bookmarkStart w:id="114" w:name="_Toc1851447780"/>
      <w:bookmarkStart w:id="115" w:name="_Toc934191322"/>
      <w:bookmarkStart w:id="116" w:name="_Toc798103421"/>
      <w:bookmarkStart w:id="117" w:name="_Toc1981749649"/>
      <w:r w:rsidRPr="00A5084E">
        <w:rPr>
          <w:rFonts w:ascii="Arial" w:hAnsi="Arial" w:cs="Arial"/>
          <w:i w:val="0"/>
          <w:iCs w:val="0"/>
          <w:sz w:val="30"/>
          <w:szCs w:val="30"/>
        </w:rPr>
        <w:lastRenderedPageBreak/>
        <w:t>APPENDIX B: CWSRF Project Financing Forecast for SFY 2023-24 – Fundable List for Scored Projects</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43360B14" w14:textId="0D673BAC" w:rsidR="00A5084E" w:rsidRPr="00C322BF" w:rsidRDefault="00A5084E" w:rsidP="00A5084E">
      <w:r w:rsidRPr="002D6D75">
        <w:rPr>
          <w:sz w:val="24"/>
          <w:szCs w:val="24"/>
        </w:rPr>
        <w:t>Sort Order: Regional Board, Agency, Priority Score, Project Number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57F5F">
        <w:t>Green Project Reserve</w:t>
      </w:r>
    </w:p>
    <w:p w14:paraId="0B53DBDB" w14:textId="77777777" w:rsidR="00A5084E" w:rsidRDefault="00A5084E" w:rsidP="00A5084E">
      <w:pPr>
        <w:tabs>
          <w:tab w:val="left" w:pos="720"/>
          <w:tab w:val="left" w:pos="1440"/>
          <w:tab w:val="left" w:pos="2160"/>
          <w:tab w:val="left" w:pos="2880"/>
          <w:tab w:val="left" w:pos="3600"/>
          <w:tab w:val="left" w:pos="4320"/>
          <w:tab w:val="left" w:pos="5040"/>
          <w:tab w:val="left" w:pos="5760"/>
          <w:tab w:val="left" w:pos="6480"/>
          <w:tab w:val="left" w:pos="7200"/>
          <w:tab w:val="left" w:pos="8100"/>
        </w:tabs>
        <w:contextualSpacing/>
        <w:rPr>
          <w:rFonts w:ascii="Arial Narrow" w:hAnsi="Arial Narrow" w:cs="Times New Roman"/>
          <w:sz w:val="18"/>
          <w:szCs w:val="18"/>
        </w:rPr>
      </w:pPr>
    </w:p>
    <w:tbl>
      <w:tblPr>
        <w:tblW w:w="23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810"/>
        <w:gridCol w:w="1710"/>
        <w:gridCol w:w="2070"/>
        <w:gridCol w:w="810"/>
        <w:gridCol w:w="1260"/>
        <w:gridCol w:w="33"/>
        <w:gridCol w:w="1190"/>
        <w:gridCol w:w="269"/>
        <w:gridCol w:w="38"/>
        <w:gridCol w:w="1350"/>
        <w:gridCol w:w="1260"/>
        <w:gridCol w:w="1422"/>
        <w:gridCol w:w="1440"/>
        <w:gridCol w:w="1016"/>
        <w:gridCol w:w="376"/>
        <w:gridCol w:w="236"/>
        <w:gridCol w:w="604"/>
        <w:gridCol w:w="900"/>
        <w:gridCol w:w="900"/>
        <w:gridCol w:w="1440"/>
        <w:gridCol w:w="617"/>
        <w:gridCol w:w="283"/>
        <w:gridCol w:w="1181"/>
        <w:gridCol w:w="272"/>
        <w:gridCol w:w="23"/>
        <w:gridCol w:w="243"/>
        <w:gridCol w:w="294"/>
        <w:gridCol w:w="900"/>
      </w:tblGrid>
      <w:tr w:rsidR="00A5084E" w:rsidRPr="00CA55EC" w14:paraId="33E134BF" w14:textId="77777777" w:rsidTr="00172779">
        <w:trPr>
          <w:cantSplit/>
          <w:trHeight w:val="2456"/>
          <w:tblHeader/>
        </w:trPr>
        <w:tc>
          <w:tcPr>
            <w:tcW w:w="535" w:type="dxa"/>
            <w:tcBorders>
              <w:bottom w:val="single" w:sz="4" w:space="0" w:color="auto"/>
            </w:tcBorders>
            <w:shd w:val="clear" w:color="auto" w:fill="B6DDE8" w:themeFill="accent5" w:themeFillTint="66"/>
            <w:textDirection w:val="btLr"/>
            <w:vAlign w:val="center"/>
            <w:hideMark/>
          </w:tcPr>
          <w:p w14:paraId="2B260F04" w14:textId="77777777" w:rsidR="00A5084E" w:rsidRPr="00CA55EC" w:rsidRDefault="00A5084E" w:rsidP="00172779">
            <w:pPr>
              <w:ind w:left="113" w:right="113"/>
              <w:rPr>
                <w:rFonts w:ascii="Arial Narrow" w:hAnsi="Arial Narrow"/>
              </w:rPr>
            </w:pPr>
            <w:r w:rsidRPr="00CA55EC">
              <w:rPr>
                <w:rFonts w:ascii="Arial Narrow" w:hAnsi="Arial Narrow"/>
              </w:rPr>
              <w:t>Regional Board</w:t>
            </w:r>
          </w:p>
        </w:tc>
        <w:tc>
          <w:tcPr>
            <w:tcW w:w="810" w:type="dxa"/>
            <w:tcBorders>
              <w:bottom w:val="single" w:sz="4" w:space="0" w:color="auto"/>
            </w:tcBorders>
            <w:shd w:val="clear" w:color="auto" w:fill="B6DDE8" w:themeFill="accent5" w:themeFillTint="66"/>
            <w:textDirection w:val="btLr"/>
            <w:vAlign w:val="center"/>
            <w:hideMark/>
          </w:tcPr>
          <w:p w14:paraId="6E1AD79B" w14:textId="77777777" w:rsidR="00A5084E" w:rsidRPr="00CA55EC" w:rsidRDefault="00A5084E" w:rsidP="00172779">
            <w:pPr>
              <w:ind w:left="113" w:right="113"/>
              <w:rPr>
                <w:rFonts w:ascii="Arial Narrow" w:hAnsi="Arial Narrow"/>
              </w:rPr>
            </w:pPr>
            <w:r w:rsidRPr="00CA55EC">
              <w:rPr>
                <w:rFonts w:ascii="Arial Narrow" w:hAnsi="Arial Narrow"/>
              </w:rPr>
              <w:t>Project Number</w:t>
            </w:r>
            <w:r w:rsidRPr="00CA55EC">
              <w:rPr>
                <w:rFonts w:ascii="Arial Narrow" w:hAnsi="Arial Narrow"/>
                <w:vertAlign w:val="superscript"/>
              </w:rPr>
              <w:t>2</w:t>
            </w:r>
          </w:p>
        </w:tc>
        <w:tc>
          <w:tcPr>
            <w:tcW w:w="1710" w:type="dxa"/>
            <w:tcBorders>
              <w:bottom w:val="single" w:sz="4" w:space="0" w:color="auto"/>
            </w:tcBorders>
            <w:shd w:val="clear" w:color="auto" w:fill="B6DDE8" w:themeFill="accent5" w:themeFillTint="66"/>
            <w:textDirection w:val="btLr"/>
            <w:vAlign w:val="center"/>
            <w:hideMark/>
          </w:tcPr>
          <w:p w14:paraId="16CE3645" w14:textId="77777777" w:rsidR="00A5084E" w:rsidRPr="00CA55EC" w:rsidRDefault="00A5084E" w:rsidP="00172779">
            <w:pPr>
              <w:ind w:left="113" w:right="113"/>
              <w:rPr>
                <w:rFonts w:ascii="Arial Narrow" w:hAnsi="Arial Narrow"/>
              </w:rPr>
            </w:pPr>
            <w:r w:rsidRPr="00CA55EC">
              <w:rPr>
                <w:rFonts w:ascii="Arial Narrow" w:hAnsi="Arial Narrow"/>
              </w:rPr>
              <w:t>Agency</w:t>
            </w:r>
          </w:p>
        </w:tc>
        <w:tc>
          <w:tcPr>
            <w:tcW w:w="2070" w:type="dxa"/>
            <w:tcBorders>
              <w:bottom w:val="single" w:sz="4" w:space="0" w:color="auto"/>
            </w:tcBorders>
            <w:shd w:val="clear" w:color="auto" w:fill="B6DDE8" w:themeFill="accent5" w:themeFillTint="66"/>
            <w:textDirection w:val="btLr"/>
            <w:vAlign w:val="center"/>
            <w:hideMark/>
          </w:tcPr>
          <w:p w14:paraId="0004AA58" w14:textId="77777777" w:rsidR="00A5084E" w:rsidRPr="00CA55EC" w:rsidRDefault="00A5084E" w:rsidP="00172779">
            <w:pPr>
              <w:ind w:left="113" w:right="113"/>
              <w:rPr>
                <w:rFonts w:ascii="Arial Narrow" w:hAnsi="Arial Narrow"/>
              </w:rPr>
            </w:pPr>
            <w:r w:rsidRPr="00CA55EC">
              <w:rPr>
                <w:rFonts w:ascii="Arial Narrow" w:hAnsi="Arial Narrow"/>
              </w:rPr>
              <w:t>Project Name</w:t>
            </w:r>
          </w:p>
        </w:tc>
        <w:tc>
          <w:tcPr>
            <w:tcW w:w="810" w:type="dxa"/>
            <w:tcBorders>
              <w:bottom w:val="single" w:sz="4" w:space="0" w:color="auto"/>
            </w:tcBorders>
            <w:shd w:val="clear" w:color="auto" w:fill="B6DDE8" w:themeFill="accent5" w:themeFillTint="66"/>
            <w:textDirection w:val="btLr"/>
            <w:vAlign w:val="center"/>
            <w:hideMark/>
          </w:tcPr>
          <w:p w14:paraId="4E07AB10" w14:textId="77777777" w:rsidR="00A5084E" w:rsidRPr="00CA55EC" w:rsidRDefault="00A5084E" w:rsidP="00172779">
            <w:pPr>
              <w:ind w:left="113" w:right="113"/>
              <w:rPr>
                <w:rFonts w:ascii="Arial Narrow" w:hAnsi="Arial Narrow"/>
              </w:rPr>
            </w:pPr>
            <w:r w:rsidRPr="00A41199">
              <w:t>Total Priority Score</w:t>
            </w:r>
          </w:p>
        </w:tc>
        <w:tc>
          <w:tcPr>
            <w:tcW w:w="1260" w:type="dxa"/>
            <w:tcBorders>
              <w:bottom w:val="single" w:sz="4" w:space="0" w:color="auto"/>
            </w:tcBorders>
            <w:shd w:val="clear" w:color="auto" w:fill="B6DDE8" w:themeFill="accent5" w:themeFillTint="66"/>
            <w:textDirection w:val="btLr"/>
            <w:vAlign w:val="center"/>
            <w:hideMark/>
          </w:tcPr>
          <w:p w14:paraId="173A6E64" w14:textId="77777777" w:rsidR="00A5084E" w:rsidRPr="00CA55EC" w:rsidRDefault="00A5084E" w:rsidP="00172779">
            <w:pPr>
              <w:ind w:left="113" w:right="113"/>
              <w:rPr>
                <w:rFonts w:ascii="Arial Narrow" w:hAnsi="Arial Narrow"/>
              </w:rPr>
            </w:pPr>
            <w:r w:rsidRPr="00A41199">
              <w:t>Proposed Funding Source Program</w:t>
            </w:r>
            <w:r w:rsidRPr="006F3117">
              <w:rPr>
                <w:vertAlign w:val="superscript"/>
              </w:rPr>
              <w:t>3</w:t>
            </w:r>
          </w:p>
        </w:tc>
        <w:tc>
          <w:tcPr>
            <w:tcW w:w="1530" w:type="dxa"/>
            <w:gridSpan w:val="4"/>
            <w:tcBorders>
              <w:bottom w:val="single" w:sz="4" w:space="0" w:color="auto"/>
            </w:tcBorders>
            <w:shd w:val="clear" w:color="auto" w:fill="B6DDE8" w:themeFill="accent5" w:themeFillTint="66"/>
            <w:textDirection w:val="btLr"/>
            <w:vAlign w:val="center"/>
            <w:hideMark/>
          </w:tcPr>
          <w:p w14:paraId="37A9B10B" w14:textId="77777777" w:rsidR="00A5084E" w:rsidRPr="00CA55EC" w:rsidRDefault="00A5084E" w:rsidP="00172779">
            <w:pPr>
              <w:ind w:left="113" w:right="113"/>
              <w:rPr>
                <w:rFonts w:ascii="Arial Narrow" w:hAnsi="Arial Narrow"/>
              </w:rPr>
            </w:pPr>
            <w:r w:rsidRPr="00A41199">
              <w:t>Total Project Financing Need</w:t>
            </w:r>
          </w:p>
        </w:tc>
        <w:tc>
          <w:tcPr>
            <w:tcW w:w="1350" w:type="dxa"/>
            <w:tcBorders>
              <w:bottom w:val="single" w:sz="4" w:space="0" w:color="auto"/>
            </w:tcBorders>
            <w:shd w:val="clear" w:color="auto" w:fill="B6DDE8" w:themeFill="accent5" w:themeFillTint="66"/>
            <w:textDirection w:val="btLr"/>
            <w:vAlign w:val="center"/>
            <w:hideMark/>
          </w:tcPr>
          <w:p w14:paraId="03F9CE1D" w14:textId="77777777" w:rsidR="00A5084E" w:rsidRPr="00CA55EC" w:rsidRDefault="00A5084E" w:rsidP="00172779">
            <w:pPr>
              <w:ind w:left="113" w:right="113"/>
              <w:rPr>
                <w:rFonts w:ascii="Arial Narrow" w:hAnsi="Arial Narrow"/>
              </w:rPr>
            </w:pPr>
            <w:r w:rsidRPr="00A41199">
              <w:t>Estimated CWSRF Loan Funds SFY 2023/24</w:t>
            </w:r>
          </w:p>
        </w:tc>
        <w:tc>
          <w:tcPr>
            <w:tcW w:w="1260" w:type="dxa"/>
            <w:tcBorders>
              <w:bottom w:val="single" w:sz="4" w:space="0" w:color="auto"/>
            </w:tcBorders>
            <w:shd w:val="clear" w:color="auto" w:fill="B6DDE8" w:themeFill="accent5" w:themeFillTint="66"/>
            <w:textDirection w:val="btLr"/>
            <w:vAlign w:val="center"/>
            <w:hideMark/>
          </w:tcPr>
          <w:p w14:paraId="2164DD38" w14:textId="77777777" w:rsidR="00A5084E" w:rsidRPr="00CA55EC" w:rsidRDefault="00A5084E" w:rsidP="00172779">
            <w:pPr>
              <w:ind w:left="113" w:right="113"/>
              <w:rPr>
                <w:rFonts w:ascii="Arial Narrow" w:hAnsi="Arial Narrow"/>
              </w:rPr>
            </w:pPr>
            <w:r w:rsidRPr="00A41199">
              <w:t xml:space="preserve">Estimated </w:t>
            </w:r>
            <w:r>
              <w:t xml:space="preserve">CWSRF </w:t>
            </w:r>
            <w:r w:rsidRPr="00A41199">
              <w:t>Principal Forgiveness</w:t>
            </w:r>
            <w:r w:rsidRPr="00E85F77">
              <w:rPr>
                <w:vertAlign w:val="superscript"/>
              </w:rPr>
              <w:t>4</w:t>
            </w:r>
          </w:p>
        </w:tc>
        <w:tc>
          <w:tcPr>
            <w:tcW w:w="1422" w:type="dxa"/>
            <w:tcBorders>
              <w:bottom w:val="single" w:sz="4" w:space="0" w:color="auto"/>
            </w:tcBorders>
            <w:shd w:val="clear" w:color="auto" w:fill="B6DDE8" w:themeFill="accent5" w:themeFillTint="66"/>
            <w:textDirection w:val="btLr"/>
            <w:vAlign w:val="center"/>
            <w:hideMark/>
          </w:tcPr>
          <w:p w14:paraId="3587670A" w14:textId="77777777" w:rsidR="00A5084E" w:rsidRPr="00CA55EC" w:rsidRDefault="00A5084E" w:rsidP="00172779">
            <w:pPr>
              <w:ind w:left="113" w:right="113"/>
              <w:rPr>
                <w:rFonts w:ascii="Arial Narrow" w:hAnsi="Arial Narrow"/>
              </w:rPr>
            </w:pPr>
            <w:r w:rsidRPr="00A41199">
              <w:t>Estimated Water Recycling Funding Program Grant</w:t>
            </w:r>
          </w:p>
        </w:tc>
        <w:tc>
          <w:tcPr>
            <w:tcW w:w="1440" w:type="dxa"/>
            <w:tcBorders>
              <w:bottom w:val="single" w:sz="4" w:space="0" w:color="auto"/>
            </w:tcBorders>
            <w:shd w:val="clear" w:color="auto" w:fill="B6DDE8" w:themeFill="accent5" w:themeFillTint="66"/>
            <w:textDirection w:val="btLr"/>
            <w:vAlign w:val="center"/>
            <w:hideMark/>
          </w:tcPr>
          <w:p w14:paraId="2688BF3B" w14:textId="77777777" w:rsidR="00A5084E" w:rsidRPr="00CA55EC" w:rsidRDefault="00A5084E" w:rsidP="00172779">
            <w:pPr>
              <w:ind w:left="113" w:right="113"/>
              <w:rPr>
                <w:rFonts w:ascii="Arial Narrow" w:hAnsi="Arial Narrow"/>
              </w:rPr>
            </w:pPr>
            <w:r w:rsidRPr="00A41199">
              <w:t xml:space="preserve">Estimated Total </w:t>
            </w:r>
            <w:r>
              <w:t xml:space="preserve">State Water Board </w:t>
            </w:r>
            <w:r w:rsidRPr="00A41199">
              <w:t>Financing</w:t>
            </w:r>
          </w:p>
        </w:tc>
        <w:tc>
          <w:tcPr>
            <w:tcW w:w="1016" w:type="dxa"/>
            <w:tcBorders>
              <w:bottom w:val="single" w:sz="4" w:space="0" w:color="auto"/>
            </w:tcBorders>
            <w:shd w:val="clear" w:color="auto" w:fill="B6DDE8" w:themeFill="accent5" w:themeFillTint="66"/>
            <w:textDirection w:val="btLr"/>
            <w:vAlign w:val="center"/>
          </w:tcPr>
          <w:p w14:paraId="671CF0AE" w14:textId="77777777" w:rsidR="00A5084E" w:rsidRPr="00A41199" w:rsidRDefault="00A5084E" w:rsidP="00172779">
            <w:pPr>
              <w:ind w:left="113" w:right="113"/>
            </w:pPr>
            <w:r>
              <w:t>Population</w:t>
            </w:r>
          </w:p>
        </w:tc>
        <w:tc>
          <w:tcPr>
            <w:tcW w:w="1216" w:type="dxa"/>
            <w:gridSpan w:val="3"/>
            <w:tcBorders>
              <w:bottom w:val="single" w:sz="4" w:space="0" w:color="auto"/>
            </w:tcBorders>
            <w:shd w:val="clear" w:color="auto" w:fill="B6DDE8" w:themeFill="accent5" w:themeFillTint="66"/>
            <w:textDirection w:val="btLr"/>
            <w:vAlign w:val="center"/>
          </w:tcPr>
          <w:p w14:paraId="5C4A3088" w14:textId="77777777" w:rsidR="00A5084E" w:rsidRDefault="00A5084E" w:rsidP="00172779">
            <w:pPr>
              <w:ind w:left="113" w:right="113"/>
            </w:pPr>
            <w:r>
              <w:t xml:space="preserve">Grant Equivalent </w:t>
            </w:r>
          </w:p>
          <w:p w14:paraId="2534ABC6" w14:textId="77777777" w:rsidR="00A5084E" w:rsidRPr="00A41199" w:rsidRDefault="00A5084E" w:rsidP="00172779">
            <w:pPr>
              <w:ind w:left="113" w:right="113"/>
            </w:pPr>
            <w:r>
              <w:t>(</w:t>
            </w:r>
            <w:proofErr w:type="gramStart"/>
            <w:r>
              <w:t>from</w:t>
            </w:r>
            <w:proofErr w:type="gramEnd"/>
            <w:r>
              <w:t xml:space="preserve"> subsidized loan savings)</w:t>
            </w:r>
            <w:r w:rsidRPr="006434B0">
              <w:rPr>
                <w:vertAlign w:val="superscript"/>
              </w:rPr>
              <w:t>5</w:t>
            </w:r>
          </w:p>
        </w:tc>
        <w:tc>
          <w:tcPr>
            <w:tcW w:w="900" w:type="dxa"/>
            <w:tcBorders>
              <w:bottom w:val="single" w:sz="4" w:space="0" w:color="auto"/>
            </w:tcBorders>
            <w:shd w:val="clear" w:color="auto" w:fill="B6DDE8" w:themeFill="accent5" w:themeFillTint="66"/>
            <w:textDirection w:val="btLr"/>
            <w:vAlign w:val="center"/>
            <w:hideMark/>
          </w:tcPr>
          <w:p w14:paraId="70AE80A7" w14:textId="77777777" w:rsidR="00A5084E" w:rsidRPr="00CA55EC" w:rsidRDefault="00A5084E" w:rsidP="00172779">
            <w:pPr>
              <w:ind w:left="113" w:right="113"/>
              <w:rPr>
                <w:rFonts w:ascii="Arial Narrow" w:hAnsi="Arial Narrow"/>
              </w:rPr>
            </w:pPr>
            <w:r w:rsidRPr="00A41199">
              <w:t>Monthly Savings per Customer Connection</w:t>
            </w:r>
            <w:r>
              <w:rPr>
                <w:vertAlign w:val="superscript"/>
              </w:rPr>
              <w:t>6</w:t>
            </w:r>
          </w:p>
        </w:tc>
        <w:tc>
          <w:tcPr>
            <w:tcW w:w="900" w:type="dxa"/>
            <w:tcBorders>
              <w:bottom w:val="single" w:sz="4" w:space="0" w:color="auto"/>
            </w:tcBorders>
            <w:shd w:val="clear" w:color="auto" w:fill="B6DDE8" w:themeFill="accent5" w:themeFillTint="66"/>
            <w:textDirection w:val="btLr"/>
            <w:vAlign w:val="center"/>
            <w:hideMark/>
          </w:tcPr>
          <w:p w14:paraId="718A6992" w14:textId="77777777" w:rsidR="00A5084E" w:rsidRPr="00CA55EC" w:rsidRDefault="00A5084E" w:rsidP="00172779">
            <w:pPr>
              <w:ind w:left="113" w:right="113"/>
              <w:rPr>
                <w:rFonts w:ascii="Arial Narrow" w:hAnsi="Arial Narrow"/>
              </w:rPr>
            </w:pPr>
            <w:r w:rsidRPr="00A41199">
              <w:t>Rates as % of MHI</w:t>
            </w:r>
          </w:p>
        </w:tc>
        <w:tc>
          <w:tcPr>
            <w:tcW w:w="1440" w:type="dxa"/>
            <w:tcBorders>
              <w:bottom w:val="single" w:sz="4" w:space="0" w:color="auto"/>
            </w:tcBorders>
            <w:shd w:val="clear" w:color="auto" w:fill="B6DDE8" w:themeFill="accent5" w:themeFillTint="66"/>
            <w:textDirection w:val="btLr"/>
            <w:vAlign w:val="center"/>
            <w:hideMark/>
          </w:tcPr>
          <w:p w14:paraId="6600FD3F" w14:textId="77777777" w:rsidR="00A5084E" w:rsidRDefault="00A5084E" w:rsidP="00172779">
            <w:pPr>
              <w:ind w:left="113" w:right="113"/>
            </w:pPr>
            <w:r w:rsidRPr="00A41199">
              <w:t>NPDES/WDR</w:t>
            </w:r>
          </w:p>
          <w:p w14:paraId="4F0059CA" w14:textId="77777777" w:rsidR="00A5084E" w:rsidRPr="00CA55EC" w:rsidRDefault="00A5084E" w:rsidP="00172779">
            <w:pPr>
              <w:ind w:left="113" w:right="113"/>
              <w:rPr>
                <w:rFonts w:ascii="Arial Narrow" w:hAnsi="Arial Narrow"/>
              </w:rPr>
            </w:pPr>
            <w:r w:rsidRPr="00A41199">
              <w:t>Permit No.</w:t>
            </w:r>
          </w:p>
        </w:tc>
        <w:tc>
          <w:tcPr>
            <w:tcW w:w="900" w:type="dxa"/>
            <w:gridSpan w:val="2"/>
            <w:tcBorders>
              <w:bottom w:val="single" w:sz="4" w:space="0" w:color="auto"/>
            </w:tcBorders>
            <w:shd w:val="clear" w:color="auto" w:fill="B6DDE8" w:themeFill="accent5" w:themeFillTint="66"/>
            <w:textDirection w:val="btLr"/>
            <w:vAlign w:val="center"/>
            <w:hideMark/>
          </w:tcPr>
          <w:p w14:paraId="5B81768B" w14:textId="77777777" w:rsidR="00A5084E" w:rsidRPr="00CA55EC" w:rsidRDefault="00A5084E" w:rsidP="00172779">
            <w:pPr>
              <w:ind w:left="113" w:right="113"/>
              <w:jc w:val="center"/>
              <w:rPr>
                <w:rFonts w:ascii="Arial Narrow" w:hAnsi="Arial Narrow"/>
              </w:rPr>
            </w:pPr>
            <w:r w:rsidRPr="00A41199">
              <w:t>Proposed Equivalency &amp; FFATA Projects</w:t>
            </w:r>
            <w:r>
              <w:rPr>
                <w:vertAlign w:val="superscript"/>
              </w:rPr>
              <w:t>7</w:t>
            </w:r>
          </w:p>
        </w:tc>
        <w:tc>
          <w:tcPr>
            <w:tcW w:w="1476" w:type="dxa"/>
            <w:gridSpan w:val="3"/>
            <w:tcBorders>
              <w:bottom w:val="single" w:sz="4" w:space="0" w:color="auto"/>
            </w:tcBorders>
            <w:shd w:val="clear" w:color="auto" w:fill="B6DDE8" w:themeFill="accent5" w:themeFillTint="66"/>
            <w:textDirection w:val="btLr"/>
            <w:vAlign w:val="center"/>
            <w:hideMark/>
          </w:tcPr>
          <w:p w14:paraId="10AD9C5F" w14:textId="77777777" w:rsidR="00A5084E" w:rsidRPr="00CA55EC" w:rsidRDefault="00A5084E" w:rsidP="00172779">
            <w:pPr>
              <w:ind w:left="113" w:right="113"/>
              <w:rPr>
                <w:rFonts w:ascii="Arial Narrow" w:hAnsi="Arial Narrow"/>
              </w:rPr>
            </w:pPr>
            <w:r>
              <w:t xml:space="preserve">Green Project Reserve (GPR) </w:t>
            </w:r>
            <w:r w:rsidRPr="00A41199">
              <w:t>F</w:t>
            </w:r>
            <w:r>
              <w:t>FY</w:t>
            </w:r>
            <w:r w:rsidRPr="00A41199">
              <w:t xml:space="preserve"> 2023</w:t>
            </w:r>
          </w:p>
        </w:tc>
        <w:tc>
          <w:tcPr>
            <w:tcW w:w="537" w:type="dxa"/>
            <w:gridSpan w:val="2"/>
            <w:tcBorders>
              <w:bottom w:val="single" w:sz="4" w:space="0" w:color="auto"/>
            </w:tcBorders>
            <w:shd w:val="clear" w:color="auto" w:fill="B6DDE8" w:themeFill="accent5" w:themeFillTint="66"/>
            <w:textDirection w:val="btLr"/>
            <w:vAlign w:val="center"/>
            <w:hideMark/>
          </w:tcPr>
          <w:p w14:paraId="6F54B53C" w14:textId="77777777" w:rsidR="00A5084E" w:rsidRPr="00CA55EC" w:rsidRDefault="00A5084E" w:rsidP="00172779">
            <w:pPr>
              <w:ind w:left="113" w:right="113"/>
              <w:rPr>
                <w:rFonts w:ascii="Arial Narrow" w:hAnsi="Arial Narrow"/>
              </w:rPr>
            </w:pPr>
            <w:r w:rsidRPr="00A41199">
              <w:t>Green Project Type</w:t>
            </w:r>
            <w:r>
              <w:rPr>
                <w:vertAlign w:val="superscript"/>
              </w:rPr>
              <w:t>8</w:t>
            </w:r>
          </w:p>
        </w:tc>
        <w:tc>
          <w:tcPr>
            <w:tcW w:w="900" w:type="dxa"/>
            <w:tcBorders>
              <w:bottom w:val="single" w:sz="4" w:space="0" w:color="auto"/>
            </w:tcBorders>
            <w:shd w:val="clear" w:color="auto" w:fill="B6DDE8" w:themeFill="accent5" w:themeFillTint="66"/>
            <w:textDirection w:val="btLr"/>
            <w:vAlign w:val="center"/>
            <w:hideMark/>
          </w:tcPr>
          <w:p w14:paraId="1FB9BF00" w14:textId="77777777" w:rsidR="00A5084E" w:rsidRPr="00CA55EC" w:rsidRDefault="00A5084E" w:rsidP="00172779">
            <w:pPr>
              <w:ind w:left="113" w:right="113"/>
              <w:rPr>
                <w:rFonts w:ascii="Arial Narrow" w:hAnsi="Arial Narrow"/>
              </w:rPr>
            </w:pPr>
            <w:r>
              <w:t xml:space="preserve">GPR </w:t>
            </w:r>
            <w:r w:rsidRPr="00A41199">
              <w:t>Determination Categorical (C) or Business Case (BC)</w:t>
            </w:r>
          </w:p>
        </w:tc>
      </w:tr>
      <w:tr w:rsidR="00A5084E" w:rsidRPr="00CA55EC" w14:paraId="599222FE" w14:textId="77777777" w:rsidTr="00172779">
        <w:trPr>
          <w:trHeight w:val="368"/>
        </w:trPr>
        <w:tc>
          <w:tcPr>
            <w:tcW w:w="8418" w:type="dxa"/>
            <w:gridSpan w:val="8"/>
            <w:tcBorders>
              <w:top w:val="single" w:sz="4" w:space="0" w:color="auto"/>
              <w:left w:val="single" w:sz="4" w:space="0" w:color="auto"/>
              <w:bottom w:val="single" w:sz="4" w:space="0" w:color="auto"/>
              <w:right w:val="nil"/>
            </w:tcBorders>
            <w:shd w:val="clear" w:color="auto" w:fill="DBE5F1" w:themeFill="accent1" w:themeFillTint="33"/>
            <w:vAlign w:val="center"/>
            <w:hideMark/>
          </w:tcPr>
          <w:p w14:paraId="61B163BE" w14:textId="77777777" w:rsidR="00A5084E" w:rsidRPr="00CA55EC" w:rsidRDefault="00A5084E" w:rsidP="00172779">
            <w:pPr>
              <w:rPr>
                <w:rFonts w:ascii="Arial Narrow" w:hAnsi="Arial Narrow"/>
              </w:rPr>
            </w:pPr>
            <w:r w:rsidRPr="00CA55EC">
              <w:rPr>
                <w:rFonts w:ascii="Arial Narrow" w:hAnsi="Arial Narrow"/>
              </w:rPr>
              <w:t> </w:t>
            </w:r>
            <w:r w:rsidRPr="008F550B">
              <w:rPr>
                <w:rFonts w:ascii="Arial Narrow" w:hAnsi="Arial Narrow"/>
              </w:rPr>
              <w:t xml:space="preserve">Rollover Projects with Funding Decision in </w:t>
            </w:r>
            <w:r w:rsidRPr="00CA55EC" w:rsidDel="008F550B">
              <w:rPr>
                <w:rFonts w:ascii="Arial Narrow" w:hAnsi="Arial Narrow"/>
              </w:rPr>
              <w:t>Progress</w:t>
            </w:r>
          </w:p>
          <w:p w14:paraId="6D4C607D" w14:textId="77777777" w:rsidR="00A5084E" w:rsidRPr="00CA55EC" w:rsidRDefault="00A5084E" w:rsidP="00172779">
            <w:pPr>
              <w:rPr>
                <w:rFonts w:ascii="Arial Narrow" w:hAnsi="Arial Narrow"/>
              </w:rPr>
            </w:pPr>
          </w:p>
        </w:tc>
        <w:tc>
          <w:tcPr>
            <w:tcW w:w="269" w:type="dxa"/>
            <w:tcBorders>
              <w:top w:val="single" w:sz="4" w:space="0" w:color="auto"/>
              <w:left w:val="nil"/>
              <w:bottom w:val="single" w:sz="4" w:space="0" w:color="auto"/>
              <w:right w:val="nil"/>
            </w:tcBorders>
            <w:shd w:val="clear" w:color="auto" w:fill="DBE5F1" w:themeFill="accent1" w:themeFillTint="33"/>
            <w:vAlign w:val="bottom"/>
            <w:hideMark/>
          </w:tcPr>
          <w:p w14:paraId="261E8DE7" w14:textId="77777777" w:rsidR="00A5084E" w:rsidRPr="00CA55EC" w:rsidRDefault="00A5084E" w:rsidP="00172779">
            <w:pPr>
              <w:rPr>
                <w:rFonts w:ascii="Arial Narrow" w:hAnsi="Arial Narrow"/>
              </w:rPr>
            </w:pPr>
            <w:r w:rsidRPr="00CA55EC">
              <w:rPr>
                <w:rFonts w:ascii="Arial Narrow" w:hAnsi="Arial Narrow"/>
              </w:rPr>
              <w:t> </w:t>
            </w:r>
          </w:p>
        </w:tc>
        <w:tc>
          <w:tcPr>
            <w:tcW w:w="1388"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7D369F5F" w14:textId="77777777" w:rsidR="00A5084E" w:rsidRPr="00CA55EC" w:rsidRDefault="00A5084E" w:rsidP="00172779">
            <w:pPr>
              <w:rPr>
                <w:rFonts w:ascii="Arial Narrow" w:hAnsi="Arial Narrow"/>
              </w:rPr>
            </w:pPr>
            <w:r w:rsidRPr="00CA55EC">
              <w:rPr>
                <w:rFonts w:ascii="Arial Narrow" w:hAnsi="Arial Narrow"/>
              </w:rPr>
              <w:t> </w:t>
            </w:r>
          </w:p>
        </w:tc>
        <w:tc>
          <w:tcPr>
            <w:tcW w:w="1260" w:type="dxa"/>
            <w:tcBorders>
              <w:top w:val="single" w:sz="4" w:space="0" w:color="auto"/>
              <w:left w:val="nil"/>
              <w:bottom w:val="single" w:sz="4" w:space="0" w:color="auto"/>
              <w:right w:val="nil"/>
            </w:tcBorders>
            <w:shd w:val="clear" w:color="auto" w:fill="DBE5F1" w:themeFill="accent1" w:themeFillTint="33"/>
            <w:vAlign w:val="bottom"/>
            <w:hideMark/>
          </w:tcPr>
          <w:p w14:paraId="338CF227" w14:textId="77777777" w:rsidR="00A5084E" w:rsidRPr="00CA55EC" w:rsidRDefault="00A5084E" w:rsidP="00172779">
            <w:pPr>
              <w:rPr>
                <w:rFonts w:ascii="Arial Narrow" w:hAnsi="Arial Narrow"/>
              </w:rPr>
            </w:pPr>
            <w:r w:rsidRPr="00CA55EC">
              <w:rPr>
                <w:rFonts w:ascii="Arial Narrow" w:hAnsi="Arial Narrow"/>
              </w:rPr>
              <w:t> </w:t>
            </w:r>
          </w:p>
        </w:tc>
        <w:tc>
          <w:tcPr>
            <w:tcW w:w="1422" w:type="dxa"/>
            <w:tcBorders>
              <w:top w:val="single" w:sz="4" w:space="0" w:color="auto"/>
              <w:left w:val="nil"/>
              <w:bottom w:val="single" w:sz="4" w:space="0" w:color="auto"/>
              <w:right w:val="nil"/>
            </w:tcBorders>
            <w:shd w:val="clear" w:color="auto" w:fill="DBE5F1" w:themeFill="accent1" w:themeFillTint="33"/>
            <w:vAlign w:val="bottom"/>
            <w:hideMark/>
          </w:tcPr>
          <w:p w14:paraId="413298B6" w14:textId="77777777" w:rsidR="00A5084E" w:rsidRPr="00CA55EC" w:rsidRDefault="00A5084E" w:rsidP="00172779">
            <w:pPr>
              <w:rPr>
                <w:rFonts w:ascii="Arial Narrow" w:hAnsi="Arial Narrow"/>
              </w:rPr>
            </w:pPr>
            <w:r w:rsidRPr="00CA55EC">
              <w:rPr>
                <w:rFonts w:ascii="Arial Narrow" w:hAnsi="Arial Narrow"/>
              </w:rPr>
              <w:t> </w:t>
            </w:r>
          </w:p>
        </w:tc>
        <w:tc>
          <w:tcPr>
            <w:tcW w:w="2832" w:type="dxa"/>
            <w:gridSpan w:val="3"/>
            <w:tcBorders>
              <w:top w:val="single" w:sz="4" w:space="0" w:color="auto"/>
              <w:left w:val="nil"/>
              <w:bottom w:val="single" w:sz="4" w:space="0" w:color="auto"/>
              <w:right w:val="nil"/>
            </w:tcBorders>
            <w:shd w:val="clear" w:color="auto" w:fill="DBE5F1" w:themeFill="accent1" w:themeFillTint="33"/>
          </w:tcPr>
          <w:p w14:paraId="4D195017" w14:textId="77777777" w:rsidR="00A5084E" w:rsidRPr="00CA55EC" w:rsidRDefault="00A5084E" w:rsidP="00172779">
            <w:pPr>
              <w:rPr>
                <w:rFonts w:ascii="Arial Narrow" w:hAnsi="Arial Narrow"/>
              </w:rPr>
            </w:pPr>
          </w:p>
        </w:tc>
        <w:tc>
          <w:tcPr>
            <w:tcW w:w="236" w:type="dxa"/>
            <w:tcBorders>
              <w:top w:val="single" w:sz="4" w:space="0" w:color="auto"/>
              <w:left w:val="nil"/>
              <w:bottom w:val="single" w:sz="4" w:space="0" w:color="auto"/>
              <w:right w:val="nil"/>
            </w:tcBorders>
            <w:shd w:val="clear" w:color="auto" w:fill="DBE5F1" w:themeFill="accent1" w:themeFillTint="33"/>
          </w:tcPr>
          <w:p w14:paraId="5F225141" w14:textId="77777777" w:rsidR="00A5084E" w:rsidRPr="00CA55EC" w:rsidRDefault="00A5084E" w:rsidP="00172779">
            <w:pPr>
              <w:rPr>
                <w:rFonts w:ascii="Arial Narrow" w:hAnsi="Arial Narrow"/>
              </w:rPr>
            </w:pPr>
          </w:p>
        </w:tc>
        <w:tc>
          <w:tcPr>
            <w:tcW w:w="604" w:type="dxa"/>
            <w:tcBorders>
              <w:top w:val="single" w:sz="4" w:space="0" w:color="auto"/>
              <w:left w:val="nil"/>
              <w:bottom w:val="single" w:sz="4" w:space="0" w:color="auto"/>
              <w:right w:val="nil"/>
            </w:tcBorders>
            <w:shd w:val="clear" w:color="auto" w:fill="DBE5F1" w:themeFill="accent1" w:themeFillTint="33"/>
            <w:vAlign w:val="bottom"/>
            <w:hideMark/>
          </w:tcPr>
          <w:p w14:paraId="42940EB8" w14:textId="77777777" w:rsidR="00A5084E" w:rsidRPr="00CA55EC" w:rsidRDefault="00A5084E" w:rsidP="00172779">
            <w:pPr>
              <w:rPr>
                <w:rFonts w:ascii="Arial Narrow" w:hAnsi="Arial Narrow"/>
              </w:rPr>
            </w:pPr>
            <w:r w:rsidRPr="00CA55EC">
              <w:rPr>
                <w:rFonts w:ascii="Arial Narrow" w:hAnsi="Arial Narrow"/>
              </w:rPr>
              <w:t> </w:t>
            </w:r>
          </w:p>
        </w:tc>
        <w:tc>
          <w:tcPr>
            <w:tcW w:w="900" w:type="dxa"/>
            <w:tcBorders>
              <w:top w:val="single" w:sz="4" w:space="0" w:color="auto"/>
              <w:left w:val="nil"/>
              <w:bottom w:val="single" w:sz="4" w:space="0" w:color="auto"/>
              <w:right w:val="nil"/>
            </w:tcBorders>
            <w:shd w:val="clear" w:color="auto" w:fill="DBE5F1" w:themeFill="accent1" w:themeFillTint="33"/>
            <w:vAlign w:val="bottom"/>
            <w:hideMark/>
          </w:tcPr>
          <w:p w14:paraId="45057618" w14:textId="77777777" w:rsidR="00A5084E" w:rsidRPr="00CA55EC" w:rsidRDefault="00A5084E" w:rsidP="00172779">
            <w:pPr>
              <w:rPr>
                <w:rFonts w:ascii="Arial Narrow" w:hAnsi="Arial Narrow"/>
              </w:rPr>
            </w:pPr>
            <w:r w:rsidRPr="00CA55EC">
              <w:rPr>
                <w:rFonts w:ascii="Arial Narrow" w:hAnsi="Arial Narrow"/>
              </w:rPr>
              <w:t> </w:t>
            </w:r>
          </w:p>
        </w:tc>
        <w:tc>
          <w:tcPr>
            <w:tcW w:w="2957"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D905AF8" w14:textId="77777777" w:rsidR="00A5084E" w:rsidRPr="00CA55EC" w:rsidRDefault="00A5084E" w:rsidP="00172779">
            <w:pPr>
              <w:rPr>
                <w:rFonts w:ascii="Arial Narrow" w:hAnsi="Arial Narrow"/>
              </w:rPr>
            </w:pPr>
            <w:r w:rsidRPr="00CA55EC">
              <w:rPr>
                <w:rFonts w:ascii="Arial Narrow" w:hAnsi="Arial Narrow"/>
              </w:rPr>
              <w:t> </w:t>
            </w:r>
          </w:p>
        </w:tc>
        <w:tc>
          <w:tcPr>
            <w:tcW w:w="1464" w:type="dxa"/>
            <w:gridSpan w:val="2"/>
            <w:tcBorders>
              <w:top w:val="single" w:sz="4" w:space="0" w:color="auto"/>
              <w:left w:val="nil"/>
              <w:bottom w:val="single" w:sz="4" w:space="0" w:color="auto"/>
              <w:right w:val="nil"/>
            </w:tcBorders>
            <w:shd w:val="clear" w:color="auto" w:fill="DBE5F1" w:themeFill="accent1" w:themeFillTint="33"/>
            <w:vAlign w:val="center"/>
            <w:hideMark/>
          </w:tcPr>
          <w:p w14:paraId="25FEDDA6" w14:textId="77777777" w:rsidR="00A5084E" w:rsidRPr="00CA55EC" w:rsidRDefault="00A5084E" w:rsidP="00172779">
            <w:pPr>
              <w:jc w:val="center"/>
              <w:rPr>
                <w:rFonts w:ascii="Arial Narrow" w:hAnsi="Arial Narrow"/>
              </w:rPr>
            </w:pPr>
            <w:r w:rsidRPr="00CA55EC">
              <w:rPr>
                <w:rFonts w:ascii="Arial Narrow" w:hAnsi="Arial Narrow"/>
              </w:rPr>
              <w:t> </w:t>
            </w:r>
          </w:p>
        </w:tc>
        <w:tc>
          <w:tcPr>
            <w:tcW w:w="272" w:type="dxa"/>
            <w:tcBorders>
              <w:top w:val="single" w:sz="4" w:space="0" w:color="auto"/>
              <w:left w:val="nil"/>
              <w:bottom w:val="single" w:sz="4" w:space="0" w:color="auto"/>
              <w:right w:val="nil"/>
            </w:tcBorders>
            <w:shd w:val="clear" w:color="auto" w:fill="DBE5F1" w:themeFill="accent1" w:themeFillTint="33"/>
            <w:vAlign w:val="center"/>
            <w:hideMark/>
          </w:tcPr>
          <w:p w14:paraId="3D89DF07" w14:textId="77777777" w:rsidR="00A5084E" w:rsidRPr="00CA55EC" w:rsidRDefault="00A5084E" w:rsidP="00172779">
            <w:pPr>
              <w:jc w:val="center"/>
              <w:rPr>
                <w:rFonts w:ascii="Arial Narrow" w:hAnsi="Arial Narrow"/>
              </w:rPr>
            </w:pPr>
            <w:r w:rsidRPr="00CA55EC">
              <w:rPr>
                <w:rFonts w:ascii="Arial Narrow" w:hAnsi="Arial Narrow"/>
              </w:rPr>
              <w:t> </w:t>
            </w:r>
          </w:p>
        </w:tc>
        <w:tc>
          <w:tcPr>
            <w:tcW w:w="266"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6D3DF272" w14:textId="77777777" w:rsidR="00A5084E" w:rsidRPr="00CA55EC" w:rsidRDefault="00A5084E" w:rsidP="00172779">
            <w:pPr>
              <w:jc w:val="center"/>
              <w:rPr>
                <w:rFonts w:ascii="Arial Narrow" w:hAnsi="Arial Narrow"/>
              </w:rPr>
            </w:pPr>
            <w:r w:rsidRPr="00CA55EC">
              <w:rPr>
                <w:rFonts w:ascii="Arial Narrow" w:hAnsi="Arial Narrow"/>
              </w:rPr>
              <w:t> </w:t>
            </w:r>
          </w:p>
        </w:tc>
        <w:tc>
          <w:tcPr>
            <w:tcW w:w="294" w:type="dxa"/>
            <w:tcBorders>
              <w:top w:val="single" w:sz="4" w:space="0" w:color="auto"/>
              <w:left w:val="nil"/>
              <w:bottom w:val="single" w:sz="4" w:space="0" w:color="auto"/>
              <w:right w:val="nil"/>
            </w:tcBorders>
            <w:shd w:val="clear" w:color="auto" w:fill="DBE5F1" w:themeFill="accent1" w:themeFillTint="33"/>
            <w:vAlign w:val="bottom"/>
            <w:hideMark/>
          </w:tcPr>
          <w:p w14:paraId="7C8AF69F" w14:textId="77777777" w:rsidR="00A5084E" w:rsidRPr="00CA55EC" w:rsidRDefault="00A5084E" w:rsidP="00172779">
            <w:pPr>
              <w:jc w:val="center"/>
              <w:rPr>
                <w:rFonts w:ascii="Arial Narrow" w:hAnsi="Arial Narrow"/>
              </w:rPr>
            </w:pPr>
            <w:r w:rsidRPr="00CA55EC">
              <w:rPr>
                <w:rFonts w:ascii="Arial Narrow" w:hAnsi="Arial Narrow"/>
              </w:rPr>
              <w:t> </w:t>
            </w:r>
          </w:p>
        </w:tc>
        <w:tc>
          <w:tcPr>
            <w:tcW w:w="90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7A2431A9" w14:textId="77777777" w:rsidR="00A5084E" w:rsidRPr="00CA55EC" w:rsidRDefault="00A5084E" w:rsidP="00172779">
            <w:pPr>
              <w:jc w:val="center"/>
              <w:rPr>
                <w:rFonts w:ascii="Arial Narrow" w:hAnsi="Arial Narrow"/>
              </w:rPr>
            </w:pPr>
            <w:r w:rsidRPr="00CA55EC">
              <w:rPr>
                <w:rFonts w:ascii="Arial Narrow" w:hAnsi="Arial Narrow"/>
              </w:rPr>
              <w:t> </w:t>
            </w:r>
          </w:p>
        </w:tc>
      </w:tr>
      <w:tr w:rsidR="00A5084E" w:rsidRPr="00CA55EC" w14:paraId="7733A160" w14:textId="77777777" w:rsidTr="00172779">
        <w:trPr>
          <w:trHeight w:val="570"/>
        </w:trPr>
        <w:tc>
          <w:tcPr>
            <w:tcW w:w="535" w:type="dxa"/>
            <w:shd w:val="clear" w:color="auto" w:fill="auto"/>
            <w:vAlign w:val="center"/>
            <w:hideMark/>
          </w:tcPr>
          <w:p w14:paraId="56555B30" w14:textId="77777777" w:rsidR="00A5084E" w:rsidRPr="00CA55EC" w:rsidRDefault="00A5084E" w:rsidP="00172779">
            <w:pPr>
              <w:jc w:val="center"/>
              <w:rPr>
                <w:rFonts w:ascii="Arial Narrow" w:hAnsi="Arial Narrow"/>
                <w:b/>
                <w:bCs w:val="0"/>
              </w:rPr>
            </w:pPr>
            <w:r w:rsidRPr="00C322BF">
              <w:rPr>
                <w:rFonts w:ascii="Arial Narrow" w:hAnsi="Arial Narrow"/>
                <w:bCs w:val="0"/>
              </w:rPr>
              <w:t>4</w:t>
            </w:r>
          </w:p>
        </w:tc>
        <w:tc>
          <w:tcPr>
            <w:tcW w:w="810" w:type="dxa"/>
            <w:shd w:val="clear" w:color="auto" w:fill="auto"/>
            <w:vAlign w:val="center"/>
            <w:hideMark/>
          </w:tcPr>
          <w:p w14:paraId="23983660" w14:textId="77777777" w:rsidR="00A5084E" w:rsidRPr="00CA55EC" w:rsidRDefault="00A5084E" w:rsidP="00172779">
            <w:pPr>
              <w:jc w:val="center"/>
              <w:rPr>
                <w:rFonts w:ascii="Arial Narrow" w:hAnsi="Arial Narrow"/>
                <w:b/>
                <w:bCs w:val="0"/>
              </w:rPr>
            </w:pPr>
            <w:r w:rsidRPr="00C322BF">
              <w:rPr>
                <w:rFonts w:ascii="Arial Narrow" w:hAnsi="Arial Narrow"/>
              </w:rPr>
              <w:t>8577-</w:t>
            </w:r>
            <w:r w:rsidRPr="00CA55EC">
              <w:rPr>
                <w:rFonts w:ascii="Arial Narrow" w:hAnsi="Arial Narrow"/>
                <w:bCs w:val="0"/>
              </w:rPr>
              <w:t>110</w:t>
            </w:r>
          </w:p>
        </w:tc>
        <w:tc>
          <w:tcPr>
            <w:tcW w:w="1710" w:type="dxa"/>
            <w:shd w:val="clear" w:color="auto" w:fill="auto"/>
            <w:vAlign w:val="center"/>
            <w:hideMark/>
          </w:tcPr>
          <w:p w14:paraId="216AD6F8" w14:textId="77777777" w:rsidR="00A5084E" w:rsidRPr="00CA55EC" w:rsidRDefault="00A5084E" w:rsidP="00172779">
            <w:pPr>
              <w:rPr>
                <w:rFonts w:ascii="Arial Narrow" w:hAnsi="Arial Narrow"/>
                <w:b/>
                <w:bCs w:val="0"/>
              </w:rPr>
            </w:pPr>
            <w:r w:rsidRPr="00C322BF">
              <w:rPr>
                <w:rFonts w:ascii="Arial Narrow" w:hAnsi="Arial Narrow"/>
                <w:bCs w:val="0"/>
              </w:rPr>
              <w:t>Santa Paula Utility Authority</w:t>
            </w:r>
          </w:p>
        </w:tc>
        <w:tc>
          <w:tcPr>
            <w:tcW w:w="2070" w:type="dxa"/>
            <w:shd w:val="clear" w:color="auto" w:fill="auto"/>
            <w:vAlign w:val="center"/>
            <w:hideMark/>
          </w:tcPr>
          <w:p w14:paraId="1AC5B69F" w14:textId="77777777" w:rsidR="00A5084E" w:rsidRPr="00CA55EC" w:rsidRDefault="00A5084E" w:rsidP="00172779">
            <w:pPr>
              <w:rPr>
                <w:rFonts w:ascii="Arial Narrow" w:hAnsi="Arial Narrow"/>
                <w:b/>
                <w:bCs w:val="0"/>
              </w:rPr>
            </w:pPr>
            <w:r w:rsidRPr="00C322BF">
              <w:rPr>
                <w:rFonts w:ascii="Arial Narrow" w:hAnsi="Arial Narrow"/>
              </w:rPr>
              <w:t xml:space="preserve">City of Santa Paula Advanced Water Treatment </w:t>
            </w:r>
            <w:r w:rsidRPr="00C322BF">
              <w:rPr>
                <w:rFonts w:ascii="Arial Narrow" w:hAnsi="Arial Narrow"/>
                <w:bCs w:val="0"/>
              </w:rPr>
              <w:t>Facility</w:t>
            </w:r>
          </w:p>
        </w:tc>
        <w:tc>
          <w:tcPr>
            <w:tcW w:w="810" w:type="dxa"/>
            <w:shd w:val="clear" w:color="auto" w:fill="auto"/>
            <w:vAlign w:val="center"/>
            <w:hideMark/>
          </w:tcPr>
          <w:p w14:paraId="2DFBB307" w14:textId="77777777" w:rsidR="00A5084E" w:rsidRPr="00CA55EC" w:rsidRDefault="00A5084E" w:rsidP="00172779">
            <w:pPr>
              <w:jc w:val="center"/>
              <w:rPr>
                <w:rFonts w:ascii="Arial Narrow" w:hAnsi="Arial Narrow"/>
                <w:b/>
                <w:bCs w:val="0"/>
              </w:rPr>
            </w:pPr>
            <w:r w:rsidRPr="00C322BF">
              <w:rPr>
                <w:rFonts w:ascii="Arial Narrow" w:hAnsi="Arial Narrow"/>
              </w:rPr>
              <w:t>N/A</w:t>
            </w:r>
          </w:p>
        </w:tc>
        <w:tc>
          <w:tcPr>
            <w:tcW w:w="1260" w:type="dxa"/>
            <w:shd w:val="clear" w:color="auto" w:fill="auto"/>
            <w:vAlign w:val="center"/>
            <w:hideMark/>
          </w:tcPr>
          <w:p w14:paraId="2C0FCF0A" w14:textId="77777777" w:rsidR="00A5084E" w:rsidRPr="00CA55EC" w:rsidRDefault="00A5084E" w:rsidP="00172779">
            <w:pPr>
              <w:jc w:val="center"/>
              <w:rPr>
                <w:rFonts w:ascii="Arial Narrow" w:hAnsi="Arial Narrow"/>
                <w:b/>
                <w:bCs w:val="0"/>
              </w:rPr>
            </w:pPr>
            <w:r w:rsidRPr="00CA55EC">
              <w:rPr>
                <w:rFonts w:ascii="Arial Narrow" w:hAnsi="Arial Narrow"/>
                <w:bCs w:val="0"/>
              </w:rPr>
              <w:t>CWSRF</w:t>
            </w:r>
          </w:p>
        </w:tc>
        <w:tc>
          <w:tcPr>
            <w:tcW w:w="1530" w:type="dxa"/>
            <w:gridSpan w:val="4"/>
            <w:shd w:val="clear" w:color="auto" w:fill="auto"/>
            <w:vAlign w:val="center"/>
            <w:hideMark/>
          </w:tcPr>
          <w:p w14:paraId="75866EA6" w14:textId="77777777" w:rsidR="00A5084E" w:rsidRPr="00CA55EC" w:rsidRDefault="00A5084E" w:rsidP="00172779">
            <w:pPr>
              <w:jc w:val="right"/>
              <w:rPr>
                <w:rFonts w:ascii="Arial Narrow" w:hAnsi="Arial Narrow"/>
                <w:b/>
                <w:bCs w:val="0"/>
              </w:rPr>
            </w:pPr>
            <w:r w:rsidRPr="00C322BF">
              <w:rPr>
                <w:rFonts w:ascii="Arial Narrow" w:hAnsi="Arial Narrow"/>
              </w:rPr>
              <w:t>$20,340,000</w:t>
            </w:r>
          </w:p>
        </w:tc>
        <w:tc>
          <w:tcPr>
            <w:tcW w:w="1350" w:type="dxa"/>
            <w:shd w:val="clear" w:color="auto" w:fill="auto"/>
            <w:noWrap/>
            <w:vAlign w:val="center"/>
            <w:hideMark/>
          </w:tcPr>
          <w:p w14:paraId="414FC31A" w14:textId="77777777" w:rsidR="00A5084E" w:rsidRPr="00CA55EC" w:rsidRDefault="00A5084E" w:rsidP="00172779">
            <w:pPr>
              <w:jc w:val="right"/>
              <w:rPr>
                <w:rFonts w:ascii="Arial Narrow" w:hAnsi="Arial Narrow"/>
                <w:b/>
                <w:bCs w:val="0"/>
              </w:rPr>
            </w:pPr>
            <w:r w:rsidRPr="00C322BF">
              <w:rPr>
                <w:rFonts w:ascii="Arial Narrow" w:hAnsi="Arial Narrow"/>
              </w:rPr>
              <w:t xml:space="preserve">$20,340,000 </w:t>
            </w:r>
          </w:p>
        </w:tc>
        <w:tc>
          <w:tcPr>
            <w:tcW w:w="1260" w:type="dxa"/>
            <w:shd w:val="clear" w:color="auto" w:fill="auto"/>
            <w:vAlign w:val="center"/>
            <w:hideMark/>
          </w:tcPr>
          <w:p w14:paraId="2BFC8C65" w14:textId="77777777" w:rsidR="00A5084E" w:rsidRPr="00CA55EC" w:rsidRDefault="00A5084E" w:rsidP="00172779">
            <w:pPr>
              <w:jc w:val="right"/>
              <w:rPr>
                <w:rFonts w:ascii="Arial Narrow" w:hAnsi="Arial Narrow"/>
                <w:b/>
                <w:bCs w:val="0"/>
              </w:rPr>
            </w:pPr>
            <w:r w:rsidRPr="00CA55EC">
              <w:rPr>
                <w:rFonts w:ascii="Arial Narrow" w:hAnsi="Arial Narrow"/>
                <w:bCs w:val="0"/>
              </w:rPr>
              <w:t xml:space="preserve">$0 </w:t>
            </w:r>
          </w:p>
        </w:tc>
        <w:tc>
          <w:tcPr>
            <w:tcW w:w="1422" w:type="dxa"/>
            <w:shd w:val="clear" w:color="auto" w:fill="auto"/>
            <w:noWrap/>
            <w:vAlign w:val="center"/>
            <w:hideMark/>
          </w:tcPr>
          <w:p w14:paraId="12A2D144" w14:textId="77777777" w:rsidR="00A5084E" w:rsidRPr="00CA55EC" w:rsidRDefault="00A5084E" w:rsidP="00172779">
            <w:pPr>
              <w:jc w:val="right"/>
              <w:rPr>
                <w:rFonts w:ascii="Arial Narrow" w:hAnsi="Arial Narrow"/>
                <w:b/>
                <w:bCs w:val="0"/>
              </w:rPr>
            </w:pPr>
            <w:r w:rsidRPr="00CA55EC">
              <w:rPr>
                <w:rFonts w:ascii="Arial Narrow" w:hAnsi="Arial Narrow"/>
                <w:bCs w:val="0"/>
              </w:rPr>
              <w:t xml:space="preserve">$0 </w:t>
            </w:r>
          </w:p>
        </w:tc>
        <w:tc>
          <w:tcPr>
            <w:tcW w:w="1440" w:type="dxa"/>
            <w:shd w:val="clear" w:color="auto" w:fill="auto"/>
            <w:noWrap/>
            <w:vAlign w:val="center"/>
            <w:hideMark/>
          </w:tcPr>
          <w:p w14:paraId="0B42D7A0" w14:textId="77777777" w:rsidR="00A5084E" w:rsidRPr="00CA55EC" w:rsidRDefault="00A5084E" w:rsidP="00172779">
            <w:pPr>
              <w:jc w:val="right"/>
              <w:rPr>
                <w:rFonts w:ascii="Arial Narrow" w:hAnsi="Arial Narrow"/>
                <w:b/>
                <w:bCs w:val="0"/>
              </w:rPr>
            </w:pPr>
            <w:r w:rsidRPr="00C322BF">
              <w:rPr>
                <w:rFonts w:ascii="Arial Narrow" w:hAnsi="Arial Narrow"/>
              </w:rPr>
              <w:t xml:space="preserve">$20,340,000 </w:t>
            </w:r>
          </w:p>
        </w:tc>
        <w:tc>
          <w:tcPr>
            <w:tcW w:w="1016" w:type="dxa"/>
            <w:vAlign w:val="center"/>
          </w:tcPr>
          <w:p w14:paraId="1E56D843" w14:textId="77777777" w:rsidR="00A5084E" w:rsidRPr="00C322BF" w:rsidRDefault="00A5084E" w:rsidP="00172779">
            <w:pPr>
              <w:jc w:val="center"/>
              <w:rPr>
                <w:rFonts w:ascii="Arial Narrow" w:hAnsi="Arial Narrow"/>
                <w:b/>
              </w:rPr>
            </w:pPr>
            <w:r w:rsidRPr="006C7BDF">
              <w:rPr>
                <w:rFonts w:ascii="Arial Narrow" w:hAnsi="Arial Narrow"/>
                <w:bCs w:val="0"/>
              </w:rPr>
              <w:t xml:space="preserve">50,000 </w:t>
            </w:r>
          </w:p>
        </w:tc>
        <w:tc>
          <w:tcPr>
            <w:tcW w:w="1216" w:type="dxa"/>
            <w:gridSpan w:val="3"/>
            <w:vAlign w:val="center"/>
          </w:tcPr>
          <w:p w14:paraId="04B35298" w14:textId="77777777" w:rsidR="00A5084E" w:rsidRPr="00C322BF" w:rsidRDefault="00A5084E" w:rsidP="00172779">
            <w:pPr>
              <w:jc w:val="center"/>
              <w:rPr>
                <w:rFonts w:ascii="Arial Narrow" w:hAnsi="Arial Narrow"/>
                <w:b/>
              </w:rPr>
            </w:pPr>
            <w:r w:rsidRPr="007F1737">
              <w:rPr>
                <w:rFonts w:ascii="Arial Narrow" w:hAnsi="Arial Narrow"/>
                <w:bCs w:val="0"/>
              </w:rPr>
              <w:t xml:space="preserve"> $5,540,306 </w:t>
            </w:r>
          </w:p>
        </w:tc>
        <w:tc>
          <w:tcPr>
            <w:tcW w:w="900" w:type="dxa"/>
            <w:shd w:val="clear" w:color="auto" w:fill="auto"/>
            <w:noWrap/>
            <w:vAlign w:val="center"/>
            <w:hideMark/>
          </w:tcPr>
          <w:p w14:paraId="6E7432EF" w14:textId="77777777" w:rsidR="00A5084E" w:rsidRPr="00CA55EC" w:rsidRDefault="00A5084E" w:rsidP="00172779">
            <w:pPr>
              <w:jc w:val="center"/>
              <w:rPr>
                <w:rFonts w:ascii="Arial Narrow" w:hAnsi="Arial Narrow"/>
                <w:b/>
                <w:bCs w:val="0"/>
              </w:rPr>
            </w:pPr>
            <w:r w:rsidRPr="00C322BF">
              <w:rPr>
                <w:rFonts w:ascii="Arial Narrow" w:hAnsi="Arial Narrow"/>
              </w:rPr>
              <w:t>$5.22</w:t>
            </w:r>
          </w:p>
        </w:tc>
        <w:tc>
          <w:tcPr>
            <w:tcW w:w="900" w:type="dxa"/>
            <w:shd w:val="clear" w:color="000000" w:fill="FFFFFF"/>
            <w:noWrap/>
            <w:vAlign w:val="center"/>
            <w:hideMark/>
          </w:tcPr>
          <w:p w14:paraId="7AD2F0FC" w14:textId="77777777" w:rsidR="00A5084E" w:rsidRPr="00CA55EC" w:rsidRDefault="00A5084E" w:rsidP="00172779">
            <w:pPr>
              <w:jc w:val="center"/>
              <w:rPr>
                <w:rFonts w:ascii="Arial Narrow" w:hAnsi="Arial Narrow"/>
                <w:b/>
                <w:bCs w:val="0"/>
              </w:rPr>
            </w:pPr>
            <w:r w:rsidRPr="00C322BF">
              <w:rPr>
                <w:rFonts w:ascii="Arial Narrow" w:hAnsi="Arial Narrow"/>
                <w:bCs w:val="0"/>
              </w:rPr>
              <w:t>1.41%</w:t>
            </w:r>
          </w:p>
        </w:tc>
        <w:tc>
          <w:tcPr>
            <w:tcW w:w="1440" w:type="dxa"/>
            <w:shd w:val="clear" w:color="auto" w:fill="auto"/>
            <w:noWrap/>
            <w:vAlign w:val="center"/>
            <w:hideMark/>
          </w:tcPr>
          <w:p w14:paraId="0973DEA0" w14:textId="77777777" w:rsidR="00A5084E" w:rsidRPr="00CA55EC" w:rsidRDefault="00A5084E" w:rsidP="00172779">
            <w:pPr>
              <w:jc w:val="center"/>
              <w:rPr>
                <w:rFonts w:ascii="Arial Narrow" w:hAnsi="Arial Narrow"/>
                <w:b/>
                <w:bCs w:val="0"/>
              </w:rPr>
            </w:pPr>
            <w:r w:rsidRPr="00C322BF">
              <w:rPr>
                <w:rFonts w:ascii="Arial Narrow" w:hAnsi="Arial Narrow"/>
              </w:rPr>
              <w:t>R4-2018-</w:t>
            </w:r>
            <w:r w:rsidRPr="00C322BF">
              <w:rPr>
                <w:rFonts w:ascii="Arial Narrow" w:hAnsi="Arial Narrow"/>
                <w:bCs w:val="0"/>
              </w:rPr>
              <w:t>0022</w:t>
            </w:r>
          </w:p>
        </w:tc>
        <w:tc>
          <w:tcPr>
            <w:tcW w:w="900" w:type="dxa"/>
            <w:gridSpan w:val="2"/>
            <w:shd w:val="clear" w:color="auto" w:fill="auto"/>
            <w:noWrap/>
            <w:hideMark/>
          </w:tcPr>
          <w:p w14:paraId="3D3042F8" w14:textId="77777777" w:rsidR="00A5084E" w:rsidRPr="00CA55EC" w:rsidRDefault="00A5084E" w:rsidP="00172779">
            <w:pPr>
              <w:jc w:val="center"/>
              <w:rPr>
                <w:rFonts w:ascii="Arial Narrow" w:hAnsi="Arial Narrow"/>
                <w:b/>
                <w:bCs w:val="0"/>
              </w:rPr>
            </w:pPr>
          </w:p>
        </w:tc>
        <w:tc>
          <w:tcPr>
            <w:tcW w:w="1476" w:type="dxa"/>
            <w:gridSpan w:val="3"/>
            <w:shd w:val="clear" w:color="auto" w:fill="auto"/>
            <w:noWrap/>
            <w:vAlign w:val="center"/>
            <w:hideMark/>
          </w:tcPr>
          <w:p w14:paraId="7F85E953" w14:textId="77777777" w:rsidR="00A5084E" w:rsidRPr="00CA55EC" w:rsidRDefault="00A5084E" w:rsidP="00172779">
            <w:pPr>
              <w:jc w:val="right"/>
              <w:rPr>
                <w:rFonts w:ascii="Arial Narrow" w:hAnsi="Arial Narrow"/>
                <w:b/>
                <w:bCs w:val="0"/>
              </w:rPr>
            </w:pPr>
            <w:r w:rsidRPr="00C322BF">
              <w:rPr>
                <w:rFonts w:ascii="Arial Narrow" w:hAnsi="Arial Narrow"/>
              </w:rPr>
              <w:t xml:space="preserve">$0 </w:t>
            </w:r>
          </w:p>
        </w:tc>
        <w:tc>
          <w:tcPr>
            <w:tcW w:w="537" w:type="dxa"/>
            <w:gridSpan w:val="2"/>
            <w:shd w:val="clear" w:color="auto" w:fill="auto"/>
            <w:noWrap/>
            <w:vAlign w:val="center"/>
            <w:hideMark/>
          </w:tcPr>
          <w:p w14:paraId="4F550F0F" w14:textId="77777777" w:rsidR="00A5084E" w:rsidRPr="00CA55EC" w:rsidRDefault="00A5084E" w:rsidP="00172779">
            <w:pPr>
              <w:jc w:val="center"/>
              <w:rPr>
                <w:rFonts w:ascii="Arial Narrow" w:hAnsi="Arial Narrow"/>
                <w:b/>
                <w:bCs w:val="0"/>
              </w:rPr>
            </w:pPr>
          </w:p>
        </w:tc>
        <w:tc>
          <w:tcPr>
            <w:tcW w:w="900" w:type="dxa"/>
            <w:shd w:val="clear" w:color="auto" w:fill="auto"/>
            <w:noWrap/>
            <w:vAlign w:val="center"/>
            <w:hideMark/>
          </w:tcPr>
          <w:p w14:paraId="0D2FA0AC" w14:textId="77777777" w:rsidR="00A5084E" w:rsidRPr="00CA55EC" w:rsidRDefault="00A5084E" w:rsidP="00172779">
            <w:pPr>
              <w:jc w:val="center"/>
              <w:rPr>
                <w:rFonts w:ascii="Arial Narrow" w:hAnsi="Arial Narrow"/>
                <w:b/>
                <w:bCs w:val="0"/>
              </w:rPr>
            </w:pPr>
          </w:p>
        </w:tc>
      </w:tr>
      <w:tr w:rsidR="00A5084E" w:rsidRPr="00CA55EC" w14:paraId="04F0F18A" w14:textId="77777777" w:rsidTr="00172779">
        <w:trPr>
          <w:trHeight w:val="575"/>
        </w:trPr>
        <w:tc>
          <w:tcPr>
            <w:tcW w:w="535" w:type="dxa"/>
            <w:shd w:val="clear" w:color="auto" w:fill="auto"/>
            <w:vAlign w:val="center"/>
            <w:hideMark/>
          </w:tcPr>
          <w:p w14:paraId="12C2D73D" w14:textId="77777777" w:rsidR="00A5084E" w:rsidRPr="00CA55EC" w:rsidRDefault="00A5084E" w:rsidP="00172779">
            <w:pPr>
              <w:jc w:val="center"/>
              <w:rPr>
                <w:rFonts w:ascii="Arial Narrow" w:hAnsi="Arial Narrow"/>
                <w:b/>
                <w:bCs w:val="0"/>
              </w:rPr>
            </w:pPr>
            <w:r w:rsidRPr="00C322BF">
              <w:rPr>
                <w:rFonts w:ascii="Arial Narrow" w:hAnsi="Arial Narrow"/>
                <w:bCs w:val="0"/>
              </w:rPr>
              <w:t>5</w:t>
            </w:r>
          </w:p>
        </w:tc>
        <w:tc>
          <w:tcPr>
            <w:tcW w:w="810" w:type="dxa"/>
            <w:shd w:val="clear" w:color="auto" w:fill="auto"/>
            <w:vAlign w:val="center"/>
            <w:hideMark/>
          </w:tcPr>
          <w:p w14:paraId="57C80046" w14:textId="77777777" w:rsidR="00A5084E" w:rsidRPr="00CA55EC" w:rsidRDefault="00A5084E" w:rsidP="00172779">
            <w:pPr>
              <w:jc w:val="center"/>
              <w:rPr>
                <w:rFonts w:ascii="Arial Narrow" w:hAnsi="Arial Narrow"/>
                <w:b/>
                <w:bCs w:val="0"/>
              </w:rPr>
            </w:pPr>
            <w:r w:rsidRPr="00C322BF">
              <w:rPr>
                <w:rFonts w:ascii="Arial Narrow" w:hAnsi="Arial Narrow"/>
              </w:rPr>
              <w:t>8692-</w:t>
            </w:r>
            <w:r w:rsidRPr="00CA55EC">
              <w:rPr>
                <w:rFonts w:ascii="Arial Narrow" w:hAnsi="Arial Narrow"/>
                <w:bCs w:val="0"/>
              </w:rPr>
              <w:t>110</w:t>
            </w:r>
          </w:p>
        </w:tc>
        <w:tc>
          <w:tcPr>
            <w:tcW w:w="1710" w:type="dxa"/>
            <w:shd w:val="clear" w:color="auto" w:fill="auto"/>
            <w:vAlign w:val="center"/>
            <w:hideMark/>
          </w:tcPr>
          <w:p w14:paraId="2EBF515A" w14:textId="77777777" w:rsidR="00A5084E" w:rsidRPr="00CA55EC" w:rsidRDefault="00A5084E" w:rsidP="00172779">
            <w:pPr>
              <w:rPr>
                <w:rFonts w:ascii="Arial Narrow" w:hAnsi="Arial Narrow"/>
                <w:b/>
                <w:bCs w:val="0"/>
              </w:rPr>
            </w:pPr>
            <w:r w:rsidRPr="00C322BF">
              <w:rPr>
                <w:rFonts w:ascii="Arial Narrow" w:hAnsi="Arial Narrow"/>
              </w:rPr>
              <w:t xml:space="preserve">Association of Bay Area </w:t>
            </w:r>
            <w:r w:rsidRPr="00C322BF">
              <w:rPr>
                <w:rFonts w:ascii="Arial Narrow" w:hAnsi="Arial Narrow"/>
                <w:bCs w:val="0"/>
              </w:rPr>
              <w:t>Governments</w:t>
            </w:r>
          </w:p>
        </w:tc>
        <w:tc>
          <w:tcPr>
            <w:tcW w:w="2070" w:type="dxa"/>
            <w:shd w:val="clear" w:color="auto" w:fill="auto"/>
            <w:vAlign w:val="center"/>
            <w:hideMark/>
          </w:tcPr>
          <w:p w14:paraId="7CA0ADF4" w14:textId="77777777" w:rsidR="00A5084E" w:rsidRPr="00CA55EC" w:rsidRDefault="00A5084E" w:rsidP="00172779">
            <w:pPr>
              <w:rPr>
                <w:rFonts w:ascii="Arial Narrow" w:hAnsi="Arial Narrow"/>
                <w:b/>
                <w:bCs w:val="0"/>
              </w:rPr>
            </w:pPr>
            <w:r w:rsidRPr="00C322BF">
              <w:rPr>
                <w:rFonts w:ascii="Arial Narrow" w:hAnsi="Arial Narrow"/>
              </w:rPr>
              <w:t xml:space="preserve">State of the Estuary </w:t>
            </w:r>
            <w:r w:rsidRPr="00C322BF">
              <w:rPr>
                <w:rFonts w:ascii="Arial Narrow" w:hAnsi="Arial Narrow"/>
                <w:bCs w:val="0"/>
              </w:rPr>
              <w:t>Platform</w:t>
            </w:r>
          </w:p>
        </w:tc>
        <w:tc>
          <w:tcPr>
            <w:tcW w:w="810" w:type="dxa"/>
            <w:shd w:val="clear" w:color="auto" w:fill="auto"/>
            <w:vAlign w:val="center"/>
            <w:hideMark/>
          </w:tcPr>
          <w:p w14:paraId="3B3E55B0" w14:textId="77777777" w:rsidR="00A5084E" w:rsidRPr="00CA55EC" w:rsidRDefault="00A5084E" w:rsidP="00172779">
            <w:pPr>
              <w:jc w:val="center"/>
              <w:rPr>
                <w:rFonts w:ascii="Arial Narrow" w:hAnsi="Arial Narrow"/>
                <w:b/>
                <w:bCs w:val="0"/>
              </w:rPr>
            </w:pPr>
            <w:r w:rsidRPr="00C322BF">
              <w:rPr>
                <w:rFonts w:ascii="Arial Narrow" w:hAnsi="Arial Narrow"/>
              </w:rPr>
              <w:t>A</w:t>
            </w:r>
          </w:p>
        </w:tc>
        <w:tc>
          <w:tcPr>
            <w:tcW w:w="1260" w:type="dxa"/>
            <w:shd w:val="clear" w:color="auto" w:fill="auto"/>
            <w:vAlign w:val="center"/>
            <w:hideMark/>
          </w:tcPr>
          <w:p w14:paraId="616A1814" w14:textId="77777777" w:rsidR="00A5084E" w:rsidRPr="00CA55EC" w:rsidRDefault="00A5084E" w:rsidP="00172779">
            <w:pPr>
              <w:jc w:val="center"/>
              <w:rPr>
                <w:rFonts w:ascii="Arial Narrow" w:hAnsi="Arial Narrow"/>
                <w:b/>
                <w:bCs w:val="0"/>
              </w:rPr>
            </w:pPr>
            <w:r w:rsidRPr="00CA55EC">
              <w:rPr>
                <w:rFonts w:ascii="Arial Narrow" w:hAnsi="Arial Narrow"/>
                <w:bCs w:val="0"/>
              </w:rPr>
              <w:t>CWSRF</w:t>
            </w:r>
          </w:p>
        </w:tc>
        <w:tc>
          <w:tcPr>
            <w:tcW w:w="1530" w:type="dxa"/>
            <w:gridSpan w:val="4"/>
            <w:shd w:val="clear" w:color="auto" w:fill="auto"/>
            <w:vAlign w:val="center"/>
            <w:hideMark/>
          </w:tcPr>
          <w:p w14:paraId="3E2A9A9F" w14:textId="77777777" w:rsidR="00A5084E" w:rsidRPr="00CA55EC" w:rsidRDefault="00A5084E" w:rsidP="00172779">
            <w:pPr>
              <w:jc w:val="right"/>
              <w:rPr>
                <w:rFonts w:ascii="Arial Narrow" w:hAnsi="Arial Narrow"/>
                <w:b/>
                <w:bCs w:val="0"/>
              </w:rPr>
            </w:pPr>
            <w:r w:rsidRPr="00C322BF">
              <w:rPr>
                <w:rFonts w:ascii="Arial Narrow" w:hAnsi="Arial Narrow"/>
              </w:rPr>
              <w:t>$1,000,000</w:t>
            </w:r>
          </w:p>
        </w:tc>
        <w:tc>
          <w:tcPr>
            <w:tcW w:w="1350" w:type="dxa"/>
            <w:shd w:val="clear" w:color="auto" w:fill="auto"/>
            <w:vAlign w:val="center"/>
            <w:hideMark/>
          </w:tcPr>
          <w:p w14:paraId="037A9A0F" w14:textId="77777777" w:rsidR="00A5084E" w:rsidRPr="00CA55EC" w:rsidRDefault="00A5084E" w:rsidP="00172779">
            <w:pPr>
              <w:jc w:val="right"/>
              <w:rPr>
                <w:rFonts w:ascii="Arial Narrow" w:hAnsi="Arial Narrow"/>
                <w:b/>
                <w:bCs w:val="0"/>
              </w:rPr>
            </w:pPr>
            <w:r w:rsidRPr="00C322BF">
              <w:rPr>
                <w:rFonts w:ascii="Arial Narrow" w:hAnsi="Arial Narrow"/>
              </w:rPr>
              <w:t xml:space="preserve">$1,000,000 </w:t>
            </w:r>
          </w:p>
        </w:tc>
        <w:tc>
          <w:tcPr>
            <w:tcW w:w="1260" w:type="dxa"/>
            <w:shd w:val="clear" w:color="auto" w:fill="auto"/>
            <w:vAlign w:val="center"/>
            <w:hideMark/>
          </w:tcPr>
          <w:p w14:paraId="1174F231" w14:textId="77777777" w:rsidR="00A5084E" w:rsidRPr="00CA55EC" w:rsidRDefault="00A5084E" w:rsidP="00172779">
            <w:pPr>
              <w:jc w:val="right"/>
              <w:rPr>
                <w:rFonts w:ascii="Arial Narrow" w:hAnsi="Arial Narrow"/>
                <w:b/>
                <w:bCs w:val="0"/>
              </w:rPr>
            </w:pPr>
            <w:r w:rsidRPr="00CA55EC">
              <w:rPr>
                <w:rFonts w:ascii="Arial Narrow" w:hAnsi="Arial Narrow"/>
                <w:bCs w:val="0"/>
              </w:rPr>
              <w:t xml:space="preserve">$0 </w:t>
            </w:r>
          </w:p>
        </w:tc>
        <w:tc>
          <w:tcPr>
            <w:tcW w:w="1422" w:type="dxa"/>
            <w:shd w:val="clear" w:color="auto" w:fill="auto"/>
            <w:vAlign w:val="center"/>
            <w:hideMark/>
          </w:tcPr>
          <w:p w14:paraId="4E7BF2E1" w14:textId="77777777" w:rsidR="00A5084E" w:rsidRPr="00CA55EC" w:rsidRDefault="00A5084E" w:rsidP="00172779">
            <w:pPr>
              <w:jc w:val="right"/>
              <w:rPr>
                <w:rFonts w:ascii="Arial Narrow" w:hAnsi="Arial Narrow"/>
                <w:b/>
                <w:bCs w:val="0"/>
              </w:rPr>
            </w:pPr>
            <w:r w:rsidRPr="00CA55EC">
              <w:rPr>
                <w:rFonts w:ascii="Arial Narrow" w:hAnsi="Arial Narrow"/>
                <w:bCs w:val="0"/>
              </w:rPr>
              <w:t xml:space="preserve">$0 </w:t>
            </w:r>
          </w:p>
        </w:tc>
        <w:tc>
          <w:tcPr>
            <w:tcW w:w="1440" w:type="dxa"/>
            <w:shd w:val="clear" w:color="auto" w:fill="auto"/>
            <w:vAlign w:val="center"/>
            <w:hideMark/>
          </w:tcPr>
          <w:p w14:paraId="04217A9B" w14:textId="77777777" w:rsidR="00A5084E" w:rsidRPr="00CA55EC" w:rsidRDefault="00A5084E" w:rsidP="00172779">
            <w:pPr>
              <w:jc w:val="right"/>
              <w:rPr>
                <w:rFonts w:ascii="Arial Narrow" w:hAnsi="Arial Narrow"/>
                <w:b/>
                <w:bCs w:val="0"/>
              </w:rPr>
            </w:pPr>
            <w:r w:rsidRPr="00C322BF">
              <w:rPr>
                <w:rFonts w:ascii="Arial Narrow" w:hAnsi="Arial Narrow"/>
              </w:rPr>
              <w:t xml:space="preserve">$1,000,000 </w:t>
            </w:r>
          </w:p>
        </w:tc>
        <w:tc>
          <w:tcPr>
            <w:tcW w:w="1016" w:type="dxa"/>
            <w:vAlign w:val="center"/>
          </w:tcPr>
          <w:p w14:paraId="1369501F" w14:textId="77777777" w:rsidR="00A5084E" w:rsidRPr="00C322BF" w:rsidRDefault="00A5084E" w:rsidP="00172779">
            <w:pPr>
              <w:jc w:val="center"/>
              <w:rPr>
                <w:rFonts w:ascii="Arial Narrow" w:hAnsi="Arial Narrow"/>
                <w:b/>
              </w:rPr>
            </w:pPr>
            <w:r w:rsidRPr="006C7BDF">
              <w:rPr>
                <w:rFonts w:ascii="Arial Narrow" w:hAnsi="Arial Narrow"/>
                <w:bCs w:val="0"/>
              </w:rPr>
              <w:t>N/A</w:t>
            </w:r>
          </w:p>
        </w:tc>
        <w:tc>
          <w:tcPr>
            <w:tcW w:w="1216" w:type="dxa"/>
            <w:gridSpan w:val="3"/>
            <w:vAlign w:val="center"/>
          </w:tcPr>
          <w:p w14:paraId="4A33777F" w14:textId="77777777" w:rsidR="00A5084E" w:rsidRPr="00C322BF" w:rsidRDefault="00A5084E" w:rsidP="00172779">
            <w:pPr>
              <w:jc w:val="center"/>
              <w:rPr>
                <w:rFonts w:ascii="Arial Narrow" w:hAnsi="Arial Narrow"/>
                <w:b/>
              </w:rPr>
            </w:pPr>
            <w:r w:rsidRPr="007F1737">
              <w:rPr>
                <w:rFonts w:ascii="Arial Narrow" w:hAnsi="Arial Narrow"/>
                <w:bCs w:val="0"/>
              </w:rPr>
              <w:t>N/A</w:t>
            </w:r>
          </w:p>
        </w:tc>
        <w:tc>
          <w:tcPr>
            <w:tcW w:w="900" w:type="dxa"/>
            <w:shd w:val="clear" w:color="auto" w:fill="auto"/>
            <w:vAlign w:val="center"/>
            <w:hideMark/>
          </w:tcPr>
          <w:p w14:paraId="337C32DB" w14:textId="77777777" w:rsidR="00A5084E" w:rsidRPr="00CA55EC" w:rsidRDefault="00A5084E" w:rsidP="00172779">
            <w:pPr>
              <w:jc w:val="center"/>
              <w:rPr>
                <w:rFonts w:ascii="Arial Narrow" w:hAnsi="Arial Narrow"/>
                <w:b/>
                <w:bCs w:val="0"/>
              </w:rPr>
            </w:pPr>
            <w:r w:rsidRPr="00C322BF">
              <w:rPr>
                <w:rFonts w:ascii="Arial Narrow" w:hAnsi="Arial Narrow"/>
              </w:rPr>
              <w:t>N/A</w:t>
            </w:r>
          </w:p>
        </w:tc>
        <w:tc>
          <w:tcPr>
            <w:tcW w:w="900" w:type="dxa"/>
            <w:shd w:val="clear" w:color="000000" w:fill="FFFFFF"/>
            <w:noWrap/>
            <w:vAlign w:val="center"/>
            <w:hideMark/>
          </w:tcPr>
          <w:p w14:paraId="3EB7CEBB" w14:textId="77777777" w:rsidR="00A5084E" w:rsidRPr="00CA55EC" w:rsidRDefault="00A5084E" w:rsidP="00172779">
            <w:pPr>
              <w:jc w:val="center"/>
              <w:rPr>
                <w:rFonts w:ascii="Arial Narrow" w:hAnsi="Arial Narrow"/>
                <w:b/>
                <w:bCs w:val="0"/>
              </w:rPr>
            </w:pPr>
            <w:r w:rsidRPr="00C322BF">
              <w:rPr>
                <w:rFonts w:ascii="Arial Narrow" w:hAnsi="Arial Narrow"/>
                <w:bCs w:val="0"/>
              </w:rPr>
              <w:t>N/A</w:t>
            </w:r>
          </w:p>
        </w:tc>
        <w:tc>
          <w:tcPr>
            <w:tcW w:w="1440" w:type="dxa"/>
            <w:shd w:val="clear" w:color="auto" w:fill="auto"/>
            <w:noWrap/>
            <w:vAlign w:val="center"/>
            <w:hideMark/>
          </w:tcPr>
          <w:p w14:paraId="2C82A73D" w14:textId="77777777" w:rsidR="00A5084E" w:rsidRPr="00CA55EC" w:rsidRDefault="00A5084E" w:rsidP="00172779">
            <w:pPr>
              <w:jc w:val="center"/>
              <w:rPr>
                <w:rFonts w:ascii="Arial Narrow" w:hAnsi="Arial Narrow"/>
                <w:b/>
                <w:bCs w:val="0"/>
              </w:rPr>
            </w:pPr>
            <w:r>
              <w:rPr>
                <w:rFonts w:ascii="Arial Narrow" w:hAnsi="Arial Narrow"/>
                <w:bCs w:val="0"/>
              </w:rPr>
              <w:t>None</w:t>
            </w:r>
          </w:p>
        </w:tc>
        <w:tc>
          <w:tcPr>
            <w:tcW w:w="900" w:type="dxa"/>
            <w:gridSpan w:val="2"/>
            <w:shd w:val="clear" w:color="auto" w:fill="auto"/>
            <w:noWrap/>
            <w:hideMark/>
          </w:tcPr>
          <w:p w14:paraId="2B5697B1" w14:textId="77777777" w:rsidR="00A5084E" w:rsidRPr="00CA55EC" w:rsidRDefault="00A5084E" w:rsidP="00172779">
            <w:pPr>
              <w:jc w:val="center"/>
              <w:rPr>
                <w:rFonts w:ascii="Arial Narrow" w:hAnsi="Arial Narrow"/>
                <w:b/>
                <w:bCs w:val="0"/>
              </w:rPr>
            </w:pPr>
          </w:p>
        </w:tc>
        <w:tc>
          <w:tcPr>
            <w:tcW w:w="1476" w:type="dxa"/>
            <w:gridSpan w:val="3"/>
            <w:shd w:val="clear" w:color="auto" w:fill="auto"/>
            <w:noWrap/>
            <w:vAlign w:val="center"/>
            <w:hideMark/>
          </w:tcPr>
          <w:p w14:paraId="3406348C" w14:textId="77777777" w:rsidR="00A5084E" w:rsidRPr="00CA55EC" w:rsidRDefault="00A5084E" w:rsidP="00172779">
            <w:pPr>
              <w:jc w:val="right"/>
              <w:rPr>
                <w:rFonts w:ascii="Arial Narrow" w:hAnsi="Arial Narrow"/>
                <w:b/>
                <w:bCs w:val="0"/>
              </w:rPr>
            </w:pPr>
            <w:r w:rsidRPr="00C322BF">
              <w:rPr>
                <w:rFonts w:ascii="Arial Narrow" w:hAnsi="Arial Narrow"/>
              </w:rPr>
              <w:t xml:space="preserve">$0 </w:t>
            </w:r>
          </w:p>
        </w:tc>
        <w:tc>
          <w:tcPr>
            <w:tcW w:w="537" w:type="dxa"/>
            <w:gridSpan w:val="2"/>
            <w:shd w:val="clear" w:color="auto" w:fill="auto"/>
            <w:noWrap/>
            <w:vAlign w:val="center"/>
            <w:hideMark/>
          </w:tcPr>
          <w:p w14:paraId="6D1AB121" w14:textId="77777777" w:rsidR="00A5084E" w:rsidRPr="00CA55EC" w:rsidRDefault="00A5084E" w:rsidP="00172779">
            <w:pPr>
              <w:jc w:val="center"/>
              <w:rPr>
                <w:rFonts w:ascii="Arial Narrow" w:hAnsi="Arial Narrow"/>
                <w:b/>
                <w:bCs w:val="0"/>
              </w:rPr>
            </w:pPr>
          </w:p>
        </w:tc>
        <w:tc>
          <w:tcPr>
            <w:tcW w:w="900" w:type="dxa"/>
            <w:shd w:val="clear" w:color="auto" w:fill="auto"/>
            <w:noWrap/>
            <w:vAlign w:val="center"/>
            <w:hideMark/>
          </w:tcPr>
          <w:p w14:paraId="340A29C3" w14:textId="77777777" w:rsidR="00A5084E" w:rsidRPr="00CA55EC" w:rsidRDefault="00A5084E" w:rsidP="00172779">
            <w:pPr>
              <w:jc w:val="center"/>
              <w:rPr>
                <w:rFonts w:ascii="Arial Narrow" w:hAnsi="Arial Narrow"/>
                <w:b/>
                <w:bCs w:val="0"/>
              </w:rPr>
            </w:pPr>
          </w:p>
        </w:tc>
      </w:tr>
      <w:tr w:rsidR="00A5084E" w:rsidRPr="00CA55EC" w14:paraId="21B6D1CE" w14:textId="77777777" w:rsidTr="00172779">
        <w:trPr>
          <w:trHeight w:val="530"/>
        </w:trPr>
        <w:tc>
          <w:tcPr>
            <w:tcW w:w="535" w:type="dxa"/>
            <w:shd w:val="clear" w:color="auto" w:fill="auto"/>
            <w:noWrap/>
            <w:vAlign w:val="center"/>
            <w:hideMark/>
          </w:tcPr>
          <w:p w14:paraId="2A6EEA7D" w14:textId="77777777" w:rsidR="00A5084E" w:rsidRPr="00CA55EC" w:rsidRDefault="00A5084E" w:rsidP="00172779">
            <w:pPr>
              <w:jc w:val="center"/>
              <w:rPr>
                <w:rFonts w:ascii="Arial Narrow" w:hAnsi="Arial Narrow"/>
                <w:b/>
                <w:bCs w:val="0"/>
              </w:rPr>
            </w:pPr>
            <w:r w:rsidRPr="00C322BF">
              <w:rPr>
                <w:rFonts w:ascii="Arial Narrow" w:hAnsi="Arial Narrow"/>
                <w:bCs w:val="0"/>
              </w:rPr>
              <w:t>8</w:t>
            </w:r>
          </w:p>
        </w:tc>
        <w:tc>
          <w:tcPr>
            <w:tcW w:w="810" w:type="dxa"/>
            <w:shd w:val="clear" w:color="auto" w:fill="auto"/>
            <w:noWrap/>
            <w:vAlign w:val="center"/>
            <w:hideMark/>
          </w:tcPr>
          <w:p w14:paraId="7C268F74" w14:textId="77777777" w:rsidR="00A5084E" w:rsidRPr="00CA55EC" w:rsidRDefault="00A5084E" w:rsidP="00172779">
            <w:pPr>
              <w:jc w:val="center"/>
              <w:rPr>
                <w:rFonts w:ascii="Arial Narrow" w:hAnsi="Arial Narrow"/>
                <w:b/>
                <w:bCs w:val="0"/>
              </w:rPr>
            </w:pPr>
            <w:r w:rsidRPr="00C322BF">
              <w:rPr>
                <w:rFonts w:ascii="Arial Narrow" w:hAnsi="Arial Narrow"/>
              </w:rPr>
              <w:t>8526-</w:t>
            </w:r>
            <w:r w:rsidRPr="00CA55EC">
              <w:rPr>
                <w:rFonts w:ascii="Arial Narrow" w:hAnsi="Arial Narrow"/>
                <w:bCs w:val="0"/>
              </w:rPr>
              <w:t>110</w:t>
            </w:r>
          </w:p>
        </w:tc>
        <w:tc>
          <w:tcPr>
            <w:tcW w:w="1710" w:type="dxa"/>
            <w:shd w:val="clear" w:color="auto" w:fill="auto"/>
            <w:vAlign w:val="center"/>
            <w:hideMark/>
          </w:tcPr>
          <w:p w14:paraId="6E5A515F" w14:textId="77777777" w:rsidR="00A5084E" w:rsidRPr="00CA55EC" w:rsidRDefault="00A5084E" w:rsidP="00172779">
            <w:pPr>
              <w:rPr>
                <w:rFonts w:ascii="Arial Narrow" w:hAnsi="Arial Narrow"/>
                <w:b/>
                <w:bCs w:val="0"/>
              </w:rPr>
            </w:pPr>
            <w:r w:rsidRPr="00C322BF">
              <w:rPr>
                <w:rFonts w:ascii="Arial Narrow" w:hAnsi="Arial Narrow"/>
              </w:rPr>
              <w:t xml:space="preserve">Inland Empire Utilities </w:t>
            </w:r>
            <w:r w:rsidRPr="00C322BF">
              <w:rPr>
                <w:rFonts w:ascii="Arial Narrow" w:hAnsi="Arial Narrow"/>
                <w:bCs w:val="0"/>
              </w:rPr>
              <w:t>Agency</w:t>
            </w:r>
          </w:p>
        </w:tc>
        <w:tc>
          <w:tcPr>
            <w:tcW w:w="2070" w:type="dxa"/>
            <w:shd w:val="clear" w:color="auto" w:fill="auto"/>
            <w:vAlign w:val="center"/>
            <w:hideMark/>
          </w:tcPr>
          <w:p w14:paraId="19F089A6" w14:textId="77777777" w:rsidR="00A5084E" w:rsidRPr="00CA55EC" w:rsidRDefault="00A5084E" w:rsidP="00172779">
            <w:pPr>
              <w:rPr>
                <w:rFonts w:ascii="Arial Narrow" w:hAnsi="Arial Narrow"/>
                <w:b/>
                <w:bCs w:val="0"/>
              </w:rPr>
            </w:pPr>
            <w:r w:rsidRPr="00C322BF">
              <w:rPr>
                <w:rFonts w:ascii="Arial Narrow" w:hAnsi="Arial Narrow"/>
              </w:rPr>
              <w:t xml:space="preserve">RP-1 Disinfection Improvements </w:t>
            </w:r>
            <w:r w:rsidRPr="00CA55EC">
              <w:rPr>
                <w:rFonts w:ascii="Arial Narrow" w:hAnsi="Arial Narrow"/>
                <w:bCs w:val="0"/>
              </w:rPr>
              <w:t>Project</w:t>
            </w:r>
          </w:p>
        </w:tc>
        <w:tc>
          <w:tcPr>
            <w:tcW w:w="810" w:type="dxa"/>
            <w:shd w:val="clear" w:color="auto" w:fill="auto"/>
            <w:vAlign w:val="center"/>
            <w:hideMark/>
          </w:tcPr>
          <w:p w14:paraId="3BDD5A94" w14:textId="77777777" w:rsidR="00A5084E" w:rsidRPr="00CA55EC" w:rsidRDefault="00A5084E" w:rsidP="00172779">
            <w:pPr>
              <w:jc w:val="center"/>
              <w:rPr>
                <w:rFonts w:ascii="Arial Narrow" w:hAnsi="Arial Narrow"/>
                <w:b/>
                <w:bCs w:val="0"/>
              </w:rPr>
            </w:pPr>
            <w:r w:rsidRPr="00C322BF">
              <w:rPr>
                <w:rFonts w:ascii="Arial Narrow" w:hAnsi="Arial Narrow"/>
              </w:rPr>
              <w:t>N/A</w:t>
            </w:r>
          </w:p>
        </w:tc>
        <w:tc>
          <w:tcPr>
            <w:tcW w:w="1260" w:type="dxa"/>
            <w:shd w:val="clear" w:color="auto" w:fill="auto"/>
            <w:noWrap/>
            <w:vAlign w:val="center"/>
            <w:hideMark/>
          </w:tcPr>
          <w:p w14:paraId="35E8BF3A" w14:textId="77777777" w:rsidR="00A5084E" w:rsidRPr="00CA55EC" w:rsidRDefault="00A5084E" w:rsidP="00172779">
            <w:pPr>
              <w:jc w:val="center"/>
              <w:rPr>
                <w:rFonts w:ascii="Arial Narrow" w:hAnsi="Arial Narrow"/>
                <w:b/>
                <w:bCs w:val="0"/>
              </w:rPr>
            </w:pPr>
            <w:r w:rsidRPr="00CA55EC">
              <w:rPr>
                <w:rFonts w:ascii="Arial Narrow" w:hAnsi="Arial Narrow"/>
                <w:bCs w:val="0"/>
              </w:rPr>
              <w:t>CWSRF</w:t>
            </w:r>
          </w:p>
        </w:tc>
        <w:tc>
          <w:tcPr>
            <w:tcW w:w="1530" w:type="dxa"/>
            <w:gridSpan w:val="4"/>
            <w:shd w:val="clear" w:color="auto" w:fill="auto"/>
            <w:vAlign w:val="center"/>
            <w:hideMark/>
          </w:tcPr>
          <w:p w14:paraId="3CFCD748" w14:textId="77777777" w:rsidR="00A5084E" w:rsidRPr="00CA55EC" w:rsidRDefault="00A5084E" w:rsidP="00172779">
            <w:pPr>
              <w:jc w:val="right"/>
              <w:rPr>
                <w:rFonts w:ascii="Arial Narrow" w:hAnsi="Arial Narrow"/>
                <w:b/>
                <w:bCs w:val="0"/>
              </w:rPr>
            </w:pPr>
            <w:r w:rsidRPr="00C322BF">
              <w:rPr>
                <w:rFonts w:ascii="Arial Narrow" w:hAnsi="Arial Narrow"/>
              </w:rPr>
              <w:t>$13,015,884</w:t>
            </w:r>
          </w:p>
        </w:tc>
        <w:tc>
          <w:tcPr>
            <w:tcW w:w="1350" w:type="dxa"/>
            <w:shd w:val="clear" w:color="auto" w:fill="auto"/>
            <w:vAlign w:val="center"/>
            <w:hideMark/>
          </w:tcPr>
          <w:p w14:paraId="4ADBBC5F" w14:textId="77777777" w:rsidR="00A5084E" w:rsidRPr="00CA55EC" w:rsidRDefault="00A5084E" w:rsidP="00172779">
            <w:pPr>
              <w:jc w:val="right"/>
              <w:rPr>
                <w:rFonts w:ascii="Arial Narrow" w:hAnsi="Arial Narrow"/>
                <w:b/>
                <w:bCs w:val="0"/>
              </w:rPr>
            </w:pPr>
            <w:r w:rsidRPr="00C322BF">
              <w:rPr>
                <w:rFonts w:ascii="Arial Narrow" w:hAnsi="Arial Narrow"/>
              </w:rPr>
              <w:t xml:space="preserve">$13,015,884 </w:t>
            </w:r>
          </w:p>
        </w:tc>
        <w:tc>
          <w:tcPr>
            <w:tcW w:w="1260" w:type="dxa"/>
            <w:shd w:val="clear" w:color="auto" w:fill="auto"/>
            <w:vAlign w:val="center"/>
            <w:hideMark/>
          </w:tcPr>
          <w:p w14:paraId="6AD672D5" w14:textId="77777777" w:rsidR="00A5084E" w:rsidRPr="00CA55EC" w:rsidRDefault="00A5084E" w:rsidP="00172779">
            <w:pPr>
              <w:jc w:val="right"/>
              <w:rPr>
                <w:rFonts w:ascii="Arial Narrow" w:hAnsi="Arial Narrow"/>
                <w:b/>
                <w:bCs w:val="0"/>
              </w:rPr>
            </w:pPr>
            <w:r w:rsidRPr="00CA55EC">
              <w:rPr>
                <w:rFonts w:ascii="Arial Narrow" w:hAnsi="Arial Narrow"/>
                <w:bCs w:val="0"/>
              </w:rPr>
              <w:t xml:space="preserve">$0 </w:t>
            </w:r>
          </w:p>
        </w:tc>
        <w:tc>
          <w:tcPr>
            <w:tcW w:w="1422" w:type="dxa"/>
            <w:shd w:val="clear" w:color="auto" w:fill="auto"/>
            <w:vAlign w:val="center"/>
            <w:hideMark/>
          </w:tcPr>
          <w:p w14:paraId="40004BEA" w14:textId="77777777" w:rsidR="00A5084E" w:rsidRPr="00CA55EC" w:rsidRDefault="00A5084E" w:rsidP="00172779">
            <w:pPr>
              <w:jc w:val="right"/>
              <w:rPr>
                <w:rFonts w:ascii="Arial Narrow" w:hAnsi="Arial Narrow"/>
                <w:b/>
                <w:bCs w:val="0"/>
              </w:rPr>
            </w:pPr>
            <w:r w:rsidRPr="00CA55EC">
              <w:rPr>
                <w:rFonts w:ascii="Arial Narrow" w:hAnsi="Arial Narrow"/>
                <w:bCs w:val="0"/>
              </w:rPr>
              <w:t xml:space="preserve">$0 </w:t>
            </w:r>
          </w:p>
        </w:tc>
        <w:tc>
          <w:tcPr>
            <w:tcW w:w="1440" w:type="dxa"/>
            <w:shd w:val="clear" w:color="auto" w:fill="auto"/>
            <w:vAlign w:val="center"/>
            <w:hideMark/>
          </w:tcPr>
          <w:p w14:paraId="666D37A2" w14:textId="77777777" w:rsidR="00A5084E" w:rsidRPr="00CA55EC" w:rsidRDefault="00A5084E" w:rsidP="00172779">
            <w:pPr>
              <w:jc w:val="right"/>
              <w:rPr>
                <w:rFonts w:ascii="Arial Narrow" w:hAnsi="Arial Narrow"/>
                <w:b/>
                <w:bCs w:val="0"/>
              </w:rPr>
            </w:pPr>
            <w:r w:rsidRPr="00C322BF">
              <w:rPr>
                <w:rFonts w:ascii="Arial Narrow" w:hAnsi="Arial Narrow"/>
              </w:rPr>
              <w:t xml:space="preserve">$13,015,884 </w:t>
            </w:r>
          </w:p>
        </w:tc>
        <w:tc>
          <w:tcPr>
            <w:tcW w:w="1016" w:type="dxa"/>
            <w:vAlign w:val="center"/>
          </w:tcPr>
          <w:p w14:paraId="06FC23B6" w14:textId="77777777" w:rsidR="00A5084E" w:rsidRPr="00C322BF" w:rsidRDefault="00A5084E" w:rsidP="00172779">
            <w:pPr>
              <w:jc w:val="center"/>
              <w:rPr>
                <w:rFonts w:ascii="Arial Narrow" w:hAnsi="Arial Narrow"/>
                <w:b/>
              </w:rPr>
            </w:pPr>
            <w:r w:rsidRPr="006C7BDF">
              <w:rPr>
                <w:rFonts w:ascii="Arial Narrow" w:hAnsi="Arial Narrow"/>
                <w:bCs w:val="0"/>
              </w:rPr>
              <w:t xml:space="preserve">344,728 </w:t>
            </w:r>
          </w:p>
        </w:tc>
        <w:tc>
          <w:tcPr>
            <w:tcW w:w="1216" w:type="dxa"/>
            <w:gridSpan w:val="3"/>
            <w:vAlign w:val="center"/>
          </w:tcPr>
          <w:p w14:paraId="11F2B923" w14:textId="77777777" w:rsidR="00A5084E" w:rsidRPr="00C322BF" w:rsidRDefault="00A5084E" w:rsidP="00172779">
            <w:pPr>
              <w:jc w:val="center"/>
              <w:rPr>
                <w:rFonts w:ascii="Arial Narrow" w:hAnsi="Arial Narrow"/>
                <w:b/>
              </w:rPr>
            </w:pPr>
            <w:r w:rsidRPr="007F1737">
              <w:rPr>
                <w:rFonts w:ascii="Arial Narrow" w:hAnsi="Arial Narrow"/>
                <w:bCs w:val="0"/>
              </w:rPr>
              <w:t xml:space="preserve"> $2,858,934 </w:t>
            </w:r>
          </w:p>
        </w:tc>
        <w:tc>
          <w:tcPr>
            <w:tcW w:w="900" w:type="dxa"/>
            <w:shd w:val="clear" w:color="auto" w:fill="auto"/>
            <w:vAlign w:val="center"/>
            <w:hideMark/>
          </w:tcPr>
          <w:p w14:paraId="27B53A26" w14:textId="77777777" w:rsidR="00A5084E" w:rsidRPr="00CA55EC" w:rsidRDefault="00A5084E" w:rsidP="00172779">
            <w:pPr>
              <w:jc w:val="center"/>
              <w:rPr>
                <w:rFonts w:ascii="Arial Narrow" w:hAnsi="Arial Narrow"/>
                <w:b/>
                <w:bCs w:val="0"/>
              </w:rPr>
            </w:pPr>
            <w:r w:rsidRPr="00C322BF">
              <w:rPr>
                <w:rFonts w:ascii="Arial Narrow" w:hAnsi="Arial Narrow"/>
              </w:rPr>
              <w:t>$0.17</w:t>
            </w:r>
          </w:p>
        </w:tc>
        <w:tc>
          <w:tcPr>
            <w:tcW w:w="900" w:type="dxa"/>
            <w:shd w:val="clear" w:color="000000" w:fill="FFFFFF"/>
            <w:noWrap/>
            <w:vAlign w:val="center"/>
            <w:hideMark/>
          </w:tcPr>
          <w:p w14:paraId="6E8493C0" w14:textId="77777777" w:rsidR="00A5084E" w:rsidRPr="00CA55EC" w:rsidRDefault="00A5084E" w:rsidP="00172779">
            <w:pPr>
              <w:jc w:val="center"/>
              <w:rPr>
                <w:rFonts w:ascii="Arial Narrow" w:hAnsi="Arial Narrow"/>
                <w:b/>
                <w:bCs w:val="0"/>
              </w:rPr>
            </w:pPr>
            <w:r w:rsidRPr="00C322BF">
              <w:rPr>
                <w:rFonts w:ascii="Arial Narrow" w:hAnsi="Arial Narrow"/>
                <w:bCs w:val="0"/>
              </w:rPr>
              <w:t>0.33%</w:t>
            </w:r>
          </w:p>
        </w:tc>
        <w:tc>
          <w:tcPr>
            <w:tcW w:w="1440" w:type="dxa"/>
            <w:shd w:val="clear" w:color="auto" w:fill="auto"/>
            <w:noWrap/>
            <w:vAlign w:val="center"/>
            <w:hideMark/>
          </w:tcPr>
          <w:p w14:paraId="6F2525AF" w14:textId="77777777" w:rsidR="00A5084E" w:rsidRPr="00CA55EC" w:rsidRDefault="00A5084E" w:rsidP="00172779">
            <w:pPr>
              <w:jc w:val="center"/>
              <w:rPr>
                <w:rFonts w:ascii="Arial Narrow" w:hAnsi="Arial Narrow"/>
                <w:b/>
                <w:bCs w:val="0"/>
              </w:rPr>
            </w:pPr>
            <w:r w:rsidRPr="00C322BF">
              <w:rPr>
                <w:rFonts w:ascii="Arial Narrow" w:hAnsi="Arial Narrow"/>
                <w:bCs w:val="0"/>
              </w:rPr>
              <w:t>CA8000409</w:t>
            </w:r>
          </w:p>
        </w:tc>
        <w:tc>
          <w:tcPr>
            <w:tcW w:w="900" w:type="dxa"/>
            <w:gridSpan w:val="2"/>
            <w:shd w:val="clear" w:color="auto" w:fill="auto"/>
            <w:noWrap/>
            <w:hideMark/>
          </w:tcPr>
          <w:p w14:paraId="7F238B01" w14:textId="77777777" w:rsidR="00A5084E" w:rsidRPr="00CA55EC" w:rsidRDefault="00A5084E" w:rsidP="00172779">
            <w:pPr>
              <w:jc w:val="center"/>
              <w:rPr>
                <w:rFonts w:ascii="Arial Narrow" w:hAnsi="Arial Narrow"/>
                <w:b/>
                <w:bCs w:val="0"/>
              </w:rPr>
            </w:pPr>
          </w:p>
        </w:tc>
        <w:tc>
          <w:tcPr>
            <w:tcW w:w="1476" w:type="dxa"/>
            <w:gridSpan w:val="3"/>
            <w:shd w:val="clear" w:color="auto" w:fill="auto"/>
            <w:noWrap/>
            <w:vAlign w:val="center"/>
            <w:hideMark/>
          </w:tcPr>
          <w:p w14:paraId="11989CE1" w14:textId="77777777" w:rsidR="00A5084E" w:rsidRPr="00CA55EC" w:rsidRDefault="00A5084E" w:rsidP="00172779">
            <w:pPr>
              <w:jc w:val="right"/>
              <w:rPr>
                <w:rFonts w:ascii="Arial Narrow" w:hAnsi="Arial Narrow"/>
                <w:b/>
                <w:bCs w:val="0"/>
              </w:rPr>
            </w:pPr>
            <w:r w:rsidRPr="00C322BF">
              <w:rPr>
                <w:rFonts w:ascii="Arial Narrow" w:hAnsi="Arial Narrow"/>
              </w:rPr>
              <w:t xml:space="preserve">$0 </w:t>
            </w:r>
          </w:p>
        </w:tc>
        <w:tc>
          <w:tcPr>
            <w:tcW w:w="537" w:type="dxa"/>
            <w:gridSpan w:val="2"/>
            <w:shd w:val="clear" w:color="auto" w:fill="auto"/>
            <w:noWrap/>
            <w:vAlign w:val="center"/>
            <w:hideMark/>
          </w:tcPr>
          <w:p w14:paraId="26C70C6D" w14:textId="77777777" w:rsidR="00A5084E" w:rsidRPr="00CA55EC" w:rsidRDefault="00A5084E" w:rsidP="00172779">
            <w:pPr>
              <w:jc w:val="center"/>
              <w:rPr>
                <w:rFonts w:ascii="Arial Narrow" w:hAnsi="Arial Narrow"/>
                <w:b/>
                <w:bCs w:val="0"/>
              </w:rPr>
            </w:pPr>
          </w:p>
        </w:tc>
        <w:tc>
          <w:tcPr>
            <w:tcW w:w="900" w:type="dxa"/>
            <w:shd w:val="clear" w:color="auto" w:fill="auto"/>
            <w:noWrap/>
            <w:vAlign w:val="center"/>
            <w:hideMark/>
          </w:tcPr>
          <w:p w14:paraId="3D347D47" w14:textId="77777777" w:rsidR="00A5084E" w:rsidRPr="00CA55EC" w:rsidRDefault="00A5084E" w:rsidP="00172779">
            <w:pPr>
              <w:jc w:val="center"/>
              <w:rPr>
                <w:rFonts w:ascii="Arial Narrow" w:hAnsi="Arial Narrow"/>
                <w:b/>
                <w:bCs w:val="0"/>
              </w:rPr>
            </w:pPr>
          </w:p>
        </w:tc>
      </w:tr>
      <w:tr w:rsidR="00A5084E" w:rsidRPr="00CA55EC" w14:paraId="1B843B2E" w14:textId="77777777" w:rsidTr="00172779">
        <w:trPr>
          <w:trHeight w:val="350"/>
        </w:trPr>
        <w:tc>
          <w:tcPr>
            <w:tcW w:w="535" w:type="dxa"/>
            <w:shd w:val="clear" w:color="auto" w:fill="auto"/>
            <w:vAlign w:val="center"/>
            <w:hideMark/>
          </w:tcPr>
          <w:p w14:paraId="7D9B8A79" w14:textId="77777777" w:rsidR="00A5084E" w:rsidRPr="00CA55EC" w:rsidRDefault="00A5084E" w:rsidP="00172779">
            <w:pPr>
              <w:jc w:val="center"/>
              <w:rPr>
                <w:rFonts w:ascii="Arial Narrow" w:hAnsi="Arial Narrow"/>
                <w:b/>
                <w:bCs w:val="0"/>
              </w:rPr>
            </w:pPr>
            <w:r w:rsidRPr="00C322BF">
              <w:rPr>
                <w:rFonts w:ascii="Arial Narrow" w:hAnsi="Arial Narrow"/>
                <w:bCs w:val="0"/>
              </w:rPr>
              <w:t>9</w:t>
            </w:r>
          </w:p>
        </w:tc>
        <w:tc>
          <w:tcPr>
            <w:tcW w:w="810" w:type="dxa"/>
            <w:shd w:val="clear" w:color="auto" w:fill="auto"/>
            <w:vAlign w:val="center"/>
            <w:hideMark/>
          </w:tcPr>
          <w:p w14:paraId="531C3E77" w14:textId="77777777" w:rsidR="00A5084E" w:rsidRPr="00CA55EC" w:rsidRDefault="00A5084E" w:rsidP="00172779">
            <w:pPr>
              <w:jc w:val="center"/>
              <w:rPr>
                <w:rFonts w:ascii="Arial Narrow" w:hAnsi="Arial Narrow"/>
                <w:b/>
                <w:bCs w:val="0"/>
              </w:rPr>
            </w:pPr>
            <w:r w:rsidRPr="00C322BF">
              <w:rPr>
                <w:rFonts w:ascii="Arial Narrow" w:hAnsi="Arial Narrow"/>
              </w:rPr>
              <w:t>8605-</w:t>
            </w:r>
            <w:r w:rsidRPr="00CA55EC">
              <w:rPr>
                <w:rFonts w:ascii="Arial Narrow" w:hAnsi="Arial Narrow"/>
                <w:bCs w:val="0"/>
              </w:rPr>
              <w:t>110</w:t>
            </w:r>
          </w:p>
        </w:tc>
        <w:tc>
          <w:tcPr>
            <w:tcW w:w="1710" w:type="dxa"/>
            <w:shd w:val="clear" w:color="auto" w:fill="auto"/>
            <w:vAlign w:val="center"/>
            <w:hideMark/>
          </w:tcPr>
          <w:p w14:paraId="7D953477" w14:textId="77777777" w:rsidR="00A5084E" w:rsidRPr="00CA55EC" w:rsidRDefault="00A5084E" w:rsidP="00172779">
            <w:pPr>
              <w:rPr>
                <w:rFonts w:ascii="Arial Narrow" w:hAnsi="Arial Narrow"/>
                <w:b/>
                <w:bCs w:val="0"/>
              </w:rPr>
            </w:pPr>
            <w:r w:rsidRPr="00C322BF">
              <w:rPr>
                <w:rFonts w:ascii="Arial Narrow" w:hAnsi="Arial Narrow"/>
                <w:bCs w:val="0"/>
              </w:rPr>
              <w:t>Carlsbad, City of</w:t>
            </w:r>
          </w:p>
        </w:tc>
        <w:tc>
          <w:tcPr>
            <w:tcW w:w="2070" w:type="dxa"/>
            <w:shd w:val="clear" w:color="auto" w:fill="auto"/>
            <w:vAlign w:val="center"/>
            <w:hideMark/>
          </w:tcPr>
          <w:p w14:paraId="600AC63E" w14:textId="77777777" w:rsidR="00A5084E" w:rsidRPr="00CA55EC" w:rsidRDefault="00A5084E" w:rsidP="00172779">
            <w:pPr>
              <w:rPr>
                <w:rFonts w:ascii="Arial Narrow" w:hAnsi="Arial Narrow"/>
                <w:b/>
                <w:bCs w:val="0"/>
              </w:rPr>
            </w:pPr>
            <w:r w:rsidRPr="00C322BF">
              <w:rPr>
                <w:rFonts w:ascii="Arial Narrow" w:hAnsi="Arial Narrow"/>
              </w:rPr>
              <w:t xml:space="preserve">SCADA Implementation </w:t>
            </w:r>
            <w:r w:rsidRPr="00CA55EC">
              <w:rPr>
                <w:rFonts w:ascii="Arial Narrow" w:hAnsi="Arial Narrow"/>
                <w:bCs w:val="0"/>
              </w:rPr>
              <w:t>Project</w:t>
            </w:r>
          </w:p>
        </w:tc>
        <w:tc>
          <w:tcPr>
            <w:tcW w:w="810" w:type="dxa"/>
            <w:shd w:val="clear" w:color="auto" w:fill="auto"/>
            <w:vAlign w:val="center"/>
            <w:hideMark/>
          </w:tcPr>
          <w:p w14:paraId="18643309" w14:textId="77777777" w:rsidR="00A5084E" w:rsidRPr="00CA55EC" w:rsidRDefault="00A5084E" w:rsidP="00172779">
            <w:pPr>
              <w:jc w:val="center"/>
              <w:rPr>
                <w:rFonts w:ascii="Arial Narrow" w:hAnsi="Arial Narrow"/>
                <w:b/>
                <w:bCs w:val="0"/>
              </w:rPr>
            </w:pPr>
            <w:r w:rsidRPr="00C322BF">
              <w:rPr>
                <w:rFonts w:ascii="Arial Narrow" w:hAnsi="Arial Narrow"/>
              </w:rPr>
              <w:t>N/A</w:t>
            </w:r>
          </w:p>
        </w:tc>
        <w:tc>
          <w:tcPr>
            <w:tcW w:w="1260" w:type="dxa"/>
            <w:shd w:val="clear" w:color="auto" w:fill="auto"/>
            <w:vAlign w:val="center"/>
            <w:hideMark/>
          </w:tcPr>
          <w:p w14:paraId="57069312" w14:textId="77777777" w:rsidR="00A5084E" w:rsidRPr="00CA55EC" w:rsidRDefault="00A5084E" w:rsidP="00172779">
            <w:pPr>
              <w:jc w:val="center"/>
              <w:rPr>
                <w:rFonts w:ascii="Arial Narrow" w:hAnsi="Arial Narrow"/>
                <w:b/>
                <w:bCs w:val="0"/>
              </w:rPr>
            </w:pPr>
            <w:r w:rsidRPr="00C322BF">
              <w:rPr>
                <w:rFonts w:ascii="Arial Narrow" w:hAnsi="Arial Narrow"/>
                <w:bCs w:val="0"/>
              </w:rPr>
              <w:t>CWSRF</w:t>
            </w:r>
          </w:p>
        </w:tc>
        <w:tc>
          <w:tcPr>
            <w:tcW w:w="1530" w:type="dxa"/>
            <w:gridSpan w:val="4"/>
            <w:shd w:val="clear" w:color="auto" w:fill="auto"/>
            <w:vAlign w:val="center"/>
            <w:hideMark/>
          </w:tcPr>
          <w:p w14:paraId="3244F939" w14:textId="77777777" w:rsidR="00A5084E" w:rsidRPr="00CA55EC" w:rsidRDefault="00A5084E" w:rsidP="00172779">
            <w:pPr>
              <w:jc w:val="right"/>
              <w:rPr>
                <w:rFonts w:ascii="Arial Narrow" w:hAnsi="Arial Narrow"/>
                <w:b/>
                <w:bCs w:val="0"/>
              </w:rPr>
            </w:pPr>
            <w:r w:rsidRPr="00C322BF">
              <w:rPr>
                <w:rFonts w:ascii="Arial Narrow" w:hAnsi="Arial Narrow"/>
              </w:rPr>
              <w:t>$4,601,000</w:t>
            </w:r>
          </w:p>
        </w:tc>
        <w:tc>
          <w:tcPr>
            <w:tcW w:w="1350" w:type="dxa"/>
            <w:shd w:val="clear" w:color="auto" w:fill="auto"/>
            <w:vAlign w:val="center"/>
            <w:hideMark/>
          </w:tcPr>
          <w:p w14:paraId="1B19D7D3" w14:textId="77777777" w:rsidR="00A5084E" w:rsidRPr="00CA55EC" w:rsidRDefault="00A5084E" w:rsidP="00172779">
            <w:pPr>
              <w:jc w:val="right"/>
              <w:rPr>
                <w:rFonts w:ascii="Arial Narrow" w:hAnsi="Arial Narrow"/>
                <w:b/>
                <w:bCs w:val="0"/>
              </w:rPr>
            </w:pPr>
            <w:r w:rsidRPr="00C322BF">
              <w:rPr>
                <w:rFonts w:ascii="Arial Narrow" w:hAnsi="Arial Narrow"/>
              </w:rPr>
              <w:t xml:space="preserve">$4,601,000 </w:t>
            </w:r>
          </w:p>
        </w:tc>
        <w:tc>
          <w:tcPr>
            <w:tcW w:w="1260" w:type="dxa"/>
            <w:shd w:val="clear" w:color="auto" w:fill="auto"/>
            <w:noWrap/>
            <w:vAlign w:val="center"/>
            <w:hideMark/>
          </w:tcPr>
          <w:p w14:paraId="49798481" w14:textId="77777777" w:rsidR="00A5084E" w:rsidRPr="00CA55EC" w:rsidRDefault="00A5084E" w:rsidP="00172779">
            <w:pPr>
              <w:jc w:val="right"/>
              <w:rPr>
                <w:rFonts w:ascii="Arial Narrow" w:hAnsi="Arial Narrow"/>
                <w:b/>
                <w:bCs w:val="0"/>
              </w:rPr>
            </w:pPr>
            <w:r w:rsidRPr="00CA55EC">
              <w:rPr>
                <w:rFonts w:ascii="Arial Narrow" w:hAnsi="Arial Narrow"/>
                <w:bCs w:val="0"/>
              </w:rPr>
              <w:t xml:space="preserve">$0 </w:t>
            </w:r>
          </w:p>
        </w:tc>
        <w:tc>
          <w:tcPr>
            <w:tcW w:w="1422" w:type="dxa"/>
            <w:shd w:val="clear" w:color="auto" w:fill="auto"/>
            <w:noWrap/>
            <w:vAlign w:val="center"/>
            <w:hideMark/>
          </w:tcPr>
          <w:p w14:paraId="55DD344F" w14:textId="77777777" w:rsidR="00A5084E" w:rsidRPr="00CA55EC" w:rsidRDefault="00A5084E" w:rsidP="00172779">
            <w:pPr>
              <w:jc w:val="right"/>
              <w:rPr>
                <w:rFonts w:ascii="Arial Narrow" w:hAnsi="Arial Narrow"/>
                <w:b/>
                <w:bCs w:val="0"/>
              </w:rPr>
            </w:pPr>
            <w:r w:rsidRPr="00CA55EC">
              <w:rPr>
                <w:rFonts w:ascii="Arial Narrow" w:hAnsi="Arial Narrow"/>
                <w:bCs w:val="0"/>
              </w:rPr>
              <w:t xml:space="preserve">$0 </w:t>
            </w:r>
          </w:p>
        </w:tc>
        <w:tc>
          <w:tcPr>
            <w:tcW w:w="1440" w:type="dxa"/>
            <w:shd w:val="clear" w:color="auto" w:fill="auto"/>
            <w:noWrap/>
            <w:vAlign w:val="center"/>
            <w:hideMark/>
          </w:tcPr>
          <w:p w14:paraId="222CA6AC" w14:textId="77777777" w:rsidR="00A5084E" w:rsidRPr="00CA55EC" w:rsidRDefault="00A5084E" w:rsidP="00172779">
            <w:pPr>
              <w:jc w:val="right"/>
              <w:rPr>
                <w:rFonts w:ascii="Arial Narrow" w:hAnsi="Arial Narrow"/>
                <w:b/>
                <w:bCs w:val="0"/>
              </w:rPr>
            </w:pPr>
            <w:r w:rsidRPr="00C322BF">
              <w:rPr>
                <w:rFonts w:ascii="Arial Narrow" w:hAnsi="Arial Narrow"/>
              </w:rPr>
              <w:t xml:space="preserve">$4,601,000 </w:t>
            </w:r>
          </w:p>
        </w:tc>
        <w:tc>
          <w:tcPr>
            <w:tcW w:w="1016" w:type="dxa"/>
            <w:vAlign w:val="center"/>
          </w:tcPr>
          <w:p w14:paraId="2602E482" w14:textId="77777777" w:rsidR="00A5084E" w:rsidRPr="00C322BF" w:rsidRDefault="00A5084E" w:rsidP="00172779">
            <w:pPr>
              <w:jc w:val="center"/>
              <w:rPr>
                <w:rFonts w:ascii="Arial Narrow" w:hAnsi="Arial Narrow"/>
                <w:b/>
              </w:rPr>
            </w:pPr>
            <w:r w:rsidRPr="006C7BDF">
              <w:rPr>
                <w:rFonts w:ascii="Arial Narrow" w:hAnsi="Arial Narrow"/>
                <w:bCs w:val="0"/>
              </w:rPr>
              <w:t xml:space="preserve">90,322 </w:t>
            </w:r>
          </w:p>
        </w:tc>
        <w:tc>
          <w:tcPr>
            <w:tcW w:w="1216" w:type="dxa"/>
            <w:gridSpan w:val="3"/>
            <w:vAlign w:val="center"/>
          </w:tcPr>
          <w:p w14:paraId="580528C4" w14:textId="77777777" w:rsidR="00A5084E" w:rsidRPr="00C322BF" w:rsidRDefault="00A5084E" w:rsidP="00172779">
            <w:pPr>
              <w:jc w:val="center"/>
              <w:rPr>
                <w:rFonts w:ascii="Arial Narrow" w:hAnsi="Arial Narrow"/>
                <w:b/>
              </w:rPr>
            </w:pPr>
            <w:r w:rsidRPr="007F1737">
              <w:rPr>
                <w:rFonts w:ascii="Arial Narrow" w:hAnsi="Arial Narrow"/>
                <w:bCs w:val="0"/>
              </w:rPr>
              <w:t xml:space="preserve"> $1,253,242 </w:t>
            </w:r>
          </w:p>
        </w:tc>
        <w:tc>
          <w:tcPr>
            <w:tcW w:w="900" w:type="dxa"/>
            <w:shd w:val="clear" w:color="auto" w:fill="auto"/>
            <w:noWrap/>
            <w:vAlign w:val="center"/>
            <w:hideMark/>
          </w:tcPr>
          <w:p w14:paraId="58F9C35D" w14:textId="77777777" w:rsidR="00A5084E" w:rsidRPr="00CA55EC" w:rsidRDefault="00A5084E" w:rsidP="00172779">
            <w:pPr>
              <w:jc w:val="center"/>
              <w:rPr>
                <w:rFonts w:ascii="Arial Narrow" w:hAnsi="Arial Narrow"/>
                <w:b/>
                <w:bCs w:val="0"/>
              </w:rPr>
            </w:pPr>
            <w:r w:rsidRPr="00C322BF">
              <w:rPr>
                <w:rFonts w:ascii="Arial Narrow" w:hAnsi="Arial Narrow"/>
              </w:rPr>
              <w:t>$0.29</w:t>
            </w:r>
          </w:p>
        </w:tc>
        <w:tc>
          <w:tcPr>
            <w:tcW w:w="900" w:type="dxa"/>
            <w:shd w:val="clear" w:color="000000" w:fill="FFFFFF"/>
            <w:noWrap/>
            <w:vAlign w:val="center"/>
            <w:hideMark/>
          </w:tcPr>
          <w:p w14:paraId="00C8B0AA" w14:textId="77777777" w:rsidR="00A5084E" w:rsidRPr="00CA55EC" w:rsidRDefault="00A5084E" w:rsidP="00172779">
            <w:pPr>
              <w:jc w:val="center"/>
              <w:rPr>
                <w:rFonts w:ascii="Arial Narrow" w:hAnsi="Arial Narrow"/>
                <w:b/>
                <w:bCs w:val="0"/>
              </w:rPr>
            </w:pPr>
            <w:r w:rsidRPr="00C322BF">
              <w:rPr>
                <w:rFonts w:ascii="Arial Narrow" w:hAnsi="Arial Narrow"/>
                <w:bCs w:val="0"/>
              </w:rPr>
              <w:t>0.30%</w:t>
            </w:r>
          </w:p>
        </w:tc>
        <w:tc>
          <w:tcPr>
            <w:tcW w:w="1440" w:type="dxa"/>
            <w:shd w:val="clear" w:color="auto" w:fill="auto"/>
            <w:noWrap/>
            <w:vAlign w:val="center"/>
            <w:hideMark/>
          </w:tcPr>
          <w:p w14:paraId="2E2E101F" w14:textId="77777777" w:rsidR="00A5084E" w:rsidRPr="00CA55EC" w:rsidRDefault="00A5084E" w:rsidP="00172779">
            <w:pPr>
              <w:jc w:val="center"/>
              <w:rPr>
                <w:rFonts w:ascii="Arial Narrow" w:hAnsi="Arial Narrow"/>
                <w:b/>
                <w:bCs w:val="0"/>
              </w:rPr>
            </w:pPr>
            <w:r w:rsidRPr="00C322BF">
              <w:rPr>
                <w:rFonts w:ascii="Arial Narrow" w:hAnsi="Arial Narrow"/>
                <w:bCs w:val="0"/>
              </w:rPr>
              <w:t>CAS0109266</w:t>
            </w:r>
          </w:p>
        </w:tc>
        <w:tc>
          <w:tcPr>
            <w:tcW w:w="900" w:type="dxa"/>
            <w:gridSpan w:val="2"/>
            <w:shd w:val="clear" w:color="auto" w:fill="auto"/>
            <w:noWrap/>
            <w:hideMark/>
          </w:tcPr>
          <w:p w14:paraId="382D4F1A" w14:textId="77777777" w:rsidR="00A5084E" w:rsidRPr="00CA55EC" w:rsidRDefault="00A5084E" w:rsidP="00172779">
            <w:pPr>
              <w:jc w:val="center"/>
              <w:rPr>
                <w:rFonts w:ascii="Arial Narrow" w:hAnsi="Arial Narrow"/>
                <w:b/>
                <w:bCs w:val="0"/>
              </w:rPr>
            </w:pPr>
          </w:p>
        </w:tc>
        <w:tc>
          <w:tcPr>
            <w:tcW w:w="1476" w:type="dxa"/>
            <w:gridSpan w:val="3"/>
            <w:shd w:val="clear" w:color="auto" w:fill="auto"/>
            <w:noWrap/>
            <w:vAlign w:val="center"/>
            <w:hideMark/>
          </w:tcPr>
          <w:p w14:paraId="3D40759E" w14:textId="77777777" w:rsidR="00A5084E" w:rsidRPr="00CA55EC" w:rsidRDefault="00A5084E" w:rsidP="00172779">
            <w:pPr>
              <w:jc w:val="right"/>
              <w:rPr>
                <w:rFonts w:ascii="Arial Narrow" w:hAnsi="Arial Narrow"/>
                <w:b/>
                <w:bCs w:val="0"/>
              </w:rPr>
            </w:pPr>
            <w:r w:rsidRPr="00C322BF">
              <w:rPr>
                <w:rFonts w:ascii="Arial Narrow" w:hAnsi="Arial Narrow"/>
                <w:bCs w:val="0"/>
              </w:rPr>
              <w:t xml:space="preserve">$0 </w:t>
            </w:r>
          </w:p>
        </w:tc>
        <w:tc>
          <w:tcPr>
            <w:tcW w:w="537" w:type="dxa"/>
            <w:gridSpan w:val="2"/>
            <w:shd w:val="clear" w:color="auto" w:fill="auto"/>
            <w:noWrap/>
            <w:vAlign w:val="center"/>
            <w:hideMark/>
          </w:tcPr>
          <w:p w14:paraId="6CED1666" w14:textId="77777777" w:rsidR="00A5084E" w:rsidRPr="00CA55EC" w:rsidRDefault="00A5084E" w:rsidP="00172779">
            <w:pPr>
              <w:jc w:val="center"/>
              <w:rPr>
                <w:rFonts w:ascii="Arial Narrow" w:hAnsi="Arial Narrow"/>
                <w:b/>
                <w:bCs w:val="0"/>
              </w:rPr>
            </w:pPr>
          </w:p>
        </w:tc>
        <w:tc>
          <w:tcPr>
            <w:tcW w:w="900" w:type="dxa"/>
            <w:shd w:val="clear" w:color="auto" w:fill="auto"/>
            <w:noWrap/>
            <w:vAlign w:val="center"/>
            <w:hideMark/>
          </w:tcPr>
          <w:p w14:paraId="5E812563" w14:textId="77777777" w:rsidR="00A5084E" w:rsidRPr="00CA55EC" w:rsidRDefault="00A5084E" w:rsidP="00172779">
            <w:pPr>
              <w:jc w:val="center"/>
              <w:rPr>
                <w:rFonts w:ascii="Arial Narrow" w:hAnsi="Arial Narrow"/>
                <w:b/>
                <w:bCs w:val="0"/>
              </w:rPr>
            </w:pPr>
          </w:p>
        </w:tc>
      </w:tr>
      <w:tr w:rsidR="00A5084E" w:rsidRPr="00CA55EC" w14:paraId="1A7958B3" w14:textId="77777777" w:rsidTr="00172779">
        <w:trPr>
          <w:trHeight w:val="570"/>
        </w:trPr>
        <w:tc>
          <w:tcPr>
            <w:tcW w:w="535" w:type="dxa"/>
            <w:shd w:val="clear" w:color="auto" w:fill="auto"/>
            <w:noWrap/>
            <w:vAlign w:val="center"/>
            <w:hideMark/>
          </w:tcPr>
          <w:p w14:paraId="3ADF22FC" w14:textId="77777777" w:rsidR="00A5084E" w:rsidRPr="00CA55EC" w:rsidRDefault="00A5084E" w:rsidP="00172779">
            <w:pPr>
              <w:jc w:val="center"/>
              <w:rPr>
                <w:rFonts w:ascii="Arial Narrow" w:hAnsi="Arial Narrow"/>
                <w:b/>
                <w:bCs w:val="0"/>
              </w:rPr>
            </w:pPr>
            <w:r w:rsidRPr="00C322BF">
              <w:rPr>
                <w:rFonts w:ascii="Arial Narrow" w:hAnsi="Arial Narrow"/>
                <w:bCs w:val="0"/>
              </w:rPr>
              <w:t>9</w:t>
            </w:r>
          </w:p>
        </w:tc>
        <w:tc>
          <w:tcPr>
            <w:tcW w:w="810" w:type="dxa"/>
            <w:shd w:val="clear" w:color="auto" w:fill="auto"/>
            <w:noWrap/>
            <w:vAlign w:val="center"/>
            <w:hideMark/>
          </w:tcPr>
          <w:p w14:paraId="1D4DFE22" w14:textId="77777777" w:rsidR="00A5084E" w:rsidRPr="00CA55EC" w:rsidRDefault="00A5084E" w:rsidP="00172779">
            <w:pPr>
              <w:jc w:val="center"/>
              <w:rPr>
                <w:rFonts w:ascii="Arial Narrow" w:hAnsi="Arial Narrow"/>
                <w:b/>
                <w:bCs w:val="0"/>
              </w:rPr>
            </w:pPr>
            <w:r w:rsidRPr="00C322BF">
              <w:rPr>
                <w:rFonts w:ascii="Arial Narrow" w:hAnsi="Arial Narrow"/>
                <w:bCs w:val="0"/>
              </w:rPr>
              <w:t>8308-210</w:t>
            </w:r>
          </w:p>
        </w:tc>
        <w:tc>
          <w:tcPr>
            <w:tcW w:w="1710" w:type="dxa"/>
            <w:shd w:val="clear" w:color="auto" w:fill="auto"/>
            <w:noWrap/>
            <w:vAlign w:val="center"/>
            <w:hideMark/>
          </w:tcPr>
          <w:p w14:paraId="541B16FF" w14:textId="77777777" w:rsidR="00A5084E" w:rsidRPr="00CA55EC" w:rsidRDefault="00A5084E" w:rsidP="00172779">
            <w:pPr>
              <w:rPr>
                <w:rFonts w:ascii="Arial Narrow" w:hAnsi="Arial Narrow"/>
                <w:b/>
                <w:bCs w:val="0"/>
              </w:rPr>
            </w:pPr>
            <w:r w:rsidRPr="00C322BF">
              <w:rPr>
                <w:rFonts w:ascii="Arial Narrow" w:hAnsi="Arial Narrow"/>
                <w:bCs w:val="0"/>
              </w:rPr>
              <w:t>South Coast Water District</w:t>
            </w:r>
          </w:p>
        </w:tc>
        <w:tc>
          <w:tcPr>
            <w:tcW w:w="2070" w:type="dxa"/>
            <w:shd w:val="clear" w:color="auto" w:fill="auto"/>
            <w:noWrap/>
            <w:vAlign w:val="center"/>
            <w:hideMark/>
          </w:tcPr>
          <w:p w14:paraId="2E4E1AC4" w14:textId="77777777" w:rsidR="00A5084E" w:rsidRPr="00CA55EC" w:rsidRDefault="00A5084E" w:rsidP="00172779">
            <w:pPr>
              <w:rPr>
                <w:rFonts w:ascii="Arial Narrow" w:hAnsi="Arial Narrow"/>
                <w:b/>
                <w:bCs w:val="0"/>
              </w:rPr>
            </w:pPr>
            <w:r w:rsidRPr="00C322BF">
              <w:rPr>
                <w:rFonts w:ascii="Arial Narrow" w:hAnsi="Arial Narrow"/>
              </w:rPr>
              <w:t xml:space="preserve">Monarch Beach Drive/ Stonehill Recycled Water </w:t>
            </w:r>
            <w:r w:rsidRPr="00C322BF">
              <w:rPr>
                <w:rFonts w:ascii="Arial Narrow" w:hAnsi="Arial Narrow"/>
                <w:bCs w:val="0"/>
              </w:rPr>
              <w:t>Distribution</w:t>
            </w:r>
          </w:p>
        </w:tc>
        <w:tc>
          <w:tcPr>
            <w:tcW w:w="810" w:type="dxa"/>
            <w:shd w:val="clear" w:color="auto" w:fill="auto"/>
            <w:vAlign w:val="center"/>
            <w:hideMark/>
          </w:tcPr>
          <w:p w14:paraId="05659AC9" w14:textId="77777777" w:rsidR="00A5084E" w:rsidRPr="00CA55EC" w:rsidRDefault="00A5084E" w:rsidP="00172779">
            <w:pPr>
              <w:jc w:val="center"/>
              <w:rPr>
                <w:rFonts w:ascii="Arial Narrow" w:hAnsi="Arial Narrow"/>
                <w:b/>
                <w:bCs w:val="0"/>
              </w:rPr>
            </w:pPr>
            <w:r w:rsidRPr="00C322BF">
              <w:rPr>
                <w:rFonts w:ascii="Arial Narrow" w:hAnsi="Arial Narrow"/>
              </w:rPr>
              <w:t>N/A</w:t>
            </w:r>
          </w:p>
        </w:tc>
        <w:tc>
          <w:tcPr>
            <w:tcW w:w="1260" w:type="dxa"/>
            <w:shd w:val="clear" w:color="auto" w:fill="auto"/>
            <w:vAlign w:val="center"/>
            <w:hideMark/>
          </w:tcPr>
          <w:p w14:paraId="25EFD2BC" w14:textId="77777777" w:rsidR="00A5084E" w:rsidRPr="00CA55EC" w:rsidRDefault="00A5084E" w:rsidP="00172779">
            <w:pPr>
              <w:jc w:val="center"/>
              <w:rPr>
                <w:rFonts w:ascii="Arial Narrow" w:hAnsi="Arial Narrow"/>
                <w:b/>
                <w:bCs w:val="0"/>
              </w:rPr>
            </w:pPr>
            <w:r w:rsidRPr="00C322BF">
              <w:rPr>
                <w:rFonts w:ascii="Arial Narrow" w:hAnsi="Arial Narrow"/>
              </w:rPr>
              <w:t xml:space="preserve">CWSRF / </w:t>
            </w:r>
            <w:r w:rsidRPr="00C322BF">
              <w:rPr>
                <w:rFonts w:ascii="Arial Narrow" w:hAnsi="Arial Narrow"/>
                <w:bCs w:val="0"/>
              </w:rPr>
              <w:t>WRFP</w:t>
            </w:r>
          </w:p>
        </w:tc>
        <w:tc>
          <w:tcPr>
            <w:tcW w:w="1530" w:type="dxa"/>
            <w:gridSpan w:val="4"/>
            <w:shd w:val="clear" w:color="auto" w:fill="auto"/>
            <w:noWrap/>
            <w:vAlign w:val="center"/>
            <w:hideMark/>
          </w:tcPr>
          <w:p w14:paraId="7C74353C" w14:textId="77777777" w:rsidR="00A5084E" w:rsidRPr="00CA55EC" w:rsidRDefault="00A5084E" w:rsidP="00172779">
            <w:pPr>
              <w:jc w:val="right"/>
              <w:rPr>
                <w:rFonts w:ascii="Arial Narrow" w:hAnsi="Arial Narrow"/>
                <w:b/>
                <w:bCs w:val="0"/>
              </w:rPr>
            </w:pPr>
            <w:r w:rsidRPr="00C322BF">
              <w:rPr>
                <w:rFonts w:ascii="Arial Narrow" w:hAnsi="Arial Narrow"/>
              </w:rPr>
              <w:t>$4,332,000</w:t>
            </w:r>
          </w:p>
        </w:tc>
        <w:tc>
          <w:tcPr>
            <w:tcW w:w="1350" w:type="dxa"/>
            <w:shd w:val="clear" w:color="auto" w:fill="auto"/>
            <w:noWrap/>
            <w:vAlign w:val="center"/>
            <w:hideMark/>
          </w:tcPr>
          <w:p w14:paraId="112B2ED1" w14:textId="77777777" w:rsidR="00A5084E" w:rsidRPr="00CA55EC" w:rsidRDefault="00A5084E" w:rsidP="00172779">
            <w:pPr>
              <w:jc w:val="right"/>
              <w:rPr>
                <w:rFonts w:ascii="Arial Narrow" w:hAnsi="Arial Narrow"/>
                <w:b/>
                <w:bCs w:val="0"/>
              </w:rPr>
            </w:pPr>
            <w:r w:rsidRPr="00C322BF">
              <w:rPr>
                <w:rFonts w:ascii="Arial Narrow" w:hAnsi="Arial Narrow"/>
              </w:rPr>
              <w:t xml:space="preserve">$4,375,000 </w:t>
            </w:r>
          </w:p>
        </w:tc>
        <w:tc>
          <w:tcPr>
            <w:tcW w:w="1260" w:type="dxa"/>
            <w:shd w:val="clear" w:color="auto" w:fill="auto"/>
            <w:noWrap/>
            <w:vAlign w:val="center"/>
            <w:hideMark/>
          </w:tcPr>
          <w:p w14:paraId="40AFD0AE" w14:textId="77777777" w:rsidR="00A5084E" w:rsidRPr="00CA55EC" w:rsidRDefault="00A5084E" w:rsidP="00172779">
            <w:pPr>
              <w:jc w:val="right"/>
              <w:rPr>
                <w:rFonts w:ascii="Arial Narrow" w:hAnsi="Arial Narrow"/>
                <w:b/>
                <w:bCs w:val="0"/>
              </w:rPr>
            </w:pPr>
            <w:r w:rsidRPr="00C322BF">
              <w:rPr>
                <w:rFonts w:ascii="Arial Narrow" w:hAnsi="Arial Narrow"/>
              </w:rPr>
              <w:t xml:space="preserve">$0 </w:t>
            </w:r>
          </w:p>
        </w:tc>
        <w:tc>
          <w:tcPr>
            <w:tcW w:w="1422" w:type="dxa"/>
            <w:shd w:val="clear" w:color="auto" w:fill="auto"/>
            <w:noWrap/>
            <w:vAlign w:val="center"/>
            <w:hideMark/>
          </w:tcPr>
          <w:p w14:paraId="33E58B5D" w14:textId="77777777" w:rsidR="00A5084E" w:rsidRPr="00CA55EC" w:rsidRDefault="00A5084E" w:rsidP="00172779">
            <w:pPr>
              <w:jc w:val="right"/>
              <w:rPr>
                <w:rFonts w:ascii="Arial Narrow" w:hAnsi="Arial Narrow"/>
                <w:b/>
                <w:bCs w:val="0"/>
              </w:rPr>
            </w:pPr>
            <w:r w:rsidRPr="00C322BF">
              <w:rPr>
                <w:rFonts w:ascii="Arial Narrow" w:hAnsi="Arial Narrow"/>
              </w:rPr>
              <w:t xml:space="preserve">$1,225,000 </w:t>
            </w:r>
          </w:p>
        </w:tc>
        <w:tc>
          <w:tcPr>
            <w:tcW w:w="1440" w:type="dxa"/>
            <w:shd w:val="clear" w:color="auto" w:fill="auto"/>
            <w:noWrap/>
            <w:vAlign w:val="center"/>
            <w:hideMark/>
          </w:tcPr>
          <w:p w14:paraId="082034B2" w14:textId="77777777" w:rsidR="00A5084E" w:rsidRPr="00CA55EC" w:rsidRDefault="00A5084E" w:rsidP="00172779">
            <w:pPr>
              <w:jc w:val="right"/>
              <w:rPr>
                <w:rFonts w:ascii="Arial Narrow" w:hAnsi="Arial Narrow"/>
                <w:b/>
                <w:bCs w:val="0"/>
              </w:rPr>
            </w:pPr>
            <w:r w:rsidRPr="00C322BF">
              <w:rPr>
                <w:rFonts w:ascii="Arial Narrow" w:hAnsi="Arial Narrow"/>
              </w:rPr>
              <w:t xml:space="preserve">$5,600,000 </w:t>
            </w:r>
          </w:p>
        </w:tc>
        <w:tc>
          <w:tcPr>
            <w:tcW w:w="1016" w:type="dxa"/>
            <w:vAlign w:val="center"/>
          </w:tcPr>
          <w:p w14:paraId="56925632" w14:textId="77777777" w:rsidR="00A5084E" w:rsidRPr="00C322BF" w:rsidRDefault="00A5084E" w:rsidP="00172779">
            <w:pPr>
              <w:jc w:val="center"/>
              <w:rPr>
                <w:rFonts w:ascii="Arial Narrow" w:hAnsi="Arial Narrow"/>
                <w:b/>
              </w:rPr>
            </w:pPr>
            <w:r w:rsidRPr="006C7BDF">
              <w:rPr>
                <w:rFonts w:ascii="Arial Narrow" w:hAnsi="Arial Narrow"/>
                <w:bCs w:val="0"/>
              </w:rPr>
              <w:t xml:space="preserve">37,000 </w:t>
            </w:r>
          </w:p>
        </w:tc>
        <w:tc>
          <w:tcPr>
            <w:tcW w:w="1216" w:type="dxa"/>
            <w:gridSpan w:val="3"/>
            <w:vAlign w:val="center"/>
          </w:tcPr>
          <w:p w14:paraId="4701AB95" w14:textId="77777777" w:rsidR="00A5084E" w:rsidRPr="00C322BF" w:rsidRDefault="00A5084E" w:rsidP="00172779">
            <w:pPr>
              <w:jc w:val="center"/>
              <w:rPr>
                <w:rFonts w:ascii="Arial Narrow" w:hAnsi="Arial Narrow"/>
                <w:b/>
              </w:rPr>
            </w:pPr>
            <w:r w:rsidRPr="007F1737">
              <w:rPr>
                <w:rFonts w:ascii="Arial Narrow" w:hAnsi="Arial Narrow"/>
                <w:bCs w:val="0"/>
              </w:rPr>
              <w:t xml:space="preserve"> $960,967 </w:t>
            </w:r>
          </w:p>
        </w:tc>
        <w:tc>
          <w:tcPr>
            <w:tcW w:w="900" w:type="dxa"/>
            <w:shd w:val="clear" w:color="auto" w:fill="auto"/>
            <w:noWrap/>
            <w:vAlign w:val="center"/>
            <w:hideMark/>
          </w:tcPr>
          <w:p w14:paraId="262050CB" w14:textId="77777777" w:rsidR="00A5084E" w:rsidRPr="00CA55EC" w:rsidRDefault="00A5084E" w:rsidP="00172779">
            <w:pPr>
              <w:jc w:val="center"/>
              <w:rPr>
                <w:rFonts w:ascii="Arial Narrow" w:hAnsi="Arial Narrow"/>
                <w:b/>
                <w:bCs w:val="0"/>
              </w:rPr>
            </w:pPr>
            <w:r w:rsidRPr="00C322BF">
              <w:rPr>
                <w:rFonts w:ascii="Arial Narrow" w:hAnsi="Arial Narrow"/>
              </w:rPr>
              <w:t>$1.03</w:t>
            </w:r>
          </w:p>
        </w:tc>
        <w:tc>
          <w:tcPr>
            <w:tcW w:w="900" w:type="dxa"/>
            <w:shd w:val="clear" w:color="auto" w:fill="auto"/>
            <w:noWrap/>
            <w:vAlign w:val="center"/>
            <w:hideMark/>
          </w:tcPr>
          <w:p w14:paraId="40C8312C" w14:textId="77777777" w:rsidR="00A5084E" w:rsidRPr="00CA55EC" w:rsidRDefault="00A5084E" w:rsidP="00172779">
            <w:pPr>
              <w:jc w:val="center"/>
              <w:rPr>
                <w:rFonts w:ascii="Arial Narrow" w:hAnsi="Arial Narrow"/>
                <w:b/>
                <w:bCs w:val="0"/>
              </w:rPr>
            </w:pPr>
            <w:r w:rsidRPr="00C322BF">
              <w:rPr>
                <w:rFonts w:ascii="Arial Narrow" w:hAnsi="Arial Narrow"/>
                <w:bCs w:val="0"/>
              </w:rPr>
              <w:t>0.32%</w:t>
            </w:r>
          </w:p>
        </w:tc>
        <w:tc>
          <w:tcPr>
            <w:tcW w:w="1440" w:type="dxa"/>
            <w:shd w:val="clear" w:color="auto" w:fill="auto"/>
            <w:noWrap/>
            <w:vAlign w:val="center"/>
            <w:hideMark/>
          </w:tcPr>
          <w:p w14:paraId="5B132C04" w14:textId="77777777" w:rsidR="00A5084E" w:rsidRPr="00CA55EC" w:rsidRDefault="00A5084E" w:rsidP="00172779">
            <w:pPr>
              <w:jc w:val="center"/>
              <w:rPr>
                <w:rFonts w:ascii="Arial Narrow" w:hAnsi="Arial Narrow"/>
                <w:b/>
                <w:bCs w:val="0"/>
              </w:rPr>
            </w:pPr>
            <w:r w:rsidRPr="00C322BF">
              <w:rPr>
                <w:rFonts w:ascii="Arial Narrow" w:hAnsi="Arial Narrow"/>
                <w:bCs w:val="0"/>
              </w:rPr>
              <w:t>CA0107611</w:t>
            </w:r>
          </w:p>
        </w:tc>
        <w:tc>
          <w:tcPr>
            <w:tcW w:w="900" w:type="dxa"/>
            <w:gridSpan w:val="2"/>
            <w:shd w:val="clear" w:color="auto" w:fill="auto"/>
            <w:noWrap/>
            <w:hideMark/>
          </w:tcPr>
          <w:p w14:paraId="098C76CA" w14:textId="77777777" w:rsidR="00A5084E" w:rsidRPr="00CA55EC" w:rsidRDefault="00A5084E" w:rsidP="00172779">
            <w:pPr>
              <w:jc w:val="center"/>
              <w:rPr>
                <w:rFonts w:ascii="Arial Narrow" w:hAnsi="Arial Narrow"/>
                <w:b/>
                <w:bCs w:val="0"/>
              </w:rPr>
            </w:pPr>
          </w:p>
        </w:tc>
        <w:tc>
          <w:tcPr>
            <w:tcW w:w="1476" w:type="dxa"/>
            <w:gridSpan w:val="3"/>
            <w:shd w:val="clear" w:color="auto" w:fill="auto"/>
            <w:noWrap/>
            <w:vAlign w:val="center"/>
            <w:hideMark/>
          </w:tcPr>
          <w:p w14:paraId="6CB5D4FC" w14:textId="77777777" w:rsidR="00A5084E" w:rsidRPr="00CA55EC" w:rsidRDefault="00A5084E" w:rsidP="00172779">
            <w:pPr>
              <w:jc w:val="right"/>
              <w:rPr>
                <w:rFonts w:ascii="Arial Narrow" w:hAnsi="Arial Narrow"/>
                <w:b/>
                <w:bCs w:val="0"/>
              </w:rPr>
            </w:pPr>
            <w:r w:rsidRPr="00C322BF">
              <w:rPr>
                <w:rFonts w:ascii="Arial Narrow" w:hAnsi="Arial Narrow"/>
              </w:rPr>
              <w:t xml:space="preserve">$3,498,300 </w:t>
            </w:r>
          </w:p>
        </w:tc>
        <w:tc>
          <w:tcPr>
            <w:tcW w:w="537" w:type="dxa"/>
            <w:gridSpan w:val="2"/>
            <w:shd w:val="clear" w:color="auto" w:fill="auto"/>
            <w:noWrap/>
            <w:vAlign w:val="center"/>
            <w:hideMark/>
          </w:tcPr>
          <w:p w14:paraId="16B8AAD4" w14:textId="77777777" w:rsidR="00A5084E" w:rsidRPr="00CA55EC" w:rsidRDefault="00A5084E" w:rsidP="00172779">
            <w:pPr>
              <w:jc w:val="center"/>
              <w:rPr>
                <w:rFonts w:ascii="Arial Narrow" w:hAnsi="Arial Narrow"/>
                <w:b/>
                <w:bCs w:val="0"/>
              </w:rPr>
            </w:pPr>
            <w:r w:rsidRPr="00CA55EC">
              <w:rPr>
                <w:rFonts w:ascii="Arial Narrow" w:hAnsi="Arial Narrow"/>
                <w:bCs w:val="0"/>
              </w:rPr>
              <w:t>W</w:t>
            </w:r>
          </w:p>
        </w:tc>
        <w:tc>
          <w:tcPr>
            <w:tcW w:w="900" w:type="dxa"/>
            <w:shd w:val="clear" w:color="auto" w:fill="auto"/>
            <w:noWrap/>
            <w:vAlign w:val="center"/>
            <w:hideMark/>
          </w:tcPr>
          <w:p w14:paraId="457E546B" w14:textId="77777777" w:rsidR="00A5084E" w:rsidRPr="00CA55EC" w:rsidRDefault="00A5084E" w:rsidP="00172779">
            <w:pPr>
              <w:jc w:val="center"/>
              <w:rPr>
                <w:rFonts w:ascii="Arial Narrow" w:hAnsi="Arial Narrow"/>
                <w:b/>
                <w:bCs w:val="0"/>
              </w:rPr>
            </w:pPr>
            <w:r w:rsidRPr="00CA55EC">
              <w:rPr>
                <w:rFonts w:ascii="Arial Narrow" w:hAnsi="Arial Narrow"/>
                <w:bCs w:val="0"/>
              </w:rPr>
              <w:t>C</w:t>
            </w:r>
          </w:p>
        </w:tc>
      </w:tr>
      <w:tr w:rsidR="00A5084E" w:rsidRPr="00CA55EC" w14:paraId="711E7249" w14:textId="77777777" w:rsidTr="00172779">
        <w:trPr>
          <w:trHeight w:val="330"/>
        </w:trPr>
        <w:tc>
          <w:tcPr>
            <w:tcW w:w="3055" w:type="dxa"/>
            <w:gridSpan w:val="3"/>
            <w:tcBorders>
              <w:bottom w:val="single" w:sz="4" w:space="0" w:color="auto"/>
            </w:tcBorders>
            <w:shd w:val="clear" w:color="auto" w:fill="B6DDE8" w:themeFill="accent5" w:themeFillTint="66"/>
            <w:vAlign w:val="center"/>
            <w:hideMark/>
          </w:tcPr>
          <w:p w14:paraId="3C4C9DF9" w14:textId="77777777" w:rsidR="00A5084E" w:rsidRPr="00917AD7" w:rsidRDefault="00A5084E" w:rsidP="00172779">
            <w:pPr>
              <w:jc w:val="right"/>
              <w:rPr>
                <w:rFonts w:ascii="Arial Narrow" w:hAnsi="Arial Narrow"/>
              </w:rPr>
            </w:pPr>
            <w:r>
              <w:rPr>
                <w:rFonts w:ascii="Arial Narrow" w:hAnsi="Arial Narrow"/>
              </w:rPr>
              <w:t xml:space="preserve">Subtotal </w:t>
            </w:r>
            <w:r w:rsidRPr="00917AD7">
              <w:rPr>
                <w:rFonts w:ascii="Arial Narrow" w:hAnsi="Arial Narrow"/>
              </w:rPr>
              <w:t>Projects =</w:t>
            </w:r>
          </w:p>
        </w:tc>
        <w:tc>
          <w:tcPr>
            <w:tcW w:w="2070" w:type="dxa"/>
            <w:tcBorders>
              <w:bottom w:val="single" w:sz="4" w:space="0" w:color="auto"/>
            </w:tcBorders>
            <w:shd w:val="clear" w:color="auto" w:fill="B6DDE8" w:themeFill="accent5" w:themeFillTint="66"/>
            <w:noWrap/>
            <w:vAlign w:val="center"/>
            <w:hideMark/>
          </w:tcPr>
          <w:p w14:paraId="62553637" w14:textId="77777777" w:rsidR="00A5084E" w:rsidRPr="00917AD7" w:rsidRDefault="00A5084E" w:rsidP="00172779">
            <w:pPr>
              <w:jc w:val="center"/>
              <w:rPr>
                <w:rFonts w:ascii="Arial Narrow" w:hAnsi="Arial Narrow"/>
              </w:rPr>
            </w:pPr>
            <w:r>
              <w:rPr>
                <w:rFonts w:ascii="Arial Narrow" w:hAnsi="Arial Narrow"/>
              </w:rPr>
              <w:t>5</w:t>
            </w:r>
          </w:p>
        </w:tc>
        <w:tc>
          <w:tcPr>
            <w:tcW w:w="2070" w:type="dxa"/>
            <w:gridSpan w:val="2"/>
            <w:tcBorders>
              <w:bottom w:val="single" w:sz="4" w:space="0" w:color="auto"/>
            </w:tcBorders>
            <w:shd w:val="clear" w:color="auto" w:fill="B6DDE8" w:themeFill="accent5" w:themeFillTint="66"/>
            <w:noWrap/>
            <w:vAlign w:val="center"/>
            <w:hideMark/>
          </w:tcPr>
          <w:p w14:paraId="7A0DD73C" w14:textId="77777777" w:rsidR="00A5084E" w:rsidRPr="00917AD7" w:rsidRDefault="00A5084E" w:rsidP="00172779">
            <w:pPr>
              <w:jc w:val="center"/>
              <w:rPr>
                <w:rFonts w:ascii="Arial Narrow" w:hAnsi="Arial Narrow"/>
              </w:rPr>
            </w:pPr>
            <w:r w:rsidRPr="00917AD7">
              <w:rPr>
                <w:rFonts w:ascii="Arial Narrow" w:hAnsi="Arial Narrow"/>
              </w:rPr>
              <w:t> Subtotal =</w:t>
            </w:r>
          </w:p>
        </w:tc>
        <w:tc>
          <w:tcPr>
            <w:tcW w:w="1530" w:type="dxa"/>
            <w:gridSpan w:val="4"/>
            <w:tcBorders>
              <w:bottom w:val="single" w:sz="4" w:space="0" w:color="auto"/>
            </w:tcBorders>
            <w:shd w:val="clear" w:color="auto" w:fill="B6DDE8" w:themeFill="accent5" w:themeFillTint="66"/>
            <w:vAlign w:val="center"/>
            <w:hideMark/>
          </w:tcPr>
          <w:p w14:paraId="00071149" w14:textId="77777777" w:rsidR="00A5084E" w:rsidRPr="00917AD7" w:rsidRDefault="00A5084E" w:rsidP="00172779">
            <w:pPr>
              <w:jc w:val="right"/>
              <w:rPr>
                <w:rFonts w:ascii="Arial Narrow" w:hAnsi="Arial Narrow"/>
              </w:rPr>
            </w:pPr>
            <w:r w:rsidRPr="00917AD7">
              <w:rPr>
                <w:rFonts w:ascii="Arial Narrow" w:hAnsi="Arial Narrow"/>
              </w:rPr>
              <w:t>$</w:t>
            </w:r>
            <w:r>
              <w:rPr>
                <w:rFonts w:ascii="Arial Narrow" w:hAnsi="Arial Narrow"/>
              </w:rPr>
              <w:t>44,556,884</w:t>
            </w:r>
            <w:r w:rsidRPr="00917AD7">
              <w:rPr>
                <w:rFonts w:ascii="Arial Narrow" w:hAnsi="Arial Narrow"/>
              </w:rPr>
              <w:t xml:space="preserve"> </w:t>
            </w:r>
          </w:p>
        </w:tc>
        <w:tc>
          <w:tcPr>
            <w:tcW w:w="1350" w:type="dxa"/>
            <w:tcBorders>
              <w:bottom w:val="single" w:sz="4" w:space="0" w:color="auto"/>
            </w:tcBorders>
            <w:shd w:val="clear" w:color="auto" w:fill="B6DDE8" w:themeFill="accent5" w:themeFillTint="66"/>
            <w:vAlign w:val="center"/>
            <w:hideMark/>
          </w:tcPr>
          <w:p w14:paraId="2A2ED3FE" w14:textId="77777777" w:rsidR="00A5084E" w:rsidRPr="00917AD7" w:rsidRDefault="00A5084E" w:rsidP="00172779">
            <w:pPr>
              <w:jc w:val="right"/>
              <w:rPr>
                <w:rFonts w:ascii="Arial Narrow" w:hAnsi="Arial Narrow"/>
              </w:rPr>
            </w:pPr>
            <w:r w:rsidRPr="00917AD7">
              <w:rPr>
                <w:rFonts w:ascii="Arial Narrow" w:hAnsi="Arial Narrow"/>
              </w:rPr>
              <w:t>$</w:t>
            </w:r>
            <w:r>
              <w:rPr>
                <w:rFonts w:ascii="Arial Narrow" w:hAnsi="Arial Narrow"/>
              </w:rPr>
              <w:t>43,331,884</w:t>
            </w:r>
            <w:r w:rsidRPr="00917AD7">
              <w:rPr>
                <w:rFonts w:ascii="Arial Narrow" w:hAnsi="Arial Narrow"/>
              </w:rPr>
              <w:t xml:space="preserve"> </w:t>
            </w:r>
          </w:p>
        </w:tc>
        <w:tc>
          <w:tcPr>
            <w:tcW w:w="1260" w:type="dxa"/>
            <w:tcBorders>
              <w:bottom w:val="single" w:sz="4" w:space="0" w:color="auto"/>
            </w:tcBorders>
            <w:shd w:val="clear" w:color="auto" w:fill="B6DDE8" w:themeFill="accent5" w:themeFillTint="66"/>
            <w:vAlign w:val="center"/>
            <w:hideMark/>
          </w:tcPr>
          <w:p w14:paraId="61879323" w14:textId="77777777" w:rsidR="00A5084E" w:rsidRPr="00917AD7" w:rsidRDefault="00A5084E" w:rsidP="00172779">
            <w:pPr>
              <w:jc w:val="right"/>
              <w:rPr>
                <w:rFonts w:ascii="Arial Narrow" w:hAnsi="Arial Narrow"/>
              </w:rPr>
            </w:pPr>
            <w:r w:rsidRPr="00917AD7">
              <w:rPr>
                <w:rFonts w:ascii="Arial Narrow" w:hAnsi="Arial Narrow"/>
              </w:rPr>
              <w:t xml:space="preserve">$0 </w:t>
            </w:r>
          </w:p>
        </w:tc>
        <w:tc>
          <w:tcPr>
            <w:tcW w:w="1422" w:type="dxa"/>
            <w:tcBorders>
              <w:bottom w:val="single" w:sz="4" w:space="0" w:color="auto"/>
            </w:tcBorders>
            <w:shd w:val="clear" w:color="auto" w:fill="B6DDE8" w:themeFill="accent5" w:themeFillTint="66"/>
            <w:vAlign w:val="center"/>
            <w:hideMark/>
          </w:tcPr>
          <w:p w14:paraId="2924815B" w14:textId="77777777" w:rsidR="00A5084E" w:rsidRPr="00917AD7" w:rsidRDefault="00A5084E" w:rsidP="00172779">
            <w:pPr>
              <w:jc w:val="right"/>
              <w:rPr>
                <w:rFonts w:ascii="Arial Narrow" w:hAnsi="Arial Narrow"/>
              </w:rPr>
            </w:pPr>
            <w:r w:rsidRPr="00917AD7">
              <w:rPr>
                <w:rFonts w:ascii="Arial Narrow" w:hAnsi="Arial Narrow"/>
              </w:rPr>
              <w:t>$</w:t>
            </w:r>
            <w:r>
              <w:rPr>
                <w:rFonts w:ascii="Arial Narrow" w:hAnsi="Arial Narrow"/>
              </w:rPr>
              <w:t>1,225,000</w:t>
            </w:r>
            <w:r w:rsidRPr="00917AD7">
              <w:rPr>
                <w:rFonts w:ascii="Arial Narrow" w:hAnsi="Arial Narrow"/>
              </w:rPr>
              <w:t xml:space="preserve"> </w:t>
            </w:r>
          </w:p>
        </w:tc>
        <w:tc>
          <w:tcPr>
            <w:tcW w:w="1440" w:type="dxa"/>
            <w:tcBorders>
              <w:bottom w:val="single" w:sz="4" w:space="0" w:color="auto"/>
            </w:tcBorders>
            <w:shd w:val="clear" w:color="auto" w:fill="B6DDE8" w:themeFill="accent5" w:themeFillTint="66"/>
            <w:vAlign w:val="center"/>
            <w:hideMark/>
          </w:tcPr>
          <w:p w14:paraId="78833927" w14:textId="77777777" w:rsidR="00A5084E" w:rsidRPr="00917AD7" w:rsidRDefault="00A5084E" w:rsidP="00172779">
            <w:pPr>
              <w:jc w:val="right"/>
              <w:rPr>
                <w:rFonts w:ascii="Arial Narrow" w:hAnsi="Arial Narrow"/>
              </w:rPr>
            </w:pPr>
            <w:r w:rsidRPr="00917AD7">
              <w:rPr>
                <w:rFonts w:ascii="Arial Narrow" w:hAnsi="Arial Narrow"/>
              </w:rPr>
              <w:t>$</w:t>
            </w:r>
            <w:r>
              <w:rPr>
                <w:rFonts w:ascii="Arial Narrow" w:hAnsi="Arial Narrow"/>
              </w:rPr>
              <w:t>44,556,884</w:t>
            </w:r>
            <w:r w:rsidRPr="00917AD7">
              <w:rPr>
                <w:rFonts w:ascii="Arial Narrow" w:hAnsi="Arial Narrow"/>
              </w:rPr>
              <w:t xml:space="preserve"> </w:t>
            </w:r>
          </w:p>
        </w:tc>
        <w:tc>
          <w:tcPr>
            <w:tcW w:w="1016" w:type="dxa"/>
            <w:tcBorders>
              <w:bottom w:val="single" w:sz="4" w:space="0" w:color="auto"/>
            </w:tcBorders>
            <w:shd w:val="clear" w:color="auto" w:fill="B6DDE8" w:themeFill="accent5" w:themeFillTint="66"/>
          </w:tcPr>
          <w:p w14:paraId="5D3476BE" w14:textId="77777777" w:rsidR="00A5084E" w:rsidRPr="00917AD7" w:rsidRDefault="00A5084E" w:rsidP="00172779">
            <w:pPr>
              <w:jc w:val="right"/>
              <w:rPr>
                <w:rFonts w:ascii="Arial Narrow" w:hAnsi="Arial Narrow"/>
              </w:rPr>
            </w:pPr>
          </w:p>
        </w:tc>
        <w:tc>
          <w:tcPr>
            <w:tcW w:w="1216" w:type="dxa"/>
            <w:gridSpan w:val="3"/>
            <w:tcBorders>
              <w:bottom w:val="single" w:sz="4" w:space="0" w:color="auto"/>
            </w:tcBorders>
            <w:shd w:val="clear" w:color="auto" w:fill="B6DDE8" w:themeFill="accent5" w:themeFillTint="66"/>
          </w:tcPr>
          <w:p w14:paraId="40BC2E51" w14:textId="77777777" w:rsidR="00A5084E" w:rsidRPr="00917AD7" w:rsidRDefault="00A5084E" w:rsidP="00172779">
            <w:pPr>
              <w:jc w:val="right"/>
              <w:rPr>
                <w:rFonts w:ascii="Arial Narrow" w:hAnsi="Arial Narrow"/>
              </w:rPr>
            </w:pPr>
          </w:p>
        </w:tc>
        <w:tc>
          <w:tcPr>
            <w:tcW w:w="900" w:type="dxa"/>
            <w:tcBorders>
              <w:bottom w:val="single" w:sz="4" w:space="0" w:color="auto"/>
            </w:tcBorders>
            <w:shd w:val="clear" w:color="auto" w:fill="B6DDE8" w:themeFill="accent5" w:themeFillTint="66"/>
            <w:vAlign w:val="center"/>
            <w:hideMark/>
          </w:tcPr>
          <w:p w14:paraId="0E49A45C" w14:textId="77777777" w:rsidR="00A5084E" w:rsidRPr="00917AD7" w:rsidRDefault="00A5084E" w:rsidP="00172779">
            <w:pPr>
              <w:jc w:val="right"/>
              <w:rPr>
                <w:rFonts w:ascii="Arial Narrow" w:hAnsi="Arial Narrow"/>
              </w:rPr>
            </w:pPr>
            <w:r w:rsidRPr="00917AD7">
              <w:rPr>
                <w:rFonts w:ascii="Arial Narrow" w:hAnsi="Arial Narrow"/>
              </w:rPr>
              <w:t> </w:t>
            </w:r>
          </w:p>
        </w:tc>
        <w:tc>
          <w:tcPr>
            <w:tcW w:w="900" w:type="dxa"/>
            <w:tcBorders>
              <w:bottom w:val="single" w:sz="4" w:space="0" w:color="auto"/>
            </w:tcBorders>
            <w:shd w:val="clear" w:color="auto" w:fill="B6DDE8" w:themeFill="accent5" w:themeFillTint="66"/>
            <w:hideMark/>
          </w:tcPr>
          <w:p w14:paraId="3A33031D" w14:textId="77777777" w:rsidR="00A5084E" w:rsidRPr="00917AD7" w:rsidRDefault="00A5084E" w:rsidP="00172779">
            <w:pPr>
              <w:jc w:val="right"/>
              <w:rPr>
                <w:rFonts w:ascii="Arial Narrow" w:hAnsi="Arial Narrow"/>
              </w:rPr>
            </w:pPr>
          </w:p>
        </w:tc>
        <w:tc>
          <w:tcPr>
            <w:tcW w:w="1440" w:type="dxa"/>
            <w:tcBorders>
              <w:bottom w:val="single" w:sz="4" w:space="0" w:color="auto"/>
            </w:tcBorders>
            <w:shd w:val="clear" w:color="auto" w:fill="B6DDE8" w:themeFill="accent5" w:themeFillTint="66"/>
            <w:noWrap/>
            <w:hideMark/>
          </w:tcPr>
          <w:p w14:paraId="520B3106" w14:textId="77777777" w:rsidR="00A5084E" w:rsidRPr="00917AD7" w:rsidRDefault="00A5084E" w:rsidP="00172779">
            <w:pPr>
              <w:jc w:val="center"/>
              <w:rPr>
                <w:rFonts w:ascii="Arial Narrow" w:hAnsi="Arial Narrow"/>
              </w:rPr>
            </w:pPr>
          </w:p>
        </w:tc>
        <w:tc>
          <w:tcPr>
            <w:tcW w:w="900" w:type="dxa"/>
            <w:gridSpan w:val="2"/>
            <w:tcBorders>
              <w:bottom w:val="single" w:sz="4" w:space="0" w:color="auto"/>
            </w:tcBorders>
            <w:shd w:val="clear" w:color="auto" w:fill="B6DDE8" w:themeFill="accent5" w:themeFillTint="66"/>
            <w:noWrap/>
            <w:vAlign w:val="center"/>
            <w:hideMark/>
          </w:tcPr>
          <w:p w14:paraId="12648395" w14:textId="77777777" w:rsidR="00A5084E" w:rsidRPr="00917AD7" w:rsidRDefault="00A5084E" w:rsidP="00172779">
            <w:pPr>
              <w:jc w:val="center"/>
              <w:rPr>
                <w:rFonts w:ascii="Arial Narrow" w:hAnsi="Arial Narrow"/>
              </w:rPr>
            </w:pPr>
            <w:r w:rsidRPr="00917AD7">
              <w:rPr>
                <w:rFonts w:ascii="Arial Narrow" w:hAnsi="Arial Narrow"/>
              </w:rPr>
              <w:t> </w:t>
            </w:r>
          </w:p>
        </w:tc>
        <w:tc>
          <w:tcPr>
            <w:tcW w:w="1476" w:type="dxa"/>
            <w:gridSpan w:val="3"/>
            <w:tcBorders>
              <w:bottom w:val="single" w:sz="4" w:space="0" w:color="auto"/>
            </w:tcBorders>
            <w:shd w:val="clear" w:color="auto" w:fill="B6DDE8" w:themeFill="accent5" w:themeFillTint="66"/>
            <w:vAlign w:val="center"/>
            <w:hideMark/>
          </w:tcPr>
          <w:p w14:paraId="35189AC9" w14:textId="77777777" w:rsidR="00A5084E" w:rsidRPr="00917AD7" w:rsidRDefault="00A5084E" w:rsidP="00172779">
            <w:pPr>
              <w:jc w:val="right"/>
              <w:rPr>
                <w:rFonts w:ascii="Arial Narrow" w:hAnsi="Arial Narrow"/>
              </w:rPr>
            </w:pPr>
            <w:r w:rsidRPr="00917AD7">
              <w:rPr>
                <w:rFonts w:ascii="Arial Narrow" w:hAnsi="Arial Narrow"/>
              </w:rPr>
              <w:t>$</w:t>
            </w:r>
            <w:r>
              <w:rPr>
                <w:rFonts w:ascii="Arial Narrow" w:hAnsi="Arial Narrow"/>
              </w:rPr>
              <w:t>3,498,300</w:t>
            </w:r>
            <w:r w:rsidRPr="00917AD7">
              <w:rPr>
                <w:rFonts w:ascii="Arial Narrow" w:hAnsi="Arial Narrow"/>
              </w:rPr>
              <w:t xml:space="preserve"> </w:t>
            </w:r>
          </w:p>
        </w:tc>
        <w:tc>
          <w:tcPr>
            <w:tcW w:w="537" w:type="dxa"/>
            <w:gridSpan w:val="2"/>
            <w:tcBorders>
              <w:bottom w:val="single" w:sz="4" w:space="0" w:color="auto"/>
            </w:tcBorders>
            <w:shd w:val="clear" w:color="auto" w:fill="B6DDE8" w:themeFill="accent5" w:themeFillTint="66"/>
            <w:noWrap/>
            <w:vAlign w:val="center"/>
            <w:hideMark/>
          </w:tcPr>
          <w:p w14:paraId="0BF6D894" w14:textId="77777777" w:rsidR="00A5084E" w:rsidRPr="00917AD7" w:rsidRDefault="00A5084E" w:rsidP="00172779">
            <w:pPr>
              <w:jc w:val="center"/>
              <w:rPr>
                <w:rFonts w:ascii="Arial Narrow" w:hAnsi="Arial Narrow"/>
                <w:b/>
              </w:rPr>
            </w:pPr>
            <w:r w:rsidRPr="00917AD7">
              <w:rPr>
                <w:rFonts w:ascii="Arial Narrow" w:hAnsi="Arial Narrow"/>
              </w:rPr>
              <w:t> </w:t>
            </w:r>
          </w:p>
        </w:tc>
        <w:tc>
          <w:tcPr>
            <w:tcW w:w="900" w:type="dxa"/>
            <w:tcBorders>
              <w:bottom w:val="single" w:sz="4" w:space="0" w:color="auto"/>
            </w:tcBorders>
            <w:shd w:val="clear" w:color="auto" w:fill="B6DDE8" w:themeFill="accent5" w:themeFillTint="66"/>
            <w:noWrap/>
            <w:vAlign w:val="center"/>
            <w:hideMark/>
          </w:tcPr>
          <w:p w14:paraId="17DF6B27" w14:textId="77777777" w:rsidR="00A5084E" w:rsidRPr="00917AD7" w:rsidRDefault="00A5084E" w:rsidP="00172779">
            <w:pPr>
              <w:jc w:val="center"/>
              <w:rPr>
                <w:rFonts w:ascii="Arial Narrow" w:hAnsi="Arial Narrow"/>
                <w:b/>
              </w:rPr>
            </w:pPr>
            <w:r w:rsidRPr="00917AD7">
              <w:rPr>
                <w:rFonts w:ascii="Arial Narrow" w:hAnsi="Arial Narrow"/>
              </w:rPr>
              <w:t> </w:t>
            </w:r>
          </w:p>
        </w:tc>
      </w:tr>
      <w:tr w:rsidR="00A5084E" w:rsidRPr="00CA55EC" w14:paraId="35A13B86" w14:textId="77777777" w:rsidTr="00172779">
        <w:trPr>
          <w:trHeight w:val="300"/>
        </w:trPr>
        <w:tc>
          <w:tcPr>
            <w:tcW w:w="7228" w:type="dxa"/>
            <w:gridSpan w:val="7"/>
            <w:tcBorders>
              <w:top w:val="single" w:sz="4" w:space="0" w:color="auto"/>
              <w:left w:val="single" w:sz="4" w:space="0" w:color="auto"/>
              <w:bottom w:val="single" w:sz="4" w:space="0" w:color="auto"/>
              <w:right w:val="nil"/>
            </w:tcBorders>
            <w:shd w:val="clear" w:color="auto" w:fill="DBE5F1" w:themeFill="accent1" w:themeFillTint="33"/>
            <w:vAlign w:val="center"/>
            <w:hideMark/>
          </w:tcPr>
          <w:p w14:paraId="3813406C" w14:textId="24681DF2" w:rsidR="00A5084E" w:rsidRPr="00CA55EC" w:rsidRDefault="00A5084E" w:rsidP="00172779">
            <w:pPr>
              <w:rPr>
                <w:rFonts w:ascii="Arial Narrow" w:hAnsi="Arial Narrow"/>
              </w:rPr>
            </w:pPr>
            <w:r w:rsidRPr="00CA55EC">
              <w:rPr>
                <w:rFonts w:ascii="Arial Narrow" w:hAnsi="Arial Narrow"/>
              </w:rPr>
              <w:t> </w:t>
            </w:r>
            <w:r w:rsidRPr="00BB7328">
              <w:rPr>
                <w:rFonts w:ascii="Arial Narrow" w:hAnsi="Arial Narrow"/>
              </w:rPr>
              <w:t>Rollover Projects + New Scored Applications</w:t>
            </w:r>
            <w:r w:rsidR="00C608B3" w:rsidRPr="00C608B3">
              <w:rPr>
                <w:rFonts w:ascii="Arial Narrow" w:hAnsi="Arial Narrow"/>
                <w:color w:val="0000FF"/>
                <w:u w:val="single"/>
                <w:vertAlign w:val="superscript"/>
              </w:rPr>
              <w:t>9</w:t>
            </w:r>
          </w:p>
          <w:p w14:paraId="559B4A45" w14:textId="77777777" w:rsidR="00A5084E" w:rsidRPr="00CA55EC" w:rsidRDefault="00A5084E" w:rsidP="00172779">
            <w:pPr>
              <w:rPr>
                <w:rFonts w:ascii="Arial Narrow" w:hAnsi="Arial Narrow"/>
              </w:rPr>
            </w:pPr>
          </w:p>
        </w:tc>
        <w:tc>
          <w:tcPr>
            <w:tcW w:w="1190" w:type="dxa"/>
            <w:tcBorders>
              <w:top w:val="nil"/>
              <w:left w:val="nil"/>
              <w:bottom w:val="single" w:sz="4" w:space="0" w:color="auto"/>
              <w:right w:val="nil"/>
            </w:tcBorders>
            <w:shd w:val="clear" w:color="auto" w:fill="DBE5F1" w:themeFill="accent1" w:themeFillTint="33"/>
            <w:vAlign w:val="center"/>
            <w:hideMark/>
          </w:tcPr>
          <w:p w14:paraId="417D2D81" w14:textId="77777777" w:rsidR="00A5084E" w:rsidRPr="00CA55EC" w:rsidRDefault="00A5084E" w:rsidP="00172779">
            <w:pPr>
              <w:rPr>
                <w:rFonts w:ascii="Arial Narrow" w:hAnsi="Arial Narrow"/>
              </w:rPr>
            </w:pPr>
            <w:r w:rsidRPr="00CA55EC">
              <w:rPr>
                <w:rFonts w:ascii="Arial Narrow" w:hAnsi="Arial Narrow"/>
              </w:rPr>
              <w:t> </w:t>
            </w:r>
          </w:p>
        </w:tc>
        <w:tc>
          <w:tcPr>
            <w:tcW w:w="269" w:type="dxa"/>
            <w:tcBorders>
              <w:top w:val="single" w:sz="4" w:space="0" w:color="auto"/>
              <w:left w:val="nil"/>
              <w:bottom w:val="single" w:sz="4" w:space="0" w:color="auto"/>
              <w:right w:val="nil"/>
            </w:tcBorders>
            <w:shd w:val="clear" w:color="auto" w:fill="DBE5F1" w:themeFill="accent1" w:themeFillTint="33"/>
            <w:vAlign w:val="center"/>
            <w:hideMark/>
          </w:tcPr>
          <w:p w14:paraId="7A47920A" w14:textId="77777777" w:rsidR="00A5084E" w:rsidRPr="00CA55EC" w:rsidRDefault="00A5084E" w:rsidP="00172779">
            <w:pPr>
              <w:rPr>
                <w:rFonts w:ascii="Arial Narrow" w:hAnsi="Arial Narrow"/>
              </w:rPr>
            </w:pPr>
            <w:r w:rsidRPr="00CA55EC">
              <w:rPr>
                <w:rFonts w:ascii="Arial Narrow" w:hAnsi="Arial Narrow"/>
              </w:rPr>
              <w:t> </w:t>
            </w:r>
          </w:p>
        </w:tc>
        <w:tc>
          <w:tcPr>
            <w:tcW w:w="1388" w:type="dxa"/>
            <w:gridSpan w:val="2"/>
            <w:tcBorders>
              <w:top w:val="single" w:sz="4" w:space="0" w:color="auto"/>
              <w:left w:val="nil"/>
              <w:bottom w:val="single" w:sz="4" w:space="0" w:color="auto"/>
              <w:right w:val="nil"/>
            </w:tcBorders>
            <w:shd w:val="clear" w:color="auto" w:fill="DBE5F1" w:themeFill="accent1" w:themeFillTint="33"/>
            <w:vAlign w:val="center"/>
            <w:hideMark/>
          </w:tcPr>
          <w:p w14:paraId="26BA8438" w14:textId="77777777" w:rsidR="00A5084E" w:rsidRPr="00CA55EC" w:rsidRDefault="00A5084E" w:rsidP="00172779">
            <w:pPr>
              <w:rPr>
                <w:rFonts w:ascii="Arial Narrow" w:hAnsi="Arial Narrow"/>
              </w:rPr>
            </w:pPr>
            <w:r w:rsidRPr="00CA55EC">
              <w:rPr>
                <w:rFonts w:ascii="Arial Narrow" w:hAnsi="Arial Narrow"/>
              </w:rPr>
              <w:t> </w:t>
            </w:r>
          </w:p>
        </w:tc>
        <w:tc>
          <w:tcPr>
            <w:tcW w:w="1260" w:type="dxa"/>
            <w:tcBorders>
              <w:top w:val="single" w:sz="4" w:space="0" w:color="auto"/>
              <w:left w:val="nil"/>
              <w:bottom w:val="single" w:sz="4" w:space="0" w:color="auto"/>
              <w:right w:val="nil"/>
            </w:tcBorders>
            <w:shd w:val="clear" w:color="auto" w:fill="DBE5F1" w:themeFill="accent1" w:themeFillTint="33"/>
            <w:vAlign w:val="center"/>
            <w:hideMark/>
          </w:tcPr>
          <w:p w14:paraId="5C6F121D" w14:textId="77777777" w:rsidR="00A5084E" w:rsidRPr="00CA55EC" w:rsidRDefault="00A5084E" w:rsidP="00172779">
            <w:pPr>
              <w:rPr>
                <w:rFonts w:ascii="Arial Narrow" w:hAnsi="Arial Narrow"/>
              </w:rPr>
            </w:pPr>
            <w:r w:rsidRPr="00CA55EC">
              <w:rPr>
                <w:rFonts w:ascii="Arial Narrow" w:hAnsi="Arial Narrow"/>
              </w:rPr>
              <w:t> </w:t>
            </w:r>
          </w:p>
        </w:tc>
        <w:tc>
          <w:tcPr>
            <w:tcW w:w="1422" w:type="dxa"/>
            <w:tcBorders>
              <w:top w:val="single" w:sz="4" w:space="0" w:color="auto"/>
              <w:left w:val="nil"/>
              <w:bottom w:val="single" w:sz="4" w:space="0" w:color="auto"/>
              <w:right w:val="nil"/>
            </w:tcBorders>
            <w:shd w:val="clear" w:color="auto" w:fill="DBE5F1" w:themeFill="accent1" w:themeFillTint="33"/>
            <w:vAlign w:val="center"/>
            <w:hideMark/>
          </w:tcPr>
          <w:p w14:paraId="2C16BE19" w14:textId="77777777" w:rsidR="00A5084E" w:rsidRPr="00CA55EC" w:rsidRDefault="00A5084E" w:rsidP="00172779">
            <w:pPr>
              <w:rPr>
                <w:rFonts w:ascii="Arial Narrow" w:hAnsi="Arial Narrow"/>
              </w:rPr>
            </w:pPr>
            <w:r w:rsidRPr="00CA55EC">
              <w:rPr>
                <w:rFonts w:ascii="Arial Narrow" w:hAnsi="Arial Narrow"/>
              </w:rPr>
              <w:t> </w:t>
            </w:r>
          </w:p>
        </w:tc>
        <w:tc>
          <w:tcPr>
            <w:tcW w:w="2832" w:type="dxa"/>
            <w:gridSpan w:val="3"/>
            <w:tcBorders>
              <w:top w:val="single" w:sz="4" w:space="0" w:color="auto"/>
              <w:left w:val="nil"/>
              <w:bottom w:val="single" w:sz="4" w:space="0" w:color="auto"/>
              <w:right w:val="nil"/>
            </w:tcBorders>
            <w:shd w:val="clear" w:color="auto" w:fill="DBE5F1" w:themeFill="accent1" w:themeFillTint="33"/>
          </w:tcPr>
          <w:p w14:paraId="7F879D92" w14:textId="77777777" w:rsidR="00A5084E" w:rsidRPr="00CA55EC" w:rsidRDefault="00A5084E" w:rsidP="00172779">
            <w:pPr>
              <w:rPr>
                <w:rFonts w:ascii="Arial Narrow" w:hAnsi="Arial Narrow"/>
              </w:rPr>
            </w:pPr>
          </w:p>
        </w:tc>
        <w:tc>
          <w:tcPr>
            <w:tcW w:w="236" w:type="dxa"/>
            <w:tcBorders>
              <w:top w:val="single" w:sz="4" w:space="0" w:color="auto"/>
              <w:left w:val="nil"/>
              <w:bottom w:val="single" w:sz="4" w:space="0" w:color="auto"/>
              <w:right w:val="nil"/>
            </w:tcBorders>
            <w:shd w:val="clear" w:color="auto" w:fill="DBE5F1" w:themeFill="accent1" w:themeFillTint="33"/>
          </w:tcPr>
          <w:p w14:paraId="10B4D7BD" w14:textId="77777777" w:rsidR="00A5084E" w:rsidRPr="00CA55EC" w:rsidRDefault="00A5084E" w:rsidP="00172779">
            <w:pPr>
              <w:rPr>
                <w:rFonts w:ascii="Arial Narrow" w:hAnsi="Arial Narrow"/>
              </w:rPr>
            </w:pPr>
          </w:p>
        </w:tc>
        <w:tc>
          <w:tcPr>
            <w:tcW w:w="604" w:type="dxa"/>
            <w:tcBorders>
              <w:top w:val="single" w:sz="4" w:space="0" w:color="auto"/>
              <w:left w:val="nil"/>
              <w:bottom w:val="single" w:sz="4" w:space="0" w:color="auto"/>
              <w:right w:val="nil"/>
            </w:tcBorders>
            <w:shd w:val="clear" w:color="auto" w:fill="DBE5F1" w:themeFill="accent1" w:themeFillTint="33"/>
            <w:vAlign w:val="center"/>
            <w:hideMark/>
          </w:tcPr>
          <w:p w14:paraId="04C51E25" w14:textId="77777777" w:rsidR="00A5084E" w:rsidRPr="00CA55EC" w:rsidRDefault="00A5084E" w:rsidP="00172779">
            <w:pPr>
              <w:rPr>
                <w:rFonts w:ascii="Arial Narrow" w:hAnsi="Arial Narrow"/>
              </w:rPr>
            </w:pPr>
            <w:r w:rsidRPr="00CA55EC">
              <w:rPr>
                <w:rFonts w:ascii="Arial Narrow" w:hAnsi="Arial Narrow"/>
              </w:rPr>
              <w:t> </w:t>
            </w:r>
          </w:p>
        </w:tc>
        <w:tc>
          <w:tcPr>
            <w:tcW w:w="900" w:type="dxa"/>
            <w:tcBorders>
              <w:top w:val="single" w:sz="4" w:space="0" w:color="auto"/>
              <w:left w:val="nil"/>
              <w:bottom w:val="single" w:sz="4" w:space="0" w:color="auto"/>
              <w:right w:val="nil"/>
            </w:tcBorders>
            <w:shd w:val="clear" w:color="auto" w:fill="DBE5F1" w:themeFill="accent1" w:themeFillTint="33"/>
            <w:vAlign w:val="center"/>
            <w:hideMark/>
          </w:tcPr>
          <w:p w14:paraId="19221290" w14:textId="77777777" w:rsidR="00A5084E" w:rsidRPr="00CA55EC" w:rsidRDefault="00A5084E" w:rsidP="00172779">
            <w:pPr>
              <w:rPr>
                <w:rFonts w:ascii="Arial Narrow" w:hAnsi="Arial Narrow"/>
              </w:rPr>
            </w:pPr>
            <w:r w:rsidRPr="00CA55EC">
              <w:rPr>
                <w:rFonts w:ascii="Arial Narrow" w:hAnsi="Arial Narrow"/>
              </w:rPr>
              <w:t> </w:t>
            </w:r>
          </w:p>
        </w:tc>
        <w:tc>
          <w:tcPr>
            <w:tcW w:w="2957" w:type="dxa"/>
            <w:gridSpan w:val="3"/>
            <w:tcBorders>
              <w:top w:val="single" w:sz="4" w:space="0" w:color="auto"/>
              <w:left w:val="nil"/>
              <w:bottom w:val="single" w:sz="4" w:space="0" w:color="auto"/>
              <w:right w:val="nil"/>
            </w:tcBorders>
            <w:shd w:val="clear" w:color="auto" w:fill="DBE5F1" w:themeFill="accent1" w:themeFillTint="33"/>
            <w:vAlign w:val="center"/>
            <w:hideMark/>
          </w:tcPr>
          <w:p w14:paraId="4B2EDCBA" w14:textId="77777777" w:rsidR="00A5084E" w:rsidRPr="00CA55EC" w:rsidRDefault="00A5084E" w:rsidP="00172779">
            <w:pPr>
              <w:rPr>
                <w:rFonts w:ascii="Arial Narrow" w:hAnsi="Arial Narrow"/>
              </w:rPr>
            </w:pPr>
            <w:r w:rsidRPr="00CA55EC">
              <w:rPr>
                <w:rFonts w:ascii="Arial Narrow" w:hAnsi="Arial Narrow"/>
              </w:rPr>
              <w:t> </w:t>
            </w:r>
          </w:p>
        </w:tc>
        <w:tc>
          <w:tcPr>
            <w:tcW w:w="1464" w:type="dxa"/>
            <w:gridSpan w:val="2"/>
            <w:tcBorders>
              <w:top w:val="single" w:sz="4" w:space="0" w:color="auto"/>
              <w:left w:val="nil"/>
              <w:bottom w:val="single" w:sz="4" w:space="0" w:color="auto"/>
              <w:right w:val="nil"/>
            </w:tcBorders>
            <w:shd w:val="clear" w:color="auto" w:fill="DBE5F1" w:themeFill="accent1" w:themeFillTint="33"/>
            <w:vAlign w:val="center"/>
            <w:hideMark/>
          </w:tcPr>
          <w:p w14:paraId="5FD6B12C" w14:textId="77777777" w:rsidR="00A5084E" w:rsidRPr="00CA55EC" w:rsidRDefault="00A5084E" w:rsidP="00172779">
            <w:pPr>
              <w:jc w:val="center"/>
              <w:rPr>
                <w:rFonts w:ascii="Arial Narrow" w:hAnsi="Arial Narrow"/>
              </w:rPr>
            </w:pPr>
            <w:r w:rsidRPr="00CA55EC">
              <w:rPr>
                <w:rFonts w:ascii="Arial Narrow" w:hAnsi="Arial Narrow"/>
              </w:rPr>
              <w:t> </w:t>
            </w:r>
          </w:p>
        </w:tc>
        <w:tc>
          <w:tcPr>
            <w:tcW w:w="272" w:type="dxa"/>
            <w:tcBorders>
              <w:top w:val="single" w:sz="4" w:space="0" w:color="auto"/>
              <w:left w:val="nil"/>
              <w:bottom w:val="single" w:sz="4" w:space="0" w:color="auto"/>
              <w:right w:val="nil"/>
            </w:tcBorders>
            <w:shd w:val="clear" w:color="auto" w:fill="DBE5F1" w:themeFill="accent1" w:themeFillTint="33"/>
            <w:hideMark/>
          </w:tcPr>
          <w:p w14:paraId="4A57CA83" w14:textId="77777777" w:rsidR="00A5084E" w:rsidRPr="00CA55EC" w:rsidRDefault="00A5084E" w:rsidP="00172779">
            <w:pPr>
              <w:jc w:val="center"/>
              <w:rPr>
                <w:rFonts w:ascii="Arial Narrow" w:hAnsi="Arial Narrow"/>
              </w:rPr>
            </w:pPr>
          </w:p>
        </w:tc>
        <w:tc>
          <w:tcPr>
            <w:tcW w:w="266" w:type="dxa"/>
            <w:gridSpan w:val="2"/>
            <w:tcBorders>
              <w:top w:val="single" w:sz="4" w:space="0" w:color="auto"/>
              <w:left w:val="nil"/>
              <w:bottom w:val="single" w:sz="4" w:space="0" w:color="auto"/>
              <w:right w:val="nil"/>
            </w:tcBorders>
            <w:shd w:val="clear" w:color="auto" w:fill="DBE5F1" w:themeFill="accent1" w:themeFillTint="33"/>
            <w:vAlign w:val="center"/>
            <w:hideMark/>
          </w:tcPr>
          <w:p w14:paraId="2500E227" w14:textId="77777777" w:rsidR="00A5084E" w:rsidRPr="00CA55EC" w:rsidRDefault="00A5084E" w:rsidP="00172779">
            <w:pPr>
              <w:jc w:val="center"/>
              <w:rPr>
                <w:rFonts w:ascii="Arial Narrow" w:hAnsi="Arial Narrow"/>
              </w:rPr>
            </w:pPr>
            <w:r w:rsidRPr="00CA55EC">
              <w:rPr>
                <w:rFonts w:ascii="Arial Narrow" w:hAnsi="Arial Narrow"/>
              </w:rPr>
              <w:t> </w:t>
            </w:r>
          </w:p>
        </w:tc>
        <w:tc>
          <w:tcPr>
            <w:tcW w:w="294" w:type="dxa"/>
            <w:tcBorders>
              <w:top w:val="single" w:sz="4" w:space="0" w:color="auto"/>
              <w:left w:val="nil"/>
              <w:bottom w:val="single" w:sz="4" w:space="0" w:color="auto"/>
              <w:right w:val="nil"/>
            </w:tcBorders>
            <w:shd w:val="clear" w:color="auto" w:fill="DBE5F1" w:themeFill="accent1" w:themeFillTint="33"/>
            <w:vAlign w:val="center"/>
            <w:hideMark/>
          </w:tcPr>
          <w:p w14:paraId="2DF0AE7D" w14:textId="77777777" w:rsidR="00A5084E" w:rsidRPr="00CA55EC" w:rsidRDefault="00A5084E" w:rsidP="00172779">
            <w:pPr>
              <w:jc w:val="center"/>
              <w:rPr>
                <w:rFonts w:ascii="Arial Narrow" w:hAnsi="Arial Narrow"/>
              </w:rPr>
            </w:pPr>
            <w:r w:rsidRPr="00CA55EC">
              <w:rPr>
                <w:rFonts w:ascii="Arial Narrow" w:hAnsi="Arial Narrow"/>
              </w:rPr>
              <w:t> </w:t>
            </w:r>
          </w:p>
        </w:tc>
        <w:tc>
          <w:tcPr>
            <w:tcW w:w="90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0562AD5B" w14:textId="77777777" w:rsidR="00A5084E" w:rsidRPr="00CA55EC" w:rsidRDefault="00A5084E" w:rsidP="00172779">
            <w:pPr>
              <w:jc w:val="center"/>
              <w:rPr>
                <w:rFonts w:ascii="Arial Narrow" w:hAnsi="Arial Narrow"/>
              </w:rPr>
            </w:pPr>
            <w:r w:rsidRPr="00CA55EC">
              <w:rPr>
                <w:rFonts w:ascii="Arial Narrow" w:hAnsi="Arial Narrow"/>
              </w:rPr>
              <w:t> </w:t>
            </w:r>
          </w:p>
        </w:tc>
      </w:tr>
      <w:tr w:rsidR="00A5084E" w:rsidRPr="00CA55EC" w14:paraId="04208DB8" w14:textId="77777777" w:rsidTr="00172779">
        <w:trPr>
          <w:trHeight w:val="557"/>
        </w:trPr>
        <w:tc>
          <w:tcPr>
            <w:tcW w:w="535" w:type="dxa"/>
            <w:tcBorders>
              <w:top w:val="single" w:sz="4" w:space="0" w:color="auto"/>
            </w:tcBorders>
            <w:shd w:val="clear" w:color="auto" w:fill="auto"/>
            <w:vAlign w:val="center"/>
          </w:tcPr>
          <w:p w14:paraId="057557C1" w14:textId="77777777" w:rsidR="00A5084E" w:rsidRPr="000C0C51" w:rsidRDefault="00A5084E" w:rsidP="00172779">
            <w:pPr>
              <w:jc w:val="center"/>
              <w:rPr>
                <w:rFonts w:ascii="Arial Narrow" w:hAnsi="Arial Narrow"/>
                <w:b/>
                <w:bCs w:val="0"/>
              </w:rPr>
            </w:pPr>
            <w:r w:rsidRPr="00C322BF">
              <w:rPr>
                <w:rFonts w:ascii="Arial Narrow" w:hAnsi="Arial Narrow"/>
                <w:bCs w:val="0"/>
              </w:rPr>
              <w:t>2</w:t>
            </w:r>
          </w:p>
        </w:tc>
        <w:tc>
          <w:tcPr>
            <w:tcW w:w="810" w:type="dxa"/>
            <w:tcBorders>
              <w:top w:val="single" w:sz="4" w:space="0" w:color="auto"/>
            </w:tcBorders>
            <w:shd w:val="clear" w:color="auto" w:fill="auto"/>
            <w:vAlign w:val="center"/>
          </w:tcPr>
          <w:p w14:paraId="01B432F3" w14:textId="77777777" w:rsidR="00A5084E" w:rsidRPr="000C0C51" w:rsidRDefault="00A5084E" w:rsidP="00172779">
            <w:pPr>
              <w:jc w:val="center"/>
              <w:rPr>
                <w:rFonts w:ascii="Arial Narrow" w:hAnsi="Arial Narrow"/>
                <w:b/>
                <w:bCs w:val="0"/>
              </w:rPr>
            </w:pPr>
            <w:r w:rsidRPr="00C322BF">
              <w:rPr>
                <w:rFonts w:ascii="Arial Narrow" w:hAnsi="Arial Narrow"/>
                <w:bCs w:val="0"/>
              </w:rPr>
              <w:t>8502-110</w:t>
            </w:r>
          </w:p>
        </w:tc>
        <w:tc>
          <w:tcPr>
            <w:tcW w:w="1710" w:type="dxa"/>
            <w:tcBorders>
              <w:top w:val="single" w:sz="4" w:space="0" w:color="auto"/>
            </w:tcBorders>
            <w:shd w:val="clear" w:color="auto" w:fill="auto"/>
            <w:vAlign w:val="center"/>
          </w:tcPr>
          <w:p w14:paraId="791351B7" w14:textId="77777777" w:rsidR="00A5084E" w:rsidRPr="000C0C51" w:rsidRDefault="00A5084E" w:rsidP="00172779">
            <w:pPr>
              <w:rPr>
                <w:rFonts w:ascii="Arial Narrow" w:hAnsi="Arial Narrow"/>
                <w:b/>
                <w:bCs w:val="0"/>
              </w:rPr>
            </w:pPr>
            <w:r w:rsidRPr="00C322BF">
              <w:rPr>
                <w:rFonts w:ascii="Arial Narrow" w:hAnsi="Arial Narrow"/>
                <w:bCs w:val="0"/>
              </w:rPr>
              <w:t>Daly City Joint Powers Financing Authority</w:t>
            </w:r>
          </w:p>
        </w:tc>
        <w:tc>
          <w:tcPr>
            <w:tcW w:w="2070" w:type="dxa"/>
            <w:tcBorders>
              <w:top w:val="single" w:sz="4" w:space="0" w:color="auto"/>
            </w:tcBorders>
            <w:shd w:val="clear" w:color="auto" w:fill="auto"/>
            <w:vAlign w:val="center"/>
          </w:tcPr>
          <w:p w14:paraId="7532D796" w14:textId="77777777" w:rsidR="00A5084E" w:rsidRPr="000C0C51" w:rsidRDefault="00A5084E" w:rsidP="00172779">
            <w:pPr>
              <w:rPr>
                <w:rFonts w:ascii="Arial Narrow" w:hAnsi="Arial Narrow"/>
                <w:b/>
                <w:bCs w:val="0"/>
              </w:rPr>
            </w:pPr>
            <w:r w:rsidRPr="000C0C51">
              <w:rPr>
                <w:rFonts w:ascii="Arial Narrow" w:hAnsi="Arial Narrow"/>
                <w:bCs w:val="0"/>
              </w:rPr>
              <w:t>Vista Grande Drainage Basin Improvement Project</w:t>
            </w:r>
          </w:p>
        </w:tc>
        <w:tc>
          <w:tcPr>
            <w:tcW w:w="810" w:type="dxa"/>
            <w:tcBorders>
              <w:top w:val="single" w:sz="4" w:space="0" w:color="auto"/>
            </w:tcBorders>
            <w:shd w:val="clear" w:color="auto" w:fill="auto"/>
            <w:vAlign w:val="center"/>
          </w:tcPr>
          <w:p w14:paraId="3A857ADF" w14:textId="77777777" w:rsidR="00A5084E" w:rsidRPr="000C0C51" w:rsidRDefault="00A5084E" w:rsidP="00172779">
            <w:pPr>
              <w:jc w:val="center"/>
              <w:rPr>
                <w:rFonts w:ascii="Arial Narrow" w:hAnsi="Arial Narrow"/>
                <w:b/>
                <w:bCs w:val="0"/>
              </w:rPr>
            </w:pPr>
            <w:r w:rsidRPr="000C0C51">
              <w:rPr>
                <w:rFonts w:ascii="Arial Narrow" w:hAnsi="Arial Narrow"/>
                <w:bCs w:val="0"/>
              </w:rPr>
              <w:t>N/A</w:t>
            </w:r>
          </w:p>
        </w:tc>
        <w:tc>
          <w:tcPr>
            <w:tcW w:w="1260" w:type="dxa"/>
            <w:tcBorders>
              <w:top w:val="single" w:sz="4" w:space="0" w:color="auto"/>
            </w:tcBorders>
            <w:shd w:val="clear" w:color="auto" w:fill="auto"/>
            <w:vAlign w:val="center"/>
          </w:tcPr>
          <w:p w14:paraId="2DC78DB6" w14:textId="77777777" w:rsidR="00A5084E" w:rsidRPr="000C0C51" w:rsidRDefault="00A5084E" w:rsidP="00172779">
            <w:pPr>
              <w:jc w:val="center"/>
              <w:rPr>
                <w:rFonts w:ascii="Arial Narrow" w:hAnsi="Arial Narrow"/>
                <w:b/>
                <w:bCs w:val="0"/>
              </w:rPr>
            </w:pPr>
            <w:r w:rsidRPr="000C0C51">
              <w:rPr>
                <w:rFonts w:ascii="Arial Narrow" w:hAnsi="Arial Narrow"/>
                <w:bCs w:val="0"/>
              </w:rPr>
              <w:t>CWSRF</w:t>
            </w:r>
            <w:r>
              <w:rPr>
                <w:rFonts w:ascii="Arial Narrow" w:hAnsi="Arial Narrow"/>
                <w:bCs w:val="0"/>
              </w:rPr>
              <w:t xml:space="preserve"> Cap Grant</w:t>
            </w:r>
          </w:p>
        </w:tc>
        <w:tc>
          <w:tcPr>
            <w:tcW w:w="1530" w:type="dxa"/>
            <w:gridSpan w:val="4"/>
            <w:tcBorders>
              <w:top w:val="single" w:sz="4" w:space="0" w:color="auto"/>
            </w:tcBorders>
            <w:shd w:val="clear" w:color="auto" w:fill="auto"/>
            <w:vAlign w:val="center"/>
          </w:tcPr>
          <w:p w14:paraId="5B944AA5" w14:textId="77777777" w:rsidR="00A5084E" w:rsidRPr="000C0C51" w:rsidRDefault="00A5084E" w:rsidP="00172779">
            <w:pPr>
              <w:jc w:val="right"/>
              <w:rPr>
                <w:rFonts w:ascii="Arial Narrow" w:hAnsi="Arial Narrow"/>
                <w:b/>
                <w:bCs w:val="0"/>
              </w:rPr>
            </w:pPr>
            <w:r w:rsidRPr="000C0C51">
              <w:rPr>
                <w:rFonts w:ascii="Arial Narrow" w:hAnsi="Arial Narrow"/>
                <w:bCs w:val="0"/>
              </w:rPr>
              <w:t>$62,889,860</w:t>
            </w:r>
          </w:p>
        </w:tc>
        <w:tc>
          <w:tcPr>
            <w:tcW w:w="1350" w:type="dxa"/>
            <w:tcBorders>
              <w:top w:val="single" w:sz="4" w:space="0" w:color="auto"/>
            </w:tcBorders>
            <w:shd w:val="clear" w:color="auto" w:fill="auto"/>
            <w:noWrap/>
            <w:vAlign w:val="center"/>
          </w:tcPr>
          <w:p w14:paraId="63007960" w14:textId="77777777" w:rsidR="00A5084E" w:rsidRPr="000C0C51" w:rsidRDefault="00A5084E" w:rsidP="00172779">
            <w:pPr>
              <w:jc w:val="right"/>
              <w:rPr>
                <w:rFonts w:ascii="Arial Narrow" w:hAnsi="Arial Narrow"/>
                <w:b/>
                <w:bCs w:val="0"/>
              </w:rPr>
            </w:pPr>
            <w:r w:rsidRPr="000C0C51">
              <w:rPr>
                <w:rFonts w:ascii="Arial Narrow" w:hAnsi="Arial Narrow"/>
                <w:bCs w:val="0"/>
              </w:rPr>
              <w:t>$50,000,000</w:t>
            </w:r>
          </w:p>
        </w:tc>
        <w:tc>
          <w:tcPr>
            <w:tcW w:w="1260" w:type="dxa"/>
            <w:tcBorders>
              <w:top w:val="single" w:sz="4" w:space="0" w:color="auto"/>
            </w:tcBorders>
            <w:shd w:val="clear" w:color="auto" w:fill="auto"/>
            <w:vAlign w:val="center"/>
          </w:tcPr>
          <w:p w14:paraId="243D451F" w14:textId="77777777" w:rsidR="00A5084E" w:rsidRPr="000C0C51" w:rsidRDefault="00A5084E" w:rsidP="00172779">
            <w:pPr>
              <w:jc w:val="right"/>
              <w:rPr>
                <w:rFonts w:ascii="Arial Narrow" w:hAnsi="Arial Narrow"/>
                <w:b/>
                <w:bCs w:val="0"/>
              </w:rPr>
            </w:pPr>
            <w:r w:rsidRPr="000C0C51">
              <w:rPr>
                <w:rFonts w:ascii="Arial Narrow" w:hAnsi="Arial Narrow"/>
                <w:bCs w:val="0"/>
              </w:rPr>
              <w:t xml:space="preserve">$0 </w:t>
            </w:r>
          </w:p>
        </w:tc>
        <w:tc>
          <w:tcPr>
            <w:tcW w:w="1422" w:type="dxa"/>
            <w:tcBorders>
              <w:top w:val="single" w:sz="4" w:space="0" w:color="auto"/>
            </w:tcBorders>
            <w:shd w:val="clear" w:color="auto" w:fill="auto"/>
            <w:noWrap/>
            <w:vAlign w:val="center"/>
          </w:tcPr>
          <w:p w14:paraId="5D9189A8" w14:textId="77777777" w:rsidR="00A5084E" w:rsidRPr="000C0C51" w:rsidRDefault="00A5084E" w:rsidP="00172779">
            <w:pPr>
              <w:jc w:val="right"/>
              <w:rPr>
                <w:rFonts w:ascii="Arial Narrow" w:hAnsi="Arial Narrow"/>
                <w:b/>
                <w:bCs w:val="0"/>
              </w:rPr>
            </w:pPr>
            <w:r w:rsidRPr="000C0C51">
              <w:rPr>
                <w:rFonts w:ascii="Arial Narrow" w:hAnsi="Arial Narrow"/>
                <w:bCs w:val="0"/>
              </w:rPr>
              <w:t xml:space="preserve">$0 </w:t>
            </w:r>
          </w:p>
        </w:tc>
        <w:tc>
          <w:tcPr>
            <w:tcW w:w="1440" w:type="dxa"/>
            <w:tcBorders>
              <w:top w:val="single" w:sz="4" w:space="0" w:color="auto"/>
            </w:tcBorders>
            <w:shd w:val="clear" w:color="auto" w:fill="auto"/>
            <w:noWrap/>
            <w:vAlign w:val="center"/>
          </w:tcPr>
          <w:p w14:paraId="335AD23E" w14:textId="77777777" w:rsidR="00A5084E" w:rsidRPr="000C0C51" w:rsidRDefault="00A5084E" w:rsidP="00172779">
            <w:pPr>
              <w:jc w:val="right"/>
              <w:rPr>
                <w:rFonts w:ascii="Arial Narrow" w:hAnsi="Arial Narrow"/>
                <w:b/>
                <w:bCs w:val="0"/>
              </w:rPr>
            </w:pPr>
            <w:r w:rsidRPr="000C0C51">
              <w:rPr>
                <w:rFonts w:ascii="Arial Narrow" w:hAnsi="Arial Narrow"/>
                <w:bCs w:val="0"/>
              </w:rPr>
              <w:t xml:space="preserve">$50,000,000 </w:t>
            </w:r>
          </w:p>
        </w:tc>
        <w:tc>
          <w:tcPr>
            <w:tcW w:w="1016" w:type="dxa"/>
            <w:tcBorders>
              <w:top w:val="single" w:sz="4" w:space="0" w:color="auto"/>
            </w:tcBorders>
            <w:vAlign w:val="center"/>
          </w:tcPr>
          <w:p w14:paraId="3E4050B1" w14:textId="77777777" w:rsidR="00A5084E" w:rsidRPr="000C0C51" w:rsidRDefault="00A5084E" w:rsidP="00172779">
            <w:pPr>
              <w:jc w:val="center"/>
              <w:rPr>
                <w:rFonts w:ascii="Arial Narrow" w:hAnsi="Arial Narrow"/>
                <w:b/>
                <w:bCs w:val="0"/>
              </w:rPr>
            </w:pPr>
            <w:r w:rsidRPr="00612457">
              <w:rPr>
                <w:rFonts w:ascii="Arial Narrow" w:hAnsi="Arial Narrow"/>
                <w:bCs w:val="0"/>
              </w:rPr>
              <w:t xml:space="preserve">109,122 </w:t>
            </w:r>
          </w:p>
        </w:tc>
        <w:tc>
          <w:tcPr>
            <w:tcW w:w="1216" w:type="dxa"/>
            <w:gridSpan w:val="3"/>
            <w:tcBorders>
              <w:top w:val="single" w:sz="4" w:space="0" w:color="auto"/>
            </w:tcBorders>
            <w:vAlign w:val="center"/>
          </w:tcPr>
          <w:p w14:paraId="44646AAC" w14:textId="77777777" w:rsidR="00A5084E" w:rsidRPr="000C0C51" w:rsidRDefault="00A5084E" w:rsidP="00172779">
            <w:pPr>
              <w:jc w:val="center"/>
              <w:rPr>
                <w:rFonts w:ascii="Arial Narrow" w:hAnsi="Arial Narrow"/>
                <w:b/>
                <w:bCs w:val="0"/>
              </w:rPr>
            </w:pPr>
            <w:r w:rsidRPr="00D90ACB">
              <w:rPr>
                <w:rFonts w:ascii="Arial Narrow" w:hAnsi="Arial Narrow"/>
                <w:bCs w:val="0"/>
              </w:rPr>
              <w:t xml:space="preserve"> 10,982,481 </w:t>
            </w:r>
          </w:p>
        </w:tc>
        <w:tc>
          <w:tcPr>
            <w:tcW w:w="900" w:type="dxa"/>
            <w:tcBorders>
              <w:top w:val="single" w:sz="4" w:space="0" w:color="auto"/>
            </w:tcBorders>
            <w:shd w:val="clear" w:color="auto" w:fill="auto"/>
            <w:noWrap/>
            <w:vAlign w:val="center"/>
          </w:tcPr>
          <w:p w14:paraId="5B5D1030" w14:textId="77777777" w:rsidR="00A5084E" w:rsidRPr="000C0C51" w:rsidRDefault="00A5084E" w:rsidP="00172779">
            <w:pPr>
              <w:jc w:val="center"/>
              <w:rPr>
                <w:rFonts w:ascii="Arial Narrow" w:hAnsi="Arial Narrow"/>
                <w:b/>
                <w:bCs w:val="0"/>
              </w:rPr>
            </w:pPr>
            <w:r w:rsidRPr="000C0C51">
              <w:rPr>
                <w:rFonts w:ascii="Arial Narrow" w:hAnsi="Arial Narrow"/>
                <w:bCs w:val="0"/>
              </w:rPr>
              <w:t>$2.36</w:t>
            </w:r>
          </w:p>
        </w:tc>
        <w:tc>
          <w:tcPr>
            <w:tcW w:w="900" w:type="dxa"/>
            <w:tcBorders>
              <w:top w:val="single" w:sz="4" w:space="0" w:color="auto"/>
            </w:tcBorders>
            <w:shd w:val="clear" w:color="000000" w:fill="FFFFFF"/>
            <w:noWrap/>
            <w:vAlign w:val="center"/>
          </w:tcPr>
          <w:p w14:paraId="1C42FB20" w14:textId="77777777" w:rsidR="00A5084E" w:rsidRPr="000C0C51" w:rsidRDefault="00A5084E" w:rsidP="00172779">
            <w:pPr>
              <w:jc w:val="center"/>
              <w:rPr>
                <w:rFonts w:ascii="Arial Narrow" w:hAnsi="Arial Narrow"/>
                <w:b/>
                <w:bCs w:val="0"/>
              </w:rPr>
            </w:pPr>
            <w:r w:rsidRPr="000C0C51">
              <w:rPr>
                <w:rFonts w:ascii="Arial Narrow" w:hAnsi="Arial Narrow"/>
                <w:bCs w:val="0"/>
              </w:rPr>
              <w:t>0.98%</w:t>
            </w:r>
          </w:p>
        </w:tc>
        <w:tc>
          <w:tcPr>
            <w:tcW w:w="1440" w:type="dxa"/>
            <w:tcBorders>
              <w:top w:val="single" w:sz="4" w:space="0" w:color="auto"/>
            </w:tcBorders>
            <w:shd w:val="clear" w:color="auto" w:fill="auto"/>
            <w:noWrap/>
            <w:vAlign w:val="center"/>
          </w:tcPr>
          <w:p w14:paraId="50A8AD80" w14:textId="77777777" w:rsidR="00A5084E" w:rsidRPr="000C0C51" w:rsidRDefault="00A5084E" w:rsidP="00172779">
            <w:pPr>
              <w:jc w:val="center"/>
              <w:rPr>
                <w:rFonts w:ascii="Arial Narrow" w:hAnsi="Arial Narrow"/>
                <w:b/>
                <w:bCs w:val="0"/>
              </w:rPr>
            </w:pPr>
            <w:r w:rsidRPr="000C0C51">
              <w:rPr>
                <w:rFonts w:ascii="Arial Narrow" w:hAnsi="Arial Narrow"/>
                <w:bCs w:val="0"/>
              </w:rPr>
              <w:t>CAS612008</w:t>
            </w:r>
          </w:p>
        </w:tc>
        <w:tc>
          <w:tcPr>
            <w:tcW w:w="900" w:type="dxa"/>
            <w:gridSpan w:val="2"/>
            <w:tcBorders>
              <w:top w:val="single" w:sz="4" w:space="0" w:color="auto"/>
            </w:tcBorders>
            <w:shd w:val="clear" w:color="auto" w:fill="auto"/>
            <w:noWrap/>
            <w:vAlign w:val="center"/>
          </w:tcPr>
          <w:p w14:paraId="7214EE26" w14:textId="77777777" w:rsidR="00A5084E" w:rsidRPr="000C0C51" w:rsidRDefault="00A5084E" w:rsidP="00172779">
            <w:pPr>
              <w:jc w:val="center"/>
              <w:rPr>
                <w:rFonts w:ascii="Arial Narrow" w:hAnsi="Arial Narrow"/>
                <w:b/>
                <w:bCs w:val="0"/>
              </w:rPr>
            </w:pPr>
            <w:r w:rsidRPr="000C0C51">
              <w:rPr>
                <w:rFonts w:ascii="Arial Narrow" w:hAnsi="Arial Narrow"/>
                <w:bCs w:val="0"/>
              </w:rPr>
              <w:t>Yes</w:t>
            </w:r>
          </w:p>
        </w:tc>
        <w:tc>
          <w:tcPr>
            <w:tcW w:w="1476" w:type="dxa"/>
            <w:gridSpan w:val="3"/>
            <w:tcBorders>
              <w:top w:val="single" w:sz="4" w:space="0" w:color="auto"/>
            </w:tcBorders>
            <w:shd w:val="clear" w:color="auto" w:fill="auto"/>
            <w:noWrap/>
            <w:vAlign w:val="center"/>
          </w:tcPr>
          <w:p w14:paraId="2801222A" w14:textId="77777777" w:rsidR="00A5084E" w:rsidRPr="000C0C51" w:rsidRDefault="00A5084E" w:rsidP="00172779">
            <w:pPr>
              <w:jc w:val="right"/>
              <w:rPr>
                <w:rFonts w:ascii="Arial Narrow" w:hAnsi="Arial Narrow"/>
                <w:b/>
                <w:bCs w:val="0"/>
              </w:rPr>
            </w:pPr>
            <w:r w:rsidRPr="000C0C51">
              <w:rPr>
                <w:rFonts w:ascii="Arial Narrow" w:hAnsi="Arial Narrow"/>
                <w:bCs w:val="0"/>
              </w:rPr>
              <w:t xml:space="preserve">$0 </w:t>
            </w:r>
          </w:p>
        </w:tc>
        <w:tc>
          <w:tcPr>
            <w:tcW w:w="537" w:type="dxa"/>
            <w:gridSpan w:val="2"/>
            <w:tcBorders>
              <w:top w:val="single" w:sz="4" w:space="0" w:color="auto"/>
            </w:tcBorders>
            <w:shd w:val="clear" w:color="auto" w:fill="auto"/>
            <w:noWrap/>
          </w:tcPr>
          <w:p w14:paraId="4E88708F" w14:textId="77777777" w:rsidR="00A5084E" w:rsidRPr="000C0C51" w:rsidRDefault="00A5084E" w:rsidP="00172779">
            <w:pPr>
              <w:jc w:val="center"/>
              <w:rPr>
                <w:rFonts w:ascii="Arial Narrow" w:hAnsi="Arial Narrow"/>
                <w:b/>
                <w:bCs w:val="0"/>
              </w:rPr>
            </w:pPr>
          </w:p>
        </w:tc>
        <w:tc>
          <w:tcPr>
            <w:tcW w:w="900" w:type="dxa"/>
            <w:tcBorders>
              <w:top w:val="single" w:sz="4" w:space="0" w:color="auto"/>
            </w:tcBorders>
            <w:shd w:val="clear" w:color="auto" w:fill="auto"/>
            <w:noWrap/>
          </w:tcPr>
          <w:p w14:paraId="63530CD7" w14:textId="77777777" w:rsidR="00A5084E" w:rsidRPr="000C0C51" w:rsidRDefault="00A5084E" w:rsidP="00172779">
            <w:pPr>
              <w:jc w:val="center"/>
              <w:rPr>
                <w:rFonts w:ascii="Arial Narrow" w:hAnsi="Arial Narrow"/>
                <w:b/>
                <w:bCs w:val="0"/>
              </w:rPr>
            </w:pPr>
          </w:p>
        </w:tc>
      </w:tr>
      <w:tr w:rsidR="00A5084E" w:rsidRPr="00CA55EC" w14:paraId="5996BBFB" w14:textId="77777777" w:rsidTr="00172779">
        <w:trPr>
          <w:trHeight w:val="512"/>
        </w:trPr>
        <w:tc>
          <w:tcPr>
            <w:tcW w:w="535" w:type="dxa"/>
            <w:tcBorders>
              <w:top w:val="single" w:sz="4" w:space="0" w:color="auto"/>
            </w:tcBorders>
            <w:shd w:val="clear" w:color="auto" w:fill="auto"/>
            <w:vAlign w:val="center"/>
          </w:tcPr>
          <w:p w14:paraId="6FE977C0" w14:textId="77777777" w:rsidR="00A5084E" w:rsidRPr="000C0C51" w:rsidRDefault="00A5084E" w:rsidP="00172779">
            <w:pPr>
              <w:jc w:val="center"/>
              <w:rPr>
                <w:rFonts w:ascii="Arial Narrow" w:hAnsi="Arial Narrow"/>
                <w:b/>
                <w:bCs w:val="0"/>
              </w:rPr>
            </w:pPr>
            <w:r w:rsidRPr="00C322BF">
              <w:rPr>
                <w:rFonts w:ascii="Arial Narrow" w:hAnsi="Arial Narrow"/>
                <w:bCs w:val="0"/>
              </w:rPr>
              <w:t>2</w:t>
            </w:r>
          </w:p>
        </w:tc>
        <w:tc>
          <w:tcPr>
            <w:tcW w:w="810" w:type="dxa"/>
            <w:tcBorders>
              <w:top w:val="single" w:sz="4" w:space="0" w:color="auto"/>
            </w:tcBorders>
            <w:shd w:val="clear" w:color="auto" w:fill="auto"/>
            <w:vAlign w:val="center"/>
          </w:tcPr>
          <w:p w14:paraId="6AA3EB85" w14:textId="77777777" w:rsidR="00A5084E" w:rsidRPr="000C0C51" w:rsidRDefault="00A5084E" w:rsidP="00172779">
            <w:pPr>
              <w:jc w:val="center"/>
              <w:rPr>
                <w:rFonts w:ascii="Arial Narrow" w:hAnsi="Arial Narrow"/>
                <w:b/>
                <w:bCs w:val="0"/>
              </w:rPr>
            </w:pPr>
            <w:r w:rsidRPr="00C322BF">
              <w:rPr>
                <w:rFonts w:ascii="Arial Narrow" w:hAnsi="Arial Narrow"/>
                <w:bCs w:val="0"/>
              </w:rPr>
              <w:t>8417-110</w:t>
            </w:r>
          </w:p>
        </w:tc>
        <w:tc>
          <w:tcPr>
            <w:tcW w:w="1710" w:type="dxa"/>
            <w:tcBorders>
              <w:top w:val="single" w:sz="4" w:space="0" w:color="auto"/>
            </w:tcBorders>
            <w:shd w:val="clear" w:color="auto" w:fill="auto"/>
            <w:vAlign w:val="center"/>
          </w:tcPr>
          <w:p w14:paraId="2D8F4760" w14:textId="77777777" w:rsidR="00A5084E" w:rsidRPr="000C0C51" w:rsidRDefault="00A5084E" w:rsidP="00172779">
            <w:pPr>
              <w:rPr>
                <w:rFonts w:ascii="Arial Narrow" w:hAnsi="Arial Narrow"/>
                <w:b/>
                <w:bCs w:val="0"/>
              </w:rPr>
            </w:pPr>
            <w:r w:rsidRPr="00C322BF">
              <w:rPr>
                <w:rFonts w:ascii="Arial Narrow" w:hAnsi="Arial Narrow"/>
                <w:bCs w:val="0"/>
              </w:rPr>
              <w:t>Palo Alto, City of</w:t>
            </w:r>
          </w:p>
        </w:tc>
        <w:tc>
          <w:tcPr>
            <w:tcW w:w="2070" w:type="dxa"/>
            <w:tcBorders>
              <w:top w:val="single" w:sz="4" w:space="0" w:color="auto"/>
            </w:tcBorders>
            <w:shd w:val="clear" w:color="auto" w:fill="auto"/>
            <w:vAlign w:val="center"/>
          </w:tcPr>
          <w:p w14:paraId="6CB20397" w14:textId="77777777" w:rsidR="00A5084E" w:rsidRPr="000C0C51" w:rsidRDefault="00A5084E" w:rsidP="00172779">
            <w:pPr>
              <w:rPr>
                <w:rFonts w:ascii="Arial Narrow" w:hAnsi="Arial Narrow"/>
                <w:b/>
                <w:bCs w:val="0"/>
              </w:rPr>
            </w:pPr>
            <w:r w:rsidRPr="000C0C51">
              <w:rPr>
                <w:rFonts w:ascii="Arial Narrow" w:hAnsi="Arial Narrow"/>
                <w:bCs w:val="0"/>
              </w:rPr>
              <w:t>Advanced Water Purification System (AWPS) 1 MGD Project</w:t>
            </w:r>
          </w:p>
        </w:tc>
        <w:tc>
          <w:tcPr>
            <w:tcW w:w="810" w:type="dxa"/>
            <w:tcBorders>
              <w:top w:val="single" w:sz="4" w:space="0" w:color="auto"/>
            </w:tcBorders>
            <w:shd w:val="clear" w:color="auto" w:fill="auto"/>
            <w:vAlign w:val="center"/>
          </w:tcPr>
          <w:p w14:paraId="0440B045" w14:textId="77777777" w:rsidR="00A5084E" w:rsidRPr="000C0C51" w:rsidRDefault="00A5084E" w:rsidP="00172779">
            <w:pPr>
              <w:jc w:val="center"/>
              <w:rPr>
                <w:rFonts w:ascii="Arial Narrow" w:hAnsi="Arial Narrow"/>
                <w:b/>
                <w:bCs w:val="0"/>
              </w:rPr>
            </w:pPr>
            <w:r w:rsidRPr="000C0C51">
              <w:rPr>
                <w:rFonts w:ascii="Arial Narrow" w:hAnsi="Arial Narrow"/>
                <w:bCs w:val="0"/>
              </w:rPr>
              <w:t>N/A</w:t>
            </w:r>
          </w:p>
        </w:tc>
        <w:tc>
          <w:tcPr>
            <w:tcW w:w="1260" w:type="dxa"/>
            <w:tcBorders>
              <w:top w:val="single" w:sz="4" w:space="0" w:color="auto"/>
            </w:tcBorders>
            <w:shd w:val="clear" w:color="auto" w:fill="auto"/>
            <w:vAlign w:val="center"/>
          </w:tcPr>
          <w:p w14:paraId="40B6F6A5" w14:textId="77777777" w:rsidR="00A5084E" w:rsidRPr="000C0C51" w:rsidRDefault="00A5084E" w:rsidP="00172779">
            <w:pPr>
              <w:jc w:val="center"/>
              <w:rPr>
                <w:rFonts w:ascii="Arial Narrow" w:hAnsi="Arial Narrow"/>
                <w:b/>
                <w:bCs w:val="0"/>
              </w:rPr>
            </w:pPr>
            <w:r w:rsidRPr="000C0C51">
              <w:rPr>
                <w:rFonts w:ascii="Arial Narrow" w:hAnsi="Arial Narrow"/>
                <w:bCs w:val="0"/>
              </w:rPr>
              <w:t>CWSRF</w:t>
            </w:r>
            <w:r>
              <w:rPr>
                <w:rFonts w:ascii="Arial Narrow" w:hAnsi="Arial Narrow"/>
                <w:bCs w:val="0"/>
              </w:rPr>
              <w:t xml:space="preserve"> Cap Grant</w:t>
            </w:r>
          </w:p>
        </w:tc>
        <w:tc>
          <w:tcPr>
            <w:tcW w:w="1530" w:type="dxa"/>
            <w:gridSpan w:val="4"/>
            <w:tcBorders>
              <w:top w:val="single" w:sz="4" w:space="0" w:color="auto"/>
            </w:tcBorders>
            <w:shd w:val="clear" w:color="auto" w:fill="auto"/>
            <w:vAlign w:val="center"/>
          </w:tcPr>
          <w:p w14:paraId="4620FEE5" w14:textId="77777777" w:rsidR="00A5084E" w:rsidRPr="000C0C51" w:rsidRDefault="00A5084E" w:rsidP="00172779">
            <w:pPr>
              <w:jc w:val="right"/>
              <w:rPr>
                <w:rFonts w:ascii="Arial Narrow" w:hAnsi="Arial Narrow"/>
                <w:b/>
                <w:bCs w:val="0"/>
              </w:rPr>
            </w:pPr>
            <w:r w:rsidRPr="000C0C51">
              <w:rPr>
                <w:rFonts w:ascii="Arial Narrow" w:hAnsi="Arial Narrow"/>
                <w:bCs w:val="0"/>
              </w:rPr>
              <w:t>$22,353,000</w:t>
            </w:r>
          </w:p>
        </w:tc>
        <w:tc>
          <w:tcPr>
            <w:tcW w:w="1350" w:type="dxa"/>
            <w:tcBorders>
              <w:top w:val="single" w:sz="4" w:space="0" w:color="auto"/>
            </w:tcBorders>
            <w:shd w:val="clear" w:color="auto" w:fill="auto"/>
            <w:noWrap/>
            <w:vAlign w:val="center"/>
          </w:tcPr>
          <w:p w14:paraId="7ADF60B1" w14:textId="77777777" w:rsidR="00A5084E" w:rsidRPr="000C0C51" w:rsidRDefault="00A5084E" w:rsidP="00172779">
            <w:pPr>
              <w:jc w:val="right"/>
              <w:rPr>
                <w:rFonts w:ascii="Arial Narrow" w:hAnsi="Arial Narrow"/>
                <w:b/>
                <w:bCs w:val="0"/>
              </w:rPr>
            </w:pPr>
            <w:r w:rsidRPr="000C0C51">
              <w:rPr>
                <w:rFonts w:ascii="Arial Narrow" w:hAnsi="Arial Narrow"/>
                <w:bCs w:val="0"/>
              </w:rPr>
              <w:t xml:space="preserve">$22,353,000 </w:t>
            </w:r>
          </w:p>
        </w:tc>
        <w:tc>
          <w:tcPr>
            <w:tcW w:w="1260" w:type="dxa"/>
            <w:tcBorders>
              <w:top w:val="single" w:sz="4" w:space="0" w:color="auto"/>
            </w:tcBorders>
            <w:shd w:val="clear" w:color="auto" w:fill="auto"/>
            <w:vAlign w:val="center"/>
          </w:tcPr>
          <w:p w14:paraId="668D6DC5" w14:textId="77777777" w:rsidR="00A5084E" w:rsidRPr="000C0C51" w:rsidRDefault="00A5084E" w:rsidP="00172779">
            <w:pPr>
              <w:jc w:val="right"/>
              <w:rPr>
                <w:rFonts w:ascii="Arial Narrow" w:hAnsi="Arial Narrow"/>
                <w:b/>
                <w:bCs w:val="0"/>
              </w:rPr>
            </w:pPr>
            <w:r w:rsidRPr="000C0C51">
              <w:rPr>
                <w:rFonts w:ascii="Arial Narrow" w:hAnsi="Arial Narrow"/>
                <w:bCs w:val="0"/>
              </w:rPr>
              <w:t xml:space="preserve">$0 </w:t>
            </w:r>
          </w:p>
        </w:tc>
        <w:tc>
          <w:tcPr>
            <w:tcW w:w="1422" w:type="dxa"/>
            <w:tcBorders>
              <w:top w:val="single" w:sz="4" w:space="0" w:color="auto"/>
            </w:tcBorders>
            <w:shd w:val="clear" w:color="auto" w:fill="auto"/>
            <w:noWrap/>
            <w:vAlign w:val="center"/>
          </w:tcPr>
          <w:p w14:paraId="5AB907FD" w14:textId="77777777" w:rsidR="00A5084E" w:rsidRPr="000C0C51" w:rsidRDefault="00A5084E" w:rsidP="00172779">
            <w:pPr>
              <w:jc w:val="right"/>
              <w:rPr>
                <w:rFonts w:ascii="Arial Narrow" w:hAnsi="Arial Narrow"/>
                <w:b/>
                <w:bCs w:val="0"/>
              </w:rPr>
            </w:pPr>
            <w:r w:rsidRPr="000C0C51">
              <w:rPr>
                <w:rFonts w:ascii="Arial Narrow" w:hAnsi="Arial Narrow"/>
                <w:bCs w:val="0"/>
              </w:rPr>
              <w:t xml:space="preserve">$0 </w:t>
            </w:r>
          </w:p>
        </w:tc>
        <w:tc>
          <w:tcPr>
            <w:tcW w:w="1440" w:type="dxa"/>
            <w:tcBorders>
              <w:top w:val="single" w:sz="4" w:space="0" w:color="auto"/>
            </w:tcBorders>
            <w:shd w:val="clear" w:color="auto" w:fill="auto"/>
            <w:noWrap/>
            <w:vAlign w:val="center"/>
          </w:tcPr>
          <w:p w14:paraId="0774648F" w14:textId="77777777" w:rsidR="00A5084E" w:rsidRPr="000C0C51" w:rsidRDefault="00A5084E" w:rsidP="00172779">
            <w:pPr>
              <w:jc w:val="right"/>
              <w:rPr>
                <w:rFonts w:ascii="Arial Narrow" w:hAnsi="Arial Narrow"/>
                <w:b/>
                <w:bCs w:val="0"/>
              </w:rPr>
            </w:pPr>
            <w:r w:rsidRPr="000C0C51">
              <w:rPr>
                <w:rFonts w:ascii="Arial Narrow" w:hAnsi="Arial Narrow"/>
                <w:bCs w:val="0"/>
              </w:rPr>
              <w:t xml:space="preserve">$22,353,000 </w:t>
            </w:r>
          </w:p>
        </w:tc>
        <w:tc>
          <w:tcPr>
            <w:tcW w:w="1016" w:type="dxa"/>
            <w:tcBorders>
              <w:top w:val="single" w:sz="4" w:space="0" w:color="auto"/>
            </w:tcBorders>
            <w:vAlign w:val="center"/>
          </w:tcPr>
          <w:p w14:paraId="174267CA" w14:textId="77777777" w:rsidR="00A5084E" w:rsidRPr="000C0C51" w:rsidRDefault="00A5084E" w:rsidP="00172779">
            <w:pPr>
              <w:jc w:val="center"/>
              <w:rPr>
                <w:rFonts w:ascii="Arial Narrow" w:hAnsi="Arial Narrow"/>
                <w:b/>
                <w:bCs w:val="0"/>
              </w:rPr>
            </w:pPr>
            <w:r w:rsidRPr="00612457">
              <w:rPr>
                <w:rFonts w:ascii="Arial Narrow" w:hAnsi="Arial Narrow"/>
                <w:bCs w:val="0"/>
              </w:rPr>
              <w:t xml:space="preserve">141,090 </w:t>
            </w:r>
          </w:p>
        </w:tc>
        <w:tc>
          <w:tcPr>
            <w:tcW w:w="1216" w:type="dxa"/>
            <w:gridSpan w:val="3"/>
            <w:tcBorders>
              <w:top w:val="single" w:sz="4" w:space="0" w:color="auto"/>
            </w:tcBorders>
            <w:vAlign w:val="center"/>
          </w:tcPr>
          <w:p w14:paraId="69947FCE" w14:textId="77777777" w:rsidR="00A5084E" w:rsidRPr="000C0C51" w:rsidRDefault="00A5084E" w:rsidP="00172779">
            <w:pPr>
              <w:jc w:val="center"/>
              <w:rPr>
                <w:rFonts w:ascii="Arial Narrow" w:hAnsi="Arial Narrow"/>
                <w:b/>
                <w:bCs w:val="0"/>
              </w:rPr>
            </w:pPr>
            <w:r w:rsidRPr="00D90ACB">
              <w:rPr>
                <w:rFonts w:ascii="Arial Narrow" w:hAnsi="Arial Narrow"/>
                <w:bCs w:val="0"/>
              </w:rPr>
              <w:t xml:space="preserve"> $4,909,828 </w:t>
            </w:r>
          </w:p>
        </w:tc>
        <w:tc>
          <w:tcPr>
            <w:tcW w:w="900" w:type="dxa"/>
            <w:tcBorders>
              <w:top w:val="single" w:sz="4" w:space="0" w:color="auto"/>
            </w:tcBorders>
            <w:shd w:val="clear" w:color="auto" w:fill="auto"/>
            <w:noWrap/>
            <w:vAlign w:val="center"/>
          </w:tcPr>
          <w:p w14:paraId="00F7F05C" w14:textId="77777777" w:rsidR="00A5084E" w:rsidRPr="000C0C51" w:rsidRDefault="00A5084E" w:rsidP="00172779">
            <w:pPr>
              <w:jc w:val="center"/>
              <w:rPr>
                <w:rFonts w:ascii="Arial Narrow" w:hAnsi="Arial Narrow"/>
                <w:b/>
                <w:bCs w:val="0"/>
              </w:rPr>
            </w:pPr>
            <w:r w:rsidRPr="000C0C51">
              <w:rPr>
                <w:rFonts w:ascii="Arial Narrow" w:hAnsi="Arial Narrow"/>
                <w:bCs w:val="0"/>
              </w:rPr>
              <w:t>$1.12</w:t>
            </w:r>
          </w:p>
        </w:tc>
        <w:tc>
          <w:tcPr>
            <w:tcW w:w="900" w:type="dxa"/>
            <w:tcBorders>
              <w:top w:val="single" w:sz="4" w:space="0" w:color="auto"/>
            </w:tcBorders>
            <w:shd w:val="clear" w:color="000000" w:fill="FFFFFF"/>
            <w:noWrap/>
            <w:vAlign w:val="center"/>
          </w:tcPr>
          <w:p w14:paraId="42CCA9D3" w14:textId="77777777" w:rsidR="00A5084E" w:rsidRPr="000C0C51" w:rsidRDefault="00A5084E" w:rsidP="00172779">
            <w:pPr>
              <w:jc w:val="center"/>
              <w:rPr>
                <w:rFonts w:ascii="Arial Narrow" w:hAnsi="Arial Narrow"/>
                <w:b/>
                <w:bCs w:val="0"/>
              </w:rPr>
            </w:pPr>
            <w:r w:rsidRPr="000C0C51">
              <w:rPr>
                <w:rFonts w:ascii="Arial Narrow" w:hAnsi="Arial Narrow"/>
                <w:bCs w:val="0"/>
              </w:rPr>
              <w:t>0.25%</w:t>
            </w:r>
          </w:p>
        </w:tc>
        <w:tc>
          <w:tcPr>
            <w:tcW w:w="1440" w:type="dxa"/>
            <w:tcBorders>
              <w:top w:val="single" w:sz="4" w:space="0" w:color="auto"/>
            </w:tcBorders>
            <w:shd w:val="clear" w:color="auto" w:fill="auto"/>
            <w:noWrap/>
            <w:vAlign w:val="center"/>
          </w:tcPr>
          <w:p w14:paraId="409BEA88" w14:textId="77777777" w:rsidR="00A5084E" w:rsidRPr="000C0C51" w:rsidRDefault="00A5084E" w:rsidP="00172779">
            <w:pPr>
              <w:jc w:val="center"/>
              <w:rPr>
                <w:rFonts w:ascii="Arial Narrow" w:hAnsi="Arial Narrow"/>
                <w:b/>
                <w:bCs w:val="0"/>
              </w:rPr>
            </w:pPr>
            <w:r w:rsidRPr="000C0C51">
              <w:rPr>
                <w:rFonts w:ascii="Arial Narrow" w:hAnsi="Arial Narrow"/>
                <w:bCs w:val="0"/>
              </w:rPr>
              <w:t>CA0037834</w:t>
            </w:r>
          </w:p>
        </w:tc>
        <w:tc>
          <w:tcPr>
            <w:tcW w:w="900" w:type="dxa"/>
            <w:gridSpan w:val="2"/>
            <w:tcBorders>
              <w:top w:val="single" w:sz="4" w:space="0" w:color="auto"/>
            </w:tcBorders>
            <w:shd w:val="clear" w:color="auto" w:fill="auto"/>
            <w:noWrap/>
            <w:vAlign w:val="center"/>
          </w:tcPr>
          <w:p w14:paraId="38813168" w14:textId="77777777" w:rsidR="00A5084E" w:rsidRPr="000C0C51" w:rsidRDefault="00A5084E" w:rsidP="00172779">
            <w:pPr>
              <w:jc w:val="center"/>
              <w:rPr>
                <w:rFonts w:ascii="Arial Narrow" w:hAnsi="Arial Narrow"/>
                <w:b/>
                <w:bCs w:val="0"/>
              </w:rPr>
            </w:pPr>
            <w:r w:rsidRPr="000C0C51">
              <w:rPr>
                <w:rFonts w:ascii="Arial Narrow" w:hAnsi="Arial Narrow"/>
                <w:bCs w:val="0"/>
              </w:rPr>
              <w:t>Yes</w:t>
            </w:r>
          </w:p>
        </w:tc>
        <w:tc>
          <w:tcPr>
            <w:tcW w:w="1476" w:type="dxa"/>
            <w:gridSpan w:val="3"/>
            <w:tcBorders>
              <w:top w:val="single" w:sz="4" w:space="0" w:color="auto"/>
            </w:tcBorders>
            <w:shd w:val="clear" w:color="auto" w:fill="auto"/>
            <w:noWrap/>
            <w:vAlign w:val="center"/>
          </w:tcPr>
          <w:p w14:paraId="4F513FFE" w14:textId="77777777" w:rsidR="00A5084E" w:rsidRPr="000C0C51" w:rsidRDefault="00A5084E" w:rsidP="00172779">
            <w:pPr>
              <w:jc w:val="right"/>
              <w:rPr>
                <w:rFonts w:ascii="Arial Narrow" w:hAnsi="Arial Narrow"/>
                <w:b/>
                <w:bCs w:val="0"/>
              </w:rPr>
            </w:pPr>
            <w:r w:rsidRPr="000C0C51">
              <w:rPr>
                <w:rFonts w:ascii="Arial Narrow" w:hAnsi="Arial Narrow"/>
                <w:bCs w:val="0"/>
              </w:rPr>
              <w:t xml:space="preserve">$0 </w:t>
            </w:r>
          </w:p>
        </w:tc>
        <w:tc>
          <w:tcPr>
            <w:tcW w:w="537" w:type="dxa"/>
            <w:gridSpan w:val="2"/>
            <w:tcBorders>
              <w:top w:val="single" w:sz="4" w:space="0" w:color="auto"/>
            </w:tcBorders>
            <w:shd w:val="clear" w:color="auto" w:fill="auto"/>
            <w:noWrap/>
          </w:tcPr>
          <w:p w14:paraId="7B10CB9C" w14:textId="77777777" w:rsidR="00A5084E" w:rsidRPr="000C0C51" w:rsidRDefault="00A5084E" w:rsidP="00172779">
            <w:pPr>
              <w:jc w:val="center"/>
              <w:rPr>
                <w:rFonts w:ascii="Arial Narrow" w:hAnsi="Arial Narrow"/>
                <w:b/>
                <w:bCs w:val="0"/>
              </w:rPr>
            </w:pPr>
          </w:p>
        </w:tc>
        <w:tc>
          <w:tcPr>
            <w:tcW w:w="900" w:type="dxa"/>
            <w:tcBorders>
              <w:top w:val="single" w:sz="4" w:space="0" w:color="auto"/>
            </w:tcBorders>
            <w:shd w:val="clear" w:color="auto" w:fill="auto"/>
            <w:noWrap/>
          </w:tcPr>
          <w:p w14:paraId="4E6025CB" w14:textId="77777777" w:rsidR="00A5084E" w:rsidRPr="000C0C51" w:rsidRDefault="00A5084E" w:rsidP="00172779">
            <w:pPr>
              <w:jc w:val="center"/>
              <w:rPr>
                <w:rFonts w:ascii="Arial Narrow" w:hAnsi="Arial Narrow"/>
                <w:b/>
                <w:bCs w:val="0"/>
              </w:rPr>
            </w:pPr>
          </w:p>
        </w:tc>
      </w:tr>
      <w:tr w:rsidR="00A5084E" w:rsidRPr="00CA55EC" w14:paraId="7E5E65D7" w14:textId="77777777" w:rsidTr="00172779">
        <w:trPr>
          <w:trHeight w:val="557"/>
        </w:trPr>
        <w:tc>
          <w:tcPr>
            <w:tcW w:w="535" w:type="dxa"/>
            <w:tcBorders>
              <w:top w:val="single" w:sz="4" w:space="0" w:color="auto"/>
            </w:tcBorders>
            <w:shd w:val="clear" w:color="auto" w:fill="auto"/>
            <w:vAlign w:val="center"/>
          </w:tcPr>
          <w:p w14:paraId="06B660DB" w14:textId="77777777" w:rsidR="00A5084E" w:rsidRPr="000C0C51" w:rsidRDefault="00A5084E" w:rsidP="00172779">
            <w:pPr>
              <w:jc w:val="center"/>
              <w:rPr>
                <w:rFonts w:ascii="Arial Narrow" w:hAnsi="Arial Narrow"/>
                <w:b/>
                <w:bCs w:val="0"/>
              </w:rPr>
            </w:pPr>
            <w:r w:rsidRPr="00C322BF">
              <w:rPr>
                <w:rFonts w:ascii="Arial Narrow" w:hAnsi="Arial Narrow"/>
                <w:bCs w:val="0"/>
              </w:rPr>
              <w:t>2</w:t>
            </w:r>
          </w:p>
        </w:tc>
        <w:tc>
          <w:tcPr>
            <w:tcW w:w="810" w:type="dxa"/>
            <w:tcBorders>
              <w:top w:val="single" w:sz="4" w:space="0" w:color="auto"/>
            </w:tcBorders>
            <w:shd w:val="clear" w:color="auto" w:fill="auto"/>
            <w:vAlign w:val="center"/>
          </w:tcPr>
          <w:p w14:paraId="1DAE6EC7" w14:textId="77777777" w:rsidR="00A5084E" w:rsidRPr="000C0C51" w:rsidRDefault="00A5084E" w:rsidP="00172779">
            <w:pPr>
              <w:jc w:val="center"/>
              <w:rPr>
                <w:rFonts w:ascii="Arial Narrow" w:hAnsi="Arial Narrow"/>
                <w:b/>
                <w:bCs w:val="0"/>
              </w:rPr>
            </w:pPr>
            <w:r w:rsidRPr="00C322BF">
              <w:rPr>
                <w:rFonts w:ascii="Arial Narrow" w:hAnsi="Arial Narrow"/>
                <w:bCs w:val="0"/>
              </w:rPr>
              <w:t>8732-110</w:t>
            </w:r>
          </w:p>
        </w:tc>
        <w:tc>
          <w:tcPr>
            <w:tcW w:w="1710" w:type="dxa"/>
            <w:tcBorders>
              <w:top w:val="single" w:sz="4" w:space="0" w:color="auto"/>
            </w:tcBorders>
            <w:shd w:val="clear" w:color="auto" w:fill="auto"/>
            <w:vAlign w:val="center"/>
          </w:tcPr>
          <w:p w14:paraId="47DC8B21" w14:textId="77777777" w:rsidR="00A5084E" w:rsidRPr="000C0C51" w:rsidRDefault="00A5084E" w:rsidP="00172779">
            <w:pPr>
              <w:rPr>
                <w:rFonts w:ascii="Arial Narrow" w:hAnsi="Arial Narrow"/>
                <w:b/>
                <w:bCs w:val="0"/>
              </w:rPr>
            </w:pPr>
            <w:r w:rsidRPr="000C0C51">
              <w:rPr>
                <w:rFonts w:ascii="Arial Narrow" w:hAnsi="Arial Narrow"/>
                <w:bCs w:val="0"/>
              </w:rPr>
              <w:t>San Francisco Public Utilities Commission</w:t>
            </w:r>
          </w:p>
        </w:tc>
        <w:tc>
          <w:tcPr>
            <w:tcW w:w="2070" w:type="dxa"/>
            <w:tcBorders>
              <w:top w:val="single" w:sz="4" w:space="0" w:color="auto"/>
            </w:tcBorders>
            <w:shd w:val="clear" w:color="auto" w:fill="auto"/>
            <w:vAlign w:val="center"/>
          </w:tcPr>
          <w:p w14:paraId="72D24BB9" w14:textId="77777777" w:rsidR="00A5084E" w:rsidRPr="000C0C51" w:rsidRDefault="00A5084E" w:rsidP="00172779">
            <w:pPr>
              <w:rPr>
                <w:rFonts w:ascii="Arial Narrow" w:hAnsi="Arial Narrow"/>
                <w:b/>
                <w:bCs w:val="0"/>
              </w:rPr>
            </w:pPr>
            <w:r w:rsidRPr="000C0C51">
              <w:rPr>
                <w:rFonts w:ascii="Arial Narrow" w:hAnsi="Arial Narrow"/>
                <w:bCs w:val="0"/>
              </w:rPr>
              <w:t>Folsom Area Stormwater Improvement Project</w:t>
            </w:r>
          </w:p>
        </w:tc>
        <w:tc>
          <w:tcPr>
            <w:tcW w:w="810" w:type="dxa"/>
            <w:tcBorders>
              <w:top w:val="single" w:sz="4" w:space="0" w:color="auto"/>
            </w:tcBorders>
            <w:shd w:val="clear" w:color="auto" w:fill="auto"/>
            <w:vAlign w:val="center"/>
          </w:tcPr>
          <w:p w14:paraId="08AFF724" w14:textId="77777777" w:rsidR="00A5084E" w:rsidRPr="000C0C51" w:rsidRDefault="00A5084E" w:rsidP="00172779">
            <w:pPr>
              <w:jc w:val="center"/>
              <w:rPr>
                <w:rFonts w:ascii="Arial Narrow" w:hAnsi="Arial Narrow"/>
                <w:b/>
                <w:bCs w:val="0"/>
              </w:rPr>
            </w:pPr>
            <w:r w:rsidRPr="000C0C51">
              <w:rPr>
                <w:rFonts w:ascii="Arial Narrow" w:hAnsi="Arial Narrow"/>
                <w:bCs w:val="0"/>
              </w:rPr>
              <w:t>15</w:t>
            </w:r>
          </w:p>
        </w:tc>
        <w:tc>
          <w:tcPr>
            <w:tcW w:w="1260" w:type="dxa"/>
            <w:tcBorders>
              <w:top w:val="single" w:sz="4" w:space="0" w:color="auto"/>
            </w:tcBorders>
            <w:shd w:val="clear" w:color="auto" w:fill="auto"/>
            <w:vAlign w:val="center"/>
          </w:tcPr>
          <w:p w14:paraId="61A8C82A" w14:textId="77777777" w:rsidR="00A5084E" w:rsidRPr="000C0C51" w:rsidRDefault="00A5084E" w:rsidP="00172779">
            <w:pPr>
              <w:jc w:val="center"/>
              <w:rPr>
                <w:rFonts w:ascii="Arial Narrow" w:hAnsi="Arial Narrow"/>
                <w:b/>
                <w:bCs w:val="0"/>
              </w:rPr>
            </w:pPr>
            <w:r w:rsidRPr="000C0C51">
              <w:rPr>
                <w:rFonts w:ascii="Arial Narrow" w:hAnsi="Arial Narrow"/>
                <w:bCs w:val="0"/>
              </w:rPr>
              <w:t>CWSRF</w:t>
            </w:r>
            <w:r>
              <w:rPr>
                <w:rFonts w:ascii="Arial Narrow" w:hAnsi="Arial Narrow"/>
                <w:bCs w:val="0"/>
              </w:rPr>
              <w:t xml:space="preserve"> Cap Grant</w:t>
            </w:r>
          </w:p>
        </w:tc>
        <w:tc>
          <w:tcPr>
            <w:tcW w:w="1530" w:type="dxa"/>
            <w:gridSpan w:val="4"/>
            <w:tcBorders>
              <w:top w:val="single" w:sz="4" w:space="0" w:color="auto"/>
            </w:tcBorders>
            <w:shd w:val="clear" w:color="auto" w:fill="auto"/>
            <w:vAlign w:val="center"/>
          </w:tcPr>
          <w:p w14:paraId="2313D3EB" w14:textId="77777777" w:rsidR="00A5084E" w:rsidRPr="000C0C51" w:rsidRDefault="00A5084E" w:rsidP="00172779">
            <w:pPr>
              <w:jc w:val="right"/>
              <w:rPr>
                <w:rFonts w:ascii="Arial Narrow" w:hAnsi="Arial Narrow"/>
                <w:b/>
                <w:bCs w:val="0"/>
              </w:rPr>
            </w:pPr>
            <w:r w:rsidRPr="000C0C51">
              <w:rPr>
                <w:rFonts w:ascii="Arial Narrow" w:hAnsi="Arial Narrow"/>
                <w:bCs w:val="0"/>
              </w:rPr>
              <w:t>$282,014,116</w:t>
            </w:r>
          </w:p>
        </w:tc>
        <w:tc>
          <w:tcPr>
            <w:tcW w:w="1350" w:type="dxa"/>
            <w:tcBorders>
              <w:top w:val="single" w:sz="4" w:space="0" w:color="auto"/>
            </w:tcBorders>
            <w:shd w:val="clear" w:color="auto" w:fill="auto"/>
            <w:noWrap/>
            <w:vAlign w:val="center"/>
          </w:tcPr>
          <w:p w14:paraId="4AB59DFC" w14:textId="77777777" w:rsidR="00A5084E" w:rsidRPr="000C0C51" w:rsidRDefault="00A5084E" w:rsidP="00172779">
            <w:pPr>
              <w:jc w:val="right"/>
              <w:rPr>
                <w:rFonts w:ascii="Arial Narrow" w:hAnsi="Arial Narrow"/>
                <w:b/>
                <w:bCs w:val="0"/>
              </w:rPr>
            </w:pPr>
            <w:r w:rsidRPr="000C0C51">
              <w:rPr>
                <w:rFonts w:ascii="Arial Narrow" w:hAnsi="Arial Narrow"/>
                <w:bCs w:val="0"/>
              </w:rPr>
              <w:t>$50,000,000</w:t>
            </w:r>
          </w:p>
        </w:tc>
        <w:tc>
          <w:tcPr>
            <w:tcW w:w="1260" w:type="dxa"/>
            <w:tcBorders>
              <w:top w:val="single" w:sz="4" w:space="0" w:color="auto"/>
            </w:tcBorders>
            <w:shd w:val="clear" w:color="auto" w:fill="auto"/>
            <w:vAlign w:val="center"/>
          </w:tcPr>
          <w:p w14:paraId="347AAE8E" w14:textId="77777777" w:rsidR="00A5084E" w:rsidRPr="000C0C51" w:rsidRDefault="00A5084E" w:rsidP="00172779">
            <w:pPr>
              <w:jc w:val="right"/>
              <w:rPr>
                <w:rFonts w:ascii="Arial Narrow" w:hAnsi="Arial Narrow"/>
                <w:b/>
                <w:bCs w:val="0"/>
              </w:rPr>
            </w:pPr>
            <w:r w:rsidRPr="000C0C51">
              <w:rPr>
                <w:rFonts w:ascii="Arial Narrow" w:hAnsi="Arial Narrow"/>
                <w:bCs w:val="0"/>
              </w:rPr>
              <w:t>$5,000,000</w:t>
            </w:r>
          </w:p>
        </w:tc>
        <w:tc>
          <w:tcPr>
            <w:tcW w:w="1422" w:type="dxa"/>
            <w:tcBorders>
              <w:top w:val="single" w:sz="4" w:space="0" w:color="auto"/>
            </w:tcBorders>
            <w:shd w:val="clear" w:color="auto" w:fill="auto"/>
            <w:noWrap/>
            <w:vAlign w:val="center"/>
          </w:tcPr>
          <w:p w14:paraId="6187478A" w14:textId="77777777" w:rsidR="00A5084E" w:rsidRPr="000C0C51" w:rsidRDefault="00A5084E" w:rsidP="00172779">
            <w:pPr>
              <w:jc w:val="right"/>
              <w:rPr>
                <w:rFonts w:ascii="Arial Narrow" w:hAnsi="Arial Narrow"/>
                <w:b/>
                <w:bCs w:val="0"/>
              </w:rPr>
            </w:pPr>
            <w:r w:rsidRPr="000C0C51">
              <w:rPr>
                <w:rFonts w:ascii="Arial Narrow" w:hAnsi="Arial Narrow"/>
                <w:bCs w:val="0"/>
              </w:rPr>
              <w:t>$0</w:t>
            </w:r>
          </w:p>
        </w:tc>
        <w:tc>
          <w:tcPr>
            <w:tcW w:w="1440" w:type="dxa"/>
            <w:tcBorders>
              <w:top w:val="single" w:sz="4" w:space="0" w:color="auto"/>
            </w:tcBorders>
            <w:shd w:val="clear" w:color="auto" w:fill="auto"/>
            <w:noWrap/>
            <w:vAlign w:val="center"/>
          </w:tcPr>
          <w:p w14:paraId="1DD05DB0" w14:textId="77777777" w:rsidR="00A5084E" w:rsidRPr="000C0C51" w:rsidRDefault="00A5084E" w:rsidP="00172779">
            <w:pPr>
              <w:jc w:val="right"/>
              <w:rPr>
                <w:rFonts w:ascii="Arial Narrow" w:hAnsi="Arial Narrow"/>
                <w:b/>
                <w:bCs w:val="0"/>
              </w:rPr>
            </w:pPr>
            <w:r w:rsidRPr="000C0C51">
              <w:rPr>
                <w:rFonts w:ascii="Arial Narrow" w:hAnsi="Arial Narrow"/>
                <w:bCs w:val="0"/>
              </w:rPr>
              <w:t xml:space="preserve">$55,000,000 </w:t>
            </w:r>
          </w:p>
        </w:tc>
        <w:tc>
          <w:tcPr>
            <w:tcW w:w="1016" w:type="dxa"/>
            <w:tcBorders>
              <w:top w:val="single" w:sz="4" w:space="0" w:color="auto"/>
            </w:tcBorders>
            <w:vAlign w:val="center"/>
          </w:tcPr>
          <w:p w14:paraId="5DA6F9A2" w14:textId="77777777" w:rsidR="00A5084E" w:rsidRPr="000C0C51" w:rsidRDefault="00A5084E" w:rsidP="00172779">
            <w:pPr>
              <w:jc w:val="center"/>
              <w:rPr>
                <w:rFonts w:ascii="Arial Narrow" w:hAnsi="Arial Narrow"/>
                <w:b/>
                <w:bCs w:val="0"/>
              </w:rPr>
            </w:pPr>
            <w:r w:rsidRPr="00612457">
              <w:rPr>
                <w:rFonts w:ascii="Arial Narrow" w:hAnsi="Arial Narrow"/>
                <w:bCs w:val="0"/>
              </w:rPr>
              <w:t xml:space="preserve">875,010 </w:t>
            </w:r>
          </w:p>
        </w:tc>
        <w:tc>
          <w:tcPr>
            <w:tcW w:w="1216" w:type="dxa"/>
            <w:gridSpan w:val="3"/>
            <w:tcBorders>
              <w:top w:val="single" w:sz="4" w:space="0" w:color="auto"/>
            </w:tcBorders>
            <w:vAlign w:val="center"/>
          </w:tcPr>
          <w:p w14:paraId="69C3ADBE" w14:textId="77777777" w:rsidR="00A5084E" w:rsidRPr="000C0C51" w:rsidRDefault="00A5084E" w:rsidP="00172779">
            <w:pPr>
              <w:jc w:val="center"/>
              <w:rPr>
                <w:rFonts w:ascii="Arial Narrow" w:hAnsi="Arial Narrow"/>
                <w:b/>
                <w:bCs w:val="0"/>
              </w:rPr>
            </w:pPr>
            <w:r w:rsidRPr="00D90ACB">
              <w:rPr>
                <w:rFonts w:ascii="Arial Narrow" w:hAnsi="Arial Narrow"/>
                <w:bCs w:val="0"/>
              </w:rPr>
              <w:t xml:space="preserve">$10,982,481 </w:t>
            </w:r>
          </w:p>
        </w:tc>
        <w:tc>
          <w:tcPr>
            <w:tcW w:w="900" w:type="dxa"/>
            <w:tcBorders>
              <w:top w:val="single" w:sz="4" w:space="0" w:color="auto"/>
            </w:tcBorders>
            <w:shd w:val="clear" w:color="auto" w:fill="auto"/>
            <w:noWrap/>
            <w:vAlign w:val="center"/>
          </w:tcPr>
          <w:p w14:paraId="12ED2F76" w14:textId="77777777" w:rsidR="00A5084E" w:rsidRPr="000C0C51" w:rsidRDefault="00A5084E" w:rsidP="00172779">
            <w:pPr>
              <w:jc w:val="center"/>
              <w:rPr>
                <w:rFonts w:ascii="Arial Narrow" w:hAnsi="Arial Narrow"/>
                <w:b/>
                <w:bCs w:val="0"/>
              </w:rPr>
            </w:pPr>
            <w:r w:rsidRPr="000C0C51">
              <w:rPr>
                <w:rFonts w:ascii="Arial Narrow" w:hAnsi="Arial Narrow"/>
                <w:bCs w:val="0"/>
              </w:rPr>
              <w:t>$0.35</w:t>
            </w:r>
          </w:p>
        </w:tc>
        <w:tc>
          <w:tcPr>
            <w:tcW w:w="900" w:type="dxa"/>
            <w:tcBorders>
              <w:top w:val="single" w:sz="4" w:space="0" w:color="auto"/>
            </w:tcBorders>
            <w:shd w:val="clear" w:color="000000" w:fill="FFFFFF"/>
            <w:noWrap/>
            <w:vAlign w:val="center"/>
          </w:tcPr>
          <w:p w14:paraId="304288C0" w14:textId="77777777" w:rsidR="00A5084E" w:rsidRPr="000C0C51" w:rsidRDefault="00A5084E" w:rsidP="00172779">
            <w:pPr>
              <w:jc w:val="center"/>
              <w:rPr>
                <w:rFonts w:ascii="Arial Narrow" w:hAnsi="Arial Narrow"/>
                <w:b/>
                <w:bCs w:val="0"/>
              </w:rPr>
            </w:pPr>
            <w:r w:rsidRPr="000C0C51">
              <w:rPr>
                <w:rFonts w:ascii="Arial Narrow" w:hAnsi="Arial Narrow"/>
                <w:bCs w:val="0"/>
              </w:rPr>
              <w:t>1.29%</w:t>
            </w:r>
          </w:p>
        </w:tc>
        <w:tc>
          <w:tcPr>
            <w:tcW w:w="1440" w:type="dxa"/>
            <w:tcBorders>
              <w:top w:val="single" w:sz="4" w:space="0" w:color="auto"/>
            </w:tcBorders>
            <w:shd w:val="clear" w:color="auto" w:fill="auto"/>
            <w:noWrap/>
            <w:vAlign w:val="center"/>
          </w:tcPr>
          <w:p w14:paraId="03850126" w14:textId="77777777" w:rsidR="00A5084E" w:rsidRPr="000C0C51" w:rsidRDefault="00A5084E" w:rsidP="00172779">
            <w:pPr>
              <w:jc w:val="center"/>
              <w:rPr>
                <w:rFonts w:ascii="Arial Narrow" w:hAnsi="Arial Narrow"/>
                <w:b/>
                <w:bCs w:val="0"/>
              </w:rPr>
            </w:pPr>
            <w:r w:rsidRPr="000C0C51">
              <w:rPr>
                <w:rFonts w:ascii="Arial Narrow" w:hAnsi="Arial Narrow"/>
                <w:bCs w:val="0"/>
              </w:rPr>
              <w:t>CA0037</w:t>
            </w:r>
            <w:r>
              <w:rPr>
                <w:rFonts w:ascii="Arial Narrow" w:hAnsi="Arial Narrow"/>
                <w:bCs w:val="0"/>
              </w:rPr>
              <w:t>664</w:t>
            </w:r>
          </w:p>
        </w:tc>
        <w:tc>
          <w:tcPr>
            <w:tcW w:w="900" w:type="dxa"/>
            <w:gridSpan w:val="2"/>
            <w:tcBorders>
              <w:top w:val="single" w:sz="4" w:space="0" w:color="auto"/>
            </w:tcBorders>
            <w:shd w:val="clear" w:color="auto" w:fill="auto"/>
            <w:noWrap/>
            <w:vAlign w:val="center"/>
          </w:tcPr>
          <w:p w14:paraId="2089C8A7" w14:textId="77777777" w:rsidR="00A5084E" w:rsidRPr="000C0C51" w:rsidRDefault="00A5084E" w:rsidP="00172779">
            <w:pPr>
              <w:jc w:val="center"/>
              <w:rPr>
                <w:rFonts w:ascii="Arial Narrow" w:hAnsi="Arial Narrow"/>
                <w:b/>
                <w:bCs w:val="0"/>
              </w:rPr>
            </w:pPr>
            <w:r>
              <w:rPr>
                <w:rFonts w:ascii="Arial Narrow" w:hAnsi="Arial Narrow"/>
                <w:bCs w:val="0"/>
              </w:rPr>
              <w:t>Yes</w:t>
            </w:r>
          </w:p>
        </w:tc>
        <w:tc>
          <w:tcPr>
            <w:tcW w:w="1476" w:type="dxa"/>
            <w:gridSpan w:val="3"/>
            <w:tcBorders>
              <w:top w:val="single" w:sz="4" w:space="0" w:color="auto"/>
            </w:tcBorders>
            <w:shd w:val="clear" w:color="auto" w:fill="auto"/>
            <w:noWrap/>
            <w:vAlign w:val="center"/>
          </w:tcPr>
          <w:p w14:paraId="60E36AD5" w14:textId="77777777" w:rsidR="00A5084E" w:rsidRPr="000C0C51" w:rsidRDefault="00A5084E" w:rsidP="00172779">
            <w:pPr>
              <w:jc w:val="right"/>
              <w:rPr>
                <w:rFonts w:ascii="Arial Narrow" w:hAnsi="Arial Narrow"/>
                <w:b/>
                <w:bCs w:val="0"/>
              </w:rPr>
            </w:pPr>
            <w:r w:rsidRPr="000C0C51">
              <w:rPr>
                <w:rFonts w:ascii="Arial Narrow" w:hAnsi="Arial Narrow"/>
                <w:bCs w:val="0"/>
              </w:rPr>
              <w:t>$0</w:t>
            </w:r>
          </w:p>
        </w:tc>
        <w:tc>
          <w:tcPr>
            <w:tcW w:w="537" w:type="dxa"/>
            <w:gridSpan w:val="2"/>
            <w:tcBorders>
              <w:top w:val="single" w:sz="4" w:space="0" w:color="auto"/>
            </w:tcBorders>
            <w:shd w:val="clear" w:color="auto" w:fill="auto"/>
            <w:noWrap/>
          </w:tcPr>
          <w:p w14:paraId="0F86681D" w14:textId="77777777" w:rsidR="00A5084E" w:rsidRPr="000C0C51" w:rsidRDefault="00A5084E" w:rsidP="00172779">
            <w:pPr>
              <w:jc w:val="center"/>
              <w:rPr>
                <w:rFonts w:ascii="Arial Narrow" w:hAnsi="Arial Narrow"/>
                <w:b/>
                <w:bCs w:val="0"/>
              </w:rPr>
            </w:pPr>
          </w:p>
        </w:tc>
        <w:tc>
          <w:tcPr>
            <w:tcW w:w="900" w:type="dxa"/>
            <w:tcBorders>
              <w:top w:val="single" w:sz="4" w:space="0" w:color="auto"/>
            </w:tcBorders>
            <w:shd w:val="clear" w:color="auto" w:fill="auto"/>
            <w:noWrap/>
          </w:tcPr>
          <w:p w14:paraId="3254E83E" w14:textId="77777777" w:rsidR="00A5084E" w:rsidRPr="000C0C51" w:rsidRDefault="00A5084E" w:rsidP="00172779">
            <w:pPr>
              <w:jc w:val="center"/>
              <w:rPr>
                <w:rFonts w:ascii="Arial Narrow" w:hAnsi="Arial Narrow"/>
                <w:b/>
                <w:bCs w:val="0"/>
              </w:rPr>
            </w:pPr>
          </w:p>
        </w:tc>
      </w:tr>
      <w:tr w:rsidR="00A5084E" w:rsidRPr="00CA55EC" w14:paraId="636F9471" w14:textId="77777777" w:rsidTr="00172779">
        <w:trPr>
          <w:trHeight w:val="665"/>
        </w:trPr>
        <w:tc>
          <w:tcPr>
            <w:tcW w:w="535" w:type="dxa"/>
            <w:tcBorders>
              <w:top w:val="single" w:sz="4" w:space="0" w:color="auto"/>
            </w:tcBorders>
            <w:shd w:val="clear" w:color="auto" w:fill="auto"/>
            <w:vAlign w:val="center"/>
          </w:tcPr>
          <w:p w14:paraId="0675E8B6" w14:textId="77777777" w:rsidR="00A5084E" w:rsidRPr="000C0C51" w:rsidRDefault="00A5084E" w:rsidP="00172779">
            <w:pPr>
              <w:jc w:val="center"/>
              <w:rPr>
                <w:rFonts w:ascii="Arial Narrow" w:hAnsi="Arial Narrow"/>
                <w:b/>
                <w:bCs w:val="0"/>
              </w:rPr>
            </w:pPr>
            <w:r w:rsidRPr="00C322BF">
              <w:rPr>
                <w:rFonts w:ascii="Arial Narrow" w:hAnsi="Arial Narrow"/>
                <w:bCs w:val="0"/>
              </w:rPr>
              <w:t>2</w:t>
            </w:r>
          </w:p>
        </w:tc>
        <w:tc>
          <w:tcPr>
            <w:tcW w:w="810" w:type="dxa"/>
            <w:tcBorders>
              <w:top w:val="single" w:sz="4" w:space="0" w:color="auto"/>
            </w:tcBorders>
            <w:shd w:val="clear" w:color="auto" w:fill="auto"/>
            <w:vAlign w:val="center"/>
          </w:tcPr>
          <w:p w14:paraId="746D4E7A" w14:textId="77777777" w:rsidR="00A5084E" w:rsidRPr="000C0C51" w:rsidRDefault="00A5084E" w:rsidP="00172779">
            <w:pPr>
              <w:jc w:val="center"/>
              <w:rPr>
                <w:rFonts w:ascii="Arial Narrow" w:hAnsi="Arial Narrow"/>
                <w:b/>
                <w:bCs w:val="0"/>
              </w:rPr>
            </w:pPr>
            <w:r w:rsidRPr="00C322BF">
              <w:rPr>
                <w:rFonts w:ascii="Arial Narrow" w:hAnsi="Arial Narrow"/>
                <w:bCs w:val="0"/>
              </w:rPr>
              <w:t>8651-110</w:t>
            </w:r>
          </w:p>
        </w:tc>
        <w:tc>
          <w:tcPr>
            <w:tcW w:w="1710" w:type="dxa"/>
            <w:tcBorders>
              <w:top w:val="single" w:sz="4" w:space="0" w:color="auto"/>
            </w:tcBorders>
            <w:shd w:val="clear" w:color="auto" w:fill="auto"/>
            <w:vAlign w:val="center"/>
          </w:tcPr>
          <w:p w14:paraId="20689FA6" w14:textId="77777777" w:rsidR="00A5084E" w:rsidRPr="000C0C51" w:rsidRDefault="00A5084E" w:rsidP="00172779">
            <w:pPr>
              <w:rPr>
                <w:rFonts w:ascii="Arial Narrow" w:hAnsi="Arial Narrow"/>
                <w:b/>
                <w:bCs w:val="0"/>
              </w:rPr>
            </w:pPr>
            <w:r w:rsidRPr="000C0C51">
              <w:rPr>
                <w:rFonts w:ascii="Arial Narrow" w:hAnsi="Arial Narrow"/>
                <w:bCs w:val="0"/>
              </w:rPr>
              <w:t>San Francisco Public Utilities Commission</w:t>
            </w:r>
          </w:p>
        </w:tc>
        <w:tc>
          <w:tcPr>
            <w:tcW w:w="2070" w:type="dxa"/>
            <w:tcBorders>
              <w:top w:val="single" w:sz="4" w:space="0" w:color="auto"/>
            </w:tcBorders>
            <w:shd w:val="clear" w:color="auto" w:fill="auto"/>
            <w:vAlign w:val="center"/>
          </w:tcPr>
          <w:p w14:paraId="68C16A8F" w14:textId="77777777" w:rsidR="00A5084E" w:rsidRPr="000C0C51" w:rsidRDefault="00A5084E" w:rsidP="00172779">
            <w:pPr>
              <w:rPr>
                <w:rFonts w:ascii="Arial Narrow" w:hAnsi="Arial Narrow"/>
                <w:b/>
                <w:bCs w:val="0"/>
              </w:rPr>
            </w:pPr>
            <w:r w:rsidRPr="000C0C51">
              <w:rPr>
                <w:rFonts w:ascii="Arial Narrow" w:hAnsi="Arial Narrow"/>
                <w:bCs w:val="0"/>
              </w:rPr>
              <w:t>New Treasure Island Wastewater Treatment Plant</w:t>
            </w:r>
          </w:p>
        </w:tc>
        <w:tc>
          <w:tcPr>
            <w:tcW w:w="810" w:type="dxa"/>
            <w:tcBorders>
              <w:top w:val="single" w:sz="4" w:space="0" w:color="auto"/>
            </w:tcBorders>
            <w:shd w:val="clear" w:color="auto" w:fill="auto"/>
            <w:vAlign w:val="center"/>
          </w:tcPr>
          <w:p w14:paraId="5F21E62F" w14:textId="77777777" w:rsidR="00A5084E" w:rsidRPr="000C0C51" w:rsidRDefault="00A5084E" w:rsidP="00172779">
            <w:pPr>
              <w:jc w:val="center"/>
              <w:rPr>
                <w:rFonts w:ascii="Arial Narrow" w:hAnsi="Arial Narrow"/>
                <w:b/>
                <w:bCs w:val="0"/>
              </w:rPr>
            </w:pPr>
            <w:r w:rsidRPr="000C0C51">
              <w:rPr>
                <w:rFonts w:ascii="Arial Narrow" w:hAnsi="Arial Narrow"/>
                <w:bCs w:val="0"/>
              </w:rPr>
              <w:t>N/A</w:t>
            </w:r>
          </w:p>
        </w:tc>
        <w:tc>
          <w:tcPr>
            <w:tcW w:w="1260" w:type="dxa"/>
            <w:tcBorders>
              <w:top w:val="single" w:sz="4" w:space="0" w:color="auto"/>
            </w:tcBorders>
            <w:shd w:val="clear" w:color="auto" w:fill="auto"/>
            <w:vAlign w:val="center"/>
          </w:tcPr>
          <w:p w14:paraId="32888B0B" w14:textId="77777777" w:rsidR="00A5084E" w:rsidRPr="000C0C51" w:rsidRDefault="00A5084E" w:rsidP="00172779">
            <w:pPr>
              <w:jc w:val="center"/>
              <w:rPr>
                <w:rFonts w:ascii="Arial Narrow" w:hAnsi="Arial Narrow"/>
                <w:b/>
                <w:bCs w:val="0"/>
              </w:rPr>
            </w:pPr>
            <w:r w:rsidRPr="000C0C51">
              <w:rPr>
                <w:rFonts w:ascii="Arial Narrow" w:hAnsi="Arial Narrow"/>
                <w:bCs w:val="0"/>
              </w:rPr>
              <w:t>CWSRF / WRFP</w:t>
            </w:r>
          </w:p>
        </w:tc>
        <w:tc>
          <w:tcPr>
            <w:tcW w:w="1530" w:type="dxa"/>
            <w:gridSpan w:val="4"/>
            <w:tcBorders>
              <w:top w:val="single" w:sz="4" w:space="0" w:color="auto"/>
            </w:tcBorders>
            <w:shd w:val="clear" w:color="auto" w:fill="auto"/>
            <w:vAlign w:val="center"/>
          </w:tcPr>
          <w:p w14:paraId="3B4AE30A" w14:textId="77777777" w:rsidR="00A5084E" w:rsidRPr="000C0C51" w:rsidRDefault="00A5084E" w:rsidP="00172779">
            <w:pPr>
              <w:jc w:val="right"/>
              <w:rPr>
                <w:rFonts w:ascii="Arial Narrow" w:hAnsi="Arial Narrow"/>
                <w:b/>
                <w:bCs w:val="0"/>
              </w:rPr>
            </w:pPr>
            <w:r w:rsidRPr="000C0C51">
              <w:rPr>
                <w:rFonts w:ascii="Arial Narrow" w:hAnsi="Arial Narrow"/>
                <w:bCs w:val="0"/>
              </w:rPr>
              <w:t>$202,208,000</w:t>
            </w:r>
          </w:p>
        </w:tc>
        <w:tc>
          <w:tcPr>
            <w:tcW w:w="1350" w:type="dxa"/>
            <w:tcBorders>
              <w:top w:val="single" w:sz="4" w:space="0" w:color="auto"/>
            </w:tcBorders>
            <w:shd w:val="clear" w:color="auto" w:fill="auto"/>
            <w:noWrap/>
            <w:vAlign w:val="center"/>
          </w:tcPr>
          <w:p w14:paraId="42F4B965" w14:textId="77777777" w:rsidR="00A5084E" w:rsidRPr="000C0C51" w:rsidRDefault="00A5084E" w:rsidP="00172779">
            <w:pPr>
              <w:jc w:val="right"/>
              <w:rPr>
                <w:rFonts w:ascii="Arial Narrow" w:hAnsi="Arial Narrow"/>
                <w:b/>
                <w:bCs w:val="0"/>
              </w:rPr>
            </w:pPr>
            <w:r w:rsidRPr="000C0C51">
              <w:rPr>
                <w:rFonts w:ascii="Arial Narrow" w:hAnsi="Arial Narrow"/>
                <w:bCs w:val="0"/>
              </w:rPr>
              <w:t>$50,000,000</w:t>
            </w:r>
          </w:p>
        </w:tc>
        <w:tc>
          <w:tcPr>
            <w:tcW w:w="1260" w:type="dxa"/>
            <w:tcBorders>
              <w:top w:val="single" w:sz="4" w:space="0" w:color="auto"/>
            </w:tcBorders>
            <w:shd w:val="clear" w:color="auto" w:fill="auto"/>
            <w:vAlign w:val="center"/>
          </w:tcPr>
          <w:p w14:paraId="41792B76" w14:textId="77777777" w:rsidR="00A5084E" w:rsidRPr="000C0C51" w:rsidRDefault="00A5084E" w:rsidP="00172779">
            <w:pPr>
              <w:jc w:val="right"/>
              <w:rPr>
                <w:rFonts w:ascii="Arial Narrow" w:hAnsi="Arial Narrow"/>
                <w:b/>
                <w:bCs w:val="0"/>
              </w:rPr>
            </w:pPr>
            <w:r w:rsidRPr="000C0C51">
              <w:rPr>
                <w:rFonts w:ascii="Arial Narrow" w:hAnsi="Arial Narrow"/>
                <w:bCs w:val="0"/>
              </w:rPr>
              <w:t>$0</w:t>
            </w:r>
          </w:p>
        </w:tc>
        <w:tc>
          <w:tcPr>
            <w:tcW w:w="1422" w:type="dxa"/>
            <w:tcBorders>
              <w:top w:val="single" w:sz="4" w:space="0" w:color="auto"/>
            </w:tcBorders>
            <w:shd w:val="clear" w:color="auto" w:fill="auto"/>
            <w:noWrap/>
            <w:vAlign w:val="center"/>
          </w:tcPr>
          <w:p w14:paraId="60852A8D" w14:textId="77777777" w:rsidR="00A5084E" w:rsidRPr="000C0C51" w:rsidRDefault="00A5084E" w:rsidP="00172779">
            <w:pPr>
              <w:jc w:val="right"/>
              <w:rPr>
                <w:rFonts w:ascii="Arial Narrow" w:hAnsi="Arial Narrow"/>
                <w:b/>
                <w:bCs w:val="0"/>
              </w:rPr>
            </w:pPr>
            <w:r w:rsidRPr="000C0C51">
              <w:rPr>
                <w:rFonts w:ascii="Arial Narrow" w:hAnsi="Arial Narrow"/>
                <w:bCs w:val="0"/>
              </w:rPr>
              <w:t>$15,000,000</w:t>
            </w:r>
          </w:p>
        </w:tc>
        <w:tc>
          <w:tcPr>
            <w:tcW w:w="1440" w:type="dxa"/>
            <w:tcBorders>
              <w:top w:val="single" w:sz="4" w:space="0" w:color="auto"/>
            </w:tcBorders>
            <w:shd w:val="clear" w:color="auto" w:fill="auto"/>
            <w:noWrap/>
            <w:vAlign w:val="center"/>
          </w:tcPr>
          <w:p w14:paraId="6FBE5782" w14:textId="77777777" w:rsidR="00A5084E" w:rsidRPr="000C0C51" w:rsidRDefault="00A5084E" w:rsidP="00172779">
            <w:pPr>
              <w:jc w:val="right"/>
              <w:rPr>
                <w:rFonts w:ascii="Arial Narrow" w:hAnsi="Arial Narrow"/>
                <w:b/>
                <w:bCs w:val="0"/>
              </w:rPr>
            </w:pPr>
            <w:r w:rsidRPr="000C0C51">
              <w:rPr>
                <w:rFonts w:ascii="Arial Narrow" w:hAnsi="Arial Narrow"/>
                <w:bCs w:val="0"/>
              </w:rPr>
              <w:t xml:space="preserve">$65,000,000 </w:t>
            </w:r>
          </w:p>
        </w:tc>
        <w:tc>
          <w:tcPr>
            <w:tcW w:w="1016" w:type="dxa"/>
            <w:tcBorders>
              <w:top w:val="single" w:sz="4" w:space="0" w:color="auto"/>
            </w:tcBorders>
            <w:vAlign w:val="center"/>
          </w:tcPr>
          <w:p w14:paraId="743012D4" w14:textId="77777777" w:rsidR="00A5084E" w:rsidRPr="000C0C51" w:rsidRDefault="00A5084E" w:rsidP="00172779">
            <w:pPr>
              <w:jc w:val="center"/>
              <w:rPr>
                <w:rFonts w:ascii="Arial Narrow" w:hAnsi="Arial Narrow"/>
                <w:b/>
                <w:bCs w:val="0"/>
              </w:rPr>
            </w:pPr>
            <w:r w:rsidRPr="00612457">
              <w:rPr>
                <w:rFonts w:ascii="Arial Narrow" w:hAnsi="Arial Narrow"/>
                <w:bCs w:val="0"/>
              </w:rPr>
              <w:t xml:space="preserve">875,010 </w:t>
            </w:r>
          </w:p>
        </w:tc>
        <w:tc>
          <w:tcPr>
            <w:tcW w:w="1216" w:type="dxa"/>
            <w:gridSpan w:val="3"/>
            <w:tcBorders>
              <w:top w:val="single" w:sz="4" w:space="0" w:color="auto"/>
            </w:tcBorders>
            <w:vAlign w:val="center"/>
          </w:tcPr>
          <w:p w14:paraId="734F51EA" w14:textId="77777777" w:rsidR="00A5084E" w:rsidRPr="000C0C51" w:rsidRDefault="00A5084E" w:rsidP="00172779">
            <w:pPr>
              <w:jc w:val="center"/>
              <w:rPr>
                <w:rFonts w:ascii="Arial Narrow" w:hAnsi="Arial Narrow"/>
                <w:b/>
                <w:bCs w:val="0"/>
              </w:rPr>
            </w:pPr>
            <w:r w:rsidRPr="00D90ACB">
              <w:rPr>
                <w:rFonts w:ascii="Arial Narrow" w:hAnsi="Arial Narrow"/>
                <w:bCs w:val="0"/>
              </w:rPr>
              <w:t xml:space="preserve">$10,982,481 </w:t>
            </w:r>
          </w:p>
        </w:tc>
        <w:tc>
          <w:tcPr>
            <w:tcW w:w="900" w:type="dxa"/>
            <w:tcBorders>
              <w:top w:val="single" w:sz="4" w:space="0" w:color="auto"/>
            </w:tcBorders>
            <w:shd w:val="clear" w:color="auto" w:fill="auto"/>
            <w:noWrap/>
            <w:vAlign w:val="center"/>
          </w:tcPr>
          <w:p w14:paraId="4506646F" w14:textId="77777777" w:rsidR="00A5084E" w:rsidRPr="000C0C51" w:rsidRDefault="00A5084E" w:rsidP="00172779">
            <w:pPr>
              <w:jc w:val="center"/>
              <w:rPr>
                <w:rFonts w:ascii="Arial Narrow" w:hAnsi="Arial Narrow"/>
                <w:b/>
                <w:bCs w:val="0"/>
              </w:rPr>
            </w:pPr>
            <w:r w:rsidRPr="000C0C51">
              <w:rPr>
                <w:rFonts w:ascii="Arial Narrow" w:hAnsi="Arial Narrow"/>
                <w:bCs w:val="0"/>
              </w:rPr>
              <w:t>$0.82</w:t>
            </w:r>
          </w:p>
        </w:tc>
        <w:tc>
          <w:tcPr>
            <w:tcW w:w="900" w:type="dxa"/>
            <w:tcBorders>
              <w:top w:val="single" w:sz="4" w:space="0" w:color="auto"/>
            </w:tcBorders>
            <w:shd w:val="clear" w:color="000000" w:fill="FFFFFF"/>
            <w:noWrap/>
            <w:vAlign w:val="center"/>
          </w:tcPr>
          <w:p w14:paraId="2147DBDB" w14:textId="77777777" w:rsidR="00A5084E" w:rsidRPr="000C0C51" w:rsidRDefault="00A5084E" w:rsidP="00172779">
            <w:pPr>
              <w:jc w:val="center"/>
              <w:rPr>
                <w:rFonts w:ascii="Arial Narrow" w:hAnsi="Arial Narrow"/>
                <w:b/>
                <w:bCs w:val="0"/>
              </w:rPr>
            </w:pPr>
            <w:r w:rsidRPr="000C0C51">
              <w:rPr>
                <w:rFonts w:ascii="Arial Narrow" w:hAnsi="Arial Narrow"/>
                <w:bCs w:val="0"/>
              </w:rPr>
              <w:t>1.29%</w:t>
            </w:r>
          </w:p>
        </w:tc>
        <w:tc>
          <w:tcPr>
            <w:tcW w:w="1440" w:type="dxa"/>
            <w:tcBorders>
              <w:top w:val="single" w:sz="4" w:space="0" w:color="auto"/>
            </w:tcBorders>
            <w:shd w:val="clear" w:color="auto" w:fill="auto"/>
            <w:noWrap/>
            <w:vAlign w:val="center"/>
          </w:tcPr>
          <w:p w14:paraId="5CCA18C1" w14:textId="77777777" w:rsidR="00A5084E" w:rsidRPr="000C0C51" w:rsidRDefault="00A5084E" w:rsidP="00172779">
            <w:pPr>
              <w:jc w:val="center"/>
              <w:rPr>
                <w:rFonts w:ascii="Arial Narrow" w:hAnsi="Arial Narrow"/>
                <w:b/>
                <w:bCs w:val="0"/>
              </w:rPr>
            </w:pPr>
            <w:r w:rsidRPr="000C0C51">
              <w:rPr>
                <w:rFonts w:ascii="Arial Narrow" w:hAnsi="Arial Narrow"/>
                <w:bCs w:val="0"/>
              </w:rPr>
              <w:t>CA0110116</w:t>
            </w:r>
          </w:p>
        </w:tc>
        <w:tc>
          <w:tcPr>
            <w:tcW w:w="900" w:type="dxa"/>
            <w:gridSpan w:val="2"/>
            <w:tcBorders>
              <w:top w:val="single" w:sz="4" w:space="0" w:color="auto"/>
            </w:tcBorders>
            <w:shd w:val="clear" w:color="auto" w:fill="auto"/>
            <w:noWrap/>
            <w:vAlign w:val="center"/>
          </w:tcPr>
          <w:p w14:paraId="502486CB" w14:textId="77777777" w:rsidR="00A5084E" w:rsidRPr="000C0C51" w:rsidRDefault="00A5084E" w:rsidP="00172779">
            <w:pPr>
              <w:jc w:val="center"/>
              <w:rPr>
                <w:rFonts w:ascii="Arial Narrow" w:hAnsi="Arial Narrow"/>
                <w:b/>
                <w:bCs w:val="0"/>
              </w:rPr>
            </w:pPr>
          </w:p>
        </w:tc>
        <w:tc>
          <w:tcPr>
            <w:tcW w:w="1476" w:type="dxa"/>
            <w:gridSpan w:val="3"/>
            <w:tcBorders>
              <w:top w:val="single" w:sz="4" w:space="0" w:color="auto"/>
            </w:tcBorders>
            <w:shd w:val="clear" w:color="auto" w:fill="auto"/>
            <w:noWrap/>
            <w:vAlign w:val="center"/>
          </w:tcPr>
          <w:p w14:paraId="2453FC0E" w14:textId="77777777" w:rsidR="00A5084E" w:rsidRPr="000C0C51" w:rsidRDefault="00A5084E" w:rsidP="00172779">
            <w:pPr>
              <w:jc w:val="right"/>
              <w:rPr>
                <w:rFonts w:ascii="Arial Narrow" w:hAnsi="Arial Narrow"/>
                <w:b/>
                <w:bCs w:val="0"/>
              </w:rPr>
            </w:pPr>
            <w:r w:rsidRPr="000C0C51">
              <w:rPr>
                <w:rFonts w:ascii="Arial Narrow" w:hAnsi="Arial Narrow"/>
                <w:bCs w:val="0"/>
              </w:rPr>
              <w:t>$50,000,000</w:t>
            </w:r>
          </w:p>
        </w:tc>
        <w:tc>
          <w:tcPr>
            <w:tcW w:w="537" w:type="dxa"/>
            <w:gridSpan w:val="2"/>
            <w:tcBorders>
              <w:top w:val="single" w:sz="4" w:space="0" w:color="auto"/>
            </w:tcBorders>
            <w:shd w:val="clear" w:color="auto" w:fill="auto"/>
            <w:noWrap/>
            <w:vAlign w:val="center"/>
          </w:tcPr>
          <w:p w14:paraId="44F9648D" w14:textId="77777777" w:rsidR="00A5084E" w:rsidRPr="000C0C51" w:rsidRDefault="00A5084E" w:rsidP="00172779">
            <w:pPr>
              <w:jc w:val="center"/>
              <w:rPr>
                <w:rFonts w:ascii="Arial Narrow" w:hAnsi="Arial Narrow"/>
                <w:b/>
                <w:bCs w:val="0"/>
              </w:rPr>
            </w:pPr>
            <w:r w:rsidRPr="000C0C51">
              <w:rPr>
                <w:rFonts w:ascii="Arial Narrow" w:hAnsi="Arial Narrow"/>
                <w:bCs w:val="0"/>
              </w:rPr>
              <w:t>W</w:t>
            </w:r>
          </w:p>
        </w:tc>
        <w:tc>
          <w:tcPr>
            <w:tcW w:w="900" w:type="dxa"/>
            <w:tcBorders>
              <w:top w:val="single" w:sz="4" w:space="0" w:color="auto"/>
            </w:tcBorders>
            <w:shd w:val="clear" w:color="auto" w:fill="auto"/>
            <w:noWrap/>
            <w:vAlign w:val="center"/>
          </w:tcPr>
          <w:p w14:paraId="2E93494B" w14:textId="77777777" w:rsidR="00A5084E" w:rsidRPr="000C0C51" w:rsidRDefault="00A5084E" w:rsidP="00172779">
            <w:pPr>
              <w:jc w:val="center"/>
              <w:rPr>
                <w:rFonts w:ascii="Arial Narrow" w:hAnsi="Arial Narrow"/>
                <w:b/>
                <w:bCs w:val="0"/>
              </w:rPr>
            </w:pPr>
            <w:r w:rsidRPr="000C0C51">
              <w:rPr>
                <w:rFonts w:ascii="Arial Narrow" w:hAnsi="Arial Narrow"/>
                <w:bCs w:val="0"/>
              </w:rPr>
              <w:t>C</w:t>
            </w:r>
          </w:p>
        </w:tc>
      </w:tr>
      <w:tr w:rsidR="00A5084E" w:rsidRPr="00CA55EC" w14:paraId="5D9018CB" w14:textId="77777777" w:rsidTr="00172779">
        <w:trPr>
          <w:trHeight w:val="557"/>
        </w:trPr>
        <w:tc>
          <w:tcPr>
            <w:tcW w:w="535" w:type="dxa"/>
            <w:tcBorders>
              <w:top w:val="single" w:sz="4" w:space="0" w:color="auto"/>
            </w:tcBorders>
            <w:shd w:val="clear" w:color="auto" w:fill="auto"/>
            <w:vAlign w:val="center"/>
          </w:tcPr>
          <w:p w14:paraId="4A9E96DB" w14:textId="77777777" w:rsidR="00A5084E" w:rsidRPr="000C0C51" w:rsidRDefault="00A5084E" w:rsidP="00172779">
            <w:pPr>
              <w:jc w:val="center"/>
              <w:rPr>
                <w:rFonts w:ascii="Arial Narrow" w:hAnsi="Arial Narrow"/>
                <w:b/>
                <w:bCs w:val="0"/>
              </w:rPr>
            </w:pPr>
            <w:r w:rsidRPr="00C322BF">
              <w:rPr>
                <w:rFonts w:ascii="Arial Narrow" w:hAnsi="Arial Narrow"/>
                <w:bCs w:val="0"/>
              </w:rPr>
              <w:t>2</w:t>
            </w:r>
          </w:p>
        </w:tc>
        <w:tc>
          <w:tcPr>
            <w:tcW w:w="810" w:type="dxa"/>
            <w:tcBorders>
              <w:top w:val="single" w:sz="4" w:space="0" w:color="auto"/>
            </w:tcBorders>
            <w:shd w:val="clear" w:color="auto" w:fill="auto"/>
            <w:vAlign w:val="center"/>
          </w:tcPr>
          <w:p w14:paraId="410E274D" w14:textId="77777777" w:rsidR="00A5084E" w:rsidRPr="000C0C51" w:rsidRDefault="00A5084E" w:rsidP="00172779">
            <w:pPr>
              <w:jc w:val="center"/>
              <w:rPr>
                <w:rFonts w:ascii="Arial Narrow" w:hAnsi="Arial Narrow"/>
                <w:b/>
                <w:bCs w:val="0"/>
              </w:rPr>
            </w:pPr>
            <w:r w:rsidRPr="00C322BF">
              <w:rPr>
                <w:rFonts w:ascii="Arial Narrow" w:hAnsi="Arial Narrow"/>
                <w:bCs w:val="0"/>
              </w:rPr>
              <w:t>8657-110</w:t>
            </w:r>
          </w:p>
        </w:tc>
        <w:tc>
          <w:tcPr>
            <w:tcW w:w="1710" w:type="dxa"/>
            <w:tcBorders>
              <w:top w:val="single" w:sz="4" w:space="0" w:color="auto"/>
            </w:tcBorders>
            <w:shd w:val="clear" w:color="auto" w:fill="auto"/>
            <w:vAlign w:val="center"/>
          </w:tcPr>
          <w:p w14:paraId="57068359" w14:textId="77777777" w:rsidR="00A5084E" w:rsidRPr="000C0C51" w:rsidRDefault="00A5084E" w:rsidP="00172779">
            <w:pPr>
              <w:rPr>
                <w:rFonts w:ascii="Arial Narrow" w:hAnsi="Arial Narrow"/>
                <w:b/>
                <w:bCs w:val="0"/>
              </w:rPr>
            </w:pPr>
            <w:r w:rsidRPr="000C0C51">
              <w:rPr>
                <w:rFonts w:ascii="Arial Narrow" w:hAnsi="Arial Narrow"/>
                <w:bCs w:val="0"/>
              </w:rPr>
              <w:t>San Francisco Public Utilities Commission</w:t>
            </w:r>
          </w:p>
        </w:tc>
        <w:tc>
          <w:tcPr>
            <w:tcW w:w="2070" w:type="dxa"/>
            <w:tcBorders>
              <w:top w:val="single" w:sz="4" w:space="0" w:color="auto"/>
            </w:tcBorders>
            <w:shd w:val="clear" w:color="auto" w:fill="auto"/>
            <w:vAlign w:val="center"/>
          </w:tcPr>
          <w:p w14:paraId="2FE9C706" w14:textId="77777777" w:rsidR="00A5084E" w:rsidRPr="000C0C51" w:rsidRDefault="00A5084E" w:rsidP="00172779">
            <w:pPr>
              <w:rPr>
                <w:rFonts w:ascii="Arial Narrow" w:hAnsi="Arial Narrow"/>
                <w:b/>
                <w:bCs w:val="0"/>
              </w:rPr>
            </w:pPr>
            <w:r w:rsidRPr="000C0C51">
              <w:rPr>
                <w:rFonts w:ascii="Arial Narrow" w:hAnsi="Arial Narrow"/>
                <w:bCs w:val="0"/>
              </w:rPr>
              <w:t>Wawona Area Stormwater Improvement Project</w:t>
            </w:r>
          </w:p>
        </w:tc>
        <w:tc>
          <w:tcPr>
            <w:tcW w:w="810" w:type="dxa"/>
            <w:tcBorders>
              <w:top w:val="single" w:sz="4" w:space="0" w:color="auto"/>
            </w:tcBorders>
            <w:shd w:val="clear" w:color="auto" w:fill="auto"/>
            <w:vAlign w:val="center"/>
          </w:tcPr>
          <w:p w14:paraId="3684F4EA" w14:textId="77777777" w:rsidR="00A5084E" w:rsidRPr="000C0C51" w:rsidRDefault="00A5084E" w:rsidP="00172779">
            <w:pPr>
              <w:jc w:val="center"/>
              <w:rPr>
                <w:rFonts w:ascii="Arial Narrow" w:hAnsi="Arial Narrow"/>
                <w:b/>
                <w:bCs w:val="0"/>
              </w:rPr>
            </w:pPr>
            <w:r w:rsidRPr="000C0C51">
              <w:rPr>
                <w:rFonts w:ascii="Arial Narrow" w:hAnsi="Arial Narrow"/>
                <w:bCs w:val="0"/>
              </w:rPr>
              <w:t>N/A</w:t>
            </w:r>
          </w:p>
        </w:tc>
        <w:tc>
          <w:tcPr>
            <w:tcW w:w="1260" w:type="dxa"/>
            <w:tcBorders>
              <w:top w:val="single" w:sz="4" w:space="0" w:color="auto"/>
            </w:tcBorders>
            <w:shd w:val="clear" w:color="auto" w:fill="auto"/>
            <w:vAlign w:val="center"/>
          </w:tcPr>
          <w:p w14:paraId="25B496A4" w14:textId="77777777" w:rsidR="00A5084E" w:rsidRPr="000C0C51" w:rsidRDefault="00A5084E" w:rsidP="00172779">
            <w:pPr>
              <w:jc w:val="center"/>
              <w:rPr>
                <w:rFonts w:ascii="Arial Narrow" w:hAnsi="Arial Narrow"/>
                <w:b/>
                <w:bCs w:val="0"/>
              </w:rPr>
            </w:pPr>
            <w:r w:rsidRPr="000C0C51">
              <w:rPr>
                <w:rFonts w:ascii="Arial Narrow" w:hAnsi="Arial Narrow"/>
                <w:bCs w:val="0"/>
              </w:rPr>
              <w:t>CWSRF</w:t>
            </w:r>
            <w:r>
              <w:rPr>
                <w:rFonts w:ascii="Arial Narrow" w:hAnsi="Arial Narrow"/>
                <w:bCs w:val="0"/>
              </w:rPr>
              <w:t xml:space="preserve"> Cap Grant</w:t>
            </w:r>
          </w:p>
        </w:tc>
        <w:tc>
          <w:tcPr>
            <w:tcW w:w="1530" w:type="dxa"/>
            <w:gridSpan w:val="4"/>
            <w:tcBorders>
              <w:top w:val="single" w:sz="4" w:space="0" w:color="auto"/>
            </w:tcBorders>
            <w:shd w:val="clear" w:color="auto" w:fill="auto"/>
            <w:vAlign w:val="center"/>
          </w:tcPr>
          <w:p w14:paraId="1C03DF0E" w14:textId="77777777" w:rsidR="00A5084E" w:rsidRPr="000C0C51" w:rsidRDefault="00A5084E" w:rsidP="00172779">
            <w:pPr>
              <w:jc w:val="right"/>
              <w:rPr>
                <w:rFonts w:ascii="Arial Narrow" w:hAnsi="Arial Narrow"/>
                <w:b/>
                <w:bCs w:val="0"/>
              </w:rPr>
            </w:pPr>
            <w:r w:rsidRPr="000C0C51">
              <w:rPr>
                <w:rFonts w:ascii="Arial Narrow" w:hAnsi="Arial Narrow"/>
                <w:bCs w:val="0"/>
              </w:rPr>
              <w:t>$45,000,000</w:t>
            </w:r>
          </w:p>
        </w:tc>
        <w:tc>
          <w:tcPr>
            <w:tcW w:w="1350" w:type="dxa"/>
            <w:tcBorders>
              <w:top w:val="single" w:sz="4" w:space="0" w:color="auto"/>
            </w:tcBorders>
            <w:shd w:val="clear" w:color="auto" w:fill="auto"/>
            <w:noWrap/>
            <w:vAlign w:val="center"/>
          </w:tcPr>
          <w:p w14:paraId="5B90EEE1" w14:textId="77777777" w:rsidR="00A5084E" w:rsidRPr="000C0C51" w:rsidRDefault="00A5084E" w:rsidP="00172779">
            <w:pPr>
              <w:jc w:val="right"/>
              <w:rPr>
                <w:rFonts w:ascii="Arial Narrow" w:hAnsi="Arial Narrow"/>
                <w:b/>
                <w:bCs w:val="0"/>
              </w:rPr>
            </w:pPr>
            <w:r w:rsidRPr="000C0C51">
              <w:rPr>
                <w:rFonts w:ascii="Arial Narrow" w:hAnsi="Arial Narrow"/>
                <w:bCs w:val="0"/>
              </w:rPr>
              <w:t>$40,000,000</w:t>
            </w:r>
          </w:p>
        </w:tc>
        <w:tc>
          <w:tcPr>
            <w:tcW w:w="1260" w:type="dxa"/>
            <w:tcBorders>
              <w:top w:val="single" w:sz="4" w:space="0" w:color="auto"/>
            </w:tcBorders>
            <w:shd w:val="clear" w:color="auto" w:fill="auto"/>
            <w:vAlign w:val="center"/>
          </w:tcPr>
          <w:p w14:paraId="622922ED" w14:textId="77777777" w:rsidR="00A5084E" w:rsidRPr="000C0C51" w:rsidRDefault="00A5084E" w:rsidP="00172779">
            <w:pPr>
              <w:jc w:val="right"/>
              <w:rPr>
                <w:rFonts w:ascii="Arial Narrow" w:hAnsi="Arial Narrow"/>
                <w:b/>
                <w:bCs w:val="0"/>
              </w:rPr>
            </w:pPr>
            <w:r w:rsidRPr="000C0C51">
              <w:rPr>
                <w:rFonts w:ascii="Arial Narrow" w:hAnsi="Arial Narrow"/>
                <w:bCs w:val="0"/>
              </w:rPr>
              <w:t>$5,000,000</w:t>
            </w:r>
          </w:p>
        </w:tc>
        <w:tc>
          <w:tcPr>
            <w:tcW w:w="1422" w:type="dxa"/>
            <w:tcBorders>
              <w:top w:val="single" w:sz="4" w:space="0" w:color="auto"/>
            </w:tcBorders>
            <w:shd w:val="clear" w:color="auto" w:fill="auto"/>
            <w:noWrap/>
            <w:vAlign w:val="center"/>
          </w:tcPr>
          <w:p w14:paraId="5F2DBB3B" w14:textId="77777777" w:rsidR="00A5084E" w:rsidRPr="000C0C51" w:rsidRDefault="00A5084E" w:rsidP="00172779">
            <w:pPr>
              <w:jc w:val="right"/>
              <w:rPr>
                <w:rFonts w:ascii="Arial Narrow" w:hAnsi="Arial Narrow"/>
                <w:b/>
                <w:bCs w:val="0"/>
              </w:rPr>
            </w:pPr>
            <w:r w:rsidRPr="000C0C51">
              <w:rPr>
                <w:rFonts w:ascii="Arial Narrow" w:hAnsi="Arial Narrow"/>
                <w:bCs w:val="0"/>
              </w:rPr>
              <w:t>$0</w:t>
            </w:r>
          </w:p>
        </w:tc>
        <w:tc>
          <w:tcPr>
            <w:tcW w:w="1440" w:type="dxa"/>
            <w:tcBorders>
              <w:top w:val="single" w:sz="4" w:space="0" w:color="auto"/>
            </w:tcBorders>
            <w:shd w:val="clear" w:color="auto" w:fill="auto"/>
            <w:noWrap/>
            <w:vAlign w:val="center"/>
          </w:tcPr>
          <w:p w14:paraId="7874BE2A" w14:textId="77777777" w:rsidR="00A5084E" w:rsidRPr="000C0C51" w:rsidRDefault="00A5084E" w:rsidP="00172779">
            <w:pPr>
              <w:jc w:val="right"/>
              <w:rPr>
                <w:rFonts w:ascii="Arial Narrow" w:hAnsi="Arial Narrow"/>
                <w:b/>
                <w:bCs w:val="0"/>
              </w:rPr>
            </w:pPr>
            <w:r w:rsidRPr="000C0C51">
              <w:rPr>
                <w:rFonts w:ascii="Arial Narrow" w:hAnsi="Arial Narrow"/>
                <w:bCs w:val="0"/>
              </w:rPr>
              <w:t xml:space="preserve">$45,000,000 </w:t>
            </w:r>
          </w:p>
        </w:tc>
        <w:tc>
          <w:tcPr>
            <w:tcW w:w="1016" w:type="dxa"/>
            <w:tcBorders>
              <w:top w:val="single" w:sz="4" w:space="0" w:color="auto"/>
            </w:tcBorders>
            <w:vAlign w:val="center"/>
          </w:tcPr>
          <w:p w14:paraId="31B05B80" w14:textId="77777777" w:rsidR="00A5084E" w:rsidRPr="000C0C51" w:rsidRDefault="00A5084E" w:rsidP="00172779">
            <w:pPr>
              <w:jc w:val="center"/>
              <w:rPr>
                <w:rFonts w:ascii="Arial Narrow" w:hAnsi="Arial Narrow"/>
                <w:b/>
                <w:bCs w:val="0"/>
              </w:rPr>
            </w:pPr>
            <w:r w:rsidRPr="00612457">
              <w:rPr>
                <w:rFonts w:ascii="Arial Narrow" w:hAnsi="Arial Narrow"/>
                <w:bCs w:val="0"/>
              </w:rPr>
              <w:t xml:space="preserve">875,010 </w:t>
            </w:r>
          </w:p>
        </w:tc>
        <w:tc>
          <w:tcPr>
            <w:tcW w:w="1216" w:type="dxa"/>
            <w:gridSpan w:val="3"/>
            <w:tcBorders>
              <w:top w:val="single" w:sz="4" w:space="0" w:color="auto"/>
            </w:tcBorders>
            <w:vAlign w:val="center"/>
          </w:tcPr>
          <w:p w14:paraId="55B31C49" w14:textId="77777777" w:rsidR="00A5084E" w:rsidRPr="000C0C51" w:rsidRDefault="00A5084E" w:rsidP="00172779">
            <w:pPr>
              <w:jc w:val="center"/>
              <w:rPr>
                <w:rFonts w:ascii="Arial Narrow" w:hAnsi="Arial Narrow"/>
                <w:b/>
                <w:bCs w:val="0"/>
              </w:rPr>
            </w:pPr>
            <w:r w:rsidRPr="00D90ACB">
              <w:rPr>
                <w:rFonts w:ascii="Arial Narrow" w:hAnsi="Arial Narrow"/>
                <w:bCs w:val="0"/>
              </w:rPr>
              <w:t xml:space="preserve"> $8,785,985 </w:t>
            </w:r>
          </w:p>
        </w:tc>
        <w:tc>
          <w:tcPr>
            <w:tcW w:w="900" w:type="dxa"/>
            <w:tcBorders>
              <w:top w:val="single" w:sz="4" w:space="0" w:color="auto"/>
            </w:tcBorders>
            <w:shd w:val="clear" w:color="auto" w:fill="auto"/>
            <w:noWrap/>
            <w:vAlign w:val="center"/>
          </w:tcPr>
          <w:p w14:paraId="5350EDBE" w14:textId="77777777" w:rsidR="00A5084E" w:rsidRPr="000C0C51" w:rsidRDefault="00A5084E" w:rsidP="00172779">
            <w:pPr>
              <w:jc w:val="center"/>
              <w:rPr>
                <w:rFonts w:ascii="Arial Narrow" w:hAnsi="Arial Narrow"/>
                <w:b/>
                <w:bCs w:val="0"/>
              </w:rPr>
            </w:pPr>
            <w:r w:rsidRPr="000C0C51">
              <w:rPr>
                <w:rFonts w:ascii="Arial Narrow" w:hAnsi="Arial Narrow"/>
                <w:bCs w:val="0"/>
              </w:rPr>
              <w:t>$0.28</w:t>
            </w:r>
          </w:p>
        </w:tc>
        <w:tc>
          <w:tcPr>
            <w:tcW w:w="900" w:type="dxa"/>
            <w:tcBorders>
              <w:top w:val="single" w:sz="4" w:space="0" w:color="auto"/>
            </w:tcBorders>
            <w:shd w:val="clear" w:color="000000" w:fill="FFFFFF"/>
            <w:noWrap/>
            <w:vAlign w:val="center"/>
          </w:tcPr>
          <w:p w14:paraId="62BD67F7" w14:textId="77777777" w:rsidR="00A5084E" w:rsidRPr="000C0C51" w:rsidRDefault="00A5084E" w:rsidP="00172779">
            <w:pPr>
              <w:jc w:val="center"/>
              <w:rPr>
                <w:rFonts w:ascii="Arial Narrow" w:hAnsi="Arial Narrow"/>
                <w:b/>
                <w:bCs w:val="0"/>
              </w:rPr>
            </w:pPr>
            <w:r w:rsidRPr="000C0C51">
              <w:rPr>
                <w:rFonts w:ascii="Arial Narrow" w:hAnsi="Arial Narrow"/>
                <w:bCs w:val="0"/>
              </w:rPr>
              <w:t>1.29%</w:t>
            </w:r>
          </w:p>
        </w:tc>
        <w:tc>
          <w:tcPr>
            <w:tcW w:w="1440" w:type="dxa"/>
            <w:tcBorders>
              <w:top w:val="single" w:sz="4" w:space="0" w:color="auto"/>
            </w:tcBorders>
            <w:shd w:val="clear" w:color="auto" w:fill="auto"/>
            <w:noWrap/>
            <w:vAlign w:val="center"/>
          </w:tcPr>
          <w:p w14:paraId="174A55AF" w14:textId="77777777" w:rsidR="00A5084E" w:rsidRPr="000C0C51" w:rsidRDefault="00A5084E" w:rsidP="00172779">
            <w:pPr>
              <w:jc w:val="center"/>
              <w:rPr>
                <w:rFonts w:ascii="Arial Narrow" w:hAnsi="Arial Narrow"/>
                <w:b/>
                <w:bCs w:val="0"/>
              </w:rPr>
            </w:pPr>
            <w:r w:rsidRPr="000C0C51">
              <w:rPr>
                <w:rFonts w:ascii="Arial Narrow" w:hAnsi="Arial Narrow"/>
                <w:bCs w:val="0"/>
              </w:rPr>
              <w:t>CA0037681</w:t>
            </w:r>
          </w:p>
        </w:tc>
        <w:tc>
          <w:tcPr>
            <w:tcW w:w="900" w:type="dxa"/>
            <w:gridSpan w:val="2"/>
            <w:tcBorders>
              <w:top w:val="single" w:sz="4" w:space="0" w:color="auto"/>
            </w:tcBorders>
            <w:shd w:val="clear" w:color="auto" w:fill="auto"/>
            <w:noWrap/>
            <w:vAlign w:val="center"/>
          </w:tcPr>
          <w:p w14:paraId="19C5E415" w14:textId="77777777" w:rsidR="00A5084E" w:rsidRPr="000C0C51" w:rsidRDefault="00A5084E" w:rsidP="00172779">
            <w:pPr>
              <w:jc w:val="center"/>
              <w:rPr>
                <w:rFonts w:ascii="Arial Narrow" w:hAnsi="Arial Narrow"/>
                <w:b/>
                <w:bCs w:val="0"/>
              </w:rPr>
            </w:pPr>
            <w:r>
              <w:rPr>
                <w:rFonts w:ascii="Arial Narrow" w:hAnsi="Arial Narrow"/>
                <w:bCs w:val="0"/>
              </w:rPr>
              <w:t>Yes</w:t>
            </w:r>
          </w:p>
        </w:tc>
        <w:tc>
          <w:tcPr>
            <w:tcW w:w="1476" w:type="dxa"/>
            <w:gridSpan w:val="3"/>
            <w:tcBorders>
              <w:top w:val="single" w:sz="4" w:space="0" w:color="auto"/>
            </w:tcBorders>
            <w:shd w:val="clear" w:color="auto" w:fill="auto"/>
            <w:noWrap/>
            <w:vAlign w:val="center"/>
          </w:tcPr>
          <w:p w14:paraId="57CBB45F" w14:textId="77777777" w:rsidR="00A5084E" w:rsidRPr="000C0C51" w:rsidRDefault="00A5084E" w:rsidP="00172779">
            <w:pPr>
              <w:jc w:val="right"/>
              <w:rPr>
                <w:rFonts w:ascii="Arial Narrow" w:hAnsi="Arial Narrow"/>
                <w:b/>
                <w:bCs w:val="0"/>
              </w:rPr>
            </w:pPr>
            <w:r w:rsidRPr="000C0C51">
              <w:rPr>
                <w:rFonts w:ascii="Arial Narrow" w:hAnsi="Arial Narrow"/>
                <w:bCs w:val="0"/>
              </w:rPr>
              <w:t>$0</w:t>
            </w:r>
          </w:p>
        </w:tc>
        <w:tc>
          <w:tcPr>
            <w:tcW w:w="537" w:type="dxa"/>
            <w:gridSpan w:val="2"/>
            <w:tcBorders>
              <w:top w:val="single" w:sz="4" w:space="0" w:color="auto"/>
            </w:tcBorders>
            <w:shd w:val="clear" w:color="auto" w:fill="auto"/>
            <w:noWrap/>
            <w:vAlign w:val="center"/>
          </w:tcPr>
          <w:p w14:paraId="3CD389F0" w14:textId="77777777" w:rsidR="00A5084E" w:rsidRPr="000C0C51" w:rsidRDefault="00A5084E" w:rsidP="00172779">
            <w:pPr>
              <w:jc w:val="center"/>
              <w:rPr>
                <w:rFonts w:ascii="Arial Narrow" w:hAnsi="Arial Narrow"/>
                <w:b/>
                <w:bCs w:val="0"/>
              </w:rPr>
            </w:pPr>
          </w:p>
        </w:tc>
        <w:tc>
          <w:tcPr>
            <w:tcW w:w="900" w:type="dxa"/>
            <w:tcBorders>
              <w:top w:val="single" w:sz="4" w:space="0" w:color="auto"/>
            </w:tcBorders>
            <w:shd w:val="clear" w:color="auto" w:fill="auto"/>
            <w:noWrap/>
            <w:vAlign w:val="center"/>
          </w:tcPr>
          <w:p w14:paraId="1A5F8578" w14:textId="77777777" w:rsidR="00A5084E" w:rsidRPr="000C0C51" w:rsidRDefault="00A5084E" w:rsidP="00172779">
            <w:pPr>
              <w:jc w:val="center"/>
              <w:rPr>
                <w:rFonts w:ascii="Arial Narrow" w:hAnsi="Arial Narrow"/>
                <w:b/>
                <w:bCs w:val="0"/>
              </w:rPr>
            </w:pPr>
          </w:p>
        </w:tc>
      </w:tr>
      <w:tr w:rsidR="00A5084E" w:rsidRPr="00CA55EC" w14:paraId="42EB165E" w14:textId="77777777" w:rsidTr="00172779">
        <w:trPr>
          <w:trHeight w:val="557"/>
        </w:trPr>
        <w:tc>
          <w:tcPr>
            <w:tcW w:w="535" w:type="dxa"/>
            <w:tcBorders>
              <w:top w:val="single" w:sz="4" w:space="0" w:color="auto"/>
            </w:tcBorders>
            <w:shd w:val="clear" w:color="auto" w:fill="auto"/>
            <w:vAlign w:val="center"/>
          </w:tcPr>
          <w:p w14:paraId="7C141988" w14:textId="77777777" w:rsidR="00A5084E" w:rsidRPr="000C0C51" w:rsidRDefault="00A5084E" w:rsidP="00172779">
            <w:pPr>
              <w:jc w:val="center"/>
              <w:rPr>
                <w:rFonts w:ascii="Arial Narrow" w:hAnsi="Arial Narrow"/>
                <w:b/>
                <w:bCs w:val="0"/>
              </w:rPr>
            </w:pPr>
            <w:r w:rsidRPr="00C322BF">
              <w:rPr>
                <w:rFonts w:ascii="Arial Narrow" w:hAnsi="Arial Narrow"/>
                <w:bCs w:val="0"/>
              </w:rPr>
              <w:t>2</w:t>
            </w:r>
          </w:p>
        </w:tc>
        <w:tc>
          <w:tcPr>
            <w:tcW w:w="810" w:type="dxa"/>
            <w:tcBorders>
              <w:top w:val="single" w:sz="4" w:space="0" w:color="auto"/>
            </w:tcBorders>
            <w:shd w:val="clear" w:color="auto" w:fill="auto"/>
            <w:vAlign w:val="center"/>
          </w:tcPr>
          <w:p w14:paraId="2A2464ED" w14:textId="77777777" w:rsidR="00A5084E" w:rsidRPr="000C0C51" w:rsidRDefault="00A5084E" w:rsidP="00172779">
            <w:pPr>
              <w:jc w:val="center"/>
              <w:rPr>
                <w:rFonts w:ascii="Arial Narrow" w:hAnsi="Arial Narrow"/>
                <w:b/>
                <w:bCs w:val="0"/>
              </w:rPr>
            </w:pPr>
            <w:r w:rsidRPr="00C322BF">
              <w:rPr>
                <w:rFonts w:ascii="Arial Narrow" w:hAnsi="Arial Narrow"/>
                <w:bCs w:val="0"/>
              </w:rPr>
              <w:t>8619-110</w:t>
            </w:r>
          </w:p>
        </w:tc>
        <w:tc>
          <w:tcPr>
            <w:tcW w:w="1710" w:type="dxa"/>
            <w:tcBorders>
              <w:top w:val="single" w:sz="4" w:space="0" w:color="auto"/>
            </w:tcBorders>
            <w:shd w:val="clear" w:color="auto" w:fill="auto"/>
            <w:vAlign w:val="center"/>
          </w:tcPr>
          <w:p w14:paraId="5140AEF0" w14:textId="77777777" w:rsidR="00A5084E" w:rsidRPr="000C0C51" w:rsidRDefault="00A5084E" w:rsidP="00172779">
            <w:pPr>
              <w:rPr>
                <w:rFonts w:ascii="Arial Narrow" w:hAnsi="Arial Narrow"/>
                <w:b/>
                <w:bCs w:val="0"/>
              </w:rPr>
            </w:pPr>
            <w:r w:rsidRPr="00C322BF">
              <w:rPr>
                <w:rFonts w:ascii="Arial Narrow" w:hAnsi="Arial Narrow"/>
                <w:bCs w:val="0"/>
              </w:rPr>
              <w:t>West Bay Sanitary District</w:t>
            </w:r>
          </w:p>
        </w:tc>
        <w:tc>
          <w:tcPr>
            <w:tcW w:w="2070" w:type="dxa"/>
            <w:tcBorders>
              <w:top w:val="single" w:sz="4" w:space="0" w:color="auto"/>
            </w:tcBorders>
            <w:shd w:val="clear" w:color="auto" w:fill="auto"/>
            <w:vAlign w:val="center"/>
          </w:tcPr>
          <w:p w14:paraId="39841B08" w14:textId="77777777" w:rsidR="00A5084E" w:rsidRPr="000C0C51" w:rsidRDefault="00A5084E" w:rsidP="00172779">
            <w:pPr>
              <w:rPr>
                <w:rFonts w:ascii="Arial Narrow" w:hAnsi="Arial Narrow"/>
                <w:b/>
                <w:bCs w:val="0"/>
              </w:rPr>
            </w:pPr>
            <w:r w:rsidRPr="000C0C51">
              <w:rPr>
                <w:rFonts w:ascii="Arial Narrow" w:hAnsi="Arial Narrow"/>
                <w:bCs w:val="0"/>
              </w:rPr>
              <w:t>Bayfront Recycled Water Facility</w:t>
            </w:r>
          </w:p>
        </w:tc>
        <w:tc>
          <w:tcPr>
            <w:tcW w:w="810" w:type="dxa"/>
            <w:tcBorders>
              <w:top w:val="single" w:sz="4" w:space="0" w:color="auto"/>
            </w:tcBorders>
            <w:shd w:val="clear" w:color="auto" w:fill="auto"/>
            <w:vAlign w:val="center"/>
          </w:tcPr>
          <w:p w14:paraId="1C0DE6B0" w14:textId="77777777" w:rsidR="00A5084E" w:rsidRPr="000C0C51" w:rsidRDefault="00A5084E" w:rsidP="00172779">
            <w:pPr>
              <w:jc w:val="center"/>
              <w:rPr>
                <w:rFonts w:ascii="Arial Narrow" w:hAnsi="Arial Narrow"/>
                <w:b/>
                <w:bCs w:val="0"/>
              </w:rPr>
            </w:pPr>
            <w:r w:rsidRPr="000C0C51">
              <w:rPr>
                <w:rFonts w:ascii="Arial Narrow" w:hAnsi="Arial Narrow"/>
                <w:bCs w:val="0"/>
              </w:rPr>
              <w:t>N/A</w:t>
            </w:r>
          </w:p>
        </w:tc>
        <w:tc>
          <w:tcPr>
            <w:tcW w:w="1260" w:type="dxa"/>
            <w:tcBorders>
              <w:top w:val="single" w:sz="4" w:space="0" w:color="auto"/>
            </w:tcBorders>
            <w:shd w:val="clear" w:color="auto" w:fill="auto"/>
            <w:vAlign w:val="center"/>
          </w:tcPr>
          <w:p w14:paraId="5C57AD2D" w14:textId="77777777" w:rsidR="00A5084E" w:rsidRPr="000C0C51" w:rsidRDefault="00A5084E" w:rsidP="00172779">
            <w:pPr>
              <w:jc w:val="center"/>
              <w:rPr>
                <w:rFonts w:ascii="Arial Narrow" w:hAnsi="Arial Narrow"/>
                <w:b/>
                <w:bCs w:val="0"/>
              </w:rPr>
            </w:pPr>
            <w:r w:rsidRPr="000C0C51">
              <w:rPr>
                <w:rFonts w:ascii="Arial Narrow" w:hAnsi="Arial Narrow"/>
                <w:bCs w:val="0"/>
              </w:rPr>
              <w:t>CWSRF / WRFP</w:t>
            </w:r>
          </w:p>
        </w:tc>
        <w:tc>
          <w:tcPr>
            <w:tcW w:w="1530" w:type="dxa"/>
            <w:gridSpan w:val="4"/>
            <w:tcBorders>
              <w:top w:val="single" w:sz="4" w:space="0" w:color="auto"/>
            </w:tcBorders>
            <w:shd w:val="clear" w:color="auto" w:fill="auto"/>
            <w:vAlign w:val="center"/>
          </w:tcPr>
          <w:p w14:paraId="2A9B7CE1" w14:textId="77777777" w:rsidR="00A5084E" w:rsidRPr="000C0C51" w:rsidRDefault="00A5084E" w:rsidP="00172779">
            <w:pPr>
              <w:jc w:val="right"/>
              <w:rPr>
                <w:rFonts w:ascii="Arial Narrow" w:hAnsi="Arial Narrow"/>
                <w:b/>
                <w:bCs w:val="0"/>
              </w:rPr>
            </w:pPr>
            <w:r w:rsidRPr="000C0C51">
              <w:rPr>
                <w:rFonts w:ascii="Arial Narrow" w:hAnsi="Arial Narrow"/>
                <w:bCs w:val="0"/>
              </w:rPr>
              <w:t>$</w:t>
            </w:r>
            <w:r>
              <w:rPr>
                <w:rFonts w:ascii="Arial Narrow" w:hAnsi="Arial Narrow"/>
                <w:bCs w:val="0"/>
              </w:rPr>
              <w:t>64,303,800</w:t>
            </w:r>
            <w:r w:rsidRPr="000C0C51">
              <w:rPr>
                <w:rFonts w:ascii="Arial Narrow" w:hAnsi="Arial Narrow"/>
                <w:bCs w:val="0"/>
              </w:rPr>
              <w:t>,</w:t>
            </w:r>
          </w:p>
        </w:tc>
        <w:tc>
          <w:tcPr>
            <w:tcW w:w="1350" w:type="dxa"/>
            <w:tcBorders>
              <w:top w:val="single" w:sz="4" w:space="0" w:color="auto"/>
            </w:tcBorders>
            <w:shd w:val="clear" w:color="auto" w:fill="auto"/>
            <w:noWrap/>
            <w:vAlign w:val="center"/>
          </w:tcPr>
          <w:p w14:paraId="2A127BF0" w14:textId="77777777" w:rsidR="00A5084E" w:rsidRPr="000C0C51" w:rsidRDefault="00A5084E" w:rsidP="00172779">
            <w:pPr>
              <w:jc w:val="right"/>
              <w:rPr>
                <w:rFonts w:ascii="Arial Narrow" w:hAnsi="Arial Narrow"/>
                <w:b/>
                <w:bCs w:val="0"/>
              </w:rPr>
            </w:pPr>
            <w:r w:rsidRPr="000C0C51">
              <w:rPr>
                <w:rFonts w:ascii="Arial Narrow" w:hAnsi="Arial Narrow"/>
                <w:bCs w:val="0"/>
              </w:rPr>
              <w:t>$50,000,000</w:t>
            </w:r>
          </w:p>
        </w:tc>
        <w:tc>
          <w:tcPr>
            <w:tcW w:w="1260" w:type="dxa"/>
            <w:tcBorders>
              <w:top w:val="single" w:sz="4" w:space="0" w:color="auto"/>
            </w:tcBorders>
            <w:shd w:val="clear" w:color="auto" w:fill="auto"/>
            <w:vAlign w:val="center"/>
          </w:tcPr>
          <w:p w14:paraId="22296282" w14:textId="77777777" w:rsidR="00A5084E" w:rsidRPr="000C0C51" w:rsidRDefault="00A5084E" w:rsidP="00172779">
            <w:pPr>
              <w:jc w:val="right"/>
              <w:rPr>
                <w:rFonts w:ascii="Arial Narrow" w:hAnsi="Arial Narrow"/>
                <w:b/>
                <w:bCs w:val="0"/>
              </w:rPr>
            </w:pPr>
            <w:r w:rsidRPr="000C0C51">
              <w:rPr>
                <w:rFonts w:ascii="Arial Narrow" w:hAnsi="Arial Narrow"/>
                <w:bCs w:val="0"/>
              </w:rPr>
              <w:t>$0</w:t>
            </w:r>
          </w:p>
        </w:tc>
        <w:tc>
          <w:tcPr>
            <w:tcW w:w="1422" w:type="dxa"/>
            <w:tcBorders>
              <w:top w:val="single" w:sz="4" w:space="0" w:color="auto"/>
            </w:tcBorders>
            <w:shd w:val="clear" w:color="auto" w:fill="auto"/>
            <w:noWrap/>
            <w:vAlign w:val="center"/>
          </w:tcPr>
          <w:p w14:paraId="28B4D12C" w14:textId="77777777" w:rsidR="00A5084E" w:rsidRPr="000C0C51" w:rsidRDefault="00A5084E" w:rsidP="00172779">
            <w:pPr>
              <w:jc w:val="right"/>
              <w:rPr>
                <w:rFonts w:ascii="Arial Narrow" w:hAnsi="Arial Narrow"/>
                <w:b/>
                <w:bCs w:val="0"/>
              </w:rPr>
            </w:pPr>
            <w:r w:rsidRPr="000C0C51">
              <w:rPr>
                <w:rFonts w:ascii="Arial Narrow" w:hAnsi="Arial Narrow"/>
                <w:bCs w:val="0"/>
              </w:rPr>
              <w:t>$14,303,800</w:t>
            </w:r>
          </w:p>
        </w:tc>
        <w:tc>
          <w:tcPr>
            <w:tcW w:w="1440" w:type="dxa"/>
            <w:tcBorders>
              <w:top w:val="single" w:sz="4" w:space="0" w:color="auto"/>
            </w:tcBorders>
            <w:shd w:val="clear" w:color="auto" w:fill="auto"/>
            <w:noWrap/>
            <w:vAlign w:val="center"/>
          </w:tcPr>
          <w:p w14:paraId="3BC94473" w14:textId="77777777" w:rsidR="00A5084E" w:rsidRPr="000C0C51" w:rsidRDefault="00A5084E" w:rsidP="00172779">
            <w:pPr>
              <w:jc w:val="right"/>
              <w:rPr>
                <w:rFonts w:ascii="Arial Narrow" w:hAnsi="Arial Narrow"/>
                <w:b/>
                <w:bCs w:val="0"/>
              </w:rPr>
            </w:pPr>
            <w:r w:rsidRPr="000C0C51">
              <w:rPr>
                <w:rFonts w:ascii="Arial Narrow" w:hAnsi="Arial Narrow"/>
                <w:bCs w:val="0"/>
              </w:rPr>
              <w:t xml:space="preserve">$64,303,800 </w:t>
            </w:r>
          </w:p>
        </w:tc>
        <w:tc>
          <w:tcPr>
            <w:tcW w:w="1016" w:type="dxa"/>
            <w:tcBorders>
              <w:top w:val="single" w:sz="4" w:space="0" w:color="auto"/>
            </w:tcBorders>
            <w:vAlign w:val="center"/>
          </w:tcPr>
          <w:p w14:paraId="3353C3D9" w14:textId="77777777" w:rsidR="00A5084E" w:rsidRPr="000C0C51" w:rsidRDefault="00A5084E" w:rsidP="00172779">
            <w:pPr>
              <w:jc w:val="center"/>
              <w:rPr>
                <w:rFonts w:ascii="Arial Narrow" w:hAnsi="Arial Narrow"/>
                <w:b/>
                <w:bCs w:val="0"/>
              </w:rPr>
            </w:pPr>
            <w:r w:rsidRPr="00612457">
              <w:rPr>
                <w:rFonts w:ascii="Arial Narrow" w:hAnsi="Arial Narrow"/>
                <w:bCs w:val="0"/>
              </w:rPr>
              <w:t xml:space="preserve">55,000 </w:t>
            </w:r>
          </w:p>
        </w:tc>
        <w:tc>
          <w:tcPr>
            <w:tcW w:w="1216" w:type="dxa"/>
            <w:gridSpan w:val="3"/>
            <w:tcBorders>
              <w:top w:val="single" w:sz="4" w:space="0" w:color="auto"/>
            </w:tcBorders>
            <w:vAlign w:val="center"/>
          </w:tcPr>
          <w:p w14:paraId="2F8D2E08" w14:textId="77777777" w:rsidR="00A5084E" w:rsidRPr="000C0C51" w:rsidRDefault="00A5084E" w:rsidP="00172779">
            <w:pPr>
              <w:jc w:val="center"/>
              <w:rPr>
                <w:rFonts w:ascii="Arial Narrow" w:hAnsi="Arial Narrow"/>
                <w:b/>
                <w:bCs w:val="0"/>
              </w:rPr>
            </w:pPr>
            <w:r w:rsidRPr="00D90ACB">
              <w:rPr>
                <w:rFonts w:ascii="Arial Narrow" w:hAnsi="Arial Narrow"/>
                <w:bCs w:val="0"/>
              </w:rPr>
              <w:t xml:space="preserve">$10,982,481 </w:t>
            </w:r>
          </w:p>
        </w:tc>
        <w:tc>
          <w:tcPr>
            <w:tcW w:w="900" w:type="dxa"/>
            <w:tcBorders>
              <w:top w:val="single" w:sz="4" w:space="0" w:color="auto"/>
            </w:tcBorders>
            <w:shd w:val="clear" w:color="auto" w:fill="auto"/>
            <w:noWrap/>
            <w:vAlign w:val="center"/>
          </w:tcPr>
          <w:p w14:paraId="562BA659" w14:textId="77777777" w:rsidR="00A5084E" w:rsidRPr="000C0C51" w:rsidRDefault="00A5084E" w:rsidP="00172779">
            <w:pPr>
              <w:jc w:val="center"/>
              <w:rPr>
                <w:rFonts w:ascii="Arial Narrow" w:hAnsi="Arial Narrow"/>
                <w:b/>
                <w:bCs w:val="0"/>
              </w:rPr>
            </w:pPr>
            <w:r w:rsidRPr="000C0C51">
              <w:rPr>
                <w:rFonts w:ascii="Arial Narrow" w:hAnsi="Arial Narrow"/>
                <w:bCs w:val="0"/>
              </w:rPr>
              <w:t>$6.09</w:t>
            </w:r>
          </w:p>
        </w:tc>
        <w:tc>
          <w:tcPr>
            <w:tcW w:w="900" w:type="dxa"/>
            <w:tcBorders>
              <w:top w:val="single" w:sz="4" w:space="0" w:color="auto"/>
            </w:tcBorders>
            <w:shd w:val="clear" w:color="000000" w:fill="FFFFFF"/>
            <w:noWrap/>
            <w:vAlign w:val="center"/>
          </w:tcPr>
          <w:p w14:paraId="63997C12" w14:textId="77777777" w:rsidR="00A5084E" w:rsidRPr="000C0C51" w:rsidRDefault="00A5084E" w:rsidP="00172779">
            <w:pPr>
              <w:jc w:val="center"/>
              <w:rPr>
                <w:rFonts w:ascii="Arial Narrow" w:hAnsi="Arial Narrow"/>
                <w:b/>
                <w:bCs w:val="0"/>
              </w:rPr>
            </w:pPr>
            <w:r w:rsidRPr="000C0C51">
              <w:rPr>
                <w:rFonts w:ascii="Arial Narrow" w:hAnsi="Arial Narrow"/>
                <w:bCs w:val="0"/>
              </w:rPr>
              <w:t>0.76%</w:t>
            </w:r>
          </w:p>
        </w:tc>
        <w:tc>
          <w:tcPr>
            <w:tcW w:w="1440" w:type="dxa"/>
            <w:tcBorders>
              <w:top w:val="single" w:sz="4" w:space="0" w:color="auto"/>
            </w:tcBorders>
            <w:shd w:val="clear" w:color="auto" w:fill="auto"/>
            <w:noWrap/>
            <w:vAlign w:val="center"/>
          </w:tcPr>
          <w:p w14:paraId="1239B348" w14:textId="77777777" w:rsidR="00A5084E" w:rsidRPr="000C0C51" w:rsidRDefault="00A5084E" w:rsidP="00172779">
            <w:pPr>
              <w:jc w:val="center"/>
              <w:rPr>
                <w:rFonts w:ascii="Arial Narrow" w:hAnsi="Arial Narrow"/>
                <w:b/>
                <w:bCs w:val="0"/>
              </w:rPr>
            </w:pPr>
            <w:r w:rsidRPr="000C0C51">
              <w:rPr>
                <w:rFonts w:ascii="Arial Narrow" w:hAnsi="Arial Narrow"/>
                <w:bCs w:val="0"/>
              </w:rPr>
              <w:t>R2-1996-011</w:t>
            </w:r>
          </w:p>
        </w:tc>
        <w:tc>
          <w:tcPr>
            <w:tcW w:w="900" w:type="dxa"/>
            <w:gridSpan w:val="2"/>
            <w:tcBorders>
              <w:top w:val="single" w:sz="4" w:space="0" w:color="auto"/>
            </w:tcBorders>
            <w:shd w:val="clear" w:color="auto" w:fill="auto"/>
            <w:noWrap/>
            <w:vAlign w:val="center"/>
          </w:tcPr>
          <w:p w14:paraId="4A9F847B" w14:textId="77777777" w:rsidR="00A5084E" w:rsidRPr="000C0C51" w:rsidRDefault="00A5084E" w:rsidP="00172779">
            <w:pPr>
              <w:jc w:val="center"/>
              <w:rPr>
                <w:rFonts w:ascii="Arial Narrow" w:hAnsi="Arial Narrow"/>
                <w:b/>
                <w:bCs w:val="0"/>
              </w:rPr>
            </w:pPr>
          </w:p>
        </w:tc>
        <w:tc>
          <w:tcPr>
            <w:tcW w:w="1476" w:type="dxa"/>
            <w:gridSpan w:val="3"/>
            <w:tcBorders>
              <w:top w:val="single" w:sz="4" w:space="0" w:color="auto"/>
            </w:tcBorders>
            <w:shd w:val="clear" w:color="auto" w:fill="auto"/>
            <w:noWrap/>
            <w:vAlign w:val="center"/>
          </w:tcPr>
          <w:p w14:paraId="64AA4CC8" w14:textId="77777777" w:rsidR="00A5084E" w:rsidRPr="000C0C51" w:rsidRDefault="00A5084E" w:rsidP="00172779">
            <w:pPr>
              <w:jc w:val="right"/>
              <w:rPr>
                <w:rFonts w:ascii="Arial Narrow" w:hAnsi="Arial Narrow"/>
                <w:b/>
                <w:bCs w:val="0"/>
              </w:rPr>
            </w:pPr>
            <w:r w:rsidRPr="000C0C51">
              <w:rPr>
                <w:rFonts w:ascii="Arial Narrow" w:hAnsi="Arial Narrow"/>
                <w:bCs w:val="0"/>
              </w:rPr>
              <w:t>$</w:t>
            </w:r>
            <w:r>
              <w:rPr>
                <w:rFonts w:ascii="Arial Narrow" w:hAnsi="Arial Narrow"/>
                <w:bCs w:val="0"/>
              </w:rPr>
              <w:t>50</w:t>
            </w:r>
            <w:r w:rsidRPr="000C0C51">
              <w:rPr>
                <w:rFonts w:ascii="Arial Narrow" w:hAnsi="Arial Narrow"/>
                <w:bCs w:val="0"/>
              </w:rPr>
              <w:t>,000,000</w:t>
            </w:r>
          </w:p>
        </w:tc>
        <w:tc>
          <w:tcPr>
            <w:tcW w:w="537" w:type="dxa"/>
            <w:gridSpan w:val="2"/>
            <w:tcBorders>
              <w:top w:val="single" w:sz="4" w:space="0" w:color="auto"/>
            </w:tcBorders>
            <w:shd w:val="clear" w:color="auto" w:fill="auto"/>
            <w:noWrap/>
            <w:vAlign w:val="center"/>
          </w:tcPr>
          <w:p w14:paraId="74507649" w14:textId="77777777" w:rsidR="00A5084E" w:rsidRPr="000C0C51" w:rsidRDefault="00A5084E" w:rsidP="00172779">
            <w:pPr>
              <w:jc w:val="center"/>
              <w:rPr>
                <w:rFonts w:ascii="Arial Narrow" w:hAnsi="Arial Narrow"/>
                <w:b/>
                <w:bCs w:val="0"/>
              </w:rPr>
            </w:pPr>
            <w:r w:rsidRPr="000C0C51">
              <w:rPr>
                <w:rFonts w:ascii="Arial Narrow" w:hAnsi="Arial Narrow"/>
                <w:bCs w:val="0"/>
              </w:rPr>
              <w:t>W</w:t>
            </w:r>
          </w:p>
        </w:tc>
        <w:tc>
          <w:tcPr>
            <w:tcW w:w="900" w:type="dxa"/>
            <w:tcBorders>
              <w:top w:val="single" w:sz="4" w:space="0" w:color="auto"/>
            </w:tcBorders>
            <w:shd w:val="clear" w:color="auto" w:fill="auto"/>
            <w:noWrap/>
            <w:vAlign w:val="center"/>
          </w:tcPr>
          <w:p w14:paraId="4DD6C25C" w14:textId="77777777" w:rsidR="00A5084E" w:rsidRPr="000C0C51" w:rsidRDefault="00A5084E" w:rsidP="00172779">
            <w:pPr>
              <w:jc w:val="center"/>
              <w:rPr>
                <w:rFonts w:ascii="Arial Narrow" w:hAnsi="Arial Narrow"/>
                <w:b/>
                <w:bCs w:val="0"/>
              </w:rPr>
            </w:pPr>
            <w:r w:rsidRPr="000C0C51">
              <w:rPr>
                <w:rFonts w:ascii="Arial Narrow" w:hAnsi="Arial Narrow"/>
                <w:bCs w:val="0"/>
              </w:rPr>
              <w:t>C</w:t>
            </w:r>
          </w:p>
        </w:tc>
      </w:tr>
      <w:tr w:rsidR="00A5084E" w:rsidRPr="00CA55EC" w14:paraId="0268B524" w14:textId="77777777" w:rsidTr="00172779">
        <w:trPr>
          <w:trHeight w:val="503"/>
        </w:trPr>
        <w:tc>
          <w:tcPr>
            <w:tcW w:w="535" w:type="dxa"/>
            <w:tcBorders>
              <w:top w:val="single" w:sz="4" w:space="0" w:color="auto"/>
            </w:tcBorders>
            <w:shd w:val="clear" w:color="auto" w:fill="auto"/>
            <w:vAlign w:val="center"/>
          </w:tcPr>
          <w:p w14:paraId="4FC5F0E9" w14:textId="77777777" w:rsidR="00A5084E" w:rsidRPr="000C0C51" w:rsidRDefault="00A5084E" w:rsidP="00172779">
            <w:pPr>
              <w:jc w:val="center"/>
              <w:rPr>
                <w:rFonts w:ascii="Arial Narrow" w:hAnsi="Arial Narrow"/>
                <w:b/>
                <w:bCs w:val="0"/>
              </w:rPr>
            </w:pPr>
            <w:r w:rsidRPr="00C322BF">
              <w:rPr>
                <w:rFonts w:ascii="Arial Narrow" w:hAnsi="Arial Narrow"/>
                <w:bCs w:val="0"/>
              </w:rPr>
              <w:lastRenderedPageBreak/>
              <w:t>2</w:t>
            </w:r>
          </w:p>
        </w:tc>
        <w:tc>
          <w:tcPr>
            <w:tcW w:w="810" w:type="dxa"/>
            <w:tcBorders>
              <w:top w:val="single" w:sz="4" w:space="0" w:color="auto"/>
            </w:tcBorders>
            <w:shd w:val="clear" w:color="auto" w:fill="auto"/>
            <w:vAlign w:val="center"/>
          </w:tcPr>
          <w:p w14:paraId="77B7EF89" w14:textId="77777777" w:rsidR="00A5084E" w:rsidRPr="000C0C51" w:rsidRDefault="00A5084E" w:rsidP="00172779">
            <w:pPr>
              <w:jc w:val="center"/>
              <w:rPr>
                <w:rFonts w:ascii="Arial Narrow" w:hAnsi="Arial Narrow"/>
                <w:b/>
                <w:bCs w:val="0"/>
              </w:rPr>
            </w:pPr>
            <w:r w:rsidRPr="00C322BF">
              <w:rPr>
                <w:rFonts w:ascii="Arial Narrow" w:hAnsi="Arial Narrow"/>
                <w:bCs w:val="0"/>
              </w:rPr>
              <w:t>8662-110</w:t>
            </w:r>
          </w:p>
        </w:tc>
        <w:tc>
          <w:tcPr>
            <w:tcW w:w="1710" w:type="dxa"/>
            <w:tcBorders>
              <w:top w:val="single" w:sz="4" w:space="0" w:color="auto"/>
            </w:tcBorders>
            <w:shd w:val="clear" w:color="auto" w:fill="auto"/>
            <w:vAlign w:val="center"/>
          </w:tcPr>
          <w:p w14:paraId="666D5341" w14:textId="77777777" w:rsidR="00A5084E" w:rsidRPr="000C0C51" w:rsidRDefault="00A5084E" w:rsidP="00172779">
            <w:pPr>
              <w:rPr>
                <w:rFonts w:ascii="Arial Narrow" w:hAnsi="Arial Narrow"/>
                <w:b/>
                <w:bCs w:val="0"/>
              </w:rPr>
            </w:pPr>
            <w:r w:rsidRPr="000C0C51">
              <w:rPr>
                <w:rFonts w:ascii="Arial Narrow" w:hAnsi="Arial Narrow"/>
                <w:bCs w:val="0"/>
              </w:rPr>
              <w:t>West Bay Sanitary District</w:t>
            </w:r>
          </w:p>
        </w:tc>
        <w:tc>
          <w:tcPr>
            <w:tcW w:w="2070" w:type="dxa"/>
            <w:tcBorders>
              <w:top w:val="single" w:sz="4" w:space="0" w:color="auto"/>
            </w:tcBorders>
            <w:shd w:val="clear" w:color="auto" w:fill="auto"/>
            <w:vAlign w:val="center"/>
          </w:tcPr>
          <w:p w14:paraId="0B1FC174" w14:textId="77777777" w:rsidR="00A5084E" w:rsidRPr="000C0C51" w:rsidRDefault="00A5084E" w:rsidP="00172779">
            <w:pPr>
              <w:rPr>
                <w:rFonts w:ascii="Arial Narrow" w:hAnsi="Arial Narrow"/>
                <w:b/>
                <w:bCs w:val="0"/>
              </w:rPr>
            </w:pPr>
            <w:r w:rsidRPr="000C0C51">
              <w:rPr>
                <w:rFonts w:ascii="Arial Narrow" w:hAnsi="Arial Narrow"/>
                <w:bCs w:val="0"/>
              </w:rPr>
              <w:t>Avy Altschul Pump Station Project</w:t>
            </w:r>
          </w:p>
        </w:tc>
        <w:tc>
          <w:tcPr>
            <w:tcW w:w="810" w:type="dxa"/>
            <w:tcBorders>
              <w:top w:val="single" w:sz="4" w:space="0" w:color="auto"/>
            </w:tcBorders>
            <w:shd w:val="clear" w:color="auto" w:fill="auto"/>
            <w:vAlign w:val="center"/>
          </w:tcPr>
          <w:p w14:paraId="5C4D34A3" w14:textId="77777777" w:rsidR="00A5084E" w:rsidRPr="000C0C51" w:rsidRDefault="00A5084E" w:rsidP="00172779">
            <w:pPr>
              <w:jc w:val="center"/>
              <w:rPr>
                <w:rFonts w:ascii="Arial Narrow" w:hAnsi="Arial Narrow"/>
                <w:b/>
                <w:bCs w:val="0"/>
              </w:rPr>
            </w:pPr>
            <w:r w:rsidRPr="000C0C51">
              <w:rPr>
                <w:rFonts w:ascii="Arial Narrow" w:hAnsi="Arial Narrow"/>
                <w:bCs w:val="0"/>
              </w:rPr>
              <w:t>N/A</w:t>
            </w:r>
          </w:p>
        </w:tc>
        <w:tc>
          <w:tcPr>
            <w:tcW w:w="1260" w:type="dxa"/>
            <w:tcBorders>
              <w:top w:val="single" w:sz="4" w:space="0" w:color="auto"/>
            </w:tcBorders>
            <w:shd w:val="clear" w:color="auto" w:fill="auto"/>
            <w:vAlign w:val="center"/>
          </w:tcPr>
          <w:p w14:paraId="18E94595" w14:textId="77777777" w:rsidR="00A5084E" w:rsidRPr="000C0C51" w:rsidRDefault="00A5084E" w:rsidP="00172779">
            <w:pPr>
              <w:jc w:val="center"/>
              <w:rPr>
                <w:rFonts w:ascii="Arial Narrow" w:hAnsi="Arial Narrow"/>
                <w:b/>
                <w:bCs w:val="0"/>
              </w:rPr>
            </w:pPr>
            <w:r w:rsidRPr="000C0C51">
              <w:rPr>
                <w:rFonts w:ascii="Arial Narrow" w:hAnsi="Arial Narrow"/>
                <w:bCs w:val="0"/>
              </w:rPr>
              <w:t>CWSRF / WRFP</w:t>
            </w:r>
          </w:p>
        </w:tc>
        <w:tc>
          <w:tcPr>
            <w:tcW w:w="1530" w:type="dxa"/>
            <w:gridSpan w:val="4"/>
            <w:tcBorders>
              <w:top w:val="single" w:sz="4" w:space="0" w:color="auto"/>
            </w:tcBorders>
            <w:shd w:val="clear" w:color="auto" w:fill="auto"/>
            <w:vAlign w:val="center"/>
          </w:tcPr>
          <w:p w14:paraId="481F1BFA" w14:textId="77777777" w:rsidR="00A5084E" w:rsidRPr="000C0C51" w:rsidRDefault="00A5084E" w:rsidP="00172779">
            <w:pPr>
              <w:jc w:val="right"/>
              <w:rPr>
                <w:rFonts w:ascii="Arial Narrow" w:hAnsi="Arial Narrow"/>
                <w:b/>
                <w:bCs w:val="0"/>
              </w:rPr>
            </w:pPr>
            <w:r w:rsidRPr="000C0C51">
              <w:rPr>
                <w:rFonts w:ascii="Arial Narrow" w:hAnsi="Arial Narrow"/>
                <w:bCs w:val="0"/>
              </w:rPr>
              <w:t>$</w:t>
            </w:r>
            <w:r>
              <w:rPr>
                <w:rFonts w:ascii="Arial Narrow" w:hAnsi="Arial Narrow"/>
                <w:bCs w:val="0"/>
              </w:rPr>
              <w:t>950</w:t>
            </w:r>
            <w:r w:rsidRPr="000C0C51">
              <w:rPr>
                <w:rFonts w:ascii="Arial Narrow" w:hAnsi="Arial Narrow"/>
                <w:bCs w:val="0"/>
              </w:rPr>
              <w:t>,000</w:t>
            </w:r>
          </w:p>
        </w:tc>
        <w:tc>
          <w:tcPr>
            <w:tcW w:w="1350" w:type="dxa"/>
            <w:tcBorders>
              <w:top w:val="single" w:sz="4" w:space="0" w:color="auto"/>
            </w:tcBorders>
            <w:shd w:val="clear" w:color="auto" w:fill="auto"/>
            <w:noWrap/>
            <w:vAlign w:val="center"/>
          </w:tcPr>
          <w:p w14:paraId="6C811E29" w14:textId="77777777" w:rsidR="00A5084E" w:rsidRPr="000C0C51" w:rsidRDefault="00A5084E" w:rsidP="00172779">
            <w:pPr>
              <w:jc w:val="right"/>
              <w:rPr>
                <w:rFonts w:ascii="Arial Narrow" w:hAnsi="Arial Narrow"/>
                <w:b/>
                <w:bCs w:val="0"/>
              </w:rPr>
            </w:pPr>
            <w:r w:rsidRPr="000C0C51">
              <w:rPr>
                <w:rFonts w:ascii="Arial Narrow" w:hAnsi="Arial Narrow"/>
                <w:bCs w:val="0"/>
              </w:rPr>
              <w:t>$617,500</w:t>
            </w:r>
          </w:p>
        </w:tc>
        <w:tc>
          <w:tcPr>
            <w:tcW w:w="1260" w:type="dxa"/>
            <w:tcBorders>
              <w:top w:val="single" w:sz="4" w:space="0" w:color="auto"/>
            </w:tcBorders>
            <w:shd w:val="clear" w:color="auto" w:fill="auto"/>
            <w:vAlign w:val="center"/>
          </w:tcPr>
          <w:p w14:paraId="306EEAA7" w14:textId="77777777" w:rsidR="00A5084E" w:rsidRPr="000C0C51" w:rsidRDefault="00A5084E" w:rsidP="00172779">
            <w:pPr>
              <w:jc w:val="right"/>
              <w:rPr>
                <w:rFonts w:ascii="Arial Narrow" w:hAnsi="Arial Narrow"/>
                <w:b/>
                <w:bCs w:val="0"/>
              </w:rPr>
            </w:pPr>
            <w:r w:rsidRPr="000C0C51">
              <w:rPr>
                <w:rFonts w:ascii="Arial Narrow" w:hAnsi="Arial Narrow"/>
                <w:bCs w:val="0"/>
              </w:rPr>
              <w:t>$0</w:t>
            </w:r>
          </w:p>
        </w:tc>
        <w:tc>
          <w:tcPr>
            <w:tcW w:w="1422" w:type="dxa"/>
            <w:tcBorders>
              <w:top w:val="single" w:sz="4" w:space="0" w:color="auto"/>
            </w:tcBorders>
            <w:shd w:val="clear" w:color="auto" w:fill="auto"/>
            <w:noWrap/>
            <w:vAlign w:val="center"/>
          </w:tcPr>
          <w:p w14:paraId="2A2CE7E7" w14:textId="77777777" w:rsidR="00A5084E" w:rsidRPr="000C0C51" w:rsidRDefault="00A5084E" w:rsidP="00172779">
            <w:pPr>
              <w:jc w:val="right"/>
              <w:rPr>
                <w:rFonts w:ascii="Arial Narrow" w:hAnsi="Arial Narrow"/>
                <w:b/>
                <w:bCs w:val="0"/>
              </w:rPr>
            </w:pPr>
            <w:r w:rsidRPr="000C0C51">
              <w:rPr>
                <w:rFonts w:ascii="Arial Narrow" w:hAnsi="Arial Narrow"/>
                <w:bCs w:val="0"/>
              </w:rPr>
              <w:t>$332,500</w:t>
            </w:r>
          </w:p>
        </w:tc>
        <w:tc>
          <w:tcPr>
            <w:tcW w:w="1440" w:type="dxa"/>
            <w:tcBorders>
              <w:top w:val="single" w:sz="4" w:space="0" w:color="auto"/>
            </w:tcBorders>
            <w:shd w:val="clear" w:color="auto" w:fill="auto"/>
            <w:noWrap/>
            <w:vAlign w:val="center"/>
          </w:tcPr>
          <w:p w14:paraId="17C95D97" w14:textId="77777777" w:rsidR="00A5084E" w:rsidRPr="000C0C51" w:rsidRDefault="00A5084E" w:rsidP="00172779">
            <w:pPr>
              <w:jc w:val="right"/>
              <w:rPr>
                <w:rFonts w:ascii="Arial Narrow" w:hAnsi="Arial Narrow"/>
                <w:b/>
                <w:bCs w:val="0"/>
              </w:rPr>
            </w:pPr>
            <w:r w:rsidRPr="000C0C51">
              <w:rPr>
                <w:rFonts w:ascii="Arial Narrow" w:hAnsi="Arial Narrow"/>
                <w:bCs w:val="0"/>
              </w:rPr>
              <w:t xml:space="preserve">$950,000 </w:t>
            </w:r>
          </w:p>
        </w:tc>
        <w:tc>
          <w:tcPr>
            <w:tcW w:w="1016" w:type="dxa"/>
            <w:tcBorders>
              <w:top w:val="single" w:sz="4" w:space="0" w:color="auto"/>
            </w:tcBorders>
            <w:vAlign w:val="center"/>
          </w:tcPr>
          <w:p w14:paraId="23182713" w14:textId="77777777" w:rsidR="00A5084E" w:rsidRPr="000C0C51" w:rsidRDefault="00A5084E" w:rsidP="00172779">
            <w:pPr>
              <w:jc w:val="center"/>
              <w:rPr>
                <w:rFonts w:ascii="Arial Narrow" w:hAnsi="Arial Narrow"/>
                <w:b/>
                <w:bCs w:val="0"/>
              </w:rPr>
            </w:pPr>
            <w:r w:rsidRPr="00612457">
              <w:rPr>
                <w:rFonts w:ascii="Arial Narrow" w:hAnsi="Arial Narrow"/>
                <w:bCs w:val="0"/>
              </w:rPr>
              <w:t xml:space="preserve">55,000 </w:t>
            </w:r>
          </w:p>
        </w:tc>
        <w:tc>
          <w:tcPr>
            <w:tcW w:w="1216" w:type="dxa"/>
            <w:gridSpan w:val="3"/>
            <w:tcBorders>
              <w:top w:val="single" w:sz="4" w:space="0" w:color="auto"/>
            </w:tcBorders>
            <w:vAlign w:val="center"/>
          </w:tcPr>
          <w:p w14:paraId="709FC6BC" w14:textId="77777777" w:rsidR="00A5084E" w:rsidRPr="000C0C51" w:rsidRDefault="00A5084E" w:rsidP="00172779">
            <w:pPr>
              <w:jc w:val="center"/>
              <w:rPr>
                <w:rFonts w:ascii="Arial Narrow" w:hAnsi="Arial Narrow"/>
                <w:b/>
                <w:bCs w:val="0"/>
              </w:rPr>
            </w:pPr>
            <w:r w:rsidRPr="00D90ACB">
              <w:rPr>
                <w:rFonts w:ascii="Arial Narrow" w:hAnsi="Arial Narrow"/>
                <w:bCs w:val="0"/>
              </w:rPr>
              <w:t xml:space="preserve"> $135,634 </w:t>
            </w:r>
          </w:p>
        </w:tc>
        <w:tc>
          <w:tcPr>
            <w:tcW w:w="900" w:type="dxa"/>
            <w:tcBorders>
              <w:top w:val="single" w:sz="4" w:space="0" w:color="auto"/>
            </w:tcBorders>
            <w:shd w:val="clear" w:color="auto" w:fill="auto"/>
            <w:noWrap/>
            <w:vAlign w:val="center"/>
          </w:tcPr>
          <w:p w14:paraId="3C981B66" w14:textId="77777777" w:rsidR="00A5084E" w:rsidRPr="000C0C51" w:rsidRDefault="00A5084E" w:rsidP="00172779">
            <w:pPr>
              <w:jc w:val="center"/>
              <w:rPr>
                <w:rFonts w:ascii="Arial Narrow" w:hAnsi="Arial Narrow"/>
                <w:b/>
                <w:bCs w:val="0"/>
              </w:rPr>
            </w:pPr>
            <w:r w:rsidRPr="000C0C51">
              <w:rPr>
                <w:rFonts w:ascii="Arial Narrow" w:hAnsi="Arial Narrow"/>
                <w:bCs w:val="0"/>
              </w:rPr>
              <w:t>$0.11</w:t>
            </w:r>
          </w:p>
        </w:tc>
        <w:tc>
          <w:tcPr>
            <w:tcW w:w="900" w:type="dxa"/>
            <w:tcBorders>
              <w:top w:val="single" w:sz="4" w:space="0" w:color="auto"/>
            </w:tcBorders>
            <w:shd w:val="clear" w:color="000000" w:fill="FFFFFF"/>
            <w:noWrap/>
            <w:vAlign w:val="center"/>
          </w:tcPr>
          <w:p w14:paraId="325FF0B2" w14:textId="77777777" w:rsidR="00A5084E" w:rsidRPr="000C0C51" w:rsidRDefault="00A5084E" w:rsidP="00172779">
            <w:pPr>
              <w:jc w:val="center"/>
              <w:rPr>
                <w:rFonts w:ascii="Arial Narrow" w:hAnsi="Arial Narrow"/>
                <w:b/>
                <w:bCs w:val="0"/>
              </w:rPr>
            </w:pPr>
            <w:r w:rsidRPr="000C0C51">
              <w:rPr>
                <w:rFonts w:ascii="Arial Narrow" w:hAnsi="Arial Narrow"/>
                <w:bCs w:val="0"/>
              </w:rPr>
              <w:t>0.76%</w:t>
            </w:r>
          </w:p>
        </w:tc>
        <w:tc>
          <w:tcPr>
            <w:tcW w:w="1440" w:type="dxa"/>
            <w:tcBorders>
              <w:top w:val="single" w:sz="4" w:space="0" w:color="auto"/>
            </w:tcBorders>
            <w:shd w:val="clear" w:color="auto" w:fill="auto"/>
            <w:noWrap/>
            <w:vAlign w:val="center"/>
          </w:tcPr>
          <w:p w14:paraId="25A1B1EF" w14:textId="77777777" w:rsidR="00A5084E" w:rsidRPr="000C0C51" w:rsidRDefault="00A5084E" w:rsidP="00172779">
            <w:pPr>
              <w:jc w:val="center"/>
              <w:rPr>
                <w:rFonts w:ascii="Arial Narrow" w:hAnsi="Arial Narrow"/>
                <w:b/>
                <w:bCs w:val="0"/>
              </w:rPr>
            </w:pPr>
            <w:r w:rsidRPr="000C0C51">
              <w:rPr>
                <w:rFonts w:ascii="Arial Narrow" w:hAnsi="Arial Narrow"/>
                <w:bCs w:val="0"/>
              </w:rPr>
              <w:t>R2-1996-011</w:t>
            </w:r>
          </w:p>
        </w:tc>
        <w:tc>
          <w:tcPr>
            <w:tcW w:w="900" w:type="dxa"/>
            <w:gridSpan w:val="2"/>
            <w:tcBorders>
              <w:top w:val="single" w:sz="4" w:space="0" w:color="auto"/>
            </w:tcBorders>
            <w:shd w:val="clear" w:color="auto" w:fill="auto"/>
            <w:noWrap/>
            <w:vAlign w:val="center"/>
          </w:tcPr>
          <w:p w14:paraId="4733EC6D" w14:textId="77777777" w:rsidR="00A5084E" w:rsidRPr="000C0C51" w:rsidRDefault="00A5084E" w:rsidP="00172779">
            <w:pPr>
              <w:jc w:val="center"/>
              <w:rPr>
                <w:rFonts w:ascii="Arial Narrow" w:hAnsi="Arial Narrow"/>
                <w:b/>
                <w:bCs w:val="0"/>
              </w:rPr>
            </w:pPr>
          </w:p>
        </w:tc>
        <w:tc>
          <w:tcPr>
            <w:tcW w:w="1476" w:type="dxa"/>
            <w:gridSpan w:val="3"/>
            <w:tcBorders>
              <w:top w:val="single" w:sz="4" w:space="0" w:color="auto"/>
            </w:tcBorders>
            <w:shd w:val="clear" w:color="auto" w:fill="auto"/>
            <w:noWrap/>
            <w:vAlign w:val="center"/>
          </w:tcPr>
          <w:p w14:paraId="2E01D9D4" w14:textId="77777777" w:rsidR="00A5084E" w:rsidRPr="000C0C51" w:rsidRDefault="00A5084E" w:rsidP="00172779">
            <w:pPr>
              <w:jc w:val="right"/>
              <w:rPr>
                <w:rFonts w:ascii="Arial Narrow" w:hAnsi="Arial Narrow"/>
                <w:b/>
                <w:bCs w:val="0"/>
              </w:rPr>
            </w:pPr>
            <w:r w:rsidRPr="000C0C51">
              <w:rPr>
                <w:rFonts w:ascii="Arial Narrow" w:hAnsi="Arial Narrow"/>
                <w:bCs w:val="0"/>
              </w:rPr>
              <w:t>$</w:t>
            </w:r>
            <w:r>
              <w:rPr>
                <w:rFonts w:ascii="Arial Narrow" w:hAnsi="Arial Narrow"/>
                <w:bCs w:val="0"/>
              </w:rPr>
              <w:t>617</w:t>
            </w:r>
            <w:r w:rsidRPr="000C0C51">
              <w:rPr>
                <w:rFonts w:ascii="Arial Narrow" w:hAnsi="Arial Narrow"/>
                <w:bCs w:val="0"/>
              </w:rPr>
              <w:t>,</w:t>
            </w:r>
            <w:r>
              <w:rPr>
                <w:rFonts w:ascii="Arial Narrow" w:hAnsi="Arial Narrow"/>
                <w:bCs w:val="0"/>
              </w:rPr>
              <w:t>5</w:t>
            </w:r>
            <w:r w:rsidRPr="000C0C51">
              <w:rPr>
                <w:rFonts w:ascii="Arial Narrow" w:hAnsi="Arial Narrow"/>
                <w:bCs w:val="0"/>
              </w:rPr>
              <w:t>00</w:t>
            </w:r>
          </w:p>
        </w:tc>
        <w:tc>
          <w:tcPr>
            <w:tcW w:w="537" w:type="dxa"/>
            <w:gridSpan w:val="2"/>
            <w:tcBorders>
              <w:top w:val="single" w:sz="4" w:space="0" w:color="auto"/>
            </w:tcBorders>
            <w:shd w:val="clear" w:color="auto" w:fill="auto"/>
            <w:noWrap/>
            <w:vAlign w:val="center"/>
          </w:tcPr>
          <w:p w14:paraId="180E77C1" w14:textId="77777777" w:rsidR="00A5084E" w:rsidRPr="000C0C51" w:rsidRDefault="00A5084E" w:rsidP="00172779">
            <w:pPr>
              <w:jc w:val="center"/>
              <w:rPr>
                <w:rFonts w:ascii="Arial Narrow" w:hAnsi="Arial Narrow"/>
                <w:b/>
                <w:bCs w:val="0"/>
              </w:rPr>
            </w:pPr>
            <w:r w:rsidRPr="000C0C51">
              <w:rPr>
                <w:rFonts w:ascii="Arial Narrow" w:hAnsi="Arial Narrow"/>
                <w:bCs w:val="0"/>
              </w:rPr>
              <w:t>W</w:t>
            </w:r>
          </w:p>
        </w:tc>
        <w:tc>
          <w:tcPr>
            <w:tcW w:w="900" w:type="dxa"/>
            <w:tcBorders>
              <w:top w:val="single" w:sz="4" w:space="0" w:color="auto"/>
            </w:tcBorders>
            <w:shd w:val="clear" w:color="auto" w:fill="auto"/>
            <w:noWrap/>
            <w:vAlign w:val="center"/>
          </w:tcPr>
          <w:p w14:paraId="7E14E381" w14:textId="77777777" w:rsidR="00A5084E" w:rsidRPr="000C0C51" w:rsidRDefault="00A5084E" w:rsidP="00172779">
            <w:pPr>
              <w:jc w:val="center"/>
              <w:rPr>
                <w:rFonts w:ascii="Arial Narrow" w:hAnsi="Arial Narrow"/>
                <w:b/>
                <w:bCs w:val="0"/>
              </w:rPr>
            </w:pPr>
            <w:r w:rsidRPr="000C0C51">
              <w:rPr>
                <w:rFonts w:ascii="Arial Narrow" w:hAnsi="Arial Narrow"/>
                <w:bCs w:val="0"/>
              </w:rPr>
              <w:t>C</w:t>
            </w:r>
          </w:p>
        </w:tc>
      </w:tr>
      <w:tr w:rsidR="00A5084E" w:rsidRPr="00CA55EC" w14:paraId="67D2352E" w14:textId="77777777" w:rsidTr="00172779">
        <w:trPr>
          <w:trHeight w:val="467"/>
        </w:trPr>
        <w:tc>
          <w:tcPr>
            <w:tcW w:w="535" w:type="dxa"/>
            <w:tcBorders>
              <w:top w:val="single" w:sz="4" w:space="0" w:color="auto"/>
            </w:tcBorders>
            <w:shd w:val="clear" w:color="auto" w:fill="auto"/>
            <w:vAlign w:val="center"/>
          </w:tcPr>
          <w:p w14:paraId="05F9E180" w14:textId="77777777" w:rsidR="00A5084E" w:rsidRPr="000C0C51" w:rsidRDefault="00A5084E" w:rsidP="00172779">
            <w:pPr>
              <w:jc w:val="center"/>
              <w:rPr>
                <w:rFonts w:ascii="Arial Narrow" w:hAnsi="Arial Narrow"/>
                <w:b/>
                <w:bCs w:val="0"/>
              </w:rPr>
            </w:pPr>
            <w:r w:rsidRPr="000C0C51">
              <w:rPr>
                <w:rFonts w:ascii="Arial Narrow" w:hAnsi="Arial Narrow"/>
                <w:bCs w:val="0"/>
              </w:rPr>
              <w:t>3</w:t>
            </w:r>
          </w:p>
        </w:tc>
        <w:tc>
          <w:tcPr>
            <w:tcW w:w="810" w:type="dxa"/>
            <w:tcBorders>
              <w:top w:val="single" w:sz="4" w:space="0" w:color="auto"/>
            </w:tcBorders>
            <w:shd w:val="clear" w:color="auto" w:fill="auto"/>
            <w:vAlign w:val="center"/>
          </w:tcPr>
          <w:p w14:paraId="5E4CA08D" w14:textId="77777777" w:rsidR="00A5084E" w:rsidRPr="000C0C51" w:rsidRDefault="00A5084E" w:rsidP="00172779">
            <w:pPr>
              <w:jc w:val="center"/>
              <w:rPr>
                <w:rFonts w:ascii="Arial Narrow" w:hAnsi="Arial Narrow"/>
                <w:b/>
                <w:bCs w:val="0"/>
              </w:rPr>
            </w:pPr>
            <w:r w:rsidRPr="000C0C51">
              <w:rPr>
                <w:rFonts w:ascii="Arial Narrow" w:hAnsi="Arial Narrow"/>
                <w:bCs w:val="0"/>
              </w:rPr>
              <w:t>8366-110</w:t>
            </w:r>
          </w:p>
        </w:tc>
        <w:tc>
          <w:tcPr>
            <w:tcW w:w="1710" w:type="dxa"/>
            <w:tcBorders>
              <w:top w:val="single" w:sz="4" w:space="0" w:color="auto"/>
            </w:tcBorders>
            <w:shd w:val="clear" w:color="auto" w:fill="auto"/>
            <w:vAlign w:val="center"/>
          </w:tcPr>
          <w:p w14:paraId="3CB822C5" w14:textId="77777777" w:rsidR="00A5084E" w:rsidRPr="000C0C51" w:rsidRDefault="00A5084E" w:rsidP="00172779">
            <w:pPr>
              <w:rPr>
                <w:rFonts w:ascii="Arial Narrow" w:hAnsi="Arial Narrow"/>
                <w:b/>
                <w:bCs w:val="0"/>
              </w:rPr>
            </w:pPr>
            <w:r w:rsidRPr="000C0C51">
              <w:rPr>
                <w:rFonts w:ascii="Arial Narrow" w:hAnsi="Arial Narrow"/>
                <w:bCs w:val="0"/>
              </w:rPr>
              <w:t>Carpinteria Valley Water District</w:t>
            </w:r>
          </w:p>
        </w:tc>
        <w:tc>
          <w:tcPr>
            <w:tcW w:w="2070" w:type="dxa"/>
            <w:tcBorders>
              <w:top w:val="single" w:sz="4" w:space="0" w:color="auto"/>
            </w:tcBorders>
            <w:shd w:val="clear" w:color="auto" w:fill="auto"/>
            <w:vAlign w:val="center"/>
          </w:tcPr>
          <w:p w14:paraId="7F1ABD26" w14:textId="77777777" w:rsidR="00A5084E" w:rsidRPr="000C0C51" w:rsidRDefault="00A5084E" w:rsidP="00172779">
            <w:pPr>
              <w:rPr>
                <w:rFonts w:ascii="Arial Narrow" w:hAnsi="Arial Narrow"/>
                <w:b/>
                <w:bCs w:val="0"/>
              </w:rPr>
            </w:pPr>
            <w:r w:rsidRPr="000C0C51">
              <w:rPr>
                <w:rFonts w:ascii="Arial Narrow" w:hAnsi="Arial Narrow"/>
                <w:bCs w:val="0"/>
              </w:rPr>
              <w:t>Carpinteria Advanced Purification Project</w:t>
            </w:r>
          </w:p>
        </w:tc>
        <w:tc>
          <w:tcPr>
            <w:tcW w:w="810" w:type="dxa"/>
            <w:tcBorders>
              <w:top w:val="single" w:sz="4" w:space="0" w:color="auto"/>
            </w:tcBorders>
            <w:shd w:val="clear" w:color="auto" w:fill="auto"/>
            <w:vAlign w:val="center"/>
          </w:tcPr>
          <w:p w14:paraId="3FD755FD" w14:textId="77777777" w:rsidR="00A5084E" w:rsidRPr="000C0C51" w:rsidRDefault="00A5084E" w:rsidP="00172779">
            <w:pPr>
              <w:jc w:val="center"/>
              <w:rPr>
                <w:rFonts w:ascii="Arial Narrow" w:hAnsi="Arial Narrow"/>
                <w:b/>
                <w:bCs w:val="0"/>
              </w:rPr>
            </w:pPr>
            <w:r w:rsidRPr="000C0C51">
              <w:rPr>
                <w:rFonts w:ascii="Arial Narrow" w:hAnsi="Arial Narrow"/>
                <w:bCs w:val="0"/>
              </w:rPr>
              <w:t>N/A</w:t>
            </w:r>
          </w:p>
        </w:tc>
        <w:tc>
          <w:tcPr>
            <w:tcW w:w="1260" w:type="dxa"/>
            <w:tcBorders>
              <w:top w:val="single" w:sz="4" w:space="0" w:color="auto"/>
            </w:tcBorders>
            <w:shd w:val="clear" w:color="auto" w:fill="auto"/>
            <w:vAlign w:val="center"/>
          </w:tcPr>
          <w:p w14:paraId="430A9610" w14:textId="77777777" w:rsidR="00A5084E" w:rsidRPr="000C0C51" w:rsidRDefault="00A5084E" w:rsidP="00172779">
            <w:pPr>
              <w:jc w:val="center"/>
              <w:rPr>
                <w:rFonts w:ascii="Arial Narrow" w:hAnsi="Arial Narrow"/>
                <w:b/>
                <w:bCs w:val="0"/>
              </w:rPr>
            </w:pPr>
            <w:r w:rsidRPr="000C0C51">
              <w:rPr>
                <w:rFonts w:ascii="Arial Narrow" w:hAnsi="Arial Narrow"/>
                <w:bCs w:val="0"/>
              </w:rPr>
              <w:t>CWSRF / WRFP</w:t>
            </w:r>
          </w:p>
        </w:tc>
        <w:tc>
          <w:tcPr>
            <w:tcW w:w="1530" w:type="dxa"/>
            <w:gridSpan w:val="4"/>
            <w:tcBorders>
              <w:top w:val="single" w:sz="4" w:space="0" w:color="auto"/>
            </w:tcBorders>
            <w:shd w:val="clear" w:color="auto" w:fill="auto"/>
            <w:vAlign w:val="center"/>
          </w:tcPr>
          <w:p w14:paraId="082BC4C6" w14:textId="77777777" w:rsidR="00A5084E" w:rsidRPr="000C0C51" w:rsidRDefault="00A5084E" w:rsidP="00172779">
            <w:pPr>
              <w:jc w:val="right"/>
              <w:rPr>
                <w:rFonts w:ascii="Arial Narrow" w:hAnsi="Arial Narrow"/>
                <w:b/>
                <w:bCs w:val="0"/>
              </w:rPr>
            </w:pPr>
            <w:r w:rsidRPr="000C0C51">
              <w:rPr>
                <w:rFonts w:ascii="Arial Narrow" w:hAnsi="Arial Narrow"/>
                <w:bCs w:val="0"/>
              </w:rPr>
              <w:t>$</w:t>
            </w:r>
            <w:r>
              <w:rPr>
                <w:rFonts w:ascii="Arial Narrow" w:hAnsi="Arial Narrow"/>
                <w:bCs w:val="0"/>
              </w:rPr>
              <w:t>44,301,212</w:t>
            </w:r>
          </w:p>
        </w:tc>
        <w:tc>
          <w:tcPr>
            <w:tcW w:w="1350" w:type="dxa"/>
            <w:tcBorders>
              <w:top w:val="single" w:sz="4" w:space="0" w:color="auto"/>
            </w:tcBorders>
            <w:shd w:val="clear" w:color="auto" w:fill="auto"/>
            <w:noWrap/>
            <w:vAlign w:val="center"/>
          </w:tcPr>
          <w:p w14:paraId="1228950F" w14:textId="77777777" w:rsidR="00A5084E" w:rsidRPr="000C0C51" w:rsidRDefault="00A5084E" w:rsidP="00172779">
            <w:pPr>
              <w:jc w:val="right"/>
              <w:rPr>
                <w:rFonts w:ascii="Arial Narrow" w:hAnsi="Arial Narrow"/>
                <w:b/>
                <w:bCs w:val="0"/>
              </w:rPr>
            </w:pPr>
            <w:r w:rsidRPr="000C0C51">
              <w:rPr>
                <w:rFonts w:ascii="Arial Narrow" w:hAnsi="Arial Narrow"/>
                <w:bCs w:val="0"/>
              </w:rPr>
              <w:t xml:space="preserve">$29,301,212 </w:t>
            </w:r>
          </w:p>
        </w:tc>
        <w:tc>
          <w:tcPr>
            <w:tcW w:w="1260" w:type="dxa"/>
            <w:tcBorders>
              <w:top w:val="single" w:sz="4" w:space="0" w:color="auto"/>
            </w:tcBorders>
            <w:shd w:val="clear" w:color="auto" w:fill="auto"/>
            <w:vAlign w:val="center"/>
          </w:tcPr>
          <w:p w14:paraId="39EB0B9C" w14:textId="77777777" w:rsidR="00A5084E" w:rsidRPr="000C0C51" w:rsidRDefault="00A5084E" w:rsidP="00172779">
            <w:pPr>
              <w:jc w:val="right"/>
              <w:rPr>
                <w:rFonts w:ascii="Arial Narrow" w:hAnsi="Arial Narrow"/>
                <w:b/>
                <w:bCs w:val="0"/>
              </w:rPr>
            </w:pPr>
            <w:r w:rsidRPr="000C0C51">
              <w:rPr>
                <w:rFonts w:ascii="Arial Narrow" w:hAnsi="Arial Narrow"/>
                <w:bCs w:val="0"/>
              </w:rPr>
              <w:t xml:space="preserve">$0 </w:t>
            </w:r>
          </w:p>
        </w:tc>
        <w:tc>
          <w:tcPr>
            <w:tcW w:w="1422" w:type="dxa"/>
            <w:tcBorders>
              <w:top w:val="single" w:sz="4" w:space="0" w:color="auto"/>
            </w:tcBorders>
            <w:shd w:val="clear" w:color="auto" w:fill="auto"/>
            <w:noWrap/>
            <w:vAlign w:val="center"/>
          </w:tcPr>
          <w:p w14:paraId="09292B21" w14:textId="77777777" w:rsidR="00A5084E" w:rsidRPr="000C0C51" w:rsidRDefault="00A5084E" w:rsidP="00172779">
            <w:pPr>
              <w:jc w:val="right"/>
              <w:rPr>
                <w:rFonts w:ascii="Arial Narrow" w:hAnsi="Arial Narrow"/>
                <w:b/>
                <w:bCs w:val="0"/>
              </w:rPr>
            </w:pPr>
            <w:r w:rsidRPr="000C0C51">
              <w:rPr>
                <w:rFonts w:ascii="Arial Narrow" w:hAnsi="Arial Narrow"/>
                <w:bCs w:val="0"/>
              </w:rPr>
              <w:t xml:space="preserve">$15,000,000 </w:t>
            </w:r>
          </w:p>
        </w:tc>
        <w:tc>
          <w:tcPr>
            <w:tcW w:w="1440" w:type="dxa"/>
            <w:tcBorders>
              <w:top w:val="single" w:sz="4" w:space="0" w:color="auto"/>
            </w:tcBorders>
            <w:shd w:val="clear" w:color="auto" w:fill="auto"/>
            <w:noWrap/>
            <w:vAlign w:val="center"/>
          </w:tcPr>
          <w:p w14:paraId="0B684119" w14:textId="77777777" w:rsidR="00A5084E" w:rsidRPr="000C0C51" w:rsidRDefault="00A5084E" w:rsidP="00172779">
            <w:pPr>
              <w:jc w:val="right"/>
              <w:rPr>
                <w:rFonts w:ascii="Arial Narrow" w:hAnsi="Arial Narrow"/>
                <w:b/>
                <w:bCs w:val="0"/>
              </w:rPr>
            </w:pPr>
            <w:r w:rsidRPr="000C0C51">
              <w:rPr>
                <w:rFonts w:ascii="Arial Narrow" w:hAnsi="Arial Narrow"/>
                <w:bCs w:val="0"/>
              </w:rPr>
              <w:t xml:space="preserve">$44,301,212 </w:t>
            </w:r>
          </w:p>
        </w:tc>
        <w:tc>
          <w:tcPr>
            <w:tcW w:w="1016" w:type="dxa"/>
            <w:tcBorders>
              <w:top w:val="single" w:sz="4" w:space="0" w:color="auto"/>
            </w:tcBorders>
            <w:vAlign w:val="center"/>
          </w:tcPr>
          <w:p w14:paraId="399600B9" w14:textId="77777777" w:rsidR="00A5084E" w:rsidRPr="000C0C51" w:rsidRDefault="00A5084E" w:rsidP="00172779">
            <w:pPr>
              <w:jc w:val="center"/>
              <w:rPr>
                <w:rFonts w:ascii="Arial Narrow" w:hAnsi="Arial Narrow"/>
                <w:b/>
                <w:bCs w:val="0"/>
              </w:rPr>
            </w:pPr>
            <w:r w:rsidRPr="00612457">
              <w:rPr>
                <w:rFonts w:ascii="Arial Narrow" w:hAnsi="Arial Narrow"/>
                <w:bCs w:val="0"/>
              </w:rPr>
              <w:t xml:space="preserve">15,966 </w:t>
            </w:r>
          </w:p>
        </w:tc>
        <w:tc>
          <w:tcPr>
            <w:tcW w:w="1216" w:type="dxa"/>
            <w:gridSpan w:val="3"/>
            <w:tcBorders>
              <w:top w:val="single" w:sz="4" w:space="0" w:color="auto"/>
            </w:tcBorders>
            <w:vAlign w:val="center"/>
          </w:tcPr>
          <w:p w14:paraId="4AA68C3A" w14:textId="77777777" w:rsidR="00A5084E" w:rsidRPr="000C0C51" w:rsidRDefault="00A5084E" w:rsidP="00172779">
            <w:pPr>
              <w:jc w:val="center"/>
              <w:rPr>
                <w:rFonts w:ascii="Arial Narrow" w:hAnsi="Arial Narrow"/>
                <w:b/>
                <w:bCs w:val="0"/>
              </w:rPr>
            </w:pPr>
            <w:r w:rsidRPr="00D90ACB">
              <w:rPr>
                <w:rFonts w:ascii="Arial Narrow" w:hAnsi="Arial Narrow"/>
                <w:bCs w:val="0"/>
              </w:rPr>
              <w:t xml:space="preserve"> $6,436,000 </w:t>
            </w:r>
          </w:p>
        </w:tc>
        <w:tc>
          <w:tcPr>
            <w:tcW w:w="900" w:type="dxa"/>
            <w:tcBorders>
              <w:top w:val="single" w:sz="4" w:space="0" w:color="auto"/>
            </w:tcBorders>
            <w:shd w:val="clear" w:color="auto" w:fill="auto"/>
            <w:noWrap/>
            <w:vAlign w:val="center"/>
          </w:tcPr>
          <w:p w14:paraId="725E70CC" w14:textId="77777777" w:rsidR="00A5084E" w:rsidRPr="000C0C51" w:rsidRDefault="00A5084E" w:rsidP="00172779">
            <w:pPr>
              <w:jc w:val="center"/>
              <w:rPr>
                <w:rFonts w:ascii="Arial Narrow" w:hAnsi="Arial Narrow"/>
                <w:b/>
                <w:bCs w:val="0"/>
              </w:rPr>
            </w:pPr>
            <w:r w:rsidRPr="000C0C51">
              <w:rPr>
                <w:rFonts w:ascii="Arial Narrow" w:hAnsi="Arial Narrow"/>
                <w:bCs w:val="0"/>
              </w:rPr>
              <w:t>$19.30</w:t>
            </w:r>
          </w:p>
        </w:tc>
        <w:tc>
          <w:tcPr>
            <w:tcW w:w="900" w:type="dxa"/>
            <w:tcBorders>
              <w:top w:val="single" w:sz="4" w:space="0" w:color="auto"/>
            </w:tcBorders>
            <w:shd w:val="clear" w:color="000000" w:fill="FFFFFF"/>
            <w:noWrap/>
            <w:vAlign w:val="center"/>
          </w:tcPr>
          <w:p w14:paraId="2C1A393F" w14:textId="77777777" w:rsidR="00A5084E" w:rsidRPr="000C0C51" w:rsidRDefault="00A5084E" w:rsidP="00172779">
            <w:pPr>
              <w:jc w:val="center"/>
              <w:rPr>
                <w:rFonts w:ascii="Arial Narrow" w:hAnsi="Arial Narrow"/>
                <w:b/>
                <w:bCs w:val="0"/>
              </w:rPr>
            </w:pPr>
            <w:r w:rsidRPr="000C0C51">
              <w:rPr>
                <w:rFonts w:ascii="Arial Narrow" w:hAnsi="Arial Narrow"/>
                <w:bCs w:val="0"/>
              </w:rPr>
              <w:t>0.66%</w:t>
            </w:r>
          </w:p>
        </w:tc>
        <w:tc>
          <w:tcPr>
            <w:tcW w:w="1440" w:type="dxa"/>
            <w:tcBorders>
              <w:top w:val="single" w:sz="4" w:space="0" w:color="auto"/>
            </w:tcBorders>
            <w:shd w:val="clear" w:color="auto" w:fill="auto"/>
            <w:noWrap/>
            <w:vAlign w:val="center"/>
          </w:tcPr>
          <w:p w14:paraId="0512F889" w14:textId="77777777" w:rsidR="00A5084E" w:rsidRPr="000C0C51" w:rsidRDefault="00A5084E" w:rsidP="00172779">
            <w:pPr>
              <w:jc w:val="center"/>
              <w:rPr>
                <w:rFonts w:ascii="Arial Narrow" w:hAnsi="Arial Narrow"/>
                <w:b/>
                <w:bCs w:val="0"/>
              </w:rPr>
            </w:pPr>
            <w:r w:rsidRPr="000C0C51">
              <w:rPr>
                <w:rFonts w:ascii="Arial Narrow" w:hAnsi="Arial Narrow"/>
                <w:bCs w:val="0"/>
              </w:rPr>
              <w:t>CA0047364</w:t>
            </w:r>
          </w:p>
        </w:tc>
        <w:tc>
          <w:tcPr>
            <w:tcW w:w="900" w:type="dxa"/>
            <w:gridSpan w:val="2"/>
            <w:tcBorders>
              <w:top w:val="single" w:sz="4" w:space="0" w:color="auto"/>
            </w:tcBorders>
            <w:shd w:val="clear" w:color="auto" w:fill="auto"/>
            <w:noWrap/>
            <w:vAlign w:val="center"/>
          </w:tcPr>
          <w:p w14:paraId="43D560A8" w14:textId="77777777" w:rsidR="00A5084E" w:rsidRPr="000C0C51" w:rsidRDefault="00A5084E" w:rsidP="00172779">
            <w:pPr>
              <w:jc w:val="center"/>
              <w:rPr>
                <w:rFonts w:ascii="Arial Narrow" w:hAnsi="Arial Narrow"/>
                <w:b/>
                <w:bCs w:val="0"/>
              </w:rPr>
            </w:pPr>
          </w:p>
        </w:tc>
        <w:tc>
          <w:tcPr>
            <w:tcW w:w="1476" w:type="dxa"/>
            <w:gridSpan w:val="3"/>
            <w:tcBorders>
              <w:top w:val="single" w:sz="4" w:space="0" w:color="auto"/>
            </w:tcBorders>
            <w:shd w:val="clear" w:color="auto" w:fill="auto"/>
            <w:noWrap/>
            <w:vAlign w:val="center"/>
          </w:tcPr>
          <w:p w14:paraId="6BE9F268" w14:textId="77777777" w:rsidR="00A5084E" w:rsidRPr="000C0C51" w:rsidRDefault="00A5084E" w:rsidP="00172779">
            <w:pPr>
              <w:jc w:val="right"/>
              <w:rPr>
                <w:rFonts w:ascii="Arial Narrow" w:hAnsi="Arial Narrow"/>
                <w:b/>
                <w:bCs w:val="0"/>
              </w:rPr>
            </w:pPr>
            <w:r w:rsidRPr="000C0C51">
              <w:rPr>
                <w:rFonts w:ascii="Arial Narrow" w:hAnsi="Arial Narrow"/>
                <w:bCs w:val="0"/>
              </w:rPr>
              <w:t xml:space="preserve">$29,051,050 </w:t>
            </w:r>
          </w:p>
        </w:tc>
        <w:tc>
          <w:tcPr>
            <w:tcW w:w="537" w:type="dxa"/>
            <w:gridSpan w:val="2"/>
            <w:tcBorders>
              <w:top w:val="single" w:sz="4" w:space="0" w:color="auto"/>
            </w:tcBorders>
            <w:shd w:val="clear" w:color="auto" w:fill="auto"/>
            <w:noWrap/>
            <w:vAlign w:val="center"/>
          </w:tcPr>
          <w:p w14:paraId="090576C5" w14:textId="77777777" w:rsidR="00A5084E" w:rsidRPr="000C0C51" w:rsidRDefault="00A5084E" w:rsidP="00172779">
            <w:pPr>
              <w:jc w:val="center"/>
              <w:rPr>
                <w:rFonts w:ascii="Arial Narrow" w:hAnsi="Arial Narrow"/>
                <w:b/>
                <w:bCs w:val="0"/>
              </w:rPr>
            </w:pPr>
            <w:r w:rsidRPr="000C0C51">
              <w:rPr>
                <w:rFonts w:ascii="Arial Narrow" w:hAnsi="Arial Narrow"/>
                <w:bCs w:val="0"/>
              </w:rPr>
              <w:t>W</w:t>
            </w:r>
          </w:p>
        </w:tc>
        <w:tc>
          <w:tcPr>
            <w:tcW w:w="900" w:type="dxa"/>
            <w:tcBorders>
              <w:top w:val="single" w:sz="4" w:space="0" w:color="auto"/>
            </w:tcBorders>
            <w:shd w:val="clear" w:color="auto" w:fill="auto"/>
            <w:noWrap/>
            <w:vAlign w:val="center"/>
          </w:tcPr>
          <w:p w14:paraId="31AA2821" w14:textId="77777777" w:rsidR="00A5084E" w:rsidRPr="000C0C51" w:rsidRDefault="00A5084E" w:rsidP="00172779">
            <w:pPr>
              <w:jc w:val="center"/>
              <w:rPr>
                <w:rFonts w:ascii="Arial Narrow" w:hAnsi="Arial Narrow"/>
                <w:b/>
                <w:bCs w:val="0"/>
              </w:rPr>
            </w:pPr>
            <w:r w:rsidRPr="000C0C51">
              <w:rPr>
                <w:rFonts w:ascii="Arial Narrow" w:hAnsi="Arial Narrow"/>
                <w:bCs w:val="0"/>
              </w:rPr>
              <w:t>C</w:t>
            </w:r>
          </w:p>
        </w:tc>
      </w:tr>
      <w:tr w:rsidR="00A5084E" w:rsidRPr="00CA55EC" w14:paraId="643EB1C3" w14:textId="77777777" w:rsidTr="00172779">
        <w:trPr>
          <w:trHeight w:val="467"/>
        </w:trPr>
        <w:tc>
          <w:tcPr>
            <w:tcW w:w="535" w:type="dxa"/>
            <w:tcBorders>
              <w:top w:val="single" w:sz="4" w:space="0" w:color="auto"/>
            </w:tcBorders>
            <w:shd w:val="clear" w:color="auto" w:fill="auto"/>
            <w:vAlign w:val="center"/>
          </w:tcPr>
          <w:p w14:paraId="064F1296" w14:textId="77777777" w:rsidR="00A5084E" w:rsidRPr="000C0C51" w:rsidRDefault="00A5084E" w:rsidP="00172779">
            <w:pPr>
              <w:jc w:val="center"/>
              <w:rPr>
                <w:rFonts w:ascii="Arial Narrow" w:hAnsi="Arial Narrow"/>
                <w:b/>
                <w:bCs w:val="0"/>
              </w:rPr>
            </w:pPr>
            <w:r>
              <w:rPr>
                <w:rFonts w:ascii="Arial Narrow" w:hAnsi="Arial Narrow"/>
                <w:bCs w:val="0"/>
              </w:rPr>
              <w:t>3</w:t>
            </w:r>
          </w:p>
        </w:tc>
        <w:tc>
          <w:tcPr>
            <w:tcW w:w="810" w:type="dxa"/>
            <w:tcBorders>
              <w:top w:val="single" w:sz="4" w:space="0" w:color="auto"/>
            </w:tcBorders>
            <w:shd w:val="clear" w:color="auto" w:fill="auto"/>
            <w:vAlign w:val="center"/>
          </w:tcPr>
          <w:p w14:paraId="2288B50C" w14:textId="77777777" w:rsidR="00A5084E" w:rsidRPr="000C0C51" w:rsidRDefault="00A5084E" w:rsidP="00172779">
            <w:pPr>
              <w:jc w:val="center"/>
              <w:rPr>
                <w:rFonts w:ascii="Arial Narrow" w:hAnsi="Arial Narrow"/>
                <w:b/>
                <w:bCs w:val="0"/>
              </w:rPr>
            </w:pPr>
            <w:r w:rsidRPr="007670D4">
              <w:rPr>
                <w:rFonts w:ascii="Arial Narrow" w:hAnsi="Arial Narrow"/>
                <w:bCs w:val="0"/>
              </w:rPr>
              <w:t>8655-110</w:t>
            </w:r>
          </w:p>
        </w:tc>
        <w:tc>
          <w:tcPr>
            <w:tcW w:w="1710" w:type="dxa"/>
            <w:tcBorders>
              <w:top w:val="single" w:sz="4" w:space="0" w:color="auto"/>
            </w:tcBorders>
            <w:shd w:val="clear" w:color="auto" w:fill="auto"/>
            <w:vAlign w:val="bottom"/>
          </w:tcPr>
          <w:p w14:paraId="71965BCE" w14:textId="77777777" w:rsidR="00A5084E" w:rsidRPr="000C0C51" w:rsidRDefault="00A5084E" w:rsidP="00172779">
            <w:pPr>
              <w:rPr>
                <w:rFonts w:ascii="Arial Narrow" w:hAnsi="Arial Narrow"/>
                <w:b/>
                <w:bCs w:val="0"/>
              </w:rPr>
            </w:pPr>
            <w:r w:rsidRPr="007670D4">
              <w:rPr>
                <w:rFonts w:ascii="Arial Narrow" w:hAnsi="Arial Narrow"/>
                <w:bCs w:val="0"/>
              </w:rPr>
              <w:t xml:space="preserve">Central Coast Blue Joint Powers Authority </w:t>
            </w:r>
          </w:p>
        </w:tc>
        <w:tc>
          <w:tcPr>
            <w:tcW w:w="2070" w:type="dxa"/>
            <w:tcBorders>
              <w:top w:val="single" w:sz="4" w:space="0" w:color="auto"/>
            </w:tcBorders>
            <w:shd w:val="clear" w:color="auto" w:fill="auto"/>
            <w:vAlign w:val="center"/>
          </w:tcPr>
          <w:p w14:paraId="304CF4DC" w14:textId="77777777" w:rsidR="00A5084E" w:rsidRPr="000C0C51" w:rsidRDefault="00A5084E" w:rsidP="00172779">
            <w:pPr>
              <w:rPr>
                <w:rFonts w:ascii="Arial Narrow" w:hAnsi="Arial Narrow"/>
                <w:b/>
                <w:bCs w:val="0"/>
              </w:rPr>
            </w:pPr>
            <w:r w:rsidRPr="007670D4">
              <w:rPr>
                <w:rFonts w:ascii="Arial Narrow" w:hAnsi="Arial Narrow"/>
                <w:bCs w:val="0"/>
              </w:rPr>
              <w:t>Central Coast Blue - Phase 1</w:t>
            </w:r>
          </w:p>
        </w:tc>
        <w:tc>
          <w:tcPr>
            <w:tcW w:w="810" w:type="dxa"/>
            <w:tcBorders>
              <w:top w:val="single" w:sz="4" w:space="0" w:color="auto"/>
            </w:tcBorders>
            <w:shd w:val="clear" w:color="auto" w:fill="auto"/>
            <w:vAlign w:val="center"/>
          </w:tcPr>
          <w:p w14:paraId="135A5BB0" w14:textId="77777777" w:rsidR="00A5084E" w:rsidRPr="000C0C51" w:rsidRDefault="00A5084E" w:rsidP="00172779">
            <w:pPr>
              <w:jc w:val="center"/>
              <w:rPr>
                <w:rFonts w:ascii="Arial Narrow" w:hAnsi="Arial Narrow"/>
                <w:b/>
                <w:bCs w:val="0"/>
              </w:rPr>
            </w:pPr>
            <w:r>
              <w:rPr>
                <w:rFonts w:ascii="Arial Narrow" w:hAnsi="Arial Narrow"/>
                <w:bCs w:val="0"/>
              </w:rPr>
              <w:t>14</w:t>
            </w:r>
          </w:p>
        </w:tc>
        <w:tc>
          <w:tcPr>
            <w:tcW w:w="1260" w:type="dxa"/>
            <w:tcBorders>
              <w:top w:val="single" w:sz="4" w:space="0" w:color="auto"/>
            </w:tcBorders>
            <w:shd w:val="clear" w:color="auto" w:fill="auto"/>
            <w:vAlign w:val="center"/>
          </w:tcPr>
          <w:p w14:paraId="0C7C3885" w14:textId="77777777" w:rsidR="00A5084E" w:rsidRPr="000C0C51" w:rsidRDefault="00A5084E" w:rsidP="00172779">
            <w:pPr>
              <w:jc w:val="center"/>
              <w:rPr>
                <w:rFonts w:ascii="Arial Narrow" w:hAnsi="Arial Narrow"/>
                <w:b/>
                <w:bCs w:val="0"/>
              </w:rPr>
            </w:pPr>
            <w:r>
              <w:rPr>
                <w:rFonts w:ascii="Arial Narrow" w:hAnsi="Arial Narrow"/>
                <w:bCs w:val="0"/>
              </w:rPr>
              <w:t>CWSRF / WRFP</w:t>
            </w:r>
          </w:p>
        </w:tc>
        <w:tc>
          <w:tcPr>
            <w:tcW w:w="1530" w:type="dxa"/>
            <w:gridSpan w:val="4"/>
            <w:tcBorders>
              <w:top w:val="single" w:sz="4" w:space="0" w:color="auto"/>
            </w:tcBorders>
            <w:shd w:val="clear" w:color="auto" w:fill="auto"/>
            <w:vAlign w:val="center"/>
          </w:tcPr>
          <w:p w14:paraId="14910808" w14:textId="77777777" w:rsidR="00A5084E" w:rsidRPr="000C0C51" w:rsidRDefault="00A5084E" w:rsidP="00172779">
            <w:pPr>
              <w:jc w:val="right"/>
              <w:rPr>
                <w:rFonts w:ascii="Arial Narrow" w:hAnsi="Arial Narrow"/>
                <w:b/>
                <w:bCs w:val="0"/>
              </w:rPr>
            </w:pPr>
            <w:r w:rsidRPr="00AD2BC6">
              <w:rPr>
                <w:rFonts w:ascii="Arial Narrow" w:hAnsi="Arial Narrow"/>
                <w:bCs w:val="0"/>
              </w:rPr>
              <w:t>$43,400,000</w:t>
            </w:r>
          </w:p>
        </w:tc>
        <w:tc>
          <w:tcPr>
            <w:tcW w:w="1350" w:type="dxa"/>
            <w:tcBorders>
              <w:top w:val="single" w:sz="4" w:space="0" w:color="auto"/>
            </w:tcBorders>
            <w:shd w:val="clear" w:color="auto" w:fill="auto"/>
            <w:noWrap/>
            <w:vAlign w:val="center"/>
          </w:tcPr>
          <w:p w14:paraId="1AEDD9D9" w14:textId="77777777" w:rsidR="00A5084E" w:rsidRPr="000C0C51" w:rsidRDefault="00A5084E" w:rsidP="00172779">
            <w:pPr>
              <w:jc w:val="right"/>
              <w:rPr>
                <w:rFonts w:ascii="Arial Narrow" w:hAnsi="Arial Narrow"/>
                <w:b/>
                <w:bCs w:val="0"/>
              </w:rPr>
            </w:pPr>
            <w:r w:rsidRPr="00AD2BC6">
              <w:rPr>
                <w:rFonts w:ascii="Arial Narrow" w:hAnsi="Arial Narrow"/>
                <w:bCs w:val="0"/>
              </w:rPr>
              <w:t>$28,400,000</w:t>
            </w:r>
          </w:p>
        </w:tc>
        <w:tc>
          <w:tcPr>
            <w:tcW w:w="1260" w:type="dxa"/>
            <w:tcBorders>
              <w:top w:val="single" w:sz="4" w:space="0" w:color="auto"/>
            </w:tcBorders>
            <w:shd w:val="clear" w:color="auto" w:fill="auto"/>
            <w:vAlign w:val="center"/>
          </w:tcPr>
          <w:p w14:paraId="31CB237D" w14:textId="77777777" w:rsidR="00A5084E" w:rsidRPr="000C0C51" w:rsidRDefault="00A5084E" w:rsidP="00172779">
            <w:pPr>
              <w:jc w:val="right"/>
              <w:rPr>
                <w:rFonts w:ascii="Arial Narrow" w:hAnsi="Arial Narrow"/>
                <w:b/>
                <w:bCs w:val="0"/>
              </w:rPr>
            </w:pPr>
            <w:r w:rsidRPr="00AD2BC6">
              <w:rPr>
                <w:rFonts w:ascii="Arial Narrow" w:hAnsi="Arial Narrow"/>
                <w:bCs w:val="0"/>
              </w:rPr>
              <w:t xml:space="preserve">$0 </w:t>
            </w:r>
          </w:p>
        </w:tc>
        <w:tc>
          <w:tcPr>
            <w:tcW w:w="1422" w:type="dxa"/>
            <w:tcBorders>
              <w:top w:val="single" w:sz="4" w:space="0" w:color="auto"/>
            </w:tcBorders>
            <w:shd w:val="clear" w:color="auto" w:fill="auto"/>
            <w:noWrap/>
            <w:vAlign w:val="center"/>
          </w:tcPr>
          <w:p w14:paraId="591D3B17" w14:textId="77777777" w:rsidR="00A5084E" w:rsidRPr="000C0C51" w:rsidRDefault="00A5084E" w:rsidP="00172779">
            <w:pPr>
              <w:jc w:val="right"/>
              <w:rPr>
                <w:rFonts w:ascii="Arial Narrow" w:hAnsi="Arial Narrow"/>
                <w:b/>
                <w:bCs w:val="0"/>
              </w:rPr>
            </w:pPr>
            <w:r w:rsidRPr="00AD2BC6">
              <w:rPr>
                <w:rFonts w:ascii="Arial Narrow" w:hAnsi="Arial Narrow"/>
                <w:bCs w:val="0"/>
              </w:rPr>
              <w:t>$15,000,000</w:t>
            </w:r>
          </w:p>
        </w:tc>
        <w:tc>
          <w:tcPr>
            <w:tcW w:w="1440" w:type="dxa"/>
            <w:tcBorders>
              <w:top w:val="single" w:sz="4" w:space="0" w:color="auto"/>
            </w:tcBorders>
            <w:shd w:val="clear" w:color="auto" w:fill="auto"/>
            <w:noWrap/>
            <w:vAlign w:val="center"/>
          </w:tcPr>
          <w:p w14:paraId="5170C289" w14:textId="77777777" w:rsidR="00A5084E" w:rsidRPr="000C0C51" w:rsidRDefault="00A5084E" w:rsidP="00172779">
            <w:pPr>
              <w:jc w:val="right"/>
              <w:rPr>
                <w:rFonts w:ascii="Arial Narrow" w:hAnsi="Arial Narrow"/>
                <w:b/>
                <w:bCs w:val="0"/>
              </w:rPr>
            </w:pPr>
            <w:r w:rsidRPr="00AD2BC6">
              <w:rPr>
                <w:rFonts w:ascii="Arial Narrow" w:hAnsi="Arial Narrow"/>
                <w:bCs w:val="0"/>
              </w:rPr>
              <w:t xml:space="preserve">$43,400,000 </w:t>
            </w:r>
          </w:p>
        </w:tc>
        <w:tc>
          <w:tcPr>
            <w:tcW w:w="1016" w:type="dxa"/>
            <w:tcBorders>
              <w:top w:val="single" w:sz="4" w:space="0" w:color="auto"/>
            </w:tcBorders>
            <w:vAlign w:val="center"/>
          </w:tcPr>
          <w:p w14:paraId="6DE3F229" w14:textId="77777777" w:rsidR="00A5084E" w:rsidRPr="00612457" w:rsidRDefault="00A5084E" w:rsidP="00172779">
            <w:pPr>
              <w:jc w:val="center"/>
              <w:rPr>
                <w:rFonts w:ascii="Arial Narrow" w:hAnsi="Arial Narrow"/>
                <w:b/>
                <w:bCs w:val="0"/>
              </w:rPr>
            </w:pPr>
            <w:r w:rsidRPr="00AD2BC6">
              <w:rPr>
                <w:rFonts w:ascii="Arial Narrow" w:hAnsi="Arial Narrow"/>
                <w:bCs w:val="0"/>
              </w:rPr>
              <w:t xml:space="preserve">200,000 </w:t>
            </w:r>
          </w:p>
        </w:tc>
        <w:tc>
          <w:tcPr>
            <w:tcW w:w="1216" w:type="dxa"/>
            <w:gridSpan w:val="3"/>
            <w:tcBorders>
              <w:top w:val="single" w:sz="4" w:space="0" w:color="auto"/>
            </w:tcBorders>
            <w:vAlign w:val="center"/>
          </w:tcPr>
          <w:p w14:paraId="5CCDFA6A" w14:textId="77777777" w:rsidR="00A5084E" w:rsidRPr="00D90ACB" w:rsidRDefault="00A5084E" w:rsidP="00172779">
            <w:pPr>
              <w:jc w:val="center"/>
              <w:rPr>
                <w:rFonts w:ascii="Arial Narrow" w:hAnsi="Arial Narrow"/>
                <w:b/>
                <w:bCs w:val="0"/>
              </w:rPr>
            </w:pPr>
            <w:r w:rsidRPr="008D3CD1">
              <w:rPr>
                <w:rFonts w:ascii="Arial Narrow" w:hAnsi="Arial Narrow"/>
                <w:bCs w:val="0"/>
              </w:rPr>
              <w:t xml:space="preserve">$6,238,049 </w:t>
            </w:r>
          </w:p>
        </w:tc>
        <w:tc>
          <w:tcPr>
            <w:tcW w:w="900" w:type="dxa"/>
            <w:tcBorders>
              <w:top w:val="single" w:sz="4" w:space="0" w:color="auto"/>
            </w:tcBorders>
            <w:shd w:val="clear" w:color="auto" w:fill="auto"/>
            <w:noWrap/>
            <w:vAlign w:val="center"/>
          </w:tcPr>
          <w:p w14:paraId="650CA785" w14:textId="77777777" w:rsidR="00A5084E" w:rsidRPr="000C0C51" w:rsidRDefault="00A5084E" w:rsidP="00172779">
            <w:pPr>
              <w:jc w:val="center"/>
              <w:rPr>
                <w:rFonts w:ascii="Arial Narrow" w:hAnsi="Arial Narrow"/>
                <w:b/>
                <w:bCs w:val="0"/>
              </w:rPr>
            </w:pPr>
            <w:r w:rsidRPr="00C0064E">
              <w:rPr>
                <w:rFonts w:ascii="Arial Narrow" w:hAnsi="Arial Narrow"/>
                <w:bCs w:val="0"/>
              </w:rPr>
              <w:t xml:space="preserve">$6.51 </w:t>
            </w:r>
          </w:p>
        </w:tc>
        <w:tc>
          <w:tcPr>
            <w:tcW w:w="900" w:type="dxa"/>
            <w:tcBorders>
              <w:top w:val="single" w:sz="4" w:space="0" w:color="auto"/>
            </w:tcBorders>
            <w:shd w:val="clear" w:color="000000" w:fill="FFFFFF"/>
            <w:noWrap/>
            <w:vAlign w:val="center"/>
          </w:tcPr>
          <w:p w14:paraId="3183928D" w14:textId="77777777" w:rsidR="00A5084E" w:rsidRPr="000C0C51" w:rsidRDefault="00A5084E" w:rsidP="00172779">
            <w:pPr>
              <w:jc w:val="center"/>
              <w:rPr>
                <w:rFonts w:ascii="Arial Narrow" w:hAnsi="Arial Narrow"/>
                <w:b/>
                <w:bCs w:val="0"/>
              </w:rPr>
            </w:pPr>
            <w:r w:rsidRPr="00C0064E">
              <w:rPr>
                <w:rFonts w:ascii="Arial Narrow" w:hAnsi="Arial Narrow"/>
                <w:bCs w:val="0"/>
              </w:rPr>
              <w:t>1.49%</w:t>
            </w:r>
          </w:p>
        </w:tc>
        <w:tc>
          <w:tcPr>
            <w:tcW w:w="1440" w:type="dxa"/>
            <w:tcBorders>
              <w:top w:val="single" w:sz="4" w:space="0" w:color="auto"/>
            </w:tcBorders>
            <w:shd w:val="clear" w:color="auto" w:fill="auto"/>
            <w:noWrap/>
            <w:vAlign w:val="center"/>
          </w:tcPr>
          <w:p w14:paraId="1F9A0105" w14:textId="77777777" w:rsidR="00A5084E" w:rsidRPr="000C0C51" w:rsidRDefault="00A5084E" w:rsidP="00172779">
            <w:pPr>
              <w:jc w:val="center"/>
              <w:rPr>
                <w:rFonts w:ascii="Arial Narrow" w:hAnsi="Arial Narrow"/>
                <w:b/>
                <w:bCs w:val="0"/>
              </w:rPr>
            </w:pPr>
            <w:r w:rsidRPr="008D3CD1">
              <w:rPr>
                <w:rFonts w:ascii="Arial Narrow" w:hAnsi="Arial Narrow"/>
                <w:bCs w:val="0"/>
              </w:rPr>
              <w:t>CA0048151</w:t>
            </w:r>
          </w:p>
        </w:tc>
        <w:tc>
          <w:tcPr>
            <w:tcW w:w="900" w:type="dxa"/>
            <w:gridSpan w:val="2"/>
            <w:tcBorders>
              <w:top w:val="single" w:sz="4" w:space="0" w:color="auto"/>
            </w:tcBorders>
            <w:shd w:val="clear" w:color="auto" w:fill="auto"/>
            <w:noWrap/>
            <w:vAlign w:val="center"/>
          </w:tcPr>
          <w:p w14:paraId="7225CF77" w14:textId="77777777" w:rsidR="00A5084E" w:rsidRPr="000C0C51" w:rsidRDefault="00A5084E" w:rsidP="00172779">
            <w:pPr>
              <w:jc w:val="center"/>
              <w:rPr>
                <w:rFonts w:ascii="Arial Narrow" w:hAnsi="Arial Narrow"/>
                <w:b/>
                <w:bCs w:val="0"/>
              </w:rPr>
            </w:pPr>
          </w:p>
        </w:tc>
        <w:tc>
          <w:tcPr>
            <w:tcW w:w="1476" w:type="dxa"/>
            <w:gridSpan w:val="3"/>
            <w:tcBorders>
              <w:top w:val="single" w:sz="4" w:space="0" w:color="auto"/>
            </w:tcBorders>
            <w:shd w:val="clear" w:color="auto" w:fill="auto"/>
            <w:noWrap/>
            <w:vAlign w:val="center"/>
          </w:tcPr>
          <w:p w14:paraId="2F950058" w14:textId="77777777" w:rsidR="00A5084E" w:rsidRPr="000C0C51" w:rsidRDefault="00A5084E" w:rsidP="00172779">
            <w:pPr>
              <w:jc w:val="right"/>
              <w:rPr>
                <w:rFonts w:ascii="Arial Narrow" w:hAnsi="Arial Narrow"/>
                <w:b/>
                <w:bCs w:val="0"/>
              </w:rPr>
            </w:pPr>
            <w:r w:rsidRPr="003B5677">
              <w:rPr>
                <w:rFonts w:ascii="Arial Narrow" w:hAnsi="Arial Narrow"/>
                <w:bCs w:val="0"/>
              </w:rPr>
              <w:t xml:space="preserve">$28,400,000 </w:t>
            </w:r>
          </w:p>
        </w:tc>
        <w:tc>
          <w:tcPr>
            <w:tcW w:w="537" w:type="dxa"/>
            <w:gridSpan w:val="2"/>
            <w:tcBorders>
              <w:top w:val="single" w:sz="4" w:space="0" w:color="auto"/>
            </w:tcBorders>
            <w:shd w:val="clear" w:color="auto" w:fill="auto"/>
            <w:noWrap/>
            <w:vAlign w:val="center"/>
          </w:tcPr>
          <w:p w14:paraId="023AEA0B" w14:textId="77777777" w:rsidR="00A5084E" w:rsidRPr="000C0C51" w:rsidRDefault="00A5084E" w:rsidP="00172779">
            <w:pPr>
              <w:jc w:val="center"/>
              <w:rPr>
                <w:rFonts w:ascii="Arial Narrow" w:hAnsi="Arial Narrow"/>
                <w:b/>
                <w:bCs w:val="0"/>
              </w:rPr>
            </w:pPr>
            <w:r>
              <w:rPr>
                <w:rFonts w:ascii="Arial Narrow" w:hAnsi="Arial Narrow"/>
                <w:bCs w:val="0"/>
              </w:rPr>
              <w:t>W</w:t>
            </w:r>
          </w:p>
        </w:tc>
        <w:tc>
          <w:tcPr>
            <w:tcW w:w="900" w:type="dxa"/>
            <w:tcBorders>
              <w:top w:val="single" w:sz="4" w:space="0" w:color="auto"/>
            </w:tcBorders>
            <w:shd w:val="clear" w:color="auto" w:fill="auto"/>
            <w:noWrap/>
            <w:vAlign w:val="center"/>
          </w:tcPr>
          <w:p w14:paraId="293152B5" w14:textId="77777777" w:rsidR="00A5084E" w:rsidRPr="000C0C51" w:rsidRDefault="00A5084E" w:rsidP="00172779">
            <w:pPr>
              <w:jc w:val="center"/>
              <w:rPr>
                <w:rFonts w:ascii="Arial Narrow" w:hAnsi="Arial Narrow"/>
                <w:b/>
                <w:bCs w:val="0"/>
              </w:rPr>
            </w:pPr>
            <w:r>
              <w:rPr>
                <w:rFonts w:ascii="Arial Narrow" w:hAnsi="Arial Narrow"/>
                <w:bCs w:val="0"/>
              </w:rPr>
              <w:t>C</w:t>
            </w:r>
          </w:p>
        </w:tc>
      </w:tr>
      <w:tr w:rsidR="00A5084E" w:rsidRPr="00CA55EC" w14:paraId="24DFA636" w14:textId="77777777" w:rsidTr="00172779">
        <w:trPr>
          <w:trHeight w:val="557"/>
        </w:trPr>
        <w:tc>
          <w:tcPr>
            <w:tcW w:w="535" w:type="dxa"/>
            <w:tcBorders>
              <w:top w:val="single" w:sz="4" w:space="0" w:color="auto"/>
            </w:tcBorders>
            <w:shd w:val="clear" w:color="auto" w:fill="auto"/>
            <w:vAlign w:val="center"/>
          </w:tcPr>
          <w:p w14:paraId="543665AC" w14:textId="77777777" w:rsidR="00A5084E" w:rsidRPr="000C0C51" w:rsidRDefault="00A5084E" w:rsidP="00172779">
            <w:pPr>
              <w:jc w:val="center"/>
              <w:rPr>
                <w:rFonts w:ascii="Arial Narrow" w:hAnsi="Arial Narrow"/>
                <w:b/>
                <w:bCs w:val="0"/>
              </w:rPr>
            </w:pPr>
            <w:r w:rsidRPr="00C322BF">
              <w:rPr>
                <w:rFonts w:ascii="Arial Narrow" w:hAnsi="Arial Narrow"/>
                <w:bCs w:val="0"/>
              </w:rPr>
              <w:t>3</w:t>
            </w:r>
          </w:p>
        </w:tc>
        <w:tc>
          <w:tcPr>
            <w:tcW w:w="810" w:type="dxa"/>
            <w:tcBorders>
              <w:top w:val="single" w:sz="4" w:space="0" w:color="auto"/>
            </w:tcBorders>
            <w:shd w:val="clear" w:color="auto" w:fill="auto"/>
            <w:vAlign w:val="center"/>
          </w:tcPr>
          <w:p w14:paraId="45E75D89" w14:textId="77777777" w:rsidR="00A5084E" w:rsidRPr="000C0C51" w:rsidRDefault="00A5084E" w:rsidP="00172779">
            <w:pPr>
              <w:jc w:val="center"/>
              <w:rPr>
                <w:rFonts w:ascii="Arial Narrow" w:hAnsi="Arial Narrow"/>
                <w:b/>
                <w:bCs w:val="0"/>
              </w:rPr>
            </w:pPr>
            <w:r w:rsidRPr="00C322BF">
              <w:rPr>
                <w:rFonts w:ascii="Arial Narrow" w:hAnsi="Arial Narrow"/>
                <w:bCs w:val="0"/>
              </w:rPr>
              <w:t>8432-110</w:t>
            </w:r>
          </w:p>
        </w:tc>
        <w:tc>
          <w:tcPr>
            <w:tcW w:w="1710" w:type="dxa"/>
            <w:tcBorders>
              <w:top w:val="single" w:sz="4" w:space="0" w:color="auto"/>
            </w:tcBorders>
            <w:shd w:val="clear" w:color="auto" w:fill="auto"/>
            <w:vAlign w:val="center"/>
          </w:tcPr>
          <w:p w14:paraId="57FC39BE" w14:textId="77777777" w:rsidR="00A5084E" w:rsidRPr="000C0C51" w:rsidRDefault="00A5084E" w:rsidP="00172779">
            <w:pPr>
              <w:rPr>
                <w:rFonts w:ascii="Arial Narrow" w:hAnsi="Arial Narrow"/>
                <w:b/>
                <w:bCs w:val="0"/>
              </w:rPr>
            </w:pPr>
            <w:r w:rsidRPr="00C322BF">
              <w:rPr>
                <w:rFonts w:ascii="Arial Narrow" w:hAnsi="Arial Narrow"/>
                <w:bCs w:val="0"/>
              </w:rPr>
              <w:t>Monterey One Water</w:t>
            </w:r>
          </w:p>
        </w:tc>
        <w:tc>
          <w:tcPr>
            <w:tcW w:w="2070" w:type="dxa"/>
            <w:tcBorders>
              <w:top w:val="single" w:sz="4" w:space="0" w:color="auto"/>
            </w:tcBorders>
            <w:shd w:val="clear" w:color="auto" w:fill="auto"/>
            <w:vAlign w:val="center"/>
          </w:tcPr>
          <w:p w14:paraId="02401A39" w14:textId="77777777" w:rsidR="00A5084E" w:rsidRPr="000C0C51" w:rsidRDefault="00A5084E" w:rsidP="00172779">
            <w:pPr>
              <w:rPr>
                <w:rFonts w:ascii="Arial Narrow" w:hAnsi="Arial Narrow"/>
                <w:b/>
                <w:bCs w:val="0"/>
              </w:rPr>
            </w:pPr>
            <w:r w:rsidRPr="000C0C51">
              <w:rPr>
                <w:rFonts w:ascii="Arial Narrow" w:hAnsi="Arial Narrow"/>
                <w:bCs w:val="0"/>
              </w:rPr>
              <w:t>Modifications to Pure Water Monterey Groundwater Replenishment Project</w:t>
            </w:r>
          </w:p>
        </w:tc>
        <w:tc>
          <w:tcPr>
            <w:tcW w:w="810" w:type="dxa"/>
            <w:tcBorders>
              <w:top w:val="single" w:sz="4" w:space="0" w:color="auto"/>
            </w:tcBorders>
            <w:shd w:val="clear" w:color="auto" w:fill="auto"/>
            <w:vAlign w:val="center"/>
          </w:tcPr>
          <w:p w14:paraId="703ABB45" w14:textId="77777777" w:rsidR="00A5084E" w:rsidRPr="000C0C51" w:rsidRDefault="00A5084E" w:rsidP="00172779">
            <w:pPr>
              <w:jc w:val="center"/>
              <w:rPr>
                <w:rFonts w:ascii="Arial Narrow" w:hAnsi="Arial Narrow"/>
                <w:b/>
                <w:bCs w:val="0"/>
              </w:rPr>
            </w:pPr>
            <w:r w:rsidRPr="000C0C51">
              <w:rPr>
                <w:rFonts w:ascii="Arial Narrow" w:hAnsi="Arial Narrow"/>
                <w:bCs w:val="0"/>
              </w:rPr>
              <w:t>N/A</w:t>
            </w:r>
          </w:p>
        </w:tc>
        <w:tc>
          <w:tcPr>
            <w:tcW w:w="1260" w:type="dxa"/>
            <w:tcBorders>
              <w:top w:val="single" w:sz="4" w:space="0" w:color="auto"/>
            </w:tcBorders>
            <w:shd w:val="clear" w:color="auto" w:fill="auto"/>
            <w:vAlign w:val="center"/>
          </w:tcPr>
          <w:p w14:paraId="182F399C" w14:textId="77777777" w:rsidR="00A5084E" w:rsidRPr="000C0C51" w:rsidRDefault="00A5084E" w:rsidP="00172779">
            <w:pPr>
              <w:jc w:val="center"/>
              <w:rPr>
                <w:rFonts w:ascii="Arial Narrow" w:hAnsi="Arial Narrow"/>
                <w:b/>
                <w:bCs w:val="0"/>
              </w:rPr>
            </w:pPr>
            <w:r w:rsidRPr="000C0C51">
              <w:rPr>
                <w:rFonts w:ascii="Arial Narrow" w:hAnsi="Arial Narrow"/>
                <w:bCs w:val="0"/>
              </w:rPr>
              <w:t>CWSRF / WRFP</w:t>
            </w:r>
          </w:p>
        </w:tc>
        <w:tc>
          <w:tcPr>
            <w:tcW w:w="1530" w:type="dxa"/>
            <w:gridSpan w:val="4"/>
            <w:tcBorders>
              <w:top w:val="single" w:sz="4" w:space="0" w:color="auto"/>
            </w:tcBorders>
            <w:shd w:val="clear" w:color="auto" w:fill="auto"/>
            <w:vAlign w:val="center"/>
          </w:tcPr>
          <w:p w14:paraId="66C1E3AC" w14:textId="77777777" w:rsidR="00A5084E" w:rsidRPr="000C0C51" w:rsidRDefault="00A5084E" w:rsidP="00172779">
            <w:pPr>
              <w:jc w:val="right"/>
              <w:rPr>
                <w:rFonts w:ascii="Arial Narrow" w:hAnsi="Arial Narrow"/>
                <w:b/>
                <w:bCs w:val="0"/>
              </w:rPr>
            </w:pPr>
            <w:r w:rsidRPr="000C0C51">
              <w:rPr>
                <w:rFonts w:ascii="Arial Narrow" w:hAnsi="Arial Narrow"/>
                <w:bCs w:val="0"/>
              </w:rPr>
              <w:t>$</w:t>
            </w:r>
            <w:r>
              <w:rPr>
                <w:rFonts w:ascii="Arial Narrow" w:hAnsi="Arial Narrow"/>
                <w:bCs w:val="0"/>
              </w:rPr>
              <w:t>20,223,668</w:t>
            </w:r>
          </w:p>
        </w:tc>
        <w:tc>
          <w:tcPr>
            <w:tcW w:w="1350" w:type="dxa"/>
            <w:tcBorders>
              <w:top w:val="single" w:sz="4" w:space="0" w:color="auto"/>
            </w:tcBorders>
            <w:shd w:val="clear" w:color="auto" w:fill="auto"/>
            <w:noWrap/>
            <w:vAlign w:val="center"/>
          </w:tcPr>
          <w:p w14:paraId="37481AB2" w14:textId="77777777" w:rsidR="00A5084E" w:rsidRPr="000C0C51" w:rsidRDefault="00A5084E" w:rsidP="00172779">
            <w:pPr>
              <w:jc w:val="right"/>
              <w:rPr>
                <w:rFonts w:ascii="Arial Narrow" w:hAnsi="Arial Narrow"/>
                <w:b/>
                <w:bCs w:val="0"/>
              </w:rPr>
            </w:pPr>
            <w:r w:rsidRPr="000C0C51">
              <w:rPr>
                <w:rFonts w:ascii="Arial Narrow" w:hAnsi="Arial Narrow"/>
                <w:bCs w:val="0"/>
              </w:rPr>
              <w:t xml:space="preserve">$0 </w:t>
            </w:r>
          </w:p>
        </w:tc>
        <w:tc>
          <w:tcPr>
            <w:tcW w:w="1260" w:type="dxa"/>
            <w:tcBorders>
              <w:top w:val="single" w:sz="4" w:space="0" w:color="auto"/>
            </w:tcBorders>
            <w:shd w:val="clear" w:color="auto" w:fill="auto"/>
            <w:vAlign w:val="center"/>
          </w:tcPr>
          <w:p w14:paraId="6434F701" w14:textId="77777777" w:rsidR="00A5084E" w:rsidRPr="000C0C51" w:rsidRDefault="00A5084E" w:rsidP="00172779">
            <w:pPr>
              <w:jc w:val="right"/>
              <w:rPr>
                <w:rFonts w:ascii="Arial Narrow" w:hAnsi="Arial Narrow"/>
                <w:b/>
                <w:bCs w:val="0"/>
              </w:rPr>
            </w:pPr>
            <w:r w:rsidRPr="000C0C51">
              <w:rPr>
                <w:rFonts w:ascii="Arial Narrow" w:hAnsi="Arial Narrow"/>
                <w:bCs w:val="0"/>
              </w:rPr>
              <w:t>$0</w:t>
            </w:r>
          </w:p>
        </w:tc>
        <w:tc>
          <w:tcPr>
            <w:tcW w:w="1422" w:type="dxa"/>
            <w:tcBorders>
              <w:top w:val="single" w:sz="4" w:space="0" w:color="auto"/>
            </w:tcBorders>
            <w:shd w:val="clear" w:color="auto" w:fill="auto"/>
            <w:noWrap/>
            <w:vAlign w:val="center"/>
          </w:tcPr>
          <w:p w14:paraId="5EF4C11F" w14:textId="77777777" w:rsidR="00A5084E" w:rsidRPr="000C0C51" w:rsidRDefault="00A5084E" w:rsidP="00172779">
            <w:pPr>
              <w:jc w:val="right"/>
              <w:rPr>
                <w:rFonts w:ascii="Arial Narrow" w:hAnsi="Arial Narrow"/>
                <w:b/>
                <w:bCs w:val="0"/>
              </w:rPr>
            </w:pPr>
            <w:r w:rsidRPr="000C0C51">
              <w:rPr>
                <w:rFonts w:ascii="Arial Narrow" w:hAnsi="Arial Narrow"/>
                <w:bCs w:val="0"/>
              </w:rPr>
              <w:t>$15,000,000</w:t>
            </w:r>
          </w:p>
        </w:tc>
        <w:tc>
          <w:tcPr>
            <w:tcW w:w="1440" w:type="dxa"/>
            <w:tcBorders>
              <w:top w:val="single" w:sz="4" w:space="0" w:color="auto"/>
            </w:tcBorders>
            <w:shd w:val="clear" w:color="auto" w:fill="auto"/>
            <w:noWrap/>
            <w:vAlign w:val="center"/>
          </w:tcPr>
          <w:p w14:paraId="6EA1A158" w14:textId="77777777" w:rsidR="00A5084E" w:rsidRPr="000C0C51" w:rsidRDefault="00A5084E" w:rsidP="00172779">
            <w:pPr>
              <w:jc w:val="right"/>
              <w:rPr>
                <w:rFonts w:ascii="Arial Narrow" w:hAnsi="Arial Narrow"/>
                <w:b/>
                <w:bCs w:val="0"/>
              </w:rPr>
            </w:pPr>
            <w:r w:rsidRPr="000C0C51">
              <w:rPr>
                <w:rFonts w:ascii="Arial Narrow" w:hAnsi="Arial Narrow"/>
                <w:bCs w:val="0"/>
              </w:rPr>
              <w:t xml:space="preserve">$15,000,000 </w:t>
            </w:r>
          </w:p>
        </w:tc>
        <w:tc>
          <w:tcPr>
            <w:tcW w:w="1016" w:type="dxa"/>
            <w:tcBorders>
              <w:top w:val="single" w:sz="4" w:space="0" w:color="auto"/>
            </w:tcBorders>
            <w:vAlign w:val="center"/>
          </w:tcPr>
          <w:p w14:paraId="49B79A10" w14:textId="77777777" w:rsidR="00A5084E" w:rsidRPr="000C0C51" w:rsidRDefault="00A5084E" w:rsidP="00172779">
            <w:pPr>
              <w:jc w:val="center"/>
              <w:rPr>
                <w:rFonts w:ascii="Arial Narrow" w:hAnsi="Arial Narrow"/>
                <w:b/>
                <w:bCs w:val="0"/>
              </w:rPr>
            </w:pPr>
            <w:r w:rsidRPr="00612457">
              <w:rPr>
                <w:rFonts w:ascii="Arial Narrow" w:hAnsi="Arial Narrow"/>
                <w:bCs w:val="0"/>
              </w:rPr>
              <w:t xml:space="preserve">105,000 </w:t>
            </w:r>
          </w:p>
        </w:tc>
        <w:tc>
          <w:tcPr>
            <w:tcW w:w="1216" w:type="dxa"/>
            <w:gridSpan w:val="3"/>
            <w:tcBorders>
              <w:top w:val="single" w:sz="4" w:space="0" w:color="auto"/>
            </w:tcBorders>
            <w:vAlign w:val="center"/>
          </w:tcPr>
          <w:p w14:paraId="239E43A3" w14:textId="77777777" w:rsidR="00A5084E" w:rsidRPr="000C0C51" w:rsidRDefault="00A5084E" w:rsidP="00172779">
            <w:pPr>
              <w:jc w:val="center"/>
              <w:rPr>
                <w:rFonts w:ascii="Arial Narrow" w:hAnsi="Arial Narrow"/>
                <w:b/>
                <w:bCs w:val="0"/>
              </w:rPr>
            </w:pPr>
            <w:r>
              <w:rPr>
                <w:rFonts w:ascii="Arial Narrow" w:hAnsi="Arial Narrow"/>
                <w:bCs w:val="0"/>
              </w:rPr>
              <w:t>N/A</w:t>
            </w:r>
            <w:r w:rsidRPr="00D90ACB">
              <w:rPr>
                <w:rFonts w:ascii="Arial Narrow" w:hAnsi="Arial Narrow"/>
                <w:bCs w:val="0"/>
              </w:rPr>
              <w:t xml:space="preserve">   </w:t>
            </w:r>
          </w:p>
        </w:tc>
        <w:tc>
          <w:tcPr>
            <w:tcW w:w="900" w:type="dxa"/>
            <w:tcBorders>
              <w:top w:val="single" w:sz="4" w:space="0" w:color="auto"/>
            </w:tcBorders>
            <w:shd w:val="clear" w:color="auto" w:fill="auto"/>
            <w:noWrap/>
            <w:vAlign w:val="center"/>
          </w:tcPr>
          <w:p w14:paraId="0995864E" w14:textId="77777777" w:rsidR="00A5084E" w:rsidRPr="000C0C51" w:rsidRDefault="00A5084E" w:rsidP="00172779">
            <w:pPr>
              <w:jc w:val="center"/>
              <w:rPr>
                <w:rFonts w:ascii="Arial Narrow" w:hAnsi="Arial Narrow"/>
                <w:b/>
                <w:bCs w:val="0"/>
              </w:rPr>
            </w:pPr>
            <w:r w:rsidRPr="000C0C51">
              <w:rPr>
                <w:rFonts w:ascii="Arial Narrow" w:hAnsi="Arial Narrow"/>
                <w:bCs w:val="0"/>
              </w:rPr>
              <w:t>$3.41</w:t>
            </w:r>
          </w:p>
        </w:tc>
        <w:tc>
          <w:tcPr>
            <w:tcW w:w="900" w:type="dxa"/>
            <w:tcBorders>
              <w:top w:val="single" w:sz="4" w:space="0" w:color="auto"/>
            </w:tcBorders>
            <w:shd w:val="clear" w:color="000000" w:fill="FFFFFF"/>
            <w:noWrap/>
            <w:vAlign w:val="center"/>
          </w:tcPr>
          <w:p w14:paraId="484E19C1" w14:textId="77777777" w:rsidR="00A5084E" w:rsidRPr="000C0C51" w:rsidRDefault="00A5084E" w:rsidP="00172779">
            <w:pPr>
              <w:jc w:val="center"/>
              <w:rPr>
                <w:rFonts w:ascii="Arial Narrow" w:hAnsi="Arial Narrow"/>
                <w:b/>
                <w:bCs w:val="0"/>
              </w:rPr>
            </w:pPr>
            <w:r w:rsidRPr="000C0C51">
              <w:rPr>
                <w:rFonts w:ascii="Arial Narrow" w:hAnsi="Arial Narrow"/>
                <w:bCs w:val="0"/>
              </w:rPr>
              <w:t>0.50%</w:t>
            </w:r>
          </w:p>
        </w:tc>
        <w:tc>
          <w:tcPr>
            <w:tcW w:w="1440" w:type="dxa"/>
            <w:tcBorders>
              <w:top w:val="single" w:sz="4" w:space="0" w:color="auto"/>
            </w:tcBorders>
            <w:shd w:val="clear" w:color="auto" w:fill="auto"/>
            <w:noWrap/>
            <w:vAlign w:val="center"/>
          </w:tcPr>
          <w:p w14:paraId="773EDC86" w14:textId="77777777" w:rsidR="00A5084E" w:rsidRPr="000C0C51" w:rsidRDefault="00A5084E" w:rsidP="00172779">
            <w:pPr>
              <w:jc w:val="center"/>
              <w:rPr>
                <w:rFonts w:ascii="Arial Narrow" w:hAnsi="Arial Narrow"/>
                <w:b/>
                <w:bCs w:val="0"/>
              </w:rPr>
            </w:pPr>
            <w:r w:rsidRPr="000C0C51">
              <w:rPr>
                <w:rFonts w:ascii="Arial Narrow" w:hAnsi="Arial Narrow"/>
                <w:bCs w:val="0"/>
              </w:rPr>
              <w:t>CA0048551</w:t>
            </w:r>
          </w:p>
        </w:tc>
        <w:tc>
          <w:tcPr>
            <w:tcW w:w="900" w:type="dxa"/>
            <w:gridSpan w:val="2"/>
            <w:tcBorders>
              <w:top w:val="single" w:sz="4" w:space="0" w:color="auto"/>
            </w:tcBorders>
            <w:shd w:val="clear" w:color="auto" w:fill="auto"/>
            <w:noWrap/>
            <w:vAlign w:val="center"/>
          </w:tcPr>
          <w:p w14:paraId="419EF199" w14:textId="77777777" w:rsidR="00A5084E" w:rsidRPr="000C0C51" w:rsidRDefault="00A5084E" w:rsidP="00172779">
            <w:pPr>
              <w:jc w:val="center"/>
              <w:rPr>
                <w:rFonts w:ascii="Arial Narrow" w:hAnsi="Arial Narrow"/>
                <w:b/>
                <w:bCs w:val="0"/>
              </w:rPr>
            </w:pPr>
          </w:p>
        </w:tc>
        <w:tc>
          <w:tcPr>
            <w:tcW w:w="1476" w:type="dxa"/>
            <w:gridSpan w:val="3"/>
            <w:tcBorders>
              <w:top w:val="single" w:sz="4" w:space="0" w:color="auto"/>
            </w:tcBorders>
            <w:shd w:val="clear" w:color="auto" w:fill="auto"/>
            <w:noWrap/>
            <w:vAlign w:val="center"/>
          </w:tcPr>
          <w:p w14:paraId="09A74A3C" w14:textId="77777777" w:rsidR="00A5084E" w:rsidRPr="000C0C51" w:rsidRDefault="00A5084E" w:rsidP="00172779">
            <w:pPr>
              <w:jc w:val="right"/>
              <w:rPr>
                <w:rFonts w:ascii="Arial Narrow" w:hAnsi="Arial Narrow"/>
                <w:b/>
                <w:bCs w:val="0"/>
              </w:rPr>
            </w:pPr>
            <w:r w:rsidRPr="000C0C51">
              <w:rPr>
                <w:rFonts w:ascii="Arial Narrow" w:hAnsi="Arial Narrow"/>
                <w:bCs w:val="0"/>
              </w:rPr>
              <w:t>$0</w:t>
            </w:r>
          </w:p>
        </w:tc>
        <w:tc>
          <w:tcPr>
            <w:tcW w:w="537" w:type="dxa"/>
            <w:gridSpan w:val="2"/>
            <w:tcBorders>
              <w:top w:val="single" w:sz="4" w:space="0" w:color="auto"/>
            </w:tcBorders>
            <w:shd w:val="clear" w:color="auto" w:fill="auto"/>
            <w:noWrap/>
            <w:vAlign w:val="center"/>
          </w:tcPr>
          <w:p w14:paraId="71D7967E" w14:textId="77777777" w:rsidR="00A5084E" w:rsidRPr="000C0C51" w:rsidRDefault="00A5084E" w:rsidP="00172779">
            <w:pPr>
              <w:jc w:val="center"/>
              <w:rPr>
                <w:rFonts w:ascii="Arial Narrow" w:hAnsi="Arial Narrow"/>
                <w:b/>
                <w:bCs w:val="0"/>
              </w:rPr>
            </w:pPr>
          </w:p>
        </w:tc>
        <w:tc>
          <w:tcPr>
            <w:tcW w:w="900" w:type="dxa"/>
            <w:tcBorders>
              <w:top w:val="single" w:sz="4" w:space="0" w:color="auto"/>
            </w:tcBorders>
            <w:shd w:val="clear" w:color="auto" w:fill="auto"/>
            <w:noWrap/>
            <w:vAlign w:val="center"/>
          </w:tcPr>
          <w:p w14:paraId="76B5508A" w14:textId="77777777" w:rsidR="00A5084E" w:rsidRPr="000C0C51" w:rsidRDefault="00A5084E" w:rsidP="00172779">
            <w:pPr>
              <w:jc w:val="center"/>
              <w:rPr>
                <w:rFonts w:ascii="Arial Narrow" w:hAnsi="Arial Narrow"/>
                <w:b/>
                <w:bCs w:val="0"/>
              </w:rPr>
            </w:pPr>
          </w:p>
        </w:tc>
      </w:tr>
      <w:tr w:rsidR="00A5084E" w:rsidRPr="00CA55EC" w14:paraId="23B55C5C" w14:textId="77777777" w:rsidTr="00172779">
        <w:trPr>
          <w:trHeight w:val="485"/>
        </w:trPr>
        <w:tc>
          <w:tcPr>
            <w:tcW w:w="535" w:type="dxa"/>
            <w:tcBorders>
              <w:top w:val="single" w:sz="4" w:space="0" w:color="auto"/>
            </w:tcBorders>
            <w:shd w:val="clear" w:color="auto" w:fill="auto"/>
            <w:vAlign w:val="center"/>
          </w:tcPr>
          <w:p w14:paraId="32F824A2" w14:textId="77777777" w:rsidR="00A5084E" w:rsidRPr="000C0C51" w:rsidRDefault="00A5084E" w:rsidP="00172779">
            <w:pPr>
              <w:jc w:val="center"/>
              <w:rPr>
                <w:rFonts w:ascii="Arial Narrow" w:hAnsi="Arial Narrow"/>
                <w:b/>
                <w:bCs w:val="0"/>
              </w:rPr>
            </w:pPr>
            <w:r w:rsidRPr="00C322BF">
              <w:rPr>
                <w:rFonts w:ascii="Arial Narrow" w:hAnsi="Arial Narrow"/>
                <w:bCs w:val="0"/>
              </w:rPr>
              <w:t>4</w:t>
            </w:r>
          </w:p>
        </w:tc>
        <w:tc>
          <w:tcPr>
            <w:tcW w:w="810" w:type="dxa"/>
            <w:tcBorders>
              <w:top w:val="single" w:sz="4" w:space="0" w:color="auto"/>
            </w:tcBorders>
            <w:shd w:val="clear" w:color="auto" w:fill="auto"/>
            <w:vAlign w:val="center"/>
          </w:tcPr>
          <w:p w14:paraId="74A22B79" w14:textId="77777777" w:rsidR="00A5084E" w:rsidRPr="000C0C51" w:rsidRDefault="00A5084E" w:rsidP="00172779">
            <w:pPr>
              <w:jc w:val="center"/>
              <w:rPr>
                <w:rFonts w:ascii="Arial Narrow" w:hAnsi="Arial Narrow"/>
                <w:b/>
                <w:bCs w:val="0"/>
              </w:rPr>
            </w:pPr>
            <w:r w:rsidRPr="00C322BF">
              <w:rPr>
                <w:rFonts w:ascii="Arial Narrow" w:hAnsi="Arial Narrow"/>
                <w:bCs w:val="0"/>
              </w:rPr>
              <w:t>8063-110</w:t>
            </w:r>
          </w:p>
        </w:tc>
        <w:tc>
          <w:tcPr>
            <w:tcW w:w="1710" w:type="dxa"/>
            <w:tcBorders>
              <w:top w:val="single" w:sz="4" w:space="0" w:color="auto"/>
            </w:tcBorders>
            <w:shd w:val="clear" w:color="auto" w:fill="auto"/>
            <w:vAlign w:val="center"/>
          </w:tcPr>
          <w:p w14:paraId="0C6AABE2" w14:textId="77777777" w:rsidR="00A5084E" w:rsidRPr="000C0C51" w:rsidRDefault="00A5084E" w:rsidP="00172779">
            <w:pPr>
              <w:rPr>
                <w:rFonts w:ascii="Arial Narrow" w:hAnsi="Arial Narrow"/>
                <w:b/>
                <w:bCs w:val="0"/>
              </w:rPr>
            </w:pPr>
            <w:r w:rsidRPr="00C322BF">
              <w:rPr>
                <w:rFonts w:ascii="Arial Narrow" w:hAnsi="Arial Narrow"/>
                <w:bCs w:val="0"/>
              </w:rPr>
              <w:t>Los Angeles, City of</w:t>
            </w:r>
          </w:p>
        </w:tc>
        <w:tc>
          <w:tcPr>
            <w:tcW w:w="2070" w:type="dxa"/>
            <w:tcBorders>
              <w:top w:val="single" w:sz="4" w:space="0" w:color="auto"/>
            </w:tcBorders>
            <w:shd w:val="clear" w:color="auto" w:fill="auto"/>
            <w:vAlign w:val="center"/>
          </w:tcPr>
          <w:p w14:paraId="7350B85E" w14:textId="77777777" w:rsidR="00A5084E" w:rsidRPr="000C0C51" w:rsidRDefault="00A5084E" w:rsidP="00172779">
            <w:pPr>
              <w:rPr>
                <w:rFonts w:ascii="Arial Narrow" w:hAnsi="Arial Narrow"/>
                <w:b/>
                <w:bCs w:val="0"/>
              </w:rPr>
            </w:pPr>
            <w:r w:rsidRPr="000C0C51">
              <w:rPr>
                <w:rFonts w:ascii="Arial Narrow" w:hAnsi="Arial Narrow"/>
                <w:bCs w:val="0"/>
              </w:rPr>
              <w:t>DCTWRP Advanced Water Purification Facility</w:t>
            </w:r>
          </w:p>
        </w:tc>
        <w:tc>
          <w:tcPr>
            <w:tcW w:w="810" w:type="dxa"/>
            <w:tcBorders>
              <w:top w:val="single" w:sz="4" w:space="0" w:color="auto"/>
            </w:tcBorders>
            <w:shd w:val="clear" w:color="auto" w:fill="auto"/>
            <w:vAlign w:val="center"/>
          </w:tcPr>
          <w:p w14:paraId="7ABDE1FC" w14:textId="77777777" w:rsidR="00A5084E" w:rsidRPr="000C0C51" w:rsidRDefault="00A5084E" w:rsidP="00172779">
            <w:pPr>
              <w:jc w:val="center"/>
              <w:rPr>
                <w:rFonts w:ascii="Arial Narrow" w:hAnsi="Arial Narrow"/>
                <w:b/>
                <w:bCs w:val="0"/>
              </w:rPr>
            </w:pPr>
            <w:r w:rsidRPr="000C0C51">
              <w:rPr>
                <w:rFonts w:ascii="Arial Narrow" w:hAnsi="Arial Narrow"/>
                <w:bCs w:val="0"/>
              </w:rPr>
              <w:t>N/A</w:t>
            </w:r>
          </w:p>
        </w:tc>
        <w:tc>
          <w:tcPr>
            <w:tcW w:w="1260" w:type="dxa"/>
            <w:tcBorders>
              <w:top w:val="single" w:sz="4" w:space="0" w:color="auto"/>
            </w:tcBorders>
            <w:shd w:val="clear" w:color="auto" w:fill="auto"/>
            <w:vAlign w:val="center"/>
          </w:tcPr>
          <w:p w14:paraId="619379DB" w14:textId="77777777" w:rsidR="00A5084E" w:rsidRPr="000C0C51" w:rsidRDefault="00A5084E" w:rsidP="00172779">
            <w:pPr>
              <w:jc w:val="center"/>
              <w:rPr>
                <w:rFonts w:ascii="Arial Narrow" w:hAnsi="Arial Narrow"/>
                <w:b/>
                <w:bCs w:val="0"/>
              </w:rPr>
            </w:pPr>
            <w:r w:rsidRPr="000C0C51">
              <w:rPr>
                <w:rFonts w:ascii="Arial Narrow" w:hAnsi="Arial Narrow"/>
                <w:bCs w:val="0"/>
              </w:rPr>
              <w:t>CWSRF / WRFP</w:t>
            </w:r>
          </w:p>
        </w:tc>
        <w:tc>
          <w:tcPr>
            <w:tcW w:w="1530" w:type="dxa"/>
            <w:gridSpan w:val="4"/>
            <w:tcBorders>
              <w:top w:val="single" w:sz="4" w:space="0" w:color="auto"/>
            </w:tcBorders>
            <w:shd w:val="clear" w:color="auto" w:fill="auto"/>
            <w:vAlign w:val="center"/>
          </w:tcPr>
          <w:p w14:paraId="71B6A364" w14:textId="77777777" w:rsidR="00A5084E" w:rsidRPr="000C0C51" w:rsidRDefault="00A5084E" w:rsidP="00172779">
            <w:pPr>
              <w:jc w:val="right"/>
              <w:rPr>
                <w:rFonts w:ascii="Arial Narrow" w:hAnsi="Arial Narrow"/>
                <w:b/>
                <w:bCs w:val="0"/>
              </w:rPr>
            </w:pPr>
            <w:r w:rsidRPr="000C0C51">
              <w:rPr>
                <w:rFonts w:ascii="Arial Narrow" w:hAnsi="Arial Narrow"/>
                <w:bCs w:val="0"/>
              </w:rPr>
              <w:t>$266,000,000</w:t>
            </w:r>
          </w:p>
        </w:tc>
        <w:tc>
          <w:tcPr>
            <w:tcW w:w="1350" w:type="dxa"/>
            <w:tcBorders>
              <w:top w:val="single" w:sz="4" w:space="0" w:color="auto"/>
            </w:tcBorders>
            <w:shd w:val="clear" w:color="auto" w:fill="auto"/>
            <w:noWrap/>
            <w:vAlign w:val="center"/>
          </w:tcPr>
          <w:p w14:paraId="06A7358F" w14:textId="77777777" w:rsidR="00A5084E" w:rsidRPr="000C0C51" w:rsidRDefault="00A5084E" w:rsidP="00172779">
            <w:pPr>
              <w:jc w:val="right"/>
              <w:rPr>
                <w:rFonts w:ascii="Arial Narrow" w:hAnsi="Arial Narrow"/>
                <w:b/>
                <w:bCs w:val="0"/>
              </w:rPr>
            </w:pPr>
            <w:r w:rsidRPr="000C0C51">
              <w:rPr>
                <w:rFonts w:ascii="Arial Narrow" w:hAnsi="Arial Narrow"/>
                <w:bCs w:val="0"/>
              </w:rPr>
              <w:t xml:space="preserve">$50,000,000 </w:t>
            </w:r>
          </w:p>
        </w:tc>
        <w:tc>
          <w:tcPr>
            <w:tcW w:w="1260" w:type="dxa"/>
            <w:tcBorders>
              <w:top w:val="single" w:sz="4" w:space="0" w:color="auto"/>
            </w:tcBorders>
            <w:shd w:val="clear" w:color="auto" w:fill="auto"/>
            <w:vAlign w:val="center"/>
          </w:tcPr>
          <w:p w14:paraId="57BE56BC" w14:textId="77777777" w:rsidR="00A5084E" w:rsidRPr="000C0C51" w:rsidRDefault="00A5084E" w:rsidP="00172779">
            <w:pPr>
              <w:jc w:val="right"/>
              <w:rPr>
                <w:rFonts w:ascii="Arial Narrow" w:hAnsi="Arial Narrow"/>
                <w:b/>
                <w:bCs w:val="0"/>
              </w:rPr>
            </w:pPr>
            <w:r w:rsidRPr="000C0C51">
              <w:rPr>
                <w:rFonts w:ascii="Arial Narrow" w:hAnsi="Arial Narrow"/>
                <w:bCs w:val="0"/>
              </w:rPr>
              <w:t xml:space="preserve">$0 </w:t>
            </w:r>
          </w:p>
        </w:tc>
        <w:tc>
          <w:tcPr>
            <w:tcW w:w="1422" w:type="dxa"/>
            <w:tcBorders>
              <w:top w:val="single" w:sz="4" w:space="0" w:color="auto"/>
            </w:tcBorders>
            <w:shd w:val="clear" w:color="auto" w:fill="auto"/>
            <w:noWrap/>
            <w:vAlign w:val="center"/>
          </w:tcPr>
          <w:p w14:paraId="3C125572" w14:textId="77777777" w:rsidR="00A5084E" w:rsidRPr="000C0C51" w:rsidRDefault="00A5084E" w:rsidP="00172779">
            <w:pPr>
              <w:jc w:val="right"/>
              <w:rPr>
                <w:rFonts w:ascii="Arial Narrow" w:hAnsi="Arial Narrow"/>
                <w:b/>
                <w:bCs w:val="0"/>
              </w:rPr>
            </w:pPr>
            <w:r w:rsidRPr="000C0C51">
              <w:rPr>
                <w:rFonts w:ascii="Arial Narrow" w:hAnsi="Arial Narrow"/>
                <w:bCs w:val="0"/>
              </w:rPr>
              <w:t xml:space="preserve">$15,000,000 </w:t>
            </w:r>
          </w:p>
        </w:tc>
        <w:tc>
          <w:tcPr>
            <w:tcW w:w="1440" w:type="dxa"/>
            <w:tcBorders>
              <w:top w:val="single" w:sz="4" w:space="0" w:color="auto"/>
            </w:tcBorders>
            <w:shd w:val="clear" w:color="auto" w:fill="auto"/>
            <w:noWrap/>
            <w:vAlign w:val="center"/>
          </w:tcPr>
          <w:p w14:paraId="2664C684" w14:textId="77777777" w:rsidR="00A5084E" w:rsidRPr="000C0C51" w:rsidRDefault="00A5084E" w:rsidP="00172779">
            <w:pPr>
              <w:jc w:val="right"/>
              <w:rPr>
                <w:rFonts w:ascii="Arial Narrow" w:hAnsi="Arial Narrow"/>
                <w:b/>
                <w:bCs w:val="0"/>
              </w:rPr>
            </w:pPr>
            <w:r w:rsidRPr="000C0C51">
              <w:rPr>
                <w:rFonts w:ascii="Arial Narrow" w:hAnsi="Arial Narrow"/>
                <w:bCs w:val="0"/>
              </w:rPr>
              <w:t xml:space="preserve">$65,000,000 </w:t>
            </w:r>
          </w:p>
        </w:tc>
        <w:tc>
          <w:tcPr>
            <w:tcW w:w="1016" w:type="dxa"/>
            <w:tcBorders>
              <w:top w:val="single" w:sz="4" w:space="0" w:color="auto"/>
            </w:tcBorders>
            <w:vAlign w:val="center"/>
          </w:tcPr>
          <w:p w14:paraId="0320701A" w14:textId="77777777" w:rsidR="00A5084E" w:rsidRPr="000C0C51" w:rsidRDefault="00A5084E" w:rsidP="00172779">
            <w:pPr>
              <w:jc w:val="center"/>
              <w:rPr>
                <w:rFonts w:ascii="Arial Narrow" w:hAnsi="Arial Narrow"/>
                <w:b/>
                <w:bCs w:val="0"/>
              </w:rPr>
            </w:pPr>
            <w:r w:rsidRPr="00612457">
              <w:rPr>
                <w:rFonts w:ascii="Arial Narrow" w:hAnsi="Arial Narrow"/>
                <w:bCs w:val="0"/>
              </w:rPr>
              <w:t xml:space="preserve">3,979,576 </w:t>
            </w:r>
          </w:p>
        </w:tc>
        <w:tc>
          <w:tcPr>
            <w:tcW w:w="1216" w:type="dxa"/>
            <w:gridSpan w:val="3"/>
            <w:tcBorders>
              <w:top w:val="single" w:sz="4" w:space="0" w:color="auto"/>
            </w:tcBorders>
            <w:vAlign w:val="center"/>
          </w:tcPr>
          <w:p w14:paraId="0E794720" w14:textId="77777777" w:rsidR="00A5084E" w:rsidRPr="000C0C51" w:rsidRDefault="00A5084E" w:rsidP="00172779">
            <w:pPr>
              <w:jc w:val="center"/>
              <w:rPr>
                <w:rFonts w:ascii="Arial Narrow" w:hAnsi="Arial Narrow"/>
                <w:b/>
                <w:bCs w:val="0"/>
              </w:rPr>
            </w:pPr>
            <w:r w:rsidRPr="00D90ACB">
              <w:rPr>
                <w:rFonts w:ascii="Arial Narrow" w:hAnsi="Arial Narrow"/>
                <w:bCs w:val="0"/>
              </w:rPr>
              <w:t xml:space="preserve">$10,982,481 </w:t>
            </w:r>
          </w:p>
        </w:tc>
        <w:tc>
          <w:tcPr>
            <w:tcW w:w="900" w:type="dxa"/>
            <w:tcBorders>
              <w:top w:val="single" w:sz="4" w:space="0" w:color="auto"/>
            </w:tcBorders>
            <w:shd w:val="clear" w:color="auto" w:fill="auto"/>
            <w:noWrap/>
            <w:vAlign w:val="center"/>
          </w:tcPr>
          <w:p w14:paraId="5DAA5A83" w14:textId="77777777" w:rsidR="00A5084E" w:rsidRPr="000C0C51" w:rsidRDefault="00A5084E" w:rsidP="00172779">
            <w:pPr>
              <w:jc w:val="center"/>
              <w:rPr>
                <w:rFonts w:ascii="Arial Narrow" w:hAnsi="Arial Narrow"/>
                <w:b/>
                <w:bCs w:val="0"/>
              </w:rPr>
            </w:pPr>
            <w:r w:rsidRPr="000C0C51">
              <w:rPr>
                <w:rFonts w:ascii="Arial Narrow" w:hAnsi="Arial Narrow"/>
                <w:bCs w:val="0"/>
              </w:rPr>
              <w:t>$0.19</w:t>
            </w:r>
          </w:p>
        </w:tc>
        <w:tc>
          <w:tcPr>
            <w:tcW w:w="900" w:type="dxa"/>
            <w:tcBorders>
              <w:top w:val="single" w:sz="4" w:space="0" w:color="auto"/>
            </w:tcBorders>
            <w:shd w:val="clear" w:color="000000" w:fill="FFFFFF"/>
            <w:noWrap/>
            <w:vAlign w:val="center"/>
          </w:tcPr>
          <w:p w14:paraId="6B5F33CC" w14:textId="77777777" w:rsidR="00A5084E" w:rsidRPr="000C0C51" w:rsidRDefault="00A5084E" w:rsidP="00172779">
            <w:pPr>
              <w:jc w:val="center"/>
              <w:rPr>
                <w:rFonts w:ascii="Arial Narrow" w:hAnsi="Arial Narrow"/>
                <w:b/>
                <w:bCs w:val="0"/>
              </w:rPr>
            </w:pPr>
            <w:r w:rsidRPr="000C0C51">
              <w:rPr>
                <w:rFonts w:ascii="Arial Narrow" w:hAnsi="Arial Narrow"/>
                <w:bCs w:val="0"/>
              </w:rPr>
              <w:t>1.28%</w:t>
            </w:r>
          </w:p>
        </w:tc>
        <w:tc>
          <w:tcPr>
            <w:tcW w:w="1440" w:type="dxa"/>
            <w:tcBorders>
              <w:top w:val="single" w:sz="4" w:space="0" w:color="auto"/>
            </w:tcBorders>
            <w:shd w:val="clear" w:color="auto" w:fill="auto"/>
            <w:noWrap/>
            <w:vAlign w:val="center"/>
          </w:tcPr>
          <w:p w14:paraId="3E52FBA4" w14:textId="77777777" w:rsidR="00A5084E" w:rsidRPr="000C0C51" w:rsidRDefault="00A5084E" w:rsidP="00172779">
            <w:pPr>
              <w:jc w:val="center"/>
              <w:rPr>
                <w:rFonts w:ascii="Arial Narrow" w:hAnsi="Arial Narrow"/>
                <w:b/>
                <w:bCs w:val="0"/>
              </w:rPr>
            </w:pPr>
            <w:r w:rsidRPr="000C0C51">
              <w:rPr>
                <w:rFonts w:ascii="Arial Narrow" w:hAnsi="Arial Narrow"/>
                <w:bCs w:val="0"/>
              </w:rPr>
              <w:t>CA0056227</w:t>
            </w:r>
          </w:p>
        </w:tc>
        <w:tc>
          <w:tcPr>
            <w:tcW w:w="900" w:type="dxa"/>
            <w:gridSpan w:val="2"/>
            <w:tcBorders>
              <w:top w:val="single" w:sz="4" w:space="0" w:color="auto"/>
            </w:tcBorders>
            <w:shd w:val="clear" w:color="auto" w:fill="auto"/>
            <w:noWrap/>
            <w:vAlign w:val="center"/>
          </w:tcPr>
          <w:p w14:paraId="108C9707" w14:textId="77777777" w:rsidR="00A5084E" w:rsidRPr="000C0C51" w:rsidRDefault="00A5084E" w:rsidP="00172779">
            <w:pPr>
              <w:jc w:val="center"/>
              <w:rPr>
                <w:rFonts w:ascii="Arial Narrow" w:hAnsi="Arial Narrow"/>
                <w:b/>
                <w:bCs w:val="0"/>
              </w:rPr>
            </w:pPr>
          </w:p>
        </w:tc>
        <w:tc>
          <w:tcPr>
            <w:tcW w:w="1476" w:type="dxa"/>
            <w:gridSpan w:val="3"/>
            <w:tcBorders>
              <w:top w:val="single" w:sz="4" w:space="0" w:color="auto"/>
            </w:tcBorders>
            <w:shd w:val="clear" w:color="auto" w:fill="auto"/>
            <w:noWrap/>
            <w:vAlign w:val="center"/>
          </w:tcPr>
          <w:p w14:paraId="7C8A8FDA" w14:textId="77777777" w:rsidR="00A5084E" w:rsidRPr="000C0C51" w:rsidRDefault="00A5084E" w:rsidP="00172779">
            <w:pPr>
              <w:jc w:val="right"/>
              <w:rPr>
                <w:rFonts w:ascii="Arial Narrow" w:hAnsi="Arial Narrow"/>
                <w:b/>
                <w:bCs w:val="0"/>
              </w:rPr>
            </w:pPr>
            <w:r w:rsidRPr="000C0C51">
              <w:rPr>
                <w:rFonts w:ascii="Arial Narrow" w:hAnsi="Arial Narrow"/>
                <w:bCs w:val="0"/>
              </w:rPr>
              <w:t>$5</w:t>
            </w:r>
            <w:r>
              <w:rPr>
                <w:rFonts w:ascii="Arial Narrow" w:hAnsi="Arial Narrow"/>
                <w:bCs w:val="0"/>
              </w:rPr>
              <w:t>0</w:t>
            </w:r>
            <w:r w:rsidRPr="000C0C51">
              <w:rPr>
                <w:rFonts w:ascii="Arial Narrow" w:hAnsi="Arial Narrow"/>
                <w:bCs w:val="0"/>
              </w:rPr>
              <w:t xml:space="preserve">,000,000 </w:t>
            </w:r>
          </w:p>
        </w:tc>
        <w:tc>
          <w:tcPr>
            <w:tcW w:w="537" w:type="dxa"/>
            <w:gridSpan w:val="2"/>
            <w:tcBorders>
              <w:top w:val="single" w:sz="4" w:space="0" w:color="auto"/>
            </w:tcBorders>
            <w:shd w:val="clear" w:color="auto" w:fill="auto"/>
            <w:noWrap/>
            <w:vAlign w:val="center"/>
          </w:tcPr>
          <w:p w14:paraId="6ABD93C1" w14:textId="77777777" w:rsidR="00A5084E" w:rsidRPr="000C0C51" w:rsidRDefault="00A5084E" w:rsidP="00172779">
            <w:pPr>
              <w:jc w:val="center"/>
              <w:rPr>
                <w:rFonts w:ascii="Arial Narrow" w:hAnsi="Arial Narrow"/>
                <w:b/>
                <w:bCs w:val="0"/>
              </w:rPr>
            </w:pPr>
            <w:r w:rsidRPr="000C0C51">
              <w:rPr>
                <w:rFonts w:ascii="Arial Narrow" w:hAnsi="Arial Narrow"/>
                <w:bCs w:val="0"/>
              </w:rPr>
              <w:t>W</w:t>
            </w:r>
          </w:p>
        </w:tc>
        <w:tc>
          <w:tcPr>
            <w:tcW w:w="900" w:type="dxa"/>
            <w:tcBorders>
              <w:top w:val="single" w:sz="4" w:space="0" w:color="auto"/>
            </w:tcBorders>
            <w:shd w:val="clear" w:color="auto" w:fill="auto"/>
            <w:noWrap/>
            <w:vAlign w:val="center"/>
          </w:tcPr>
          <w:p w14:paraId="05DA532B" w14:textId="77777777" w:rsidR="00A5084E" w:rsidRPr="000C0C51" w:rsidRDefault="00A5084E" w:rsidP="00172779">
            <w:pPr>
              <w:jc w:val="center"/>
              <w:rPr>
                <w:rFonts w:ascii="Arial Narrow" w:hAnsi="Arial Narrow"/>
                <w:b/>
                <w:bCs w:val="0"/>
              </w:rPr>
            </w:pPr>
            <w:r w:rsidRPr="000C0C51">
              <w:rPr>
                <w:rFonts w:ascii="Arial Narrow" w:hAnsi="Arial Narrow"/>
                <w:bCs w:val="0"/>
              </w:rPr>
              <w:t>C</w:t>
            </w:r>
          </w:p>
        </w:tc>
      </w:tr>
      <w:tr w:rsidR="00A5084E" w:rsidRPr="00CA55EC" w14:paraId="43CB7A64" w14:textId="77777777" w:rsidTr="00172779">
        <w:trPr>
          <w:trHeight w:val="422"/>
        </w:trPr>
        <w:tc>
          <w:tcPr>
            <w:tcW w:w="535" w:type="dxa"/>
            <w:tcBorders>
              <w:top w:val="single" w:sz="4" w:space="0" w:color="auto"/>
            </w:tcBorders>
            <w:shd w:val="clear" w:color="auto" w:fill="auto"/>
            <w:vAlign w:val="center"/>
            <w:hideMark/>
          </w:tcPr>
          <w:p w14:paraId="7FA4F0B0" w14:textId="77777777" w:rsidR="00A5084E" w:rsidRPr="00CA55EC" w:rsidRDefault="00A5084E" w:rsidP="00172779">
            <w:pPr>
              <w:jc w:val="center"/>
              <w:rPr>
                <w:rFonts w:ascii="Arial Narrow" w:hAnsi="Arial Narrow"/>
                <w:b/>
                <w:bCs w:val="0"/>
              </w:rPr>
            </w:pPr>
            <w:r w:rsidRPr="000C0C51">
              <w:rPr>
                <w:rFonts w:ascii="Arial Narrow" w:hAnsi="Arial Narrow"/>
                <w:bCs w:val="0"/>
              </w:rPr>
              <w:t>4</w:t>
            </w:r>
          </w:p>
        </w:tc>
        <w:tc>
          <w:tcPr>
            <w:tcW w:w="810" w:type="dxa"/>
            <w:tcBorders>
              <w:top w:val="single" w:sz="4" w:space="0" w:color="auto"/>
            </w:tcBorders>
            <w:shd w:val="clear" w:color="auto" w:fill="auto"/>
            <w:vAlign w:val="center"/>
            <w:hideMark/>
          </w:tcPr>
          <w:p w14:paraId="75B283C6" w14:textId="77777777" w:rsidR="00A5084E" w:rsidRPr="00CA55EC" w:rsidRDefault="00A5084E" w:rsidP="00172779">
            <w:pPr>
              <w:jc w:val="center"/>
              <w:rPr>
                <w:rFonts w:ascii="Arial Narrow" w:hAnsi="Arial Narrow"/>
                <w:b/>
                <w:bCs w:val="0"/>
              </w:rPr>
            </w:pPr>
            <w:r w:rsidRPr="000C0C51">
              <w:rPr>
                <w:rFonts w:ascii="Arial Narrow" w:hAnsi="Arial Narrow"/>
                <w:bCs w:val="0"/>
              </w:rPr>
              <w:t>8018-210</w:t>
            </w:r>
          </w:p>
        </w:tc>
        <w:tc>
          <w:tcPr>
            <w:tcW w:w="1710" w:type="dxa"/>
            <w:tcBorders>
              <w:top w:val="single" w:sz="4" w:space="0" w:color="auto"/>
            </w:tcBorders>
            <w:shd w:val="clear" w:color="auto" w:fill="auto"/>
            <w:vAlign w:val="center"/>
            <w:hideMark/>
          </w:tcPr>
          <w:p w14:paraId="5C763C3D" w14:textId="77777777" w:rsidR="00A5084E" w:rsidRPr="00CA55EC" w:rsidRDefault="00A5084E" w:rsidP="00172779">
            <w:pPr>
              <w:rPr>
                <w:rFonts w:ascii="Arial Narrow" w:hAnsi="Arial Narrow"/>
                <w:b/>
                <w:bCs w:val="0"/>
              </w:rPr>
            </w:pPr>
            <w:r w:rsidRPr="000C0C51">
              <w:rPr>
                <w:rFonts w:ascii="Arial Narrow" w:hAnsi="Arial Narrow"/>
              </w:rPr>
              <w:t xml:space="preserve">Malibu, City </w:t>
            </w:r>
            <w:r w:rsidRPr="00CA55EC">
              <w:rPr>
                <w:rFonts w:ascii="Arial Narrow" w:hAnsi="Arial Narrow"/>
                <w:bCs w:val="0"/>
              </w:rPr>
              <w:t>of</w:t>
            </w:r>
          </w:p>
        </w:tc>
        <w:tc>
          <w:tcPr>
            <w:tcW w:w="2070" w:type="dxa"/>
            <w:tcBorders>
              <w:top w:val="single" w:sz="4" w:space="0" w:color="auto"/>
            </w:tcBorders>
            <w:shd w:val="clear" w:color="auto" w:fill="auto"/>
            <w:vAlign w:val="center"/>
            <w:hideMark/>
          </w:tcPr>
          <w:p w14:paraId="3EF1CCFF" w14:textId="77777777" w:rsidR="00A5084E" w:rsidRPr="00CA55EC" w:rsidRDefault="00A5084E" w:rsidP="00172779">
            <w:pPr>
              <w:rPr>
                <w:rFonts w:ascii="Arial Narrow" w:hAnsi="Arial Narrow"/>
                <w:b/>
                <w:bCs w:val="0"/>
              </w:rPr>
            </w:pPr>
            <w:r w:rsidRPr="000C0C51">
              <w:rPr>
                <w:rFonts w:ascii="Arial Narrow" w:hAnsi="Arial Narrow"/>
              </w:rPr>
              <w:t xml:space="preserve">Malibu Civic Center Water Treatment Facility Phase </w:t>
            </w:r>
            <w:r w:rsidRPr="000C0C51">
              <w:rPr>
                <w:rFonts w:ascii="Arial Narrow" w:hAnsi="Arial Narrow"/>
                <w:bCs w:val="0"/>
              </w:rPr>
              <w:t>2</w:t>
            </w:r>
          </w:p>
        </w:tc>
        <w:tc>
          <w:tcPr>
            <w:tcW w:w="810" w:type="dxa"/>
            <w:tcBorders>
              <w:top w:val="single" w:sz="4" w:space="0" w:color="auto"/>
            </w:tcBorders>
            <w:shd w:val="clear" w:color="auto" w:fill="auto"/>
            <w:vAlign w:val="center"/>
            <w:hideMark/>
          </w:tcPr>
          <w:p w14:paraId="5D522E7F" w14:textId="77777777" w:rsidR="00A5084E" w:rsidRPr="00CA55EC" w:rsidRDefault="00A5084E" w:rsidP="00172779">
            <w:pPr>
              <w:jc w:val="center"/>
              <w:rPr>
                <w:rFonts w:ascii="Arial Narrow" w:hAnsi="Arial Narrow"/>
                <w:b/>
                <w:bCs w:val="0"/>
              </w:rPr>
            </w:pPr>
            <w:r w:rsidRPr="000C0C51">
              <w:rPr>
                <w:rFonts w:ascii="Arial Narrow" w:hAnsi="Arial Narrow"/>
              </w:rPr>
              <w:t>A</w:t>
            </w:r>
          </w:p>
        </w:tc>
        <w:tc>
          <w:tcPr>
            <w:tcW w:w="1260" w:type="dxa"/>
            <w:tcBorders>
              <w:top w:val="single" w:sz="4" w:space="0" w:color="auto"/>
            </w:tcBorders>
            <w:shd w:val="clear" w:color="auto" w:fill="auto"/>
            <w:vAlign w:val="center"/>
            <w:hideMark/>
          </w:tcPr>
          <w:p w14:paraId="34CEB280" w14:textId="77777777" w:rsidR="00A5084E" w:rsidRPr="00CA55EC" w:rsidRDefault="00A5084E" w:rsidP="00172779">
            <w:pPr>
              <w:jc w:val="center"/>
              <w:rPr>
                <w:rFonts w:ascii="Arial Narrow" w:hAnsi="Arial Narrow"/>
                <w:b/>
                <w:bCs w:val="0"/>
              </w:rPr>
            </w:pPr>
            <w:r w:rsidRPr="000C0C51">
              <w:rPr>
                <w:rFonts w:ascii="Arial Narrow" w:hAnsi="Arial Narrow"/>
              </w:rPr>
              <w:t xml:space="preserve">CWSRF / </w:t>
            </w:r>
            <w:r w:rsidRPr="000C0C51">
              <w:rPr>
                <w:rFonts w:ascii="Arial Narrow" w:hAnsi="Arial Narrow"/>
                <w:bCs w:val="0"/>
              </w:rPr>
              <w:t>WRFP</w:t>
            </w:r>
          </w:p>
        </w:tc>
        <w:tc>
          <w:tcPr>
            <w:tcW w:w="1530" w:type="dxa"/>
            <w:gridSpan w:val="4"/>
            <w:tcBorders>
              <w:top w:val="single" w:sz="4" w:space="0" w:color="auto"/>
            </w:tcBorders>
            <w:shd w:val="clear" w:color="auto" w:fill="auto"/>
            <w:vAlign w:val="center"/>
            <w:hideMark/>
          </w:tcPr>
          <w:p w14:paraId="78A2B5B5" w14:textId="77777777" w:rsidR="00A5084E" w:rsidRPr="00CA55EC" w:rsidRDefault="00A5084E" w:rsidP="00172779">
            <w:pPr>
              <w:jc w:val="right"/>
              <w:rPr>
                <w:rFonts w:ascii="Arial Narrow" w:hAnsi="Arial Narrow"/>
                <w:b/>
                <w:bCs w:val="0"/>
              </w:rPr>
            </w:pPr>
            <w:r w:rsidRPr="000C0C51">
              <w:rPr>
                <w:rFonts w:ascii="Arial Narrow" w:hAnsi="Arial Narrow"/>
              </w:rPr>
              <w:t>$63,000,000</w:t>
            </w:r>
          </w:p>
        </w:tc>
        <w:tc>
          <w:tcPr>
            <w:tcW w:w="1350" w:type="dxa"/>
            <w:tcBorders>
              <w:top w:val="single" w:sz="4" w:space="0" w:color="auto"/>
            </w:tcBorders>
            <w:shd w:val="clear" w:color="auto" w:fill="auto"/>
            <w:noWrap/>
            <w:vAlign w:val="center"/>
            <w:hideMark/>
          </w:tcPr>
          <w:p w14:paraId="1521DF76" w14:textId="77777777" w:rsidR="00A5084E" w:rsidRPr="00CA55EC" w:rsidRDefault="00A5084E" w:rsidP="00172779">
            <w:pPr>
              <w:jc w:val="right"/>
              <w:rPr>
                <w:rFonts w:ascii="Arial Narrow" w:hAnsi="Arial Narrow"/>
                <w:b/>
                <w:bCs w:val="0"/>
              </w:rPr>
            </w:pPr>
            <w:r w:rsidRPr="000C0C51">
              <w:rPr>
                <w:rFonts w:ascii="Arial Narrow" w:hAnsi="Arial Narrow"/>
              </w:rPr>
              <w:t xml:space="preserve">$48,704,013 </w:t>
            </w:r>
          </w:p>
        </w:tc>
        <w:tc>
          <w:tcPr>
            <w:tcW w:w="1260" w:type="dxa"/>
            <w:tcBorders>
              <w:top w:val="single" w:sz="4" w:space="0" w:color="auto"/>
            </w:tcBorders>
            <w:shd w:val="clear" w:color="auto" w:fill="auto"/>
            <w:vAlign w:val="center"/>
            <w:hideMark/>
          </w:tcPr>
          <w:p w14:paraId="4F866B56" w14:textId="77777777" w:rsidR="00A5084E" w:rsidRPr="00CA55EC" w:rsidRDefault="00A5084E" w:rsidP="00172779">
            <w:pPr>
              <w:jc w:val="right"/>
              <w:rPr>
                <w:rFonts w:ascii="Arial Narrow" w:hAnsi="Arial Narrow"/>
                <w:b/>
                <w:bCs w:val="0"/>
              </w:rPr>
            </w:pPr>
            <w:r w:rsidRPr="00CA55EC">
              <w:rPr>
                <w:rFonts w:ascii="Arial Narrow" w:hAnsi="Arial Narrow"/>
                <w:bCs w:val="0"/>
              </w:rPr>
              <w:t xml:space="preserve">$0 </w:t>
            </w:r>
          </w:p>
        </w:tc>
        <w:tc>
          <w:tcPr>
            <w:tcW w:w="1422" w:type="dxa"/>
            <w:tcBorders>
              <w:top w:val="single" w:sz="4" w:space="0" w:color="auto"/>
            </w:tcBorders>
            <w:shd w:val="clear" w:color="auto" w:fill="auto"/>
            <w:noWrap/>
            <w:vAlign w:val="center"/>
            <w:hideMark/>
          </w:tcPr>
          <w:p w14:paraId="72D0A84B" w14:textId="77777777" w:rsidR="00A5084E" w:rsidRPr="00CA55EC" w:rsidRDefault="00A5084E" w:rsidP="00172779">
            <w:pPr>
              <w:jc w:val="right"/>
              <w:rPr>
                <w:rFonts w:ascii="Arial Narrow" w:hAnsi="Arial Narrow"/>
                <w:b/>
                <w:bCs w:val="0"/>
              </w:rPr>
            </w:pPr>
            <w:r w:rsidRPr="000C0C51">
              <w:rPr>
                <w:rFonts w:ascii="Arial Narrow" w:hAnsi="Arial Narrow"/>
              </w:rPr>
              <w:t xml:space="preserve">$14,295,987 </w:t>
            </w:r>
          </w:p>
        </w:tc>
        <w:tc>
          <w:tcPr>
            <w:tcW w:w="1440" w:type="dxa"/>
            <w:tcBorders>
              <w:top w:val="single" w:sz="4" w:space="0" w:color="auto"/>
            </w:tcBorders>
            <w:shd w:val="clear" w:color="auto" w:fill="auto"/>
            <w:noWrap/>
            <w:vAlign w:val="center"/>
            <w:hideMark/>
          </w:tcPr>
          <w:p w14:paraId="49D52E38" w14:textId="77777777" w:rsidR="00A5084E" w:rsidRPr="00CA55EC" w:rsidRDefault="00A5084E" w:rsidP="00172779">
            <w:pPr>
              <w:jc w:val="right"/>
              <w:rPr>
                <w:rFonts w:ascii="Arial Narrow" w:hAnsi="Arial Narrow"/>
                <w:b/>
                <w:bCs w:val="0"/>
              </w:rPr>
            </w:pPr>
            <w:r w:rsidRPr="000C0C51">
              <w:rPr>
                <w:rFonts w:ascii="Arial Narrow" w:hAnsi="Arial Narrow"/>
              </w:rPr>
              <w:t xml:space="preserve">$63,000,000 </w:t>
            </w:r>
          </w:p>
        </w:tc>
        <w:tc>
          <w:tcPr>
            <w:tcW w:w="1016" w:type="dxa"/>
            <w:tcBorders>
              <w:top w:val="single" w:sz="4" w:space="0" w:color="auto"/>
            </w:tcBorders>
            <w:vAlign w:val="center"/>
          </w:tcPr>
          <w:p w14:paraId="125B069E" w14:textId="77777777" w:rsidR="00A5084E" w:rsidRPr="000C0C51" w:rsidRDefault="00A5084E" w:rsidP="00172779">
            <w:pPr>
              <w:jc w:val="center"/>
              <w:rPr>
                <w:rFonts w:ascii="Arial Narrow" w:hAnsi="Arial Narrow"/>
                <w:b/>
              </w:rPr>
            </w:pPr>
            <w:r>
              <w:rPr>
                <w:rFonts w:ascii="Arial Narrow" w:hAnsi="Arial Narrow"/>
                <w:bCs w:val="0"/>
              </w:rPr>
              <w:t>13,300</w:t>
            </w:r>
            <w:r w:rsidRPr="00612457">
              <w:rPr>
                <w:rFonts w:ascii="Arial Narrow" w:hAnsi="Arial Narrow"/>
                <w:bCs w:val="0"/>
              </w:rPr>
              <w:t> </w:t>
            </w:r>
          </w:p>
        </w:tc>
        <w:tc>
          <w:tcPr>
            <w:tcW w:w="1216" w:type="dxa"/>
            <w:gridSpan w:val="3"/>
            <w:tcBorders>
              <w:top w:val="single" w:sz="4" w:space="0" w:color="auto"/>
            </w:tcBorders>
            <w:vAlign w:val="center"/>
          </w:tcPr>
          <w:p w14:paraId="4919A0EF" w14:textId="77777777" w:rsidR="00A5084E" w:rsidRPr="000C0C51" w:rsidRDefault="00A5084E" w:rsidP="00172779">
            <w:pPr>
              <w:jc w:val="center"/>
              <w:rPr>
                <w:rFonts w:ascii="Arial Narrow" w:hAnsi="Arial Narrow"/>
                <w:b/>
              </w:rPr>
            </w:pPr>
            <w:r w:rsidRPr="00D90ACB">
              <w:rPr>
                <w:rFonts w:ascii="Arial Narrow" w:hAnsi="Arial Narrow"/>
                <w:bCs w:val="0"/>
              </w:rPr>
              <w:t xml:space="preserve">$10,697,818 </w:t>
            </w:r>
          </w:p>
        </w:tc>
        <w:tc>
          <w:tcPr>
            <w:tcW w:w="900" w:type="dxa"/>
            <w:tcBorders>
              <w:top w:val="single" w:sz="4" w:space="0" w:color="auto"/>
            </w:tcBorders>
            <w:shd w:val="clear" w:color="auto" w:fill="auto"/>
            <w:noWrap/>
            <w:vAlign w:val="center"/>
            <w:hideMark/>
          </w:tcPr>
          <w:p w14:paraId="773FB9E0" w14:textId="77777777" w:rsidR="00A5084E" w:rsidRPr="00CA55EC" w:rsidRDefault="00A5084E" w:rsidP="00172779">
            <w:pPr>
              <w:jc w:val="center"/>
              <w:rPr>
                <w:rFonts w:ascii="Arial Narrow" w:hAnsi="Arial Narrow"/>
                <w:b/>
                <w:bCs w:val="0"/>
              </w:rPr>
            </w:pPr>
            <w:r w:rsidRPr="000C0C51">
              <w:rPr>
                <w:rFonts w:ascii="Arial Narrow" w:hAnsi="Arial Narrow"/>
              </w:rPr>
              <w:t>$276.57</w:t>
            </w:r>
          </w:p>
        </w:tc>
        <w:tc>
          <w:tcPr>
            <w:tcW w:w="900" w:type="dxa"/>
            <w:tcBorders>
              <w:top w:val="single" w:sz="4" w:space="0" w:color="auto"/>
            </w:tcBorders>
            <w:shd w:val="clear" w:color="000000" w:fill="FFFFFF"/>
            <w:noWrap/>
            <w:vAlign w:val="center"/>
            <w:hideMark/>
          </w:tcPr>
          <w:p w14:paraId="62CACA66" w14:textId="77777777" w:rsidR="00A5084E" w:rsidRPr="00CA55EC" w:rsidRDefault="00A5084E" w:rsidP="00172779">
            <w:pPr>
              <w:jc w:val="center"/>
              <w:rPr>
                <w:rFonts w:ascii="Arial Narrow" w:hAnsi="Arial Narrow"/>
                <w:b/>
                <w:bCs w:val="0"/>
              </w:rPr>
            </w:pPr>
            <w:r w:rsidRPr="000C0C51">
              <w:rPr>
                <w:rFonts w:ascii="Arial Narrow" w:hAnsi="Arial Narrow"/>
                <w:bCs w:val="0"/>
              </w:rPr>
              <w:t>2.69%</w:t>
            </w:r>
          </w:p>
        </w:tc>
        <w:tc>
          <w:tcPr>
            <w:tcW w:w="1440" w:type="dxa"/>
            <w:tcBorders>
              <w:top w:val="single" w:sz="4" w:space="0" w:color="auto"/>
            </w:tcBorders>
            <w:shd w:val="clear" w:color="auto" w:fill="auto"/>
            <w:noWrap/>
            <w:vAlign w:val="center"/>
            <w:hideMark/>
          </w:tcPr>
          <w:p w14:paraId="18C386FF" w14:textId="77777777" w:rsidR="00A5084E" w:rsidRPr="00CA55EC" w:rsidRDefault="00A5084E" w:rsidP="00172779">
            <w:pPr>
              <w:jc w:val="center"/>
              <w:rPr>
                <w:rFonts w:ascii="Arial Narrow" w:hAnsi="Arial Narrow"/>
                <w:b/>
                <w:bCs w:val="0"/>
              </w:rPr>
            </w:pPr>
            <w:r w:rsidRPr="000C0C51">
              <w:rPr>
                <w:rFonts w:ascii="Arial Narrow" w:hAnsi="Arial Narrow"/>
              </w:rPr>
              <w:t>R4-2015-</w:t>
            </w:r>
            <w:r w:rsidRPr="000C0C51">
              <w:rPr>
                <w:rFonts w:ascii="Arial Narrow" w:hAnsi="Arial Narrow"/>
                <w:bCs w:val="0"/>
              </w:rPr>
              <w:t>0051</w:t>
            </w:r>
          </w:p>
        </w:tc>
        <w:tc>
          <w:tcPr>
            <w:tcW w:w="900" w:type="dxa"/>
            <w:gridSpan w:val="2"/>
            <w:tcBorders>
              <w:top w:val="single" w:sz="4" w:space="0" w:color="auto"/>
            </w:tcBorders>
            <w:shd w:val="clear" w:color="auto" w:fill="auto"/>
            <w:noWrap/>
            <w:vAlign w:val="center"/>
            <w:hideMark/>
          </w:tcPr>
          <w:p w14:paraId="201E933F" w14:textId="77777777" w:rsidR="00A5084E" w:rsidRPr="00CA55EC" w:rsidRDefault="00A5084E" w:rsidP="00172779">
            <w:pPr>
              <w:rPr>
                <w:rFonts w:ascii="Arial Narrow" w:hAnsi="Arial Narrow"/>
                <w:b/>
                <w:bCs w:val="0"/>
              </w:rPr>
            </w:pPr>
          </w:p>
        </w:tc>
        <w:tc>
          <w:tcPr>
            <w:tcW w:w="1476" w:type="dxa"/>
            <w:gridSpan w:val="3"/>
            <w:tcBorders>
              <w:top w:val="single" w:sz="4" w:space="0" w:color="auto"/>
            </w:tcBorders>
            <w:shd w:val="clear" w:color="auto" w:fill="auto"/>
            <w:noWrap/>
            <w:vAlign w:val="center"/>
            <w:hideMark/>
          </w:tcPr>
          <w:p w14:paraId="50038A9D" w14:textId="77777777" w:rsidR="00A5084E" w:rsidRPr="00CA55EC" w:rsidRDefault="00A5084E" w:rsidP="00172779">
            <w:pPr>
              <w:jc w:val="right"/>
              <w:rPr>
                <w:rFonts w:ascii="Arial Narrow" w:hAnsi="Arial Narrow"/>
                <w:b/>
                <w:bCs w:val="0"/>
              </w:rPr>
            </w:pPr>
            <w:r w:rsidRPr="000C0C51">
              <w:rPr>
                <w:rFonts w:ascii="Arial Narrow" w:hAnsi="Arial Narrow"/>
              </w:rPr>
              <w:t xml:space="preserve">$48,704,013 </w:t>
            </w:r>
          </w:p>
        </w:tc>
        <w:tc>
          <w:tcPr>
            <w:tcW w:w="537" w:type="dxa"/>
            <w:gridSpan w:val="2"/>
            <w:tcBorders>
              <w:top w:val="single" w:sz="4" w:space="0" w:color="auto"/>
            </w:tcBorders>
            <w:shd w:val="clear" w:color="auto" w:fill="auto"/>
            <w:noWrap/>
            <w:vAlign w:val="center"/>
            <w:hideMark/>
          </w:tcPr>
          <w:p w14:paraId="32E981C0" w14:textId="77777777" w:rsidR="00A5084E" w:rsidRPr="00CA55EC" w:rsidRDefault="00A5084E" w:rsidP="00172779">
            <w:pPr>
              <w:jc w:val="center"/>
              <w:rPr>
                <w:rFonts w:ascii="Arial Narrow" w:hAnsi="Arial Narrow"/>
                <w:b/>
                <w:bCs w:val="0"/>
              </w:rPr>
            </w:pPr>
            <w:r w:rsidRPr="000C0C51">
              <w:rPr>
                <w:rFonts w:ascii="Arial Narrow" w:hAnsi="Arial Narrow"/>
              </w:rPr>
              <w:t>W</w:t>
            </w:r>
          </w:p>
        </w:tc>
        <w:tc>
          <w:tcPr>
            <w:tcW w:w="900" w:type="dxa"/>
            <w:tcBorders>
              <w:top w:val="single" w:sz="4" w:space="0" w:color="auto"/>
            </w:tcBorders>
            <w:shd w:val="clear" w:color="auto" w:fill="auto"/>
            <w:noWrap/>
            <w:vAlign w:val="center"/>
            <w:hideMark/>
          </w:tcPr>
          <w:p w14:paraId="43237EFD" w14:textId="77777777" w:rsidR="00A5084E" w:rsidRPr="00CA55EC" w:rsidRDefault="00A5084E" w:rsidP="00172779">
            <w:pPr>
              <w:jc w:val="center"/>
              <w:rPr>
                <w:rFonts w:ascii="Arial Narrow" w:hAnsi="Arial Narrow"/>
                <w:b/>
                <w:bCs w:val="0"/>
              </w:rPr>
            </w:pPr>
            <w:r w:rsidRPr="000C0C51">
              <w:rPr>
                <w:rFonts w:ascii="Arial Narrow" w:hAnsi="Arial Narrow"/>
              </w:rPr>
              <w:t>C</w:t>
            </w:r>
          </w:p>
        </w:tc>
      </w:tr>
      <w:tr w:rsidR="00A5084E" w:rsidRPr="00CA55EC" w14:paraId="04103120" w14:textId="77777777" w:rsidTr="00172779">
        <w:trPr>
          <w:trHeight w:val="458"/>
        </w:trPr>
        <w:tc>
          <w:tcPr>
            <w:tcW w:w="535" w:type="dxa"/>
            <w:tcBorders>
              <w:top w:val="single" w:sz="4" w:space="0" w:color="auto"/>
            </w:tcBorders>
            <w:shd w:val="clear" w:color="auto" w:fill="auto"/>
            <w:vAlign w:val="center"/>
          </w:tcPr>
          <w:p w14:paraId="702316EE" w14:textId="77777777" w:rsidR="00A5084E" w:rsidRPr="000C0C51" w:rsidRDefault="00A5084E" w:rsidP="00172779">
            <w:pPr>
              <w:jc w:val="center"/>
              <w:rPr>
                <w:rFonts w:ascii="Arial Narrow" w:hAnsi="Arial Narrow"/>
                <w:b/>
                <w:bCs w:val="0"/>
              </w:rPr>
            </w:pPr>
            <w:r w:rsidRPr="00C322BF">
              <w:rPr>
                <w:rFonts w:ascii="Arial Narrow" w:hAnsi="Arial Narrow"/>
                <w:bCs w:val="0"/>
              </w:rPr>
              <w:t>4</w:t>
            </w:r>
          </w:p>
        </w:tc>
        <w:tc>
          <w:tcPr>
            <w:tcW w:w="810" w:type="dxa"/>
            <w:tcBorders>
              <w:top w:val="single" w:sz="4" w:space="0" w:color="auto"/>
            </w:tcBorders>
            <w:shd w:val="clear" w:color="auto" w:fill="auto"/>
            <w:vAlign w:val="center"/>
          </w:tcPr>
          <w:p w14:paraId="0D33A90B" w14:textId="77777777" w:rsidR="00A5084E" w:rsidRPr="000C0C51" w:rsidRDefault="00A5084E" w:rsidP="00172779">
            <w:pPr>
              <w:jc w:val="center"/>
              <w:rPr>
                <w:rFonts w:ascii="Arial Narrow" w:hAnsi="Arial Narrow"/>
                <w:b/>
                <w:bCs w:val="0"/>
              </w:rPr>
            </w:pPr>
            <w:r w:rsidRPr="00C322BF">
              <w:rPr>
                <w:rFonts w:ascii="Arial Narrow" w:hAnsi="Arial Narrow"/>
                <w:bCs w:val="0"/>
              </w:rPr>
              <w:t>8731-110</w:t>
            </w:r>
          </w:p>
        </w:tc>
        <w:tc>
          <w:tcPr>
            <w:tcW w:w="1710" w:type="dxa"/>
            <w:tcBorders>
              <w:top w:val="single" w:sz="4" w:space="0" w:color="auto"/>
            </w:tcBorders>
            <w:shd w:val="clear" w:color="auto" w:fill="auto"/>
            <w:vAlign w:val="center"/>
          </w:tcPr>
          <w:p w14:paraId="11E8B2C9" w14:textId="77777777" w:rsidR="00A5084E" w:rsidRPr="000C0C51" w:rsidRDefault="00A5084E" w:rsidP="00172779">
            <w:pPr>
              <w:rPr>
                <w:rFonts w:ascii="Arial Narrow" w:hAnsi="Arial Narrow"/>
                <w:b/>
                <w:bCs w:val="0"/>
              </w:rPr>
            </w:pPr>
            <w:r w:rsidRPr="000C0C51">
              <w:rPr>
                <w:rFonts w:ascii="Arial Narrow" w:hAnsi="Arial Narrow"/>
                <w:bCs w:val="0"/>
              </w:rPr>
              <w:t>San Buenaventura, City of</w:t>
            </w:r>
          </w:p>
        </w:tc>
        <w:tc>
          <w:tcPr>
            <w:tcW w:w="2070" w:type="dxa"/>
            <w:tcBorders>
              <w:top w:val="single" w:sz="4" w:space="0" w:color="auto"/>
            </w:tcBorders>
            <w:shd w:val="clear" w:color="auto" w:fill="auto"/>
            <w:vAlign w:val="center"/>
          </w:tcPr>
          <w:p w14:paraId="271F8DCE" w14:textId="77777777" w:rsidR="00A5084E" w:rsidRPr="000C0C51" w:rsidRDefault="00A5084E" w:rsidP="00172779">
            <w:pPr>
              <w:rPr>
                <w:rFonts w:ascii="Arial Narrow" w:hAnsi="Arial Narrow"/>
                <w:b/>
                <w:bCs w:val="0"/>
              </w:rPr>
            </w:pPr>
            <w:r w:rsidRPr="000C0C51">
              <w:rPr>
                <w:rFonts w:ascii="Arial Narrow" w:hAnsi="Arial Narrow"/>
                <w:bCs w:val="0"/>
              </w:rPr>
              <w:t>Membrane Bioreactor Project</w:t>
            </w:r>
          </w:p>
        </w:tc>
        <w:tc>
          <w:tcPr>
            <w:tcW w:w="810" w:type="dxa"/>
            <w:tcBorders>
              <w:top w:val="single" w:sz="4" w:space="0" w:color="auto"/>
            </w:tcBorders>
            <w:shd w:val="clear" w:color="auto" w:fill="auto"/>
            <w:vAlign w:val="center"/>
          </w:tcPr>
          <w:p w14:paraId="008FE7F0" w14:textId="77777777" w:rsidR="00A5084E" w:rsidRPr="000C0C51" w:rsidRDefault="00A5084E" w:rsidP="00172779">
            <w:pPr>
              <w:jc w:val="center"/>
              <w:rPr>
                <w:rFonts w:ascii="Arial Narrow" w:hAnsi="Arial Narrow"/>
                <w:b/>
                <w:bCs w:val="0"/>
              </w:rPr>
            </w:pPr>
            <w:r w:rsidRPr="000C0C51">
              <w:rPr>
                <w:rFonts w:ascii="Arial Narrow" w:hAnsi="Arial Narrow"/>
                <w:bCs w:val="0"/>
              </w:rPr>
              <w:t>14</w:t>
            </w:r>
          </w:p>
        </w:tc>
        <w:tc>
          <w:tcPr>
            <w:tcW w:w="1260" w:type="dxa"/>
            <w:tcBorders>
              <w:top w:val="single" w:sz="4" w:space="0" w:color="auto"/>
            </w:tcBorders>
            <w:shd w:val="clear" w:color="auto" w:fill="auto"/>
            <w:vAlign w:val="center"/>
          </w:tcPr>
          <w:p w14:paraId="2BC19C55" w14:textId="77777777" w:rsidR="00A5084E" w:rsidRPr="000C0C51" w:rsidRDefault="00A5084E" w:rsidP="00172779">
            <w:pPr>
              <w:jc w:val="center"/>
              <w:rPr>
                <w:rFonts w:ascii="Arial Narrow" w:hAnsi="Arial Narrow"/>
                <w:b/>
                <w:bCs w:val="0"/>
              </w:rPr>
            </w:pPr>
            <w:r w:rsidRPr="000C0C51">
              <w:rPr>
                <w:rFonts w:ascii="Arial Narrow" w:hAnsi="Arial Narrow"/>
                <w:bCs w:val="0"/>
              </w:rPr>
              <w:t>CWSRF</w:t>
            </w:r>
            <w:r>
              <w:rPr>
                <w:rFonts w:ascii="Arial Narrow" w:hAnsi="Arial Narrow"/>
                <w:bCs w:val="0"/>
              </w:rPr>
              <w:t xml:space="preserve"> Cap Grant</w:t>
            </w:r>
          </w:p>
        </w:tc>
        <w:tc>
          <w:tcPr>
            <w:tcW w:w="1530" w:type="dxa"/>
            <w:gridSpan w:val="4"/>
            <w:tcBorders>
              <w:top w:val="single" w:sz="4" w:space="0" w:color="auto"/>
            </w:tcBorders>
            <w:shd w:val="clear" w:color="auto" w:fill="auto"/>
            <w:vAlign w:val="center"/>
          </w:tcPr>
          <w:p w14:paraId="3D9740EC" w14:textId="77777777" w:rsidR="00A5084E" w:rsidRPr="000C0C51" w:rsidRDefault="00A5084E" w:rsidP="00172779">
            <w:pPr>
              <w:jc w:val="right"/>
              <w:rPr>
                <w:rFonts w:ascii="Arial Narrow" w:hAnsi="Arial Narrow"/>
                <w:b/>
                <w:bCs w:val="0"/>
              </w:rPr>
            </w:pPr>
            <w:r w:rsidRPr="000C0C51">
              <w:rPr>
                <w:rFonts w:ascii="Arial Narrow" w:hAnsi="Arial Narrow"/>
                <w:bCs w:val="0"/>
              </w:rPr>
              <w:t>$143,500,000</w:t>
            </w:r>
          </w:p>
        </w:tc>
        <w:tc>
          <w:tcPr>
            <w:tcW w:w="1350" w:type="dxa"/>
            <w:tcBorders>
              <w:top w:val="single" w:sz="4" w:space="0" w:color="auto"/>
            </w:tcBorders>
            <w:shd w:val="clear" w:color="auto" w:fill="auto"/>
            <w:noWrap/>
            <w:vAlign w:val="center"/>
          </w:tcPr>
          <w:p w14:paraId="6EA26D1E" w14:textId="77777777" w:rsidR="00A5084E" w:rsidRPr="000C0C51" w:rsidRDefault="00A5084E" w:rsidP="00172779">
            <w:pPr>
              <w:jc w:val="right"/>
              <w:rPr>
                <w:rFonts w:ascii="Arial Narrow" w:hAnsi="Arial Narrow"/>
                <w:b/>
                <w:bCs w:val="0"/>
              </w:rPr>
            </w:pPr>
            <w:r w:rsidRPr="000C0C51">
              <w:rPr>
                <w:rFonts w:ascii="Arial Narrow" w:hAnsi="Arial Narrow"/>
                <w:bCs w:val="0"/>
              </w:rPr>
              <w:t>$50,000,000</w:t>
            </w:r>
          </w:p>
        </w:tc>
        <w:tc>
          <w:tcPr>
            <w:tcW w:w="1260" w:type="dxa"/>
            <w:tcBorders>
              <w:top w:val="single" w:sz="4" w:space="0" w:color="auto"/>
            </w:tcBorders>
            <w:shd w:val="clear" w:color="auto" w:fill="auto"/>
            <w:vAlign w:val="center"/>
          </w:tcPr>
          <w:p w14:paraId="68411613" w14:textId="77777777" w:rsidR="00A5084E" w:rsidRPr="000C0C51" w:rsidRDefault="00A5084E" w:rsidP="00172779">
            <w:pPr>
              <w:jc w:val="right"/>
              <w:rPr>
                <w:rFonts w:ascii="Arial Narrow" w:hAnsi="Arial Narrow"/>
                <w:b/>
                <w:bCs w:val="0"/>
              </w:rPr>
            </w:pPr>
            <w:r>
              <w:rPr>
                <w:rFonts w:ascii="Arial Narrow" w:hAnsi="Arial Narrow"/>
                <w:bCs w:val="0"/>
              </w:rPr>
              <w:t>$0</w:t>
            </w:r>
          </w:p>
        </w:tc>
        <w:tc>
          <w:tcPr>
            <w:tcW w:w="1422" w:type="dxa"/>
            <w:tcBorders>
              <w:top w:val="single" w:sz="4" w:space="0" w:color="auto"/>
            </w:tcBorders>
            <w:shd w:val="clear" w:color="auto" w:fill="auto"/>
            <w:noWrap/>
            <w:vAlign w:val="center"/>
          </w:tcPr>
          <w:p w14:paraId="23F8D29C" w14:textId="77777777" w:rsidR="00A5084E" w:rsidRPr="000C0C51" w:rsidRDefault="00A5084E" w:rsidP="00172779">
            <w:pPr>
              <w:jc w:val="right"/>
              <w:rPr>
                <w:rFonts w:ascii="Arial Narrow" w:hAnsi="Arial Narrow"/>
                <w:b/>
                <w:bCs w:val="0"/>
              </w:rPr>
            </w:pPr>
            <w:r>
              <w:rPr>
                <w:rFonts w:ascii="Arial Narrow" w:hAnsi="Arial Narrow"/>
                <w:bCs w:val="0"/>
              </w:rPr>
              <w:t>$0</w:t>
            </w:r>
          </w:p>
        </w:tc>
        <w:tc>
          <w:tcPr>
            <w:tcW w:w="1440" w:type="dxa"/>
            <w:tcBorders>
              <w:top w:val="single" w:sz="4" w:space="0" w:color="auto"/>
            </w:tcBorders>
            <w:shd w:val="clear" w:color="auto" w:fill="auto"/>
            <w:noWrap/>
            <w:vAlign w:val="center"/>
          </w:tcPr>
          <w:p w14:paraId="1BB4803E" w14:textId="77777777" w:rsidR="00A5084E" w:rsidRPr="000C0C51" w:rsidRDefault="00A5084E" w:rsidP="00172779">
            <w:pPr>
              <w:jc w:val="right"/>
              <w:rPr>
                <w:rFonts w:ascii="Arial Narrow" w:hAnsi="Arial Narrow"/>
                <w:b/>
                <w:bCs w:val="0"/>
              </w:rPr>
            </w:pPr>
            <w:r w:rsidRPr="000C0C51">
              <w:rPr>
                <w:rFonts w:ascii="Arial Narrow" w:hAnsi="Arial Narrow"/>
                <w:bCs w:val="0"/>
              </w:rPr>
              <w:t xml:space="preserve">$50,000,000 </w:t>
            </w:r>
          </w:p>
        </w:tc>
        <w:tc>
          <w:tcPr>
            <w:tcW w:w="1016" w:type="dxa"/>
            <w:tcBorders>
              <w:top w:val="single" w:sz="4" w:space="0" w:color="auto"/>
            </w:tcBorders>
            <w:vAlign w:val="center"/>
          </w:tcPr>
          <w:p w14:paraId="76A88EA1" w14:textId="77777777" w:rsidR="00A5084E" w:rsidRPr="000C0C51" w:rsidRDefault="00A5084E" w:rsidP="00172779">
            <w:pPr>
              <w:jc w:val="center"/>
              <w:rPr>
                <w:rFonts w:ascii="Arial Narrow" w:hAnsi="Arial Narrow"/>
                <w:b/>
                <w:bCs w:val="0"/>
              </w:rPr>
            </w:pPr>
            <w:r>
              <w:rPr>
                <w:rFonts w:ascii="Arial Narrow" w:hAnsi="Arial Narrow"/>
                <w:bCs w:val="0"/>
              </w:rPr>
              <w:t>113,500</w:t>
            </w:r>
            <w:r w:rsidRPr="00612457">
              <w:rPr>
                <w:rFonts w:ascii="Arial Narrow" w:hAnsi="Arial Narrow"/>
                <w:bCs w:val="0"/>
              </w:rPr>
              <w:t> </w:t>
            </w:r>
          </w:p>
        </w:tc>
        <w:tc>
          <w:tcPr>
            <w:tcW w:w="1216" w:type="dxa"/>
            <w:gridSpan w:val="3"/>
            <w:tcBorders>
              <w:top w:val="single" w:sz="4" w:space="0" w:color="auto"/>
            </w:tcBorders>
            <w:vAlign w:val="center"/>
          </w:tcPr>
          <w:p w14:paraId="3B74BAF6" w14:textId="77777777" w:rsidR="00A5084E" w:rsidRPr="000C0C51" w:rsidRDefault="00A5084E" w:rsidP="00172779">
            <w:pPr>
              <w:jc w:val="center"/>
              <w:rPr>
                <w:rFonts w:ascii="Arial Narrow" w:hAnsi="Arial Narrow"/>
                <w:b/>
                <w:bCs w:val="0"/>
              </w:rPr>
            </w:pPr>
            <w:r w:rsidRPr="00D90ACB">
              <w:rPr>
                <w:rFonts w:ascii="Arial Narrow" w:hAnsi="Arial Narrow"/>
                <w:bCs w:val="0"/>
              </w:rPr>
              <w:t xml:space="preserve">$10,982,481 </w:t>
            </w:r>
          </w:p>
        </w:tc>
        <w:tc>
          <w:tcPr>
            <w:tcW w:w="900" w:type="dxa"/>
            <w:tcBorders>
              <w:top w:val="single" w:sz="4" w:space="0" w:color="auto"/>
            </w:tcBorders>
            <w:shd w:val="clear" w:color="auto" w:fill="auto"/>
            <w:noWrap/>
            <w:vAlign w:val="center"/>
          </w:tcPr>
          <w:p w14:paraId="08354E9B" w14:textId="77777777" w:rsidR="00A5084E" w:rsidRPr="000C0C51" w:rsidRDefault="00A5084E" w:rsidP="00172779">
            <w:pPr>
              <w:jc w:val="center"/>
              <w:rPr>
                <w:rFonts w:ascii="Arial Narrow" w:hAnsi="Arial Narrow"/>
                <w:b/>
                <w:bCs w:val="0"/>
              </w:rPr>
            </w:pPr>
            <w:r w:rsidRPr="000C0C51">
              <w:rPr>
                <w:rFonts w:ascii="Arial Narrow" w:hAnsi="Arial Narrow"/>
                <w:bCs w:val="0"/>
              </w:rPr>
              <w:t>$</w:t>
            </w:r>
            <w:r>
              <w:rPr>
                <w:rFonts w:ascii="Arial Narrow" w:hAnsi="Arial Narrow"/>
                <w:bCs w:val="0"/>
              </w:rPr>
              <w:t>1.98</w:t>
            </w:r>
          </w:p>
        </w:tc>
        <w:tc>
          <w:tcPr>
            <w:tcW w:w="900" w:type="dxa"/>
            <w:tcBorders>
              <w:top w:val="single" w:sz="4" w:space="0" w:color="auto"/>
            </w:tcBorders>
            <w:shd w:val="clear" w:color="000000" w:fill="FFFFFF"/>
            <w:noWrap/>
            <w:vAlign w:val="center"/>
          </w:tcPr>
          <w:p w14:paraId="00153E9E" w14:textId="77777777" w:rsidR="00A5084E" w:rsidRPr="000C0C51" w:rsidRDefault="00A5084E" w:rsidP="00172779">
            <w:pPr>
              <w:jc w:val="center"/>
              <w:rPr>
                <w:rFonts w:ascii="Arial Narrow" w:hAnsi="Arial Narrow"/>
                <w:b/>
                <w:bCs w:val="0"/>
              </w:rPr>
            </w:pPr>
            <w:r w:rsidRPr="000C0C51">
              <w:rPr>
                <w:rFonts w:ascii="Arial Narrow" w:hAnsi="Arial Narrow"/>
                <w:bCs w:val="0"/>
              </w:rPr>
              <w:t>0.74%</w:t>
            </w:r>
          </w:p>
        </w:tc>
        <w:tc>
          <w:tcPr>
            <w:tcW w:w="1440" w:type="dxa"/>
            <w:tcBorders>
              <w:top w:val="single" w:sz="4" w:space="0" w:color="auto"/>
            </w:tcBorders>
            <w:shd w:val="clear" w:color="auto" w:fill="auto"/>
            <w:noWrap/>
            <w:vAlign w:val="center"/>
          </w:tcPr>
          <w:p w14:paraId="4A0FF09D" w14:textId="77777777" w:rsidR="00A5084E" w:rsidRPr="000C0C51" w:rsidRDefault="00A5084E" w:rsidP="00172779">
            <w:pPr>
              <w:jc w:val="center"/>
              <w:rPr>
                <w:rFonts w:ascii="Arial Narrow" w:hAnsi="Arial Narrow"/>
                <w:b/>
                <w:bCs w:val="0"/>
              </w:rPr>
            </w:pPr>
            <w:r w:rsidRPr="000C0C51">
              <w:rPr>
                <w:rFonts w:ascii="Arial Narrow" w:hAnsi="Arial Narrow"/>
                <w:bCs w:val="0"/>
              </w:rPr>
              <w:t>CA0053651</w:t>
            </w:r>
          </w:p>
        </w:tc>
        <w:tc>
          <w:tcPr>
            <w:tcW w:w="900" w:type="dxa"/>
            <w:gridSpan w:val="2"/>
            <w:tcBorders>
              <w:top w:val="single" w:sz="4" w:space="0" w:color="auto"/>
            </w:tcBorders>
            <w:shd w:val="clear" w:color="auto" w:fill="auto"/>
            <w:noWrap/>
            <w:vAlign w:val="center"/>
          </w:tcPr>
          <w:p w14:paraId="608EA03C" w14:textId="77777777" w:rsidR="00A5084E" w:rsidRPr="000C0C51" w:rsidRDefault="00A5084E" w:rsidP="00172779">
            <w:pPr>
              <w:jc w:val="center"/>
              <w:rPr>
                <w:rFonts w:ascii="Arial Narrow" w:hAnsi="Arial Narrow"/>
                <w:b/>
                <w:bCs w:val="0"/>
              </w:rPr>
            </w:pPr>
            <w:r>
              <w:rPr>
                <w:rFonts w:ascii="Arial Narrow" w:hAnsi="Arial Narrow"/>
                <w:bCs w:val="0"/>
              </w:rPr>
              <w:t>Yes</w:t>
            </w:r>
          </w:p>
        </w:tc>
        <w:tc>
          <w:tcPr>
            <w:tcW w:w="1476" w:type="dxa"/>
            <w:gridSpan w:val="3"/>
            <w:tcBorders>
              <w:top w:val="single" w:sz="4" w:space="0" w:color="auto"/>
            </w:tcBorders>
            <w:shd w:val="clear" w:color="auto" w:fill="auto"/>
            <w:noWrap/>
            <w:vAlign w:val="center"/>
          </w:tcPr>
          <w:p w14:paraId="5AA6062C" w14:textId="77777777" w:rsidR="00A5084E" w:rsidRPr="000C0C51" w:rsidRDefault="00A5084E" w:rsidP="00172779">
            <w:pPr>
              <w:jc w:val="right"/>
              <w:rPr>
                <w:rFonts w:ascii="Arial Narrow" w:hAnsi="Arial Narrow"/>
                <w:b/>
                <w:bCs w:val="0"/>
              </w:rPr>
            </w:pPr>
            <w:r w:rsidRPr="000C0C51">
              <w:rPr>
                <w:rFonts w:ascii="Arial Narrow" w:hAnsi="Arial Narrow"/>
                <w:bCs w:val="0"/>
              </w:rPr>
              <w:t>$0</w:t>
            </w:r>
          </w:p>
        </w:tc>
        <w:tc>
          <w:tcPr>
            <w:tcW w:w="537" w:type="dxa"/>
            <w:gridSpan w:val="2"/>
            <w:tcBorders>
              <w:top w:val="single" w:sz="4" w:space="0" w:color="auto"/>
            </w:tcBorders>
            <w:shd w:val="clear" w:color="auto" w:fill="auto"/>
            <w:noWrap/>
            <w:vAlign w:val="center"/>
          </w:tcPr>
          <w:p w14:paraId="2E47A0CD" w14:textId="77777777" w:rsidR="00A5084E" w:rsidRPr="000C0C51" w:rsidRDefault="00A5084E" w:rsidP="00172779">
            <w:pPr>
              <w:jc w:val="center"/>
              <w:rPr>
                <w:rFonts w:ascii="Arial Narrow" w:hAnsi="Arial Narrow"/>
                <w:b/>
                <w:bCs w:val="0"/>
              </w:rPr>
            </w:pPr>
          </w:p>
        </w:tc>
        <w:tc>
          <w:tcPr>
            <w:tcW w:w="900" w:type="dxa"/>
            <w:tcBorders>
              <w:top w:val="single" w:sz="4" w:space="0" w:color="auto"/>
            </w:tcBorders>
            <w:shd w:val="clear" w:color="auto" w:fill="auto"/>
            <w:noWrap/>
            <w:vAlign w:val="center"/>
          </w:tcPr>
          <w:p w14:paraId="0CF091A5" w14:textId="77777777" w:rsidR="00A5084E" w:rsidRPr="000C0C51" w:rsidRDefault="00A5084E" w:rsidP="00172779">
            <w:pPr>
              <w:jc w:val="center"/>
              <w:rPr>
                <w:rFonts w:ascii="Arial Narrow" w:hAnsi="Arial Narrow"/>
                <w:b/>
                <w:bCs w:val="0"/>
              </w:rPr>
            </w:pPr>
          </w:p>
        </w:tc>
      </w:tr>
      <w:tr w:rsidR="00A5084E" w:rsidRPr="00CA55EC" w14:paraId="6ECED1A5" w14:textId="77777777" w:rsidTr="00172779">
        <w:trPr>
          <w:trHeight w:val="467"/>
        </w:trPr>
        <w:tc>
          <w:tcPr>
            <w:tcW w:w="535" w:type="dxa"/>
            <w:tcBorders>
              <w:top w:val="single" w:sz="4" w:space="0" w:color="auto"/>
            </w:tcBorders>
            <w:shd w:val="clear" w:color="auto" w:fill="auto"/>
            <w:vAlign w:val="center"/>
          </w:tcPr>
          <w:p w14:paraId="7C39455B" w14:textId="77777777" w:rsidR="00A5084E" w:rsidRPr="000C0C51" w:rsidRDefault="00A5084E" w:rsidP="00172779">
            <w:pPr>
              <w:jc w:val="center"/>
              <w:rPr>
                <w:rFonts w:ascii="Arial Narrow" w:hAnsi="Arial Narrow"/>
                <w:b/>
                <w:bCs w:val="0"/>
              </w:rPr>
            </w:pPr>
            <w:r w:rsidRPr="00C322BF">
              <w:rPr>
                <w:rFonts w:ascii="Arial Narrow" w:hAnsi="Arial Narrow"/>
                <w:bCs w:val="0"/>
              </w:rPr>
              <w:t>4</w:t>
            </w:r>
          </w:p>
        </w:tc>
        <w:tc>
          <w:tcPr>
            <w:tcW w:w="810" w:type="dxa"/>
            <w:tcBorders>
              <w:top w:val="single" w:sz="4" w:space="0" w:color="auto"/>
            </w:tcBorders>
            <w:shd w:val="clear" w:color="auto" w:fill="auto"/>
            <w:vAlign w:val="center"/>
          </w:tcPr>
          <w:p w14:paraId="3C269EC2" w14:textId="77777777" w:rsidR="00A5084E" w:rsidRPr="000C0C51" w:rsidRDefault="00A5084E" w:rsidP="00172779">
            <w:pPr>
              <w:jc w:val="center"/>
              <w:rPr>
                <w:rFonts w:ascii="Arial Narrow" w:hAnsi="Arial Narrow"/>
                <w:b/>
                <w:bCs w:val="0"/>
              </w:rPr>
            </w:pPr>
            <w:r w:rsidRPr="00C322BF">
              <w:rPr>
                <w:rFonts w:ascii="Arial Narrow" w:hAnsi="Arial Narrow"/>
                <w:bCs w:val="0"/>
              </w:rPr>
              <w:t>8626-110</w:t>
            </w:r>
          </w:p>
        </w:tc>
        <w:tc>
          <w:tcPr>
            <w:tcW w:w="1710" w:type="dxa"/>
            <w:tcBorders>
              <w:top w:val="single" w:sz="4" w:space="0" w:color="auto"/>
            </w:tcBorders>
            <w:shd w:val="clear" w:color="auto" w:fill="auto"/>
            <w:vAlign w:val="center"/>
          </w:tcPr>
          <w:p w14:paraId="30A54521" w14:textId="77777777" w:rsidR="00A5084E" w:rsidRPr="000C0C51" w:rsidRDefault="00A5084E" w:rsidP="00172779">
            <w:pPr>
              <w:rPr>
                <w:rFonts w:ascii="Arial Narrow" w:hAnsi="Arial Narrow"/>
                <w:b/>
                <w:bCs w:val="0"/>
              </w:rPr>
            </w:pPr>
            <w:r w:rsidRPr="00C322BF">
              <w:rPr>
                <w:rFonts w:ascii="Arial Narrow" w:hAnsi="Arial Narrow"/>
                <w:bCs w:val="0"/>
              </w:rPr>
              <w:t xml:space="preserve">San Buenaventura, City of  </w:t>
            </w:r>
          </w:p>
        </w:tc>
        <w:tc>
          <w:tcPr>
            <w:tcW w:w="2070" w:type="dxa"/>
            <w:tcBorders>
              <w:top w:val="single" w:sz="4" w:space="0" w:color="auto"/>
            </w:tcBorders>
            <w:shd w:val="clear" w:color="auto" w:fill="auto"/>
            <w:vAlign w:val="center"/>
          </w:tcPr>
          <w:p w14:paraId="4F59D5DC" w14:textId="77777777" w:rsidR="00A5084E" w:rsidRPr="000C0C51" w:rsidRDefault="00A5084E" w:rsidP="00172779">
            <w:pPr>
              <w:rPr>
                <w:rFonts w:ascii="Arial Narrow" w:hAnsi="Arial Narrow"/>
                <w:b/>
                <w:bCs w:val="0"/>
              </w:rPr>
            </w:pPr>
            <w:r w:rsidRPr="000C0C51">
              <w:rPr>
                <w:rFonts w:ascii="Arial Narrow" w:hAnsi="Arial Narrow"/>
                <w:bCs w:val="0"/>
              </w:rPr>
              <w:t>Ventura Water Pure</w:t>
            </w:r>
          </w:p>
        </w:tc>
        <w:tc>
          <w:tcPr>
            <w:tcW w:w="810" w:type="dxa"/>
            <w:tcBorders>
              <w:top w:val="single" w:sz="4" w:space="0" w:color="auto"/>
            </w:tcBorders>
            <w:shd w:val="clear" w:color="auto" w:fill="auto"/>
            <w:vAlign w:val="center"/>
          </w:tcPr>
          <w:p w14:paraId="446E2EB7" w14:textId="77777777" w:rsidR="00A5084E" w:rsidRPr="000C0C51" w:rsidRDefault="00A5084E" w:rsidP="00172779">
            <w:pPr>
              <w:jc w:val="center"/>
              <w:rPr>
                <w:rFonts w:ascii="Arial Narrow" w:hAnsi="Arial Narrow"/>
                <w:b/>
                <w:bCs w:val="0"/>
              </w:rPr>
            </w:pPr>
            <w:r w:rsidRPr="000C0C51">
              <w:rPr>
                <w:rFonts w:ascii="Arial Narrow" w:hAnsi="Arial Narrow"/>
                <w:bCs w:val="0"/>
              </w:rPr>
              <w:t>N/A</w:t>
            </w:r>
          </w:p>
        </w:tc>
        <w:tc>
          <w:tcPr>
            <w:tcW w:w="1260" w:type="dxa"/>
            <w:tcBorders>
              <w:top w:val="single" w:sz="4" w:space="0" w:color="auto"/>
            </w:tcBorders>
            <w:shd w:val="clear" w:color="auto" w:fill="auto"/>
            <w:vAlign w:val="center"/>
          </w:tcPr>
          <w:p w14:paraId="5202FB7F" w14:textId="77777777" w:rsidR="00A5084E" w:rsidRPr="000C0C51" w:rsidRDefault="00A5084E" w:rsidP="00172779">
            <w:pPr>
              <w:jc w:val="center"/>
              <w:rPr>
                <w:rFonts w:ascii="Arial Narrow" w:hAnsi="Arial Narrow"/>
                <w:b/>
                <w:bCs w:val="0"/>
              </w:rPr>
            </w:pPr>
            <w:r w:rsidRPr="000C0C51">
              <w:rPr>
                <w:rFonts w:ascii="Arial Narrow" w:hAnsi="Arial Narrow"/>
                <w:bCs w:val="0"/>
              </w:rPr>
              <w:t>CWSRF</w:t>
            </w:r>
          </w:p>
        </w:tc>
        <w:tc>
          <w:tcPr>
            <w:tcW w:w="1530" w:type="dxa"/>
            <w:gridSpan w:val="4"/>
            <w:tcBorders>
              <w:top w:val="single" w:sz="4" w:space="0" w:color="auto"/>
            </w:tcBorders>
            <w:shd w:val="clear" w:color="auto" w:fill="auto"/>
            <w:vAlign w:val="center"/>
          </w:tcPr>
          <w:p w14:paraId="577708E2" w14:textId="77777777" w:rsidR="00A5084E" w:rsidRPr="000C0C51" w:rsidRDefault="00A5084E" w:rsidP="00172779">
            <w:pPr>
              <w:jc w:val="right"/>
              <w:rPr>
                <w:rFonts w:ascii="Arial Narrow" w:hAnsi="Arial Narrow"/>
                <w:b/>
                <w:bCs w:val="0"/>
              </w:rPr>
            </w:pPr>
            <w:r w:rsidRPr="000C0C51">
              <w:rPr>
                <w:rFonts w:ascii="Arial Narrow" w:hAnsi="Arial Narrow"/>
                <w:bCs w:val="0"/>
              </w:rPr>
              <w:t>$49,790,000</w:t>
            </w:r>
          </w:p>
        </w:tc>
        <w:tc>
          <w:tcPr>
            <w:tcW w:w="1350" w:type="dxa"/>
            <w:tcBorders>
              <w:top w:val="single" w:sz="4" w:space="0" w:color="auto"/>
            </w:tcBorders>
            <w:shd w:val="clear" w:color="auto" w:fill="auto"/>
            <w:noWrap/>
            <w:vAlign w:val="center"/>
          </w:tcPr>
          <w:p w14:paraId="0C9CA676" w14:textId="77777777" w:rsidR="00A5084E" w:rsidRPr="000C0C51" w:rsidRDefault="00A5084E" w:rsidP="00172779">
            <w:pPr>
              <w:jc w:val="right"/>
              <w:rPr>
                <w:rFonts w:ascii="Arial Narrow" w:hAnsi="Arial Narrow"/>
                <w:b/>
                <w:bCs w:val="0"/>
              </w:rPr>
            </w:pPr>
            <w:r w:rsidRPr="000C0C51">
              <w:rPr>
                <w:rFonts w:ascii="Arial Narrow" w:hAnsi="Arial Narrow"/>
                <w:bCs w:val="0"/>
              </w:rPr>
              <w:t>$49,790,000</w:t>
            </w:r>
          </w:p>
        </w:tc>
        <w:tc>
          <w:tcPr>
            <w:tcW w:w="1260" w:type="dxa"/>
            <w:tcBorders>
              <w:top w:val="single" w:sz="4" w:space="0" w:color="auto"/>
            </w:tcBorders>
            <w:shd w:val="clear" w:color="auto" w:fill="auto"/>
            <w:vAlign w:val="center"/>
          </w:tcPr>
          <w:p w14:paraId="70AAC6F8" w14:textId="77777777" w:rsidR="00A5084E" w:rsidRPr="000C0C51" w:rsidRDefault="00A5084E" w:rsidP="00172779">
            <w:pPr>
              <w:jc w:val="right"/>
              <w:rPr>
                <w:rFonts w:ascii="Arial Narrow" w:hAnsi="Arial Narrow"/>
                <w:b/>
                <w:bCs w:val="0"/>
              </w:rPr>
            </w:pPr>
            <w:r w:rsidRPr="000C0C51">
              <w:rPr>
                <w:rFonts w:ascii="Arial Narrow" w:hAnsi="Arial Narrow"/>
                <w:bCs w:val="0"/>
              </w:rPr>
              <w:t>$0</w:t>
            </w:r>
          </w:p>
        </w:tc>
        <w:tc>
          <w:tcPr>
            <w:tcW w:w="1422" w:type="dxa"/>
            <w:tcBorders>
              <w:top w:val="single" w:sz="4" w:space="0" w:color="auto"/>
            </w:tcBorders>
            <w:shd w:val="clear" w:color="auto" w:fill="auto"/>
            <w:noWrap/>
            <w:vAlign w:val="center"/>
          </w:tcPr>
          <w:p w14:paraId="62A00A95" w14:textId="77777777" w:rsidR="00A5084E" w:rsidRPr="000C0C51" w:rsidRDefault="00A5084E" w:rsidP="00172779">
            <w:pPr>
              <w:jc w:val="right"/>
              <w:rPr>
                <w:rFonts w:ascii="Arial Narrow" w:hAnsi="Arial Narrow"/>
                <w:b/>
                <w:bCs w:val="0"/>
              </w:rPr>
            </w:pPr>
            <w:r w:rsidRPr="000C0C51">
              <w:rPr>
                <w:rFonts w:ascii="Arial Narrow" w:hAnsi="Arial Narrow"/>
                <w:bCs w:val="0"/>
              </w:rPr>
              <w:t>$</w:t>
            </w:r>
            <w:r>
              <w:rPr>
                <w:rFonts w:ascii="Arial Narrow" w:hAnsi="Arial Narrow"/>
                <w:bCs w:val="0"/>
              </w:rPr>
              <w:t>0</w:t>
            </w:r>
          </w:p>
        </w:tc>
        <w:tc>
          <w:tcPr>
            <w:tcW w:w="1440" w:type="dxa"/>
            <w:tcBorders>
              <w:top w:val="single" w:sz="4" w:space="0" w:color="auto"/>
            </w:tcBorders>
            <w:shd w:val="clear" w:color="auto" w:fill="auto"/>
            <w:noWrap/>
            <w:vAlign w:val="center"/>
          </w:tcPr>
          <w:p w14:paraId="30C2E4F3" w14:textId="77777777" w:rsidR="00A5084E" w:rsidRPr="000C0C51" w:rsidRDefault="00A5084E" w:rsidP="00172779">
            <w:pPr>
              <w:jc w:val="right"/>
              <w:rPr>
                <w:rFonts w:ascii="Arial Narrow" w:hAnsi="Arial Narrow"/>
                <w:b/>
                <w:bCs w:val="0"/>
              </w:rPr>
            </w:pPr>
            <w:r w:rsidRPr="000C0C51">
              <w:rPr>
                <w:rFonts w:ascii="Arial Narrow" w:hAnsi="Arial Narrow"/>
                <w:bCs w:val="0"/>
              </w:rPr>
              <w:t xml:space="preserve">$49,790,000 </w:t>
            </w:r>
          </w:p>
        </w:tc>
        <w:tc>
          <w:tcPr>
            <w:tcW w:w="1016" w:type="dxa"/>
            <w:tcBorders>
              <w:top w:val="single" w:sz="4" w:space="0" w:color="auto"/>
            </w:tcBorders>
            <w:vAlign w:val="center"/>
          </w:tcPr>
          <w:p w14:paraId="3FD60A8E" w14:textId="77777777" w:rsidR="00A5084E" w:rsidRPr="000C0C51" w:rsidRDefault="00A5084E" w:rsidP="00172779">
            <w:pPr>
              <w:jc w:val="center"/>
              <w:rPr>
                <w:rFonts w:ascii="Arial Narrow" w:hAnsi="Arial Narrow"/>
                <w:b/>
                <w:bCs w:val="0"/>
              </w:rPr>
            </w:pPr>
            <w:r>
              <w:rPr>
                <w:rFonts w:ascii="Arial Narrow" w:hAnsi="Arial Narrow"/>
                <w:bCs w:val="0"/>
              </w:rPr>
              <w:t>113,500</w:t>
            </w:r>
            <w:r w:rsidRPr="00612457">
              <w:rPr>
                <w:rFonts w:ascii="Arial Narrow" w:hAnsi="Arial Narrow"/>
                <w:bCs w:val="0"/>
              </w:rPr>
              <w:t> </w:t>
            </w:r>
          </w:p>
        </w:tc>
        <w:tc>
          <w:tcPr>
            <w:tcW w:w="1216" w:type="dxa"/>
            <w:gridSpan w:val="3"/>
            <w:tcBorders>
              <w:top w:val="single" w:sz="4" w:space="0" w:color="auto"/>
            </w:tcBorders>
            <w:vAlign w:val="center"/>
          </w:tcPr>
          <w:p w14:paraId="115FBFFB" w14:textId="77777777" w:rsidR="00A5084E" w:rsidRPr="000C0C51" w:rsidRDefault="00A5084E" w:rsidP="00172779">
            <w:pPr>
              <w:jc w:val="center"/>
              <w:rPr>
                <w:rFonts w:ascii="Arial Narrow" w:hAnsi="Arial Narrow"/>
                <w:b/>
                <w:bCs w:val="0"/>
              </w:rPr>
            </w:pPr>
            <w:r w:rsidRPr="00D90ACB">
              <w:rPr>
                <w:rFonts w:ascii="Arial Narrow" w:hAnsi="Arial Narrow"/>
                <w:bCs w:val="0"/>
              </w:rPr>
              <w:t xml:space="preserve">$10,936,355 </w:t>
            </w:r>
          </w:p>
        </w:tc>
        <w:tc>
          <w:tcPr>
            <w:tcW w:w="900" w:type="dxa"/>
            <w:tcBorders>
              <w:top w:val="single" w:sz="4" w:space="0" w:color="auto"/>
            </w:tcBorders>
            <w:shd w:val="clear" w:color="auto" w:fill="auto"/>
            <w:noWrap/>
            <w:vAlign w:val="center"/>
          </w:tcPr>
          <w:p w14:paraId="2154C438" w14:textId="77777777" w:rsidR="00A5084E" w:rsidRPr="000C0C51" w:rsidRDefault="00A5084E" w:rsidP="00172779">
            <w:pPr>
              <w:jc w:val="center"/>
              <w:rPr>
                <w:rFonts w:ascii="Arial Narrow" w:hAnsi="Arial Narrow"/>
                <w:b/>
                <w:bCs w:val="0"/>
              </w:rPr>
            </w:pPr>
            <w:r w:rsidRPr="000C0C51">
              <w:rPr>
                <w:rFonts w:ascii="Arial Narrow" w:hAnsi="Arial Narrow"/>
                <w:bCs w:val="0"/>
              </w:rPr>
              <w:t>$</w:t>
            </w:r>
            <w:r>
              <w:rPr>
                <w:rFonts w:ascii="Arial Narrow" w:hAnsi="Arial Narrow"/>
                <w:bCs w:val="0"/>
              </w:rPr>
              <w:t>1.97</w:t>
            </w:r>
          </w:p>
        </w:tc>
        <w:tc>
          <w:tcPr>
            <w:tcW w:w="900" w:type="dxa"/>
            <w:tcBorders>
              <w:top w:val="single" w:sz="4" w:space="0" w:color="auto"/>
            </w:tcBorders>
            <w:shd w:val="clear" w:color="000000" w:fill="FFFFFF"/>
            <w:noWrap/>
            <w:vAlign w:val="center"/>
          </w:tcPr>
          <w:p w14:paraId="4BF86F7C" w14:textId="77777777" w:rsidR="00A5084E" w:rsidRPr="000C0C51" w:rsidRDefault="00A5084E" w:rsidP="00172779">
            <w:pPr>
              <w:jc w:val="center"/>
              <w:rPr>
                <w:rFonts w:ascii="Arial Narrow" w:hAnsi="Arial Narrow"/>
                <w:b/>
                <w:bCs w:val="0"/>
              </w:rPr>
            </w:pPr>
            <w:r w:rsidRPr="000C0C51">
              <w:rPr>
                <w:rFonts w:ascii="Arial Narrow" w:hAnsi="Arial Narrow"/>
                <w:bCs w:val="0"/>
              </w:rPr>
              <w:t>0.</w:t>
            </w:r>
            <w:r>
              <w:rPr>
                <w:rFonts w:ascii="Arial Narrow" w:hAnsi="Arial Narrow"/>
                <w:bCs w:val="0"/>
              </w:rPr>
              <w:t>74</w:t>
            </w:r>
            <w:r w:rsidRPr="000C0C51">
              <w:rPr>
                <w:rFonts w:ascii="Arial Narrow" w:hAnsi="Arial Narrow"/>
                <w:bCs w:val="0"/>
              </w:rPr>
              <w:t>%</w:t>
            </w:r>
          </w:p>
        </w:tc>
        <w:tc>
          <w:tcPr>
            <w:tcW w:w="1440" w:type="dxa"/>
            <w:tcBorders>
              <w:top w:val="single" w:sz="4" w:space="0" w:color="auto"/>
            </w:tcBorders>
            <w:shd w:val="clear" w:color="auto" w:fill="auto"/>
            <w:noWrap/>
            <w:vAlign w:val="center"/>
          </w:tcPr>
          <w:p w14:paraId="14D9CB68" w14:textId="77777777" w:rsidR="00A5084E" w:rsidRPr="000C0C51" w:rsidRDefault="00A5084E" w:rsidP="00172779">
            <w:pPr>
              <w:jc w:val="center"/>
              <w:rPr>
                <w:rFonts w:ascii="Arial Narrow" w:hAnsi="Arial Narrow"/>
                <w:b/>
                <w:bCs w:val="0"/>
              </w:rPr>
            </w:pPr>
            <w:r w:rsidRPr="000C0C51">
              <w:rPr>
                <w:rFonts w:ascii="Arial Narrow" w:hAnsi="Arial Narrow"/>
                <w:bCs w:val="0"/>
              </w:rPr>
              <w:t>CA0053651</w:t>
            </w:r>
          </w:p>
        </w:tc>
        <w:tc>
          <w:tcPr>
            <w:tcW w:w="900" w:type="dxa"/>
            <w:gridSpan w:val="2"/>
            <w:tcBorders>
              <w:top w:val="single" w:sz="4" w:space="0" w:color="auto"/>
            </w:tcBorders>
            <w:shd w:val="clear" w:color="auto" w:fill="auto"/>
            <w:noWrap/>
            <w:vAlign w:val="center"/>
          </w:tcPr>
          <w:p w14:paraId="025D02B7" w14:textId="77777777" w:rsidR="00A5084E" w:rsidRPr="000C0C51" w:rsidRDefault="00A5084E" w:rsidP="00172779">
            <w:pPr>
              <w:jc w:val="center"/>
              <w:rPr>
                <w:rFonts w:ascii="Arial Narrow" w:hAnsi="Arial Narrow"/>
                <w:b/>
                <w:bCs w:val="0"/>
              </w:rPr>
            </w:pPr>
          </w:p>
        </w:tc>
        <w:tc>
          <w:tcPr>
            <w:tcW w:w="1476" w:type="dxa"/>
            <w:gridSpan w:val="3"/>
            <w:tcBorders>
              <w:top w:val="single" w:sz="4" w:space="0" w:color="auto"/>
            </w:tcBorders>
            <w:shd w:val="clear" w:color="auto" w:fill="auto"/>
            <w:noWrap/>
            <w:vAlign w:val="center"/>
          </w:tcPr>
          <w:p w14:paraId="453DE738" w14:textId="77777777" w:rsidR="00A5084E" w:rsidRPr="000C0C51" w:rsidRDefault="00A5084E" w:rsidP="00172779">
            <w:pPr>
              <w:jc w:val="right"/>
              <w:rPr>
                <w:rFonts w:ascii="Arial Narrow" w:hAnsi="Arial Narrow"/>
                <w:b/>
                <w:bCs w:val="0"/>
              </w:rPr>
            </w:pPr>
            <w:r w:rsidRPr="000C0C51">
              <w:rPr>
                <w:rFonts w:ascii="Arial Narrow" w:hAnsi="Arial Narrow"/>
                <w:bCs w:val="0"/>
              </w:rPr>
              <w:t>$0</w:t>
            </w:r>
          </w:p>
        </w:tc>
        <w:tc>
          <w:tcPr>
            <w:tcW w:w="537" w:type="dxa"/>
            <w:gridSpan w:val="2"/>
            <w:tcBorders>
              <w:top w:val="single" w:sz="4" w:space="0" w:color="auto"/>
            </w:tcBorders>
            <w:shd w:val="clear" w:color="auto" w:fill="auto"/>
            <w:noWrap/>
            <w:vAlign w:val="center"/>
          </w:tcPr>
          <w:p w14:paraId="72DC26C9" w14:textId="77777777" w:rsidR="00A5084E" w:rsidRPr="000C0C51" w:rsidRDefault="00A5084E" w:rsidP="00172779">
            <w:pPr>
              <w:jc w:val="center"/>
              <w:rPr>
                <w:rFonts w:ascii="Arial Narrow" w:hAnsi="Arial Narrow"/>
                <w:b/>
                <w:bCs w:val="0"/>
              </w:rPr>
            </w:pPr>
          </w:p>
        </w:tc>
        <w:tc>
          <w:tcPr>
            <w:tcW w:w="900" w:type="dxa"/>
            <w:tcBorders>
              <w:top w:val="single" w:sz="4" w:space="0" w:color="auto"/>
            </w:tcBorders>
            <w:shd w:val="clear" w:color="auto" w:fill="auto"/>
            <w:noWrap/>
            <w:vAlign w:val="center"/>
          </w:tcPr>
          <w:p w14:paraId="02C8DCE4" w14:textId="77777777" w:rsidR="00A5084E" w:rsidRPr="000C0C51" w:rsidRDefault="00A5084E" w:rsidP="00172779">
            <w:pPr>
              <w:jc w:val="center"/>
              <w:rPr>
                <w:rFonts w:ascii="Arial Narrow" w:hAnsi="Arial Narrow"/>
                <w:b/>
                <w:bCs w:val="0"/>
              </w:rPr>
            </w:pPr>
          </w:p>
        </w:tc>
      </w:tr>
      <w:tr w:rsidR="00A5084E" w:rsidRPr="00CA55EC" w14:paraId="4ACD8789" w14:textId="77777777" w:rsidTr="00172779">
        <w:trPr>
          <w:trHeight w:val="855"/>
        </w:trPr>
        <w:tc>
          <w:tcPr>
            <w:tcW w:w="535" w:type="dxa"/>
            <w:shd w:val="clear" w:color="auto" w:fill="auto"/>
            <w:vAlign w:val="center"/>
          </w:tcPr>
          <w:p w14:paraId="0F4D9757" w14:textId="77777777" w:rsidR="00A5084E" w:rsidRPr="00C322BF" w:rsidRDefault="00A5084E" w:rsidP="00172779">
            <w:pPr>
              <w:jc w:val="center"/>
              <w:rPr>
                <w:rFonts w:ascii="Arial Narrow" w:hAnsi="Arial Narrow"/>
                <w:b/>
                <w:bCs w:val="0"/>
              </w:rPr>
            </w:pPr>
            <w:r w:rsidRPr="00C322BF">
              <w:rPr>
                <w:rFonts w:ascii="Arial Narrow" w:hAnsi="Arial Narrow"/>
                <w:bCs w:val="0"/>
              </w:rPr>
              <w:t>5</w:t>
            </w:r>
          </w:p>
        </w:tc>
        <w:tc>
          <w:tcPr>
            <w:tcW w:w="810" w:type="dxa"/>
            <w:shd w:val="clear" w:color="auto" w:fill="auto"/>
            <w:vAlign w:val="center"/>
          </w:tcPr>
          <w:p w14:paraId="2EB39A7B" w14:textId="77777777" w:rsidR="00A5084E" w:rsidRPr="00C322BF" w:rsidRDefault="00A5084E" w:rsidP="00172779">
            <w:pPr>
              <w:jc w:val="center"/>
              <w:rPr>
                <w:rFonts w:ascii="Arial Narrow" w:hAnsi="Arial Narrow"/>
                <w:b/>
              </w:rPr>
            </w:pPr>
            <w:r w:rsidRPr="00C322BF">
              <w:rPr>
                <w:rFonts w:ascii="Arial Narrow" w:hAnsi="Arial Narrow"/>
              </w:rPr>
              <w:t>8584-</w:t>
            </w:r>
            <w:r w:rsidRPr="00F44B50" w:rsidDel="007C64F3">
              <w:rPr>
                <w:rFonts w:ascii="Arial Narrow" w:hAnsi="Arial Narrow"/>
                <w:bCs w:val="0"/>
              </w:rPr>
              <w:t>110</w:t>
            </w:r>
          </w:p>
        </w:tc>
        <w:tc>
          <w:tcPr>
            <w:tcW w:w="1710" w:type="dxa"/>
            <w:shd w:val="clear" w:color="auto" w:fill="auto"/>
            <w:vAlign w:val="center"/>
          </w:tcPr>
          <w:p w14:paraId="3B3A2B2A" w14:textId="77777777" w:rsidR="00A5084E" w:rsidRPr="00C322BF" w:rsidRDefault="00A5084E" w:rsidP="00172779">
            <w:pPr>
              <w:rPr>
                <w:rFonts w:ascii="Arial Narrow" w:hAnsi="Arial Narrow"/>
                <w:b/>
              </w:rPr>
            </w:pPr>
            <w:r w:rsidRPr="00C322BF">
              <w:rPr>
                <w:rFonts w:ascii="Arial Narrow" w:hAnsi="Arial Narrow"/>
                <w:bCs w:val="0"/>
              </w:rPr>
              <w:t>Amador County</w:t>
            </w:r>
          </w:p>
        </w:tc>
        <w:tc>
          <w:tcPr>
            <w:tcW w:w="2070" w:type="dxa"/>
            <w:shd w:val="clear" w:color="auto" w:fill="auto"/>
            <w:vAlign w:val="center"/>
          </w:tcPr>
          <w:p w14:paraId="4196B2DD" w14:textId="77777777" w:rsidR="00A5084E" w:rsidRPr="000C0C51" w:rsidRDefault="00A5084E" w:rsidP="00172779">
            <w:pPr>
              <w:rPr>
                <w:rFonts w:ascii="Arial Narrow" w:hAnsi="Arial Narrow"/>
                <w:b/>
              </w:rPr>
            </w:pPr>
            <w:r w:rsidRPr="000C0C51">
              <w:rPr>
                <w:rFonts w:ascii="Arial Narrow" w:hAnsi="Arial Narrow"/>
              </w:rPr>
              <w:t xml:space="preserve">Buena Vista Landfill WMU-1 Final Cover Reconstruction and Class II Surface Impoundment Expansion and Liner </w:t>
            </w:r>
            <w:r w:rsidRPr="000C0C51">
              <w:rPr>
                <w:rFonts w:ascii="Arial Narrow" w:hAnsi="Arial Narrow"/>
                <w:bCs w:val="0"/>
              </w:rPr>
              <w:t>Replacement</w:t>
            </w:r>
          </w:p>
        </w:tc>
        <w:tc>
          <w:tcPr>
            <w:tcW w:w="810" w:type="dxa"/>
            <w:shd w:val="clear" w:color="auto" w:fill="auto"/>
            <w:vAlign w:val="center"/>
          </w:tcPr>
          <w:p w14:paraId="4D58A280" w14:textId="77777777" w:rsidR="00A5084E" w:rsidRPr="000C0C51" w:rsidDel="006764C4" w:rsidRDefault="00A5084E" w:rsidP="00172779">
            <w:pPr>
              <w:jc w:val="center"/>
              <w:rPr>
                <w:rFonts w:ascii="Arial Narrow" w:hAnsi="Arial Narrow"/>
                <w:b/>
              </w:rPr>
            </w:pPr>
            <w:r w:rsidRPr="000C0C51" w:rsidDel="00A90413">
              <w:rPr>
                <w:rFonts w:ascii="Arial Narrow" w:hAnsi="Arial Narrow"/>
              </w:rPr>
              <w:t>N/A</w:t>
            </w:r>
          </w:p>
        </w:tc>
        <w:tc>
          <w:tcPr>
            <w:tcW w:w="1260" w:type="dxa"/>
            <w:shd w:val="clear" w:color="auto" w:fill="auto"/>
            <w:vAlign w:val="center"/>
          </w:tcPr>
          <w:p w14:paraId="5C5ED6A6" w14:textId="77777777" w:rsidR="00A5084E" w:rsidRPr="000C0C51" w:rsidRDefault="00A5084E" w:rsidP="00172779">
            <w:pPr>
              <w:jc w:val="center"/>
              <w:rPr>
                <w:rFonts w:ascii="Arial Narrow" w:hAnsi="Arial Narrow"/>
                <w:b/>
              </w:rPr>
            </w:pPr>
            <w:r w:rsidRPr="000C0C51" w:rsidDel="00A90413">
              <w:rPr>
                <w:rFonts w:ascii="Arial Narrow" w:hAnsi="Arial Narrow"/>
                <w:bCs w:val="0"/>
              </w:rPr>
              <w:t>CWSRF</w:t>
            </w:r>
          </w:p>
        </w:tc>
        <w:tc>
          <w:tcPr>
            <w:tcW w:w="1530" w:type="dxa"/>
            <w:gridSpan w:val="4"/>
            <w:shd w:val="clear" w:color="auto" w:fill="auto"/>
            <w:vAlign w:val="center"/>
          </w:tcPr>
          <w:p w14:paraId="3D5D8974" w14:textId="77777777" w:rsidR="00A5084E" w:rsidRPr="000C0C51" w:rsidRDefault="00A5084E" w:rsidP="00172779">
            <w:pPr>
              <w:jc w:val="right"/>
              <w:rPr>
                <w:rFonts w:ascii="Arial Narrow" w:hAnsi="Arial Narrow"/>
                <w:b/>
              </w:rPr>
            </w:pPr>
            <w:r w:rsidRPr="000C0C51">
              <w:rPr>
                <w:rFonts w:ascii="Arial Narrow" w:hAnsi="Arial Narrow"/>
              </w:rPr>
              <w:t>$3,666,288</w:t>
            </w:r>
          </w:p>
        </w:tc>
        <w:tc>
          <w:tcPr>
            <w:tcW w:w="1350" w:type="dxa"/>
            <w:shd w:val="clear" w:color="auto" w:fill="auto"/>
            <w:noWrap/>
            <w:vAlign w:val="center"/>
          </w:tcPr>
          <w:p w14:paraId="486EF73D" w14:textId="77777777" w:rsidR="00A5084E" w:rsidRPr="000C0C51" w:rsidRDefault="00A5084E" w:rsidP="00172779">
            <w:pPr>
              <w:jc w:val="right"/>
              <w:rPr>
                <w:rFonts w:ascii="Arial Narrow" w:hAnsi="Arial Narrow"/>
                <w:b/>
              </w:rPr>
            </w:pPr>
            <w:r w:rsidRPr="000C0C51">
              <w:rPr>
                <w:rFonts w:ascii="Arial Narrow" w:hAnsi="Arial Narrow"/>
              </w:rPr>
              <w:t xml:space="preserve">$3,666,288 </w:t>
            </w:r>
          </w:p>
        </w:tc>
        <w:tc>
          <w:tcPr>
            <w:tcW w:w="1260" w:type="dxa"/>
            <w:shd w:val="clear" w:color="auto" w:fill="auto"/>
            <w:vAlign w:val="center"/>
          </w:tcPr>
          <w:p w14:paraId="640FBFAA" w14:textId="77777777" w:rsidR="00A5084E" w:rsidRPr="000C0C51" w:rsidDel="006764C4" w:rsidRDefault="00A5084E" w:rsidP="00172779">
            <w:pPr>
              <w:jc w:val="right"/>
              <w:rPr>
                <w:rFonts w:ascii="Arial Narrow" w:hAnsi="Arial Narrow"/>
                <w:b/>
              </w:rPr>
            </w:pPr>
            <w:r w:rsidRPr="000C0C51" w:rsidDel="00A90413">
              <w:rPr>
                <w:rFonts w:ascii="Arial Narrow" w:hAnsi="Arial Narrow"/>
                <w:bCs w:val="0"/>
              </w:rPr>
              <w:t xml:space="preserve">$0 </w:t>
            </w:r>
          </w:p>
        </w:tc>
        <w:tc>
          <w:tcPr>
            <w:tcW w:w="1422" w:type="dxa"/>
            <w:shd w:val="clear" w:color="auto" w:fill="auto"/>
            <w:noWrap/>
            <w:vAlign w:val="center"/>
          </w:tcPr>
          <w:p w14:paraId="4B38DB29" w14:textId="77777777" w:rsidR="00A5084E" w:rsidRPr="000C0C51" w:rsidRDefault="00A5084E" w:rsidP="00172779">
            <w:pPr>
              <w:jc w:val="right"/>
              <w:rPr>
                <w:rFonts w:ascii="Arial Narrow" w:hAnsi="Arial Narrow"/>
                <w:b/>
              </w:rPr>
            </w:pPr>
            <w:r w:rsidRPr="000C0C51" w:rsidDel="00A90413">
              <w:rPr>
                <w:rFonts w:ascii="Arial Narrow" w:hAnsi="Arial Narrow"/>
                <w:bCs w:val="0"/>
              </w:rPr>
              <w:t xml:space="preserve">$0 </w:t>
            </w:r>
          </w:p>
        </w:tc>
        <w:tc>
          <w:tcPr>
            <w:tcW w:w="1440" w:type="dxa"/>
            <w:shd w:val="clear" w:color="auto" w:fill="auto"/>
            <w:noWrap/>
            <w:vAlign w:val="center"/>
          </w:tcPr>
          <w:p w14:paraId="5F3C9E24" w14:textId="77777777" w:rsidR="00A5084E" w:rsidRPr="000C0C51" w:rsidRDefault="00A5084E" w:rsidP="00172779">
            <w:pPr>
              <w:jc w:val="right"/>
              <w:rPr>
                <w:rFonts w:ascii="Arial Narrow" w:hAnsi="Arial Narrow"/>
                <w:b/>
              </w:rPr>
            </w:pPr>
            <w:r w:rsidRPr="000C0C51">
              <w:rPr>
                <w:rFonts w:ascii="Arial Narrow" w:hAnsi="Arial Narrow"/>
              </w:rPr>
              <w:t xml:space="preserve">$3,666,288 </w:t>
            </w:r>
          </w:p>
        </w:tc>
        <w:tc>
          <w:tcPr>
            <w:tcW w:w="1016" w:type="dxa"/>
            <w:vAlign w:val="center"/>
          </w:tcPr>
          <w:p w14:paraId="338BBAA6" w14:textId="77777777" w:rsidR="00A5084E" w:rsidRPr="000C0C51" w:rsidRDefault="00A5084E" w:rsidP="00172779">
            <w:pPr>
              <w:jc w:val="center"/>
              <w:rPr>
                <w:rFonts w:ascii="Arial Narrow" w:hAnsi="Arial Narrow"/>
                <w:b/>
              </w:rPr>
            </w:pPr>
            <w:r w:rsidRPr="00612457">
              <w:rPr>
                <w:rFonts w:ascii="Arial Narrow" w:hAnsi="Arial Narrow"/>
                <w:bCs w:val="0"/>
              </w:rPr>
              <w:t>N/A</w:t>
            </w:r>
          </w:p>
        </w:tc>
        <w:tc>
          <w:tcPr>
            <w:tcW w:w="1216" w:type="dxa"/>
            <w:gridSpan w:val="3"/>
            <w:vAlign w:val="center"/>
          </w:tcPr>
          <w:p w14:paraId="1284378B" w14:textId="77777777" w:rsidR="00A5084E" w:rsidRPr="000C0C51" w:rsidRDefault="00A5084E" w:rsidP="00172779">
            <w:pPr>
              <w:jc w:val="center"/>
              <w:rPr>
                <w:rFonts w:ascii="Arial Narrow" w:hAnsi="Arial Narrow"/>
                <w:b/>
              </w:rPr>
            </w:pPr>
            <w:r w:rsidRPr="00D90ACB">
              <w:rPr>
                <w:rFonts w:ascii="Arial Narrow" w:hAnsi="Arial Narrow"/>
                <w:bCs w:val="0"/>
              </w:rPr>
              <w:t xml:space="preserve"> $805,299 </w:t>
            </w:r>
          </w:p>
        </w:tc>
        <w:tc>
          <w:tcPr>
            <w:tcW w:w="900" w:type="dxa"/>
            <w:shd w:val="clear" w:color="auto" w:fill="auto"/>
            <w:noWrap/>
            <w:vAlign w:val="center"/>
          </w:tcPr>
          <w:p w14:paraId="75537CAD" w14:textId="77777777" w:rsidR="00A5084E" w:rsidRPr="000C0C51" w:rsidRDefault="00A5084E" w:rsidP="00172779">
            <w:pPr>
              <w:jc w:val="center"/>
              <w:rPr>
                <w:rFonts w:ascii="Arial Narrow" w:hAnsi="Arial Narrow"/>
                <w:b/>
              </w:rPr>
            </w:pPr>
            <w:r w:rsidRPr="000C0C51">
              <w:rPr>
                <w:rFonts w:ascii="Arial Narrow" w:hAnsi="Arial Narrow"/>
              </w:rPr>
              <w:t>N/A</w:t>
            </w:r>
          </w:p>
        </w:tc>
        <w:tc>
          <w:tcPr>
            <w:tcW w:w="900" w:type="dxa"/>
            <w:shd w:val="clear" w:color="000000" w:fill="FFFFFF"/>
            <w:noWrap/>
            <w:vAlign w:val="center"/>
          </w:tcPr>
          <w:p w14:paraId="1EE2E6FF" w14:textId="77777777" w:rsidR="00A5084E" w:rsidRPr="000C0C51" w:rsidRDefault="00A5084E" w:rsidP="00172779">
            <w:pPr>
              <w:jc w:val="center"/>
              <w:rPr>
                <w:rFonts w:ascii="Arial Narrow" w:hAnsi="Arial Narrow"/>
                <w:b/>
                <w:bCs w:val="0"/>
              </w:rPr>
            </w:pPr>
            <w:r w:rsidRPr="000C0C51">
              <w:rPr>
                <w:rFonts w:ascii="Arial Narrow" w:hAnsi="Arial Narrow"/>
                <w:bCs w:val="0"/>
              </w:rPr>
              <w:t>N/A</w:t>
            </w:r>
          </w:p>
        </w:tc>
        <w:tc>
          <w:tcPr>
            <w:tcW w:w="1440" w:type="dxa"/>
            <w:shd w:val="clear" w:color="auto" w:fill="auto"/>
            <w:noWrap/>
            <w:vAlign w:val="center"/>
          </w:tcPr>
          <w:p w14:paraId="01C478B7" w14:textId="77777777" w:rsidR="00A5084E" w:rsidRPr="000C0C51" w:rsidRDefault="00A5084E" w:rsidP="00172779">
            <w:pPr>
              <w:jc w:val="center"/>
              <w:rPr>
                <w:rFonts w:ascii="Arial Narrow" w:hAnsi="Arial Narrow"/>
                <w:b/>
                <w:bCs w:val="0"/>
              </w:rPr>
            </w:pPr>
            <w:r w:rsidRPr="000C0C51">
              <w:rPr>
                <w:rFonts w:ascii="Arial Narrow" w:hAnsi="Arial Narrow"/>
                <w:bCs w:val="0"/>
              </w:rPr>
              <w:t>R5-2018-0020</w:t>
            </w:r>
          </w:p>
        </w:tc>
        <w:tc>
          <w:tcPr>
            <w:tcW w:w="900" w:type="dxa"/>
            <w:gridSpan w:val="2"/>
            <w:shd w:val="clear" w:color="auto" w:fill="auto"/>
            <w:noWrap/>
            <w:vAlign w:val="center"/>
          </w:tcPr>
          <w:p w14:paraId="6957C12C" w14:textId="77777777" w:rsidR="00A5084E" w:rsidRPr="000C0C51" w:rsidRDefault="00A5084E" w:rsidP="00172779">
            <w:pPr>
              <w:jc w:val="center"/>
              <w:rPr>
                <w:rFonts w:ascii="Arial Narrow" w:hAnsi="Arial Narrow"/>
                <w:b/>
                <w:bCs w:val="0"/>
              </w:rPr>
            </w:pPr>
          </w:p>
        </w:tc>
        <w:tc>
          <w:tcPr>
            <w:tcW w:w="1476" w:type="dxa"/>
            <w:gridSpan w:val="3"/>
            <w:shd w:val="clear" w:color="auto" w:fill="auto"/>
            <w:noWrap/>
            <w:vAlign w:val="center"/>
          </w:tcPr>
          <w:p w14:paraId="669A93C5" w14:textId="77777777" w:rsidR="00A5084E" w:rsidRPr="000C0C51" w:rsidRDefault="00A5084E" w:rsidP="00172779">
            <w:pPr>
              <w:jc w:val="right"/>
              <w:rPr>
                <w:rFonts w:ascii="Arial Narrow" w:hAnsi="Arial Narrow"/>
                <w:b/>
              </w:rPr>
            </w:pPr>
            <w:r w:rsidRPr="000C0C51" w:rsidDel="00A90413">
              <w:rPr>
                <w:rFonts w:ascii="Arial Narrow" w:hAnsi="Arial Narrow"/>
              </w:rPr>
              <w:t xml:space="preserve">$0 </w:t>
            </w:r>
          </w:p>
        </w:tc>
        <w:tc>
          <w:tcPr>
            <w:tcW w:w="537" w:type="dxa"/>
            <w:gridSpan w:val="2"/>
            <w:shd w:val="clear" w:color="auto" w:fill="auto"/>
            <w:noWrap/>
            <w:vAlign w:val="center"/>
          </w:tcPr>
          <w:p w14:paraId="5323D4CA" w14:textId="77777777" w:rsidR="00A5084E" w:rsidRPr="000C0C51" w:rsidRDefault="00A5084E" w:rsidP="00172779">
            <w:pPr>
              <w:jc w:val="center"/>
              <w:rPr>
                <w:rFonts w:ascii="Arial Narrow" w:hAnsi="Arial Narrow"/>
                <w:b/>
              </w:rPr>
            </w:pPr>
          </w:p>
        </w:tc>
        <w:tc>
          <w:tcPr>
            <w:tcW w:w="900" w:type="dxa"/>
            <w:shd w:val="clear" w:color="auto" w:fill="auto"/>
            <w:noWrap/>
            <w:vAlign w:val="center"/>
          </w:tcPr>
          <w:p w14:paraId="20A73CA0" w14:textId="77777777" w:rsidR="00A5084E" w:rsidRPr="000C0C51" w:rsidRDefault="00A5084E" w:rsidP="00172779">
            <w:pPr>
              <w:jc w:val="center"/>
              <w:rPr>
                <w:rFonts w:ascii="Arial Narrow" w:hAnsi="Arial Narrow"/>
                <w:b/>
              </w:rPr>
            </w:pPr>
          </w:p>
        </w:tc>
      </w:tr>
      <w:tr w:rsidR="00A5084E" w:rsidRPr="00CA55EC" w14:paraId="2F272A2F" w14:textId="77777777" w:rsidTr="00172779">
        <w:trPr>
          <w:trHeight w:val="593"/>
        </w:trPr>
        <w:tc>
          <w:tcPr>
            <w:tcW w:w="535" w:type="dxa"/>
            <w:shd w:val="clear" w:color="auto" w:fill="auto"/>
            <w:vAlign w:val="center"/>
          </w:tcPr>
          <w:p w14:paraId="49D58290" w14:textId="77777777" w:rsidR="00A5084E" w:rsidRPr="00CA55EC" w:rsidRDefault="00A5084E" w:rsidP="00172779">
            <w:pPr>
              <w:jc w:val="center"/>
              <w:rPr>
                <w:rFonts w:ascii="Arial Narrow" w:hAnsi="Arial Narrow"/>
                <w:b/>
                <w:bCs w:val="0"/>
              </w:rPr>
            </w:pPr>
            <w:r w:rsidRPr="00FE6714">
              <w:rPr>
                <w:rFonts w:ascii="Arial Narrow" w:hAnsi="Arial Narrow"/>
                <w:bCs w:val="0"/>
              </w:rPr>
              <w:t>5</w:t>
            </w:r>
          </w:p>
        </w:tc>
        <w:tc>
          <w:tcPr>
            <w:tcW w:w="810" w:type="dxa"/>
            <w:shd w:val="clear" w:color="auto" w:fill="auto"/>
            <w:vAlign w:val="center"/>
          </w:tcPr>
          <w:p w14:paraId="1EFEA874" w14:textId="77777777" w:rsidR="00A5084E" w:rsidRPr="00CA55EC" w:rsidRDefault="00A5084E" w:rsidP="00172779">
            <w:pPr>
              <w:jc w:val="center"/>
              <w:rPr>
                <w:rFonts w:ascii="Arial Narrow" w:hAnsi="Arial Narrow"/>
                <w:b/>
                <w:bCs w:val="0"/>
              </w:rPr>
            </w:pPr>
            <w:r w:rsidRPr="00FE6714">
              <w:rPr>
                <w:rFonts w:ascii="Arial Narrow" w:hAnsi="Arial Narrow"/>
                <w:bCs w:val="0"/>
              </w:rPr>
              <w:t>8682-110</w:t>
            </w:r>
          </w:p>
        </w:tc>
        <w:tc>
          <w:tcPr>
            <w:tcW w:w="1710" w:type="dxa"/>
            <w:shd w:val="clear" w:color="auto" w:fill="auto"/>
            <w:vAlign w:val="center"/>
          </w:tcPr>
          <w:p w14:paraId="2A913153" w14:textId="77777777" w:rsidR="00A5084E" w:rsidRPr="00CA55EC" w:rsidRDefault="00A5084E" w:rsidP="00172779">
            <w:pPr>
              <w:rPr>
                <w:rFonts w:ascii="Arial Narrow" w:hAnsi="Arial Narrow"/>
                <w:b/>
                <w:bCs w:val="0"/>
              </w:rPr>
            </w:pPr>
            <w:r w:rsidRPr="00FE6714">
              <w:rPr>
                <w:rFonts w:ascii="Arial Narrow" w:hAnsi="Arial Narrow"/>
                <w:bCs w:val="0"/>
              </w:rPr>
              <w:t>Yuba City, City of</w:t>
            </w:r>
          </w:p>
        </w:tc>
        <w:tc>
          <w:tcPr>
            <w:tcW w:w="2070" w:type="dxa"/>
            <w:shd w:val="clear" w:color="auto" w:fill="auto"/>
            <w:vAlign w:val="center"/>
          </w:tcPr>
          <w:p w14:paraId="1F1E060F" w14:textId="77777777" w:rsidR="00A5084E" w:rsidRPr="00CA55EC" w:rsidRDefault="00A5084E" w:rsidP="00172779">
            <w:pPr>
              <w:rPr>
                <w:rFonts w:ascii="Arial Narrow" w:hAnsi="Arial Narrow"/>
                <w:b/>
                <w:bCs w:val="0"/>
              </w:rPr>
            </w:pPr>
            <w:r w:rsidRPr="00FE6714">
              <w:rPr>
                <w:rFonts w:ascii="Arial Narrow" w:hAnsi="Arial Narrow"/>
                <w:bCs w:val="0"/>
              </w:rPr>
              <w:t>Wastewater Treatment Facility Outfall and Diffuser Project</w:t>
            </w:r>
          </w:p>
        </w:tc>
        <w:tc>
          <w:tcPr>
            <w:tcW w:w="810" w:type="dxa"/>
            <w:shd w:val="clear" w:color="auto" w:fill="auto"/>
            <w:vAlign w:val="center"/>
          </w:tcPr>
          <w:p w14:paraId="5DDB3D2C" w14:textId="77777777" w:rsidR="00A5084E" w:rsidRPr="00CA55EC" w:rsidRDefault="00A5084E" w:rsidP="00172779">
            <w:pPr>
              <w:jc w:val="center"/>
              <w:rPr>
                <w:rFonts w:ascii="Arial Narrow" w:hAnsi="Arial Narrow"/>
                <w:b/>
                <w:bCs w:val="0"/>
              </w:rPr>
            </w:pPr>
            <w:r w:rsidRPr="00FE6714">
              <w:rPr>
                <w:rFonts w:ascii="Arial Narrow" w:hAnsi="Arial Narrow"/>
                <w:bCs w:val="0"/>
              </w:rPr>
              <w:t>14</w:t>
            </w:r>
          </w:p>
        </w:tc>
        <w:tc>
          <w:tcPr>
            <w:tcW w:w="1260" w:type="dxa"/>
            <w:shd w:val="clear" w:color="auto" w:fill="auto"/>
            <w:vAlign w:val="center"/>
          </w:tcPr>
          <w:p w14:paraId="3EC6A504" w14:textId="77777777" w:rsidR="00A5084E" w:rsidRPr="00CA55EC" w:rsidRDefault="00A5084E" w:rsidP="00172779">
            <w:pPr>
              <w:jc w:val="center"/>
              <w:rPr>
                <w:rFonts w:ascii="Arial Narrow" w:hAnsi="Arial Narrow"/>
                <w:b/>
                <w:bCs w:val="0"/>
              </w:rPr>
            </w:pPr>
            <w:r w:rsidRPr="00FE6714">
              <w:rPr>
                <w:rFonts w:ascii="Arial Narrow" w:hAnsi="Arial Narrow"/>
                <w:bCs w:val="0"/>
              </w:rPr>
              <w:t>CWSRF</w:t>
            </w:r>
          </w:p>
        </w:tc>
        <w:tc>
          <w:tcPr>
            <w:tcW w:w="1530" w:type="dxa"/>
            <w:gridSpan w:val="4"/>
            <w:shd w:val="clear" w:color="auto" w:fill="auto"/>
            <w:vAlign w:val="center"/>
          </w:tcPr>
          <w:p w14:paraId="65B550BC" w14:textId="77777777" w:rsidR="00A5084E" w:rsidRPr="00CA55EC" w:rsidRDefault="00A5084E" w:rsidP="00172779">
            <w:pPr>
              <w:jc w:val="right"/>
              <w:rPr>
                <w:rFonts w:ascii="Arial Narrow" w:hAnsi="Arial Narrow"/>
                <w:b/>
                <w:bCs w:val="0"/>
              </w:rPr>
            </w:pPr>
            <w:r w:rsidRPr="00FE6714">
              <w:rPr>
                <w:rFonts w:ascii="Arial Narrow" w:hAnsi="Arial Narrow"/>
                <w:bCs w:val="0"/>
              </w:rPr>
              <w:t>$35,000,000</w:t>
            </w:r>
          </w:p>
        </w:tc>
        <w:tc>
          <w:tcPr>
            <w:tcW w:w="1350" w:type="dxa"/>
            <w:shd w:val="clear" w:color="auto" w:fill="auto"/>
            <w:vAlign w:val="center"/>
          </w:tcPr>
          <w:p w14:paraId="77E724AB" w14:textId="77777777" w:rsidR="00A5084E" w:rsidRPr="00CA55EC" w:rsidRDefault="00A5084E" w:rsidP="00172779">
            <w:pPr>
              <w:jc w:val="right"/>
              <w:rPr>
                <w:rFonts w:ascii="Arial Narrow" w:hAnsi="Arial Narrow"/>
                <w:b/>
                <w:bCs w:val="0"/>
              </w:rPr>
            </w:pPr>
            <w:r w:rsidRPr="00FE6714">
              <w:rPr>
                <w:rFonts w:ascii="Arial Narrow" w:hAnsi="Arial Narrow"/>
                <w:bCs w:val="0"/>
              </w:rPr>
              <w:t xml:space="preserve">$35,000,000 </w:t>
            </w:r>
          </w:p>
        </w:tc>
        <w:tc>
          <w:tcPr>
            <w:tcW w:w="1260" w:type="dxa"/>
            <w:shd w:val="clear" w:color="auto" w:fill="auto"/>
            <w:vAlign w:val="center"/>
          </w:tcPr>
          <w:p w14:paraId="7976B54B" w14:textId="77777777" w:rsidR="00A5084E" w:rsidRPr="00CA55EC" w:rsidRDefault="00A5084E" w:rsidP="00172779">
            <w:pPr>
              <w:jc w:val="right"/>
              <w:rPr>
                <w:rFonts w:ascii="Arial Narrow" w:hAnsi="Arial Narrow"/>
                <w:b/>
                <w:bCs w:val="0"/>
              </w:rPr>
            </w:pPr>
            <w:r w:rsidRPr="00CA55EC">
              <w:rPr>
                <w:rFonts w:ascii="Arial Narrow" w:hAnsi="Arial Narrow"/>
                <w:bCs w:val="0"/>
              </w:rPr>
              <w:t xml:space="preserve">$0 </w:t>
            </w:r>
          </w:p>
        </w:tc>
        <w:tc>
          <w:tcPr>
            <w:tcW w:w="1422" w:type="dxa"/>
            <w:shd w:val="clear" w:color="auto" w:fill="auto"/>
            <w:vAlign w:val="center"/>
          </w:tcPr>
          <w:p w14:paraId="5A160424" w14:textId="77777777" w:rsidR="00A5084E" w:rsidRPr="00CA55EC" w:rsidRDefault="00A5084E" w:rsidP="00172779">
            <w:pPr>
              <w:jc w:val="right"/>
              <w:rPr>
                <w:rFonts w:ascii="Arial Narrow" w:hAnsi="Arial Narrow"/>
                <w:b/>
                <w:bCs w:val="0"/>
              </w:rPr>
            </w:pPr>
            <w:r w:rsidRPr="00FE6714">
              <w:rPr>
                <w:rFonts w:ascii="Arial Narrow" w:hAnsi="Arial Narrow"/>
                <w:bCs w:val="0"/>
              </w:rPr>
              <w:t xml:space="preserve">$0 </w:t>
            </w:r>
          </w:p>
        </w:tc>
        <w:tc>
          <w:tcPr>
            <w:tcW w:w="1440" w:type="dxa"/>
            <w:shd w:val="clear" w:color="auto" w:fill="auto"/>
            <w:vAlign w:val="center"/>
          </w:tcPr>
          <w:p w14:paraId="19A9C9B3" w14:textId="77777777" w:rsidR="00A5084E" w:rsidRPr="00CA55EC" w:rsidRDefault="00A5084E" w:rsidP="00172779">
            <w:pPr>
              <w:jc w:val="right"/>
              <w:rPr>
                <w:rFonts w:ascii="Arial Narrow" w:hAnsi="Arial Narrow"/>
                <w:b/>
                <w:bCs w:val="0"/>
              </w:rPr>
            </w:pPr>
            <w:r w:rsidRPr="00FE6714">
              <w:rPr>
                <w:rFonts w:ascii="Arial Narrow" w:hAnsi="Arial Narrow"/>
              </w:rPr>
              <w:t>$</w:t>
            </w:r>
            <w:r w:rsidRPr="00FE6714">
              <w:rPr>
                <w:rFonts w:ascii="Arial Narrow" w:hAnsi="Arial Narrow"/>
                <w:bCs w:val="0"/>
              </w:rPr>
              <w:t>35</w:t>
            </w:r>
            <w:r w:rsidRPr="00FE6714">
              <w:rPr>
                <w:rFonts w:ascii="Arial Narrow" w:hAnsi="Arial Narrow"/>
              </w:rPr>
              <w:t>,000</w:t>
            </w:r>
            <w:r w:rsidRPr="00FE6714">
              <w:rPr>
                <w:rFonts w:ascii="Arial Narrow" w:hAnsi="Arial Narrow"/>
                <w:bCs w:val="0"/>
              </w:rPr>
              <w:t>,000</w:t>
            </w:r>
            <w:r w:rsidRPr="0024613F" w:rsidDel="006764C4">
              <w:rPr>
                <w:rFonts w:ascii="Arial Narrow" w:hAnsi="Arial Narrow"/>
                <w:bCs w:val="0"/>
              </w:rPr>
              <w:t xml:space="preserve"> </w:t>
            </w:r>
          </w:p>
        </w:tc>
        <w:tc>
          <w:tcPr>
            <w:tcW w:w="1016" w:type="dxa"/>
            <w:vAlign w:val="center"/>
          </w:tcPr>
          <w:p w14:paraId="21AB8BBB" w14:textId="77777777" w:rsidR="00A5084E" w:rsidRDefault="00A5084E" w:rsidP="00172779">
            <w:pPr>
              <w:jc w:val="center"/>
              <w:rPr>
                <w:rFonts w:ascii="Arial Narrow" w:hAnsi="Arial Narrow"/>
                <w:b/>
                <w:bCs w:val="0"/>
              </w:rPr>
            </w:pPr>
            <w:r w:rsidRPr="00612457">
              <w:rPr>
                <w:rFonts w:ascii="Arial Narrow" w:hAnsi="Arial Narrow"/>
                <w:bCs w:val="0"/>
              </w:rPr>
              <w:t xml:space="preserve">67,995 </w:t>
            </w:r>
          </w:p>
        </w:tc>
        <w:tc>
          <w:tcPr>
            <w:tcW w:w="1216" w:type="dxa"/>
            <w:gridSpan w:val="3"/>
            <w:vAlign w:val="center"/>
          </w:tcPr>
          <w:p w14:paraId="4D1C4526" w14:textId="77777777" w:rsidR="00A5084E" w:rsidRDefault="00A5084E" w:rsidP="00172779">
            <w:pPr>
              <w:jc w:val="center"/>
              <w:rPr>
                <w:rFonts w:ascii="Arial Narrow" w:hAnsi="Arial Narrow"/>
                <w:b/>
                <w:bCs w:val="0"/>
              </w:rPr>
            </w:pPr>
            <w:r w:rsidRPr="00D90ACB">
              <w:rPr>
                <w:rFonts w:ascii="Arial Narrow" w:hAnsi="Arial Narrow"/>
                <w:bCs w:val="0"/>
              </w:rPr>
              <w:t xml:space="preserve"> $7,687,737 </w:t>
            </w:r>
          </w:p>
        </w:tc>
        <w:tc>
          <w:tcPr>
            <w:tcW w:w="900" w:type="dxa"/>
            <w:shd w:val="clear" w:color="auto" w:fill="auto"/>
            <w:noWrap/>
            <w:vAlign w:val="center"/>
          </w:tcPr>
          <w:p w14:paraId="50958FD5" w14:textId="77777777" w:rsidR="00A5084E" w:rsidRPr="00CA55EC" w:rsidRDefault="00A5084E" w:rsidP="00172779">
            <w:pPr>
              <w:jc w:val="center"/>
              <w:rPr>
                <w:rFonts w:ascii="Arial Narrow" w:hAnsi="Arial Narrow"/>
                <w:b/>
                <w:bCs w:val="0"/>
              </w:rPr>
            </w:pPr>
            <w:r>
              <w:rPr>
                <w:rFonts w:ascii="Arial Narrow" w:hAnsi="Arial Narrow"/>
                <w:bCs w:val="0"/>
              </w:rPr>
              <w:t>$2.36</w:t>
            </w:r>
          </w:p>
        </w:tc>
        <w:tc>
          <w:tcPr>
            <w:tcW w:w="900" w:type="dxa"/>
            <w:shd w:val="clear" w:color="000000" w:fill="FFFFFF"/>
            <w:noWrap/>
            <w:vAlign w:val="center"/>
          </w:tcPr>
          <w:p w14:paraId="14BBADBB" w14:textId="77777777" w:rsidR="00A5084E" w:rsidRPr="00CA55EC" w:rsidRDefault="00A5084E" w:rsidP="00172779">
            <w:pPr>
              <w:jc w:val="center"/>
              <w:rPr>
                <w:rFonts w:ascii="Arial Narrow" w:hAnsi="Arial Narrow"/>
                <w:b/>
                <w:bCs w:val="0"/>
              </w:rPr>
            </w:pPr>
            <w:r>
              <w:rPr>
                <w:rFonts w:ascii="Arial Narrow" w:hAnsi="Arial Narrow"/>
                <w:bCs w:val="0"/>
              </w:rPr>
              <w:t>1.22%</w:t>
            </w:r>
          </w:p>
        </w:tc>
        <w:tc>
          <w:tcPr>
            <w:tcW w:w="1440" w:type="dxa"/>
            <w:shd w:val="clear" w:color="auto" w:fill="auto"/>
            <w:noWrap/>
            <w:vAlign w:val="center"/>
          </w:tcPr>
          <w:p w14:paraId="7F04A01E" w14:textId="77777777" w:rsidR="00A5084E" w:rsidRPr="00CA55EC" w:rsidRDefault="00A5084E" w:rsidP="00172779">
            <w:pPr>
              <w:jc w:val="center"/>
              <w:rPr>
                <w:rFonts w:ascii="Arial Narrow" w:hAnsi="Arial Narrow"/>
                <w:b/>
                <w:bCs w:val="0"/>
              </w:rPr>
            </w:pPr>
            <w:r w:rsidRPr="00FE6714">
              <w:rPr>
                <w:rFonts w:ascii="Arial Narrow" w:hAnsi="Arial Narrow"/>
                <w:bCs w:val="0"/>
              </w:rPr>
              <w:t>CA0079260</w:t>
            </w:r>
          </w:p>
        </w:tc>
        <w:tc>
          <w:tcPr>
            <w:tcW w:w="900" w:type="dxa"/>
            <w:gridSpan w:val="2"/>
            <w:shd w:val="clear" w:color="auto" w:fill="auto"/>
            <w:noWrap/>
            <w:vAlign w:val="center"/>
          </w:tcPr>
          <w:p w14:paraId="6F7FA026" w14:textId="77777777" w:rsidR="00A5084E" w:rsidRPr="00CA55EC" w:rsidRDefault="00A5084E" w:rsidP="00172779">
            <w:pPr>
              <w:jc w:val="center"/>
              <w:rPr>
                <w:rFonts w:ascii="Arial Narrow" w:hAnsi="Arial Narrow"/>
                <w:b/>
                <w:bCs w:val="0"/>
              </w:rPr>
            </w:pPr>
          </w:p>
        </w:tc>
        <w:tc>
          <w:tcPr>
            <w:tcW w:w="1476" w:type="dxa"/>
            <w:gridSpan w:val="3"/>
            <w:shd w:val="clear" w:color="auto" w:fill="auto"/>
            <w:noWrap/>
            <w:vAlign w:val="center"/>
          </w:tcPr>
          <w:p w14:paraId="0E2FB863" w14:textId="77777777" w:rsidR="00A5084E" w:rsidRPr="00CA55EC" w:rsidRDefault="00A5084E" w:rsidP="00172779">
            <w:pPr>
              <w:jc w:val="right"/>
              <w:rPr>
                <w:rFonts w:ascii="Arial Narrow" w:hAnsi="Arial Narrow"/>
                <w:b/>
                <w:bCs w:val="0"/>
              </w:rPr>
            </w:pPr>
            <w:r w:rsidRPr="000C0C51">
              <w:rPr>
                <w:rFonts w:ascii="Arial Narrow" w:hAnsi="Arial Narrow"/>
                <w:bCs w:val="0"/>
              </w:rPr>
              <w:t>$0</w:t>
            </w:r>
          </w:p>
        </w:tc>
        <w:tc>
          <w:tcPr>
            <w:tcW w:w="537" w:type="dxa"/>
            <w:gridSpan w:val="2"/>
            <w:shd w:val="clear" w:color="auto" w:fill="auto"/>
            <w:noWrap/>
            <w:vAlign w:val="center"/>
          </w:tcPr>
          <w:p w14:paraId="57C154B4" w14:textId="77777777" w:rsidR="00A5084E" w:rsidRPr="00CA55EC" w:rsidRDefault="00A5084E" w:rsidP="00172779">
            <w:pPr>
              <w:jc w:val="center"/>
              <w:rPr>
                <w:rFonts w:ascii="Arial Narrow" w:hAnsi="Arial Narrow"/>
                <w:b/>
                <w:bCs w:val="0"/>
              </w:rPr>
            </w:pPr>
          </w:p>
        </w:tc>
        <w:tc>
          <w:tcPr>
            <w:tcW w:w="900" w:type="dxa"/>
            <w:shd w:val="clear" w:color="auto" w:fill="auto"/>
            <w:noWrap/>
            <w:vAlign w:val="center"/>
          </w:tcPr>
          <w:p w14:paraId="2EDB53B6" w14:textId="77777777" w:rsidR="00A5084E" w:rsidRPr="00CA55EC" w:rsidRDefault="00A5084E" w:rsidP="00172779">
            <w:pPr>
              <w:jc w:val="center"/>
              <w:rPr>
                <w:rFonts w:ascii="Arial Narrow" w:hAnsi="Arial Narrow"/>
                <w:b/>
                <w:bCs w:val="0"/>
              </w:rPr>
            </w:pPr>
          </w:p>
        </w:tc>
      </w:tr>
      <w:tr w:rsidR="00A5084E" w:rsidRPr="00CA55EC" w14:paraId="07BA71AB" w14:textId="77777777" w:rsidTr="00172779">
        <w:trPr>
          <w:trHeight w:val="512"/>
        </w:trPr>
        <w:tc>
          <w:tcPr>
            <w:tcW w:w="535" w:type="dxa"/>
            <w:shd w:val="clear" w:color="auto" w:fill="auto"/>
            <w:noWrap/>
            <w:vAlign w:val="center"/>
          </w:tcPr>
          <w:p w14:paraId="0C8A2857" w14:textId="77777777" w:rsidR="00A5084E" w:rsidRPr="00CA55EC" w:rsidRDefault="00A5084E" w:rsidP="00172779">
            <w:pPr>
              <w:jc w:val="center"/>
              <w:rPr>
                <w:rFonts w:ascii="Arial Narrow" w:hAnsi="Arial Narrow"/>
                <w:b/>
                <w:bCs w:val="0"/>
              </w:rPr>
            </w:pPr>
            <w:r w:rsidRPr="00C322BF">
              <w:rPr>
                <w:rFonts w:ascii="Arial Narrow" w:hAnsi="Arial Narrow"/>
                <w:bCs w:val="0"/>
              </w:rPr>
              <w:t>7</w:t>
            </w:r>
          </w:p>
        </w:tc>
        <w:tc>
          <w:tcPr>
            <w:tcW w:w="810" w:type="dxa"/>
            <w:shd w:val="clear" w:color="auto" w:fill="auto"/>
            <w:noWrap/>
            <w:vAlign w:val="center"/>
          </w:tcPr>
          <w:p w14:paraId="2B3A4E39" w14:textId="77777777" w:rsidR="00A5084E" w:rsidRPr="00CA55EC" w:rsidRDefault="00A5084E" w:rsidP="00172779">
            <w:pPr>
              <w:jc w:val="center"/>
              <w:rPr>
                <w:rFonts w:ascii="Arial Narrow" w:hAnsi="Arial Narrow"/>
                <w:b/>
                <w:bCs w:val="0"/>
              </w:rPr>
            </w:pPr>
            <w:r w:rsidRPr="00C322BF">
              <w:rPr>
                <w:rFonts w:ascii="Arial Narrow" w:hAnsi="Arial Narrow"/>
                <w:bCs w:val="0"/>
              </w:rPr>
              <w:t>8733-110</w:t>
            </w:r>
          </w:p>
        </w:tc>
        <w:tc>
          <w:tcPr>
            <w:tcW w:w="1710" w:type="dxa"/>
            <w:shd w:val="clear" w:color="auto" w:fill="auto"/>
            <w:vAlign w:val="center"/>
          </w:tcPr>
          <w:p w14:paraId="76D7B885" w14:textId="77777777" w:rsidR="00A5084E" w:rsidRPr="00CA55EC" w:rsidRDefault="00A5084E" w:rsidP="00172779">
            <w:pPr>
              <w:rPr>
                <w:rFonts w:ascii="Arial Narrow" w:hAnsi="Arial Narrow"/>
                <w:b/>
                <w:bCs w:val="0"/>
              </w:rPr>
            </w:pPr>
            <w:r w:rsidRPr="000C0C51">
              <w:rPr>
                <w:rFonts w:ascii="Arial Narrow" w:hAnsi="Arial Narrow"/>
                <w:bCs w:val="0"/>
              </w:rPr>
              <w:t>Coachella Valley Water District</w:t>
            </w:r>
          </w:p>
        </w:tc>
        <w:tc>
          <w:tcPr>
            <w:tcW w:w="2070" w:type="dxa"/>
            <w:shd w:val="clear" w:color="auto" w:fill="auto"/>
            <w:noWrap/>
            <w:vAlign w:val="center"/>
          </w:tcPr>
          <w:p w14:paraId="4CCEC206" w14:textId="77777777" w:rsidR="00A5084E" w:rsidRPr="00CA55EC" w:rsidRDefault="00A5084E" w:rsidP="00172779">
            <w:pPr>
              <w:rPr>
                <w:rFonts w:ascii="Arial Narrow" w:hAnsi="Arial Narrow"/>
                <w:b/>
                <w:bCs w:val="0"/>
              </w:rPr>
            </w:pPr>
            <w:r w:rsidRPr="000C0C51">
              <w:rPr>
                <w:rFonts w:ascii="Arial Narrow" w:hAnsi="Arial Narrow"/>
                <w:bCs w:val="0"/>
              </w:rPr>
              <w:t>FY 2022-2023 Phase 1 NPW Improvements Project</w:t>
            </w:r>
          </w:p>
        </w:tc>
        <w:tc>
          <w:tcPr>
            <w:tcW w:w="810" w:type="dxa"/>
            <w:shd w:val="clear" w:color="auto" w:fill="auto"/>
            <w:vAlign w:val="center"/>
          </w:tcPr>
          <w:p w14:paraId="32F635D3" w14:textId="77777777" w:rsidR="00A5084E" w:rsidRPr="00CA55EC" w:rsidRDefault="00A5084E" w:rsidP="00172779">
            <w:pPr>
              <w:jc w:val="center"/>
              <w:rPr>
                <w:rFonts w:ascii="Arial Narrow" w:hAnsi="Arial Narrow"/>
                <w:b/>
                <w:bCs w:val="0"/>
              </w:rPr>
            </w:pPr>
            <w:r w:rsidRPr="000C0C51">
              <w:rPr>
                <w:rFonts w:ascii="Arial Narrow" w:hAnsi="Arial Narrow"/>
                <w:bCs w:val="0"/>
              </w:rPr>
              <w:t>14</w:t>
            </w:r>
          </w:p>
        </w:tc>
        <w:tc>
          <w:tcPr>
            <w:tcW w:w="1260" w:type="dxa"/>
            <w:shd w:val="clear" w:color="auto" w:fill="auto"/>
            <w:noWrap/>
            <w:vAlign w:val="center"/>
          </w:tcPr>
          <w:p w14:paraId="2A7BAABB" w14:textId="77777777" w:rsidR="00A5084E" w:rsidRPr="00CA55EC" w:rsidRDefault="00A5084E" w:rsidP="00172779">
            <w:pPr>
              <w:jc w:val="center"/>
              <w:rPr>
                <w:rFonts w:ascii="Arial Narrow" w:hAnsi="Arial Narrow"/>
                <w:b/>
                <w:bCs w:val="0"/>
              </w:rPr>
            </w:pPr>
            <w:r w:rsidRPr="000C0C51">
              <w:rPr>
                <w:rFonts w:ascii="Arial Narrow" w:hAnsi="Arial Narrow"/>
              </w:rPr>
              <w:t xml:space="preserve">CWSRF / </w:t>
            </w:r>
            <w:r w:rsidRPr="000C0C51">
              <w:rPr>
                <w:rFonts w:ascii="Arial Narrow" w:hAnsi="Arial Narrow"/>
                <w:bCs w:val="0"/>
              </w:rPr>
              <w:t>WRFP</w:t>
            </w:r>
          </w:p>
        </w:tc>
        <w:tc>
          <w:tcPr>
            <w:tcW w:w="1530" w:type="dxa"/>
            <w:gridSpan w:val="4"/>
            <w:shd w:val="clear" w:color="auto" w:fill="auto"/>
            <w:noWrap/>
            <w:vAlign w:val="center"/>
          </w:tcPr>
          <w:p w14:paraId="6551A1EC" w14:textId="77777777" w:rsidR="00A5084E" w:rsidRPr="00CA55EC" w:rsidRDefault="00A5084E" w:rsidP="00172779">
            <w:pPr>
              <w:jc w:val="right"/>
              <w:rPr>
                <w:rFonts w:ascii="Arial Narrow" w:hAnsi="Arial Narrow"/>
                <w:b/>
                <w:bCs w:val="0"/>
              </w:rPr>
            </w:pPr>
            <w:r w:rsidRPr="000C0C51">
              <w:rPr>
                <w:rFonts w:ascii="Arial Narrow" w:hAnsi="Arial Narrow"/>
                <w:bCs w:val="0"/>
              </w:rPr>
              <w:t>$26,950,000</w:t>
            </w:r>
          </w:p>
        </w:tc>
        <w:tc>
          <w:tcPr>
            <w:tcW w:w="1350" w:type="dxa"/>
            <w:shd w:val="clear" w:color="auto" w:fill="auto"/>
            <w:noWrap/>
            <w:vAlign w:val="center"/>
          </w:tcPr>
          <w:p w14:paraId="07BDBA59" w14:textId="77777777" w:rsidR="00A5084E" w:rsidRPr="00CA55EC" w:rsidRDefault="00A5084E" w:rsidP="00172779">
            <w:pPr>
              <w:jc w:val="right"/>
              <w:rPr>
                <w:rFonts w:ascii="Arial Narrow" w:hAnsi="Arial Narrow"/>
                <w:b/>
                <w:bCs w:val="0"/>
              </w:rPr>
            </w:pPr>
            <w:r w:rsidRPr="000C0C51">
              <w:rPr>
                <w:rFonts w:ascii="Arial Narrow" w:hAnsi="Arial Narrow"/>
                <w:bCs w:val="0"/>
              </w:rPr>
              <w:t>$16,450,000</w:t>
            </w:r>
          </w:p>
        </w:tc>
        <w:tc>
          <w:tcPr>
            <w:tcW w:w="1260" w:type="dxa"/>
            <w:shd w:val="clear" w:color="auto" w:fill="auto"/>
            <w:noWrap/>
            <w:vAlign w:val="center"/>
          </w:tcPr>
          <w:p w14:paraId="14A2931E" w14:textId="77777777" w:rsidR="00A5084E" w:rsidRPr="00CA55EC" w:rsidRDefault="00A5084E" w:rsidP="00172779">
            <w:pPr>
              <w:jc w:val="right"/>
              <w:rPr>
                <w:rFonts w:ascii="Arial Narrow" w:hAnsi="Arial Narrow"/>
                <w:b/>
                <w:bCs w:val="0"/>
              </w:rPr>
            </w:pPr>
          </w:p>
        </w:tc>
        <w:tc>
          <w:tcPr>
            <w:tcW w:w="1422" w:type="dxa"/>
            <w:shd w:val="clear" w:color="auto" w:fill="auto"/>
            <w:noWrap/>
            <w:vAlign w:val="center"/>
          </w:tcPr>
          <w:p w14:paraId="3BF2B4E0" w14:textId="77777777" w:rsidR="00A5084E" w:rsidRPr="00CA55EC" w:rsidRDefault="00A5084E" w:rsidP="00172779">
            <w:pPr>
              <w:jc w:val="right"/>
              <w:rPr>
                <w:rFonts w:ascii="Arial Narrow" w:hAnsi="Arial Narrow"/>
                <w:b/>
                <w:bCs w:val="0"/>
              </w:rPr>
            </w:pPr>
            <w:r w:rsidRPr="000C0C51">
              <w:rPr>
                <w:rFonts w:ascii="Arial Narrow" w:hAnsi="Arial Narrow"/>
              </w:rPr>
              <w:t>$</w:t>
            </w:r>
            <w:r w:rsidRPr="000C0C51">
              <w:rPr>
                <w:rFonts w:ascii="Arial Narrow" w:hAnsi="Arial Narrow"/>
                <w:bCs w:val="0"/>
              </w:rPr>
              <w:t>10,500</w:t>
            </w:r>
            <w:r w:rsidRPr="000C0C51">
              <w:rPr>
                <w:rFonts w:ascii="Arial Narrow" w:hAnsi="Arial Narrow"/>
              </w:rPr>
              <w:t>,000</w:t>
            </w:r>
          </w:p>
        </w:tc>
        <w:tc>
          <w:tcPr>
            <w:tcW w:w="1440" w:type="dxa"/>
            <w:shd w:val="clear" w:color="auto" w:fill="auto"/>
            <w:noWrap/>
            <w:vAlign w:val="center"/>
          </w:tcPr>
          <w:p w14:paraId="6911BA15" w14:textId="77777777" w:rsidR="00A5084E" w:rsidRPr="00CA55EC" w:rsidRDefault="00A5084E" w:rsidP="00172779">
            <w:pPr>
              <w:jc w:val="right"/>
              <w:rPr>
                <w:rFonts w:ascii="Arial Narrow" w:hAnsi="Arial Narrow"/>
                <w:b/>
                <w:bCs w:val="0"/>
              </w:rPr>
            </w:pPr>
            <w:r w:rsidRPr="000C0C51">
              <w:rPr>
                <w:rFonts w:ascii="Arial Narrow" w:hAnsi="Arial Narrow"/>
              </w:rPr>
              <w:t>$</w:t>
            </w:r>
            <w:r w:rsidRPr="000C0C51">
              <w:rPr>
                <w:rFonts w:ascii="Arial Narrow" w:hAnsi="Arial Narrow"/>
                <w:bCs w:val="0"/>
              </w:rPr>
              <w:t>26,950</w:t>
            </w:r>
            <w:r w:rsidRPr="000C0C51">
              <w:rPr>
                <w:rFonts w:ascii="Arial Narrow" w:hAnsi="Arial Narrow"/>
              </w:rPr>
              <w:t>,000</w:t>
            </w:r>
            <w:r w:rsidRPr="000C0C51">
              <w:rPr>
                <w:rFonts w:ascii="Arial Narrow" w:hAnsi="Arial Narrow"/>
                <w:bCs w:val="0"/>
              </w:rPr>
              <w:t xml:space="preserve"> </w:t>
            </w:r>
          </w:p>
        </w:tc>
        <w:tc>
          <w:tcPr>
            <w:tcW w:w="1016" w:type="dxa"/>
            <w:vAlign w:val="center"/>
          </w:tcPr>
          <w:p w14:paraId="681CA71F" w14:textId="77777777" w:rsidR="00A5084E" w:rsidRPr="000C0C51" w:rsidRDefault="00A5084E" w:rsidP="00172779">
            <w:pPr>
              <w:jc w:val="center"/>
              <w:rPr>
                <w:rFonts w:ascii="Arial Narrow" w:hAnsi="Arial Narrow"/>
                <w:b/>
              </w:rPr>
            </w:pPr>
            <w:r w:rsidRPr="00612457">
              <w:rPr>
                <w:rFonts w:ascii="Arial Narrow" w:hAnsi="Arial Narrow"/>
                <w:bCs w:val="0"/>
              </w:rPr>
              <w:t xml:space="preserve">290,000 </w:t>
            </w:r>
          </w:p>
        </w:tc>
        <w:tc>
          <w:tcPr>
            <w:tcW w:w="1216" w:type="dxa"/>
            <w:gridSpan w:val="3"/>
            <w:vAlign w:val="center"/>
          </w:tcPr>
          <w:p w14:paraId="2E4434E4" w14:textId="77777777" w:rsidR="00A5084E" w:rsidRPr="000C0C51" w:rsidRDefault="00A5084E" w:rsidP="00172779">
            <w:pPr>
              <w:jc w:val="center"/>
              <w:rPr>
                <w:rFonts w:ascii="Arial Narrow" w:hAnsi="Arial Narrow"/>
                <w:b/>
              </w:rPr>
            </w:pPr>
            <w:r w:rsidRPr="00D90ACB">
              <w:rPr>
                <w:rFonts w:ascii="Arial Narrow" w:hAnsi="Arial Narrow"/>
                <w:bCs w:val="0"/>
              </w:rPr>
              <w:t xml:space="preserve"> $3,613,236 </w:t>
            </w:r>
          </w:p>
        </w:tc>
        <w:tc>
          <w:tcPr>
            <w:tcW w:w="900" w:type="dxa"/>
            <w:shd w:val="clear" w:color="auto" w:fill="auto"/>
            <w:noWrap/>
            <w:vAlign w:val="center"/>
          </w:tcPr>
          <w:p w14:paraId="09ADE67F" w14:textId="77777777" w:rsidR="00A5084E" w:rsidRPr="00CA55EC" w:rsidRDefault="00A5084E" w:rsidP="00172779">
            <w:pPr>
              <w:jc w:val="center"/>
              <w:rPr>
                <w:rFonts w:ascii="Arial Narrow" w:hAnsi="Arial Narrow"/>
                <w:b/>
                <w:bCs w:val="0"/>
              </w:rPr>
            </w:pPr>
            <w:r w:rsidRPr="000C0C51">
              <w:rPr>
                <w:rFonts w:ascii="Arial Narrow" w:hAnsi="Arial Narrow"/>
              </w:rPr>
              <w:t>$0.</w:t>
            </w:r>
            <w:r w:rsidRPr="000C0C51">
              <w:rPr>
                <w:rFonts w:ascii="Arial Narrow" w:hAnsi="Arial Narrow"/>
                <w:bCs w:val="0"/>
              </w:rPr>
              <w:t>70</w:t>
            </w:r>
          </w:p>
        </w:tc>
        <w:tc>
          <w:tcPr>
            <w:tcW w:w="900" w:type="dxa"/>
            <w:shd w:val="clear" w:color="auto" w:fill="auto"/>
            <w:noWrap/>
            <w:vAlign w:val="center"/>
          </w:tcPr>
          <w:p w14:paraId="6F705D8A" w14:textId="77777777" w:rsidR="00A5084E" w:rsidRPr="00CA55EC" w:rsidRDefault="00A5084E" w:rsidP="00172779">
            <w:pPr>
              <w:jc w:val="center"/>
              <w:rPr>
                <w:rFonts w:ascii="Arial Narrow" w:hAnsi="Arial Narrow"/>
                <w:b/>
                <w:bCs w:val="0"/>
              </w:rPr>
            </w:pPr>
            <w:r w:rsidRPr="000C0C51">
              <w:rPr>
                <w:rFonts w:ascii="Arial Narrow" w:hAnsi="Arial Narrow"/>
                <w:bCs w:val="0"/>
              </w:rPr>
              <w:t>0.51%</w:t>
            </w:r>
          </w:p>
        </w:tc>
        <w:tc>
          <w:tcPr>
            <w:tcW w:w="1440" w:type="dxa"/>
            <w:shd w:val="clear" w:color="auto" w:fill="auto"/>
            <w:noWrap/>
            <w:vAlign w:val="center"/>
          </w:tcPr>
          <w:p w14:paraId="44C17B4E" w14:textId="77777777" w:rsidR="00A5084E" w:rsidRPr="00CA55EC" w:rsidRDefault="00A5084E" w:rsidP="00172779">
            <w:pPr>
              <w:jc w:val="center"/>
              <w:rPr>
                <w:rFonts w:ascii="Arial Narrow" w:hAnsi="Arial Narrow"/>
                <w:b/>
                <w:bCs w:val="0"/>
              </w:rPr>
            </w:pPr>
            <w:r>
              <w:rPr>
                <w:rFonts w:ascii="Arial Narrow" w:hAnsi="Arial Narrow"/>
                <w:bCs w:val="0"/>
              </w:rPr>
              <w:t>R7-2002-0009</w:t>
            </w:r>
          </w:p>
        </w:tc>
        <w:tc>
          <w:tcPr>
            <w:tcW w:w="900" w:type="dxa"/>
            <w:gridSpan w:val="2"/>
            <w:shd w:val="clear" w:color="auto" w:fill="auto"/>
            <w:noWrap/>
            <w:vAlign w:val="center"/>
          </w:tcPr>
          <w:p w14:paraId="4DA4490F" w14:textId="77777777" w:rsidR="00A5084E" w:rsidRPr="00CA55EC" w:rsidRDefault="00A5084E" w:rsidP="00172779">
            <w:pPr>
              <w:jc w:val="center"/>
              <w:rPr>
                <w:rFonts w:ascii="Arial Narrow" w:hAnsi="Arial Narrow"/>
                <w:b/>
                <w:bCs w:val="0"/>
              </w:rPr>
            </w:pPr>
          </w:p>
        </w:tc>
        <w:tc>
          <w:tcPr>
            <w:tcW w:w="1476" w:type="dxa"/>
            <w:gridSpan w:val="3"/>
            <w:shd w:val="clear" w:color="auto" w:fill="auto"/>
            <w:vAlign w:val="center"/>
          </w:tcPr>
          <w:p w14:paraId="3293A99B" w14:textId="77777777" w:rsidR="00A5084E" w:rsidRPr="00CA55EC" w:rsidRDefault="00A5084E" w:rsidP="00172779">
            <w:pPr>
              <w:jc w:val="right"/>
              <w:rPr>
                <w:rFonts w:ascii="Arial Narrow" w:hAnsi="Arial Narrow"/>
                <w:b/>
                <w:bCs w:val="0"/>
              </w:rPr>
            </w:pPr>
            <w:r w:rsidRPr="000C0C51">
              <w:rPr>
                <w:rFonts w:ascii="Arial Narrow" w:hAnsi="Arial Narrow"/>
                <w:bCs w:val="0"/>
              </w:rPr>
              <w:t>$16,450,000</w:t>
            </w:r>
          </w:p>
        </w:tc>
        <w:tc>
          <w:tcPr>
            <w:tcW w:w="537" w:type="dxa"/>
            <w:gridSpan w:val="2"/>
            <w:shd w:val="clear" w:color="auto" w:fill="auto"/>
            <w:vAlign w:val="center"/>
          </w:tcPr>
          <w:p w14:paraId="65DE5B06" w14:textId="77777777" w:rsidR="00A5084E" w:rsidRPr="00CA55EC" w:rsidRDefault="00A5084E" w:rsidP="00172779">
            <w:pPr>
              <w:jc w:val="center"/>
              <w:rPr>
                <w:rFonts w:ascii="Arial Narrow" w:hAnsi="Arial Narrow"/>
                <w:b/>
                <w:bCs w:val="0"/>
              </w:rPr>
            </w:pPr>
            <w:r w:rsidRPr="000C0C51">
              <w:rPr>
                <w:rFonts w:ascii="Arial Narrow" w:hAnsi="Arial Narrow"/>
              </w:rPr>
              <w:t>W</w:t>
            </w:r>
          </w:p>
        </w:tc>
        <w:tc>
          <w:tcPr>
            <w:tcW w:w="900" w:type="dxa"/>
            <w:shd w:val="clear" w:color="auto" w:fill="auto"/>
            <w:vAlign w:val="center"/>
          </w:tcPr>
          <w:p w14:paraId="1E56EC78" w14:textId="77777777" w:rsidR="00A5084E" w:rsidRPr="00CA55EC" w:rsidRDefault="00A5084E" w:rsidP="00172779">
            <w:pPr>
              <w:jc w:val="center"/>
              <w:rPr>
                <w:rFonts w:ascii="Arial Narrow" w:hAnsi="Arial Narrow"/>
                <w:b/>
                <w:bCs w:val="0"/>
              </w:rPr>
            </w:pPr>
            <w:r w:rsidRPr="000C0C51">
              <w:rPr>
                <w:rFonts w:ascii="Arial Narrow" w:hAnsi="Arial Narrow"/>
              </w:rPr>
              <w:t>C</w:t>
            </w:r>
          </w:p>
        </w:tc>
      </w:tr>
      <w:tr w:rsidR="00A5084E" w:rsidRPr="00CA55EC" w14:paraId="6A7A4219" w14:textId="77777777" w:rsidTr="00172779">
        <w:trPr>
          <w:trHeight w:val="440"/>
        </w:trPr>
        <w:tc>
          <w:tcPr>
            <w:tcW w:w="535" w:type="dxa"/>
            <w:shd w:val="clear" w:color="auto" w:fill="auto"/>
            <w:noWrap/>
            <w:vAlign w:val="center"/>
          </w:tcPr>
          <w:p w14:paraId="16A757D5" w14:textId="77777777" w:rsidR="00A5084E" w:rsidRPr="00CA55EC" w:rsidRDefault="00A5084E" w:rsidP="00172779">
            <w:pPr>
              <w:jc w:val="center"/>
              <w:rPr>
                <w:rFonts w:ascii="Arial Narrow" w:hAnsi="Arial Narrow"/>
                <w:b/>
                <w:bCs w:val="0"/>
              </w:rPr>
            </w:pPr>
            <w:r w:rsidRPr="00C322BF">
              <w:rPr>
                <w:rFonts w:ascii="Arial Narrow" w:hAnsi="Arial Narrow"/>
                <w:bCs w:val="0"/>
              </w:rPr>
              <w:t>9</w:t>
            </w:r>
          </w:p>
        </w:tc>
        <w:tc>
          <w:tcPr>
            <w:tcW w:w="810" w:type="dxa"/>
            <w:shd w:val="clear" w:color="auto" w:fill="auto"/>
            <w:noWrap/>
            <w:vAlign w:val="center"/>
          </w:tcPr>
          <w:p w14:paraId="2CE14E63" w14:textId="77777777" w:rsidR="00A5084E" w:rsidRPr="00CA55EC" w:rsidRDefault="00A5084E" w:rsidP="00172779">
            <w:pPr>
              <w:jc w:val="center"/>
              <w:rPr>
                <w:rFonts w:ascii="Arial Narrow" w:hAnsi="Arial Narrow"/>
                <w:b/>
                <w:bCs w:val="0"/>
              </w:rPr>
            </w:pPr>
            <w:r w:rsidRPr="00C322BF">
              <w:rPr>
                <w:rFonts w:ascii="Arial Narrow" w:hAnsi="Arial Narrow"/>
                <w:bCs w:val="0"/>
              </w:rPr>
              <w:t>8723-110</w:t>
            </w:r>
          </w:p>
        </w:tc>
        <w:tc>
          <w:tcPr>
            <w:tcW w:w="1710" w:type="dxa"/>
            <w:shd w:val="clear" w:color="auto" w:fill="auto"/>
            <w:vAlign w:val="center"/>
          </w:tcPr>
          <w:p w14:paraId="5A88F4CB" w14:textId="77777777" w:rsidR="00A5084E" w:rsidRPr="00CA55EC" w:rsidRDefault="00A5084E" w:rsidP="00172779">
            <w:pPr>
              <w:rPr>
                <w:rFonts w:ascii="Arial Narrow" w:hAnsi="Arial Narrow"/>
                <w:b/>
                <w:bCs w:val="0"/>
              </w:rPr>
            </w:pPr>
            <w:r w:rsidRPr="000C0C51">
              <w:rPr>
                <w:rFonts w:ascii="Arial Narrow" w:hAnsi="Arial Narrow"/>
                <w:bCs w:val="0"/>
              </w:rPr>
              <w:t>La Mesa, City of</w:t>
            </w:r>
          </w:p>
        </w:tc>
        <w:tc>
          <w:tcPr>
            <w:tcW w:w="2070" w:type="dxa"/>
            <w:shd w:val="clear" w:color="auto" w:fill="auto"/>
            <w:noWrap/>
            <w:vAlign w:val="center"/>
          </w:tcPr>
          <w:p w14:paraId="5323FEDD" w14:textId="77777777" w:rsidR="00A5084E" w:rsidRPr="00CA55EC" w:rsidRDefault="00A5084E" w:rsidP="00172779">
            <w:pPr>
              <w:rPr>
                <w:rFonts w:ascii="Arial Narrow" w:hAnsi="Arial Narrow"/>
                <w:b/>
                <w:bCs w:val="0"/>
              </w:rPr>
            </w:pPr>
            <w:r w:rsidRPr="000C0C51">
              <w:rPr>
                <w:rFonts w:ascii="Arial Narrow" w:hAnsi="Arial Narrow"/>
                <w:bCs w:val="0"/>
              </w:rPr>
              <w:t>Infiltration &amp; Inflow Mitigation Project, Phase 7</w:t>
            </w:r>
          </w:p>
        </w:tc>
        <w:tc>
          <w:tcPr>
            <w:tcW w:w="810" w:type="dxa"/>
            <w:shd w:val="clear" w:color="auto" w:fill="auto"/>
            <w:vAlign w:val="center"/>
          </w:tcPr>
          <w:p w14:paraId="26F54C70" w14:textId="77777777" w:rsidR="00A5084E" w:rsidRPr="00CA55EC" w:rsidRDefault="00A5084E" w:rsidP="00172779">
            <w:pPr>
              <w:jc w:val="center"/>
              <w:rPr>
                <w:rFonts w:ascii="Arial Narrow" w:hAnsi="Arial Narrow"/>
                <w:b/>
                <w:bCs w:val="0"/>
              </w:rPr>
            </w:pPr>
            <w:r w:rsidRPr="000C0C51">
              <w:rPr>
                <w:rFonts w:ascii="Arial Narrow" w:hAnsi="Arial Narrow"/>
                <w:bCs w:val="0"/>
              </w:rPr>
              <w:t>15</w:t>
            </w:r>
          </w:p>
        </w:tc>
        <w:tc>
          <w:tcPr>
            <w:tcW w:w="1260" w:type="dxa"/>
            <w:shd w:val="clear" w:color="auto" w:fill="auto"/>
            <w:vAlign w:val="center"/>
          </w:tcPr>
          <w:p w14:paraId="2B822A99" w14:textId="77777777" w:rsidR="00A5084E" w:rsidRPr="00CA55EC" w:rsidRDefault="00A5084E" w:rsidP="00172779">
            <w:pPr>
              <w:jc w:val="center"/>
              <w:rPr>
                <w:rFonts w:ascii="Arial Narrow" w:hAnsi="Arial Narrow"/>
                <w:b/>
                <w:bCs w:val="0"/>
              </w:rPr>
            </w:pPr>
            <w:r w:rsidRPr="000C0C51">
              <w:rPr>
                <w:rFonts w:ascii="Arial Narrow" w:hAnsi="Arial Narrow"/>
                <w:bCs w:val="0"/>
              </w:rPr>
              <w:t>CWSRF</w:t>
            </w:r>
          </w:p>
        </w:tc>
        <w:tc>
          <w:tcPr>
            <w:tcW w:w="1530" w:type="dxa"/>
            <w:gridSpan w:val="4"/>
            <w:shd w:val="clear" w:color="auto" w:fill="auto"/>
            <w:noWrap/>
            <w:vAlign w:val="center"/>
          </w:tcPr>
          <w:p w14:paraId="3BA8F51E" w14:textId="77777777" w:rsidR="00A5084E" w:rsidRPr="00CA55EC" w:rsidRDefault="00A5084E" w:rsidP="00172779">
            <w:pPr>
              <w:jc w:val="right"/>
              <w:rPr>
                <w:rFonts w:ascii="Arial Narrow" w:hAnsi="Arial Narrow"/>
                <w:b/>
                <w:bCs w:val="0"/>
              </w:rPr>
            </w:pPr>
            <w:r w:rsidRPr="000C0C51">
              <w:rPr>
                <w:rFonts w:ascii="Arial Narrow" w:hAnsi="Arial Narrow"/>
              </w:rPr>
              <w:t>$</w:t>
            </w:r>
            <w:r w:rsidRPr="000C0C51">
              <w:rPr>
                <w:rFonts w:ascii="Arial Narrow" w:hAnsi="Arial Narrow"/>
                <w:bCs w:val="0"/>
              </w:rPr>
              <w:t>7</w:t>
            </w:r>
            <w:r w:rsidRPr="000C0C51">
              <w:rPr>
                <w:rFonts w:ascii="Arial Narrow" w:hAnsi="Arial Narrow"/>
              </w:rPr>
              <w:t>,000</w:t>
            </w:r>
            <w:r w:rsidRPr="00CA55EC">
              <w:rPr>
                <w:rFonts w:ascii="Arial Narrow" w:hAnsi="Arial Narrow"/>
                <w:bCs w:val="0"/>
              </w:rPr>
              <w:t>,000</w:t>
            </w:r>
          </w:p>
        </w:tc>
        <w:tc>
          <w:tcPr>
            <w:tcW w:w="1350" w:type="dxa"/>
            <w:shd w:val="clear" w:color="auto" w:fill="auto"/>
            <w:noWrap/>
            <w:vAlign w:val="center"/>
          </w:tcPr>
          <w:p w14:paraId="5BD048F4" w14:textId="77777777" w:rsidR="00A5084E" w:rsidRPr="00CA55EC" w:rsidRDefault="00A5084E" w:rsidP="00172779">
            <w:pPr>
              <w:jc w:val="right"/>
              <w:rPr>
                <w:rFonts w:ascii="Arial Narrow" w:hAnsi="Arial Narrow"/>
                <w:b/>
                <w:bCs w:val="0"/>
              </w:rPr>
            </w:pPr>
            <w:r w:rsidRPr="000C0C51">
              <w:rPr>
                <w:rFonts w:ascii="Arial Narrow" w:hAnsi="Arial Narrow"/>
              </w:rPr>
              <w:t>$</w:t>
            </w:r>
            <w:r w:rsidRPr="000C0C51">
              <w:rPr>
                <w:rFonts w:ascii="Arial Narrow" w:hAnsi="Arial Narrow"/>
                <w:bCs w:val="0"/>
              </w:rPr>
              <w:t>7</w:t>
            </w:r>
            <w:r w:rsidRPr="00CA55EC">
              <w:rPr>
                <w:rFonts w:ascii="Arial Narrow" w:hAnsi="Arial Narrow"/>
                <w:bCs w:val="0"/>
              </w:rPr>
              <w:t>,000,000</w:t>
            </w:r>
          </w:p>
        </w:tc>
        <w:tc>
          <w:tcPr>
            <w:tcW w:w="1260" w:type="dxa"/>
            <w:shd w:val="clear" w:color="auto" w:fill="auto"/>
            <w:noWrap/>
            <w:vAlign w:val="center"/>
          </w:tcPr>
          <w:p w14:paraId="608B964D" w14:textId="77777777" w:rsidR="00A5084E" w:rsidRPr="00CA55EC" w:rsidRDefault="00A5084E" w:rsidP="00172779">
            <w:pPr>
              <w:jc w:val="right"/>
              <w:rPr>
                <w:rFonts w:ascii="Arial Narrow" w:hAnsi="Arial Narrow"/>
                <w:b/>
                <w:bCs w:val="0"/>
              </w:rPr>
            </w:pPr>
            <w:r>
              <w:rPr>
                <w:rFonts w:ascii="Arial Narrow" w:hAnsi="Arial Narrow"/>
                <w:bCs w:val="0"/>
              </w:rPr>
              <w:t>$0</w:t>
            </w:r>
          </w:p>
        </w:tc>
        <w:tc>
          <w:tcPr>
            <w:tcW w:w="1422" w:type="dxa"/>
            <w:shd w:val="clear" w:color="auto" w:fill="auto"/>
            <w:noWrap/>
            <w:vAlign w:val="center"/>
          </w:tcPr>
          <w:p w14:paraId="6611E3C2" w14:textId="77777777" w:rsidR="00A5084E" w:rsidRPr="00CA55EC" w:rsidRDefault="00A5084E" w:rsidP="00172779">
            <w:pPr>
              <w:jc w:val="right"/>
              <w:rPr>
                <w:rFonts w:ascii="Arial Narrow" w:hAnsi="Arial Narrow"/>
                <w:b/>
                <w:bCs w:val="0"/>
              </w:rPr>
            </w:pPr>
            <w:r>
              <w:rPr>
                <w:rFonts w:ascii="Arial Narrow" w:hAnsi="Arial Narrow"/>
                <w:bCs w:val="0"/>
              </w:rPr>
              <w:t>$0</w:t>
            </w:r>
          </w:p>
        </w:tc>
        <w:tc>
          <w:tcPr>
            <w:tcW w:w="1440" w:type="dxa"/>
            <w:shd w:val="clear" w:color="auto" w:fill="auto"/>
            <w:noWrap/>
            <w:vAlign w:val="center"/>
          </w:tcPr>
          <w:p w14:paraId="575B76DF" w14:textId="77777777" w:rsidR="00A5084E" w:rsidRPr="00CA55EC" w:rsidRDefault="00A5084E" w:rsidP="00172779">
            <w:pPr>
              <w:jc w:val="right"/>
              <w:rPr>
                <w:rFonts w:ascii="Arial Narrow" w:hAnsi="Arial Narrow"/>
                <w:b/>
                <w:bCs w:val="0"/>
              </w:rPr>
            </w:pPr>
            <w:r w:rsidRPr="000C0C51">
              <w:rPr>
                <w:rFonts w:ascii="Arial Narrow" w:hAnsi="Arial Narrow"/>
              </w:rPr>
              <w:t>$</w:t>
            </w:r>
            <w:r w:rsidRPr="000C0C51">
              <w:rPr>
                <w:rFonts w:ascii="Arial Narrow" w:hAnsi="Arial Narrow"/>
                <w:bCs w:val="0"/>
              </w:rPr>
              <w:t>7</w:t>
            </w:r>
            <w:r w:rsidRPr="000C0C51">
              <w:rPr>
                <w:rFonts w:ascii="Arial Narrow" w:hAnsi="Arial Narrow"/>
              </w:rPr>
              <w:t>,000</w:t>
            </w:r>
            <w:r w:rsidRPr="00CA55EC">
              <w:rPr>
                <w:rFonts w:ascii="Arial Narrow" w:hAnsi="Arial Narrow"/>
                <w:bCs w:val="0"/>
              </w:rPr>
              <w:t>,000</w:t>
            </w:r>
            <w:r w:rsidRPr="000C0C51">
              <w:rPr>
                <w:rFonts w:ascii="Arial Narrow" w:hAnsi="Arial Narrow"/>
                <w:bCs w:val="0"/>
              </w:rPr>
              <w:t xml:space="preserve"> </w:t>
            </w:r>
          </w:p>
        </w:tc>
        <w:tc>
          <w:tcPr>
            <w:tcW w:w="1016" w:type="dxa"/>
            <w:vAlign w:val="center"/>
          </w:tcPr>
          <w:p w14:paraId="6AEC2A57" w14:textId="77777777" w:rsidR="00A5084E" w:rsidRPr="000C0C51" w:rsidRDefault="00A5084E" w:rsidP="00172779">
            <w:pPr>
              <w:jc w:val="center"/>
              <w:rPr>
                <w:rFonts w:ascii="Arial Narrow" w:hAnsi="Arial Narrow"/>
                <w:b/>
              </w:rPr>
            </w:pPr>
            <w:r w:rsidRPr="00612457">
              <w:rPr>
                <w:rFonts w:ascii="Arial Narrow" w:hAnsi="Arial Narrow"/>
                <w:bCs w:val="0"/>
              </w:rPr>
              <w:t xml:space="preserve">59,249 </w:t>
            </w:r>
          </w:p>
        </w:tc>
        <w:tc>
          <w:tcPr>
            <w:tcW w:w="1216" w:type="dxa"/>
            <w:gridSpan w:val="3"/>
            <w:vAlign w:val="center"/>
          </w:tcPr>
          <w:p w14:paraId="012149F0" w14:textId="77777777" w:rsidR="00A5084E" w:rsidRPr="000C0C51" w:rsidRDefault="00A5084E" w:rsidP="00172779">
            <w:pPr>
              <w:jc w:val="center"/>
              <w:rPr>
                <w:rFonts w:ascii="Arial Narrow" w:hAnsi="Arial Narrow"/>
                <w:b/>
              </w:rPr>
            </w:pPr>
            <w:r w:rsidRPr="00D90ACB">
              <w:rPr>
                <w:rFonts w:ascii="Arial Narrow" w:hAnsi="Arial Narrow"/>
                <w:bCs w:val="0"/>
              </w:rPr>
              <w:t xml:space="preserve"> $1,537,547 </w:t>
            </w:r>
          </w:p>
        </w:tc>
        <w:tc>
          <w:tcPr>
            <w:tcW w:w="900" w:type="dxa"/>
            <w:shd w:val="clear" w:color="auto" w:fill="auto"/>
            <w:noWrap/>
            <w:vAlign w:val="center"/>
          </w:tcPr>
          <w:p w14:paraId="751E3940" w14:textId="77777777" w:rsidR="00A5084E" w:rsidRPr="00CA55EC" w:rsidRDefault="00A5084E" w:rsidP="00172779">
            <w:pPr>
              <w:jc w:val="center"/>
              <w:rPr>
                <w:rFonts w:ascii="Arial Narrow" w:hAnsi="Arial Narrow"/>
                <w:b/>
                <w:bCs w:val="0"/>
              </w:rPr>
            </w:pPr>
            <w:r w:rsidRPr="000C0C51">
              <w:rPr>
                <w:rFonts w:ascii="Arial Narrow" w:hAnsi="Arial Narrow"/>
              </w:rPr>
              <w:t>$0.</w:t>
            </w:r>
            <w:r w:rsidRPr="000C0C51">
              <w:rPr>
                <w:rFonts w:ascii="Arial Narrow" w:hAnsi="Arial Narrow"/>
                <w:bCs w:val="0"/>
              </w:rPr>
              <w:t>63</w:t>
            </w:r>
          </w:p>
        </w:tc>
        <w:tc>
          <w:tcPr>
            <w:tcW w:w="900" w:type="dxa"/>
            <w:shd w:val="clear" w:color="auto" w:fill="auto"/>
            <w:noWrap/>
            <w:vAlign w:val="center"/>
          </w:tcPr>
          <w:p w14:paraId="23874DE1" w14:textId="77777777" w:rsidR="00A5084E" w:rsidRPr="00CA55EC" w:rsidRDefault="00A5084E" w:rsidP="00172779">
            <w:pPr>
              <w:jc w:val="center"/>
              <w:rPr>
                <w:rFonts w:ascii="Arial Narrow" w:hAnsi="Arial Narrow"/>
                <w:b/>
                <w:bCs w:val="0"/>
              </w:rPr>
            </w:pPr>
            <w:r w:rsidRPr="000C0C51">
              <w:rPr>
                <w:rFonts w:ascii="Arial Narrow" w:hAnsi="Arial Narrow"/>
                <w:bCs w:val="0"/>
              </w:rPr>
              <w:t>0.75%</w:t>
            </w:r>
          </w:p>
        </w:tc>
        <w:tc>
          <w:tcPr>
            <w:tcW w:w="1440" w:type="dxa"/>
            <w:shd w:val="clear" w:color="auto" w:fill="auto"/>
            <w:noWrap/>
            <w:vAlign w:val="center"/>
          </w:tcPr>
          <w:p w14:paraId="18C378E6" w14:textId="77777777" w:rsidR="00A5084E" w:rsidRPr="00CA55EC" w:rsidRDefault="00A5084E" w:rsidP="00172779">
            <w:pPr>
              <w:jc w:val="center"/>
              <w:rPr>
                <w:rFonts w:ascii="Arial Narrow" w:hAnsi="Arial Narrow"/>
                <w:b/>
                <w:bCs w:val="0"/>
              </w:rPr>
            </w:pPr>
            <w:r w:rsidRPr="000C0C51">
              <w:rPr>
                <w:rFonts w:ascii="Arial Narrow" w:hAnsi="Arial Narrow"/>
                <w:bCs w:val="0"/>
              </w:rPr>
              <w:t>2006-0003-DWQ</w:t>
            </w:r>
          </w:p>
        </w:tc>
        <w:tc>
          <w:tcPr>
            <w:tcW w:w="900" w:type="dxa"/>
            <w:gridSpan w:val="2"/>
            <w:shd w:val="clear" w:color="auto" w:fill="auto"/>
            <w:noWrap/>
            <w:vAlign w:val="center"/>
          </w:tcPr>
          <w:p w14:paraId="1E01BFF6" w14:textId="77777777" w:rsidR="00A5084E" w:rsidRPr="00CA55EC" w:rsidRDefault="00A5084E" w:rsidP="00172779">
            <w:pPr>
              <w:jc w:val="center"/>
              <w:rPr>
                <w:rFonts w:ascii="Arial Narrow" w:hAnsi="Arial Narrow"/>
                <w:b/>
                <w:bCs w:val="0"/>
              </w:rPr>
            </w:pPr>
          </w:p>
        </w:tc>
        <w:tc>
          <w:tcPr>
            <w:tcW w:w="1476" w:type="dxa"/>
            <w:gridSpan w:val="3"/>
            <w:shd w:val="clear" w:color="auto" w:fill="auto"/>
            <w:noWrap/>
            <w:vAlign w:val="center"/>
          </w:tcPr>
          <w:p w14:paraId="442E00E1" w14:textId="77777777" w:rsidR="00A5084E" w:rsidRPr="00CA55EC" w:rsidRDefault="00A5084E" w:rsidP="00172779">
            <w:pPr>
              <w:jc w:val="right"/>
              <w:rPr>
                <w:rFonts w:ascii="Arial Narrow" w:hAnsi="Arial Narrow"/>
                <w:b/>
                <w:bCs w:val="0"/>
              </w:rPr>
            </w:pPr>
            <w:r w:rsidRPr="000C0C51">
              <w:rPr>
                <w:rFonts w:ascii="Arial Narrow" w:hAnsi="Arial Narrow"/>
                <w:bCs w:val="0"/>
              </w:rPr>
              <w:t>$0</w:t>
            </w:r>
          </w:p>
        </w:tc>
        <w:tc>
          <w:tcPr>
            <w:tcW w:w="537" w:type="dxa"/>
            <w:gridSpan w:val="2"/>
            <w:shd w:val="clear" w:color="auto" w:fill="auto"/>
            <w:noWrap/>
            <w:vAlign w:val="center"/>
            <w:hideMark/>
          </w:tcPr>
          <w:p w14:paraId="33E4A0A4" w14:textId="77777777" w:rsidR="00A5084E" w:rsidRPr="00CA55EC" w:rsidRDefault="00A5084E" w:rsidP="00172779">
            <w:pPr>
              <w:jc w:val="center"/>
              <w:rPr>
                <w:rFonts w:ascii="Arial Narrow" w:hAnsi="Arial Narrow"/>
                <w:b/>
                <w:bCs w:val="0"/>
              </w:rPr>
            </w:pPr>
          </w:p>
        </w:tc>
        <w:tc>
          <w:tcPr>
            <w:tcW w:w="900" w:type="dxa"/>
            <w:shd w:val="clear" w:color="auto" w:fill="auto"/>
            <w:noWrap/>
            <w:vAlign w:val="center"/>
            <w:hideMark/>
          </w:tcPr>
          <w:p w14:paraId="64F37271" w14:textId="77777777" w:rsidR="00A5084E" w:rsidRPr="00CA55EC" w:rsidRDefault="00A5084E" w:rsidP="00172779">
            <w:pPr>
              <w:jc w:val="center"/>
              <w:rPr>
                <w:rFonts w:ascii="Arial Narrow" w:hAnsi="Arial Narrow"/>
                <w:b/>
                <w:bCs w:val="0"/>
              </w:rPr>
            </w:pPr>
          </w:p>
        </w:tc>
      </w:tr>
      <w:tr w:rsidR="00A5084E" w:rsidRPr="00CA55EC" w14:paraId="7D2E5FE0" w14:textId="77777777" w:rsidTr="00172779">
        <w:trPr>
          <w:trHeight w:val="467"/>
        </w:trPr>
        <w:tc>
          <w:tcPr>
            <w:tcW w:w="535" w:type="dxa"/>
            <w:shd w:val="clear" w:color="auto" w:fill="auto"/>
            <w:noWrap/>
            <w:vAlign w:val="center"/>
          </w:tcPr>
          <w:p w14:paraId="6F46AC3F" w14:textId="77777777" w:rsidR="00A5084E" w:rsidRPr="00CA55EC" w:rsidRDefault="00A5084E" w:rsidP="00172779">
            <w:pPr>
              <w:jc w:val="center"/>
              <w:rPr>
                <w:rFonts w:ascii="Arial Narrow" w:hAnsi="Arial Narrow"/>
                <w:b/>
                <w:bCs w:val="0"/>
              </w:rPr>
            </w:pPr>
            <w:r w:rsidRPr="00C322BF">
              <w:rPr>
                <w:rFonts w:ascii="Arial Narrow" w:hAnsi="Arial Narrow"/>
                <w:bCs w:val="0"/>
              </w:rPr>
              <w:lastRenderedPageBreak/>
              <w:t>9</w:t>
            </w:r>
          </w:p>
        </w:tc>
        <w:tc>
          <w:tcPr>
            <w:tcW w:w="810" w:type="dxa"/>
            <w:shd w:val="clear" w:color="auto" w:fill="auto"/>
            <w:noWrap/>
            <w:vAlign w:val="center"/>
          </w:tcPr>
          <w:p w14:paraId="054ACDB3" w14:textId="77777777" w:rsidR="00A5084E" w:rsidRPr="00CA55EC" w:rsidRDefault="00A5084E" w:rsidP="00172779">
            <w:pPr>
              <w:jc w:val="center"/>
              <w:rPr>
                <w:rFonts w:ascii="Arial Narrow" w:hAnsi="Arial Narrow"/>
                <w:b/>
                <w:bCs w:val="0"/>
              </w:rPr>
            </w:pPr>
            <w:r w:rsidRPr="00C322BF">
              <w:rPr>
                <w:rFonts w:ascii="Arial Narrow" w:hAnsi="Arial Narrow"/>
                <w:bCs w:val="0"/>
              </w:rPr>
              <w:t>8608-110</w:t>
            </w:r>
          </w:p>
        </w:tc>
        <w:tc>
          <w:tcPr>
            <w:tcW w:w="1710" w:type="dxa"/>
            <w:shd w:val="clear" w:color="auto" w:fill="auto"/>
            <w:vAlign w:val="center"/>
          </w:tcPr>
          <w:p w14:paraId="21C1F338" w14:textId="77777777" w:rsidR="00A5084E" w:rsidRPr="00CA55EC" w:rsidRDefault="00A5084E" w:rsidP="00172779">
            <w:pPr>
              <w:rPr>
                <w:rFonts w:ascii="Arial Narrow" w:hAnsi="Arial Narrow"/>
                <w:b/>
                <w:bCs w:val="0"/>
              </w:rPr>
            </w:pPr>
            <w:r w:rsidRPr="00C322BF">
              <w:rPr>
                <w:rFonts w:ascii="Arial Narrow" w:hAnsi="Arial Narrow"/>
                <w:bCs w:val="0"/>
              </w:rPr>
              <w:t>La Mesa, City of</w:t>
            </w:r>
          </w:p>
        </w:tc>
        <w:tc>
          <w:tcPr>
            <w:tcW w:w="2070" w:type="dxa"/>
            <w:shd w:val="clear" w:color="auto" w:fill="auto"/>
            <w:noWrap/>
            <w:vAlign w:val="center"/>
          </w:tcPr>
          <w:p w14:paraId="289C5EBF" w14:textId="77777777" w:rsidR="00A5084E" w:rsidRPr="00CA55EC" w:rsidRDefault="00A5084E" w:rsidP="00172779">
            <w:pPr>
              <w:rPr>
                <w:rFonts w:ascii="Arial Narrow" w:hAnsi="Arial Narrow"/>
                <w:b/>
                <w:bCs w:val="0"/>
              </w:rPr>
            </w:pPr>
            <w:r w:rsidRPr="000C0C51">
              <w:rPr>
                <w:rFonts w:ascii="Arial Narrow" w:hAnsi="Arial Narrow"/>
                <w:bCs w:val="0"/>
              </w:rPr>
              <w:t>Inflow and Infiltration Mitigation Project Phase 6</w:t>
            </w:r>
          </w:p>
        </w:tc>
        <w:tc>
          <w:tcPr>
            <w:tcW w:w="810" w:type="dxa"/>
            <w:shd w:val="clear" w:color="auto" w:fill="auto"/>
            <w:vAlign w:val="center"/>
          </w:tcPr>
          <w:p w14:paraId="11EB9018" w14:textId="77777777" w:rsidR="00A5084E" w:rsidRPr="00CA55EC" w:rsidRDefault="00A5084E" w:rsidP="00172779">
            <w:pPr>
              <w:jc w:val="center"/>
              <w:rPr>
                <w:rFonts w:ascii="Arial Narrow" w:hAnsi="Arial Narrow"/>
                <w:b/>
                <w:bCs w:val="0"/>
              </w:rPr>
            </w:pPr>
            <w:r w:rsidRPr="000C0C51">
              <w:rPr>
                <w:rFonts w:ascii="Arial Narrow" w:hAnsi="Arial Narrow"/>
              </w:rPr>
              <w:t>N/A</w:t>
            </w:r>
          </w:p>
        </w:tc>
        <w:tc>
          <w:tcPr>
            <w:tcW w:w="1260" w:type="dxa"/>
            <w:shd w:val="clear" w:color="auto" w:fill="auto"/>
            <w:vAlign w:val="center"/>
          </w:tcPr>
          <w:p w14:paraId="15039FDE" w14:textId="77777777" w:rsidR="00A5084E" w:rsidRPr="00CA55EC" w:rsidRDefault="00A5084E" w:rsidP="00172779">
            <w:pPr>
              <w:jc w:val="center"/>
              <w:rPr>
                <w:rFonts w:ascii="Arial Narrow" w:hAnsi="Arial Narrow"/>
                <w:b/>
                <w:bCs w:val="0"/>
              </w:rPr>
            </w:pPr>
            <w:r w:rsidRPr="000C0C51">
              <w:rPr>
                <w:rFonts w:ascii="Arial Narrow" w:hAnsi="Arial Narrow"/>
                <w:bCs w:val="0"/>
              </w:rPr>
              <w:t>CWSRF</w:t>
            </w:r>
          </w:p>
        </w:tc>
        <w:tc>
          <w:tcPr>
            <w:tcW w:w="1530" w:type="dxa"/>
            <w:gridSpan w:val="4"/>
            <w:shd w:val="clear" w:color="auto" w:fill="auto"/>
            <w:noWrap/>
            <w:vAlign w:val="center"/>
          </w:tcPr>
          <w:p w14:paraId="4718D580" w14:textId="77777777" w:rsidR="00A5084E" w:rsidRPr="00CA55EC" w:rsidRDefault="00A5084E" w:rsidP="00172779">
            <w:pPr>
              <w:jc w:val="right"/>
              <w:rPr>
                <w:rFonts w:ascii="Arial Narrow" w:hAnsi="Arial Narrow"/>
                <w:b/>
                <w:bCs w:val="0"/>
              </w:rPr>
            </w:pPr>
            <w:r w:rsidRPr="000C0C51">
              <w:rPr>
                <w:rFonts w:ascii="Arial Narrow" w:hAnsi="Arial Narrow"/>
              </w:rPr>
              <w:t>$</w:t>
            </w:r>
            <w:r w:rsidRPr="000C0C51">
              <w:rPr>
                <w:rFonts w:ascii="Arial Narrow" w:hAnsi="Arial Narrow"/>
                <w:bCs w:val="0"/>
              </w:rPr>
              <w:t>7</w:t>
            </w:r>
            <w:r w:rsidRPr="000C0C51">
              <w:rPr>
                <w:rFonts w:ascii="Arial Narrow" w:hAnsi="Arial Narrow"/>
              </w:rPr>
              <w:t>,000</w:t>
            </w:r>
            <w:r w:rsidRPr="00CA55EC">
              <w:rPr>
                <w:rFonts w:ascii="Arial Narrow" w:hAnsi="Arial Narrow"/>
                <w:bCs w:val="0"/>
              </w:rPr>
              <w:t>,000</w:t>
            </w:r>
          </w:p>
        </w:tc>
        <w:tc>
          <w:tcPr>
            <w:tcW w:w="1350" w:type="dxa"/>
            <w:shd w:val="clear" w:color="auto" w:fill="auto"/>
            <w:noWrap/>
            <w:vAlign w:val="center"/>
          </w:tcPr>
          <w:p w14:paraId="1EC35EC7" w14:textId="77777777" w:rsidR="00A5084E" w:rsidRPr="00CA55EC" w:rsidRDefault="00A5084E" w:rsidP="00172779">
            <w:pPr>
              <w:jc w:val="right"/>
              <w:rPr>
                <w:rFonts w:ascii="Arial Narrow" w:hAnsi="Arial Narrow"/>
                <w:b/>
                <w:bCs w:val="0"/>
              </w:rPr>
            </w:pPr>
            <w:r w:rsidRPr="000C0C51">
              <w:rPr>
                <w:rFonts w:ascii="Arial Narrow" w:hAnsi="Arial Narrow"/>
              </w:rPr>
              <w:t>$</w:t>
            </w:r>
            <w:r w:rsidRPr="000C0C51">
              <w:rPr>
                <w:rFonts w:ascii="Arial Narrow" w:hAnsi="Arial Narrow"/>
                <w:bCs w:val="0"/>
              </w:rPr>
              <w:t>7</w:t>
            </w:r>
            <w:r w:rsidRPr="000C0C51">
              <w:rPr>
                <w:rFonts w:ascii="Arial Narrow" w:hAnsi="Arial Narrow"/>
              </w:rPr>
              <w:t>,000</w:t>
            </w:r>
            <w:r w:rsidRPr="00CA55EC">
              <w:rPr>
                <w:rFonts w:ascii="Arial Narrow" w:hAnsi="Arial Narrow"/>
                <w:bCs w:val="0"/>
              </w:rPr>
              <w:t>,000</w:t>
            </w:r>
          </w:p>
        </w:tc>
        <w:tc>
          <w:tcPr>
            <w:tcW w:w="1260" w:type="dxa"/>
            <w:shd w:val="clear" w:color="auto" w:fill="auto"/>
            <w:noWrap/>
            <w:vAlign w:val="center"/>
          </w:tcPr>
          <w:p w14:paraId="4817B283" w14:textId="77777777" w:rsidR="00A5084E" w:rsidRPr="00CA55EC" w:rsidRDefault="00A5084E" w:rsidP="00172779">
            <w:pPr>
              <w:jc w:val="right"/>
              <w:rPr>
                <w:rFonts w:ascii="Arial Narrow" w:hAnsi="Arial Narrow"/>
                <w:b/>
                <w:bCs w:val="0"/>
              </w:rPr>
            </w:pPr>
            <w:r w:rsidRPr="00CA55EC">
              <w:rPr>
                <w:rFonts w:ascii="Arial Narrow" w:hAnsi="Arial Narrow"/>
                <w:bCs w:val="0"/>
              </w:rPr>
              <w:t>$0</w:t>
            </w:r>
          </w:p>
        </w:tc>
        <w:tc>
          <w:tcPr>
            <w:tcW w:w="1422" w:type="dxa"/>
            <w:shd w:val="clear" w:color="auto" w:fill="auto"/>
            <w:noWrap/>
            <w:vAlign w:val="center"/>
          </w:tcPr>
          <w:p w14:paraId="50282A99" w14:textId="77777777" w:rsidR="00A5084E" w:rsidRPr="00CA55EC" w:rsidRDefault="00A5084E" w:rsidP="00172779">
            <w:pPr>
              <w:jc w:val="right"/>
              <w:rPr>
                <w:rFonts w:ascii="Arial Narrow" w:hAnsi="Arial Narrow"/>
                <w:b/>
                <w:bCs w:val="0"/>
              </w:rPr>
            </w:pPr>
            <w:r w:rsidRPr="00CA55EC">
              <w:rPr>
                <w:rFonts w:ascii="Arial Narrow" w:hAnsi="Arial Narrow"/>
                <w:bCs w:val="0"/>
              </w:rPr>
              <w:t>$0</w:t>
            </w:r>
          </w:p>
        </w:tc>
        <w:tc>
          <w:tcPr>
            <w:tcW w:w="1440" w:type="dxa"/>
            <w:shd w:val="clear" w:color="auto" w:fill="auto"/>
            <w:noWrap/>
            <w:vAlign w:val="center"/>
          </w:tcPr>
          <w:p w14:paraId="2FF715B6" w14:textId="77777777" w:rsidR="00A5084E" w:rsidRPr="00CA55EC" w:rsidRDefault="00A5084E" w:rsidP="00172779">
            <w:pPr>
              <w:jc w:val="right"/>
              <w:rPr>
                <w:rFonts w:ascii="Arial Narrow" w:hAnsi="Arial Narrow"/>
                <w:b/>
                <w:bCs w:val="0"/>
              </w:rPr>
            </w:pPr>
            <w:r w:rsidRPr="000C0C51">
              <w:rPr>
                <w:rFonts w:ascii="Arial Narrow" w:hAnsi="Arial Narrow"/>
              </w:rPr>
              <w:t>$</w:t>
            </w:r>
            <w:r w:rsidRPr="000C0C51">
              <w:rPr>
                <w:rFonts w:ascii="Arial Narrow" w:hAnsi="Arial Narrow"/>
                <w:bCs w:val="0"/>
              </w:rPr>
              <w:t>7</w:t>
            </w:r>
            <w:r w:rsidRPr="000C0C51">
              <w:rPr>
                <w:rFonts w:ascii="Arial Narrow" w:hAnsi="Arial Narrow"/>
              </w:rPr>
              <w:t>,000</w:t>
            </w:r>
            <w:r w:rsidRPr="00CA55EC">
              <w:rPr>
                <w:rFonts w:ascii="Arial Narrow" w:hAnsi="Arial Narrow"/>
                <w:bCs w:val="0"/>
              </w:rPr>
              <w:t>,000</w:t>
            </w:r>
            <w:r w:rsidRPr="000C0C51">
              <w:rPr>
                <w:rFonts w:ascii="Arial Narrow" w:hAnsi="Arial Narrow"/>
                <w:bCs w:val="0"/>
              </w:rPr>
              <w:t xml:space="preserve"> </w:t>
            </w:r>
          </w:p>
        </w:tc>
        <w:tc>
          <w:tcPr>
            <w:tcW w:w="1016" w:type="dxa"/>
            <w:vAlign w:val="center"/>
          </w:tcPr>
          <w:p w14:paraId="3508B0B3" w14:textId="77777777" w:rsidR="00A5084E" w:rsidRPr="000C0C51" w:rsidRDefault="00A5084E" w:rsidP="00172779">
            <w:pPr>
              <w:jc w:val="center"/>
              <w:rPr>
                <w:rFonts w:ascii="Arial Narrow" w:hAnsi="Arial Narrow"/>
                <w:b/>
                <w:bCs w:val="0"/>
              </w:rPr>
            </w:pPr>
            <w:r w:rsidRPr="00612457">
              <w:rPr>
                <w:rFonts w:ascii="Arial Narrow" w:hAnsi="Arial Narrow"/>
                <w:bCs w:val="0"/>
              </w:rPr>
              <w:t xml:space="preserve">59,249 </w:t>
            </w:r>
          </w:p>
        </w:tc>
        <w:tc>
          <w:tcPr>
            <w:tcW w:w="1216" w:type="dxa"/>
            <w:gridSpan w:val="3"/>
            <w:vAlign w:val="center"/>
          </w:tcPr>
          <w:p w14:paraId="296F84BE" w14:textId="77777777" w:rsidR="00A5084E" w:rsidRPr="000C0C51" w:rsidRDefault="00A5084E" w:rsidP="00172779">
            <w:pPr>
              <w:jc w:val="center"/>
              <w:rPr>
                <w:rFonts w:ascii="Arial Narrow" w:hAnsi="Arial Narrow"/>
                <w:b/>
                <w:bCs w:val="0"/>
              </w:rPr>
            </w:pPr>
            <w:r w:rsidRPr="00D90ACB">
              <w:rPr>
                <w:rFonts w:ascii="Arial Narrow" w:hAnsi="Arial Narrow"/>
                <w:bCs w:val="0"/>
              </w:rPr>
              <w:t xml:space="preserve"> $1,537,547 </w:t>
            </w:r>
          </w:p>
        </w:tc>
        <w:tc>
          <w:tcPr>
            <w:tcW w:w="900" w:type="dxa"/>
            <w:shd w:val="clear" w:color="auto" w:fill="auto"/>
            <w:noWrap/>
            <w:vAlign w:val="center"/>
          </w:tcPr>
          <w:p w14:paraId="36442BF7" w14:textId="77777777" w:rsidR="00A5084E" w:rsidRPr="00CA55EC" w:rsidRDefault="00A5084E" w:rsidP="00172779">
            <w:pPr>
              <w:jc w:val="center"/>
              <w:rPr>
                <w:rFonts w:ascii="Arial Narrow" w:hAnsi="Arial Narrow"/>
                <w:b/>
                <w:bCs w:val="0"/>
              </w:rPr>
            </w:pPr>
            <w:r w:rsidRPr="000C0C51">
              <w:rPr>
                <w:rFonts w:ascii="Arial Narrow" w:hAnsi="Arial Narrow"/>
                <w:bCs w:val="0"/>
              </w:rPr>
              <w:t>$0.63</w:t>
            </w:r>
          </w:p>
        </w:tc>
        <w:tc>
          <w:tcPr>
            <w:tcW w:w="900" w:type="dxa"/>
            <w:shd w:val="clear" w:color="auto" w:fill="auto"/>
            <w:noWrap/>
            <w:vAlign w:val="center"/>
          </w:tcPr>
          <w:p w14:paraId="70576C62" w14:textId="77777777" w:rsidR="00A5084E" w:rsidRPr="00CA55EC" w:rsidRDefault="00A5084E" w:rsidP="00172779">
            <w:pPr>
              <w:jc w:val="center"/>
              <w:rPr>
                <w:rFonts w:ascii="Arial Narrow" w:hAnsi="Arial Narrow"/>
                <w:b/>
                <w:bCs w:val="0"/>
              </w:rPr>
            </w:pPr>
            <w:r w:rsidRPr="000C0C51">
              <w:rPr>
                <w:rFonts w:ascii="Arial Narrow" w:hAnsi="Arial Narrow"/>
                <w:bCs w:val="0"/>
              </w:rPr>
              <w:t>0.75%</w:t>
            </w:r>
          </w:p>
        </w:tc>
        <w:tc>
          <w:tcPr>
            <w:tcW w:w="1440" w:type="dxa"/>
            <w:shd w:val="clear" w:color="auto" w:fill="auto"/>
            <w:noWrap/>
            <w:vAlign w:val="center"/>
          </w:tcPr>
          <w:p w14:paraId="64E5DAA5" w14:textId="77777777" w:rsidR="00A5084E" w:rsidRPr="00CA55EC" w:rsidRDefault="00A5084E" w:rsidP="00172779">
            <w:pPr>
              <w:jc w:val="center"/>
              <w:rPr>
                <w:rFonts w:ascii="Arial Narrow" w:hAnsi="Arial Narrow"/>
                <w:b/>
                <w:bCs w:val="0"/>
              </w:rPr>
            </w:pPr>
            <w:r w:rsidRPr="000C0C51">
              <w:rPr>
                <w:rFonts w:ascii="Arial Narrow" w:hAnsi="Arial Narrow"/>
                <w:bCs w:val="0"/>
              </w:rPr>
              <w:t>2006-0003-DWQ</w:t>
            </w:r>
          </w:p>
        </w:tc>
        <w:tc>
          <w:tcPr>
            <w:tcW w:w="900" w:type="dxa"/>
            <w:gridSpan w:val="2"/>
            <w:shd w:val="clear" w:color="auto" w:fill="auto"/>
            <w:noWrap/>
            <w:vAlign w:val="center"/>
          </w:tcPr>
          <w:p w14:paraId="6101CD46" w14:textId="77777777" w:rsidR="00A5084E" w:rsidRPr="00CA55EC" w:rsidRDefault="00A5084E" w:rsidP="00172779">
            <w:pPr>
              <w:jc w:val="center"/>
              <w:rPr>
                <w:rFonts w:ascii="Arial Narrow" w:hAnsi="Arial Narrow"/>
                <w:b/>
                <w:bCs w:val="0"/>
              </w:rPr>
            </w:pPr>
          </w:p>
        </w:tc>
        <w:tc>
          <w:tcPr>
            <w:tcW w:w="1476" w:type="dxa"/>
            <w:gridSpan w:val="3"/>
            <w:shd w:val="clear" w:color="auto" w:fill="auto"/>
            <w:noWrap/>
            <w:vAlign w:val="center"/>
          </w:tcPr>
          <w:p w14:paraId="1D2CCE66" w14:textId="77777777" w:rsidR="00A5084E" w:rsidRPr="00CA55EC" w:rsidRDefault="00A5084E" w:rsidP="00172779">
            <w:pPr>
              <w:jc w:val="right"/>
              <w:rPr>
                <w:rFonts w:ascii="Arial Narrow" w:hAnsi="Arial Narrow"/>
                <w:b/>
                <w:bCs w:val="0"/>
              </w:rPr>
            </w:pPr>
            <w:r w:rsidRPr="000C0C51">
              <w:rPr>
                <w:rFonts w:ascii="Arial Narrow" w:hAnsi="Arial Narrow"/>
                <w:bCs w:val="0"/>
              </w:rPr>
              <w:t>$0</w:t>
            </w:r>
          </w:p>
        </w:tc>
        <w:tc>
          <w:tcPr>
            <w:tcW w:w="537" w:type="dxa"/>
            <w:gridSpan w:val="2"/>
            <w:shd w:val="clear" w:color="auto" w:fill="auto"/>
            <w:noWrap/>
            <w:vAlign w:val="center"/>
          </w:tcPr>
          <w:p w14:paraId="5AF6DBF8" w14:textId="77777777" w:rsidR="00A5084E" w:rsidRPr="00CA55EC" w:rsidRDefault="00A5084E" w:rsidP="00172779">
            <w:pPr>
              <w:jc w:val="center"/>
              <w:rPr>
                <w:rFonts w:ascii="Arial Narrow" w:hAnsi="Arial Narrow"/>
                <w:b/>
                <w:bCs w:val="0"/>
              </w:rPr>
            </w:pPr>
          </w:p>
        </w:tc>
        <w:tc>
          <w:tcPr>
            <w:tcW w:w="900" w:type="dxa"/>
            <w:shd w:val="clear" w:color="auto" w:fill="auto"/>
            <w:noWrap/>
            <w:vAlign w:val="center"/>
          </w:tcPr>
          <w:p w14:paraId="4B61ACC8" w14:textId="77777777" w:rsidR="00A5084E" w:rsidRPr="00CA55EC" w:rsidRDefault="00A5084E" w:rsidP="00172779">
            <w:pPr>
              <w:jc w:val="center"/>
              <w:rPr>
                <w:rFonts w:ascii="Arial Narrow" w:hAnsi="Arial Narrow"/>
                <w:b/>
                <w:bCs w:val="0"/>
              </w:rPr>
            </w:pPr>
          </w:p>
        </w:tc>
      </w:tr>
      <w:tr w:rsidR="00A5084E" w:rsidRPr="00CA55EC" w14:paraId="64239C84" w14:textId="77777777" w:rsidTr="00172779">
        <w:trPr>
          <w:trHeight w:val="570"/>
        </w:trPr>
        <w:tc>
          <w:tcPr>
            <w:tcW w:w="535" w:type="dxa"/>
            <w:shd w:val="clear" w:color="auto" w:fill="auto"/>
            <w:noWrap/>
            <w:vAlign w:val="center"/>
            <w:hideMark/>
          </w:tcPr>
          <w:p w14:paraId="772111CD" w14:textId="77777777" w:rsidR="00A5084E" w:rsidRPr="00CA55EC" w:rsidRDefault="00A5084E" w:rsidP="00172779">
            <w:pPr>
              <w:jc w:val="center"/>
              <w:rPr>
                <w:rFonts w:ascii="Arial Narrow" w:hAnsi="Arial Narrow"/>
                <w:b/>
                <w:bCs w:val="0"/>
              </w:rPr>
            </w:pPr>
            <w:r w:rsidRPr="00C322BF">
              <w:rPr>
                <w:rFonts w:ascii="Arial Narrow" w:hAnsi="Arial Narrow"/>
                <w:bCs w:val="0"/>
              </w:rPr>
              <w:t>9</w:t>
            </w:r>
          </w:p>
        </w:tc>
        <w:tc>
          <w:tcPr>
            <w:tcW w:w="810" w:type="dxa"/>
            <w:shd w:val="clear" w:color="auto" w:fill="auto"/>
            <w:noWrap/>
            <w:vAlign w:val="center"/>
            <w:hideMark/>
          </w:tcPr>
          <w:p w14:paraId="4AB4E85F" w14:textId="77777777" w:rsidR="00A5084E" w:rsidRPr="00CA55EC" w:rsidRDefault="00A5084E" w:rsidP="00172779">
            <w:pPr>
              <w:jc w:val="center"/>
              <w:rPr>
                <w:rFonts w:ascii="Arial Narrow" w:hAnsi="Arial Narrow"/>
                <w:b/>
                <w:bCs w:val="0"/>
              </w:rPr>
            </w:pPr>
            <w:r w:rsidRPr="00C322BF">
              <w:rPr>
                <w:rFonts w:ascii="Arial Narrow" w:hAnsi="Arial Narrow"/>
                <w:bCs w:val="0"/>
              </w:rPr>
              <w:t>8504-110</w:t>
            </w:r>
          </w:p>
        </w:tc>
        <w:tc>
          <w:tcPr>
            <w:tcW w:w="1710" w:type="dxa"/>
            <w:shd w:val="clear" w:color="auto" w:fill="auto"/>
            <w:vAlign w:val="center"/>
            <w:hideMark/>
          </w:tcPr>
          <w:p w14:paraId="19436AF1" w14:textId="77777777" w:rsidR="00A5084E" w:rsidRPr="00CA55EC" w:rsidRDefault="00A5084E" w:rsidP="00172779">
            <w:pPr>
              <w:rPr>
                <w:rFonts w:ascii="Arial Narrow" w:hAnsi="Arial Narrow"/>
                <w:b/>
                <w:bCs w:val="0"/>
              </w:rPr>
            </w:pPr>
            <w:r w:rsidRPr="00C322BF">
              <w:rPr>
                <w:rFonts w:ascii="Arial Narrow" w:hAnsi="Arial Narrow"/>
              </w:rPr>
              <w:t xml:space="preserve">San Diego, City </w:t>
            </w:r>
            <w:r w:rsidRPr="00CA55EC">
              <w:rPr>
                <w:rFonts w:ascii="Arial Narrow" w:hAnsi="Arial Narrow"/>
                <w:bCs w:val="0"/>
              </w:rPr>
              <w:t>of</w:t>
            </w:r>
          </w:p>
        </w:tc>
        <w:tc>
          <w:tcPr>
            <w:tcW w:w="2070" w:type="dxa"/>
            <w:shd w:val="clear" w:color="auto" w:fill="auto"/>
            <w:vAlign w:val="center"/>
            <w:hideMark/>
          </w:tcPr>
          <w:p w14:paraId="4A6A5EA4" w14:textId="77777777" w:rsidR="00A5084E" w:rsidRPr="00CA55EC" w:rsidRDefault="00A5084E" w:rsidP="00172779">
            <w:pPr>
              <w:rPr>
                <w:rFonts w:ascii="Arial Narrow" w:hAnsi="Arial Narrow"/>
                <w:b/>
                <w:bCs w:val="0"/>
              </w:rPr>
            </w:pPr>
            <w:r w:rsidRPr="000C0C51">
              <w:rPr>
                <w:rFonts w:ascii="Arial Narrow" w:hAnsi="Arial Narrow"/>
              </w:rPr>
              <w:t xml:space="preserve">Los </w:t>
            </w:r>
            <w:proofErr w:type="spellStart"/>
            <w:r w:rsidRPr="000C0C51">
              <w:rPr>
                <w:rFonts w:ascii="Arial Narrow" w:hAnsi="Arial Narrow"/>
              </w:rPr>
              <w:t>Peñasquitos</w:t>
            </w:r>
            <w:proofErr w:type="spellEnd"/>
            <w:r w:rsidRPr="000C0C51">
              <w:rPr>
                <w:rFonts w:ascii="Arial Narrow" w:hAnsi="Arial Narrow"/>
              </w:rPr>
              <w:t xml:space="preserve"> Lagoon Restoration Phase </w:t>
            </w:r>
            <w:r w:rsidRPr="000C0C51">
              <w:rPr>
                <w:rFonts w:ascii="Arial Narrow" w:hAnsi="Arial Narrow"/>
                <w:bCs w:val="0"/>
              </w:rPr>
              <w:t>I</w:t>
            </w:r>
          </w:p>
        </w:tc>
        <w:tc>
          <w:tcPr>
            <w:tcW w:w="810" w:type="dxa"/>
            <w:shd w:val="clear" w:color="auto" w:fill="auto"/>
            <w:vAlign w:val="center"/>
            <w:hideMark/>
          </w:tcPr>
          <w:p w14:paraId="6DBD912B" w14:textId="77777777" w:rsidR="00A5084E" w:rsidRPr="00CA55EC" w:rsidRDefault="00A5084E" w:rsidP="00172779">
            <w:pPr>
              <w:jc w:val="center"/>
              <w:rPr>
                <w:rFonts w:ascii="Arial Narrow" w:hAnsi="Arial Narrow"/>
                <w:b/>
                <w:bCs w:val="0"/>
              </w:rPr>
            </w:pPr>
            <w:r w:rsidRPr="000C0C51">
              <w:rPr>
                <w:rFonts w:ascii="Arial Narrow" w:hAnsi="Arial Narrow"/>
              </w:rPr>
              <w:t>N/A</w:t>
            </w:r>
          </w:p>
        </w:tc>
        <w:tc>
          <w:tcPr>
            <w:tcW w:w="1260" w:type="dxa"/>
            <w:shd w:val="clear" w:color="auto" w:fill="auto"/>
            <w:vAlign w:val="center"/>
            <w:hideMark/>
          </w:tcPr>
          <w:p w14:paraId="1C77056D" w14:textId="77777777" w:rsidR="00A5084E" w:rsidRPr="00CA55EC" w:rsidRDefault="00A5084E" w:rsidP="00172779">
            <w:pPr>
              <w:jc w:val="center"/>
              <w:rPr>
                <w:rFonts w:ascii="Arial Narrow" w:hAnsi="Arial Narrow"/>
                <w:b/>
                <w:bCs w:val="0"/>
              </w:rPr>
            </w:pPr>
            <w:r w:rsidRPr="000C0C51">
              <w:rPr>
                <w:rFonts w:ascii="Arial Narrow" w:hAnsi="Arial Narrow"/>
                <w:bCs w:val="0"/>
              </w:rPr>
              <w:t>CWSRF</w:t>
            </w:r>
          </w:p>
        </w:tc>
        <w:tc>
          <w:tcPr>
            <w:tcW w:w="1530" w:type="dxa"/>
            <w:gridSpan w:val="4"/>
            <w:shd w:val="clear" w:color="auto" w:fill="auto"/>
            <w:vAlign w:val="center"/>
            <w:hideMark/>
          </w:tcPr>
          <w:p w14:paraId="1D17E22B" w14:textId="77777777" w:rsidR="00A5084E" w:rsidRPr="00CA55EC" w:rsidRDefault="00A5084E" w:rsidP="00172779">
            <w:pPr>
              <w:jc w:val="right"/>
              <w:rPr>
                <w:rFonts w:ascii="Arial Narrow" w:hAnsi="Arial Narrow"/>
                <w:b/>
                <w:bCs w:val="0"/>
              </w:rPr>
            </w:pPr>
            <w:r w:rsidRPr="000C0C51">
              <w:rPr>
                <w:rFonts w:ascii="Arial Narrow" w:hAnsi="Arial Narrow"/>
              </w:rPr>
              <w:t>$27,444,700</w:t>
            </w:r>
          </w:p>
        </w:tc>
        <w:tc>
          <w:tcPr>
            <w:tcW w:w="1350" w:type="dxa"/>
            <w:shd w:val="clear" w:color="auto" w:fill="auto"/>
            <w:vAlign w:val="center"/>
            <w:hideMark/>
          </w:tcPr>
          <w:p w14:paraId="384C4E9C" w14:textId="77777777" w:rsidR="00A5084E" w:rsidRPr="00CA55EC" w:rsidRDefault="00A5084E" w:rsidP="00172779">
            <w:pPr>
              <w:jc w:val="right"/>
              <w:rPr>
                <w:rFonts w:ascii="Arial Narrow" w:hAnsi="Arial Narrow"/>
                <w:b/>
                <w:bCs w:val="0"/>
              </w:rPr>
            </w:pPr>
            <w:r w:rsidRPr="000C0C51">
              <w:rPr>
                <w:rFonts w:ascii="Arial Narrow" w:hAnsi="Arial Narrow"/>
              </w:rPr>
              <w:t>$22,444,700</w:t>
            </w:r>
          </w:p>
        </w:tc>
        <w:tc>
          <w:tcPr>
            <w:tcW w:w="1260" w:type="dxa"/>
            <w:shd w:val="clear" w:color="auto" w:fill="auto"/>
            <w:noWrap/>
            <w:vAlign w:val="center"/>
            <w:hideMark/>
          </w:tcPr>
          <w:p w14:paraId="627078FB" w14:textId="77777777" w:rsidR="00A5084E" w:rsidRPr="00CA55EC" w:rsidRDefault="00A5084E" w:rsidP="00172779">
            <w:pPr>
              <w:jc w:val="right"/>
              <w:rPr>
                <w:rFonts w:ascii="Arial Narrow" w:hAnsi="Arial Narrow"/>
                <w:b/>
                <w:bCs w:val="0"/>
              </w:rPr>
            </w:pPr>
            <w:r w:rsidRPr="000C0C51">
              <w:rPr>
                <w:rFonts w:ascii="Arial Narrow" w:hAnsi="Arial Narrow"/>
              </w:rPr>
              <w:t xml:space="preserve">$5,000,000 </w:t>
            </w:r>
          </w:p>
        </w:tc>
        <w:tc>
          <w:tcPr>
            <w:tcW w:w="1422" w:type="dxa"/>
            <w:shd w:val="clear" w:color="auto" w:fill="auto"/>
            <w:noWrap/>
            <w:vAlign w:val="center"/>
            <w:hideMark/>
          </w:tcPr>
          <w:p w14:paraId="0FDE2BE0" w14:textId="77777777" w:rsidR="00A5084E" w:rsidRPr="00CA55EC" w:rsidRDefault="00A5084E" w:rsidP="00172779">
            <w:pPr>
              <w:jc w:val="right"/>
              <w:rPr>
                <w:rFonts w:ascii="Arial Narrow" w:hAnsi="Arial Narrow"/>
                <w:b/>
                <w:bCs w:val="0"/>
              </w:rPr>
            </w:pPr>
            <w:r w:rsidRPr="00CA55EC">
              <w:rPr>
                <w:rFonts w:ascii="Arial Narrow" w:hAnsi="Arial Narrow"/>
                <w:bCs w:val="0"/>
              </w:rPr>
              <w:t xml:space="preserve">$0 </w:t>
            </w:r>
          </w:p>
        </w:tc>
        <w:tc>
          <w:tcPr>
            <w:tcW w:w="1440" w:type="dxa"/>
            <w:shd w:val="clear" w:color="auto" w:fill="auto"/>
            <w:noWrap/>
            <w:vAlign w:val="center"/>
            <w:hideMark/>
          </w:tcPr>
          <w:p w14:paraId="5945D90F" w14:textId="77777777" w:rsidR="00A5084E" w:rsidRPr="00CA55EC" w:rsidRDefault="00A5084E" w:rsidP="00172779">
            <w:pPr>
              <w:jc w:val="right"/>
              <w:rPr>
                <w:rFonts w:ascii="Arial Narrow" w:hAnsi="Arial Narrow"/>
                <w:b/>
                <w:bCs w:val="0"/>
              </w:rPr>
            </w:pPr>
            <w:r w:rsidRPr="000C0C51">
              <w:rPr>
                <w:rFonts w:ascii="Arial Narrow" w:hAnsi="Arial Narrow"/>
              </w:rPr>
              <w:t xml:space="preserve">$27,444,700 </w:t>
            </w:r>
          </w:p>
        </w:tc>
        <w:tc>
          <w:tcPr>
            <w:tcW w:w="1016" w:type="dxa"/>
            <w:vAlign w:val="center"/>
          </w:tcPr>
          <w:p w14:paraId="67A5067D" w14:textId="77777777" w:rsidR="00A5084E" w:rsidRPr="000C0C51" w:rsidRDefault="00A5084E" w:rsidP="00172779">
            <w:pPr>
              <w:jc w:val="center"/>
              <w:rPr>
                <w:rFonts w:ascii="Arial Narrow" w:hAnsi="Arial Narrow"/>
                <w:b/>
              </w:rPr>
            </w:pPr>
            <w:r w:rsidRPr="00612457">
              <w:rPr>
                <w:rFonts w:ascii="Arial Narrow" w:hAnsi="Arial Narrow"/>
                <w:bCs w:val="0"/>
              </w:rPr>
              <w:t xml:space="preserve">1,420,000 </w:t>
            </w:r>
          </w:p>
        </w:tc>
        <w:tc>
          <w:tcPr>
            <w:tcW w:w="1216" w:type="dxa"/>
            <w:gridSpan w:val="3"/>
            <w:vAlign w:val="center"/>
          </w:tcPr>
          <w:p w14:paraId="40F6D4C8" w14:textId="77777777" w:rsidR="00A5084E" w:rsidRPr="000C0C51" w:rsidRDefault="00A5084E" w:rsidP="00172779">
            <w:pPr>
              <w:jc w:val="center"/>
              <w:rPr>
                <w:rFonts w:ascii="Arial Narrow" w:hAnsi="Arial Narrow"/>
                <w:b/>
              </w:rPr>
            </w:pPr>
            <w:r w:rsidRPr="00D90ACB">
              <w:rPr>
                <w:rFonts w:ascii="Arial Narrow" w:hAnsi="Arial Narrow"/>
                <w:bCs w:val="0"/>
              </w:rPr>
              <w:t xml:space="preserve"> $4,929,970 </w:t>
            </w:r>
          </w:p>
        </w:tc>
        <w:tc>
          <w:tcPr>
            <w:tcW w:w="900" w:type="dxa"/>
            <w:shd w:val="clear" w:color="auto" w:fill="auto"/>
            <w:noWrap/>
            <w:vAlign w:val="center"/>
            <w:hideMark/>
          </w:tcPr>
          <w:p w14:paraId="584DE1A9" w14:textId="77777777" w:rsidR="00A5084E" w:rsidRPr="00CA55EC" w:rsidRDefault="00A5084E" w:rsidP="00172779">
            <w:pPr>
              <w:jc w:val="center"/>
              <w:rPr>
                <w:rFonts w:ascii="Arial Narrow" w:hAnsi="Arial Narrow"/>
                <w:b/>
                <w:bCs w:val="0"/>
              </w:rPr>
            </w:pPr>
            <w:r w:rsidRPr="000C0C51">
              <w:rPr>
                <w:rFonts w:ascii="Arial Narrow" w:hAnsi="Arial Narrow"/>
              </w:rPr>
              <w:t>$0.09</w:t>
            </w:r>
          </w:p>
        </w:tc>
        <w:tc>
          <w:tcPr>
            <w:tcW w:w="900" w:type="dxa"/>
            <w:shd w:val="clear" w:color="000000" w:fill="FFFFFF"/>
            <w:noWrap/>
            <w:vAlign w:val="center"/>
            <w:hideMark/>
          </w:tcPr>
          <w:p w14:paraId="3ED6E48A" w14:textId="77777777" w:rsidR="00A5084E" w:rsidRPr="00CA55EC" w:rsidRDefault="00A5084E" w:rsidP="00172779">
            <w:pPr>
              <w:jc w:val="center"/>
              <w:rPr>
                <w:rFonts w:ascii="Arial Narrow" w:hAnsi="Arial Narrow"/>
                <w:b/>
                <w:bCs w:val="0"/>
              </w:rPr>
            </w:pPr>
            <w:r w:rsidRPr="000C0C51">
              <w:rPr>
                <w:rFonts w:ascii="Arial Narrow" w:hAnsi="Arial Narrow"/>
                <w:bCs w:val="0"/>
              </w:rPr>
              <w:t>NA</w:t>
            </w:r>
          </w:p>
        </w:tc>
        <w:tc>
          <w:tcPr>
            <w:tcW w:w="1440" w:type="dxa"/>
            <w:shd w:val="clear" w:color="auto" w:fill="auto"/>
            <w:noWrap/>
            <w:vAlign w:val="center"/>
            <w:hideMark/>
          </w:tcPr>
          <w:p w14:paraId="550A5B4C" w14:textId="77777777" w:rsidR="00A5084E" w:rsidRPr="00CA55EC" w:rsidRDefault="00A5084E" w:rsidP="00172779">
            <w:pPr>
              <w:jc w:val="center"/>
              <w:rPr>
                <w:rFonts w:ascii="Arial Narrow" w:hAnsi="Arial Narrow"/>
                <w:b/>
                <w:bCs w:val="0"/>
              </w:rPr>
            </w:pPr>
            <w:r w:rsidRPr="000C0C51">
              <w:rPr>
                <w:rFonts w:ascii="Arial Narrow" w:hAnsi="Arial Narrow"/>
                <w:bCs w:val="0"/>
              </w:rPr>
              <w:t>CAS0109266</w:t>
            </w:r>
          </w:p>
        </w:tc>
        <w:tc>
          <w:tcPr>
            <w:tcW w:w="900" w:type="dxa"/>
            <w:gridSpan w:val="2"/>
            <w:shd w:val="clear" w:color="auto" w:fill="auto"/>
            <w:noWrap/>
            <w:vAlign w:val="center"/>
            <w:hideMark/>
          </w:tcPr>
          <w:p w14:paraId="095D524C" w14:textId="77777777" w:rsidR="00A5084E" w:rsidRPr="00CA55EC" w:rsidRDefault="00A5084E" w:rsidP="00172779">
            <w:pPr>
              <w:jc w:val="center"/>
              <w:rPr>
                <w:rFonts w:ascii="Arial Narrow" w:hAnsi="Arial Narrow"/>
                <w:b/>
                <w:bCs w:val="0"/>
              </w:rPr>
            </w:pPr>
          </w:p>
        </w:tc>
        <w:tc>
          <w:tcPr>
            <w:tcW w:w="1476" w:type="dxa"/>
            <w:gridSpan w:val="3"/>
            <w:shd w:val="clear" w:color="auto" w:fill="auto"/>
            <w:noWrap/>
            <w:vAlign w:val="center"/>
            <w:hideMark/>
          </w:tcPr>
          <w:p w14:paraId="5C2ADF5C" w14:textId="77777777" w:rsidR="00A5084E" w:rsidRPr="00CA55EC" w:rsidRDefault="00A5084E" w:rsidP="00172779">
            <w:pPr>
              <w:jc w:val="right"/>
              <w:rPr>
                <w:rFonts w:ascii="Arial Narrow" w:hAnsi="Arial Narrow"/>
                <w:b/>
                <w:bCs w:val="0"/>
              </w:rPr>
            </w:pPr>
            <w:r w:rsidRPr="000C0C51">
              <w:rPr>
                <w:rFonts w:ascii="Arial Narrow" w:hAnsi="Arial Narrow"/>
                <w:bCs w:val="0"/>
              </w:rPr>
              <w:t xml:space="preserve">$0 </w:t>
            </w:r>
          </w:p>
        </w:tc>
        <w:tc>
          <w:tcPr>
            <w:tcW w:w="537" w:type="dxa"/>
            <w:gridSpan w:val="2"/>
            <w:shd w:val="clear" w:color="auto" w:fill="auto"/>
            <w:noWrap/>
            <w:vAlign w:val="center"/>
            <w:hideMark/>
          </w:tcPr>
          <w:p w14:paraId="73C7BDA3" w14:textId="77777777" w:rsidR="00A5084E" w:rsidRPr="00CA55EC" w:rsidRDefault="00A5084E" w:rsidP="00172779">
            <w:pPr>
              <w:jc w:val="center"/>
              <w:rPr>
                <w:rFonts w:ascii="Arial Narrow" w:hAnsi="Arial Narrow"/>
                <w:b/>
                <w:bCs w:val="0"/>
              </w:rPr>
            </w:pPr>
          </w:p>
        </w:tc>
        <w:tc>
          <w:tcPr>
            <w:tcW w:w="900" w:type="dxa"/>
            <w:shd w:val="clear" w:color="auto" w:fill="auto"/>
            <w:noWrap/>
            <w:vAlign w:val="center"/>
            <w:hideMark/>
          </w:tcPr>
          <w:p w14:paraId="50C301A9" w14:textId="77777777" w:rsidR="00A5084E" w:rsidRPr="00CA55EC" w:rsidRDefault="00A5084E" w:rsidP="00172779">
            <w:pPr>
              <w:jc w:val="center"/>
              <w:rPr>
                <w:rFonts w:ascii="Arial Narrow" w:hAnsi="Arial Narrow"/>
                <w:b/>
                <w:bCs w:val="0"/>
              </w:rPr>
            </w:pPr>
          </w:p>
        </w:tc>
      </w:tr>
      <w:tr w:rsidR="00A5084E" w:rsidRPr="00CA55EC" w14:paraId="2CDA4CB9" w14:textId="77777777" w:rsidTr="00172779">
        <w:trPr>
          <w:trHeight w:val="570"/>
        </w:trPr>
        <w:tc>
          <w:tcPr>
            <w:tcW w:w="535" w:type="dxa"/>
            <w:shd w:val="clear" w:color="auto" w:fill="auto"/>
            <w:vAlign w:val="center"/>
            <w:hideMark/>
          </w:tcPr>
          <w:p w14:paraId="453851EA" w14:textId="77777777" w:rsidR="00A5084E" w:rsidRPr="00CA55EC" w:rsidRDefault="00A5084E" w:rsidP="00172779">
            <w:pPr>
              <w:jc w:val="center"/>
              <w:rPr>
                <w:rFonts w:ascii="Arial Narrow" w:hAnsi="Arial Narrow"/>
                <w:b/>
                <w:bCs w:val="0"/>
              </w:rPr>
            </w:pPr>
            <w:r w:rsidRPr="00C322BF">
              <w:rPr>
                <w:rFonts w:ascii="Arial Narrow" w:hAnsi="Arial Narrow"/>
                <w:bCs w:val="0"/>
              </w:rPr>
              <w:t>9</w:t>
            </w:r>
          </w:p>
        </w:tc>
        <w:tc>
          <w:tcPr>
            <w:tcW w:w="810" w:type="dxa"/>
            <w:shd w:val="clear" w:color="auto" w:fill="auto"/>
            <w:vAlign w:val="center"/>
            <w:hideMark/>
          </w:tcPr>
          <w:p w14:paraId="1CAB4F4F" w14:textId="77777777" w:rsidR="00A5084E" w:rsidRPr="00CA55EC" w:rsidRDefault="00A5084E" w:rsidP="00172779">
            <w:pPr>
              <w:jc w:val="center"/>
              <w:rPr>
                <w:rFonts w:ascii="Arial Narrow" w:hAnsi="Arial Narrow"/>
                <w:b/>
                <w:bCs w:val="0"/>
              </w:rPr>
            </w:pPr>
            <w:r w:rsidRPr="00C322BF">
              <w:rPr>
                <w:rFonts w:ascii="Arial Narrow" w:hAnsi="Arial Narrow"/>
              </w:rPr>
              <w:t>8553-</w:t>
            </w:r>
            <w:r w:rsidRPr="00CA55EC">
              <w:rPr>
                <w:rFonts w:ascii="Arial Narrow" w:hAnsi="Arial Narrow"/>
                <w:bCs w:val="0"/>
              </w:rPr>
              <w:t>110</w:t>
            </w:r>
          </w:p>
        </w:tc>
        <w:tc>
          <w:tcPr>
            <w:tcW w:w="1710" w:type="dxa"/>
            <w:shd w:val="clear" w:color="auto" w:fill="auto"/>
            <w:vAlign w:val="center"/>
            <w:hideMark/>
          </w:tcPr>
          <w:p w14:paraId="730E403F" w14:textId="77777777" w:rsidR="00A5084E" w:rsidRPr="00CA55EC" w:rsidRDefault="00A5084E" w:rsidP="00172779">
            <w:pPr>
              <w:rPr>
                <w:rFonts w:ascii="Arial Narrow" w:hAnsi="Arial Narrow"/>
                <w:b/>
                <w:bCs w:val="0"/>
              </w:rPr>
            </w:pPr>
            <w:r w:rsidRPr="00C322BF">
              <w:rPr>
                <w:rFonts w:ascii="Arial Narrow" w:hAnsi="Arial Narrow"/>
                <w:bCs w:val="0"/>
              </w:rPr>
              <w:t>San Diego, City of</w:t>
            </w:r>
          </w:p>
        </w:tc>
        <w:tc>
          <w:tcPr>
            <w:tcW w:w="2070" w:type="dxa"/>
            <w:shd w:val="clear" w:color="auto" w:fill="auto"/>
            <w:vAlign w:val="center"/>
            <w:hideMark/>
          </w:tcPr>
          <w:p w14:paraId="04C393B9" w14:textId="77777777" w:rsidR="00A5084E" w:rsidRPr="00CA55EC" w:rsidRDefault="00A5084E" w:rsidP="00172779">
            <w:pPr>
              <w:rPr>
                <w:rFonts w:ascii="Arial Narrow" w:hAnsi="Arial Narrow"/>
                <w:b/>
                <w:bCs w:val="0"/>
              </w:rPr>
            </w:pPr>
            <w:r w:rsidRPr="000C0C51">
              <w:rPr>
                <w:rFonts w:ascii="Arial Narrow" w:hAnsi="Arial Narrow"/>
              </w:rPr>
              <w:t xml:space="preserve">South Mission Beach Storm Drain Improvements and Green </w:t>
            </w:r>
            <w:r w:rsidRPr="000C0C51">
              <w:rPr>
                <w:rFonts w:ascii="Arial Narrow" w:hAnsi="Arial Narrow"/>
                <w:bCs w:val="0"/>
              </w:rPr>
              <w:t>Infrastructure</w:t>
            </w:r>
          </w:p>
        </w:tc>
        <w:tc>
          <w:tcPr>
            <w:tcW w:w="810" w:type="dxa"/>
            <w:shd w:val="clear" w:color="auto" w:fill="auto"/>
            <w:vAlign w:val="center"/>
            <w:hideMark/>
          </w:tcPr>
          <w:p w14:paraId="5E06C3CC" w14:textId="77777777" w:rsidR="00A5084E" w:rsidRPr="00CA55EC" w:rsidRDefault="00A5084E" w:rsidP="00172779">
            <w:pPr>
              <w:jc w:val="center"/>
              <w:rPr>
                <w:rFonts w:ascii="Arial Narrow" w:hAnsi="Arial Narrow"/>
                <w:b/>
                <w:bCs w:val="0"/>
              </w:rPr>
            </w:pPr>
            <w:r w:rsidRPr="000C0C51">
              <w:rPr>
                <w:rFonts w:ascii="Arial Narrow" w:hAnsi="Arial Narrow"/>
              </w:rPr>
              <w:t>N/A</w:t>
            </w:r>
          </w:p>
        </w:tc>
        <w:tc>
          <w:tcPr>
            <w:tcW w:w="1260" w:type="dxa"/>
            <w:shd w:val="clear" w:color="auto" w:fill="auto"/>
            <w:vAlign w:val="center"/>
            <w:hideMark/>
          </w:tcPr>
          <w:p w14:paraId="44924DAA" w14:textId="77777777" w:rsidR="00A5084E" w:rsidRPr="00CA55EC" w:rsidRDefault="00A5084E" w:rsidP="00172779">
            <w:pPr>
              <w:jc w:val="center"/>
              <w:rPr>
                <w:rFonts w:ascii="Arial Narrow" w:hAnsi="Arial Narrow"/>
                <w:b/>
                <w:bCs w:val="0"/>
              </w:rPr>
            </w:pPr>
            <w:r w:rsidRPr="00CA55EC">
              <w:rPr>
                <w:rFonts w:ascii="Arial Narrow" w:hAnsi="Arial Narrow"/>
                <w:bCs w:val="0"/>
              </w:rPr>
              <w:t>CWSRF</w:t>
            </w:r>
          </w:p>
        </w:tc>
        <w:tc>
          <w:tcPr>
            <w:tcW w:w="1530" w:type="dxa"/>
            <w:gridSpan w:val="4"/>
            <w:shd w:val="clear" w:color="auto" w:fill="auto"/>
            <w:vAlign w:val="center"/>
            <w:hideMark/>
          </w:tcPr>
          <w:p w14:paraId="3BBA4375" w14:textId="77777777" w:rsidR="00A5084E" w:rsidRPr="00CA55EC" w:rsidRDefault="00A5084E" w:rsidP="00172779">
            <w:pPr>
              <w:jc w:val="right"/>
              <w:rPr>
                <w:rFonts w:ascii="Arial Narrow" w:hAnsi="Arial Narrow"/>
                <w:b/>
                <w:bCs w:val="0"/>
              </w:rPr>
            </w:pPr>
            <w:r w:rsidRPr="000C0C51">
              <w:rPr>
                <w:rFonts w:ascii="Arial Narrow" w:hAnsi="Arial Narrow"/>
              </w:rPr>
              <w:t>$16,678,086</w:t>
            </w:r>
          </w:p>
        </w:tc>
        <w:tc>
          <w:tcPr>
            <w:tcW w:w="1350" w:type="dxa"/>
            <w:shd w:val="clear" w:color="auto" w:fill="auto"/>
            <w:vAlign w:val="center"/>
            <w:hideMark/>
          </w:tcPr>
          <w:p w14:paraId="73BAAB07" w14:textId="77777777" w:rsidR="00A5084E" w:rsidRPr="00CA55EC" w:rsidRDefault="00A5084E" w:rsidP="00172779">
            <w:pPr>
              <w:jc w:val="right"/>
              <w:rPr>
                <w:rFonts w:ascii="Arial Narrow" w:hAnsi="Arial Narrow"/>
                <w:b/>
                <w:bCs w:val="0"/>
              </w:rPr>
            </w:pPr>
            <w:r w:rsidRPr="000C0C51">
              <w:rPr>
                <w:rFonts w:ascii="Arial Narrow" w:hAnsi="Arial Narrow"/>
              </w:rPr>
              <w:t>$11,678,086</w:t>
            </w:r>
          </w:p>
        </w:tc>
        <w:tc>
          <w:tcPr>
            <w:tcW w:w="1260" w:type="dxa"/>
            <w:shd w:val="clear" w:color="auto" w:fill="auto"/>
            <w:vAlign w:val="center"/>
            <w:hideMark/>
          </w:tcPr>
          <w:p w14:paraId="5B402F57" w14:textId="77777777" w:rsidR="00A5084E" w:rsidRPr="00CA55EC" w:rsidRDefault="00A5084E" w:rsidP="00172779">
            <w:pPr>
              <w:jc w:val="right"/>
              <w:rPr>
                <w:rFonts w:ascii="Arial Narrow" w:hAnsi="Arial Narrow"/>
                <w:b/>
                <w:bCs w:val="0"/>
              </w:rPr>
            </w:pPr>
            <w:r w:rsidRPr="000C0C51">
              <w:rPr>
                <w:rFonts w:ascii="Arial Narrow" w:hAnsi="Arial Narrow"/>
              </w:rPr>
              <w:t>$5,000,000</w:t>
            </w:r>
          </w:p>
        </w:tc>
        <w:tc>
          <w:tcPr>
            <w:tcW w:w="1422" w:type="dxa"/>
            <w:shd w:val="clear" w:color="auto" w:fill="auto"/>
            <w:noWrap/>
            <w:vAlign w:val="center"/>
            <w:hideMark/>
          </w:tcPr>
          <w:p w14:paraId="486509ED" w14:textId="77777777" w:rsidR="00A5084E" w:rsidRPr="00CA55EC" w:rsidRDefault="00A5084E" w:rsidP="00172779">
            <w:pPr>
              <w:jc w:val="right"/>
              <w:rPr>
                <w:rFonts w:ascii="Arial Narrow" w:hAnsi="Arial Narrow"/>
                <w:b/>
                <w:bCs w:val="0"/>
              </w:rPr>
            </w:pPr>
            <w:r w:rsidRPr="000C0C51">
              <w:rPr>
                <w:rFonts w:ascii="Arial Narrow" w:hAnsi="Arial Narrow"/>
              </w:rPr>
              <w:t>$0</w:t>
            </w:r>
          </w:p>
        </w:tc>
        <w:tc>
          <w:tcPr>
            <w:tcW w:w="1440" w:type="dxa"/>
            <w:shd w:val="clear" w:color="auto" w:fill="auto"/>
            <w:noWrap/>
            <w:vAlign w:val="center"/>
            <w:hideMark/>
          </w:tcPr>
          <w:p w14:paraId="673AA376" w14:textId="77777777" w:rsidR="00A5084E" w:rsidRPr="00CA55EC" w:rsidRDefault="00A5084E" w:rsidP="00172779">
            <w:pPr>
              <w:jc w:val="right"/>
              <w:rPr>
                <w:rFonts w:ascii="Arial Narrow" w:hAnsi="Arial Narrow"/>
                <w:b/>
                <w:bCs w:val="0"/>
              </w:rPr>
            </w:pPr>
            <w:r w:rsidRPr="000C0C51">
              <w:rPr>
                <w:rFonts w:ascii="Arial Narrow" w:hAnsi="Arial Narrow"/>
              </w:rPr>
              <w:t xml:space="preserve">$16,678,086 </w:t>
            </w:r>
          </w:p>
        </w:tc>
        <w:tc>
          <w:tcPr>
            <w:tcW w:w="1016" w:type="dxa"/>
            <w:vAlign w:val="center"/>
          </w:tcPr>
          <w:p w14:paraId="4F9DC1F4" w14:textId="77777777" w:rsidR="00A5084E" w:rsidRPr="000C0C51" w:rsidRDefault="00A5084E" w:rsidP="00172779">
            <w:pPr>
              <w:jc w:val="center"/>
              <w:rPr>
                <w:rFonts w:ascii="Arial Narrow" w:hAnsi="Arial Narrow"/>
                <w:b/>
              </w:rPr>
            </w:pPr>
            <w:r w:rsidRPr="00612457">
              <w:rPr>
                <w:rFonts w:ascii="Arial Narrow" w:hAnsi="Arial Narrow"/>
                <w:bCs w:val="0"/>
              </w:rPr>
              <w:t xml:space="preserve">1,420,000 </w:t>
            </w:r>
          </w:p>
        </w:tc>
        <w:tc>
          <w:tcPr>
            <w:tcW w:w="1216" w:type="dxa"/>
            <w:gridSpan w:val="3"/>
            <w:vAlign w:val="center"/>
          </w:tcPr>
          <w:p w14:paraId="7226908B" w14:textId="77777777" w:rsidR="00A5084E" w:rsidRPr="000C0C51" w:rsidRDefault="00A5084E" w:rsidP="00172779">
            <w:pPr>
              <w:jc w:val="center"/>
              <w:rPr>
                <w:rFonts w:ascii="Arial Narrow" w:hAnsi="Arial Narrow"/>
                <w:b/>
              </w:rPr>
            </w:pPr>
            <w:r w:rsidRPr="00D90ACB">
              <w:rPr>
                <w:rFonts w:ascii="Arial Narrow" w:hAnsi="Arial Narrow"/>
                <w:bCs w:val="0"/>
              </w:rPr>
              <w:t xml:space="preserve"> $2,565,087 </w:t>
            </w:r>
          </w:p>
        </w:tc>
        <w:tc>
          <w:tcPr>
            <w:tcW w:w="900" w:type="dxa"/>
            <w:shd w:val="clear" w:color="auto" w:fill="auto"/>
            <w:noWrap/>
            <w:vAlign w:val="center"/>
            <w:hideMark/>
          </w:tcPr>
          <w:p w14:paraId="4C841BB5" w14:textId="77777777" w:rsidR="00A5084E" w:rsidRPr="00CA55EC" w:rsidRDefault="00A5084E" w:rsidP="00172779">
            <w:pPr>
              <w:jc w:val="center"/>
              <w:rPr>
                <w:rFonts w:ascii="Arial Narrow" w:hAnsi="Arial Narrow"/>
                <w:b/>
                <w:bCs w:val="0"/>
              </w:rPr>
            </w:pPr>
            <w:r w:rsidRPr="000C0C51">
              <w:rPr>
                <w:rFonts w:ascii="Arial Narrow" w:hAnsi="Arial Narrow"/>
              </w:rPr>
              <w:t>$0.05</w:t>
            </w:r>
          </w:p>
        </w:tc>
        <w:tc>
          <w:tcPr>
            <w:tcW w:w="900" w:type="dxa"/>
            <w:shd w:val="clear" w:color="000000" w:fill="FFFFFF"/>
            <w:noWrap/>
            <w:vAlign w:val="center"/>
            <w:hideMark/>
          </w:tcPr>
          <w:p w14:paraId="0327C84C" w14:textId="77777777" w:rsidR="00A5084E" w:rsidRPr="00CA55EC" w:rsidRDefault="00A5084E" w:rsidP="00172779">
            <w:pPr>
              <w:jc w:val="center"/>
              <w:rPr>
                <w:rFonts w:ascii="Arial Narrow" w:hAnsi="Arial Narrow"/>
                <w:b/>
                <w:bCs w:val="0"/>
              </w:rPr>
            </w:pPr>
            <w:r w:rsidRPr="000C0C51">
              <w:rPr>
                <w:rFonts w:ascii="Arial Narrow" w:hAnsi="Arial Narrow"/>
                <w:bCs w:val="0"/>
              </w:rPr>
              <w:t>NA</w:t>
            </w:r>
          </w:p>
        </w:tc>
        <w:tc>
          <w:tcPr>
            <w:tcW w:w="1440" w:type="dxa"/>
            <w:shd w:val="clear" w:color="auto" w:fill="auto"/>
            <w:noWrap/>
            <w:vAlign w:val="center"/>
            <w:hideMark/>
          </w:tcPr>
          <w:p w14:paraId="283BC169" w14:textId="77777777" w:rsidR="00A5084E" w:rsidRPr="00CA55EC" w:rsidRDefault="00A5084E" w:rsidP="00172779">
            <w:pPr>
              <w:jc w:val="center"/>
              <w:rPr>
                <w:rFonts w:ascii="Arial Narrow" w:hAnsi="Arial Narrow"/>
                <w:b/>
                <w:bCs w:val="0"/>
              </w:rPr>
            </w:pPr>
            <w:r w:rsidRPr="000C0C51">
              <w:rPr>
                <w:rFonts w:ascii="Arial Narrow" w:hAnsi="Arial Narrow"/>
                <w:bCs w:val="0"/>
              </w:rPr>
              <w:t>CA0107409</w:t>
            </w:r>
          </w:p>
        </w:tc>
        <w:tc>
          <w:tcPr>
            <w:tcW w:w="900" w:type="dxa"/>
            <w:gridSpan w:val="2"/>
            <w:shd w:val="clear" w:color="auto" w:fill="auto"/>
            <w:noWrap/>
            <w:vAlign w:val="center"/>
            <w:hideMark/>
          </w:tcPr>
          <w:p w14:paraId="17779CA9" w14:textId="77777777" w:rsidR="00A5084E" w:rsidRPr="00CA55EC" w:rsidRDefault="00A5084E" w:rsidP="00172779">
            <w:pPr>
              <w:jc w:val="center"/>
              <w:rPr>
                <w:rFonts w:ascii="Arial Narrow" w:hAnsi="Arial Narrow"/>
                <w:b/>
                <w:bCs w:val="0"/>
              </w:rPr>
            </w:pPr>
          </w:p>
        </w:tc>
        <w:tc>
          <w:tcPr>
            <w:tcW w:w="1476" w:type="dxa"/>
            <w:gridSpan w:val="3"/>
            <w:shd w:val="clear" w:color="auto" w:fill="auto"/>
            <w:noWrap/>
            <w:vAlign w:val="center"/>
            <w:hideMark/>
          </w:tcPr>
          <w:p w14:paraId="62C1BCC2" w14:textId="77777777" w:rsidR="00A5084E" w:rsidRPr="00CA55EC" w:rsidRDefault="00A5084E" w:rsidP="00172779">
            <w:pPr>
              <w:jc w:val="right"/>
              <w:rPr>
                <w:rFonts w:ascii="Arial Narrow" w:hAnsi="Arial Narrow"/>
                <w:b/>
                <w:bCs w:val="0"/>
              </w:rPr>
            </w:pPr>
            <w:r w:rsidRPr="000C0C51">
              <w:rPr>
                <w:rFonts w:ascii="Arial Narrow" w:hAnsi="Arial Narrow"/>
              </w:rPr>
              <w:t xml:space="preserve">$0 </w:t>
            </w:r>
          </w:p>
        </w:tc>
        <w:tc>
          <w:tcPr>
            <w:tcW w:w="537" w:type="dxa"/>
            <w:gridSpan w:val="2"/>
            <w:shd w:val="clear" w:color="auto" w:fill="auto"/>
            <w:noWrap/>
            <w:vAlign w:val="center"/>
            <w:hideMark/>
          </w:tcPr>
          <w:p w14:paraId="3D73559D" w14:textId="77777777" w:rsidR="00A5084E" w:rsidRPr="00CA55EC" w:rsidRDefault="00A5084E" w:rsidP="00172779">
            <w:pPr>
              <w:jc w:val="center"/>
              <w:rPr>
                <w:rFonts w:ascii="Arial Narrow" w:hAnsi="Arial Narrow"/>
                <w:b/>
                <w:bCs w:val="0"/>
              </w:rPr>
            </w:pPr>
          </w:p>
        </w:tc>
        <w:tc>
          <w:tcPr>
            <w:tcW w:w="900" w:type="dxa"/>
            <w:shd w:val="clear" w:color="auto" w:fill="auto"/>
            <w:noWrap/>
            <w:vAlign w:val="center"/>
            <w:hideMark/>
          </w:tcPr>
          <w:p w14:paraId="0CA83A89" w14:textId="77777777" w:rsidR="00A5084E" w:rsidRPr="00CA55EC" w:rsidRDefault="00A5084E" w:rsidP="00172779">
            <w:pPr>
              <w:jc w:val="center"/>
              <w:rPr>
                <w:rFonts w:ascii="Arial Narrow" w:hAnsi="Arial Narrow"/>
                <w:b/>
                <w:bCs w:val="0"/>
              </w:rPr>
            </w:pPr>
          </w:p>
        </w:tc>
      </w:tr>
      <w:tr w:rsidR="00A5084E" w:rsidRPr="00CA55EC" w14:paraId="4DDD62D3" w14:textId="77777777" w:rsidTr="00172779">
        <w:trPr>
          <w:trHeight w:val="570"/>
        </w:trPr>
        <w:tc>
          <w:tcPr>
            <w:tcW w:w="535" w:type="dxa"/>
            <w:shd w:val="clear" w:color="auto" w:fill="auto"/>
            <w:noWrap/>
            <w:vAlign w:val="center"/>
          </w:tcPr>
          <w:p w14:paraId="4DBE1C77" w14:textId="77777777" w:rsidR="00A5084E" w:rsidRPr="00797A64" w:rsidRDefault="00A5084E" w:rsidP="00172779">
            <w:pPr>
              <w:jc w:val="center"/>
              <w:rPr>
                <w:rFonts w:ascii="Arial Narrow" w:hAnsi="Arial Narrow"/>
                <w:b/>
                <w:bCs w:val="0"/>
              </w:rPr>
            </w:pPr>
            <w:r w:rsidRPr="00C322BF">
              <w:rPr>
                <w:rFonts w:ascii="Arial Narrow" w:hAnsi="Arial Narrow"/>
              </w:rPr>
              <w:t>9</w:t>
            </w:r>
          </w:p>
        </w:tc>
        <w:tc>
          <w:tcPr>
            <w:tcW w:w="810" w:type="dxa"/>
            <w:shd w:val="clear" w:color="auto" w:fill="auto"/>
            <w:noWrap/>
            <w:vAlign w:val="center"/>
          </w:tcPr>
          <w:p w14:paraId="1156D11B" w14:textId="77777777" w:rsidR="00A5084E" w:rsidRPr="00797A64" w:rsidRDefault="00A5084E" w:rsidP="00172779">
            <w:pPr>
              <w:jc w:val="center"/>
              <w:rPr>
                <w:rFonts w:ascii="Arial Narrow" w:hAnsi="Arial Narrow"/>
                <w:b/>
                <w:bCs w:val="0"/>
              </w:rPr>
            </w:pPr>
            <w:r w:rsidRPr="00C322BF">
              <w:rPr>
                <w:rFonts w:ascii="Arial Narrow" w:hAnsi="Arial Narrow"/>
              </w:rPr>
              <w:t>8654-110</w:t>
            </w:r>
          </w:p>
        </w:tc>
        <w:tc>
          <w:tcPr>
            <w:tcW w:w="1710" w:type="dxa"/>
            <w:shd w:val="clear" w:color="auto" w:fill="auto"/>
            <w:vAlign w:val="center"/>
          </w:tcPr>
          <w:p w14:paraId="4AA0C469" w14:textId="77777777" w:rsidR="00A5084E" w:rsidRPr="00797A64" w:rsidRDefault="00A5084E" w:rsidP="00172779">
            <w:pPr>
              <w:rPr>
                <w:rFonts w:ascii="Arial Narrow" w:hAnsi="Arial Narrow"/>
                <w:b/>
                <w:bCs w:val="0"/>
              </w:rPr>
            </w:pPr>
            <w:r w:rsidRPr="000C0C51">
              <w:rPr>
                <w:rFonts w:ascii="Arial Narrow" w:hAnsi="Arial Narrow"/>
              </w:rPr>
              <w:t xml:space="preserve">San Diego, City of </w:t>
            </w:r>
          </w:p>
        </w:tc>
        <w:tc>
          <w:tcPr>
            <w:tcW w:w="2070" w:type="dxa"/>
            <w:shd w:val="clear" w:color="auto" w:fill="auto"/>
            <w:vAlign w:val="center"/>
          </w:tcPr>
          <w:p w14:paraId="149BD48D" w14:textId="77777777" w:rsidR="00A5084E" w:rsidRPr="00797A64" w:rsidRDefault="00A5084E" w:rsidP="00172779">
            <w:pPr>
              <w:rPr>
                <w:rFonts w:ascii="Arial Narrow" w:hAnsi="Arial Narrow"/>
                <w:b/>
                <w:bCs w:val="0"/>
              </w:rPr>
            </w:pPr>
            <w:r w:rsidRPr="000C0C51">
              <w:rPr>
                <w:rFonts w:ascii="Arial Narrow" w:hAnsi="Arial Narrow"/>
              </w:rPr>
              <w:t>Chollas Green Infrastructure and Storm Drain Improvements</w:t>
            </w:r>
          </w:p>
        </w:tc>
        <w:tc>
          <w:tcPr>
            <w:tcW w:w="810" w:type="dxa"/>
            <w:tcBorders>
              <w:bottom w:val="single" w:sz="4" w:space="0" w:color="auto"/>
            </w:tcBorders>
            <w:shd w:val="clear" w:color="auto" w:fill="auto"/>
            <w:vAlign w:val="center"/>
          </w:tcPr>
          <w:p w14:paraId="3935E7FC" w14:textId="77777777" w:rsidR="00A5084E" w:rsidRPr="00E6527D" w:rsidRDefault="00A5084E" w:rsidP="00172779">
            <w:pPr>
              <w:jc w:val="center"/>
              <w:rPr>
                <w:rFonts w:ascii="Arial Narrow" w:hAnsi="Arial Narrow"/>
                <w:b/>
                <w:bCs w:val="0"/>
              </w:rPr>
            </w:pPr>
            <w:r w:rsidRPr="000C0C51">
              <w:rPr>
                <w:rFonts w:ascii="Arial Narrow" w:hAnsi="Arial Narrow"/>
              </w:rPr>
              <w:t>15</w:t>
            </w:r>
          </w:p>
        </w:tc>
        <w:tc>
          <w:tcPr>
            <w:tcW w:w="1260" w:type="dxa"/>
            <w:tcBorders>
              <w:bottom w:val="single" w:sz="4" w:space="0" w:color="auto"/>
            </w:tcBorders>
            <w:shd w:val="clear" w:color="auto" w:fill="auto"/>
            <w:noWrap/>
            <w:vAlign w:val="center"/>
          </w:tcPr>
          <w:p w14:paraId="64118251" w14:textId="77777777" w:rsidR="00A5084E" w:rsidRPr="00E6527D" w:rsidRDefault="00A5084E" w:rsidP="00172779">
            <w:pPr>
              <w:jc w:val="center"/>
              <w:rPr>
                <w:rFonts w:ascii="Arial Narrow" w:hAnsi="Arial Narrow"/>
                <w:b/>
                <w:bCs w:val="0"/>
              </w:rPr>
            </w:pPr>
            <w:r w:rsidRPr="000C0C51">
              <w:rPr>
                <w:rFonts w:ascii="Arial Narrow" w:hAnsi="Arial Narrow"/>
              </w:rPr>
              <w:t>CWSRF</w:t>
            </w:r>
          </w:p>
        </w:tc>
        <w:tc>
          <w:tcPr>
            <w:tcW w:w="1530" w:type="dxa"/>
            <w:gridSpan w:val="4"/>
            <w:shd w:val="clear" w:color="auto" w:fill="auto"/>
            <w:vAlign w:val="center"/>
          </w:tcPr>
          <w:p w14:paraId="0EC13A1E" w14:textId="77777777" w:rsidR="00A5084E" w:rsidRPr="00E6527D" w:rsidRDefault="00A5084E" w:rsidP="00172779">
            <w:pPr>
              <w:jc w:val="right"/>
              <w:rPr>
                <w:rFonts w:ascii="Arial Narrow" w:hAnsi="Arial Narrow"/>
                <w:b/>
                <w:bCs w:val="0"/>
              </w:rPr>
            </w:pPr>
            <w:r w:rsidRPr="000C0C51">
              <w:rPr>
                <w:rFonts w:ascii="Arial Narrow" w:hAnsi="Arial Narrow"/>
              </w:rPr>
              <w:t>$9,000,000</w:t>
            </w:r>
          </w:p>
        </w:tc>
        <w:tc>
          <w:tcPr>
            <w:tcW w:w="1350" w:type="dxa"/>
            <w:shd w:val="clear" w:color="auto" w:fill="auto"/>
            <w:noWrap/>
            <w:vAlign w:val="center"/>
          </w:tcPr>
          <w:p w14:paraId="25DF3876" w14:textId="77777777" w:rsidR="00A5084E" w:rsidRPr="00E6527D" w:rsidRDefault="00A5084E" w:rsidP="00172779">
            <w:pPr>
              <w:jc w:val="right"/>
              <w:rPr>
                <w:rFonts w:ascii="Arial Narrow" w:hAnsi="Arial Narrow"/>
                <w:b/>
                <w:bCs w:val="0"/>
              </w:rPr>
            </w:pPr>
            <w:r w:rsidRPr="000C0C51">
              <w:rPr>
                <w:rFonts w:ascii="Arial Narrow" w:hAnsi="Arial Narrow"/>
              </w:rPr>
              <w:t>$</w:t>
            </w:r>
            <w:r>
              <w:rPr>
                <w:rFonts w:ascii="Arial Narrow" w:hAnsi="Arial Narrow"/>
                <w:bCs w:val="0"/>
              </w:rPr>
              <w:t>4</w:t>
            </w:r>
            <w:r w:rsidRPr="000C0C51">
              <w:rPr>
                <w:rFonts w:ascii="Arial Narrow" w:hAnsi="Arial Narrow"/>
              </w:rPr>
              <w:t>,000,000</w:t>
            </w:r>
          </w:p>
        </w:tc>
        <w:tc>
          <w:tcPr>
            <w:tcW w:w="1260" w:type="dxa"/>
            <w:shd w:val="clear" w:color="auto" w:fill="auto"/>
            <w:noWrap/>
            <w:vAlign w:val="center"/>
          </w:tcPr>
          <w:p w14:paraId="7F85DD1B" w14:textId="77777777" w:rsidR="00A5084E" w:rsidRPr="00E6527D" w:rsidRDefault="00A5084E" w:rsidP="00172779">
            <w:pPr>
              <w:jc w:val="right"/>
              <w:rPr>
                <w:rFonts w:ascii="Arial Narrow" w:hAnsi="Arial Narrow"/>
                <w:b/>
                <w:bCs w:val="0"/>
              </w:rPr>
            </w:pPr>
            <w:r>
              <w:rPr>
                <w:rFonts w:ascii="Arial Narrow" w:hAnsi="Arial Narrow"/>
                <w:bCs w:val="0"/>
              </w:rPr>
              <w:t>$5,000,000</w:t>
            </w:r>
          </w:p>
        </w:tc>
        <w:tc>
          <w:tcPr>
            <w:tcW w:w="1422" w:type="dxa"/>
            <w:shd w:val="clear" w:color="auto" w:fill="auto"/>
            <w:noWrap/>
            <w:vAlign w:val="center"/>
          </w:tcPr>
          <w:p w14:paraId="4D8057A2" w14:textId="77777777" w:rsidR="00A5084E" w:rsidRPr="00E6527D" w:rsidRDefault="00A5084E" w:rsidP="00172779">
            <w:pPr>
              <w:jc w:val="right"/>
              <w:rPr>
                <w:rFonts w:ascii="Arial Narrow" w:hAnsi="Arial Narrow"/>
                <w:b/>
                <w:bCs w:val="0"/>
              </w:rPr>
            </w:pPr>
            <w:r>
              <w:rPr>
                <w:rFonts w:ascii="Arial Narrow" w:hAnsi="Arial Narrow"/>
                <w:bCs w:val="0"/>
              </w:rPr>
              <w:t>$0</w:t>
            </w:r>
          </w:p>
        </w:tc>
        <w:tc>
          <w:tcPr>
            <w:tcW w:w="1440" w:type="dxa"/>
            <w:shd w:val="clear" w:color="auto" w:fill="auto"/>
            <w:noWrap/>
            <w:vAlign w:val="center"/>
          </w:tcPr>
          <w:p w14:paraId="4FAEC162" w14:textId="77777777" w:rsidR="00A5084E" w:rsidRPr="00E6527D" w:rsidRDefault="00A5084E" w:rsidP="00172779">
            <w:pPr>
              <w:jc w:val="right"/>
              <w:rPr>
                <w:rFonts w:ascii="Arial Narrow" w:hAnsi="Arial Narrow"/>
                <w:b/>
                <w:bCs w:val="0"/>
              </w:rPr>
            </w:pPr>
            <w:r w:rsidRPr="000C0C51">
              <w:rPr>
                <w:rFonts w:ascii="Arial Narrow" w:hAnsi="Arial Narrow"/>
              </w:rPr>
              <w:t xml:space="preserve">$9,000,000 </w:t>
            </w:r>
          </w:p>
        </w:tc>
        <w:tc>
          <w:tcPr>
            <w:tcW w:w="1016" w:type="dxa"/>
            <w:vAlign w:val="center"/>
          </w:tcPr>
          <w:p w14:paraId="7E3DBD24" w14:textId="77777777" w:rsidR="00A5084E" w:rsidRPr="000C0C51" w:rsidRDefault="00A5084E" w:rsidP="00172779">
            <w:pPr>
              <w:jc w:val="center"/>
              <w:rPr>
                <w:rFonts w:ascii="Arial Narrow" w:hAnsi="Arial Narrow"/>
                <w:b/>
              </w:rPr>
            </w:pPr>
            <w:r w:rsidRPr="00612457">
              <w:rPr>
                <w:rFonts w:ascii="Arial Narrow" w:hAnsi="Arial Narrow"/>
                <w:bCs w:val="0"/>
              </w:rPr>
              <w:t xml:space="preserve">1,420,000 </w:t>
            </w:r>
          </w:p>
        </w:tc>
        <w:tc>
          <w:tcPr>
            <w:tcW w:w="1216" w:type="dxa"/>
            <w:gridSpan w:val="3"/>
            <w:vAlign w:val="center"/>
          </w:tcPr>
          <w:p w14:paraId="218E078A" w14:textId="77777777" w:rsidR="00A5084E" w:rsidRPr="000C0C51" w:rsidRDefault="00A5084E" w:rsidP="00172779">
            <w:pPr>
              <w:jc w:val="center"/>
              <w:rPr>
                <w:rFonts w:ascii="Arial Narrow" w:hAnsi="Arial Narrow"/>
                <w:b/>
              </w:rPr>
            </w:pPr>
            <w:r w:rsidRPr="00D90ACB">
              <w:rPr>
                <w:rFonts w:ascii="Arial Narrow" w:hAnsi="Arial Narrow"/>
                <w:bCs w:val="0"/>
              </w:rPr>
              <w:t xml:space="preserve"> $878,598 </w:t>
            </w:r>
          </w:p>
        </w:tc>
        <w:tc>
          <w:tcPr>
            <w:tcW w:w="900" w:type="dxa"/>
            <w:shd w:val="clear" w:color="auto" w:fill="auto"/>
            <w:noWrap/>
            <w:vAlign w:val="center"/>
          </w:tcPr>
          <w:p w14:paraId="60C3FD8A" w14:textId="77777777" w:rsidR="00A5084E" w:rsidRPr="00E6527D" w:rsidRDefault="00A5084E" w:rsidP="00172779">
            <w:pPr>
              <w:jc w:val="center"/>
              <w:rPr>
                <w:rFonts w:ascii="Arial Narrow" w:hAnsi="Arial Narrow"/>
                <w:b/>
                <w:bCs w:val="0"/>
              </w:rPr>
            </w:pPr>
            <w:r w:rsidRPr="000C0C51">
              <w:rPr>
                <w:rFonts w:ascii="Arial Narrow" w:hAnsi="Arial Narrow"/>
              </w:rPr>
              <w:t>$0.04</w:t>
            </w:r>
          </w:p>
        </w:tc>
        <w:tc>
          <w:tcPr>
            <w:tcW w:w="900" w:type="dxa"/>
            <w:shd w:val="clear" w:color="auto" w:fill="auto"/>
            <w:noWrap/>
            <w:vAlign w:val="center"/>
          </w:tcPr>
          <w:p w14:paraId="59E2911D" w14:textId="77777777" w:rsidR="00A5084E" w:rsidRPr="00E6527D" w:rsidRDefault="00A5084E" w:rsidP="00172779">
            <w:pPr>
              <w:jc w:val="center"/>
              <w:rPr>
                <w:rFonts w:ascii="Arial Narrow" w:hAnsi="Arial Narrow"/>
                <w:b/>
                <w:bCs w:val="0"/>
              </w:rPr>
            </w:pPr>
            <w:r w:rsidRPr="000C0C51">
              <w:rPr>
                <w:rFonts w:ascii="Arial Narrow" w:hAnsi="Arial Narrow"/>
              </w:rPr>
              <w:t>NA</w:t>
            </w:r>
          </w:p>
        </w:tc>
        <w:tc>
          <w:tcPr>
            <w:tcW w:w="1440" w:type="dxa"/>
            <w:shd w:val="clear" w:color="auto" w:fill="auto"/>
            <w:noWrap/>
            <w:vAlign w:val="center"/>
          </w:tcPr>
          <w:p w14:paraId="63E5FAA5" w14:textId="77777777" w:rsidR="00A5084E" w:rsidRPr="00E6527D" w:rsidRDefault="00A5084E" w:rsidP="00172779">
            <w:pPr>
              <w:jc w:val="center"/>
              <w:rPr>
                <w:rFonts w:ascii="Arial Narrow" w:hAnsi="Arial Narrow"/>
                <w:b/>
                <w:bCs w:val="0"/>
              </w:rPr>
            </w:pPr>
            <w:r w:rsidRPr="000C0C51">
              <w:rPr>
                <w:rFonts w:ascii="Arial Narrow" w:hAnsi="Arial Narrow"/>
                <w:bCs w:val="0"/>
              </w:rPr>
              <w:t>CA0107409</w:t>
            </w:r>
          </w:p>
        </w:tc>
        <w:tc>
          <w:tcPr>
            <w:tcW w:w="900" w:type="dxa"/>
            <w:gridSpan w:val="2"/>
            <w:shd w:val="clear" w:color="auto" w:fill="auto"/>
            <w:vAlign w:val="center"/>
          </w:tcPr>
          <w:p w14:paraId="08CD887A" w14:textId="77777777" w:rsidR="00A5084E" w:rsidRPr="00E6527D" w:rsidRDefault="00A5084E" w:rsidP="00172779">
            <w:pPr>
              <w:jc w:val="center"/>
              <w:rPr>
                <w:rFonts w:ascii="Arial Narrow" w:hAnsi="Arial Narrow"/>
                <w:b/>
                <w:bCs w:val="0"/>
              </w:rPr>
            </w:pPr>
          </w:p>
        </w:tc>
        <w:tc>
          <w:tcPr>
            <w:tcW w:w="1476" w:type="dxa"/>
            <w:gridSpan w:val="3"/>
            <w:shd w:val="clear" w:color="auto" w:fill="auto"/>
            <w:vAlign w:val="center"/>
          </w:tcPr>
          <w:p w14:paraId="4FF95F73" w14:textId="77777777" w:rsidR="00A5084E" w:rsidRPr="00E6527D" w:rsidRDefault="00A5084E" w:rsidP="00172779">
            <w:pPr>
              <w:jc w:val="right"/>
              <w:rPr>
                <w:rFonts w:ascii="Arial Narrow" w:hAnsi="Arial Narrow"/>
                <w:b/>
                <w:bCs w:val="0"/>
              </w:rPr>
            </w:pPr>
            <w:r w:rsidRPr="000C0C51">
              <w:rPr>
                <w:rFonts w:ascii="Arial Narrow" w:hAnsi="Arial Narrow"/>
              </w:rPr>
              <w:t>$0</w:t>
            </w:r>
          </w:p>
        </w:tc>
        <w:tc>
          <w:tcPr>
            <w:tcW w:w="537" w:type="dxa"/>
            <w:gridSpan w:val="2"/>
            <w:shd w:val="clear" w:color="auto" w:fill="auto"/>
            <w:vAlign w:val="center"/>
          </w:tcPr>
          <w:p w14:paraId="2CCFA249" w14:textId="77777777" w:rsidR="00A5084E" w:rsidRPr="00E6527D" w:rsidRDefault="00A5084E" w:rsidP="00172779">
            <w:pPr>
              <w:jc w:val="center"/>
              <w:rPr>
                <w:rFonts w:ascii="Arial Narrow" w:hAnsi="Arial Narrow"/>
                <w:b/>
                <w:bCs w:val="0"/>
              </w:rPr>
            </w:pPr>
          </w:p>
        </w:tc>
        <w:tc>
          <w:tcPr>
            <w:tcW w:w="900" w:type="dxa"/>
            <w:shd w:val="clear" w:color="auto" w:fill="auto"/>
            <w:vAlign w:val="center"/>
          </w:tcPr>
          <w:p w14:paraId="34918663" w14:textId="77777777" w:rsidR="00A5084E" w:rsidRPr="00E6527D" w:rsidRDefault="00A5084E" w:rsidP="00172779">
            <w:pPr>
              <w:jc w:val="center"/>
              <w:rPr>
                <w:rFonts w:ascii="Arial Narrow" w:hAnsi="Arial Narrow"/>
                <w:b/>
                <w:bCs w:val="0"/>
              </w:rPr>
            </w:pPr>
          </w:p>
        </w:tc>
      </w:tr>
      <w:tr w:rsidR="00A5084E" w:rsidRPr="00CA55EC" w14:paraId="14186701" w14:textId="77777777" w:rsidTr="00172779">
        <w:trPr>
          <w:trHeight w:val="570"/>
        </w:trPr>
        <w:tc>
          <w:tcPr>
            <w:tcW w:w="535" w:type="dxa"/>
            <w:shd w:val="clear" w:color="auto" w:fill="auto"/>
            <w:noWrap/>
            <w:vAlign w:val="center"/>
          </w:tcPr>
          <w:p w14:paraId="412510D8" w14:textId="77777777" w:rsidR="00A5084E" w:rsidRPr="00C309FF" w:rsidRDefault="00A5084E" w:rsidP="00172779">
            <w:pPr>
              <w:jc w:val="center"/>
              <w:rPr>
                <w:rFonts w:ascii="Arial Narrow" w:hAnsi="Arial Narrow"/>
                <w:b/>
                <w:bCs w:val="0"/>
              </w:rPr>
            </w:pPr>
            <w:r w:rsidRPr="00C309FF">
              <w:rPr>
                <w:rFonts w:ascii="Arial Narrow" w:hAnsi="Arial Narrow"/>
                <w:bCs w:val="0"/>
              </w:rPr>
              <w:t>8</w:t>
            </w:r>
          </w:p>
        </w:tc>
        <w:tc>
          <w:tcPr>
            <w:tcW w:w="810" w:type="dxa"/>
            <w:shd w:val="clear" w:color="auto" w:fill="auto"/>
            <w:noWrap/>
            <w:vAlign w:val="center"/>
          </w:tcPr>
          <w:p w14:paraId="4604004A" w14:textId="77777777" w:rsidR="00A5084E" w:rsidRPr="00C309FF" w:rsidRDefault="00A5084E" w:rsidP="00172779">
            <w:pPr>
              <w:jc w:val="center"/>
              <w:rPr>
                <w:rFonts w:ascii="Arial Narrow" w:hAnsi="Arial Narrow"/>
                <w:b/>
                <w:bCs w:val="0"/>
              </w:rPr>
            </w:pPr>
            <w:r w:rsidRPr="00C309FF">
              <w:rPr>
                <w:rFonts w:ascii="Arial Narrow" w:hAnsi="Arial Narrow"/>
                <w:bCs w:val="0"/>
              </w:rPr>
              <w:t>8639-110</w:t>
            </w:r>
          </w:p>
        </w:tc>
        <w:tc>
          <w:tcPr>
            <w:tcW w:w="1710" w:type="dxa"/>
            <w:shd w:val="clear" w:color="auto" w:fill="auto"/>
            <w:vAlign w:val="center"/>
          </w:tcPr>
          <w:p w14:paraId="228BFE36" w14:textId="77777777" w:rsidR="00A5084E" w:rsidRPr="00C309FF" w:rsidRDefault="00A5084E" w:rsidP="00172779">
            <w:pPr>
              <w:rPr>
                <w:rFonts w:ascii="Arial Narrow" w:hAnsi="Arial Narrow"/>
                <w:b/>
                <w:bCs w:val="0"/>
              </w:rPr>
            </w:pPr>
            <w:r w:rsidRPr="00C309FF">
              <w:rPr>
                <w:rFonts w:ascii="Arial Narrow" w:hAnsi="Arial Narrow"/>
                <w:bCs w:val="0"/>
              </w:rPr>
              <w:t>Inland Empire Utilities Agency</w:t>
            </w:r>
          </w:p>
        </w:tc>
        <w:tc>
          <w:tcPr>
            <w:tcW w:w="2070" w:type="dxa"/>
            <w:shd w:val="clear" w:color="auto" w:fill="auto"/>
            <w:vAlign w:val="center"/>
          </w:tcPr>
          <w:p w14:paraId="6FA42399" w14:textId="77777777" w:rsidR="00A5084E" w:rsidRPr="00C309FF" w:rsidRDefault="00A5084E" w:rsidP="00172779">
            <w:pPr>
              <w:rPr>
                <w:rFonts w:ascii="Arial Narrow" w:hAnsi="Arial Narrow"/>
                <w:b/>
                <w:bCs w:val="0"/>
              </w:rPr>
            </w:pPr>
            <w:r w:rsidRPr="00C309FF">
              <w:rPr>
                <w:rFonts w:ascii="Arial Narrow" w:hAnsi="Arial Narrow"/>
                <w:bCs w:val="0"/>
              </w:rPr>
              <w:t>Carbon Canyon Asset Management Improvements Project</w:t>
            </w:r>
          </w:p>
        </w:tc>
        <w:tc>
          <w:tcPr>
            <w:tcW w:w="810" w:type="dxa"/>
            <w:tcBorders>
              <w:bottom w:val="single" w:sz="4" w:space="0" w:color="auto"/>
            </w:tcBorders>
            <w:shd w:val="clear" w:color="auto" w:fill="auto"/>
            <w:vAlign w:val="center"/>
          </w:tcPr>
          <w:p w14:paraId="06F69773" w14:textId="77777777" w:rsidR="00A5084E" w:rsidRPr="00E81C9E" w:rsidRDefault="00A5084E" w:rsidP="00172779">
            <w:pPr>
              <w:jc w:val="center"/>
              <w:rPr>
                <w:rFonts w:ascii="Arial Narrow" w:hAnsi="Arial Narrow"/>
                <w:b/>
                <w:bCs w:val="0"/>
              </w:rPr>
            </w:pPr>
            <w:r w:rsidRPr="00E81C9E">
              <w:rPr>
                <w:rFonts w:ascii="Arial Narrow" w:hAnsi="Arial Narrow"/>
                <w:bCs w:val="0"/>
              </w:rPr>
              <w:t>13</w:t>
            </w:r>
          </w:p>
        </w:tc>
        <w:tc>
          <w:tcPr>
            <w:tcW w:w="1260" w:type="dxa"/>
            <w:tcBorders>
              <w:bottom w:val="single" w:sz="4" w:space="0" w:color="auto"/>
            </w:tcBorders>
            <w:shd w:val="clear" w:color="auto" w:fill="auto"/>
            <w:noWrap/>
            <w:vAlign w:val="center"/>
          </w:tcPr>
          <w:p w14:paraId="3D1CDBC9" w14:textId="77777777" w:rsidR="00A5084E" w:rsidRPr="00E81C9E" w:rsidRDefault="00A5084E" w:rsidP="00172779">
            <w:pPr>
              <w:jc w:val="center"/>
              <w:rPr>
                <w:rFonts w:ascii="Arial Narrow" w:hAnsi="Arial Narrow"/>
                <w:b/>
                <w:bCs w:val="0"/>
              </w:rPr>
            </w:pPr>
            <w:r w:rsidRPr="00E81C9E">
              <w:rPr>
                <w:rFonts w:ascii="Arial Narrow" w:hAnsi="Arial Narrow"/>
                <w:bCs w:val="0"/>
              </w:rPr>
              <w:t>CWSRF</w:t>
            </w:r>
          </w:p>
        </w:tc>
        <w:tc>
          <w:tcPr>
            <w:tcW w:w="1530" w:type="dxa"/>
            <w:gridSpan w:val="4"/>
            <w:shd w:val="clear" w:color="auto" w:fill="auto"/>
            <w:vAlign w:val="center"/>
          </w:tcPr>
          <w:p w14:paraId="17289307" w14:textId="77777777" w:rsidR="00A5084E" w:rsidRPr="00E81C9E" w:rsidRDefault="00A5084E" w:rsidP="00172779">
            <w:pPr>
              <w:jc w:val="right"/>
              <w:rPr>
                <w:rFonts w:ascii="Arial Narrow" w:hAnsi="Arial Narrow"/>
                <w:b/>
                <w:bCs w:val="0"/>
              </w:rPr>
            </w:pPr>
            <w:r w:rsidRPr="00E81C9E">
              <w:rPr>
                <w:rFonts w:ascii="Arial Narrow" w:hAnsi="Arial Narrow"/>
                <w:bCs w:val="0"/>
              </w:rPr>
              <w:t>$31,000,000</w:t>
            </w:r>
          </w:p>
        </w:tc>
        <w:tc>
          <w:tcPr>
            <w:tcW w:w="1350" w:type="dxa"/>
            <w:shd w:val="clear" w:color="auto" w:fill="auto"/>
            <w:noWrap/>
            <w:vAlign w:val="center"/>
          </w:tcPr>
          <w:p w14:paraId="0A9D2154" w14:textId="77777777" w:rsidR="00A5084E" w:rsidRPr="00E81C9E" w:rsidRDefault="00A5084E" w:rsidP="00172779">
            <w:pPr>
              <w:jc w:val="right"/>
              <w:rPr>
                <w:rFonts w:ascii="Arial Narrow" w:hAnsi="Arial Narrow"/>
                <w:b/>
                <w:bCs w:val="0"/>
              </w:rPr>
            </w:pPr>
            <w:r w:rsidRPr="00E81C9E">
              <w:rPr>
                <w:rFonts w:ascii="Arial Narrow" w:hAnsi="Arial Narrow"/>
                <w:bCs w:val="0"/>
              </w:rPr>
              <w:t>$31,000,000</w:t>
            </w:r>
          </w:p>
        </w:tc>
        <w:tc>
          <w:tcPr>
            <w:tcW w:w="1260" w:type="dxa"/>
            <w:shd w:val="clear" w:color="auto" w:fill="auto"/>
            <w:noWrap/>
            <w:vAlign w:val="center"/>
          </w:tcPr>
          <w:p w14:paraId="49144651" w14:textId="77777777" w:rsidR="00A5084E" w:rsidRPr="00E81C9E" w:rsidRDefault="00A5084E" w:rsidP="00172779">
            <w:pPr>
              <w:jc w:val="right"/>
              <w:rPr>
                <w:rFonts w:ascii="Arial Narrow" w:hAnsi="Arial Narrow"/>
                <w:b/>
                <w:bCs w:val="0"/>
              </w:rPr>
            </w:pPr>
            <w:r w:rsidRPr="00E81C9E">
              <w:rPr>
                <w:rFonts w:ascii="Arial Narrow" w:hAnsi="Arial Narrow"/>
                <w:bCs w:val="0"/>
              </w:rPr>
              <w:t>$0</w:t>
            </w:r>
          </w:p>
        </w:tc>
        <w:tc>
          <w:tcPr>
            <w:tcW w:w="1422" w:type="dxa"/>
            <w:shd w:val="clear" w:color="auto" w:fill="auto"/>
            <w:noWrap/>
            <w:vAlign w:val="center"/>
          </w:tcPr>
          <w:p w14:paraId="29DA711C" w14:textId="77777777" w:rsidR="00A5084E" w:rsidRPr="00E81C9E" w:rsidRDefault="00A5084E" w:rsidP="00172779">
            <w:pPr>
              <w:jc w:val="right"/>
              <w:rPr>
                <w:rFonts w:ascii="Arial Narrow" w:hAnsi="Arial Narrow"/>
                <w:b/>
                <w:bCs w:val="0"/>
              </w:rPr>
            </w:pPr>
            <w:r w:rsidRPr="00E81C9E">
              <w:rPr>
                <w:rFonts w:ascii="Arial Narrow" w:hAnsi="Arial Narrow"/>
                <w:bCs w:val="0"/>
              </w:rPr>
              <w:t>$0</w:t>
            </w:r>
          </w:p>
        </w:tc>
        <w:tc>
          <w:tcPr>
            <w:tcW w:w="1440" w:type="dxa"/>
            <w:shd w:val="clear" w:color="auto" w:fill="auto"/>
            <w:noWrap/>
            <w:vAlign w:val="center"/>
          </w:tcPr>
          <w:p w14:paraId="3C32174A" w14:textId="77777777" w:rsidR="00A5084E" w:rsidRPr="00E81C9E" w:rsidRDefault="00A5084E" w:rsidP="00172779">
            <w:pPr>
              <w:jc w:val="right"/>
              <w:rPr>
                <w:rFonts w:ascii="Arial Narrow" w:hAnsi="Arial Narrow"/>
                <w:b/>
                <w:bCs w:val="0"/>
              </w:rPr>
            </w:pPr>
            <w:r w:rsidRPr="00E81C9E">
              <w:rPr>
                <w:rFonts w:ascii="Arial Narrow" w:hAnsi="Arial Narrow"/>
                <w:bCs w:val="0"/>
              </w:rPr>
              <w:t>$31,000,000</w:t>
            </w:r>
          </w:p>
        </w:tc>
        <w:tc>
          <w:tcPr>
            <w:tcW w:w="1016" w:type="dxa"/>
          </w:tcPr>
          <w:p w14:paraId="68B43CBC" w14:textId="07DCFBCB" w:rsidR="00A5084E" w:rsidRPr="00FA3A93" w:rsidRDefault="000579B0" w:rsidP="00172779">
            <w:pPr>
              <w:jc w:val="center"/>
              <w:rPr>
                <w:rFonts w:ascii="Arial Narrow" w:hAnsi="Arial Narrow"/>
                <w:b/>
                <w:bCs w:val="0"/>
              </w:rPr>
            </w:pPr>
            <w:r w:rsidRPr="000579B0">
              <w:rPr>
                <w:rFonts w:ascii="Arial Narrow" w:hAnsi="Arial Narrow"/>
              </w:rPr>
              <w:t xml:space="preserve">875,000 </w:t>
            </w:r>
          </w:p>
        </w:tc>
        <w:tc>
          <w:tcPr>
            <w:tcW w:w="1216" w:type="dxa"/>
            <w:gridSpan w:val="3"/>
          </w:tcPr>
          <w:p w14:paraId="658AE3BE" w14:textId="74E7EC5F" w:rsidR="00A5084E" w:rsidRPr="00FA3A93" w:rsidRDefault="000579B0" w:rsidP="00172779">
            <w:pPr>
              <w:jc w:val="center"/>
              <w:rPr>
                <w:rFonts w:ascii="Arial Narrow" w:hAnsi="Arial Narrow"/>
                <w:b/>
                <w:bCs w:val="0"/>
              </w:rPr>
            </w:pPr>
            <w:r w:rsidRPr="000579B0">
              <w:rPr>
                <w:rFonts w:ascii="Arial Narrow" w:hAnsi="Arial Narrow"/>
              </w:rPr>
              <w:t xml:space="preserve">$0.28 </w:t>
            </w:r>
          </w:p>
        </w:tc>
        <w:tc>
          <w:tcPr>
            <w:tcW w:w="900" w:type="dxa"/>
            <w:shd w:val="clear" w:color="auto" w:fill="auto"/>
            <w:noWrap/>
          </w:tcPr>
          <w:p w14:paraId="1C4FDBFF" w14:textId="13DF51F6" w:rsidR="00A5084E" w:rsidRPr="00FA3A93" w:rsidRDefault="000579B0" w:rsidP="00172779">
            <w:pPr>
              <w:jc w:val="center"/>
              <w:rPr>
                <w:rFonts w:ascii="Arial Narrow" w:hAnsi="Arial Narrow"/>
                <w:b/>
              </w:rPr>
            </w:pPr>
            <w:r w:rsidRPr="000579B0">
              <w:rPr>
                <w:rFonts w:ascii="Arial Narrow" w:hAnsi="Arial Narrow"/>
              </w:rPr>
              <w:t>0.33%</w:t>
            </w:r>
          </w:p>
        </w:tc>
        <w:tc>
          <w:tcPr>
            <w:tcW w:w="900" w:type="dxa"/>
            <w:shd w:val="clear" w:color="auto" w:fill="auto"/>
            <w:noWrap/>
          </w:tcPr>
          <w:p w14:paraId="3EB795A9" w14:textId="402DC1F3" w:rsidR="00A5084E" w:rsidRPr="00FA3A93" w:rsidRDefault="000579B0" w:rsidP="00172779">
            <w:pPr>
              <w:jc w:val="center"/>
              <w:rPr>
                <w:rFonts w:ascii="Arial Narrow" w:hAnsi="Arial Narrow"/>
                <w:b/>
              </w:rPr>
            </w:pPr>
            <w:r w:rsidRPr="000579B0">
              <w:rPr>
                <w:rFonts w:ascii="Arial Narrow" w:hAnsi="Arial Narrow"/>
              </w:rPr>
              <w:t>CA8000409</w:t>
            </w:r>
          </w:p>
        </w:tc>
        <w:tc>
          <w:tcPr>
            <w:tcW w:w="1440" w:type="dxa"/>
            <w:shd w:val="clear" w:color="auto" w:fill="auto"/>
            <w:noWrap/>
          </w:tcPr>
          <w:p w14:paraId="23F54DF0" w14:textId="2A0F6A06" w:rsidR="00A5084E" w:rsidRPr="00FA3A93" w:rsidRDefault="000579B0" w:rsidP="00172779">
            <w:pPr>
              <w:jc w:val="center"/>
              <w:rPr>
                <w:rFonts w:ascii="Arial Narrow" w:hAnsi="Arial Narrow"/>
                <w:b/>
                <w:bCs w:val="0"/>
              </w:rPr>
            </w:pPr>
            <w:r w:rsidRPr="000579B0">
              <w:rPr>
                <w:rFonts w:ascii="Arial Narrow" w:hAnsi="Arial Narrow"/>
              </w:rPr>
              <w:t xml:space="preserve">875,000 </w:t>
            </w:r>
          </w:p>
        </w:tc>
        <w:tc>
          <w:tcPr>
            <w:tcW w:w="900" w:type="dxa"/>
            <w:gridSpan w:val="2"/>
            <w:shd w:val="clear" w:color="auto" w:fill="auto"/>
            <w:vAlign w:val="center"/>
          </w:tcPr>
          <w:p w14:paraId="14BBA5FD" w14:textId="77777777" w:rsidR="00A5084E" w:rsidRPr="00FA3A93" w:rsidRDefault="00A5084E" w:rsidP="00172779">
            <w:pPr>
              <w:jc w:val="center"/>
              <w:rPr>
                <w:rFonts w:ascii="Arial Narrow" w:hAnsi="Arial Narrow"/>
                <w:b/>
                <w:bCs w:val="0"/>
              </w:rPr>
            </w:pPr>
          </w:p>
        </w:tc>
        <w:tc>
          <w:tcPr>
            <w:tcW w:w="1476" w:type="dxa"/>
            <w:gridSpan w:val="3"/>
            <w:shd w:val="clear" w:color="auto" w:fill="auto"/>
            <w:vAlign w:val="center"/>
          </w:tcPr>
          <w:p w14:paraId="7DDB9E6B" w14:textId="77777777" w:rsidR="00A5084E" w:rsidRPr="00FA3A93" w:rsidRDefault="00A5084E" w:rsidP="00172779">
            <w:pPr>
              <w:jc w:val="right"/>
              <w:rPr>
                <w:rFonts w:ascii="Arial Narrow" w:hAnsi="Arial Narrow"/>
                <w:b/>
                <w:bCs w:val="0"/>
              </w:rPr>
            </w:pPr>
            <w:r w:rsidRPr="00FA3A93">
              <w:rPr>
                <w:rFonts w:ascii="Arial Narrow" w:hAnsi="Arial Narrow"/>
                <w:bCs w:val="0"/>
              </w:rPr>
              <w:t>$0</w:t>
            </w:r>
          </w:p>
        </w:tc>
        <w:tc>
          <w:tcPr>
            <w:tcW w:w="537" w:type="dxa"/>
            <w:gridSpan w:val="2"/>
            <w:shd w:val="clear" w:color="auto" w:fill="auto"/>
            <w:vAlign w:val="center"/>
          </w:tcPr>
          <w:p w14:paraId="6D5961F5" w14:textId="77777777" w:rsidR="00A5084E" w:rsidRPr="00FA3A93" w:rsidRDefault="00A5084E" w:rsidP="00172779">
            <w:pPr>
              <w:jc w:val="center"/>
              <w:rPr>
                <w:rFonts w:ascii="Arial Narrow" w:hAnsi="Arial Narrow"/>
                <w:b/>
                <w:bCs w:val="0"/>
              </w:rPr>
            </w:pPr>
          </w:p>
        </w:tc>
        <w:tc>
          <w:tcPr>
            <w:tcW w:w="900" w:type="dxa"/>
            <w:shd w:val="clear" w:color="auto" w:fill="auto"/>
            <w:vAlign w:val="center"/>
          </w:tcPr>
          <w:p w14:paraId="190FF435" w14:textId="77777777" w:rsidR="00A5084E" w:rsidRPr="00FA3A93" w:rsidRDefault="00A5084E" w:rsidP="00172779">
            <w:pPr>
              <w:jc w:val="center"/>
              <w:rPr>
                <w:rFonts w:ascii="Arial Narrow" w:hAnsi="Arial Narrow"/>
                <w:b/>
                <w:bCs w:val="0"/>
              </w:rPr>
            </w:pPr>
          </w:p>
        </w:tc>
      </w:tr>
      <w:tr w:rsidR="00A5084E" w:rsidRPr="00CA55EC" w14:paraId="776CD062" w14:textId="77777777" w:rsidTr="00172779">
        <w:trPr>
          <w:trHeight w:val="570"/>
        </w:trPr>
        <w:tc>
          <w:tcPr>
            <w:tcW w:w="535" w:type="dxa"/>
            <w:shd w:val="clear" w:color="auto" w:fill="auto"/>
            <w:noWrap/>
            <w:vAlign w:val="center"/>
          </w:tcPr>
          <w:p w14:paraId="07344B5D" w14:textId="77777777" w:rsidR="00A5084E" w:rsidRPr="00C309FF" w:rsidRDefault="00A5084E" w:rsidP="00172779">
            <w:pPr>
              <w:jc w:val="center"/>
              <w:rPr>
                <w:rFonts w:ascii="Arial Narrow" w:hAnsi="Arial Narrow"/>
                <w:b/>
                <w:bCs w:val="0"/>
              </w:rPr>
            </w:pPr>
            <w:r w:rsidRPr="00C309FF">
              <w:rPr>
                <w:rFonts w:ascii="Arial Narrow" w:hAnsi="Arial Narrow"/>
                <w:bCs w:val="0"/>
              </w:rPr>
              <w:t>4</w:t>
            </w:r>
          </w:p>
        </w:tc>
        <w:tc>
          <w:tcPr>
            <w:tcW w:w="810" w:type="dxa"/>
            <w:shd w:val="clear" w:color="auto" w:fill="auto"/>
            <w:noWrap/>
            <w:vAlign w:val="center"/>
          </w:tcPr>
          <w:p w14:paraId="7C3BD286" w14:textId="77777777" w:rsidR="00A5084E" w:rsidRPr="00C309FF" w:rsidRDefault="00A5084E" w:rsidP="00172779">
            <w:pPr>
              <w:jc w:val="center"/>
              <w:rPr>
                <w:rFonts w:ascii="Arial Narrow" w:hAnsi="Arial Narrow"/>
                <w:b/>
                <w:bCs w:val="0"/>
              </w:rPr>
            </w:pPr>
            <w:r w:rsidRPr="00C309FF">
              <w:rPr>
                <w:rFonts w:ascii="Arial Narrow" w:hAnsi="Arial Narrow"/>
                <w:bCs w:val="0"/>
              </w:rPr>
              <w:t>8734-110</w:t>
            </w:r>
          </w:p>
        </w:tc>
        <w:tc>
          <w:tcPr>
            <w:tcW w:w="1710" w:type="dxa"/>
            <w:shd w:val="clear" w:color="auto" w:fill="auto"/>
            <w:vAlign w:val="center"/>
          </w:tcPr>
          <w:p w14:paraId="1E08512C" w14:textId="77777777" w:rsidR="00A5084E" w:rsidRPr="00C309FF" w:rsidRDefault="00A5084E" w:rsidP="00172779">
            <w:pPr>
              <w:rPr>
                <w:rFonts w:ascii="Arial Narrow" w:hAnsi="Arial Narrow"/>
                <w:b/>
                <w:bCs w:val="0"/>
              </w:rPr>
            </w:pPr>
            <w:r w:rsidRPr="00C309FF">
              <w:rPr>
                <w:rFonts w:ascii="Arial Narrow" w:hAnsi="Arial Narrow"/>
                <w:bCs w:val="0"/>
              </w:rPr>
              <w:t>Los Angeles, County of</w:t>
            </w:r>
          </w:p>
        </w:tc>
        <w:tc>
          <w:tcPr>
            <w:tcW w:w="2070" w:type="dxa"/>
            <w:shd w:val="clear" w:color="auto" w:fill="auto"/>
            <w:vAlign w:val="center"/>
          </w:tcPr>
          <w:p w14:paraId="401ECD71" w14:textId="77777777" w:rsidR="00A5084E" w:rsidRPr="00C309FF" w:rsidRDefault="00A5084E" w:rsidP="00172779">
            <w:pPr>
              <w:rPr>
                <w:rFonts w:ascii="Arial Narrow" w:hAnsi="Arial Narrow"/>
                <w:b/>
                <w:bCs w:val="0"/>
              </w:rPr>
            </w:pPr>
            <w:r w:rsidRPr="00C309FF">
              <w:rPr>
                <w:rFonts w:ascii="Arial Narrow" w:hAnsi="Arial Narrow"/>
                <w:bCs w:val="0"/>
              </w:rPr>
              <w:t>Malibu Mesa Water Reclamation Refurbishment</w:t>
            </w:r>
          </w:p>
        </w:tc>
        <w:tc>
          <w:tcPr>
            <w:tcW w:w="810" w:type="dxa"/>
            <w:tcBorders>
              <w:bottom w:val="single" w:sz="4" w:space="0" w:color="auto"/>
            </w:tcBorders>
            <w:shd w:val="clear" w:color="auto" w:fill="auto"/>
            <w:vAlign w:val="center"/>
          </w:tcPr>
          <w:p w14:paraId="78BC3453" w14:textId="77777777" w:rsidR="00A5084E" w:rsidRPr="00E81C9E" w:rsidRDefault="00A5084E" w:rsidP="00172779">
            <w:pPr>
              <w:jc w:val="center"/>
              <w:rPr>
                <w:rFonts w:ascii="Arial Narrow" w:hAnsi="Arial Narrow"/>
                <w:b/>
                <w:bCs w:val="0"/>
              </w:rPr>
            </w:pPr>
            <w:r w:rsidRPr="00E81C9E">
              <w:rPr>
                <w:rFonts w:ascii="Arial Narrow" w:hAnsi="Arial Narrow"/>
                <w:bCs w:val="0"/>
              </w:rPr>
              <w:t>13</w:t>
            </w:r>
          </w:p>
        </w:tc>
        <w:tc>
          <w:tcPr>
            <w:tcW w:w="1260" w:type="dxa"/>
            <w:tcBorders>
              <w:bottom w:val="single" w:sz="4" w:space="0" w:color="auto"/>
            </w:tcBorders>
            <w:shd w:val="clear" w:color="auto" w:fill="auto"/>
            <w:noWrap/>
            <w:vAlign w:val="center"/>
          </w:tcPr>
          <w:p w14:paraId="673050E8" w14:textId="77777777" w:rsidR="00A5084E" w:rsidRPr="00E81C9E" w:rsidRDefault="00A5084E" w:rsidP="00172779">
            <w:pPr>
              <w:jc w:val="center"/>
              <w:rPr>
                <w:rFonts w:ascii="Arial Narrow" w:hAnsi="Arial Narrow"/>
                <w:b/>
                <w:bCs w:val="0"/>
              </w:rPr>
            </w:pPr>
            <w:r w:rsidRPr="00E81C9E">
              <w:rPr>
                <w:rFonts w:ascii="Arial Narrow" w:hAnsi="Arial Narrow"/>
                <w:bCs w:val="0"/>
              </w:rPr>
              <w:t>CWSRF / WRFP</w:t>
            </w:r>
          </w:p>
        </w:tc>
        <w:tc>
          <w:tcPr>
            <w:tcW w:w="1530" w:type="dxa"/>
            <w:gridSpan w:val="4"/>
            <w:shd w:val="clear" w:color="auto" w:fill="auto"/>
            <w:vAlign w:val="center"/>
          </w:tcPr>
          <w:p w14:paraId="439CBEC1" w14:textId="77777777" w:rsidR="00A5084E" w:rsidRPr="00E81C9E" w:rsidRDefault="00A5084E" w:rsidP="00172779">
            <w:pPr>
              <w:jc w:val="right"/>
              <w:rPr>
                <w:rFonts w:ascii="Arial Narrow" w:hAnsi="Arial Narrow"/>
                <w:b/>
                <w:bCs w:val="0"/>
              </w:rPr>
            </w:pPr>
            <w:r w:rsidRPr="00E81C9E">
              <w:rPr>
                <w:rFonts w:ascii="Arial Narrow" w:hAnsi="Arial Narrow"/>
                <w:bCs w:val="0"/>
              </w:rPr>
              <w:t>$34,965,000</w:t>
            </w:r>
          </w:p>
        </w:tc>
        <w:tc>
          <w:tcPr>
            <w:tcW w:w="1350" w:type="dxa"/>
            <w:shd w:val="clear" w:color="auto" w:fill="auto"/>
            <w:noWrap/>
            <w:vAlign w:val="center"/>
          </w:tcPr>
          <w:p w14:paraId="6F4ED038" w14:textId="77777777" w:rsidR="00A5084E" w:rsidRPr="00E81C9E" w:rsidRDefault="00A5084E" w:rsidP="00172779">
            <w:pPr>
              <w:jc w:val="right"/>
              <w:rPr>
                <w:rFonts w:ascii="Arial Narrow" w:hAnsi="Arial Narrow"/>
                <w:b/>
                <w:bCs w:val="0"/>
              </w:rPr>
            </w:pPr>
            <w:r w:rsidRPr="00E81C9E">
              <w:rPr>
                <w:rFonts w:ascii="Arial Narrow" w:hAnsi="Arial Narrow"/>
                <w:bCs w:val="0"/>
              </w:rPr>
              <w:t>$19,965,000</w:t>
            </w:r>
          </w:p>
        </w:tc>
        <w:tc>
          <w:tcPr>
            <w:tcW w:w="1260" w:type="dxa"/>
            <w:shd w:val="clear" w:color="auto" w:fill="auto"/>
            <w:noWrap/>
            <w:vAlign w:val="center"/>
          </w:tcPr>
          <w:p w14:paraId="3D96F9F1" w14:textId="77777777" w:rsidR="00A5084E" w:rsidRPr="00E81C9E" w:rsidRDefault="00A5084E" w:rsidP="00172779">
            <w:pPr>
              <w:jc w:val="right"/>
              <w:rPr>
                <w:rFonts w:ascii="Arial Narrow" w:hAnsi="Arial Narrow"/>
                <w:b/>
                <w:bCs w:val="0"/>
              </w:rPr>
            </w:pPr>
            <w:r w:rsidRPr="00E81C9E">
              <w:rPr>
                <w:rFonts w:ascii="Arial Narrow" w:hAnsi="Arial Narrow"/>
                <w:bCs w:val="0"/>
              </w:rPr>
              <w:t>$0</w:t>
            </w:r>
          </w:p>
        </w:tc>
        <w:tc>
          <w:tcPr>
            <w:tcW w:w="1422" w:type="dxa"/>
            <w:shd w:val="clear" w:color="auto" w:fill="auto"/>
            <w:noWrap/>
            <w:vAlign w:val="center"/>
          </w:tcPr>
          <w:p w14:paraId="63FF674B" w14:textId="77777777" w:rsidR="00A5084E" w:rsidRPr="00E81C9E" w:rsidRDefault="00A5084E" w:rsidP="00172779">
            <w:pPr>
              <w:jc w:val="right"/>
              <w:rPr>
                <w:rFonts w:ascii="Arial Narrow" w:hAnsi="Arial Narrow"/>
                <w:b/>
                <w:bCs w:val="0"/>
              </w:rPr>
            </w:pPr>
            <w:r w:rsidRPr="00E81C9E">
              <w:rPr>
                <w:rFonts w:ascii="Arial Narrow" w:hAnsi="Arial Narrow"/>
                <w:bCs w:val="0"/>
              </w:rPr>
              <w:t>$15,000,000</w:t>
            </w:r>
          </w:p>
        </w:tc>
        <w:tc>
          <w:tcPr>
            <w:tcW w:w="1440" w:type="dxa"/>
            <w:shd w:val="clear" w:color="auto" w:fill="auto"/>
            <w:noWrap/>
            <w:vAlign w:val="center"/>
          </w:tcPr>
          <w:p w14:paraId="582A92CB" w14:textId="77777777" w:rsidR="00A5084E" w:rsidRPr="00E81C9E" w:rsidRDefault="00A5084E" w:rsidP="00172779">
            <w:pPr>
              <w:jc w:val="right"/>
              <w:rPr>
                <w:rFonts w:ascii="Arial Narrow" w:hAnsi="Arial Narrow"/>
                <w:b/>
                <w:bCs w:val="0"/>
              </w:rPr>
            </w:pPr>
            <w:r w:rsidRPr="00E81C9E">
              <w:rPr>
                <w:rFonts w:ascii="Arial Narrow" w:hAnsi="Arial Narrow"/>
                <w:bCs w:val="0"/>
              </w:rPr>
              <w:t>$34,965,000</w:t>
            </w:r>
          </w:p>
        </w:tc>
        <w:tc>
          <w:tcPr>
            <w:tcW w:w="1016" w:type="dxa"/>
          </w:tcPr>
          <w:p w14:paraId="744E5AD2" w14:textId="734DF20A" w:rsidR="00A5084E" w:rsidRPr="00FA3A93" w:rsidRDefault="000579B0" w:rsidP="00172779">
            <w:pPr>
              <w:jc w:val="center"/>
              <w:rPr>
                <w:rFonts w:ascii="Arial Narrow" w:hAnsi="Arial Narrow"/>
                <w:b/>
                <w:bCs w:val="0"/>
              </w:rPr>
            </w:pPr>
            <w:r w:rsidRPr="000579B0">
              <w:rPr>
                <w:rFonts w:ascii="Arial Narrow" w:hAnsi="Arial Narrow"/>
              </w:rPr>
              <w:t xml:space="preserve">2,000,000 </w:t>
            </w:r>
          </w:p>
        </w:tc>
        <w:tc>
          <w:tcPr>
            <w:tcW w:w="1216" w:type="dxa"/>
            <w:gridSpan w:val="3"/>
          </w:tcPr>
          <w:p w14:paraId="7CFF2BC3" w14:textId="34063815" w:rsidR="00A5084E" w:rsidRPr="00FA3A93" w:rsidRDefault="000579B0" w:rsidP="00172779">
            <w:pPr>
              <w:jc w:val="center"/>
              <w:rPr>
                <w:rFonts w:ascii="Arial Narrow" w:hAnsi="Arial Narrow"/>
                <w:b/>
                <w:bCs w:val="0"/>
              </w:rPr>
            </w:pPr>
            <w:r w:rsidRPr="000579B0">
              <w:rPr>
                <w:rFonts w:ascii="Arial Narrow" w:hAnsi="Arial Narrow"/>
              </w:rPr>
              <w:t xml:space="preserve">$0.13 </w:t>
            </w:r>
          </w:p>
        </w:tc>
        <w:tc>
          <w:tcPr>
            <w:tcW w:w="900" w:type="dxa"/>
            <w:shd w:val="clear" w:color="auto" w:fill="auto"/>
            <w:noWrap/>
          </w:tcPr>
          <w:p w14:paraId="643ED33F" w14:textId="064A9C0E" w:rsidR="00A5084E" w:rsidRPr="00FA3A93" w:rsidRDefault="000579B0" w:rsidP="00172779">
            <w:pPr>
              <w:jc w:val="center"/>
              <w:rPr>
                <w:rFonts w:ascii="Arial Narrow" w:hAnsi="Arial Narrow"/>
                <w:b/>
              </w:rPr>
            </w:pPr>
            <w:r w:rsidRPr="000579B0">
              <w:rPr>
                <w:rFonts w:ascii="Arial Narrow" w:hAnsi="Arial Narrow"/>
              </w:rPr>
              <w:t>1.26%</w:t>
            </w:r>
          </w:p>
        </w:tc>
        <w:tc>
          <w:tcPr>
            <w:tcW w:w="900" w:type="dxa"/>
            <w:shd w:val="clear" w:color="auto" w:fill="auto"/>
            <w:noWrap/>
          </w:tcPr>
          <w:p w14:paraId="593AF805" w14:textId="0DFDA1CB" w:rsidR="00A5084E" w:rsidRPr="00FA3A93" w:rsidRDefault="000579B0" w:rsidP="00172779">
            <w:pPr>
              <w:jc w:val="center"/>
              <w:rPr>
                <w:rFonts w:ascii="Arial Narrow" w:hAnsi="Arial Narrow"/>
                <w:b/>
              </w:rPr>
            </w:pPr>
            <w:r w:rsidRPr="000579B0">
              <w:rPr>
                <w:rFonts w:ascii="Arial Narrow" w:hAnsi="Arial Narrow"/>
              </w:rPr>
              <w:t>CA0059099</w:t>
            </w:r>
          </w:p>
        </w:tc>
        <w:tc>
          <w:tcPr>
            <w:tcW w:w="1440" w:type="dxa"/>
            <w:shd w:val="clear" w:color="auto" w:fill="auto"/>
            <w:noWrap/>
          </w:tcPr>
          <w:p w14:paraId="4649B361" w14:textId="75C36710" w:rsidR="00A5084E" w:rsidRPr="00FA3A93" w:rsidRDefault="000579B0" w:rsidP="00172779">
            <w:pPr>
              <w:jc w:val="center"/>
              <w:rPr>
                <w:rFonts w:ascii="Arial Narrow" w:hAnsi="Arial Narrow"/>
                <w:b/>
                <w:bCs w:val="0"/>
              </w:rPr>
            </w:pPr>
            <w:r w:rsidRPr="000579B0">
              <w:rPr>
                <w:rFonts w:ascii="Arial Narrow" w:hAnsi="Arial Narrow"/>
              </w:rPr>
              <w:t xml:space="preserve">2,000,000 </w:t>
            </w:r>
          </w:p>
        </w:tc>
        <w:tc>
          <w:tcPr>
            <w:tcW w:w="900" w:type="dxa"/>
            <w:gridSpan w:val="2"/>
            <w:shd w:val="clear" w:color="auto" w:fill="auto"/>
            <w:vAlign w:val="center"/>
          </w:tcPr>
          <w:p w14:paraId="147368BB" w14:textId="77777777" w:rsidR="00A5084E" w:rsidRPr="00FA3A93" w:rsidRDefault="00A5084E" w:rsidP="00172779">
            <w:pPr>
              <w:jc w:val="center"/>
              <w:rPr>
                <w:rFonts w:ascii="Arial Narrow" w:hAnsi="Arial Narrow"/>
                <w:b/>
                <w:bCs w:val="0"/>
              </w:rPr>
            </w:pPr>
          </w:p>
        </w:tc>
        <w:tc>
          <w:tcPr>
            <w:tcW w:w="1476" w:type="dxa"/>
            <w:gridSpan w:val="3"/>
            <w:shd w:val="clear" w:color="auto" w:fill="auto"/>
            <w:vAlign w:val="center"/>
          </w:tcPr>
          <w:p w14:paraId="2A859544" w14:textId="77777777" w:rsidR="00A5084E" w:rsidRPr="00FA3A93" w:rsidRDefault="00A5084E" w:rsidP="00172779">
            <w:pPr>
              <w:jc w:val="right"/>
              <w:rPr>
                <w:rFonts w:ascii="Arial Narrow" w:hAnsi="Arial Narrow"/>
                <w:b/>
                <w:bCs w:val="0"/>
              </w:rPr>
            </w:pPr>
            <w:r w:rsidRPr="00FA3A93">
              <w:rPr>
                <w:rFonts w:ascii="Arial Narrow" w:hAnsi="Arial Narrow"/>
                <w:bCs w:val="0"/>
              </w:rPr>
              <w:t>$19,965,000</w:t>
            </w:r>
          </w:p>
        </w:tc>
        <w:tc>
          <w:tcPr>
            <w:tcW w:w="537" w:type="dxa"/>
            <w:gridSpan w:val="2"/>
            <w:shd w:val="clear" w:color="auto" w:fill="auto"/>
            <w:vAlign w:val="center"/>
          </w:tcPr>
          <w:p w14:paraId="61BC288B" w14:textId="77777777" w:rsidR="00A5084E" w:rsidRPr="00FA3A93" w:rsidRDefault="00A5084E" w:rsidP="00172779">
            <w:pPr>
              <w:jc w:val="center"/>
              <w:rPr>
                <w:rFonts w:ascii="Arial Narrow" w:hAnsi="Arial Narrow"/>
                <w:b/>
                <w:bCs w:val="0"/>
              </w:rPr>
            </w:pPr>
            <w:r w:rsidRPr="00FA3A93">
              <w:rPr>
                <w:rFonts w:ascii="Arial Narrow" w:hAnsi="Arial Narrow"/>
                <w:bCs w:val="0"/>
              </w:rPr>
              <w:t>W</w:t>
            </w:r>
          </w:p>
        </w:tc>
        <w:tc>
          <w:tcPr>
            <w:tcW w:w="900" w:type="dxa"/>
            <w:shd w:val="clear" w:color="auto" w:fill="auto"/>
            <w:vAlign w:val="center"/>
          </w:tcPr>
          <w:p w14:paraId="0A6C4A58" w14:textId="77777777" w:rsidR="00A5084E" w:rsidRPr="00FA3A93" w:rsidRDefault="00A5084E" w:rsidP="00172779">
            <w:pPr>
              <w:jc w:val="center"/>
              <w:rPr>
                <w:rFonts w:ascii="Arial Narrow" w:hAnsi="Arial Narrow"/>
                <w:b/>
                <w:bCs w:val="0"/>
              </w:rPr>
            </w:pPr>
            <w:r w:rsidRPr="00FA3A93">
              <w:rPr>
                <w:rFonts w:ascii="Arial Narrow" w:hAnsi="Arial Narrow"/>
                <w:bCs w:val="0"/>
              </w:rPr>
              <w:t>C</w:t>
            </w:r>
          </w:p>
        </w:tc>
      </w:tr>
      <w:tr w:rsidR="00A5084E" w:rsidRPr="00CA55EC" w14:paraId="2666D601" w14:textId="77777777" w:rsidTr="00172779">
        <w:trPr>
          <w:trHeight w:val="570"/>
        </w:trPr>
        <w:tc>
          <w:tcPr>
            <w:tcW w:w="535" w:type="dxa"/>
            <w:shd w:val="clear" w:color="auto" w:fill="auto"/>
            <w:noWrap/>
            <w:vAlign w:val="center"/>
          </w:tcPr>
          <w:p w14:paraId="24832535" w14:textId="77777777" w:rsidR="00A5084E" w:rsidRPr="00C309FF" w:rsidRDefault="00A5084E" w:rsidP="00172779">
            <w:pPr>
              <w:jc w:val="center"/>
              <w:rPr>
                <w:rFonts w:ascii="Arial Narrow" w:hAnsi="Arial Narrow"/>
                <w:b/>
                <w:bCs w:val="0"/>
              </w:rPr>
            </w:pPr>
            <w:r w:rsidRPr="00C309FF">
              <w:rPr>
                <w:rFonts w:ascii="Arial Narrow" w:hAnsi="Arial Narrow"/>
                <w:bCs w:val="0"/>
              </w:rPr>
              <w:t>8</w:t>
            </w:r>
          </w:p>
        </w:tc>
        <w:tc>
          <w:tcPr>
            <w:tcW w:w="810" w:type="dxa"/>
            <w:shd w:val="clear" w:color="auto" w:fill="auto"/>
            <w:noWrap/>
            <w:vAlign w:val="center"/>
          </w:tcPr>
          <w:p w14:paraId="5637216B" w14:textId="77777777" w:rsidR="00A5084E" w:rsidRPr="00C309FF" w:rsidRDefault="00A5084E" w:rsidP="00172779">
            <w:pPr>
              <w:jc w:val="center"/>
              <w:rPr>
                <w:rFonts w:ascii="Arial Narrow" w:hAnsi="Arial Narrow"/>
                <w:b/>
                <w:bCs w:val="0"/>
              </w:rPr>
            </w:pPr>
            <w:r w:rsidRPr="00C309FF">
              <w:rPr>
                <w:rFonts w:ascii="Arial Narrow" w:hAnsi="Arial Narrow"/>
                <w:bCs w:val="0"/>
              </w:rPr>
              <w:t>8643-110</w:t>
            </w:r>
          </w:p>
        </w:tc>
        <w:tc>
          <w:tcPr>
            <w:tcW w:w="1710" w:type="dxa"/>
            <w:shd w:val="clear" w:color="auto" w:fill="auto"/>
            <w:vAlign w:val="center"/>
          </w:tcPr>
          <w:p w14:paraId="1C09E46F" w14:textId="77777777" w:rsidR="00A5084E" w:rsidRPr="00C309FF" w:rsidRDefault="00A5084E" w:rsidP="00172779">
            <w:pPr>
              <w:rPr>
                <w:rFonts w:ascii="Arial Narrow" w:hAnsi="Arial Narrow"/>
                <w:b/>
                <w:bCs w:val="0"/>
              </w:rPr>
            </w:pPr>
            <w:r w:rsidRPr="00C309FF">
              <w:rPr>
                <w:rFonts w:ascii="Arial Narrow" w:hAnsi="Arial Narrow"/>
                <w:bCs w:val="0"/>
              </w:rPr>
              <w:t>Redlands, City of</w:t>
            </w:r>
          </w:p>
        </w:tc>
        <w:tc>
          <w:tcPr>
            <w:tcW w:w="2070" w:type="dxa"/>
            <w:shd w:val="clear" w:color="auto" w:fill="auto"/>
            <w:vAlign w:val="center"/>
          </w:tcPr>
          <w:p w14:paraId="428D32A4" w14:textId="77777777" w:rsidR="00A5084E" w:rsidRPr="00C309FF" w:rsidRDefault="00A5084E" w:rsidP="00172779">
            <w:pPr>
              <w:rPr>
                <w:rFonts w:ascii="Arial Narrow" w:hAnsi="Arial Narrow"/>
                <w:b/>
                <w:bCs w:val="0"/>
              </w:rPr>
            </w:pPr>
            <w:r w:rsidRPr="00C309FF">
              <w:rPr>
                <w:rFonts w:ascii="Arial Narrow" w:hAnsi="Arial Narrow"/>
                <w:bCs w:val="0"/>
              </w:rPr>
              <w:t>City of Redlands Wastewater Treatment Plant Upgrades</w:t>
            </w:r>
          </w:p>
        </w:tc>
        <w:tc>
          <w:tcPr>
            <w:tcW w:w="810" w:type="dxa"/>
            <w:tcBorders>
              <w:bottom w:val="single" w:sz="4" w:space="0" w:color="auto"/>
            </w:tcBorders>
            <w:shd w:val="clear" w:color="auto" w:fill="auto"/>
            <w:vAlign w:val="center"/>
          </w:tcPr>
          <w:p w14:paraId="3DDC9FE2" w14:textId="77777777" w:rsidR="00A5084E" w:rsidRPr="00E81C9E" w:rsidRDefault="00A5084E" w:rsidP="00172779">
            <w:pPr>
              <w:jc w:val="center"/>
              <w:rPr>
                <w:rFonts w:ascii="Arial Narrow" w:hAnsi="Arial Narrow"/>
                <w:b/>
                <w:bCs w:val="0"/>
              </w:rPr>
            </w:pPr>
            <w:r w:rsidRPr="00E81C9E">
              <w:rPr>
                <w:rFonts w:ascii="Arial Narrow" w:hAnsi="Arial Narrow"/>
                <w:bCs w:val="0"/>
              </w:rPr>
              <w:t>13</w:t>
            </w:r>
          </w:p>
        </w:tc>
        <w:tc>
          <w:tcPr>
            <w:tcW w:w="1260" w:type="dxa"/>
            <w:tcBorders>
              <w:bottom w:val="single" w:sz="4" w:space="0" w:color="auto"/>
            </w:tcBorders>
            <w:shd w:val="clear" w:color="auto" w:fill="auto"/>
            <w:noWrap/>
            <w:vAlign w:val="center"/>
          </w:tcPr>
          <w:p w14:paraId="53EE86EE" w14:textId="77777777" w:rsidR="00A5084E" w:rsidRPr="00E81C9E" w:rsidRDefault="00A5084E" w:rsidP="00172779">
            <w:pPr>
              <w:jc w:val="center"/>
              <w:rPr>
                <w:rFonts w:ascii="Arial Narrow" w:hAnsi="Arial Narrow"/>
                <w:b/>
                <w:bCs w:val="0"/>
              </w:rPr>
            </w:pPr>
            <w:r w:rsidRPr="00E81C9E">
              <w:rPr>
                <w:rFonts w:ascii="Arial Narrow" w:hAnsi="Arial Narrow"/>
                <w:bCs w:val="0"/>
              </w:rPr>
              <w:t>CWSRF</w:t>
            </w:r>
          </w:p>
        </w:tc>
        <w:tc>
          <w:tcPr>
            <w:tcW w:w="1530" w:type="dxa"/>
            <w:gridSpan w:val="4"/>
            <w:shd w:val="clear" w:color="auto" w:fill="auto"/>
            <w:vAlign w:val="center"/>
          </w:tcPr>
          <w:p w14:paraId="00BB2C89" w14:textId="77777777" w:rsidR="00A5084E" w:rsidRPr="00E81C9E" w:rsidRDefault="00A5084E" w:rsidP="00172779">
            <w:pPr>
              <w:jc w:val="right"/>
              <w:rPr>
                <w:rFonts w:ascii="Arial Narrow" w:hAnsi="Arial Narrow"/>
                <w:b/>
                <w:bCs w:val="0"/>
              </w:rPr>
            </w:pPr>
            <w:r w:rsidRPr="00E81C9E">
              <w:rPr>
                <w:rFonts w:ascii="Arial Narrow" w:hAnsi="Arial Narrow"/>
                <w:bCs w:val="0"/>
              </w:rPr>
              <w:t>$45,000,000</w:t>
            </w:r>
          </w:p>
        </w:tc>
        <w:tc>
          <w:tcPr>
            <w:tcW w:w="1350" w:type="dxa"/>
            <w:shd w:val="clear" w:color="auto" w:fill="auto"/>
            <w:noWrap/>
            <w:vAlign w:val="center"/>
          </w:tcPr>
          <w:p w14:paraId="27A82F9B" w14:textId="77777777" w:rsidR="00A5084E" w:rsidRPr="00E81C9E" w:rsidRDefault="00A5084E" w:rsidP="00172779">
            <w:pPr>
              <w:jc w:val="right"/>
              <w:rPr>
                <w:rFonts w:ascii="Arial Narrow" w:hAnsi="Arial Narrow"/>
                <w:b/>
                <w:bCs w:val="0"/>
              </w:rPr>
            </w:pPr>
            <w:r w:rsidRPr="00E81C9E">
              <w:rPr>
                <w:rFonts w:ascii="Arial Narrow" w:hAnsi="Arial Narrow"/>
                <w:bCs w:val="0"/>
              </w:rPr>
              <w:t>$45,000,000</w:t>
            </w:r>
          </w:p>
        </w:tc>
        <w:tc>
          <w:tcPr>
            <w:tcW w:w="1260" w:type="dxa"/>
            <w:shd w:val="clear" w:color="auto" w:fill="auto"/>
            <w:noWrap/>
            <w:vAlign w:val="center"/>
          </w:tcPr>
          <w:p w14:paraId="7A370ABF" w14:textId="77777777" w:rsidR="00A5084E" w:rsidRPr="00E81C9E" w:rsidRDefault="00A5084E" w:rsidP="00172779">
            <w:pPr>
              <w:jc w:val="right"/>
              <w:rPr>
                <w:rFonts w:ascii="Arial Narrow" w:hAnsi="Arial Narrow"/>
                <w:b/>
                <w:bCs w:val="0"/>
              </w:rPr>
            </w:pPr>
            <w:r w:rsidRPr="00E81C9E">
              <w:rPr>
                <w:rFonts w:ascii="Arial Narrow" w:hAnsi="Arial Narrow"/>
                <w:bCs w:val="0"/>
              </w:rPr>
              <w:t>$0</w:t>
            </w:r>
          </w:p>
        </w:tc>
        <w:tc>
          <w:tcPr>
            <w:tcW w:w="1422" w:type="dxa"/>
            <w:shd w:val="clear" w:color="auto" w:fill="auto"/>
            <w:noWrap/>
            <w:vAlign w:val="center"/>
          </w:tcPr>
          <w:p w14:paraId="2CA44AFE" w14:textId="77777777" w:rsidR="00A5084E" w:rsidRPr="00E81C9E" w:rsidRDefault="00A5084E" w:rsidP="00172779">
            <w:pPr>
              <w:jc w:val="right"/>
              <w:rPr>
                <w:rFonts w:ascii="Arial Narrow" w:hAnsi="Arial Narrow"/>
                <w:b/>
                <w:bCs w:val="0"/>
              </w:rPr>
            </w:pPr>
            <w:r w:rsidRPr="00E81C9E">
              <w:rPr>
                <w:rFonts w:ascii="Arial Narrow" w:hAnsi="Arial Narrow"/>
                <w:bCs w:val="0"/>
              </w:rPr>
              <w:t>$0</w:t>
            </w:r>
          </w:p>
        </w:tc>
        <w:tc>
          <w:tcPr>
            <w:tcW w:w="1440" w:type="dxa"/>
            <w:shd w:val="clear" w:color="auto" w:fill="auto"/>
            <w:noWrap/>
            <w:vAlign w:val="center"/>
          </w:tcPr>
          <w:p w14:paraId="35DDCF69" w14:textId="77777777" w:rsidR="00A5084E" w:rsidRPr="00E81C9E" w:rsidRDefault="00A5084E" w:rsidP="00172779">
            <w:pPr>
              <w:jc w:val="right"/>
              <w:rPr>
                <w:rFonts w:ascii="Arial Narrow" w:hAnsi="Arial Narrow"/>
                <w:b/>
                <w:bCs w:val="0"/>
              </w:rPr>
            </w:pPr>
            <w:r w:rsidRPr="00E81C9E">
              <w:rPr>
                <w:rFonts w:ascii="Arial Narrow" w:hAnsi="Arial Narrow"/>
                <w:bCs w:val="0"/>
              </w:rPr>
              <w:t>$45,000,000</w:t>
            </w:r>
          </w:p>
        </w:tc>
        <w:tc>
          <w:tcPr>
            <w:tcW w:w="1016" w:type="dxa"/>
          </w:tcPr>
          <w:p w14:paraId="196AC085" w14:textId="3EA1629E" w:rsidR="00A5084E" w:rsidRPr="00FA3A93" w:rsidRDefault="000579B0" w:rsidP="00172779">
            <w:pPr>
              <w:jc w:val="center"/>
              <w:rPr>
                <w:rFonts w:ascii="Arial Narrow" w:hAnsi="Arial Narrow"/>
                <w:b/>
                <w:bCs w:val="0"/>
              </w:rPr>
            </w:pPr>
            <w:r w:rsidRPr="000579B0">
              <w:rPr>
                <w:rFonts w:ascii="Arial Narrow" w:hAnsi="Arial Narrow"/>
              </w:rPr>
              <w:t xml:space="preserve">71,700 </w:t>
            </w:r>
          </w:p>
        </w:tc>
        <w:tc>
          <w:tcPr>
            <w:tcW w:w="1216" w:type="dxa"/>
            <w:gridSpan w:val="3"/>
          </w:tcPr>
          <w:p w14:paraId="2F686BD5" w14:textId="51474BEC" w:rsidR="00A5084E" w:rsidRPr="00FA3A93" w:rsidRDefault="000579B0" w:rsidP="00172779">
            <w:pPr>
              <w:jc w:val="center"/>
              <w:rPr>
                <w:rFonts w:ascii="Arial Narrow" w:hAnsi="Arial Narrow"/>
                <w:b/>
                <w:bCs w:val="0"/>
              </w:rPr>
            </w:pPr>
            <w:r w:rsidRPr="000579B0">
              <w:rPr>
                <w:rFonts w:ascii="Arial Narrow" w:hAnsi="Arial Narrow"/>
              </w:rPr>
              <w:t xml:space="preserve">$2.32 </w:t>
            </w:r>
          </w:p>
        </w:tc>
        <w:tc>
          <w:tcPr>
            <w:tcW w:w="900" w:type="dxa"/>
            <w:shd w:val="clear" w:color="auto" w:fill="auto"/>
            <w:noWrap/>
          </w:tcPr>
          <w:p w14:paraId="53FDA916" w14:textId="0B2CC275" w:rsidR="00A5084E" w:rsidRPr="00FA3A93" w:rsidRDefault="000579B0" w:rsidP="00172779">
            <w:pPr>
              <w:jc w:val="center"/>
              <w:rPr>
                <w:rFonts w:ascii="Arial Narrow" w:hAnsi="Arial Narrow"/>
                <w:b/>
              </w:rPr>
            </w:pPr>
            <w:r w:rsidRPr="000579B0">
              <w:rPr>
                <w:rFonts w:ascii="Arial Narrow" w:hAnsi="Arial Narrow"/>
              </w:rPr>
              <w:t>0.86%</w:t>
            </w:r>
          </w:p>
        </w:tc>
        <w:tc>
          <w:tcPr>
            <w:tcW w:w="900" w:type="dxa"/>
            <w:shd w:val="clear" w:color="auto" w:fill="auto"/>
            <w:noWrap/>
          </w:tcPr>
          <w:p w14:paraId="454CA19C" w14:textId="03D7D2A2" w:rsidR="00A5084E" w:rsidRPr="00FA3A93" w:rsidRDefault="000579B0" w:rsidP="00172779">
            <w:pPr>
              <w:jc w:val="center"/>
              <w:rPr>
                <w:rFonts w:ascii="Arial Narrow" w:hAnsi="Arial Narrow"/>
                <w:b/>
              </w:rPr>
            </w:pPr>
            <w:r w:rsidRPr="000579B0">
              <w:rPr>
                <w:rFonts w:ascii="Arial Narrow" w:hAnsi="Arial Narrow"/>
              </w:rPr>
              <w:t xml:space="preserve">R8-2006-0008 </w:t>
            </w:r>
          </w:p>
        </w:tc>
        <w:tc>
          <w:tcPr>
            <w:tcW w:w="1440" w:type="dxa"/>
            <w:shd w:val="clear" w:color="auto" w:fill="auto"/>
            <w:noWrap/>
          </w:tcPr>
          <w:p w14:paraId="27E0B7BD" w14:textId="4A37E419" w:rsidR="00A5084E" w:rsidRPr="00FA3A93" w:rsidRDefault="000579B0" w:rsidP="00172779">
            <w:pPr>
              <w:jc w:val="center"/>
              <w:rPr>
                <w:rFonts w:ascii="Arial Narrow" w:hAnsi="Arial Narrow"/>
                <w:b/>
                <w:bCs w:val="0"/>
              </w:rPr>
            </w:pPr>
            <w:r w:rsidRPr="000579B0">
              <w:rPr>
                <w:rFonts w:ascii="Arial Narrow" w:hAnsi="Arial Narrow"/>
              </w:rPr>
              <w:t xml:space="preserve">71,700 </w:t>
            </w:r>
          </w:p>
        </w:tc>
        <w:tc>
          <w:tcPr>
            <w:tcW w:w="900" w:type="dxa"/>
            <w:gridSpan w:val="2"/>
            <w:shd w:val="clear" w:color="auto" w:fill="auto"/>
            <w:vAlign w:val="center"/>
          </w:tcPr>
          <w:p w14:paraId="72F58DDF" w14:textId="77777777" w:rsidR="00A5084E" w:rsidRPr="00FA3A93" w:rsidRDefault="00A5084E" w:rsidP="00172779">
            <w:pPr>
              <w:jc w:val="center"/>
              <w:rPr>
                <w:rFonts w:ascii="Arial Narrow" w:hAnsi="Arial Narrow"/>
                <w:b/>
                <w:bCs w:val="0"/>
              </w:rPr>
            </w:pPr>
          </w:p>
        </w:tc>
        <w:tc>
          <w:tcPr>
            <w:tcW w:w="1476" w:type="dxa"/>
            <w:gridSpan w:val="3"/>
            <w:shd w:val="clear" w:color="auto" w:fill="auto"/>
            <w:vAlign w:val="center"/>
          </w:tcPr>
          <w:p w14:paraId="51509767" w14:textId="77777777" w:rsidR="00A5084E" w:rsidRPr="00FA3A93" w:rsidRDefault="00A5084E" w:rsidP="00172779">
            <w:pPr>
              <w:jc w:val="right"/>
              <w:rPr>
                <w:rFonts w:ascii="Arial Narrow" w:hAnsi="Arial Narrow"/>
                <w:b/>
                <w:bCs w:val="0"/>
              </w:rPr>
            </w:pPr>
            <w:r w:rsidRPr="00FA3A93">
              <w:rPr>
                <w:rFonts w:ascii="Arial Narrow" w:hAnsi="Arial Narrow"/>
                <w:bCs w:val="0"/>
              </w:rPr>
              <w:t>$0</w:t>
            </w:r>
          </w:p>
        </w:tc>
        <w:tc>
          <w:tcPr>
            <w:tcW w:w="537" w:type="dxa"/>
            <w:gridSpan w:val="2"/>
            <w:shd w:val="clear" w:color="auto" w:fill="auto"/>
            <w:vAlign w:val="center"/>
          </w:tcPr>
          <w:p w14:paraId="1BCD19C5" w14:textId="77777777" w:rsidR="00A5084E" w:rsidRPr="00FA3A93" w:rsidRDefault="00A5084E" w:rsidP="00172779">
            <w:pPr>
              <w:jc w:val="center"/>
              <w:rPr>
                <w:rFonts w:ascii="Arial Narrow" w:hAnsi="Arial Narrow"/>
                <w:b/>
                <w:bCs w:val="0"/>
              </w:rPr>
            </w:pPr>
          </w:p>
        </w:tc>
        <w:tc>
          <w:tcPr>
            <w:tcW w:w="900" w:type="dxa"/>
            <w:shd w:val="clear" w:color="auto" w:fill="auto"/>
            <w:vAlign w:val="center"/>
          </w:tcPr>
          <w:p w14:paraId="26625BC2" w14:textId="77777777" w:rsidR="00A5084E" w:rsidRPr="00FA3A93" w:rsidRDefault="00A5084E" w:rsidP="00172779">
            <w:pPr>
              <w:jc w:val="center"/>
              <w:rPr>
                <w:rFonts w:ascii="Arial Narrow" w:hAnsi="Arial Narrow"/>
                <w:b/>
                <w:bCs w:val="0"/>
              </w:rPr>
            </w:pPr>
          </w:p>
        </w:tc>
      </w:tr>
      <w:tr w:rsidR="00A5084E" w:rsidRPr="00CA55EC" w14:paraId="72E7C59A" w14:textId="77777777" w:rsidTr="00172779">
        <w:trPr>
          <w:trHeight w:val="570"/>
        </w:trPr>
        <w:tc>
          <w:tcPr>
            <w:tcW w:w="535" w:type="dxa"/>
            <w:shd w:val="clear" w:color="auto" w:fill="auto"/>
            <w:noWrap/>
            <w:vAlign w:val="center"/>
          </w:tcPr>
          <w:p w14:paraId="522CA480" w14:textId="77777777" w:rsidR="00A5084E" w:rsidRPr="00C309FF" w:rsidRDefault="00A5084E" w:rsidP="00172779">
            <w:pPr>
              <w:jc w:val="center"/>
              <w:rPr>
                <w:rFonts w:ascii="Arial Narrow" w:hAnsi="Arial Narrow"/>
                <w:b/>
                <w:bCs w:val="0"/>
              </w:rPr>
            </w:pPr>
            <w:r w:rsidRPr="00C309FF">
              <w:rPr>
                <w:rFonts w:ascii="Arial Narrow" w:hAnsi="Arial Narrow"/>
                <w:bCs w:val="0"/>
              </w:rPr>
              <w:t>5</w:t>
            </w:r>
          </w:p>
        </w:tc>
        <w:tc>
          <w:tcPr>
            <w:tcW w:w="810" w:type="dxa"/>
            <w:shd w:val="clear" w:color="auto" w:fill="auto"/>
            <w:noWrap/>
            <w:vAlign w:val="center"/>
          </w:tcPr>
          <w:p w14:paraId="15AFAEED" w14:textId="77777777" w:rsidR="00A5084E" w:rsidRPr="00C309FF" w:rsidRDefault="00A5084E" w:rsidP="00172779">
            <w:pPr>
              <w:jc w:val="center"/>
              <w:rPr>
                <w:rFonts w:ascii="Arial Narrow" w:hAnsi="Arial Narrow"/>
                <w:b/>
                <w:bCs w:val="0"/>
              </w:rPr>
            </w:pPr>
            <w:r w:rsidRPr="00C309FF">
              <w:rPr>
                <w:rFonts w:ascii="Arial Narrow" w:hAnsi="Arial Narrow"/>
                <w:bCs w:val="0"/>
              </w:rPr>
              <w:t>8594-110</w:t>
            </w:r>
          </w:p>
        </w:tc>
        <w:tc>
          <w:tcPr>
            <w:tcW w:w="1710" w:type="dxa"/>
            <w:shd w:val="clear" w:color="auto" w:fill="auto"/>
            <w:vAlign w:val="center"/>
          </w:tcPr>
          <w:p w14:paraId="0FD66735" w14:textId="77777777" w:rsidR="00A5084E" w:rsidRPr="00C309FF" w:rsidRDefault="00A5084E" w:rsidP="00172779">
            <w:pPr>
              <w:rPr>
                <w:rFonts w:ascii="Arial Narrow" w:hAnsi="Arial Narrow"/>
                <w:b/>
                <w:bCs w:val="0"/>
              </w:rPr>
            </w:pPr>
            <w:r w:rsidRPr="00C309FF">
              <w:rPr>
                <w:rFonts w:ascii="Arial Narrow" w:hAnsi="Arial Narrow"/>
                <w:bCs w:val="0"/>
              </w:rPr>
              <w:t>Sacramento, City of</w:t>
            </w:r>
          </w:p>
        </w:tc>
        <w:tc>
          <w:tcPr>
            <w:tcW w:w="2070" w:type="dxa"/>
            <w:shd w:val="clear" w:color="auto" w:fill="auto"/>
            <w:vAlign w:val="center"/>
          </w:tcPr>
          <w:p w14:paraId="2F421D11" w14:textId="77777777" w:rsidR="00A5084E" w:rsidRPr="00C309FF" w:rsidRDefault="00A5084E" w:rsidP="00172779">
            <w:pPr>
              <w:rPr>
                <w:rFonts w:ascii="Arial Narrow" w:hAnsi="Arial Narrow"/>
                <w:b/>
                <w:bCs w:val="0"/>
              </w:rPr>
            </w:pPr>
            <w:r w:rsidRPr="00C309FF">
              <w:rPr>
                <w:rFonts w:ascii="Arial Narrow" w:hAnsi="Arial Narrow"/>
                <w:bCs w:val="0"/>
              </w:rPr>
              <w:t>Sump 85 Reconstruction Project</w:t>
            </w:r>
          </w:p>
        </w:tc>
        <w:tc>
          <w:tcPr>
            <w:tcW w:w="810" w:type="dxa"/>
            <w:tcBorders>
              <w:bottom w:val="single" w:sz="4" w:space="0" w:color="auto"/>
            </w:tcBorders>
            <w:shd w:val="clear" w:color="auto" w:fill="auto"/>
            <w:vAlign w:val="center"/>
          </w:tcPr>
          <w:p w14:paraId="1661F397" w14:textId="77777777" w:rsidR="00A5084E" w:rsidRPr="00E81C9E" w:rsidRDefault="00A5084E" w:rsidP="00172779">
            <w:pPr>
              <w:jc w:val="center"/>
              <w:rPr>
                <w:rFonts w:ascii="Arial Narrow" w:hAnsi="Arial Narrow"/>
                <w:b/>
                <w:bCs w:val="0"/>
              </w:rPr>
            </w:pPr>
            <w:r w:rsidRPr="00E81C9E">
              <w:rPr>
                <w:rFonts w:ascii="Arial Narrow" w:hAnsi="Arial Narrow"/>
                <w:bCs w:val="0"/>
              </w:rPr>
              <w:t>13</w:t>
            </w:r>
          </w:p>
        </w:tc>
        <w:tc>
          <w:tcPr>
            <w:tcW w:w="1260" w:type="dxa"/>
            <w:tcBorders>
              <w:bottom w:val="single" w:sz="4" w:space="0" w:color="auto"/>
            </w:tcBorders>
            <w:shd w:val="clear" w:color="auto" w:fill="auto"/>
            <w:noWrap/>
            <w:vAlign w:val="center"/>
          </w:tcPr>
          <w:p w14:paraId="46CA963C" w14:textId="77777777" w:rsidR="00A5084E" w:rsidRPr="00E81C9E" w:rsidRDefault="00A5084E" w:rsidP="00172779">
            <w:pPr>
              <w:jc w:val="center"/>
              <w:rPr>
                <w:rFonts w:ascii="Arial Narrow" w:hAnsi="Arial Narrow"/>
                <w:b/>
                <w:bCs w:val="0"/>
              </w:rPr>
            </w:pPr>
            <w:r w:rsidRPr="00E81C9E">
              <w:rPr>
                <w:rFonts w:ascii="Arial Narrow" w:hAnsi="Arial Narrow"/>
                <w:bCs w:val="0"/>
              </w:rPr>
              <w:t>CWSRF</w:t>
            </w:r>
          </w:p>
        </w:tc>
        <w:tc>
          <w:tcPr>
            <w:tcW w:w="1530" w:type="dxa"/>
            <w:gridSpan w:val="4"/>
            <w:shd w:val="clear" w:color="auto" w:fill="auto"/>
            <w:vAlign w:val="center"/>
          </w:tcPr>
          <w:p w14:paraId="64F26658" w14:textId="77777777" w:rsidR="00A5084E" w:rsidRPr="00E81C9E" w:rsidRDefault="00A5084E" w:rsidP="00172779">
            <w:pPr>
              <w:jc w:val="right"/>
              <w:rPr>
                <w:rFonts w:ascii="Arial Narrow" w:hAnsi="Arial Narrow"/>
                <w:b/>
                <w:bCs w:val="0"/>
              </w:rPr>
            </w:pPr>
            <w:r w:rsidRPr="00E81C9E">
              <w:rPr>
                <w:rFonts w:ascii="Arial Narrow" w:hAnsi="Arial Narrow"/>
                <w:bCs w:val="0"/>
              </w:rPr>
              <w:t>$9,402,000</w:t>
            </w:r>
          </w:p>
        </w:tc>
        <w:tc>
          <w:tcPr>
            <w:tcW w:w="1350" w:type="dxa"/>
            <w:shd w:val="clear" w:color="auto" w:fill="auto"/>
            <w:noWrap/>
            <w:vAlign w:val="center"/>
          </w:tcPr>
          <w:p w14:paraId="424D230C" w14:textId="77777777" w:rsidR="00A5084E" w:rsidRPr="00E81C9E" w:rsidRDefault="00A5084E" w:rsidP="00172779">
            <w:pPr>
              <w:jc w:val="right"/>
              <w:rPr>
                <w:rFonts w:ascii="Arial Narrow" w:hAnsi="Arial Narrow"/>
                <w:b/>
                <w:bCs w:val="0"/>
              </w:rPr>
            </w:pPr>
            <w:r w:rsidRPr="00E81C9E">
              <w:rPr>
                <w:rFonts w:ascii="Arial Narrow" w:hAnsi="Arial Narrow"/>
                <w:bCs w:val="0"/>
              </w:rPr>
              <w:t>$9,402,000</w:t>
            </w:r>
          </w:p>
        </w:tc>
        <w:tc>
          <w:tcPr>
            <w:tcW w:w="1260" w:type="dxa"/>
            <w:shd w:val="clear" w:color="auto" w:fill="auto"/>
            <w:noWrap/>
            <w:vAlign w:val="center"/>
          </w:tcPr>
          <w:p w14:paraId="24465E79" w14:textId="77777777" w:rsidR="00A5084E" w:rsidRPr="00E81C9E" w:rsidRDefault="00A5084E" w:rsidP="00172779">
            <w:pPr>
              <w:jc w:val="right"/>
              <w:rPr>
                <w:rFonts w:ascii="Arial Narrow" w:hAnsi="Arial Narrow"/>
                <w:b/>
                <w:bCs w:val="0"/>
              </w:rPr>
            </w:pPr>
            <w:r w:rsidRPr="00E81C9E">
              <w:rPr>
                <w:rFonts w:ascii="Arial Narrow" w:hAnsi="Arial Narrow"/>
                <w:bCs w:val="0"/>
              </w:rPr>
              <w:t>$0</w:t>
            </w:r>
          </w:p>
        </w:tc>
        <w:tc>
          <w:tcPr>
            <w:tcW w:w="1422" w:type="dxa"/>
            <w:shd w:val="clear" w:color="auto" w:fill="auto"/>
            <w:noWrap/>
            <w:vAlign w:val="center"/>
          </w:tcPr>
          <w:p w14:paraId="3AA31D00" w14:textId="77777777" w:rsidR="00A5084E" w:rsidRPr="00E81C9E" w:rsidRDefault="00A5084E" w:rsidP="00172779">
            <w:pPr>
              <w:jc w:val="right"/>
              <w:rPr>
                <w:rFonts w:ascii="Arial Narrow" w:hAnsi="Arial Narrow"/>
                <w:b/>
                <w:bCs w:val="0"/>
              </w:rPr>
            </w:pPr>
            <w:r w:rsidRPr="00E81C9E">
              <w:rPr>
                <w:rFonts w:ascii="Arial Narrow" w:hAnsi="Arial Narrow"/>
                <w:bCs w:val="0"/>
              </w:rPr>
              <w:t>$0</w:t>
            </w:r>
          </w:p>
        </w:tc>
        <w:tc>
          <w:tcPr>
            <w:tcW w:w="1440" w:type="dxa"/>
            <w:shd w:val="clear" w:color="auto" w:fill="auto"/>
            <w:noWrap/>
            <w:vAlign w:val="center"/>
          </w:tcPr>
          <w:p w14:paraId="1E9C690F" w14:textId="77777777" w:rsidR="00A5084E" w:rsidRPr="00E81C9E" w:rsidRDefault="00A5084E" w:rsidP="00172779">
            <w:pPr>
              <w:jc w:val="right"/>
              <w:rPr>
                <w:rFonts w:ascii="Arial Narrow" w:hAnsi="Arial Narrow"/>
                <w:b/>
                <w:bCs w:val="0"/>
              </w:rPr>
            </w:pPr>
            <w:r w:rsidRPr="00E81C9E">
              <w:rPr>
                <w:rFonts w:ascii="Arial Narrow" w:hAnsi="Arial Narrow"/>
                <w:bCs w:val="0"/>
              </w:rPr>
              <w:t>$9,402,000</w:t>
            </w:r>
          </w:p>
        </w:tc>
        <w:tc>
          <w:tcPr>
            <w:tcW w:w="1016" w:type="dxa"/>
          </w:tcPr>
          <w:p w14:paraId="7177390A" w14:textId="7B78AF53" w:rsidR="00A5084E" w:rsidRPr="00FA3A93" w:rsidRDefault="000579B0" w:rsidP="00172779">
            <w:pPr>
              <w:jc w:val="center"/>
              <w:rPr>
                <w:rFonts w:ascii="Arial Narrow" w:hAnsi="Arial Narrow"/>
                <w:b/>
                <w:bCs w:val="0"/>
              </w:rPr>
            </w:pPr>
            <w:r w:rsidRPr="000579B0">
              <w:rPr>
                <w:rFonts w:ascii="Arial Narrow" w:hAnsi="Arial Narrow"/>
              </w:rPr>
              <w:t xml:space="preserve">513,624 </w:t>
            </w:r>
          </w:p>
        </w:tc>
        <w:tc>
          <w:tcPr>
            <w:tcW w:w="1216" w:type="dxa"/>
            <w:gridSpan w:val="3"/>
          </w:tcPr>
          <w:p w14:paraId="05D4379D" w14:textId="5545D34E" w:rsidR="00A5084E" w:rsidRPr="00FA3A93" w:rsidRDefault="000579B0" w:rsidP="00172779">
            <w:pPr>
              <w:jc w:val="center"/>
              <w:rPr>
                <w:rFonts w:ascii="Arial Narrow" w:hAnsi="Arial Narrow"/>
                <w:b/>
                <w:bCs w:val="0"/>
              </w:rPr>
            </w:pPr>
            <w:r w:rsidRPr="000579B0">
              <w:rPr>
                <w:rFonts w:ascii="Arial Narrow" w:hAnsi="Arial Narrow"/>
              </w:rPr>
              <w:t xml:space="preserve">$0.13 </w:t>
            </w:r>
          </w:p>
        </w:tc>
        <w:tc>
          <w:tcPr>
            <w:tcW w:w="900" w:type="dxa"/>
            <w:shd w:val="clear" w:color="auto" w:fill="auto"/>
            <w:noWrap/>
          </w:tcPr>
          <w:p w14:paraId="396622A1" w14:textId="0760A283" w:rsidR="00A5084E" w:rsidRPr="00FA3A93" w:rsidRDefault="000579B0" w:rsidP="00172779">
            <w:pPr>
              <w:jc w:val="center"/>
              <w:rPr>
                <w:rFonts w:ascii="Arial Narrow" w:hAnsi="Arial Narrow"/>
                <w:b/>
              </w:rPr>
            </w:pPr>
            <w:r w:rsidRPr="000579B0">
              <w:rPr>
                <w:rFonts w:ascii="Arial Narrow" w:hAnsi="Arial Narrow"/>
              </w:rPr>
              <w:t>0.53%</w:t>
            </w:r>
          </w:p>
        </w:tc>
        <w:tc>
          <w:tcPr>
            <w:tcW w:w="900" w:type="dxa"/>
            <w:shd w:val="clear" w:color="auto" w:fill="auto"/>
            <w:noWrap/>
          </w:tcPr>
          <w:p w14:paraId="1E4B54DB" w14:textId="42B772EB" w:rsidR="00A5084E" w:rsidRPr="00FA3A93" w:rsidRDefault="000579B0" w:rsidP="00172779">
            <w:pPr>
              <w:jc w:val="center"/>
              <w:rPr>
                <w:rFonts w:ascii="Arial Narrow" w:hAnsi="Arial Narrow"/>
                <w:b/>
              </w:rPr>
            </w:pPr>
            <w:r w:rsidRPr="000579B0">
              <w:rPr>
                <w:rFonts w:ascii="Arial Narrow" w:hAnsi="Arial Narrow"/>
              </w:rPr>
              <w:t>CA0079111</w:t>
            </w:r>
          </w:p>
        </w:tc>
        <w:tc>
          <w:tcPr>
            <w:tcW w:w="1440" w:type="dxa"/>
            <w:shd w:val="clear" w:color="auto" w:fill="auto"/>
            <w:noWrap/>
          </w:tcPr>
          <w:p w14:paraId="4B030B48" w14:textId="0C4B07EB" w:rsidR="00A5084E" w:rsidRPr="00FA3A93" w:rsidRDefault="000579B0" w:rsidP="00172779">
            <w:pPr>
              <w:jc w:val="center"/>
              <w:rPr>
                <w:rFonts w:ascii="Arial Narrow" w:hAnsi="Arial Narrow"/>
                <w:b/>
                <w:bCs w:val="0"/>
              </w:rPr>
            </w:pPr>
            <w:r w:rsidRPr="000579B0">
              <w:rPr>
                <w:rFonts w:ascii="Arial Narrow" w:hAnsi="Arial Narrow"/>
              </w:rPr>
              <w:t xml:space="preserve">513,624 </w:t>
            </w:r>
          </w:p>
        </w:tc>
        <w:tc>
          <w:tcPr>
            <w:tcW w:w="900" w:type="dxa"/>
            <w:gridSpan w:val="2"/>
            <w:shd w:val="clear" w:color="auto" w:fill="auto"/>
            <w:vAlign w:val="center"/>
          </w:tcPr>
          <w:p w14:paraId="4ED4AC10" w14:textId="77777777" w:rsidR="00A5084E" w:rsidRPr="00FA3A93" w:rsidRDefault="00A5084E" w:rsidP="00172779">
            <w:pPr>
              <w:jc w:val="center"/>
              <w:rPr>
                <w:rFonts w:ascii="Arial Narrow" w:hAnsi="Arial Narrow"/>
                <w:b/>
                <w:bCs w:val="0"/>
              </w:rPr>
            </w:pPr>
          </w:p>
        </w:tc>
        <w:tc>
          <w:tcPr>
            <w:tcW w:w="1476" w:type="dxa"/>
            <w:gridSpan w:val="3"/>
            <w:shd w:val="clear" w:color="auto" w:fill="auto"/>
            <w:vAlign w:val="center"/>
          </w:tcPr>
          <w:p w14:paraId="4FD9B2A9" w14:textId="77777777" w:rsidR="00A5084E" w:rsidRPr="00FA3A93" w:rsidRDefault="00A5084E" w:rsidP="00172779">
            <w:pPr>
              <w:jc w:val="right"/>
              <w:rPr>
                <w:rFonts w:ascii="Arial Narrow" w:hAnsi="Arial Narrow"/>
                <w:b/>
                <w:bCs w:val="0"/>
              </w:rPr>
            </w:pPr>
            <w:r w:rsidRPr="00FA3A93">
              <w:rPr>
                <w:rFonts w:ascii="Arial Narrow" w:hAnsi="Arial Narrow"/>
                <w:bCs w:val="0"/>
              </w:rPr>
              <w:t>$0</w:t>
            </w:r>
          </w:p>
        </w:tc>
        <w:tc>
          <w:tcPr>
            <w:tcW w:w="537" w:type="dxa"/>
            <w:gridSpan w:val="2"/>
            <w:shd w:val="clear" w:color="auto" w:fill="auto"/>
            <w:vAlign w:val="center"/>
          </w:tcPr>
          <w:p w14:paraId="6DA7D6DB" w14:textId="77777777" w:rsidR="00A5084E" w:rsidRPr="00FA3A93" w:rsidRDefault="00A5084E" w:rsidP="00172779">
            <w:pPr>
              <w:jc w:val="center"/>
              <w:rPr>
                <w:rFonts w:ascii="Arial Narrow" w:hAnsi="Arial Narrow"/>
                <w:b/>
                <w:bCs w:val="0"/>
              </w:rPr>
            </w:pPr>
          </w:p>
        </w:tc>
        <w:tc>
          <w:tcPr>
            <w:tcW w:w="900" w:type="dxa"/>
            <w:shd w:val="clear" w:color="auto" w:fill="auto"/>
            <w:vAlign w:val="center"/>
          </w:tcPr>
          <w:p w14:paraId="5AEA8B1D" w14:textId="77777777" w:rsidR="00A5084E" w:rsidRPr="00FA3A93" w:rsidRDefault="00A5084E" w:rsidP="00172779">
            <w:pPr>
              <w:jc w:val="center"/>
              <w:rPr>
                <w:rFonts w:ascii="Arial Narrow" w:hAnsi="Arial Narrow"/>
                <w:b/>
                <w:bCs w:val="0"/>
              </w:rPr>
            </w:pPr>
          </w:p>
        </w:tc>
      </w:tr>
      <w:tr w:rsidR="00A5084E" w:rsidRPr="00CA55EC" w14:paraId="6EF688F1" w14:textId="77777777" w:rsidTr="00172779">
        <w:trPr>
          <w:trHeight w:val="570"/>
        </w:trPr>
        <w:tc>
          <w:tcPr>
            <w:tcW w:w="535" w:type="dxa"/>
            <w:shd w:val="clear" w:color="auto" w:fill="auto"/>
            <w:noWrap/>
            <w:vAlign w:val="center"/>
          </w:tcPr>
          <w:p w14:paraId="40949EA1" w14:textId="77777777" w:rsidR="00A5084E" w:rsidRPr="00C309FF" w:rsidRDefault="00A5084E" w:rsidP="00172779">
            <w:pPr>
              <w:jc w:val="center"/>
              <w:rPr>
                <w:rFonts w:ascii="Arial Narrow" w:hAnsi="Arial Narrow"/>
                <w:b/>
                <w:bCs w:val="0"/>
              </w:rPr>
            </w:pPr>
            <w:r w:rsidRPr="00C309FF">
              <w:rPr>
                <w:rFonts w:ascii="Arial Narrow" w:hAnsi="Arial Narrow"/>
                <w:bCs w:val="0"/>
              </w:rPr>
              <w:t>9</w:t>
            </w:r>
          </w:p>
        </w:tc>
        <w:tc>
          <w:tcPr>
            <w:tcW w:w="810" w:type="dxa"/>
            <w:shd w:val="clear" w:color="auto" w:fill="auto"/>
            <w:noWrap/>
            <w:vAlign w:val="center"/>
          </w:tcPr>
          <w:p w14:paraId="20965FBB" w14:textId="77777777" w:rsidR="00A5084E" w:rsidRPr="00C309FF" w:rsidRDefault="00A5084E" w:rsidP="00172779">
            <w:pPr>
              <w:jc w:val="center"/>
              <w:rPr>
                <w:rFonts w:ascii="Arial Narrow" w:hAnsi="Arial Narrow"/>
                <w:b/>
                <w:bCs w:val="0"/>
              </w:rPr>
            </w:pPr>
            <w:r w:rsidRPr="00C309FF">
              <w:rPr>
                <w:rFonts w:ascii="Arial Narrow" w:hAnsi="Arial Narrow"/>
                <w:bCs w:val="0"/>
              </w:rPr>
              <w:t>8658-110</w:t>
            </w:r>
          </w:p>
        </w:tc>
        <w:tc>
          <w:tcPr>
            <w:tcW w:w="1710" w:type="dxa"/>
            <w:shd w:val="clear" w:color="auto" w:fill="auto"/>
            <w:vAlign w:val="center"/>
          </w:tcPr>
          <w:p w14:paraId="43E34939" w14:textId="77777777" w:rsidR="00A5084E" w:rsidRPr="00C309FF" w:rsidRDefault="00A5084E" w:rsidP="00172779">
            <w:pPr>
              <w:rPr>
                <w:rFonts w:ascii="Arial Narrow" w:hAnsi="Arial Narrow"/>
                <w:b/>
                <w:bCs w:val="0"/>
              </w:rPr>
            </w:pPr>
            <w:r w:rsidRPr="00C309FF">
              <w:rPr>
                <w:rFonts w:ascii="Arial Narrow" w:hAnsi="Arial Narrow"/>
                <w:bCs w:val="0"/>
              </w:rPr>
              <w:t>San Diego, City of</w:t>
            </w:r>
          </w:p>
        </w:tc>
        <w:tc>
          <w:tcPr>
            <w:tcW w:w="2070" w:type="dxa"/>
            <w:shd w:val="clear" w:color="auto" w:fill="auto"/>
            <w:vAlign w:val="center"/>
          </w:tcPr>
          <w:p w14:paraId="017CE3B5" w14:textId="77777777" w:rsidR="00A5084E" w:rsidRPr="00C309FF" w:rsidRDefault="00A5084E" w:rsidP="00172779">
            <w:pPr>
              <w:rPr>
                <w:rFonts w:ascii="Arial Narrow" w:hAnsi="Arial Narrow"/>
                <w:b/>
                <w:bCs w:val="0"/>
              </w:rPr>
            </w:pPr>
            <w:r w:rsidRPr="00C309FF">
              <w:rPr>
                <w:rFonts w:ascii="Arial Narrow" w:hAnsi="Arial Narrow"/>
                <w:bCs w:val="0"/>
              </w:rPr>
              <w:t>Alvarado Trunk Sewer Phase IV</w:t>
            </w:r>
          </w:p>
        </w:tc>
        <w:tc>
          <w:tcPr>
            <w:tcW w:w="810" w:type="dxa"/>
            <w:tcBorders>
              <w:bottom w:val="single" w:sz="4" w:space="0" w:color="auto"/>
            </w:tcBorders>
            <w:shd w:val="clear" w:color="auto" w:fill="auto"/>
            <w:vAlign w:val="center"/>
          </w:tcPr>
          <w:p w14:paraId="2F383B9F" w14:textId="77777777" w:rsidR="00A5084E" w:rsidRPr="00E81C9E" w:rsidRDefault="00A5084E" w:rsidP="00172779">
            <w:pPr>
              <w:jc w:val="center"/>
              <w:rPr>
                <w:rFonts w:ascii="Arial Narrow" w:hAnsi="Arial Narrow"/>
                <w:b/>
                <w:bCs w:val="0"/>
              </w:rPr>
            </w:pPr>
            <w:r w:rsidRPr="00E81C9E">
              <w:rPr>
                <w:rFonts w:ascii="Arial Narrow" w:hAnsi="Arial Narrow"/>
                <w:bCs w:val="0"/>
              </w:rPr>
              <w:t>13</w:t>
            </w:r>
          </w:p>
        </w:tc>
        <w:tc>
          <w:tcPr>
            <w:tcW w:w="1260" w:type="dxa"/>
            <w:tcBorders>
              <w:bottom w:val="single" w:sz="4" w:space="0" w:color="auto"/>
            </w:tcBorders>
            <w:shd w:val="clear" w:color="auto" w:fill="auto"/>
            <w:noWrap/>
            <w:vAlign w:val="center"/>
          </w:tcPr>
          <w:p w14:paraId="1B540454" w14:textId="77777777" w:rsidR="00A5084E" w:rsidRPr="00E81C9E" w:rsidRDefault="00A5084E" w:rsidP="00172779">
            <w:pPr>
              <w:jc w:val="center"/>
              <w:rPr>
                <w:rFonts w:ascii="Arial Narrow" w:hAnsi="Arial Narrow"/>
                <w:b/>
                <w:bCs w:val="0"/>
              </w:rPr>
            </w:pPr>
            <w:r w:rsidRPr="00E81C9E">
              <w:rPr>
                <w:rFonts w:ascii="Arial Narrow" w:hAnsi="Arial Narrow"/>
                <w:bCs w:val="0"/>
              </w:rPr>
              <w:t>CWSRF</w:t>
            </w:r>
          </w:p>
        </w:tc>
        <w:tc>
          <w:tcPr>
            <w:tcW w:w="1530" w:type="dxa"/>
            <w:gridSpan w:val="4"/>
            <w:shd w:val="clear" w:color="auto" w:fill="auto"/>
            <w:vAlign w:val="center"/>
          </w:tcPr>
          <w:p w14:paraId="0136C706" w14:textId="77777777" w:rsidR="00A5084E" w:rsidRPr="00E81C9E" w:rsidRDefault="00A5084E" w:rsidP="00172779">
            <w:pPr>
              <w:jc w:val="right"/>
              <w:rPr>
                <w:rFonts w:ascii="Arial Narrow" w:hAnsi="Arial Narrow"/>
                <w:b/>
                <w:bCs w:val="0"/>
              </w:rPr>
            </w:pPr>
            <w:r w:rsidRPr="00E81C9E">
              <w:rPr>
                <w:rFonts w:ascii="Arial Narrow" w:hAnsi="Arial Narrow"/>
                <w:bCs w:val="0"/>
              </w:rPr>
              <w:t>$67,000,000</w:t>
            </w:r>
          </w:p>
        </w:tc>
        <w:tc>
          <w:tcPr>
            <w:tcW w:w="1350" w:type="dxa"/>
            <w:shd w:val="clear" w:color="auto" w:fill="auto"/>
            <w:noWrap/>
            <w:vAlign w:val="center"/>
          </w:tcPr>
          <w:p w14:paraId="2D7DEB5D" w14:textId="77777777" w:rsidR="00A5084E" w:rsidRPr="00E81C9E" w:rsidRDefault="00A5084E" w:rsidP="00172779">
            <w:pPr>
              <w:jc w:val="right"/>
              <w:rPr>
                <w:rFonts w:ascii="Arial Narrow" w:hAnsi="Arial Narrow"/>
                <w:b/>
                <w:bCs w:val="0"/>
              </w:rPr>
            </w:pPr>
            <w:r w:rsidRPr="00E81C9E">
              <w:rPr>
                <w:rFonts w:ascii="Arial Narrow" w:hAnsi="Arial Narrow"/>
                <w:bCs w:val="0"/>
              </w:rPr>
              <w:t>$50,000,000</w:t>
            </w:r>
          </w:p>
        </w:tc>
        <w:tc>
          <w:tcPr>
            <w:tcW w:w="1260" w:type="dxa"/>
            <w:shd w:val="clear" w:color="auto" w:fill="auto"/>
            <w:noWrap/>
            <w:vAlign w:val="center"/>
          </w:tcPr>
          <w:p w14:paraId="52BB1721" w14:textId="77777777" w:rsidR="00A5084E" w:rsidRPr="00E81C9E" w:rsidRDefault="00A5084E" w:rsidP="00172779">
            <w:pPr>
              <w:jc w:val="right"/>
              <w:rPr>
                <w:rFonts w:ascii="Arial Narrow" w:hAnsi="Arial Narrow"/>
                <w:b/>
                <w:bCs w:val="0"/>
              </w:rPr>
            </w:pPr>
            <w:r w:rsidRPr="00E81C9E">
              <w:rPr>
                <w:rFonts w:ascii="Arial Narrow" w:hAnsi="Arial Narrow"/>
                <w:bCs w:val="0"/>
              </w:rPr>
              <w:t>$0</w:t>
            </w:r>
          </w:p>
        </w:tc>
        <w:tc>
          <w:tcPr>
            <w:tcW w:w="1422" w:type="dxa"/>
            <w:shd w:val="clear" w:color="auto" w:fill="auto"/>
            <w:noWrap/>
            <w:vAlign w:val="center"/>
          </w:tcPr>
          <w:p w14:paraId="6E732D7E" w14:textId="77777777" w:rsidR="00A5084E" w:rsidRPr="00E81C9E" w:rsidRDefault="00A5084E" w:rsidP="00172779">
            <w:pPr>
              <w:jc w:val="right"/>
              <w:rPr>
                <w:rFonts w:ascii="Arial Narrow" w:hAnsi="Arial Narrow"/>
                <w:b/>
                <w:bCs w:val="0"/>
              </w:rPr>
            </w:pPr>
            <w:r w:rsidRPr="00E81C9E">
              <w:rPr>
                <w:rFonts w:ascii="Arial Narrow" w:hAnsi="Arial Narrow"/>
                <w:bCs w:val="0"/>
              </w:rPr>
              <w:t>$0</w:t>
            </w:r>
          </w:p>
        </w:tc>
        <w:tc>
          <w:tcPr>
            <w:tcW w:w="1440" w:type="dxa"/>
            <w:shd w:val="clear" w:color="auto" w:fill="auto"/>
            <w:noWrap/>
            <w:vAlign w:val="center"/>
          </w:tcPr>
          <w:p w14:paraId="53A5392D" w14:textId="77777777" w:rsidR="00A5084E" w:rsidRPr="00E81C9E" w:rsidRDefault="00A5084E" w:rsidP="00172779">
            <w:pPr>
              <w:jc w:val="right"/>
              <w:rPr>
                <w:rFonts w:ascii="Arial Narrow" w:hAnsi="Arial Narrow"/>
                <w:b/>
                <w:bCs w:val="0"/>
              </w:rPr>
            </w:pPr>
            <w:r w:rsidRPr="00E81C9E">
              <w:rPr>
                <w:rFonts w:ascii="Arial Narrow" w:hAnsi="Arial Narrow"/>
                <w:bCs w:val="0"/>
              </w:rPr>
              <w:t>$50,000,000</w:t>
            </w:r>
          </w:p>
        </w:tc>
        <w:tc>
          <w:tcPr>
            <w:tcW w:w="1016" w:type="dxa"/>
          </w:tcPr>
          <w:p w14:paraId="048F5DAD" w14:textId="7B946BAF" w:rsidR="00A5084E" w:rsidRPr="00FA3A93" w:rsidRDefault="000579B0" w:rsidP="00172779">
            <w:pPr>
              <w:jc w:val="center"/>
              <w:rPr>
                <w:rFonts w:ascii="Arial Narrow" w:hAnsi="Arial Narrow"/>
                <w:b/>
                <w:bCs w:val="0"/>
              </w:rPr>
            </w:pPr>
            <w:r w:rsidRPr="000579B0">
              <w:rPr>
                <w:rFonts w:ascii="Arial Narrow" w:hAnsi="Arial Narrow"/>
              </w:rPr>
              <w:t xml:space="preserve">1,430,000 </w:t>
            </w:r>
          </w:p>
        </w:tc>
        <w:tc>
          <w:tcPr>
            <w:tcW w:w="1216" w:type="dxa"/>
            <w:gridSpan w:val="3"/>
          </w:tcPr>
          <w:p w14:paraId="0B095FA9" w14:textId="3AFCD551" w:rsidR="00A5084E" w:rsidRPr="00FA3A93" w:rsidRDefault="000579B0" w:rsidP="00172779">
            <w:pPr>
              <w:jc w:val="center"/>
              <w:rPr>
                <w:rFonts w:ascii="Arial Narrow" w:hAnsi="Arial Narrow"/>
                <w:b/>
                <w:bCs w:val="0"/>
              </w:rPr>
            </w:pPr>
            <w:r w:rsidRPr="000579B0">
              <w:rPr>
                <w:rFonts w:ascii="Arial Narrow" w:hAnsi="Arial Narrow"/>
              </w:rPr>
              <w:t xml:space="preserve">$0.20 </w:t>
            </w:r>
          </w:p>
        </w:tc>
        <w:tc>
          <w:tcPr>
            <w:tcW w:w="900" w:type="dxa"/>
            <w:shd w:val="clear" w:color="auto" w:fill="auto"/>
            <w:noWrap/>
          </w:tcPr>
          <w:p w14:paraId="01A79783" w14:textId="0B18E3ED" w:rsidR="00A5084E" w:rsidRPr="00FA3A93" w:rsidRDefault="000579B0" w:rsidP="00172779">
            <w:pPr>
              <w:jc w:val="center"/>
              <w:rPr>
                <w:rFonts w:ascii="Arial Narrow" w:hAnsi="Arial Narrow"/>
                <w:b/>
              </w:rPr>
            </w:pPr>
            <w:r w:rsidRPr="000579B0">
              <w:rPr>
                <w:rFonts w:ascii="Arial Narrow" w:hAnsi="Arial Narrow"/>
              </w:rPr>
              <w:t>0.21%</w:t>
            </w:r>
          </w:p>
        </w:tc>
        <w:tc>
          <w:tcPr>
            <w:tcW w:w="900" w:type="dxa"/>
            <w:shd w:val="clear" w:color="auto" w:fill="auto"/>
            <w:noWrap/>
          </w:tcPr>
          <w:p w14:paraId="156C2A26" w14:textId="163177BE" w:rsidR="00A5084E" w:rsidRPr="00FA3A93" w:rsidRDefault="000579B0" w:rsidP="00172779">
            <w:pPr>
              <w:jc w:val="center"/>
              <w:rPr>
                <w:rFonts w:ascii="Arial Narrow" w:hAnsi="Arial Narrow"/>
                <w:b/>
              </w:rPr>
            </w:pPr>
            <w:r w:rsidRPr="000579B0">
              <w:rPr>
                <w:rFonts w:ascii="Arial Narrow" w:hAnsi="Arial Narrow"/>
              </w:rPr>
              <w:t>CA0107409</w:t>
            </w:r>
          </w:p>
        </w:tc>
        <w:tc>
          <w:tcPr>
            <w:tcW w:w="1440" w:type="dxa"/>
            <w:shd w:val="clear" w:color="auto" w:fill="auto"/>
            <w:noWrap/>
          </w:tcPr>
          <w:p w14:paraId="7199B810" w14:textId="5CE631AF" w:rsidR="00A5084E" w:rsidRPr="00FA3A93" w:rsidRDefault="000579B0" w:rsidP="00172779">
            <w:pPr>
              <w:jc w:val="center"/>
              <w:rPr>
                <w:rFonts w:ascii="Arial Narrow" w:hAnsi="Arial Narrow"/>
                <w:b/>
                <w:bCs w:val="0"/>
              </w:rPr>
            </w:pPr>
            <w:r w:rsidRPr="000579B0">
              <w:rPr>
                <w:rFonts w:ascii="Arial Narrow" w:hAnsi="Arial Narrow"/>
              </w:rPr>
              <w:t xml:space="preserve">1,430,000 </w:t>
            </w:r>
          </w:p>
        </w:tc>
        <w:tc>
          <w:tcPr>
            <w:tcW w:w="900" w:type="dxa"/>
            <w:gridSpan w:val="2"/>
            <w:shd w:val="clear" w:color="auto" w:fill="auto"/>
            <w:vAlign w:val="center"/>
          </w:tcPr>
          <w:p w14:paraId="3137355D" w14:textId="77777777" w:rsidR="00A5084E" w:rsidRPr="00FA3A93" w:rsidRDefault="00A5084E" w:rsidP="00172779">
            <w:pPr>
              <w:jc w:val="center"/>
              <w:rPr>
                <w:rFonts w:ascii="Arial Narrow" w:hAnsi="Arial Narrow"/>
                <w:b/>
                <w:bCs w:val="0"/>
              </w:rPr>
            </w:pPr>
          </w:p>
        </w:tc>
        <w:tc>
          <w:tcPr>
            <w:tcW w:w="1476" w:type="dxa"/>
            <w:gridSpan w:val="3"/>
            <w:shd w:val="clear" w:color="auto" w:fill="auto"/>
            <w:vAlign w:val="center"/>
          </w:tcPr>
          <w:p w14:paraId="2E06F01A" w14:textId="77777777" w:rsidR="00A5084E" w:rsidRPr="00FA3A93" w:rsidRDefault="00A5084E" w:rsidP="00172779">
            <w:pPr>
              <w:jc w:val="right"/>
              <w:rPr>
                <w:rFonts w:ascii="Arial Narrow" w:hAnsi="Arial Narrow"/>
                <w:b/>
                <w:bCs w:val="0"/>
              </w:rPr>
            </w:pPr>
            <w:r w:rsidRPr="00FA3A93">
              <w:rPr>
                <w:rFonts w:ascii="Arial Narrow" w:hAnsi="Arial Narrow"/>
                <w:bCs w:val="0"/>
              </w:rPr>
              <w:t>$0</w:t>
            </w:r>
          </w:p>
        </w:tc>
        <w:tc>
          <w:tcPr>
            <w:tcW w:w="537" w:type="dxa"/>
            <w:gridSpan w:val="2"/>
            <w:shd w:val="clear" w:color="auto" w:fill="auto"/>
            <w:vAlign w:val="center"/>
          </w:tcPr>
          <w:p w14:paraId="5B35DB94" w14:textId="77777777" w:rsidR="00A5084E" w:rsidRPr="00FA3A93" w:rsidRDefault="00A5084E" w:rsidP="00172779">
            <w:pPr>
              <w:jc w:val="center"/>
              <w:rPr>
                <w:rFonts w:ascii="Arial Narrow" w:hAnsi="Arial Narrow"/>
                <w:b/>
                <w:bCs w:val="0"/>
              </w:rPr>
            </w:pPr>
          </w:p>
        </w:tc>
        <w:tc>
          <w:tcPr>
            <w:tcW w:w="900" w:type="dxa"/>
            <w:shd w:val="clear" w:color="auto" w:fill="auto"/>
            <w:vAlign w:val="center"/>
          </w:tcPr>
          <w:p w14:paraId="3C359734" w14:textId="77777777" w:rsidR="00A5084E" w:rsidRPr="00FA3A93" w:rsidRDefault="00A5084E" w:rsidP="00172779">
            <w:pPr>
              <w:jc w:val="center"/>
              <w:rPr>
                <w:rFonts w:ascii="Arial Narrow" w:hAnsi="Arial Narrow"/>
                <w:b/>
                <w:bCs w:val="0"/>
              </w:rPr>
            </w:pPr>
          </w:p>
        </w:tc>
      </w:tr>
      <w:tr w:rsidR="00A5084E" w:rsidRPr="00CA55EC" w14:paraId="13642658" w14:textId="77777777" w:rsidTr="00172779">
        <w:trPr>
          <w:trHeight w:val="570"/>
        </w:trPr>
        <w:tc>
          <w:tcPr>
            <w:tcW w:w="535" w:type="dxa"/>
            <w:shd w:val="clear" w:color="auto" w:fill="auto"/>
            <w:noWrap/>
            <w:vAlign w:val="center"/>
          </w:tcPr>
          <w:p w14:paraId="02F08AB4" w14:textId="77777777" w:rsidR="00A5084E" w:rsidRPr="00C309FF" w:rsidRDefault="00A5084E" w:rsidP="00172779">
            <w:pPr>
              <w:jc w:val="center"/>
              <w:rPr>
                <w:rFonts w:ascii="Arial Narrow" w:hAnsi="Arial Narrow"/>
                <w:b/>
                <w:bCs w:val="0"/>
              </w:rPr>
            </w:pPr>
            <w:r w:rsidRPr="00C309FF">
              <w:rPr>
                <w:rFonts w:ascii="Arial Narrow" w:hAnsi="Arial Narrow"/>
                <w:bCs w:val="0"/>
              </w:rPr>
              <w:t>5</w:t>
            </w:r>
          </w:p>
        </w:tc>
        <w:tc>
          <w:tcPr>
            <w:tcW w:w="810" w:type="dxa"/>
            <w:shd w:val="clear" w:color="auto" w:fill="auto"/>
            <w:noWrap/>
            <w:vAlign w:val="center"/>
          </w:tcPr>
          <w:p w14:paraId="6105C653" w14:textId="77777777" w:rsidR="00A5084E" w:rsidRPr="00C309FF" w:rsidRDefault="00A5084E" w:rsidP="00172779">
            <w:pPr>
              <w:jc w:val="center"/>
              <w:rPr>
                <w:rFonts w:ascii="Arial Narrow" w:hAnsi="Arial Narrow"/>
                <w:b/>
                <w:bCs w:val="0"/>
              </w:rPr>
            </w:pPr>
            <w:r w:rsidRPr="00C309FF">
              <w:rPr>
                <w:rFonts w:ascii="Arial Narrow" w:hAnsi="Arial Narrow"/>
                <w:bCs w:val="0"/>
              </w:rPr>
              <w:t>8735-110</w:t>
            </w:r>
          </w:p>
        </w:tc>
        <w:tc>
          <w:tcPr>
            <w:tcW w:w="1710" w:type="dxa"/>
            <w:shd w:val="clear" w:color="auto" w:fill="auto"/>
            <w:vAlign w:val="center"/>
          </w:tcPr>
          <w:p w14:paraId="35963B11" w14:textId="77777777" w:rsidR="00A5084E" w:rsidRPr="00C309FF" w:rsidRDefault="00A5084E" w:rsidP="00172779">
            <w:pPr>
              <w:rPr>
                <w:rFonts w:ascii="Arial Narrow" w:hAnsi="Arial Narrow"/>
                <w:b/>
                <w:bCs w:val="0"/>
              </w:rPr>
            </w:pPr>
            <w:r w:rsidRPr="00C309FF">
              <w:rPr>
                <w:rFonts w:ascii="Arial Narrow" w:hAnsi="Arial Narrow"/>
                <w:bCs w:val="0"/>
              </w:rPr>
              <w:t>Sewerage Commission - Oroville Region</w:t>
            </w:r>
          </w:p>
        </w:tc>
        <w:tc>
          <w:tcPr>
            <w:tcW w:w="2070" w:type="dxa"/>
            <w:shd w:val="clear" w:color="auto" w:fill="auto"/>
            <w:vAlign w:val="center"/>
          </w:tcPr>
          <w:p w14:paraId="5F64CEA5" w14:textId="77777777" w:rsidR="00A5084E" w:rsidRPr="00C309FF" w:rsidRDefault="00A5084E" w:rsidP="00172779">
            <w:pPr>
              <w:rPr>
                <w:rFonts w:ascii="Arial Narrow" w:hAnsi="Arial Narrow"/>
                <w:b/>
                <w:bCs w:val="0"/>
              </w:rPr>
            </w:pPr>
            <w:r w:rsidRPr="00C309FF">
              <w:rPr>
                <w:rFonts w:ascii="Arial Narrow" w:hAnsi="Arial Narrow"/>
                <w:bCs w:val="0"/>
              </w:rPr>
              <w:t>Wastewater Treatment Plant Upgrade Project</w:t>
            </w:r>
          </w:p>
        </w:tc>
        <w:tc>
          <w:tcPr>
            <w:tcW w:w="810" w:type="dxa"/>
            <w:tcBorders>
              <w:bottom w:val="single" w:sz="4" w:space="0" w:color="auto"/>
            </w:tcBorders>
            <w:shd w:val="clear" w:color="auto" w:fill="auto"/>
            <w:vAlign w:val="center"/>
          </w:tcPr>
          <w:p w14:paraId="3958771E" w14:textId="77777777" w:rsidR="00A5084E" w:rsidRPr="00E81C9E" w:rsidRDefault="00A5084E" w:rsidP="00172779">
            <w:pPr>
              <w:jc w:val="center"/>
              <w:rPr>
                <w:rFonts w:ascii="Arial Narrow" w:hAnsi="Arial Narrow"/>
                <w:b/>
                <w:bCs w:val="0"/>
              </w:rPr>
            </w:pPr>
            <w:r w:rsidRPr="00E81C9E">
              <w:rPr>
                <w:rFonts w:ascii="Arial Narrow" w:hAnsi="Arial Narrow"/>
                <w:bCs w:val="0"/>
              </w:rPr>
              <w:t>13</w:t>
            </w:r>
          </w:p>
        </w:tc>
        <w:tc>
          <w:tcPr>
            <w:tcW w:w="1260" w:type="dxa"/>
            <w:tcBorders>
              <w:bottom w:val="single" w:sz="4" w:space="0" w:color="auto"/>
            </w:tcBorders>
            <w:shd w:val="clear" w:color="auto" w:fill="auto"/>
            <w:noWrap/>
            <w:vAlign w:val="center"/>
          </w:tcPr>
          <w:p w14:paraId="11DE9850" w14:textId="77777777" w:rsidR="00A5084E" w:rsidRPr="00E81C9E" w:rsidRDefault="00A5084E" w:rsidP="00172779">
            <w:pPr>
              <w:jc w:val="center"/>
              <w:rPr>
                <w:rFonts w:ascii="Arial Narrow" w:hAnsi="Arial Narrow"/>
                <w:b/>
                <w:bCs w:val="0"/>
              </w:rPr>
            </w:pPr>
            <w:r w:rsidRPr="00E81C9E">
              <w:rPr>
                <w:rFonts w:ascii="Arial Narrow" w:hAnsi="Arial Narrow"/>
                <w:bCs w:val="0"/>
              </w:rPr>
              <w:t>CWSRF</w:t>
            </w:r>
          </w:p>
        </w:tc>
        <w:tc>
          <w:tcPr>
            <w:tcW w:w="1530" w:type="dxa"/>
            <w:gridSpan w:val="4"/>
            <w:shd w:val="clear" w:color="auto" w:fill="auto"/>
            <w:vAlign w:val="center"/>
          </w:tcPr>
          <w:p w14:paraId="2385E372" w14:textId="77777777" w:rsidR="00A5084E" w:rsidRPr="00E81C9E" w:rsidRDefault="00A5084E" w:rsidP="00172779">
            <w:pPr>
              <w:jc w:val="right"/>
              <w:rPr>
                <w:rFonts w:ascii="Arial Narrow" w:hAnsi="Arial Narrow"/>
                <w:b/>
                <w:bCs w:val="0"/>
              </w:rPr>
            </w:pPr>
            <w:r w:rsidRPr="00E81C9E">
              <w:rPr>
                <w:rFonts w:ascii="Arial Narrow" w:hAnsi="Arial Narrow"/>
                <w:bCs w:val="0"/>
              </w:rPr>
              <w:t>$48,655,933</w:t>
            </w:r>
          </w:p>
        </w:tc>
        <w:tc>
          <w:tcPr>
            <w:tcW w:w="1350" w:type="dxa"/>
            <w:shd w:val="clear" w:color="auto" w:fill="auto"/>
            <w:noWrap/>
            <w:vAlign w:val="center"/>
          </w:tcPr>
          <w:p w14:paraId="62735099" w14:textId="77777777" w:rsidR="00A5084E" w:rsidRPr="00E81C9E" w:rsidRDefault="00A5084E" w:rsidP="00172779">
            <w:pPr>
              <w:jc w:val="right"/>
              <w:rPr>
                <w:rFonts w:ascii="Arial Narrow" w:hAnsi="Arial Narrow"/>
                <w:b/>
                <w:bCs w:val="0"/>
              </w:rPr>
            </w:pPr>
            <w:r w:rsidRPr="00E81C9E">
              <w:rPr>
                <w:rFonts w:ascii="Arial Narrow" w:hAnsi="Arial Narrow"/>
                <w:bCs w:val="0"/>
              </w:rPr>
              <w:t>$48,655,933</w:t>
            </w:r>
          </w:p>
        </w:tc>
        <w:tc>
          <w:tcPr>
            <w:tcW w:w="1260" w:type="dxa"/>
            <w:shd w:val="clear" w:color="auto" w:fill="auto"/>
            <w:noWrap/>
            <w:vAlign w:val="center"/>
          </w:tcPr>
          <w:p w14:paraId="7CE7E2A8" w14:textId="77777777" w:rsidR="00A5084E" w:rsidRPr="00E81C9E" w:rsidRDefault="00A5084E" w:rsidP="00172779">
            <w:pPr>
              <w:jc w:val="right"/>
              <w:rPr>
                <w:rFonts w:ascii="Arial Narrow" w:hAnsi="Arial Narrow"/>
                <w:b/>
                <w:bCs w:val="0"/>
              </w:rPr>
            </w:pPr>
            <w:r w:rsidRPr="00E81C9E">
              <w:rPr>
                <w:rFonts w:ascii="Arial Narrow" w:hAnsi="Arial Narrow"/>
                <w:bCs w:val="0"/>
              </w:rPr>
              <w:t>$0</w:t>
            </w:r>
          </w:p>
        </w:tc>
        <w:tc>
          <w:tcPr>
            <w:tcW w:w="1422" w:type="dxa"/>
            <w:shd w:val="clear" w:color="auto" w:fill="auto"/>
            <w:noWrap/>
            <w:vAlign w:val="center"/>
          </w:tcPr>
          <w:p w14:paraId="66EF4881" w14:textId="77777777" w:rsidR="00A5084E" w:rsidRPr="00E81C9E" w:rsidRDefault="00A5084E" w:rsidP="00172779">
            <w:pPr>
              <w:jc w:val="right"/>
              <w:rPr>
                <w:rFonts w:ascii="Arial Narrow" w:hAnsi="Arial Narrow"/>
                <w:b/>
                <w:bCs w:val="0"/>
              </w:rPr>
            </w:pPr>
            <w:r w:rsidRPr="00E81C9E">
              <w:rPr>
                <w:rFonts w:ascii="Arial Narrow" w:hAnsi="Arial Narrow"/>
                <w:bCs w:val="0"/>
              </w:rPr>
              <w:t>$0</w:t>
            </w:r>
          </w:p>
        </w:tc>
        <w:tc>
          <w:tcPr>
            <w:tcW w:w="1440" w:type="dxa"/>
            <w:shd w:val="clear" w:color="auto" w:fill="auto"/>
            <w:noWrap/>
            <w:vAlign w:val="center"/>
          </w:tcPr>
          <w:p w14:paraId="04BD7846" w14:textId="77777777" w:rsidR="00A5084E" w:rsidRPr="00E81C9E" w:rsidRDefault="00A5084E" w:rsidP="00172779">
            <w:pPr>
              <w:jc w:val="right"/>
              <w:rPr>
                <w:rFonts w:ascii="Arial Narrow" w:hAnsi="Arial Narrow"/>
                <w:b/>
                <w:bCs w:val="0"/>
              </w:rPr>
            </w:pPr>
            <w:r w:rsidRPr="00E81C9E">
              <w:rPr>
                <w:rFonts w:ascii="Arial Narrow" w:hAnsi="Arial Narrow"/>
                <w:bCs w:val="0"/>
              </w:rPr>
              <w:t>$48,655,933</w:t>
            </w:r>
          </w:p>
        </w:tc>
        <w:tc>
          <w:tcPr>
            <w:tcW w:w="1016" w:type="dxa"/>
          </w:tcPr>
          <w:p w14:paraId="73BBCF1F" w14:textId="515F7EE3" w:rsidR="00A5084E" w:rsidRPr="00FA3A93" w:rsidRDefault="000579B0" w:rsidP="00172779">
            <w:pPr>
              <w:jc w:val="center"/>
              <w:rPr>
                <w:rFonts w:ascii="Arial Narrow" w:hAnsi="Arial Narrow"/>
                <w:b/>
                <w:bCs w:val="0"/>
              </w:rPr>
            </w:pPr>
            <w:r w:rsidRPr="000579B0">
              <w:rPr>
                <w:rFonts w:ascii="Arial Narrow" w:hAnsi="Arial Narrow"/>
              </w:rPr>
              <w:t xml:space="preserve">44,000 </w:t>
            </w:r>
          </w:p>
        </w:tc>
        <w:tc>
          <w:tcPr>
            <w:tcW w:w="1216" w:type="dxa"/>
            <w:gridSpan w:val="3"/>
          </w:tcPr>
          <w:p w14:paraId="0705D339" w14:textId="54D41B5D" w:rsidR="00A5084E" w:rsidRPr="00FA3A93" w:rsidRDefault="000579B0" w:rsidP="00172779">
            <w:pPr>
              <w:jc w:val="center"/>
              <w:rPr>
                <w:rFonts w:ascii="Arial Narrow" w:hAnsi="Arial Narrow"/>
                <w:b/>
                <w:bCs w:val="0"/>
              </w:rPr>
            </w:pPr>
            <w:r w:rsidRPr="000579B0">
              <w:rPr>
                <w:rFonts w:ascii="Arial Narrow" w:hAnsi="Arial Narrow"/>
              </w:rPr>
              <w:t xml:space="preserve">$2.69 </w:t>
            </w:r>
          </w:p>
        </w:tc>
        <w:tc>
          <w:tcPr>
            <w:tcW w:w="900" w:type="dxa"/>
            <w:shd w:val="clear" w:color="auto" w:fill="auto"/>
            <w:noWrap/>
          </w:tcPr>
          <w:p w14:paraId="0584E809" w14:textId="4910970D" w:rsidR="00A5084E" w:rsidRPr="00FA3A93" w:rsidRDefault="000579B0" w:rsidP="00172779">
            <w:pPr>
              <w:jc w:val="center"/>
              <w:rPr>
                <w:rFonts w:ascii="Arial Narrow" w:hAnsi="Arial Narrow"/>
                <w:b/>
              </w:rPr>
            </w:pPr>
            <w:r w:rsidRPr="000579B0">
              <w:rPr>
                <w:rFonts w:ascii="Arial Narrow" w:hAnsi="Arial Narrow"/>
              </w:rPr>
              <w:t>0.70%</w:t>
            </w:r>
          </w:p>
        </w:tc>
        <w:tc>
          <w:tcPr>
            <w:tcW w:w="900" w:type="dxa"/>
            <w:shd w:val="clear" w:color="auto" w:fill="auto"/>
            <w:noWrap/>
          </w:tcPr>
          <w:p w14:paraId="56C648D5" w14:textId="67439CE1" w:rsidR="00A5084E" w:rsidRPr="00FA3A93" w:rsidRDefault="000579B0" w:rsidP="00172779">
            <w:pPr>
              <w:jc w:val="center"/>
              <w:rPr>
                <w:rFonts w:ascii="Arial Narrow" w:hAnsi="Arial Narrow"/>
                <w:b/>
              </w:rPr>
            </w:pPr>
            <w:r w:rsidRPr="000579B0">
              <w:rPr>
                <w:rFonts w:ascii="Arial Narrow" w:hAnsi="Arial Narrow"/>
              </w:rPr>
              <w:t>  R5-2021-0044 </w:t>
            </w:r>
          </w:p>
        </w:tc>
        <w:tc>
          <w:tcPr>
            <w:tcW w:w="1440" w:type="dxa"/>
            <w:shd w:val="clear" w:color="auto" w:fill="auto"/>
            <w:noWrap/>
          </w:tcPr>
          <w:p w14:paraId="0FE4E9A0" w14:textId="37ED29F7" w:rsidR="00A5084E" w:rsidRPr="00FA3A93" w:rsidRDefault="000579B0" w:rsidP="00172779">
            <w:pPr>
              <w:jc w:val="center"/>
              <w:rPr>
                <w:rFonts w:ascii="Arial Narrow" w:hAnsi="Arial Narrow"/>
                <w:b/>
                <w:bCs w:val="0"/>
              </w:rPr>
            </w:pPr>
            <w:r w:rsidRPr="000579B0">
              <w:rPr>
                <w:rFonts w:ascii="Arial Narrow" w:hAnsi="Arial Narrow"/>
              </w:rPr>
              <w:t xml:space="preserve">44,000 </w:t>
            </w:r>
          </w:p>
        </w:tc>
        <w:tc>
          <w:tcPr>
            <w:tcW w:w="900" w:type="dxa"/>
            <w:gridSpan w:val="2"/>
            <w:shd w:val="clear" w:color="auto" w:fill="auto"/>
            <w:vAlign w:val="center"/>
          </w:tcPr>
          <w:p w14:paraId="5BE35539" w14:textId="77777777" w:rsidR="00A5084E" w:rsidRPr="00FA3A93" w:rsidRDefault="00A5084E" w:rsidP="00172779">
            <w:pPr>
              <w:jc w:val="center"/>
              <w:rPr>
                <w:rFonts w:ascii="Arial Narrow" w:hAnsi="Arial Narrow"/>
                <w:b/>
                <w:bCs w:val="0"/>
              </w:rPr>
            </w:pPr>
          </w:p>
        </w:tc>
        <w:tc>
          <w:tcPr>
            <w:tcW w:w="1476" w:type="dxa"/>
            <w:gridSpan w:val="3"/>
            <w:shd w:val="clear" w:color="auto" w:fill="auto"/>
            <w:vAlign w:val="center"/>
          </w:tcPr>
          <w:p w14:paraId="3B494B17" w14:textId="77777777" w:rsidR="00A5084E" w:rsidRPr="00FA3A93" w:rsidRDefault="00A5084E" w:rsidP="00172779">
            <w:pPr>
              <w:jc w:val="right"/>
              <w:rPr>
                <w:rFonts w:ascii="Arial Narrow" w:hAnsi="Arial Narrow"/>
                <w:b/>
                <w:bCs w:val="0"/>
              </w:rPr>
            </w:pPr>
            <w:r w:rsidRPr="00FA3A93">
              <w:rPr>
                <w:rFonts w:ascii="Arial Narrow" w:hAnsi="Arial Narrow"/>
                <w:bCs w:val="0"/>
              </w:rPr>
              <w:t>$0</w:t>
            </w:r>
          </w:p>
        </w:tc>
        <w:tc>
          <w:tcPr>
            <w:tcW w:w="537" w:type="dxa"/>
            <w:gridSpan w:val="2"/>
            <w:shd w:val="clear" w:color="auto" w:fill="auto"/>
            <w:vAlign w:val="center"/>
          </w:tcPr>
          <w:p w14:paraId="05D293F7" w14:textId="77777777" w:rsidR="00A5084E" w:rsidRPr="00FA3A93" w:rsidRDefault="00A5084E" w:rsidP="00172779">
            <w:pPr>
              <w:jc w:val="center"/>
              <w:rPr>
                <w:rFonts w:ascii="Arial Narrow" w:hAnsi="Arial Narrow"/>
                <w:b/>
                <w:bCs w:val="0"/>
              </w:rPr>
            </w:pPr>
          </w:p>
        </w:tc>
        <w:tc>
          <w:tcPr>
            <w:tcW w:w="900" w:type="dxa"/>
            <w:shd w:val="clear" w:color="auto" w:fill="auto"/>
            <w:vAlign w:val="center"/>
          </w:tcPr>
          <w:p w14:paraId="7A831FB4" w14:textId="77777777" w:rsidR="00A5084E" w:rsidRPr="00FA3A93" w:rsidRDefault="00A5084E" w:rsidP="00172779">
            <w:pPr>
              <w:jc w:val="center"/>
              <w:rPr>
                <w:rFonts w:ascii="Arial Narrow" w:hAnsi="Arial Narrow"/>
                <w:b/>
                <w:bCs w:val="0"/>
              </w:rPr>
            </w:pPr>
          </w:p>
        </w:tc>
      </w:tr>
      <w:tr w:rsidR="00A5084E" w:rsidRPr="00CA55EC" w14:paraId="16DBE0C6" w14:textId="77777777" w:rsidTr="00172779">
        <w:trPr>
          <w:trHeight w:val="570"/>
        </w:trPr>
        <w:tc>
          <w:tcPr>
            <w:tcW w:w="535" w:type="dxa"/>
            <w:shd w:val="clear" w:color="auto" w:fill="auto"/>
            <w:noWrap/>
            <w:vAlign w:val="center"/>
          </w:tcPr>
          <w:p w14:paraId="041FAB74" w14:textId="77777777" w:rsidR="00A5084E" w:rsidRPr="00C309FF" w:rsidRDefault="00A5084E" w:rsidP="00172779">
            <w:pPr>
              <w:jc w:val="center"/>
              <w:rPr>
                <w:rFonts w:ascii="Arial Narrow" w:hAnsi="Arial Narrow"/>
                <w:b/>
                <w:bCs w:val="0"/>
              </w:rPr>
            </w:pPr>
            <w:r w:rsidRPr="00C309FF">
              <w:rPr>
                <w:rFonts w:ascii="Arial Narrow" w:hAnsi="Arial Narrow"/>
                <w:bCs w:val="0"/>
              </w:rPr>
              <w:t>6</w:t>
            </w:r>
          </w:p>
        </w:tc>
        <w:tc>
          <w:tcPr>
            <w:tcW w:w="810" w:type="dxa"/>
            <w:shd w:val="clear" w:color="auto" w:fill="auto"/>
            <w:noWrap/>
            <w:vAlign w:val="center"/>
          </w:tcPr>
          <w:p w14:paraId="4E013E6E" w14:textId="77777777" w:rsidR="00A5084E" w:rsidRPr="00C309FF" w:rsidRDefault="00A5084E" w:rsidP="00172779">
            <w:pPr>
              <w:jc w:val="center"/>
              <w:rPr>
                <w:rFonts w:ascii="Arial Narrow" w:hAnsi="Arial Narrow"/>
                <w:b/>
                <w:bCs w:val="0"/>
              </w:rPr>
            </w:pPr>
            <w:r w:rsidRPr="00C309FF">
              <w:rPr>
                <w:rFonts w:ascii="Arial Narrow" w:hAnsi="Arial Narrow"/>
                <w:bCs w:val="0"/>
              </w:rPr>
              <w:t>8725-110</w:t>
            </w:r>
          </w:p>
        </w:tc>
        <w:tc>
          <w:tcPr>
            <w:tcW w:w="1710" w:type="dxa"/>
            <w:shd w:val="clear" w:color="auto" w:fill="auto"/>
            <w:vAlign w:val="center"/>
          </w:tcPr>
          <w:p w14:paraId="20C4F221" w14:textId="77777777" w:rsidR="00A5084E" w:rsidRPr="00C309FF" w:rsidRDefault="00A5084E" w:rsidP="00172779">
            <w:pPr>
              <w:rPr>
                <w:rFonts w:ascii="Arial Narrow" w:hAnsi="Arial Narrow"/>
                <w:b/>
                <w:bCs w:val="0"/>
              </w:rPr>
            </w:pPr>
            <w:r w:rsidRPr="00C309FF">
              <w:rPr>
                <w:rFonts w:ascii="Arial Narrow" w:hAnsi="Arial Narrow"/>
                <w:bCs w:val="0"/>
              </w:rPr>
              <w:t>South Tahoe Public Utility District</w:t>
            </w:r>
          </w:p>
        </w:tc>
        <w:tc>
          <w:tcPr>
            <w:tcW w:w="2070" w:type="dxa"/>
            <w:shd w:val="clear" w:color="auto" w:fill="auto"/>
            <w:vAlign w:val="center"/>
          </w:tcPr>
          <w:p w14:paraId="3E89B29B" w14:textId="77777777" w:rsidR="00A5084E" w:rsidRPr="00C309FF" w:rsidRDefault="00A5084E" w:rsidP="00172779">
            <w:pPr>
              <w:rPr>
                <w:rFonts w:ascii="Arial Narrow" w:hAnsi="Arial Narrow"/>
                <w:b/>
                <w:bCs w:val="0"/>
              </w:rPr>
            </w:pPr>
            <w:r w:rsidRPr="00C309FF">
              <w:rPr>
                <w:rFonts w:ascii="Arial Narrow" w:hAnsi="Arial Narrow"/>
                <w:bCs w:val="0"/>
              </w:rPr>
              <w:t>Bijou Wastewater Pump Station Rehabilitation Project</w:t>
            </w:r>
          </w:p>
        </w:tc>
        <w:tc>
          <w:tcPr>
            <w:tcW w:w="810" w:type="dxa"/>
            <w:tcBorders>
              <w:bottom w:val="single" w:sz="4" w:space="0" w:color="auto"/>
            </w:tcBorders>
            <w:shd w:val="clear" w:color="auto" w:fill="auto"/>
            <w:vAlign w:val="center"/>
          </w:tcPr>
          <w:p w14:paraId="4395BD40" w14:textId="77777777" w:rsidR="00A5084E" w:rsidRPr="00E81C9E" w:rsidRDefault="00A5084E" w:rsidP="00172779">
            <w:pPr>
              <w:jc w:val="center"/>
              <w:rPr>
                <w:rFonts w:ascii="Arial Narrow" w:hAnsi="Arial Narrow"/>
                <w:b/>
                <w:bCs w:val="0"/>
              </w:rPr>
            </w:pPr>
            <w:r w:rsidRPr="00E81C9E">
              <w:rPr>
                <w:rFonts w:ascii="Arial Narrow" w:hAnsi="Arial Narrow"/>
                <w:bCs w:val="0"/>
              </w:rPr>
              <w:t>13</w:t>
            </w:r>
          </w:p>
        </w:tc>
        <w:tc>
          <w:tcPr>
            <w:tcW w:w="1260" w:type="dxa"/>
            <w:tcBorders>
              <w:bottom w:val="single" w:sz="4" w:space="0" w:color="auto"/>
            </w:tcBorders>
            <w:shd w:val="clear" w:color="auto" w:fill="auto"/>
            <w:noWrap/>
            <w:vAlign w:val="center"/>
          </w:tcPr>
          <w:p w14:paraId="628A0B07" w14:textId="77777777" w:rsidR="00A5084E" w:rsidRPr="00E81C9E" w:rsidRDefault="00A5084E" w:rsidP="00172779">
            <w:pPr>
              <w:jc w:val="center"/>
              <w:rPr>
                <w:rFonts w:ascii="Arial Narrow" w:hAnsi="Arial Narrow"/>
                <w:b/>
                <w:bCs w:val="0"/>
              </w:rPr>
            </w:pPr>
            <w:r w:rsidRPr="00E81C9E">
              <w:rPr>
                <w:rFonts w:ascii="Arial Narrow" w:hAnsi="Arial Narrow"/>
                <w:bCs w:val="0"/>
              </w:rPr>
              <w:t>CWSRF</w:t>
            </w:r>
          </w:p>
        </w:tc>
        <w:tc>
          <w:tcPr>
            <w:tcW w:w="1530" w:type="dxa"/>
            <w:gridSpan w:val="4"/>
            <w:shd w:val="clear" w:color="auto" w:fill="auto"/>
            <w:vAlign w:val="center"/>
          </w:tcPr>
          <w:p w14:paraId="64D5F005" w14:textId="77777777" w:rsidR="00A5084E" w:rsidRPr="00E81C9E" w:rsidRDefault="00A5084E" w:rsidP="00172779">
            <w:pPr>
              <w:jc w:val="right"/>
              <w:rPr>
                <w:rFonts w:ascii="Arial Narrow" w:hAnsi="Arial Narrow"/>
                <w:b/>
                <w:bCs w:val="0"/>
              </w:rPr>
            </w:pPr>
            <w:r w:rsidRPr="00E81C9E">
              <w:rPr>
                <w:rFonts w:ascii="Arial Narrow" w:hAnsi="Arial Narrow"/>
                <w:bCs w:val="0"/>
              </w:rPr>
              <w:t>$7,988,220</w:t>
            </w:r>
          </w:p>
        </w:tc>
        <w:tc>
          <w:tcPr>
            <w:tcW w:w="1350" w:type="dxa"/>
            <w:shd w:val="clear" w:color="auto" w:fill="auto"/>
            <w:noWrap/>
            <w:vAlign w:val="center"/>
          </w:tcPr>
          <w:p w14:paraId="7E65DFE8" w14:textId="77777777" w:rsidR="00A5084E" w:rsidRPr="00E81C9E" w:rsidRDefault="00A5084E" w:rsidP="00172779">
            <w:pPr>
              <w:jc w:val="right"/>
              <w:rPr>
                <w:rFonts w:ascii="Arial Narrow" w:hAnsi="Arial Narrow"/>
                <w:b/>
                <w:bCs w:val="0"/>
              </w:rPr>
            </w:pPr>
            <w:r w:rsidRPr="00E81C9E">
              <w:rPr>
                <w:rFonts w:ascii="Arial Narrow" w:hAnsi="Arial Narrow"/>
                <w:bCs w:val="0"/>
              </w:rPr>
              <w:t>$7,988,220</w:t>
            </w:r>
          </w:p>
        </w:tc>
        <w:tc>
          <w:tcPr>
            <w:tcW w:w="1260" w:type="dxa"/>
            <w:shd w:val="clear" w:color="auto" w:fill="auto"/>
            <w:noWrap/>
            <w:vAlign w:val="center"/>
          </w:tcPr>
          <w:p w14:paraId="254BBD4C" w14:textId="77777777" w:rsidR="00A5084E" w:rsidRPr="00E81C9E" w:rsidRDefault="00A5084E" w:rsidP="00172779">
            <w:pPr>
              <w:jc w:val="right"/>
              <w:rPr>
                <w:rFonts w:ascii="Arial Narrow" w:hAnsi="Arial Narrow"/>
                <w:b/>
                <w:bCs w:val="0"/>
              </w:rPr>
            </w:pPr>
            <w:r w:rsidRPr="00E81C9E">
              <w:rPr>
                <w:rFonts w:ascii="Arial Narrow" w:hAnsi="Arial Narrow"/>
                <w:bCs w:val="0"/>
              </w:rPr>
              <w:t>$0</w:t>
            </w:r>
          </w:p>
        </w:tc>
        <w:tc>
          <w:tcPr>
            <w:tcW w:w="1422" w:type="dxa"/>
            <w:shd w:val="clear" w:color="auto" w:fill="auto"/>
            <w:noWrap/>
            <w:vAlign w:val="center"/>
          </w:tcPr>
          <w:p w14:paraId="65A9C361" w14:textId="77777777" w:rsidR="00A5084E" w:rsidRPr="00E81C9E" w:rsidRDefault="00A5084E" w:rsidP="00172779">
            <w:pPr>
              <w:jc w:val="right"/>
              <w:rPr>
                <w:rFonts w:ascii="Arial Narrow" w:hAnsi="Arial Narrow"/>
                <w:b/>
                <w:bCs w:val="0"/>
              </w:rPr>
            </w:pPr>
            <w:r w:rsidRPr="00E81C9E">
              <w:rPr>
                <w:rFonts w:ascii="Arial Narrow" w:hAnsi="Arial Narrow"/>
                <w:bCs w:val="0"/>
              </w:rPr>
              <w:t>$0</w:t>
            </w:r>
          </w:p>
        </w:tc>
        <w:tc>
          <w:tcPr>
            <w:tcW w:w="1440" w:type="dxa"/>
            <w:shd w:val="clear" w:color="auto" w:fill="auto"/>
            <w:noWrap/>
            <w:vAlign w:val="center"/>
          </w:tcPr>
          <w:p w14:paraId="3CB957F9" w14:textId="77777777" w:rsidR="00A5084E" w:rsidRPr="00E81C9E" w:rsidRDefault="00A5084E" w:rsidP="00172779">
            <w:pPr>
              <w:jc w:val="right"/>
              <w:rPr>
                <w:rFonts w:ascii="Arial Narrow" w:hAnsi="Arial Narrow"/>
                <w:b/>
                <w:bCs w:val="0"/>
              </w:rPr>
            </w:pPr>
            <w:r w:rsidRPr="00E81C9E">
              <w:rPr>
                <w:rFonts w:ascii="Arial Narrow" w:hAnsi="Arial Narrow"/>
                <w:bCs w:val="0"/>
              </w:rPr>
              <w:t>$7,988,220</w:t>
            </w:r>
          </w:p>
        </w:tc>
        <w:tc>
          <w:tcPr>
            <w:tcW w:w="1016" w:type="dxa"/>
          </w:tcPr>
          <w:p w14:paraId="2D70CF57" w14:textId="4BD72EC2" w:rsidR="00A5084E" w:rsidRPr="00FA3A93" w:rsidRDefault="000579B0" w:rsidP="00172779">
            <w:pPr>
              <w:jc w:val="center"/>
              <w:rPr>
                <w:rFonts w:ascii="Arial Narrow" w:hAnsi="Arial Narrow"/>
                <w:b/>
                <w:bCs w:val="0"/>
              </w:rPr>
            </w:pPr>
            <w:r w:rsidRPr="000579B0">
              <w:rPr>
                <w:rFonts w:ascii="Arial Narrow" w:hAnsi="Arial Narrow"/>
              </w:rPr>
              <w:t xml:space="preserve">47,041 </w:t>
            </w:r>
          </w:p>
        </w:tc>
        <w:tc>
          <w:tcPr>
            <w:tcW w:w="1216" w:type="dxa"/>
            <w:gridSpan w:val="3"/>
          </w:tcPr>
          <w:p w14:paraId="5BCEF4F3" w14:textId="6DB7C9EC" w:rsidR="00A5084E" w:rsidRPr="00FA3A93" w:rsidRDefault="000579B0" w:rsidP="00172779">
            <w:pPr>
              <w:jc w:val="center"/>
              <w:rPr>
                <w:rFonts w:ascii="Arial Narrow" w:hAnsi="Arial Narrow"/>
                <w:b/>
                <w:bCs w:val="0"/>
              </w:rPr>
            </w:pPr>
            <w:r w:rsidRPr="000579B0">
              <w:rPr>
                <w:rFonts w:ascii="Arial Narrow" w:hAnsi="Arial Narrow"/>
              </w:rPr>
              <w:t xml:space="preserve">$0.45 </w:t>
            </w:r>
          </w:p>
        </w:tc>
        <w:tc>
          <w:tcPr>
            <w:tcW w:w="900" w:type="dxa"/>
            <w:shd w:val="clear" w:color="auto" w:fill="auto"/>
            <w:noWrap/>
          </w:tcPr>
          <w:p w14:paraId="2D97FEE5" w14:textId="737C375D" w:rsidR="00A5084E" w:rsidRPr="00FA3A93" w:rsidRDefault="000579B0" w:rsidP="00172779">
            <w:pPr>
              <w:jc w:val="center"/>
              <w:rPr>
                <w:rFonts w:ascii="Arial Narrow" w:hAnsi="Arial Narrow"/>
                <w:b/>
              </w:rPr>
            </w:pPr>
            <w:r w:rsidRPr="000579B0">
              <w:rPr>
                <w:rFonts w:ascii="Arial Narrow" w:hAnsi="Arial Narrow"/>
              </w:rPr>
              <w:t>0.37%</w:t>
            </w:r>
          </w:p>
        </w:tc>
        <w:tc>
          <w:tcPr>
            <w:tcW w:w="900" w:type="dxa"/>
            <w:shd w:val="clear" w:color="auto" w:fill="auto"/>
            <w:noWrap/>
          </w:tcPr>
          <w:p w14:paraId="3B1A7141" w14:textId="5E699424" w:rsidR="00A5084E" w:rsidRPr="00FA3A93" w:rsidRDefault="000579B0" w:rsidP="00172779">
            <w:pPr>
              <w:jc w:val="center"/>
              <w:rPr>
                <w:rFonts w:ascii="Arial Narrow" w:hAnsi="Arial Narrow"/>
                <w:b/>
              </w:rPr>
            </w:pPr>
            <w:r w:rsidRPr="000579B0">
              <w:rPr>
                <w:rFonts w:ascii="Arial Narrow" w:hAnsi="Arial Narrow"/>
              </w:rPr>
              <w:t xml:space="preserve">  R6T-2004-0010A1 </w:t>
            </w:r>
          </w:p>
        </w:tc>
        <w:tc>
          <w:tcPr>
            <w:tcW w:w="1440" w:type="dxa"/>
            <w:shd w:val="clear" w:color="auto" w:fill="auto"/>
            <w:noWrap/>
          </w:tcPr>
          <w:p w14:paraId="0077B132" w14:textId="77AB2DB0" w:rsidR="00A5084E" w:rsidRPr="00FA3A93" w:rsidRDefault="000579B0" w:rsidP="00172779">
            <w:pPr>
              <w:jc w:val="center"/>
              <w:rPr>
                <w:rFonts w:ascii="Arial Narrow" w:hAnsi="Arial Narrow"/>
                <w:b/>
                <w:bCs w:val="0"/>
              </w:rPr>
            </w:pPr>
            <w:r w:rsidRPr="000579B0">
              <w:rPr>
                <w:rFonts w:ascii="Arial Narrow" w:hAnsi="Arial Narrow"/>
              </w:rPr>
              <w:t xml:space="preserve">47,041 </w:t>
            </w:r>
          </w:p>
        </w:tc>
        <w:tc>
          <w:tcPr>
            <w:tcW w:w="900" w:type="dxa"/>
            <w:gridSpan w:val="2"/>
            <w:shd w:val="clear" w:color="auto" w:fill="auto"/>
            <w:vAlign w:val="center"/>
          </w:tcPr>
          <w:p w14:paraId="0AD571D5" w14:textId="77777777" w:rsidR="00A5084E" w:rsidRPr="00FA3A93" w:rsidRDefault="00A5084E" w:rsidP="00172779">
            <w:pPr>
              <w:jc w:val="center"/>
              <w:rPr>
                <w:rFonts w:ascii="Arial Narrow" w:hAnsi="Arial Narrow"/>
                <w:b/>
                <w:bCs w:val="0"/>
              </w:rPr>
            </w:pPr>
          </w:p>
        </w:tc>
        <w:tc>
          <w:tcPr>
            <w:tcW w:w="1476" w:type="dxa"/>
            <w:gridSpan w:val="3"/>
            <w:shd w:val="clear" w:color="auto" w:fill="auto"/>
            <w:vAlign w:val="center"/>
          </w:tcPr>
          <w:p w14:paraId="397CA15E" w14:textId="77777777" w:rsidR="00A5084E" w:rsidRPr="00FA3A93" w:rsidRDefault="00A5084E" w:rsidP="00172779">
            <w:pPr>
              <w:jc w:val="right"/>
              <w:rPr>
                <w:rFonts w:ascii="Arial Narrow" w:hAnsi="Arial Narrow"/>
                <w:b/>
                <w:bCs w:val="0"/>
              </w:rPr>
            </w:pPr>
            <w:r w:rsidRPr="00FA3A93">
              <w:rPr>
                <w:rFonts w:ascii="Arial Narrow" w:hAnsi="Arial Narrow"/>
                <w:bCs w:val="0"/>
              </w:rPr>
              <w:t>$0</w:t>
            </w:r>
          </w:p>
        </w:tc>
        <w:tc>
          <w:tcPr>
            <w:tcW w:w="537" w:type="dxa"/>
            <w:gridSpan w:val="2"/>
            <w:shd w:val="clear" w:color="auto" w:fill="auto"/>
            <w:vAlign w:val="center"/>
          </w:tcPr>
          <w:p w14:paraId="7D475FD6" w14:textId="77777777" w:rsidR="00A5084E" w:rsidRPr="00FA3A93" w:rsidRDefault="00A5084E" w:rsidP="00172779">
            <w:pPr>
              <w:jc w:val="center"/>
              <w:rPr>
                <w:rFonts w:ascii="Arial Narrow" w:hAnsi="Arial Narrow"/>
                <w:b/>
                <w:bCs w:val="0"/>
              </w:rPr>
            </w:pPr>
          </w:p>
        </w:tc>
        <w:tc>
          <w:tcPr>
            <w:tcW w:w="900" w:type="dxa"/>
            <w:shd w:val="clear" w:color="auto" w:fill="auto"/>
            <w:vAlign w:val="center"/>
          </w:tcPr>
          <w:p w14:paraId="36347E3E" w14:textId="77777777" w:rsidR="00A5084E" w:rsidRPr="00FA3A93" w:rsidRDefault="00A5084E" w:rsidP="00172779">
            <w:pPr>
              <w:jc w:val="center"/>
              <w:rPr>
                <w:rFonts w:ascii="Arial Narrow" w:hAnsi="Arial Narrow"/>
                <w:b/>
                <w:bCs w:val="0"/>
              </w:rPr>
            </w:pPr>
          </w:p>
        </w:tc>
      </w:tr>
      <w:tr w:rsidR="00A5084E" w:rsidRPr="00CA55EC" w14:paraId="291E8BF0" w14:textId="77777777" w:rsidTr="00172779">
        <w:trPr>
          <w:trHeight w:val="570"/>
        </w:trPr>
        <w:tc>
          <w:tcPr>
            <w:tcW w:w="535" w:type="dxa"/>
            <w:shd w:val="clear" w:color="auto" w:fill="auto"/>
            <w:noWrap/>
            <w:vAlign w:val="center"/>
          </w:tcPr>
          <w:p w14:paraId="0C4AD404" w14:textId="77777777" w:rsidR="00A5084E" w:rsidRPr="00C309FF" w:rsidRDefault="00A5084E" w:rsidP="00172779">
            <w:pPr>
              <w:jc w:val="center"/>
              <w:rPr>
                <w:rFonts w:ascii="Arial Narrow" w:hAnsi="Arial Narrow"/>
                <w:b/>
                <w:bCs w:val="0"/>
              </w:rPr>
            </w:pPr>
            <w:r w:rsidRPr="00C309FF">
              <w:rPr>
                <w:rFonts w:ascii="Arial Narrow" w:hAnsi="Arial Narrow"/>
                <w:bCs w:val="0"/>
              </w:rPr>
              <w:t>8</w:t>
            </w:r>
          </w:p>
        </w:tc>
        <w:tc>
          <w:tcPr>
            <w:tcW w:w="810" w:type="dxa"/>
            <w:shd w:val="clear" w:color="auto" w:fill="auto"/>
            <w:noWrap/>
            <w:vAlign w:val="center"/>
          </w:tcPr>
          <w:p w14:paraId="2DB446E4" w14:textId="77777777" w:rsidR="00A5084E" w:rsidRPr="00C309FF" w:rsidRDefault="00A5084E" w:rsidP="00172779">
            <w:pPr>
              <w:jc w:val="center"/>
              <w:rPr>
                <w:rFonts w:ascii="Arial Narrow" w:hAnsi="Arial Narrow"/>
                <w:b/>
                <w:bCs w:val="0"/>
              </w:rPr>
            </w:pPr>
            <w:r w:rsidRPr="00C309FF">
              <w:rPr>
                <w:rFonts w:ascii="Arial Narrow" w:hAnsi="Arial Narrow"/>
                <w:bCs w:val="0"/>
              </w:rPr>
              <w:t>8674-110</w:t>
            </w:r>
          </w:p>
        </w:tc>
        <w:tc>
          <w:tcPr>
            <w:tcW w:w="1710" w:type="dxa"/>
            <w:shd w:val="clear" w:color="auto" w:fill="auto"/>
            <w:vAlign w:val="center"/>
          </w:tcPr>
          <w:p w14:paraId="78105D76" w14:textId="77777777" w:rsidR="00A5084E" w:rsidRPr="00C309FF" w:rsidRDefault="00A5084E" w:rsidP="00172779">
            <w:pPr>
              <w:rPr>
                <w:rFonts w:ascii="Arial Narrow" w:hAnsi="Arial Narrow"/>
                <w:b/>
                <w:bCs w:val="0"/>
              </w:rPr>
            </w:pPr>
            <w:r w:rsidRPr="00C309FF">
              <w:rPr>
                <w:rFonts w:ascii="Arial Narrow" w:hAnsi="Arial Narrow"/>
                <w:bCs w:val="0"/>
              </w:rPr>
              <w:t>Sunset Beach Sanitary District</w:t>
            </w:r>
          </w:p>
        </w:tc>
        <w:tc>
          <w:tcPr>
            <w:tcW w:w="2070" w:type="dxa"/>
            <w:shd w:val="clear" w:color="auto" w:fill="auto"/>
            <w:vAlign w:val="center"/>
          </w:tcPr>
          <w:p w14:paraId="26DE6065" w14:textId="77777777" w:rsidR="00A5084E" w:rsidRPr="00C309FF" w:rsidRDefault="00A5084E" w:rsidP="00172779">
            <w:pPr>
              <w:rPr>
                <w:rFonts w:ascii="Arial Narrow" w:hAnsi="Arial Narrow"/>
                <w:b/>
                <w:bCs w:val="0"/>
              </w:rPr>
            </w:pPr>
            <w:r w:rsidRPr="00C309FF">
              <w:rPr>
                <w:rFonts w:ascii="Arial Narrow" w:hAnsi="Arial Narrow"/>
                <w:bCs w:val="0"/>
              </w:rPr>
              <w:t>Broadway Pump Station Sewer Bypass</w:t>
            </w:r>
          </w:p>
        </w:tc>
        <w:tc>
          <w:tcPr>
            <w:tcW w:w="810" w:type="dxa"/>
            <w:tcBorders>
              <w:bottom w:val="single" w:sz="4" w:space="0" w:color="auto"/>
            </w:tcBorders>
            <w:shd w:val="clear" w:color="auto" w:fill="auto"/>
            <w:vAlign w:val="center"/>
          </w:tcPr>
          <w:p w14:paraId="3C24C527" w14:textId="77777777" w:rsidR="00A5084E" w:rsidRPr="00E81C9E" w:rsidRDefault="00A5084E" w:rsidP="00172779">
            <w:pPr>
              <w:jc w:val="center"/>
              <w:rPr>
                <w:rFonts w:ascii="Arial Narrow" w:hAnsi="Arial Narrow"/>
                <w:b/>
                <w:bCs w:val="0"/>
              </w:rPr>
            </w:pPr>
            <w:r w:rsidRPr="00E81C9E">
              <w:rPr>
                <w:rFonts w:ascii="Arial Narrow" w:hAnsi="Arial Narrow"/>
                <w:bCs w:val="0"/>
              </w:rPr>
              <w:t>13</w:t>
            </w:r>
          </w:p>
        </w:tc>
        <w:tc>
          <w:tcPr>
            <w:tcW w:w="1260" w:type="dxa"/>
            <w:tcBorders>
              <w:bottom w:val="single" w:sz="4" w:space="0" w:color="auto"/>
            </w:tcBorders>
            <w:shd w:val="clear" w:color="auto" w:fill="auto"/>
            <w:noWrap/>
            <w:vAlign w:val="center"/>
          </w:tcPr>
          <w:p w14:paraId="69AC476D" w14:textId="77777777" w:rsidR="00A5084E" w:rsidRPr="00E81C9E" w:rsidRDefault="00A5084E" w:rsidP="00172779">
            <w:pPr>
              <w:jc w:val="center"/>
              <w:rPr>
                <w:rFonts w:ascii="Arial Narrow" w:hAnsi="Arial Narrow"/>
                <w:b/>
                <w:bCs w:val="0"/>
              </w:rPr>
            </w:pPr>
            <w:r w:rsidRPr="00E81C9E">
              <w:rPr>
                <w:rFonts w:ascii="Arial Narrow" w:hAnsi="Arial Narrow"/>
                <w:bCs w:val="0"/>
              </w:rPr>
              <w:t>CWSRF</w:t>
            </w:r>
          </w:p>
        </w:tc>
        <w:tc>
          <w:tcPr>
            <w:tcW w:w="1530" w:type="dxa"/>
            <w:gridSpan w:val="4"/>
            <w:shd w:val="clear" w:color="auto" w:fill="auto"/>
            <w:vAlign w:val="center"/>
          </w:tcPr>
          <w:p w14:paraId="113D0DC5" w14:textId="77777777" w:rsidR="00A5084E" w:rsidRPr="00E81C9E" w:rsidRDefault="00A5084E" w:rsidP="00172779">
            <w:pPr>
              <w:jc w:val="right"/>
              <w:rPr>
                <w:rFonts w:ascii="Arial Narrow" w:hAnsi="Arial Narrow"/>
                <w:b/>
                <w:bCs w:val="0"/>
              </w:rPr>
            </w:pPr>
            <w:r w:rsidRPr="00E81C9E">
              <w:rPr>
                <w:rFonts w:ascii="Arial Narrow" w:hAnsi="Arial Narrow"/>
                <w:bCs w:val="0"/>
              </w:rPr>
              <w:t>$2,500,000</w:t>
            </w:r>
          </w:p>
        </w:tc>
        <w:tc>
          <w:tcPr>
            <w:tcW w:w="1350" w:type="dxa"/>
            <w:shd w:val="clear" w:color="auto" w:fill="auto"/>
            <w:noWrap/>
            <w:vAlign w:val="center"/>
          </w:tcPr>
          <w:p w14:paraId="6E460AFE" w14:textId="77777777" w:rsidR="00A5084E" w:rsidRPr="00E81C9E" w:rsidRDefault="00A5084E" w:rsidP="00172779">
            <w:pPr>
              <w:jc w:val="right"/>
              <w:rPr>
                <w:rFonts w:ascii="Arial Narrow" w:hAnsi="Arial Narrow"/>
                <w:b/>
                <w:bCs w:val="0"/>
              </w:rPr>
            </w:pPr>
            <w:r w:rsidRPr="00E81C9E">
              <w:rPr>
                <w:rFonts w:ascii="Arial Narrow" w:hAnsi="Arial Narrow"/>
                <w:bCs w:val="0"/>
              </w:rPr>
              <w:t>$2,500,000</w:t>
            </w:r>
          </w:p>
        </w:tc>
        <w:tc>
          <w:tcPr>
            <w:tcW w:w="1260" w:type="dxa"/>
            <w:shd w:val="clear" w:color="auto" w:fill="auto"/>
            <w:noWrap/>
            <w:vAlign w:val="center"/>
          </w:tcPr>
          <w:p w14:paraId="1020969B" w14:textId="77777777" w:rsidR="00A5084E" w:rsidRPr="00E81C9E" w:rsidRDefault="00A5084E" w:rsidP="00172779">
            <w:pPr>
              <w:jc w:val="right"/>
              <w:rPr>
                <w:rFonts w:ascii="Arial Narrow" w:hAnsi="Arial Narrow"/>
                <w:b/>
                <w:bCs w:val="0"/>
              </w:rPr>
            </w:pPr>
            <w:r w:rsidRPr="00E81C9E">
              <w:rPr>
                <w:rFonts w:ascii="Arial Narrow" w:hAnsi="Arial Narrow"/>
                <w:bCs w:val="0"/>
              </w:rPr>
              <w:t>$0</w:t>
            </w:r>
          </w:p>
        </w:tc>
        <w:tc>
          <w:tcPr>
            <w:tcW w:w="1422" w:type="dxa"/>
            <w:shd w:val="clear" w:color="auto" w:fill="auto"/>
            <w:noWrap/>
            <w:vAlign w:val="center"/>
          </w:tcPr>
          <w:p w14:paraId="4D3E742D" w14:textId="77777777" w:rsidR="00A5084E" w:rsidRPr="00E81C9E" w:rsidRDefault="00A5084E" w:rsidP="00172779">
            <w:pPr>
              <w:jc w:val="right"/>
              <w:rPr>
                <w:rFonts w:ascii="Arial Narrow" w:hAnsi="Arial Narrow"/>
                <w:b/>
                <w:bCs w:val="0"/>
              </w:rPr>
            </w:pPr>
            <w:r w:rsidRPr="00E81C9E">
              <w:rPr>
                <w:rFonts w:ascii="Arial Narrow" w:hAnsi="Arial Narrow"/>
                <w:bCs w:val="0"/>
              </w:rPr>
              <w:t>$0</w:t>
            </w:r>
          </w:p>
        </w:tc>
        <w:tc>
          <w:tcPr>
            <w:tcW w:w="1440" w:type="dxa"/>
            <w:shd w:val="clear" w:color="auto" w:fill="auto"/>
            <w:noWrap/>
            <w:vAlign w:val="center"/>
          </w:tcPr>
          <w:p w14:paraId="6FFBC134" w14:textId="77777777" w:rsidR="00A5084E" w:rsidRPr="00E81C9E" w:rsidRDefault="00A5084E" w:rsidP="00172779">
            <w:pPr>
              <w:jc w:val="right"/>
              <w:rPr>
                <w:rFonts w:ascii="Arial Narrow" w:hAnsi="Arial Narrow"/>
                <w:b/>
                <w:bCs w:val="0"/>
              </w:rPr>
            </w:pPr>
            <w:r w:rsidRPr="00E81C9E">
              <w:rPr>
                <w:rFonts w:ascii="Arial Narrow" w:hAnsi="Arial Narrow"/>
                <w:bCs w:val="0"/>
              </w:rPr>
              <w:t>$2,500,000</w:t>
            </w:r>
          </w:p>
        </w:tc>
        <w:tc>
          <w:tcPr>
            <w:tcW w:w="1016" w:type="dxa"/>
          </w:tcPr>
          <w:p w14:paraId="282FE672" w14:textId="26083937" w:rsidR="00A5084E" w:rsidRPr="00FA3A93" w:rsidRDefault="000579B0" w:rsidP="00172779">
            <w:pPr>
              <w:jc w:val="center"/>
              <w:rPr>
                <w:rFonts w:ascii="Arial Narrow" w:hAnsi="Arial Narrow"/>
                <w:b/>
                <w:bCs w:val="0"/>
              </w:rPr>
            </w:pPr>
            <w:r w:rsidRPr="000579B0">
              <w:rPr>
                <w:rFonts w:ascii="Arial Narrow" w:hAnsi="Arial Narrow"/>
              </w:rPr>
              <w:t xml:space="preserve">1,287 </w:t>
            </w:r>
          </w:p>
        </w:tc>
        <w:tc>
          <w:tcPr>
            <w:tcW w:w="1216" w:type="dxa"/>
            <w:gridSpan w:val="3"/>
          </w:tcPr>
          <w:p w14:paraId="50A8754F" w14:textId="07C6B19B" w:rsidR="00A5084E" w:rsidRPr="00FA3A93" w:rsidRDefault="000579B0" w:rsidP="00172779">
            <w:pPr>
              <w:jc w:val="center"/>
              <w:rPr>
                <w:rFonts w:ascii="Arial Narrow" w:hAnsi="Arial Narrow"/>
                <w:b/>
                <w:bCs w:val="0"/>
              </w:rPr>
            </w:pPr>
            <w:r w:rsidRPr="000579B0">
              <w:rPr>
                <w:rFonts w:ascii="Arial Narrow" w:hAnsi="Arial Narrow"/>
              </w:rPr>
              <w:t xml:space="preserve">$2.64 </w:t>
            </w:r>
          </w:p>
        </w:tc>
        <w:tc>
          <w:tcPr>
            <w:tcW w:w="900" w:type="dxa"/>
            <w:shd w:val="clear" w:color="auto" w:fill="auto"/>
            <w:noWrap/>
          </w:tcPr>
          <w:p w14:paraId="69A945FE" w14:textId="251A1974" w:rsidR="00A5084E" w:rsidRPr="00FA3A93" w:rsidRDefault="000579B0" w:rsidP="00172779">
            <w:pPr>
              <w:jc w:val="center"/>
              <w:rPr>
                <w:rFonts w:ascii="Arial Narrow" w:hAnsi="Arial Narrow"/>
                <w:b/>
              </w:rPr>
            </w:pPr>
            <w:r w:rsidRPr="000579B0">
              <w:rPr>
                <w:rFonts w:ascii="Arial Narrow" w:hAnsi="Arial Narrow"/>
              </w:rPr>
              <w:t>0.20%</w:t>
            </w:r>
          </w:p>
        </w:tc>
        <w:tc>
          <w:tcPr>
            <w:tcW w:w="900" w:type="dxa"/>
            <w:shd w:val="clear" w:color="auto" w:fill="auto"/>
            <w:noWrap/>
          </w:tcPr>
          <w:p w14:paraId="1DEF0980" w14:textId="7E4D0594" w:rsidR="00A5084E" w:rsidRPr="00FA3A93" w:rsidRDefault="000579B0" w:rsidP="00172779">
            <w:pPr>
              <w:jc w:val="center"/>
              <w:rPr>
                <w:rFonts w:ascii="Arial Narrow" w:hAnsi="Arial Narrow"/>
                <w:b/>
              </w:rPr>
            </w:pPr>
            <w:r w:rsidRPr="000579B0">
              <w:rPr>
                <w:rFonts w:ascii="Arial Narrow" w:hAnsi="Arial Narrow"/>
              </w:rPr>
              <w:t>WDR 2-112020</w:t>
            </w:r>
          </w:p>
        </w:tc>
        <w:tc>
          <w:tcPr>
            <w:tcW w:w="1440" w:type="dxa"/>
            <w:shd w:val="clear" w:color="auto" w:fill="auto"/>
            <w:noWrap/>
          </w:tcPr>
          <w:p w14:paraId="764C4060" w14:textId="35B034E6" w:rsidR="00A5084E" w:rsidRPr="00FA3A93" w:rsidRDefault="000579B0" w:rsidP="00172779">
            <w:pPr>
              <w:jc w:val="center"/>
              <w:rPr>
                <w:rFonts w:ascii="Arial Narrow" w:hAnsi="Arial Narrow"/>
                <w:b/>
                <w:bCs w:val="0"/>
              </w:rPr>
            </w:pPr>
            <w:r w:rsidRPr="000579B0">
              <w:rPr>
                <w:rFonts w:ascii="Arial Narrow" w:hAnsi="Arial Narrow"/>
              </w:rPr>
              <w:t xml:space="preserve">1,287 </w:t>
            </w:r>
          </w:p>
        </w:tc>
        <w:tc>
          <w:tcPr>
            <w:tcW w:w="900" w:type="dxa"/>
            <w:gridSpan w:val="2"/>
            <w:shd w:val="clear" w:color="auto" w:fill="auto"/>
            <w:vAlign w:val="center"/>
          </w:tcPr>
          <w:p w14:paraId="664E8AA6" w14:textId="77777777" w:rsidR="00A5084E" w:rsidRPr="00FA3A93" w:rsidRDefault="00A5084E" w:rsidP="00172779">
            <w:pPr>
              <w:jc w:val="center"/>
              <w:rPr>
                <w:rFonts w:ascii="Arial Narrow" w:hAnsi="Arial Narrow"/>
                <w:b/>
                <w:bCs w:val="0"/>
              </w:rPr>
            </w:pPr>
          </w:p>
        </w:tc>
        <w:tc>
          <w:tcPr>
            <w:tcW w:w="1476" w:type="dxa"/>
            <w:gridSpan w:val="3"/>
            <w:shd w:val="clear" w:color="auto" w:fill="auto"/>
            <w:vAlign w:val="center"/>
          </w:tcPr>
          <w:p w14:paraId="6E29F22C" w14:textId="77777777" w:rsidR="00A5084E" w:rsidRPr="00FA3A93" w:rsidRDefault="00A5084E" w:rsidP="00172779">
            <w:pPr>
              <w:jc w:val="right"/>
              <w:rPr>
                <w:rFonts w:ascii="Arial Narrow" w:hAnsi="Arial Narrow"/>
                <w:b/>
                <w:bCs w:val="0"/>
              </w:rPr>
            </w:pPr>
            <w:r w:rsidRPr="00FA3A93">
              <w:rPr>
                <w:rFonts w:ascii="Arial Narrow" w:hAnsi="Arial Narrow"/>
                <w:bCs w:val="0"/>
              </w:rPr>
              <w:t>$0</w:t>
            </w:r>
          </w:p>
        </w:tc>
        <w:tc>
          <w:tcPr>
            <w:tcW w:w="537" w:type="dxa"/>
            <w:gridSpan w:val="2"/>
            <w:shd w:val="clear" w:color="auto" w:fill="auto"/>
            <w:vAlign w:val="center"/>
          </w:tcPr>
          <w:p w14:paraId="5A3C6317" w14:textId="77777777" w:rsidR="00A5084E" w:rsidRPr="00FA3A93" w:rsidRDefault="00A5084E" w:rsidP="00172779">
            <w:pPr>
              <w:jc w:val="center"/>
              <w:rPr>
                <w:rFonts w:ascii="Arial Narrow" w:hAnsi="Arial Narrow"/>
                <w:b/>
                <w:bCs w:val="0"/>
              </w:rPr>
            </w:pPr>
          </w:p>
        </w:tc>
        <w:tc>
          <w:tcPr>
            <w:tcW w:w="900" w:type="dxa"/>
            <w:shd w:val="clear" w:color="auto" w:fill="auto"/>
            <w:vAlign w:val="center"/>
          </w:tcPr>
          <w:p w14:paraId="59B252C7" w14:textId="77777777" w:rsidR="00A5084E" w:rsidRPr="00FA3A93" w:rsidRDefault="00A5084E" w:rsidP="00172779">
            <w:pPr>
              <w:jc w:val="center"/>
              <w:rPr>
                <w:rFonts w:ascii="Arial Narrow" w:hAnsi="Arial Narrow"/>
                <w:b/>
                <w:bCs w:val="0"/>
              </w:rPr>
            </w:pPr>
          </w:p>
        </w:tc>
      </w:tr>
      <w:tr w:rsidR="00A5084E" w:rsidRPr="00CA55EC" w14:paraId="16CF0973" w14:textId="77777777" w:rsidTr="00172779">
        <w:trPr>
          <w:trHeight w:val="570"/>
        </w:trPr>
        <w:tc>
          <w:tcPr>
            <w:tcW w:w="535" w:type="dxa"/>
            <w:shd w:val="clear" w:color="auto" w:fill="auto"/>
            <w:noWrap/>
            <w:vAlign w:val="center"/>
          </w:tcPr>
          <w:p w14:paraId="13EB4265" w14:textId="77777777" w:rsidR="00A5084E" w:rsidRPr="00C309FF" w:rsidRDefault="00A5084E" w:rsidP="00172779">
            <w:pPr>
              <w:jc w:val="center"/>
              <w:rPr>
                <w:rFonts w:ascii="Arial Narrow" w:hAnsi="Arial Narrow"/>
                <w:b/>
                <w:bCs w:val="0"/>
              </w:rPr>
            </w:pPr>
            <w:r w:rsidRPr="00C309FF">
              <w:rPr>
                <w:rFonts w:ascii="Arial Narrow" w:hAnsi="Arial Narrow"/>
                <w:bCs w:val="0"/>
              </w:rPr>
              <w:t>2</w:t>
            </w:r>
          </w:p>
        </w:tc>
        <w:tc>
          <w:tcPr>
            <w:tcW w:w="810" w:type="dxa"/>
            <w:shd w:val="clear" w:color="auto" w:fill="auto"/>
            <w:noWrap/>
            <w:vAlign w:val="center"/>
          </w:tcPr>
          <w:p w14:paraId="435EC5C1" w14:textId="77777777" w:rsidR="00A5084E" w:rsidRPr="00C309FF" w:rsidRDefault="00A5084E" w:rsidP="00172779">
            <w:pPr>
              <w:jc w:val="center"/>
              <w:rPr>
                <w:rFonts w:ascii="Arial Narrow" w:hAnsi="Arial Narrow"/>
                <w:b/>
                <w:bCs w:val="0"/>
              </w:rPr>
            </w:pPr>
            <w:r w:rsidRPr="00C309FF">
              <w:rPr>
                <w:rFonts w:ascii="Arial Narrow" w:hAnsi="Arial Narrow"/>
                <w:bCs w:val="0"/>
              </w:rPr>
              <w:t>8598-110</w:t>
            </w:r>
          </w:p>
        </w:tc>
        <w:tc>
          <w:tcPr>
            <w:tcW w:w="1710" w:type="dxa"/>
            <w:shd w:val="clear" w:color="auto" w:fill="auto"/>
            <w:vAlign w:val="center"/>
          </w:tcPr>
          <w:p w14:paraId="25D54545" w14:textId="77777777" w:rsidR="00A5084E" w:rsidRPr="00C309FF" w:rsidRDefault="00A5084E" w:rsidP="00172779">
            <w:pPr>
              <w:rPr>
                <w:rFonts w:ascii="Arial Narrow" w:hAnsi="Arial Narrow"/>
                <w:b/>
                <w:bCs w:val="0"/>
              </w:rPr>
            </w:pPr>
            <w:r w:rsidRPr="00C309FF">
              <w:rPr>
                <w:rFonts w:ascii="Arial Narrow" w:hAnsi="Arial Narrow"/>
                <w:bCs w:val="0"/>
              </w:rPr>
              <w:t>Union Sanitary District</w:t>
            </w:r>
          </w:p>
        </w:tc>
        <w:tc>
          <w:tcPr>
            <w:tcW w:w="2070" w:type="dxa"/>
            <w:shd w:val="clear" w:color="auto" w:fill="auto"/>
            <w:vAlign w:val="center"/>
          </w:tcPr>
          <w:p w14:paraId="01CF3ED6" w14:textId="77777777" w:rsidR="00A5084E" w:rsidRPr="00C309FF" w:rsidRDefault="00A5084E" w:rsidP="00172779">
            <w:pPr>
              <w:rPr>
                <w:rFonts w:ascii="Arial Narrow" w:hAnsi="Arial Narrow"/>
                <w:b/>
                <w:bCs w:val="0"/>
              </w:rPr>
            </w:pPr>
            <w:r w:rsidRPr="00C309FF">
              <w:rPr>
                <w:rFonts w:ascii="Arial Narrow" w:hAnsi="Arial Narrow"/>
                <w:bCs w:val="0"/>
              </w:rPr>
              <w:t>Enhanced Treatment and Site Upgrade Phase 1A Project</w:t>
            </w:r>
          </w:p>
        </w:tc>
        <w:tc>
          <w:tcPr>
            <w:tcW w:w="810" w:type="dxa"/>
            <w:tcBorders>
              <w:bottom w:val="single" w:sz="4" w:space="0" w:color="auto"/>
            </w:tcBorders>
            <w:shd w:val="clear" w:color="auto" w:fill="auto"/>
            <w:vAlign w:val="center"/>
          </w:tcPr>
          <w:p w14:paraId="06AA5842" w14:textId="77777777" w:rsidR="00A5084E" w:rsidRPr="00E81C9E" w:rsidRDefault="00A5084E" w:rsidP="00172779">
            <w:pPr>
              <w:jc w:val="center"/>
              <w:rPr>
                <w:rFonts w:ascii="Arial Narrow" w:hAnsi="Arial Narrow"/>
                <w:b/>
                <w:bCs w:val="0"/>
              </w:rPr>
            </w:pPr>
            <w:r w:rsidRPr="00E81C9E">
              <w:rPr>
                <w:rFonts w:ascii="Arial Narrow" w:hAnsi="Arial Narrow"/>
                <w:bCs w:val="0"/>
              </w:rPr>
              <w:t>13</w:t>
            </w:r>
          </w:p>
        </w:tc>
        <w:tc>
          <w:tcPr>
            <w:tcW w:w="1260" w:type="dxa"/>
            <w:tcBorders>
              <w:bottom w:val="single" w:sz="4" w:space="0" w:color="auto"/>
            </w:tcBorders>
            <w:shd w:val="clear" w:color="auto" w:fill="auto"/>
            <w:noWrap/>
            <w:vAlign w:val="center"/>
          </w:tcPr>
          <w:p w14:paraId="50089E84" w14:textId="77777777" w:rsidR="00A5084E" w:rsidRPr="00E81C9E" w:rsidRDefault="00A5084E" w:rsidP="00172779">
            <w:pPr>
              <w:jc w:val="center"/>
              <w:rPr>
                <w:rFonts w:ascii="Arial Narrow" w:hAnsi="Arial Narrow"/>
                <w:b/>
                <w:bCs w:val="0"/>
              </w:rPr>
            </w:pPr>
            <w:r w:rsidRPr="00E81C9E">
              <w:rPr>
                <w:rFonts w:ascii="Arial Narrow" w:hAnsi="Arial Narrow"/>
                <w:bCs w:val="0"/>
              </w:rPr>
              <w:t>CWSRF</w:t>
            </w:r>
          </w:p>
        </w:tc>
        <w:tc>
          <w:tcPr>
            <w:tcW w:w="1530" w:type="dxa"/>
            <w:gridSpan w:val="4"/>
            <w:shd w:val="clear" w:color="auto" w:fill="auto"/>
            <w:vAlign w:val="center"/>
          </w:tcPr>
          <w:p w14:paraId="75B603CF" w14:textId="77777777" w:rsidR="00A5084E" w:rsidRPr="00E81C9E" w:rsidRDefault="00A5084E" w:rsidP="00172779">
            <w:pPr>
              <w:jc w:val="right"/>
              <w:rPr>
                <w:rFonts w:ascii="Arial Narrow" w:hAnsi="Arial Narrow"/>
                <w:b/>
                <w:bCs w:val="0"/>
              </w:rPr>
            </w:pPr>
            <w:r w:rsidRPr="00E81C9E">
              <w:rPr>
                <w:rFonts w:ascii="Arial Narrow" w:hAnsi="Arial Narrow"/>
                <w:bCs w:val="0"/>
              </w:rPr>
              <w:t>$145,000,000</w:t>
            </w:r>
          </w:p>
        </w:tc>
        <w:tc>
          <w:tcPr>
            <w:tcW w:w="1350" w:type="dxa"/>
            <w:shd w:val="clear" w:color="auto" w:fill="auto"/>
            <w:noWrap/>
            <w:vAlign w:val="center"/>
          </w:tcPr>
          <w:p w14:paraId="62BD1342" w14:textId="77777777" w:rsidR="00A5084E" w:rsidRPr="00E81C9E" w:rsidRDefault="00A5084E" w:rsidP="00172779">
            <w:pPr>
              <w:jc w:val="right"/>
              <w:rPr>
                <w:rFonts w:ascii="Arial Narrow" w:hAnsi="Arial Narrow"/>
                <w:b/>
                <w:bCs w:val="0"/>
              </w:rPr>
            </w:pPr>
            <w:r w:rsidRPr="00E81C9E">
              <w:rPr>
                <w:rFonts w:ascii="Arial Narrow" w:hAnsi="Arial Narrow"/>
                <w:bCs w:val="0"/>
              </w:rPr>
              <w:t>$50,000,000</w:t>
            </w:r>
          </w:p>
        </w:tc>
        <w:tc>
          <w:tcPr>
            <w:tcW w:w="1260" w:type="dxa"/>
            <w:shd w:val="clear" w:color="auto" w:fill="auto"/>
            <w:noWrap/>
            <w:vAlign w:val="center"/>
          </w:tcPr>
          <w:p w14:paraId="0A98BCF2" w14:textId="77777777" w:rsidR="00A5084E" w:rsidRPr="00E81C9E" w:rsidRDefault="00A5084E" w:rsidP="00172779">
            <w:pPr>
              <w:jc w:val="right"/>
              <w:rPr>
                <w:rFonts w:ascii="Arial Narrow" w:hAnsi="Arial Narrow"/>
                <w:b/>
                <w:bCs w:val="0"/>
              </w:rPr>
            </w:pPr>
            <w:r w:rsidRPr="00E81C9E">
              <w:rPr>
                <w:rFonts w:ascii="Arial Narrow" w:hAnsi="Arial Narrow"/>
                <w:bCs w:val="0"/>
              </w:rPr>
              <w:t>$0</w:t>
            </w:r>
          </w:p>
        </w:tc>
        <w:tc>
          <w:tcPr>
            <w:tcW w:w="1422" w:type="dxa"/>
            <w:shd w:val="clear" w:color="auto" w:fill="auto"/>
            <w:noWrap/>
            <w:vAlign w:val="center"/>
          </w:tcPr>
          <w:p w14:paraId="20954DF5" w14:textId="77777777" w:rsidR="00A5084E" w:rsidRPr="00E81C9E" w:rsidRDefault="00A5084E" w:rsidP="00172779">
            <w:pPr>
              <w:jc w:val="right"/>
              <w:rPr>
                <w:rFonts w:ascii="Arial Narrow" w:hAnsi="Arial Narrow"/>
                <w:b/>
                <w:bCs w:val="0"/>
              </w:rPr>
            </w:pPr>
            <w:r w:rsidRPr="00E81C9E">
              <w:rPr>
                <w:rFonts w:ascii="Arial Narrow" w:hAnsi="Arial Narrow"/>
                <w:bCs w:val="0"/>
              </w:rPr>
              <w:t>$0</w:t>
            </w:r>
          </w:p>
        </w:tc>
        <w:tc>
          <w:tcPr>
            <w:tcW w:w="1440" w:type="dxa"/>
            <w:shd w:val="clear" w:color="auto" w:fill="auto"/>
            <w:noWrap/>
            <w:vAlign w:val="center"/>
          </w:tcPr>
          <w:p w14:paraId="1ADC72C5" w14:textId="77777777" w:rsidR="00A5084E" w:rsidRPr="00E81C9E" w:rsidRDefault="00A5084E" w:rsidP="00172779">
            <w:pPr>
              <w:jc w:val="right"/>
              <w:rPr>
                <w:rFonts w:ascii="Arial Narrow" w:hAnsi="Arial Narrow"/>
                <w:b/>
                <w:bCs w:val="0"/>
              </w:rPr>
            </w:pPr>
            <w:r w:rsidRPr="00E81C9E">
              <w:rPr>
                <w:rFonts w:ascii="Arial Narrow" w:hAnsi="Arial Narrow"/>
                <w:bCs w:val="0"/>
              </w:rPr>
              <w:t>$50,000,000</w:t>
            </w:r>
          </w:p>
        </w:tc>
        <w:tc>
          <w:tcPr>
            <w:tcW w:w="1016" w:type="dxa"/>
          </w:tcPr>
          <w:p w14:paraId="162B9CFA" w14:textId="6F645DC6" w:rsidR="00A5084E" w:rsidRPr="00FA3A93" w:rsidRDefault="000579B0" w:rsidP="00172779">
            <w:pPr>
              <w:jc w:val="center"/>
              <w:rPr>
                <w:rFonts w:ascii="Arial Narrow" w:hAnsi="Arial Narrow"/>
                <w:b/>
                <w:bCs w:val="0"/>
              </w:rPr>
            </w:pPr>
            <w:r w:rsidRPr="000579B0">
              <w:rPr>
                <w:rFonts w:ascii="Arial Narrow" w:hAnsi="Arial Narrow"/>
              </w:rPr>
              <w:t xml:space="preserve">361,492 </w:t>
            </w:r>
          </w:p>
        </w:tc>
        <w:tc>
          <w:tcPr>
            <w:tcW w:w="1216" w:type="dxa"/>
            <w:gridSpan w:val="3"/>
          </w:tcPr>
          <w:p w14:paraId="2231D925" w14:textId="3CF8947C" w:rsidR="00A5084E" w:rsidRPr="00FA3A93" w:rsidRDefault="000579B0" w:rsidP="00172779">
            <w:pPr>
              <w:jc w:val="center"/>
              <w:rPr>
                <w:rFonts w:ascii="Arial Narrow" w:hAnsi="Arial Narrow"/>
                <w:b/>
                <w:bCs w:val="0"/>
              </w:rPr>
            </w:pPr>
            <w:r w:rsidRPr="000579B0">
              <w:rPr>
                <w:rFonts w:ascii="Arial Narrow" w:hAnsi="Arial Narrow"/>
              </w:rPr>
              <w:t xml:space="preserve">$0.45 </w:t>
            </w:r>
          </w:p>
        </w:tc>
        <w:tc>
          <w:tcPr>
            <w:tcW w:w="900" w:type="dxa"/>
            <w:shd w:val="clear" w:color="auto" w:fill="auto"/>
            <w:noWrap/>
          </w:tcPr>
          <w:p w14:paraId="6D642E5D" w14:textId="6DC31E23" w:rsidR="00A5084E" w:rsidRPr="00FA3A93" w:rsidRDefault="000579B0" w:rsidP="00172779">
            <w:pPr>
              <w:jc w:val="center"/>
              <w:rPr>
                <w:rFonts w:ascii="Arial Narrow" w:hAnsi="Arial Narrow"/>
                <w:b/>
              </w:rPr>
            </w:pPr>
            <w:r w:rsidRPr="000579B0">
              <w:rPr>
                <w:rFonts w:ascii="Arial Narrow" w:hAnsi="Arial Narrow"/>
              </w:rPr>
              <w:t>0.35%</w:t>
            </w:r>
          </w:p>
        </w:tc>
        <w:tc>
          <w:tcPr>
            <w:tcW w:w="900" w:type="dxa"/>
            <w:shd w:val="clear" w:color="auto" w:fill="auto"/>
            <w:noWrap/>
          </w:tcPr>
          <w:p w14:paraId="3753A264" w14:textId="42D8E311" w:rsidR="00A5084E" w:rsidRPr="00FA3A93" w:rsidRDefault="000579B0" w:rsidP="00172779">
            <w:pPr>
              <w:jc w:val="center"/>
              <w:rPr>
                <w:rFonts w:ascii="Arial Narrow" w:hAnsi="Arial Narrow"/>
                <w:b/>
              </w:rPr>
            </w:pPr>
            <w:r w:rsidRPr="000579B0">
              <w:rPr>
                <w:rFonts w:ascii="Arial Narrow" w:hAnsi="Arial Narrow"/>
              </w:rPr>
              <w:t>CA0037869</w:t>
            </w:r>
          </w:p>
        </w:tc>
        <w:tc>
          <w:tcPr>
            <w:tcW w:w="1440" w:type="dxa"/>
            <w:shd w:val="clear" w:color="auto" w:fill="auto"/>
            <w:noWrap/>
          </w:tcPr>
          <w:p w14:paraId="1E89B2DE" w14:textId="07A55CAF" w:rsidR="00A5084E" w:rsidRPr="00FA3A93" w:rsidRDefault="000579B0" w:rsidP="00172779">
            <w:pPr>
              <w:jc w:val="center"/>
              <w:rPr>
                <w:rFonts w:ascii="Arial Narrow" w:hAnsi="Arial Narrow"/>
                <w:b/>
                <w:bCs w:val="0"/>
              </w:rPr>
            </w:pPr>
            <w:r w:rsidRPr="000579B0">
              <w:rPr>
                <w:rFonts w:ascii="Arial Narrow" w:hAnsi="Arial Narrow"/>
              </w:rPr>
              <w:t xml:space="preserve">361,492 </w:t>
            </w:r>
          </w:p>
        </w:tc>
        <w:tc>
          <w:tcPr>
            <w:tcW w:w="900" w:type="dxa"/>
            <w:gridSpan w:val="2"/>
            <w:shd w:val="clear" w:color="auto" w:fill="auto"/>
            <w:vAlign w:val="center"/>
          </w:tcPr>
          <w:p w14:paraId="239FAEA4" w14:textId="77777777" w:rsidR="00A5084E" w:rsidRPr="00FA3A93" w:rsidRDefault="00A5084E" w:rsidP="00172779">
            <w:pPr>
              <w:jc w:val="center"/>
              <w:rPr>
                <w:rFonts w:ascii="Arial Narrow" w:hAnsi="Arial Narrow"/>
                <w:b/>
                <w:bCs w:val="0"/>
              </w:rPr>
            </w:pPr>
          </w:p>
        </w:tc>
        <w:tc>
          <w:tcPr>
            <w:tcW w:w="1476" w:type="dxa"/>
            <w:gridSpan w:val="3"/>
            <w:shd w:val="clear" w:color="auto" w:fill="auto"/>
            <w:vAlign w:val="center"/>
          </w:tcPr>
          <w:p w14:paraId="3FFB81B3" w14:textId="77777777" w:rsidR="00A5084E" w:rsidRPr="00FA3A93" w:rsidRDefault="00A5084E" w:rsidP="00172779">
            <w:pPr>
              <w:jc w:val="right"/>
              <w:rPr>
                <w:rFonts w:ascii="Arial Narrow" w:hAnsi="Arial Narrow"/>
                <w:b/>
                <w:bCs w:val="0"/>
              </w:rPr>
            </w:pPr>
            <w:r w:rsidRPr="00FA3A93">
              <w:rPr>
                <w:rFonts w:ascii="Arial Narrow" w:hAnsi="Arial Narrow"/>
                <w:bCs w:val="0"/>
              </w:rPr>
              <w:t>$0</w:t>
            </w:r>
          </w:p>
        </w:tc>
        <w:tc>
          <w:tcPr>
            <w:tcW w:w="537" w:type="dxa"/>
            <w:gridSpan w:val="2"/>
            <w:shd w:val="clear" w:color="auto" w:fill="auto"/>
            <w:vAlign w:val="center"/>
          </w:tcPr>
          <w:p w14:paraId="2EAB8BBE" w14:textId="77777777" w:rsidR="00A5084E" w:rsidRPr="00FA3A93" w:rsidRDefault="00A5084E" w:rsidP="00172779">
            <w:pPr>
              <w:jc w:val="center"/>
              <w:rPr>
                <w:rFonts w:ascii="Arial Narrow" w:hAnsi="Arial Narrow"/>
                <w:b/>
                <w:bCs w:val="0"/>
              </w:rPr>
            </w:pPr>
          </w:p>
        </w:tc>
        <w:tc>
          <w:tcPr>
            <w:tcW w:w="900" w:type="dxa"/>
            <w:shd w:val="clear" w:color="auto" w:fill="auto"/>
            <w:vAlign w:val="center"/>
          </w:tcPr>
          <w:p w14:paraId="061CB817" w14:textId="77777777" w:rsidR="00A5084E" w:rsidRPr="00FA3A93" w:rsidRDefault="00A5084E" w:rsidP="00172779">
            <w:pPr>
              <w:jc w:val="center"/>
              <w:rPr>
                <w:rFonts w:ascii="Arial Narrow" w:hAnsi="Arial Narrow"/>
                <w:b/>
                <w:bCs w:val="0"/>
              </w:rPr>
            </w:pPr>
          </w:p>
        </w:tc>
      </w:tr>
      <w:tr w:rsidR="00A5084E" w:rsidRPr="00CA55EC" w14:paraId="4EB5AA0C" w14:textId="77777777" w:rsidTr="00172779">
        <w:trPr>
          <w:trHeight w:val="570"/>
        </w:trPr>
        <w:tc>
          <w:tcPr>
            <w:tcW w:w="535" w:type="dxa"/>
            <w:shd w:val="clear" w:color="auto" w:fill="auto"/>
            <w:noWrap/>
            <w:vAlign w:val="center"/>
          </w:tcPr>
          <w:p w14:paraId="1FAA3202" w14:textId="77777777" w:rsidR="00A5084E" w:rsidRPr="00C309FF" w:rsidRDefault="00A5084E" w:rsidP="00172779">
            <w:pPr>
              <w:jc w:val="center"/>
              <w:rPr>
                <w:rFonts w:ascii="Arial Narrow" w:hAnsi="Arial Narrow"/>
                <w:b/>
                <w:bCs w:val="0"/>
              </w:rPr>
            </w:pPr>
            <w:r w:rsidRPr="00C309FF">
              <w:rPr>
                <w:rFonts w:ascii="Arial Narrow" w:hAnsi="Arial Narrow"/>
                <w:bCs w:val="0"/>
              </w:rPr>
              <w:lastRenderedPageBreak/>
              <w:t>2</w:t>
            </w:r>
          </w:p>
        </w:tc>
        <w:tc>
          <w:tcPr>
            <w:tcW w:w="810" w:type="dxa"/>
            <w:shd w:val="clear" w:color="auto" w:fill="auto"/>
            <w:noWrap/>
            <w:vAlign w:val="center"/>
          </w:tcPr>
          <w:p w14:paraId="5F4D372A" w14:textId="77777777" w:rsidR="00A5084E" w:rsidRPr="00C309FF" w:rsidRDefault="00A5084E" w:rsidP="00172779">
            <w:pPr>
              <w:jc w:val="center"/>
              <w:rPr>
                <w:rFonts w:ascii="Arial Narrow" w:hAnsi="Arial Narrow"/>
                <w:b/>
                <w:bCs w:val="0"/>
              </w:rPr>
            </w:pPr>
            <w:r w:rsidRPr="00C309FF">
              <w:rPr>
                <w:rFonts w:ascii="Arial Narrow" w:hAnsi="Arial Narrow"/>
                <w:bCs w:val="0"/>
              </w:rPr>
              <w:t>8598-210</w:t>
            </w:r>
          </w:p>
        </w:tc>
        <w:tc>
          <w:tcPr>
            <w:tcW w:w="1710" w:type="dxa"/>
            <w:shd w:val="clear" w:color="auto" w:fill="auto"/>
            <w:vAlign w:val="center"/>
          </w:tcPr>
          <w:p w14:paraId="304A2831" w14:textId="77777777" w:rsidR="00A5084E" w:rsidRPr="00C309FF" w:rsidRDefault="00A5084E" w:rsidP="00172779">
            <w:pPr>
              <w:rPr>
                <w:rFonts w:ascii="Arial Narrow" w:hAnsi="Arial Narrow"/>
                <w:b/>
                <w:bCs w:val="0"/>
              </w:rPr>
            </w:pPr>
            <w:r w:rsidRPr="00C309FF">
              <w:rPr>
                <w:rFonts w:ascii="Arial Narrow" w:hAnsi="Arial Narrow"/>
                <w:bCs w:val="0"/>
              </w:rPr>
              <w:t>Union Sanitary District</w:t>
            </w:r>
          </w:p>
        </w:tc>
        <w:tc>
          <w:tcPr>
            <w:tcW w:w="2070" w:type="dxa"/>
            <w:shd w:val="clear" w:color="auto" w:fill="auto"/>
            <w:vAlign w:val="center"/>
          </w:tcPr>
          <w:p w14:paraId="27F4A2CA" w14:textId="77777777" w:rsidR="00A5084E" w:rsidRPr="00C309FF" w:rsidRDefault="00A5084E" w:rsidP="00172779">
            <w:pPr>
              <w:rPr>
                <w:rFonts w:ascii="Arial Narrow" w:hAnsi="Arial Narrow"/>
                <w:b/>
                <w:bCs w:val="0"/>
              </w:rPr>
            </w:pPr>
            <w:r w:rsidRPr="00C309FF">
              <w:rPr>
                <w:rFonts w:ascii="Arial Narrow" w:hAnsi="Arial Narrow"/>
                <w:bCs w:val="0"/>
              </w:rPr>
              <w:t>Enhanced Treatment and Site Upgrade Phase 1B Project</w:t>
            </w:r>
          </w:p>
        </w:tc>
        <w:tc>
          <w:tcPr>
            <w:tcW w:w="810" w:type="dxa"/>
            <w:tcBorders>
              <w:bottom w:val="single" w:sz="4" w:space="0" w:color="auto"/>
            </w:tcBorders>
            <w:shd w:val="clear" w:color="auto" w:fill="auto"/>
            <w:vAlign w:val="center"/>
          </w:tcPr>
          <w:p w14:paraId="6F15E1B1" w14:textId="77777777" w:rsidR="00A5084E" w:rsidRPr="00E81C9E" w:rsidRDefault="00A5084E" w:rsidP="00172779">
            <w:pPr>
              <w:jc w:val="center"/>
              <w:rPr>
                <w:rFonts w:ascii="Arial Narrow" w:hAnsi="Arial Narrow"/>
                <w:b/>
                <w:bCs w:val="0"/>
              </w:rPr>
            </w:pPr>
            <w:r w:rsidRPr="00E81C9E">
              <w:rPr>
                <w:rFonts w:ascii="Arial Narrow" w:hAnsi="Arial Narrow"/>
                <w:bCs w:val="0"/>
              </w:rPr>
              <w:t>13</w:t>
            </w:r>
          </w:p>
        </w:tc>
        <w:tc>
          <w:tcPr>
            <w:tcW w:w="1260" w:type="dxa"/>
            <w:tcBorders>
              <w:bottom w:val="single" w:sz="4" w:space="0" w:color="auto"/>
            </w:tcBorders>
            <w:shd w:val="clear" w:color="auto" w:fill="auto"/>
            <w:noWrap/>
            <w:vAlign w:val="center"/>
          </w:tcPr>
          <w:p w14:paraId="358039FD" w14:textId="77777777" w:rsidR="00A5084E" w:rsidRPr="00E81C9E" w:rsidRDefault="00A5084E" w:rsidP="00172779">
            <w:pPr>
              <w:jc w:val="center"/>
              <w:rPr>
                <w:rFonts w:ascii="Arial Narrow" w:hAnsi="Arial Narrow"/>
                <w:b/>
                <w:bCs w:val="0"/>
              </w:rPr>
            </w:pPr>
            <w:r w:rsidRPr="00E81C9E">
              <w:rPr>
                <w:rFonts w:ascii="Arial Narrow" w:hAnsi="Arial Narrow"/>
                <w:bCs w:val="0"/>
              </w:rPr>
              <w:t>CWSRF</w:t>
            </w:r>
          </w:p>
        </w:tc>
        <w:tc>
          <w:tcPr>
            <w:tcW w:w="1530" w:type="dxa"/>
            <w:gridSpan w:val="4"/>
            <w:shd w:val="clear" w:color="auto" w:fill="auto"/>
            <w:vAlign w:val="center"/>
          </w:tcPr>
          <w:p w14:paraId="133D6DF6" w14:textId="77777777" w:rsidR="00A5084E" w:rsidRPr="00E81C9E" w:rsidRDefault="00A5084E" w:rsidP="00172779">
            <w:pPr>
              <w:jc w:val="right"/>
              <w:rPr>
                <w:rFonts w:ascii="Arial Narrow" w:hAnsi="Arial Narrow"/>
                <w:b/>
                <w:bCs w:val="0"/>
              </w:rPr>
            </w:pPr>
            <w:r w:rsidRPr="00E81C9E">
              <w:rPr>
                <w:rFonts w:ascii="Arial Narrow" w:hAnsi="Arial Narrow"/>
                <w:bCs w:val="0"/>
              </w:rPr>
              <w:t>$156,000,000</w:t>
            </w:r>
          </w:p>
        </w:tc>
        <w:tc>
          <w:tcPr>
            <w:tcW w:w="1350" w:type="dxa"/>
            <w:shd w:val="clear" w:color="auto" w:fill="auto"/>
            <w:noWrap/>
            <w:vAlign w:val="center"/>
          </w:tcPr>
          <w:p w14:paraId="36B0420C" w14:textId="77777777" w:rsidR="00A5084E" w:rsidRPr="00E81C9E" w:rsidRDefault="00A5084E" w:rsidP="00172779">
            <w:pPr>
              <w:jc w:val="right"/>
              <w:rPr>
                <w:rFonts w:ascii="Arial Narrow" w:hAnsi="Arial Narrow"/>
                <w:b/>
                <w:bCs w:val="0"/>
              </w:rPr>
            </w:pPr>
            <w:r w:rsidRPr="00E81C9E">
              <w:rPr>
                <w:rFonts w:ascii="Arial Narrow" w:hAnsi="Arial Narrow"/>
                <w:bCs w:val="0"/>
              </w:rPr>
              <w:t>$50,000,000</w:t>
            </w:r>
          </w:p>
        </w:tc>
        <w:tc>
          <w:tcPr>
            <w:tcW w:w="1260" w:type="dxa"/>
            <w:shd w:val="clear" w:color="auto" w:fill="auto"/>
            <w:noWrap/>
            <w:vAlign w:val="center"/>
          </w:tcPr>
          <w:p w14:paraId="22E28B5F" w14:textId="77777777" w:rsidR="00A5084E" w:rsidRPr="00E81C9E" w:rsidRDefault="00A5084E" w:rsidP="00172779">
            <w:pPr>
              <w:jc w:val="right"/>
              <w:rPr>
                <w:rFonts w:ascii="Arial Narrow" w:hAnsi="Arial Narrow"/>
                <w:b/>
                <w:bCs w:val="0"/>
              </w:rPr>
            </w:pPr>
            <w:r w:rsidRPr="00E81C9E">
              <w:rPr>
                <w:rFonts w:ascii="Arial Narrow" w:hAnsi="Arial Narrow"/>
                <w:bCs w:val="0"/>
              </w:rPr>
              <w:t>$0</w:t>
            </w:r>
          </w:p>
        </w:tc>
        <w:tc>
          <w:tcPr>
            <w:tcW w:w="1422" w:type="dxa"/>
            <w:shd w:val="clear" w:color="auto" w:fill="auto"/>
            <w:noWrap/>
            <w:vAlign w:val="center"/>
          </w:tcPr>
          <w:p w14:paraId="68097A26" w14:textId="77777777" w:rsidR="00A5084E" w:rsidRPr="00E81C9E" w:rsidRDefault="00A5084E" w:rsidP="00172779">
            <w:pPr>
              <w:jc w:val="right"/>
              <w:rPr>
                <w:rFonts w:ascii="Arial Narrow" w:hAnsi="Arial Narrow"/>
                <w:b/>
                <w:bCs w:val="0"/>
              </w:rPr>
            </w:pPr>
            <w:r w:rsidRPr="00E81C9E">
              <w:rPr>
                <w:rFonts w:ascii="Arial Narrow" w:hAnsi="Arial Narrow"/>
                <w:bCs w:val="0"/>
              </w:rPr>
              <w:t>$0</w:t>
            </w:r>
          </w:p>
        </w:tc>
        <w:tc>
          <w:tcPr>
            <w:tcW w:w="1440" w:type="dxa"/>
            <w:shd w:val="clear" w:color="auto" w:fill="auto"/>
            <w:noWrap/>
            <w:vAlign w:val="center"/>
          </w:tcPr>
          <w:p w14:paraId="4E9FFE50" w14:textId="77777777" w:rsidR="00A5084E" w:rsidRPr="00E81C9E" w:rsidRDefault="00A5084E" w:rsidP="00172779">
            <w:pPr>
              <w:jc w:val="right"/>
              <w:rPr>
                <w:rFonts w:ascii="Arial Narrow" w:hAnsi="Arial Narrow"/>
                <w:b/>
                <w:bCs w:val="0"/>
              </w:rPr>
            </w:pPr>
            <w:r w:rsidRPr="00E81C9E">
              <w:rPr>
                <w:rFonts w:ascii="Arial Narrow" w:hAnsi="Arial Narrow"/>
                <w:bCs w:val="0"/>
              </w:rPr>
              <w:t>$50,000,000</w:t>
            </w:r>
          </w:p>
        </w:tc>
        <w:tc>
          <w:tcPr>
            <w:tcW w:w="1016" w:type="dxa"/>
          </w:tcPr>
          <w:p w14:paraId="6AEC1C3A" w14:textId="158BE15D" w:rsidR="00A5084E" w:rsidRPr="00FA3A93" w:rsidRDefault="000579B0" w:rsidP="00172779">
            <w:pPr>
              <w:jc w:val="center"/>
              <w:rPr>
                <w:rFonts w:ascii="Arial Narrow" w:hAnsi="Arial Narrow"/>
                <w:b/>
                <w:bCs w:val="0"/>
              </w:rPr>
            </w:pPr>
            <w:r w:rsidRPr="000579B0">
              <w:rPr>
                <w:rFonts w:ascii="Arial Narrow" w:hAnsi="Arial Narrow"/>
              </w:rPr>
              <w:t xml:space="preserve">361,492 </w:t>
            </w:r>
          </w:p>
        </w:tc>
        <w:tc>
          <w:tcPr>
            <w:tcW w:w="1216" w:type="dxa"/>
            <w:gridSpan w:val="3"/>
          </w:tcPr>
          <w:p w14:paraId="7F03BCC0" w14:textId="32516CA0" w:rsidR="00A5084E" w:rsidRPr="00FA3A93" w:rsidRDefault="000579B0" w:rsidP="00172779">
            <w:pPr>
              <w:jc w:val="center"/>
              <w:rPr>
                <w:rFonts w:ascii="Arial Narrow" w:hAnsi="Arial Narrow"/>
                <w:b/>
                <w:bCs w:val="0"/>
              </w:rPr>
            </w:pPr>
            <w:r w:rsidRPr="000579B0">
              <w:rPr>
                <w:rFonts w:ascii="Arial Narrow" w:hAnsi="Arial Narrow"/>
              </w:rPr>
              <w:t xml:space="preserve">$0.45 </w:t>
            </w:r>
          </w:p>
        </w:tc>
        <w:tc>
          <w:tcPr>
            <w:tcW w:w="900" w:type="dxa"/>
            <w:shd w:val="clear" w:color="auto" w:fill="auto"/>
            <w:noWrap/>
          </w:tcPr>
          <w:p w14:paraId="4D6D104E" w14:textId="78C106AB" w:rsidR="00A5084E" w:rsidRPr="00FA3A93" w:rsidRDefault="000579B0" w:rsidP="00172779">
            <w:pPr>
              <w:jc w:val="center"/>
              <w:rPr>
                <w:rFonts w:ascii="Arial Narrow" w:hAnsi="Arial Narrow"/>
                <w:b/>
              </w:rPr>
            </w:pPr>
            <w:r w:rsidRPr="000579B0">
              <w:rPr>
                <w:rFonts w:ascii="Arial Narrow" w:hAnsi="Arial Narrow"/>
              </w:rPr>
              <w:t>0.35%</w:t>
            </w:r>
          </w:p>
        </w:tc>
        <w:tc>
          <w:tcPr>
            <w:tcW w:w="900" w:type="dxa"/>
            <w:shd w:val="clear" w:color="auto" w:fill="auto"/>
            <w:noWrap/>
          </w:tcPr>
          <w:p w14:paraId="6C17523B" w14:textId="2029D871" w:rsidR="00A5084E" w:rsidRPr="00FA3A93" w:rsidRDefault="000579B0" w:rsidP="00172779">
            <w:pPr>
              <w:jc w:val="center"/>
              <w:rPr>
                <w:rFonts w:ascii="Arial Narrow" w:hAnsi="Arial Narrow"/>
                <w:b/>
              </w:rPr>
            </w:pPr>
            <w:r w:rsidRPr="000579B0">
              <w:rPr>
                <w:rFonts w:ascii="Arial Narrow" w:hAnsi="Arial Narrow"/>
              </w:rPr>
              <w:t>CA0037869</w:t>
            </w:r>
          </w:p>
        </w:tc>
        <w:tc>
          <w:tcPr>
            <w:tcW w:w="1440" w:type="dxa"/>
            <w:shd w:val="clear" w:color="auto" w:fill="auto"/>
            <w:noWrap/>
          </w:tcPr>
          <w:p w14:paraId="55BA8FBA" w14:textId="6DE14B69" w:rsidR="00A5084E" w:rsidRPr="00FA3A93" w:rsidRDefault="000579B0" w:rsidP="00172779">
            <w:pPr>
              <w:jc w:val="center"/>
              <w:rPr>
                <w:rFonts w:ascii="Arial Narrow" w:hAnsi="Arial Narrow"/>
                <w:b/>
                <w:bCs w:val="0"/>
              </w:rPr>
            </w:pPr>
            <w:r w:rsidRPr="000579B0">
              <w:rPr>
                <w:rFonts w:ascii="Arial Narrow" w:hAnsi="Arial Narrow"/>
              </w:rPr>
              <w:t xml:space="preserve">361,492 </w:t>
            </w:r>
          </w:p>
        </w:tc>
        <w:tc>
          <w:tcPr>
            <w:tcW w:w="900" w:type="dxa"/>
            <w:gridSpan w:val="2"/>
            <w:shd w:val="clear" w:color="auto" w:fill="auto"/>
            <w:vAlign w:val="center"/>
          </w:tcPr>
          <w:p w14:paraId="7128BACB" w14:textId="77777777" w:rsidR="00A5084E" w:rsidRPr="00FA3A93" w:rsidRDefault="00A5084E" w:rsidP="00172779">
            <w:pPr>
              <w:jc w:val="center"/>
              <w:rPr>
                <w:rFonts w:ascii="Arial Narrow" w:hAnsi="Arial Narrow"/>
                <w:b/>
                <w:bCs w:val="0"/>
              </w:rPr>
            </w:pPr>
          </w:p>
        </w:tc>
        <w:tc>
          <w:tcPr>
            <w:tcW w:w="1476" w:type="dxa"/>
            <w:gridSpan w:val="3"/>
            <w:shd w:val="clear" w:color="auto" w:fill="auto"/>
            <w:vAlign w:val="center"/>
          </w:tcPr>
          <w:p w14:paraId="4292F0FC" w14:textId="77777777" w:rsidR="00A5084E" w:rsidRPr="00FA3A93" w:rsidRDefault="00A5084E" w:rsidP="00172779">
            <w:pPr>
              <w:jc w:val="right"/>
              <w:rPr>
                <w:rFonts w:ascii="Arial Narrow" w:hAnsi="Arial Narrow"/>
                <w:b/>
                <w:bCs w:val="0"/>
              </w:rPr>
            </w:pPr>
            <w:r w:rsidRPr="00FA3A93">
              <w:rPr>
                <w:rFonts w:ascii="Arial Narrow" w:hAnsi="Arial Narrow"/>
                <w:bCs w:val="0"/>
              </w:rPr>
              <w:t>$0</w:t>
            </w:r>
          </w:p>
        </w:tc>
        <w:tc>
          <w:tcPr>
            <w:tcW w:w="537" w:type="dxa"/>
            <w:gridSpan w:val="2"/>
            <w:shd w:val="clear" w:color="auto" w:fill="auto"/>
            <w:vAlign w:val="center"/>
          </w:tcPr>
          <w:p w14:paraId="1A33DB7A" w14:textId="77777777" w:rsidR="00A5084E" w:rsidRPr="00FA3A93" w:rsidRDefault="00A5084E" w:rsidP="00172779">
            <w:pPr>
              <w:jc w:val="center"/>
              <w:rPr>
                <w:rFonts w:ascii="Arial Narrow" w:hAnsi="Arial Narrow"/>
                <w:b/>
                <w:bCs w:val="0"/>
              </w:rPr>
            </w:pPr>
          </w:p>
        </w:tc>
        <w:tc>
          <w:tcPr>
            <w:tcW w:w="900" w:type="dxa"/>
            <w:shd w:val="clear" w:color="auto" w:fill="auto"/>
            <w:vAlign w:val="center"/>
          </w:tcPr>
          <w:p w14:paraId="52778853" w14:textId="77777777" w:rsidR="00A5084E" w:rsidRPr="00FA3A93" w:rsidRDefault="00A5084E" w:rsidP="00172779">
            <w:pPr>
              <w:jc w:val="center"/>
              <w:rPr>
                <w:rFonts w:ascii="Arial Narrow" w:hAnsi="Arial Narrow"/>
                <w:b/>
                <w:bCs w:val="0"/>
              </w:rPr>
            </w:pPr>
          </w:p>
        </w:tc>
      </w:tr>
      <w:tr w:rsidR="00A5084E" w:rsidRPr="00CA55EC" w14:paraId="75E2999E" w14:textId="77777777" w:rsidTr="00172779">
        <w:trPr>
          <w:trHeight w:val="330"/>
        </w:trPr>
        <w:tc>
          <w:tcPr>
            <w:tcW w:w="3055" w:type="dxa"/>
            <w:gridSpan w:val="3"/>
            <w:tcBorders>
              <w:bottom w:val="single" w:sz="4" w:space="0" w:color="auto"/>
            </w:tcBorders>
            <w:shd w:val="clear" w:color="auto" w:fill="B6DDE8" w:themeFill="accent5" w:themeFillTint="66"/>
            <w:vAlign w:val="center"/>
            <w:hideMark/>
          </w:tcPr>
          <w:p w14:paraId="2A497CA8" w14:textId="77777777" w:rsidR="00A5084E" w:rsidRPr="00CA55EC" w:rsidRDefault="00A5084E" w:rsidP="00172779">
            <w:pPr>
              <w:jc w:val="right"/>
              <w:rPr>
                <w:rFonts w:ascii="Arial Narrow" w:hAnsi="Arial Narrow"/>
                <w:sz w:val="24"/>
                <w:szCs w:val="24"/>
              </w:rPr>
            </w:pPr>
            <w:r>
              <w:rPr>
                <w:rFonts w:ascii="Arial Narrow" w:hAnsi="Arial Narrow"/>
                <w:sz w:val="24"/>
                <w:szCs w:val="24"/>
              </w:rPr>
              <w:t xml:space="preserve">Rollover + New </w:t>
            </w:r>
            <w:r w:rsidRPr="00CA55EC">
              <w:rPr>
                <w:rFonts w:ascii="Arial Narrow" w:hAnsi="Arial Narrow"/>
                <w:sz w:val="24"/>
                <w:szCs w:val="24"/>
              </w:rPr>
              <w:t>Projects =</w:t>
            </w:r>
          </w:p>
        </w:tc>
        <w:tc>
          <w:tcPr>
            <w:tcW w:w="2070" w:type="dxa"/>
            <w:tcBorders>
              <w:bottom w:val="single" w:sz="4" w:space="0" w:color="auto"/>
            </w:tcBorders>
            <w:shd w:val="clear" w:color="auto" w:fill="B6DDE8" w:themeFill="accent5" w:themeFillTint="66"/>
            <w:noWrap/>
            <w:vAlign w:val="center"/>
            <w:hideMark/>
          </w:tcPr>
          <w:p w14:paraId="603FFAE4" w14:textId="77777777" w:rsidR="00A5084E" w:rsidRPr="001708FE" w:rsidRDefault="00A5084E" w:rsidP="00172779">
            <w:pPr>
              <w:jc w:val="center"/>
              <w:rPr>
                <w:rFonts w:ascii="Arial Narrow" w:hAnsi="Arial Narrow"/>
              </w:rPr>
            </w:pPr>
            <w:r w:rsidRPr="001708FE">
              <w:rPr>
                <w:rFonts w:ascii="Arial Narrow" w:hAnsi="Arial Narrow"/>
              </w:rPr>
              <w:t>32</w:t>
            </w:r>
          </w:p>
        </w:tc>
        <w:tc>
          <w:tcPr>
            <w:tcW w:w="810" w:type="dxa"/>
            <w:tcBorders>
              <w:bottom w:val="single" w:sz="4" w:space="0" w:color="auto"/>
              <w:right w:val="nil"/>
            </w:tcBorders>
            <w:shd w:val="clear" w:color="auto" w:fill="B6DDE8" w:themeFill="accent5" w:themeFillTint="66"/>
            <w:noWrap/>
            <w:vAlign w:val="center"/>
            <w:hideMark/>
          </w:tcPr>
          <w:p w14:paraId="1188F012" w14:textId="77777777" w:rsidR="00A5084E" w:rsidRPr="001708FE" w:rsidRDefault="00A5084E" w:rsidP="00172779">
            <w:pPr>
              <w:jc w:val="center"/>
              <w:rPr>
                <w:rFonts w:ascii="Arial Narrow" w:hAnsi="Arial Narrow"/>
              </w:rPr>
            </w:pPr>
            <w:r w:rsidRPr="001708FE">
              <w:rPr>
                <w:rFonts w:ascii="Arial Narrow" w:hAnsi="Arial Narrow"/>
              </w:rPr>
              <w:t> </w:t>
            </w:r>
          </w:p>
        </w:tc>
        <w:tc>
          <w:tcPr>
            <w:tcW w:w="1260" w:type="dxa"/>
            <w:tcBorders>
              <w:left w:val="nil"/>
              <w:bottom w:val="single" w:sz="4" w:space="0" w:color="auto"/>
            </w:tcBorders>
            <w:shd w:val="clear" w:color="auto" w:fill="B6DDE8" w:themeFill="accent5" w:themeFillTint="66"/>
            <w:noWrap/>
            <w:vAlign w:val="center"/>
            <w:hideMark/>
          </w:tcPr>
          <w:p w14:paraId="4D6EA3F3" w14:textId="77777777" w:rsidR="00A5084E" w:rsidRPr="001708FE" w:rsidRDefault="00A5084E" w:rsidP="00172779">
            <w:pPr>
              <w:jc w:val="right"/>
              <w:rPr>
                <w:rFonts w:ascii="Arial Narrow" w:hAnsi="Arial Narrow"/>
              </w:rPr>
            </w:pPr>
            <w:r w:rsidRPr="001708FE">
              <w:rPr>
                <w:rFonts w:ascii="Arial Narrow" w:hAnsi="Arial Narrow"/>
              </w:rPr>
              <w:t>Subtotal =</w:t>
            </w:r>
          </w:p>
        </w:tc>
        <w:tc>
          <w:tcPr>
            <w:tcW w:w="1530" w:type="dxa"/>
            <w:gridSpan w:val="4"/>
            <w:tcBorders>
              <w:bottom w:val="single" w:sz="4" w:space="0" w:color="auto"/>
            </w:tcBorders>
            <w:shd w:val="clear" w:color="auto" w:fill="B6DDE8" w:themeFill="accent5" w:themeFillTint="66"/>
            <w:vAlign w:val="center"/>
            <w:hideMark/>
          </w:tcPr>
          <w:p w14:paraId="28949112" w14:textId="77777777" w:rsidR="00A5084E" w:rsidRPr="001708FE" w:rsidRDefault="00A5084E" w:rsidP="00172779">
            <w:pPr>
              <w:jc w:val="right"/>
              <w:rPr>
                <w:rFonts w:ascii="Arial Narrow" w:hAnsi="Arial Narrow"/>
              </w:rPr>
            </w:pPr>
            <w:r w:rsidRPr="001708FE">
              <w:rPr>
                <w:rFonts w:ascii="Arial Narrow" w:hAnsi="Arial Narrow"/>
              </w:rPr>
              <w:t xml:space="preserve">$1,990,183,883 </w:t>
            </w:r>
          </w:p>
        </w:tc>
        <w:tc>
          <w:tcPr>
            <w:tcW w:w="1350" w:type="dxa"/>
            <w:tcBorders>
              <w:bottom w:val="single" w:sz="4" w:space="0" w:color="auto"/>
            </w:tcBorders>
            <w:shd w:val="clear" w:color="auto" w:fill="B6DDE8" w:themeFill="accent5" w:themeFillTint="66"/>
            <w:hideMark/>
          </w:tcPr>
          <w:p w14:paraId="668E39AD" w14:textId="77777777" w:rsidR="00A5084E" w:rsidRPr="001708FE" w:rsidRDefault="00A5084E" w:rsidP="00172779">
            <w:pPr>
              <w:jc w:val="right"/>
              <w:rPr>
                <w:rFonts w:ascii="Arial Narrow" w:hAnsi="Arial Narrow"/>
              </w:rPr>
            </w:pPr>
            <w:r w:rsidRPr="001708FE">
              <w:rPr>
                <w:rFonts w:ascii="Arial Narrow" w:hAnsi="Arial Narrow"/>
              </w:rPr>
              <w:t xml:space="preserve">$1,292,013,812 </w:t>
            </w:r>
          </w:p>
        </w:tc>
        <w:tc>
          <w:tcPr>
            <w:tcW w:w="1260" w:type="dxa"/>
            <w:tcBorders>
              <w:bottom w:val="single" w:sz="4" w:space="0" w:color="auto"/>
            </w:tcBorders>
            <w:shd w:val="clear" w:color="auto" w:fill="B6DDE8" w:themeFill="accent5" w:themeFillTint="66"/>
            <w:hideMark/>
          </w:tcPr>
          <w:p w14:paraId="79478F64" w14:textId="77777777" w:rsidR="00A5084E" w:rsidRPr="001708FE" w:rsidRDefault="00A5084E" w:rsidP="00172779">
            <w:pPr>
              <w:jc w:val="right"/>
              <w:rPr>
                <w:rFonts w:ascii="Arial Narrow" w:hAnsi="Arial Narrow"/>
              </w:rPr>
            </w:pPr>
            <w:r w:rsidRPr="001708FE">
              <w:rPr>
                <w:rFonts w:ascii="Arial Narrow" w:hAnsi="Arial Narrow"/>
              </w:rPr>
              <w:t xml:space="preserve">$25,000,000 </w:t>
            </w:r>
          </w:p>
        </w:tc>
        <w:tc>
          <w:tcPr>
            <w:tcW w:w="1422" w:type="dxa"/>
            <w:tcBorders>
              <w:bottom w:val="single" w:sz="4" w:space="0" w:color="auto"/>
            </w:tcBorders>
            <w:shd w:val="clear" w:color="auto" w:fill="B6DDE8" w:themeFill="accent5" w:themeFillTint="66"/>
            <w:hideMark/>
          </w:tcPr>
          <w:p w14:paraId="4954DE99" w14:textId="77777777" w:rsidR="00A5084E" w:rsidRPr="001708FE" w:rsidRDefault="00A5084E" w:rsidP="00172779">
            <w:pPr>
              <w:jc w:val="right"/>
              <w:rPr>
                <w:rFonts w:ascii="Arial Narrow" w:hAnsi="Arial Narrow"/>
              </w:rPr>
            </w:pPr>
            <w:r w:rsidRPr="001708FE">
              <w:rPr>
                <w:rFonts w:ascii="Arial Narrow" w:hAnsi="Arial Narrow"/>
              </w:rPr>
              <w:t xml:space="preserve">$129,432,287 </w:t>
            </w:r>
          </w:p>
        </w:tc>
        <w:tc>
          <w:tcPr>
            <w:tcW w:w="1440" w:type="dxa"/>
            <w:tcBorders>
              <w:bottom w:val="single" w:sz="4" w:space="0" w:color="auto"/>
            </w:tcBorders>
            <w:shd w:val="clear" w:color="auto" w:fill="B6DDE8" w:themeFill="accent5" w:themeFillTint="66"/>
            <w:hideMark/>
          </w:tcPr>
          <w:p w14:paraId="57EC6361" w14:textId="77777777" w:rsidR="00A5084E" w:rsidRPr="001708FE" w:rsidRDefault="00A5084E" w:rsidP="00172779">
            <w:pPr>
              <w:jc w:val="right"/>
              <w:rPr>
                <w:rFonts w:ascii="Arial Narrow" w:hAnsi="Arial Narrow"/>
              </w:rPr>
            </w:pPr>
            <w:r w:rsidRPr="001708FE">
              <w:rPr>
                <w:rFonts w:ascii="Arial Narrow" w:hAnsi="Arial Narrow"/>
              </w:rPr>
              <w:t xml:space="preserve">$1,446,446,099 </w:t>
            </w:r>
          </w:p>
        </w:tc>
        <w:tc>
          <w:tcPr>
            <w:tcW w:w="1016" w:type="dxa"/>
            <w:tcBorders>
              <w:bottom w:val="single" w:sz="4" w:space="0" w:color="auto"/>
            </w:tcBorders>
            <w:shd w:val="clear" w:color="auto" w:fill="B6DDE8" w:themeFill="accent5" w:themeFillTint="66"/>
          </w:tcPr>
          <w:p w14:paraId="22AD6B3D" w14:textId="77777777" w:rsidR="00A5084E" w:rsidRPr="001708FE" w:rsidRDefault="00A5084E" w:rsidP="00172779">
            <w:pPr>
              <w:jc w:val="right"/>
              <w:rPr>
                <w:rFonts w:ascii="Arial Narrow" w:hAnsi="Arial Narrow"/>
              </w:rPr>
            </w:pPr>
          </w:p>
        </w:tc>
        <w:tc>
          <w:tcPr>
            <w:tcW w:w="1216" w:type="dxa"/>
            <w:gridSpan w:val="3"/>
            <w:tcBorders>
              <w:bottom w:val="single" w:sz="4" w:space="0" w:color="auto"/>
            </w:tcBorders>
            <w:shd w:val="clear" w:color="auto" w:fill="B6DDE8" w:themeFill="accent5" w:themeFillTint="66"/>
          </w:tcPr>
          <w:p w14:paraId="71F7C552" w14:textId="77777777" w:rsidR="00A5084E" w:rsidRPr="001708FE" w:rsidRDefault="00A5084E" w:rsidP="00172779">
            <w:pPr>
              <w:jc w:val="right"/>
              <w:rPr>
                <w:rFonts w:ascii="Arial Narrow" w:hAnsi="Arial Narrow"/>
              </w:rPr>
            </w:pPr>
          </w:p>
        </w:tc>
        <w:tc>
          <w:tcPr>
            <w:tcW w:w="900" w:type="dxa"/>
            <w:tcBorders>
              <w:bottom w:val="single" w:sz="4" w:space="0" w:color="auto"/>
            </w:tcBorders>
            <w:shd w:val="clear" w:color="auto" w:fill="B6DDE8" w:themeFill="accent5" w:themeFillTint="66"/>
            <w:vAlign w:val="center"/>
            <w:hideMark/>
          </w:tcPr>
          <w:p w14:paraId="4959C38A" w14:textId="77777777" w:rsidR="00A5084E" w:rsidRPr="001708FE" w:rsidRDefault="00A5084E" w:rsidP="00172779">
            <w:pPr>
              <w:jc w:val="right"/>
              <w:rPr>
                <w:rFonts w:ascii="Arial Narrow" w:hAnsi="Arial Narrow"/>
              </w:rPr>
            </w:pPr>
            <w:r w:rsidRPr="001708FE">
              <w:rPr>
                <w:rFonts w:ascii="Arial Narrow" w:hAnsi="Arial Narrow"/>
              </w:rPr>
              <w:t> </w:t>
            </w:r>
          </w:p>
        </w:tc>
        <w:tc>
          <w:tcPr>
            <w:tcW w:w="900" w:type="dxa"/>
            <w:tcBorders>
              <w:bottom w:val="single" w:sz="4" w:space="0" w:color="auto"/>
            </w:tcBorders>
            <w:shd w:val="clear" w:color="auto" w:fill="B6DDE8" w:themeFill="accent5" w:themeFillTint="66"/>
            <w:vAlign w:val="center"/>
          </w:tcPr>
          <w:p w14:paraId="13AF5C94" w14:textId="77777777" w:rsidR="00A5084E" w:rsidRPr="001708FE" w:rsidRDefault="00A5084E" w:rsidP="00172779">
            <w:pPr>
              <w:jc w:val="right"/>
              <w:rPr>
                <w:rFonts w:ascii="Arial Narrow" w:hAnsi="Arial Narrow"/>
              </w:rPr>
            </w:pPr>
            <w:r w:rsidRPr="001708FE">
              <w:rPr>
                <w:rFonts w:ascii="Arial Narrow" w:hAnsi="Arial Narrow"/>
              </w:rPr>
              <w:t> </w:t>
            </w:r>
          </w:p>
        </w:tc>
        <w:tc>
          <w:tcPr>
            <w:tcW w:w="1440" w:type="dxa"/>
            <w:tcBorders>
              <w:bottom w:val="single" w:sz="4" w:space="0" w:color="auto"/>
            </w:tcBorders>
            <w:shd w:val="clear" w:color="auto" w:fill="B6DDE8" w:themeFill="accent5" w:themeFillTint="66"/>
            <w:noWrap/>
            <w:vAlign w:val="center"/>
            <w:hideMark/>
          </w:tcPr>
          <w:p w14:paraId="497F4C44" w14:textId="77777777" w:rsidR="00A5084E" w:rsidRPr="001708FE" w:rsidRDefault="00A5084E" w:rsidP="00172779">
            <w:pPr>
              <w:jc w:val="center"/>
              <w:rPr>
                <w:rFonts w:ascii="Arial Narrow" w:hAnsi="Arial Narrow"/>
              </w:rPr>
            </w:pPr>
            <w:r w:rsidRPr="001708FE">
              <w:rPr>
                <w:rFonts w:ascii="Arial Narrow" w:hAnsi="Arial Narrow"/>
              </w:rPr>
              <w:t> </w:t>
            </w:r>
          </w:p>
        </w:tc>
        <w:tc>
          <w:tcPr>
            <w:tcW w:w="900" w:type="dxa"/>
            <w:gridSpan w:val="2"/>
            <w:tcBorders>
              <w:bottom w:val="single" w:sz="4" w:space="0" w:color="auto"/>
            </w:tcBorders>
            <w:shd w:val="clear" w:color="auto" w:fill="B6DDE8" w:themeFill="accent5" w:themeFillTint="66"/>
            <w:noWrap/>
            <w:vAlign w:val="center"/>
            <w:hideMark/>
          </w:tcPr>
          <w:p w14:paraId="339DB6E1" w14:textId="77777777" w:rsidR="00A5084E" w:rsidRPr="001708FE" w:rsidRDefault="00A5084E" w:rsidP="00172779">
            <w:pPr>
              <w:jc w:val="center"/>
              <w:rPr>
                <w:rFonts w:ascii="Arial Narrow" w:hAnsi="Arial Narrow"/>
              </w:rPr>
            </w:pPr>
            <w:r w:rsidRPr="001708FE">
              <w:rPr>
                <w:rFonts w:ascii="Arial Narrow" w:hAnsi="Arial Narrow"/>
              </w:rPr>
              <w:t> </w:t>
            </w:r>
          </w:p>
        </w:tc>
        <w:tc>
          <w:tcPr>
            <w:tcW w:w="1476" w:type="dxa"/>
            <w:gridSpan w:val="3"/>
            <w:tcBorders>
              <w:bottom w:val="single" w:sz="4" w:space="0" w:color="auto"/>
            </w:tcBorders>
            <w:shd w:val="clear" w:color="auto" w:fill="B6DDE8" w:themeFill="accent5" w:themeFillTint="66"/>
            <w:hideMark/>
          </w:tcPr>
          <w:p w14:paraId="447D97FA" w14:textId="77777777" w:rsidR="00A5084E" w:rsidRPr="001708FE" w:rsidRDefault="00A5084E" w:rsidP="00172779">
            <w:pPr>
              <w:jc w:val="right"/>
              <w:rPr>
                <w:rFonts w:ascii="Arial Narrow" w:hAnsi="Arial Narrow"/>
              </w:rPr>
            </w:pPr>
            <w:r w:rsidRPr="001708FE">
              <w:rPr>
                <w:rFonts w:ascii="Arial Narrow" w:hAnsi="Arial Narrow"/>
              </w:rPr>
              <w:t xml:space="preserve">$631,645,725 </w:t>
            </w:r>
          </w:p>
        </w:tc>
        <w:tc>
          <w:tcPr>
            <w:tcW w:w="537" w:type="dxa"/>
            <w:gridSpan w:val="2"/>
            <w:tcBorders>
              <w:bottom w:val="single" w:sz="4" w:space="0" w:color="auto"/>
            </w:tcBorders>
            <w:shd w:val="clear" w:color="auto" w:fill="B6DDE8" w:themeFill="accent5" w:themeFillTint="66"/>
            <w:noWrap/>
            <w:vAlign w:val="center"/>
            <w:hideMark/>
          </w:tcPr>
          <w:p w14:paraId="213C1B2D" w14:textId="77777777" w:rsidR="00A5084E" w:rsidRPr="00CA55EC" w:rsidRDefault="00A5084E" w:rsidP="00172779">
            <w:pPr>
              <w:jc w:val="center"/>
              <w:rPr>
                <w:rFonts w:ascii="Arial Narrow" w:hAnsi="Arial Narrow"/>
                <w:b/>
                <w:bCs w:val="0"/>
                <w:sz w:val="24"/>
                <w:szCs w:val="24"/>
              </w:rPr>
            </w:pPr>
            <w:r w:rsidRPr="00CA55EC">
              <w:rPr>
                <w:rFonts w:ascii="Arial Narrow" w:hAnsi="Arial Narrow"/>
                <w:bCs w:val="0"/>
                <w:sz w:val="24"/>
                <w:szCs w:val="24"/>
              </w:rPr>
              <w:t> </w:t>
            </w:r>
          </w:p>
        </w:tc>
        <w:tc>
          <w:tcPr>
            <w:tcW w:w="900" w:type="dxa"/>
            <w:tcBorders>
              <w:bottom w:val="single" w:sz="4" w:space="0" w:color="auto"/>
            </w:tcBorders>
            <w:shd w:val="clear" w:color="auto" w:fill="B6DDE8" w:themeFill="accent5" w:themeFillTint="66"/>
            <w:noWrap/>
            <w:vAlign w:val="center"/>
            <w:hideMark/>
          </w:tcPr>
          <w:p w14:paraId="19EB6085" w14:textId="77777777" w:rsidR="00A5084E" w:rsidRPr="00CA55EC" w:rsidRDefault="00A5084E" w:rsidP="00172779">
            <w:pPr>
              <w:jc w:val="center"/>
              <w:rPr>
                <w:rFonts w:ascii="Arial Narrow" w:hAnsi="Arial Narrow"/>
                <w:b/>
                <w:bCs w:val="0"/>
                <w:sz w:val="24"/>
                <w:szCs w:val="24"/>
              </w:rPr>
            </w:pPr>
            <w:r w:rsidRPr="00CA55EC">
              <w:rPr>
                <w:rFonts w:ascii="Arial Narrow" w:hAnsi="Arial Narrow"/>
                <w:bCs w:val="0"/>
                <w:sz w:val="24"/>
                <w:szCs w:val="24"/>
              </w:rPr>
              <w:t> </w:t>
            </w:r>
          </w:p>
        </w:tc>
      </w:tr>
      <w:tr w:rsidR="00A5084E" w:rsidRPr="00CA55EC" w14:paraId="7E4AB770" w14:textId="77777777" w:rsidTr="00172779">
        <w:trPr>
          <w:trHeight w:val="330"/>
        </w:trPr>
        <w:tc>
          <w:tcPr>
            <w:tcW w:w="3055" w:type="dxa"/>
            <w:gridSpan w:val="3"/>
            <w:tcBorders>
              <w:bottom w:val="single" w:sz="4" w:space="0" w:color="auto"/>
            </w:tcBorders>
            <w:shd w:val="clear" w:color="auto" w:fill="B6DDE8" w:themeFill="accent5" w:themeFillTint="66"/>
            <w:vAlign w:val="center"/>
            <w:hideMark/>
          </w:tcPr>
          <w:p w14:paraId="112C314C" w14:textId="77777777" w:rsidR="00A5084E" w:rsidRPr="00CA55EC" w:rsidRDefault="00A5084E" w:rsidP="00172779">
            <w:pPr>
              <w:jc w:val="right"/>
              <w:rPr>
                <w:rFonts w:ascii="Arial Narrow" w:hAnsi="Arial Narrow"/>
                <w:sz w:val="24"/>
                <w:szCs w:val="24"/>
              </w:rPr>
            </w:pPr>
            <w:r w:rsidRPr="00CA55EC">
              <w:rPr>
                <w:rFonts w:ascii="Arial Narrow" w:hAnsi="Arial Narrow"/>
                <w:sz w:val="24"/>
                <w:szCs w:val="24"/>
              </w:rPr>
              <w:t xml:space="preserve"> Total </w:t>
            </w:r>
            <w:r>
              <w:rPr>
                <w:rFonts w:ascii="Arial Narrow" w:hAnsi="Arial Narrow"/>
                <w:sz w:val="24"/>
                <w:szCs w:val="24"/>
              </w:rPr>
              <w:t>Loan Projects</w:t>
            </w:r>
            <w:r w:rsidRPr="00CA55EC">
              <w:rPr>
                <w:rFonts w:ascii="Arial Narrow" w:hAnsi="Arial Narrow"/>
                <w:sz w:val="24"/>
                <w:szCs w:val="24"/>
              </w:rPr>
              <w:t xml:space="preserve"> = </w:t>
            </w:r>
          </w:p>
        </w:tc>
        <w:tc>
          <w:tcPr>
            <w:tcW w:w="2070" w:type="dxa"/>
            <w:tcBorders>
              <w:bottom w:val="single" w:sz="4" w:space="0" w:color="auto"/>
            </w:tcBorders>
            <w:shd w:val="clear" w:color="auto" w:fill="B6DDE8" w:themeFill="accent5" w:themeFillTint="66"/>
            <w:noWrap/>
            <w:vAlign w:val="center"/>
            <w:hideMark/>
          </w:tcPr>
          <w:p w14:paraId="676BDD7D" w14:textId="77777777" w:rsidR="00A5084E" w:rsidRPr="001708FE" w:rsidRDefault="00A5084E" w:rsidP="00172779">
            <w:pPr>
              <w:jc w:val="center"/>
              <w:rPr>
                <w:rFonts w:ascii="Arial Narrow" w:hAnsi="Arial Narrow"/>
              </w:rPr>
            </w:pPr>
            <w:r w:rsidRPr="001708FE">
              <w:rPr>
                <w:rFonts w:ascii="Arial Narrow" w:hAnsi="Arial Narrow"/>
              </w:rPr>
              <w:t>37</w:t>
            </w:r>
          </w:p>
        </w:tc>
        <w:tc>
          <w:tcPr>
            <w:tcW w:w="810" w:type="dxa"/>
            <w:tcBorders>
              <w:bottom w:val="single" w:sz="4" w:space="0" w:color="auto"/>
              <w:right w:val="nil"/>
            </w:tcBorders>
            <w:shd w:val="clear" w:color="auto" w:fill="B6DDE8" w:themeFill="accent5" w:themeFillTint="66"/>
            <w:noWrap/>
            <w:vAlign w:val="center"/>
            <w:hideMark/>
          </w:tcPr>
          <w:p w14:paraId="301CFD0C" w14:textId="77777777" w:rsidR="00A5084E" w:rsidRPr="001708FE" w:rsidRDefault="00A5084E" w:rsidP="00172779">
            <w:pPr>
              <w:jc w:val="center"/>
              <w:rPr>
                <w:rFonts w:ascii="Arial Narrow" w:hAnsi="Arial Narrow"/>
              </w:rPr>
            </w:pPr>
            <w:r w:rsidRPr="001708FE">
              <w:rPr>
                <w:rFonts w:ascii="Arial Narrow" w:hAnsi="Arial Narrow"/>
              </w:rPr>
              <w:t> </w:t>
            </w:r>
          </w:p>
        </w:tc>
        <w:tc>
          <w:tcPr>
            <w:tcW w:w="1260" w:type="dxa"/>
            <w:tcBorders>
              <w:left w:val="nil"/>
              <w:bottom w:val="single" w:sz="4" w:space="0" w:color="auto"/>
            </w:tcBorders>
            <w:shd w:val="clear" w:color="auto" w:fill="B6DDE8" w:themeFill="accent5" w:themeFillTint="66"/>
            <w:noWrap/>
            <w:vAlign w:val="center"/>
            <w:hideMark/>
          </w:tcPr>
          <w:p w14:paraId="632479C4" w14:textId="77777777" w:rsidR="00A5084E" w:rsidRPr="001708FE" w:rsidRDefault="00A5084E" w:rsidP="00172779">
            <w:pPr>
              <w:jc w:val="right"/>
              <w:rPr>
                <w:rFonts w:ascii="Arial Narrow" w:hAnsi="Arial Narrow"/>
              </w:rPr>
            </w:pPr>
            <w:r w:rsidRPr="001708FE">
              <w:rPr>
                <w:rFonts w:ascii="Arial Narrow" w:hAnsi="Arial Narrow"/>
              </w:rPr>
              <w:t> Total =</w:t>
            </w:r>
          </w:p>
        </w:tc>
        <w:tc>
          <w:tcPr>
            <w:tcW w:w="1530" w:type="dxa"/>
            <w:gridSpan w:val="4"/>
            <w:tcBorders>
              <w:bottom w:val="single" w:sz="4" w:space="0" w:color="auto"/>
            </w:tcBorders>
            <w:shd w:val="clear" w:color="auto" w:fill="B6DDE8" w:themeFill="accent5" w:themeFillTint="66"/>
            <w:vAlign w:val="center"/>
            <w:hideMark/>
          </w:tcPr>
          <w:p w14:paraId="09604E31" w14:textId="77777777" w:rsidR="00A5084E" w:rsidRPr="001708FE" w:rsidRDefault="00A5084E" w:rsidP="00172779">
            <w:pPr>
              <w:jc w:val="right"/>
              <w:rPr>
                <w:rFonts w:ascii="Arial Narrow" w:hAnsi="Arial Narrow"/>
              </w:rPr>
            </w:pPr>
            <w:r w:rsidRPr="001708FE">
              <w:rPr>
                <w:rFonts w:ascii="Arial Narrow" w:hAnsi="Arial Narrow"/>
              </w:rPr>
              <w:t>$2,034,740,767</w:t>
            </w:r>
          </w:p>
        </w:tc>
        <w:tc>
          <w:tcPr>
            <w:tcW w:w="1350" w:type="dxa"/>
            <w:tcBorders>
              <w:bottom w:val="single" w:sz="4" w:space="0" w:color="auto"/>
            </w:tcBorders>
            <w:shd w:val="clear" w:color="auto" w:fill="B6DDE8" w:themeFill="accent5" w:themeFillTint="66"/>
            <w:hideMark/>
          </w:tcPr>
          <w:p w14:paraId="4EA45630" w14:textId="77777777" w:rsidR="00A5084E" w:rsidRPr="001708FE" w:rsidRDefault="00A5084E" w:rsidP="00172779">
            <w:pPr>
              <w:jc w:val="right"/>
              <w:rPr>
                <w:rFonts w:ascii="Arial Narrow" w:hAnsi="Arial Narrow"/>
              </w:rPr>
            </w:pPr>
            <w:r w:rsidRPr="001708FE">
              <w:rPr>
                <w:rFonts w:ascii="Arial Narrow" w:hAnsi="Arial Narrow"/>
              </w:rPr>
              <w:t xml:space="preserve">$1,335,345,696 </w:t>
            </w:r>
          </w:p>
        </w:tc>
        <w:tc>
          <w:tcPr>
            <w:tcW w:w="1260" w:type="dxa"/>
            <w:tcBorders>
              <w:bottom w:val="single" w:sz="4" w:space="0" w:color="auto"/>
            </w:tcBorders>
            <w:shd w:val="clear" w:color="auto" w:fill="B6DDE8" w:themeFill="accent5" w:themeFillTint="66"/>
            <w:hideMark/>
          </w:tcPr>
          <w:p w14:paraId="118B459C" w14:textId="77777777" w:rsidR="00A5084E" w:rsidRPr="001708FE" w:rsidRDefault="00A5084E" w:rsidP="00172779">
            <w:pPr>
              <w:jc w:val="right"/>
              <w:rPr>
                <w:rFonts w:ascii="Arial Narrow" w:hAnsi="Arial Narrow"/>
              </w:rPr>
            </w:pPr>
            <w:r w:rsidRPr="001708FE">
              <w:rPr>
                <w:rFonts w:ascii="Arial Narrow" w:hAnsi="Arial Narrow"/>
              </w:rPr>
              <w:t xml:space="preserve">$25,000,000 </w:t>
            </w:r>
          </w:p>
        </w:tc>
        <w:tc>
          <w:tcPr>
            <w:tcW w:w="1422" w:type="dxa"/>
            <w:tcBorders>
              <w:bottom w:val="single" w:sz="4" w:space="0" w:color="auto"/>
            </w:tcBorders>
            <w:shd w:val="clear" w:color="auto" w:fill="B6DDE8" w:themeFill="accent5" w:themeFillTint="66"/>
            <w:hideMark/>
          </w:tcPr>
          <w:p w14:paraId="26FA20CE" w14:textId="77777777" w:rsidR="00A5084E" w:rsidRPr="001708FE" w:rsidRDefault="00A5084E" w:rsidP="00172779">
            <w:pPr>
              <w:jc w:val="right"/>
              <w:rPr>
                <w:rFonts w:ascii="Arial Narrow" w:hAnsi="Arial Narrow"/>
              </w:rPr>
            </w:pPr>
            <w:r w:rsidRPr="001708FE">
              <w:rPr>
                <w:rFonts w:ascii="Arial Narrow" w:hAnsi="Arial Narrow"/>
              </w:rPr>
              <w:t xml:space="preserve">$130,657,287 </w:t>
            </w:r>
          </w:p>
        </w:tc>
        <w:tc>
          <w:tcPr>
            <w:tcW w:w="1440" w:type="dxa"/>
            <w:tcBorders>
              <w:bottom w:val="single" w:sz="4" w:space="0" w:color="auto"/>
            </w:tcBorders>
            <w:shd w:val="clear" w:color="auto" w:fill="B6DDE8" w:themeFill="accent5" w:themeFillTint="66"/>
            <w:hideMark/>
          </w:tcPr>
          <w:p w14:paraId="64C93BFA" w14:textId="77777777" w:rsidR="00A5084E" w:rsidRPr="001708FE" w:rsidRDefault="00A5084E" w:rsidP="00172779">
            <w:pPr>
              <w:jc w:val="right"/>
              <w:rPr>
                <w:rFonts w:ascii="Arial Narrow" w:hAnsi="Arial Narrow"/>
              </w:rPr>
            </w:pPr>
            <w:r w:rsidRPr="001708FE">
              <w:rPr>
                <w:rFonts w:ascii="Arial Narrow" w:hAnsi="Arial Narrow"/>
              </w:rPr>
              <w:t xml:space="preserve">$1,491,002,983 </w:t>
            </w:r>
          </w:p>
        </w:tc>
        <w:tc>
          <w:tcPr>
            <w:tcW w:w="1016" w:type="dxa"/>
            <w:tcBorders>
              <w:bottom w:val="single" w:sz="4" w:space="0" w:color="auto"/>
            </w:tcBorders>
            <w:shd w:val="clear" w:color="auto" w:fill="B6DDE8" w:themeFill="accent5" w:themeFillTint="66"/>
          </w:tcPr>
          <w:p w14:paraId="170EC80E" w14:textId="77777777" w:rsidR="00A5084E" w:rsidRPr="001708FE" w:rsidRDefault="00A5084E" w:rsidP="00172779">
            <w:pPr>
              <w:jc w:val="right"/>
              <w:rPr>
                <w:rFonts w:ascii="Arial Narrow" w:hAnsi="Arial Narrow"/>
              </w:rPr>
            </w:pPr>
          </w:p>
        </w:tc>
        <w:tc>
          <w:tcPr>
            <w:tcW w:w="1216" w:type="dxa"/>
            <w:gridSpan w:val="3"/>
            <w:tcBorders>
              <w:bottom w:val="single" w:sz="4" w:space="0" w:color="auto"/>
            </w:tcBorders>
            <w:shd w:val="clear" w:color="auto" w:fill="B6DDE8" w:themeFill="accent5" w:themeFillTint="66"/>
          </w:tcPr>
          <w:p w14:paraId="2D1D7995" w14:textId="77777777" w:rsidR="00A5084E" w:rsidRPr="001708FE" w:rsidRDefault="00A5084E" w:rsidP="00172779">
            <w:pPr>
              <w:jc w:val="right"/>
              <w:rPr>
                <w:rFonts w:ascii="Arial Narrow" w:hAnsi="Arial Narrow"/>
              </w:rPr>
            </w:pPr>
          </w:p>
        </w:tc>
        <w:tc>
          <w:tcPr>
            <w:tcW w:w="900" w:type="dxa"/>
            <w:tcBorders>
              <w:bottom w:val="single" w:sz="4" w:space="0" w:color="auto"/>
            </w:tcBorders>
            <w:shd w:val="clear" w:color="auto" w:fill="B6DDE8" w:themeFill="accent5" w:themeFillTint="66"/>
            <w:vAlign w:val="center"/>
            <w:hideMark/>
          </w:tcPr>
          <w:p w14:paraId="5ECE2151" w14:textId="77777777" w:rsidR="00A5084E" w:rsidRPr="001708FE" w:rsidRDefault="00A5084E" w:rsidP="00172779">
            <w:pPr>
              <w:jc w:val="right"/>
              <w:rPr>
                <w:rFonts w:ascii="Arial Narrow" w:hAnsi="Arial Narrow"/>
              </w:rPr>
            </w:pPr>
            <w:r w:rsidRPr="001708FE">
              <w:rPr>
                <w:rFonts w:ascii="Arial Narrow" w:hAnsi="Arial Narrow"/>
              </w:rPr>
              <w:t> </w:t>
            </w:r>
          </w:p>
        </w:tc>
        <w:tc>
          <w:tcPr>
            <w:tcW w:w="900" w:type="dxa"/>
            <w:tcBorders>
              <w:bottom w:val="single" w:sz="4" w:space="0" w:color="auto"/>
            </w:tcBorders>
            <w:shd w:val="clear" w:color="auto" w:fill="B6DDE8" w:themeFill="accent5" w:themeFillTint="66"/>
            <w:vAlign w:val="center"/>
          </w:tcPr>
          <w:p w14:paraId="24E1189D" w14:textId="77777777" w:rsidR="00A5084E" w:rsidRPr="001708FE" w:rsidRDefault="00A5084E" w:rsidP="00172779">
            <w:pPr>
              <w:jc w:val="right"/>
              <w:rPr>
                <w:rFonts w:ascii="Arial Narrow" w:hAnsi="Arial Narrow"/>
              </w:rPr>
            </w:pPr>
            <w:r w:rsidRPr="001708FE">
              <w:rPr>
                <w:rFonts w:ascii="Arial Narrow" w:hAnsi="Arial Narrow"/>
              </w:rPr>
              <w:t> </w:t>
            </w:r>
          </w:p>
        </w:tc>
        <w:tc>
          <w:tcPr>
            <w:tcW w:w="1440" w:type="dxa"/>
            <w:tcBorders>
              <w:bottom w:val="single" w:sz="4" w:space="0" w:color="auto"/>
            </w:tcBorders>
            <w:shd w:val="clear" w:color="auto" w:fill="B6DDE8" w:themeFill="accent5" w:themeFillTint="66"/>
            <w:noWrap/>
            <w:vAlign w:val="center"/>
            <w:hideMark/>
          </w:tcPr>
          <w:p w14:paraId="6A79FFFF" w14:textId="77777777" w:rsidR="00A5084E" w:rsidRPr="001708FE" w:rsidRDefault="00A5084E" w:rsidP="00172779">
            <w:pPr>
              <w:jc w:val="center"/>
              <w:rPr>
                <w:rFonts w:ascii="Arial Narrow" w:hAnsi="Arial Narrow"/>
              </w:rPr>
            </w:pPr>
            <w:r w:rsidRPr="001708FE">
              <w:rPr>
                <w:rFonts w:ascii="Arial Narrow" w:hAnsi="Arial Narrow"/>
              </w:rPr>
              <w:t> </w:t>
            </w:r>
          </w:p>
        </w:tc>
        <w:tc>
          <w:tcPr>
            <w:tcW w:w="900" w:type="dxa"/>
            <w:gridSpan w:val="2"/>
            <w:tcBorders>
              <w:bottom w:val="single" w:sz="4" w:space="0" w:color="auto"/>
            </w:tcBorders>
            <w:shd w:val="clear" w:color="auto" w:fill="B6DDE8" w:themeFill="accent5" w:themeFillTint="66"/>
            <w:noWrap/>
            <w:vAlign w:val="center"/>
            <w:hideMark/>
          </w:tcPr>
          <w:p w14:paraId="655EC5FB" w14:textId="77777777" w:rsidR="00A5084E" w:rsidRPr="001708FE" w:rsidRDefault="00A5084E" w:rsidP="00172779">
            <w:pPr>
              <w:jc w:val="center"/>
              <w:rPr>
                <w:rFonts w:ascii="Arial Narrow" w:hAnsi="Arial Narrow"/>
              </w:rPr>
            </w:pPr>
            <w:r w:rsidRPr="001708FE">
              <w:rPr>
                <w:rFonts w:ascii="Arial Narrow" w:hAnsi="Arial Narrow"/>
              </w:rPr>
              <w:t> </w:t>
            </w:r>
          </w:p>
        </w:tc>
        <w:tc>
          <w:tcPr>
            <w:tcW w:w="1476" w:type="dxa"/>
            <w:gridSpan w:val="3"/>
            <w:tcBorders>
              <w:bottom w:val="single" w:sz="4" w:space="0" w:color="auto"/>
            </w:tcBorders>
            <w:shd w:val="clear" w:color="auto" w:fill="B6DDE8" w:themeFill="accent5" w:themeFillTint="66"/>
            <w:hideMark/>
          </w:tcPr>
          <w:p w14:paraId="7FDE210C" w14:textId="77777777" w:rsidR="00A5084E" w:rsidRPr="001708FE" w:rsidRDefault="00A5084E" w:rsidP="00172779">
            <w:pPr>
              <w:jc w:val="right"/>
              <w:rPr>
                <w:rFonts w:ascii="Arial Narrow" w:hAnsi="Arial Narrow"/>
              </w:rPr>
            </w:pPr>
            <w:r w:rsidRPr="001708FE">
              <w:rPr>
                <w:rFonts w:ascii="Arial Narrow" w:hAnsi="Arial Narrow"/>
              </w:rPr>
              <w:t xml:space="preserve">$635,144,025 </w:t>
            </w:r>
          </w:p>
        </w:tc>
        <w:tc>
          <w:tcPr>
            <w:tcW w:w="537" w:type="dxa"/>
            <w:gridSpan w:val="2"/>
            <w:tcBorders>
              <w:bottom w:val="single" w:sz="4" w:space="0" w:color="auto"/>
            </w:tcBorders>
            <w:shd w:val="clear" w:color="auto" w:fill="B6DDE8" w:themeFill="accent5" w:themeFillTint="66"/>
            <w:noWrap/>
            <w:vAlign w:val="center"/>
            <w:hideMark/>
          </w:tcPr>
          <w:p w14:paraId="07A6B4A9" w14:textId="77777777" w:rsidR="00A5084E" w:rsidRPr="00CA55EC" w:rsidRDefault="00A5084E" w:rsidP="00172779">
            <w:pPr>
              <w:jc w:val="center"/>
              <w:rPr>
                <w:rFonts w:ascii="Arial Narrow" w:hAnsi="Arial Narrow"/>
                <w:b/>
                <w:bCs w:val="0"/>
                <w:sz w:val="24"/>
                <w:szCs w:val="24"/>
              </w:rPr>
            </w:pPr>
            <w:r w:rsidRPr="00CA55EC">
              <w:rPr>
                <w:rFonts w:ascii="Arial Narrow" w:hAnsi="Arial Narrow"/>
                <w:bCs w:val="0"/>
                <w:sz w:val="24"/>
                <w:szCs w:val="24"/>
              </w:rPr>
              <w:t> </w:t>
            </w:r>
          </w:p>
        </w:tc>
        <w:tc>
          <w:tcPr>
            <w:tcW w:w="900" w:type="dxa"/>
            <w:tcBorders>
              <w:bottom w:val="single" w:sz="4" w:space="0" w:color="auto"/>
            </w:tcBorders>
            <w:shd w:val="clear" w:color="auto" w:fill="B6DDE8" w:themeFill="accent5" w:themeFillTint="66"/>
            <w:noWrap/>
            <w:vAlign w:val="center"/>
            <w:hideMark/>
          </w:tcPr>
          <w:p w14:paraId="216D6F12" w14:textId="77777777" w:rsidR="00A5084E" w:rsidRPr="00CA55EC" w:rsidRDefault="00A5084E" w:rsidP="00172779">
            <w:pPr>
              <w:jc w:val="center"/>
              <w:rPr>
                <w:rFonts w:ascii="Arial Narrow" w:hAnsi="Arial Narrow"/>
                <w:b/>
                <w:bCs w:val="0"/>
                <w:sz w:val="24"/>
                <w:szCs w:val="24"/>
              </w:rPr>
            </w:pPr>
            <w:r w:rsidRPr="00CA55EC">
              <w:rPr>
                <w:rFonts w:ascii="Arial Narrow" w:hAnsi="Arial Narrow"/>
                <w:bCs w:val="0"/>
                <w:sz w:val="24"/>
                <w:szCs w:val="24"/>
              </w:rPr>
              <w:t> </w:t>
            </w:r>
          </w:p>
        </w:tc>
      </w:tr>
      <w:tr w:rsidR="00A5084E" w:rsidRPr="00CA55EC" w14:paraId="357D8F3F" w14:textId="77777777" w:rsidTr="00172779">
        <w:trPr>
          <w:trHeight w:val="330"/>
        </w:trPr>
        <w:tc>
          <w:tcPr>
            <w:tcW w:w="3055" w:type="dxa"/>
            <w:gridSpan w:val="3"/>
            <w:tcBorders>
              <w:bottom w:val="single" w:sz="4" w:space="0" w:color="auto"/>
            </w:tcBorders>
            <w:shd w:val="clear" w:color="auto" w:fill="B6DDE8" w:themeFill="accent5" w:themeFillTint="66"/>
            <w:vAlign w:val="center"/>
          </w:tcPr>
          <w:p w14:paraId="136C42D8" w14:textId="77777777" w:rsidR="00A5084E" w:rsidRPr="00CA55EC" w:rsidRDefault="00A5084E" w:rsidP="00172779">
            <w:pPr>
              <w:jc w:val="right"/>
              <w:rPr>
                <w:rFonts w:ascii="Arial Narrow" w:hAnsi="Arial Narrow"/>
                <w:sz w:val="24"/>
                <w:szCs w:val="24"/>
              </w:rPr>
            </w:pPr>
            <w:r>
              <w:rPr>
                <w:rFonts w:ascii="Arial Narrow" w:hAnsi="Arial Narrow"/>
                <w:sz w:val="24"/>
                <w:szCs w:val="24"/>
              </w:rPr>
              <w:t xml:space="preserve">Automatically Fundable Projects with Complete Applications = </w:t>
            </w:r>
          </w:p>
        </w:tc>
        <w:tc>
          <w:tcPr>
            <w:tcW w:w="2070" w:type="dxa"/>
            <w:tcBorders>
              <w:bottom w:val="single" w:sz="4" w:space="0" w:color="auto"/>
            </w:tcBorders>
            <w:shd w:val="clear" w:color="auto" w:fill="B6DDE8" w:themeFill="accent5" w:themeFillTint="66"/>
            <w:noWrap/>
            <w:vAlign w:val="center"/>
          </w:tcPr>
          <w:p w14:paraId="3B4D1563" w14:textId="77777777" w:rsidR="00A5084E" w:rsidRPr="001708FE" w:rsidRDefault="00A5084E" w:rsidP="00172779">
            <w:pPr>
              <w:jc w:val="center"/>
              <w:rPr>
                <w:rFonts w:ascii="Arial Narrow" w:hAnsi="Arial Narrow"/>
              </w:rPr>
            </w:pPr>
            <w:r>
              <w:rPr>
                <w:rFonts w:ascii="Arial Narrow" w:hAnsi="Arial Narrow"/>
              </w:rPr>
              <w:t>76</w:t>
            </w:r>
          </w:p>
        </w:tc>
        <w:tc>
          <w:tcPr>
            <w:tcW w:w="810" w:type="dxa"/>
            <w:tcBorders>
              <w:bottom w:val="single" w:sz="4" w:space="0" w:color="auto"/>
              <w:right w:val="nil"/>
            </w:tcBorders>
            <w:shd w:val="clear" w:color="auto" w:fill="B6DDE8" w:themeFill="accent5" w:themeFillTint="66"/>
            <w:noWrap/>
            <w:vAlign w:val="center"/>
          </w:tcPr>
          <w:p w14:paraId="173A444B" w14:textId="77777777" w:rsidR="00A5084E" w:rsidRPr="001708FE" w:rsidRDefault="00A5084E" w:rsidP="00172779">
            <w:pPr>
              <w:jc w:val="center"/>
              <w:rPr>
                <w:rFonts w:ascii="Arial Narrow" w:hAnsi="Arial Narrow"/>
              </w:rPr>
            </w:pPr>
          </w:p>
        </w:tc>
        <w:tc>
          <w:tcPr>
            <w:tcW w:w="1260" w:type="dxa"/>
            <w:tcBorders>
              <w:left w:val="nil"/>
              <w:bottom w:val="single" w:sz="4" w:space="0" w:color="auto"/>
            </w:tcBorders>
            <w:shd w:val="clear" w:color="auto" w:fill="B6DDE8" w:themeFill="accent5" w:themeFillTint="66"/>
            <w:noWrap/>
            <w:vAlign w:val="center"/>
          </w:tcPr>
          <w:p w14:paraId="315AB61B" w14:textId="77777777" w:rsidR="00A5084E" w:rsidRPr="001708FE" w:rsidRDefault="00A5084E" w:rsidP="00172779">
            <w:pPr>
              <w:jc w:val="right"/>
              <w:rPr>
                <w:rFonts w:ascii="Arial Narrow" w:hAnsi="Arial Narrow"/>
              </w:rPr>
            </w:pPr>
            <w:r>
              <w:rPr>
                <w:rFonts w:ascii="Arial Narrow" w:hAnsi="Arial Narrow"/>
              </w:rPr>
              <w:t>Subtotal =</w:t>
            </w:r>
          </w:p>
        </w:tc>
        <w:tc>
          <w:tcPr>
            <w:tcW w:w="1530" w:type="dxa"/>
            <w:gridSpan w:val="4"/>
            <w:tcBorders>
              <w:bottom w:val="single" w:sz="4" w:space="0" w:color="auto"/>
            </w:tcBorders>
            <w:shd w:val="clear" w:color="auto" w:fill="B6DDE8" w:themeFill="accent5" w:themeFillTint="66"/>
            <w:vAlign w:val="center"/>
          </w:tcPr>
          <w:p w14:paraId="000900E1" w14:textId="77777777" w:rsidR="00A5084E" w:rsidRPr="001708FE" w:rsidRDefault="00A5084E" w:rsidP="00172779">
            <w:pPr>
              <w:jc w:val="right"/>
              <w:rPr>
                <w:rFonts w:ascii="Arial Narrow" w:hAnsi="Arial Narrow"/>
              </w:rPr>
            </w:pPr>
            <w:r>
              <w:rPr>
                <w:rFonts w:ascii="Arial Narrow" w:hAnsi="Arial Narrow"/>
              </w:rPr>
              <w:t>$578,856,326</w:t>
            </w:r>
          </w:p>
        </w:tc>
        <w:tc>
          <w:tcPr>
            <w:tcW w:w="1350" w:type="dxa"/>
            <w:tcBorders>
              <w:bottom w:val="single" w:sz="4" w:space="0" w:color="auto"/>
            </w:tcBorders>
            <w:shd w:val="clear" w:color="auto" w:fill="B6DDE8" w:themeFill="accent5" w:themeFillTint="66"/>
            <w:vAlign w:val="center"/>
          </w:tcPr>
          <w:p w14:paraId="74736DC2" w14:textId="77777777" w:rsidR="00A5084E" w:rsidRPr="001708FE" w:rsidRDefault="00A5084E" w:rsidP="00172779">
            <w:pPr>
              <w:jc w:val="right"/>
              <w:rPr>
                <w:rFonts w:ascii="Arial Narrow" w:hAnsi="Arial Narrow"/>
              </w:rPr>
            </w:pPr>
            <w:r>
              <w:rPr>
                <w:rFonts w:ascii="Arial Narrow" w:hAnsi="Arial Narrow"/>
              </w:rPr>
              <w:t>$0</w:t>
            </w:r>
          </w:p>
        </w:tc>
        <w:tc>
          <w:tcPr>
            <w:tcW w:w="1260" w:type="dxa"/>
            <w:tcBorders>
              <w:bottom w:val="single" w:sz="4" w:space="0" w:color="auto"/>
            </w:tcBorders>
            <w:shd w:val="clear" w:color="auto" w:fill="B6DDE8" w:themeFill="accent5" w:themeFillTint="66"/>
            <w:vAlign w:val="center"/>
          </w:tcPr>
          <w:p w14:paraId="0B46AA43" w14:textId="77777777" w:rsidR="00A5084E" w:rsidRPr="001708FE" w:rsidRDefault="00A5084E" w:rsidP="00172779">
            <w:pPr>
              <w:jc w:val="right"/>
              <w:rPr>
                <w:rFonts w:ascii="Arial Narrow" w:hAnsi="Arial Narrow"/>
              </w:rPr>
            </w:pPr>
            <w:r w:rsidRPr="00324750">
              <w:rPr>
                <w:rFonts w:ascii="Arial Narrow" w:hAnsi="Arial Narrow"/>
              </w:rPr>
              <w:t>$578,856,326</w:t>
            </w:r>
          </w:p>
        </w:tc>
        <w:tc>
          <w:tcPr>
            <w:tcW w:w="1422" w:type="dxa"/>
            <w:tcBorders>
              <w:bottom w:val="single" w:sz="4" w:space="0" w:color="auto"/>
            </w:tcBorders>
            <w:shd w:val="clear" w:color="auto" w:fill="B6DDE8" w:themeFill="accent5" w:themeFillTint="66"/>
            <w:vAlign w:val="center"/>
          </w:tcPr>
          <w:p w14:paraId="30FE7421" w14:textId="77777777" w:rsidR="00A5084E" w:rsidRPr="001708FE" w:rsidRDefault="00A5084E" w:rsidP="00172779">
            <w:pPr>
              <w:jc w:val="right"/>
              <w:rPr>
                <w:rFonts w:ascii="Arial Narrow" w:hAnsi="Arial Narrow"/>
              </w:rPr>
            </w:pPr>
            <w:r>
              <w:rPr>
                <w:rFonts w:ascii="Arial Narrow" w:hAnsi="Arial Narrow"/>
              </w:rPr>
              <w:t>$0</w:t>
            </w:r>
          </w:p>
        </w:tc>
        <w:tc>
          <w:tcPr>
            <w:tcW w:w="1440" w:type="dxa"/>
            <w:tcBorders>
              <w:bottom w:val="single" w:sz="4" w:space="0" w:color="auto"/>
            </w:tcBorders>
            <w:shd w:val="clear" w:color="auto" w:fill="B6DDE8" w:themeFill="accent5" w:themeFillTint="66"/>
            <w:vAlign w:val="center"/>
          </w:tcPr>
          <w:p w14:paraId="2CB9DAC6" w14:textId="77777777" w:rsidR="00A5084E" w:rsidRPr="001708FE" w:rsidRDefault="00A5084E" w:rsidP="00172779">
            <w:pPr>
              <w:jc w:val="right"/>
              <w:rPr>
                <w:rFonts w:ascii="Arial Narrow" w:hAnsi="Arial Narrow"/>
              </w:rPr>
            </w:pPr>
            <w:r w:rsidRPr="00324750">
              <w:rPr>
                <w:rFonts w:ascii="Arial Narrow" w:hAnsi="Arial Narrow"/>
              </w:rPr>
              <w:t>$578,856,326</w:t>
            </w:r>
          </w:p>
        </w:tc>
        <w:tc>
          <w:tcPr>
            <w:tcW w:w="1016" w:type="dxa"/>
            <w:tcBorders>
              <w:bottom w:val="single" w:sz="4" w:space="0" w:color="auto"/>
            </w:tcBorders>
            <w:shd w:val="clear" w:color="auto" w:fill="B6DDE8" w:themeFill="accent5" w:themeFillTint="66"/>
          </w:tcPr>
          <w:p w14:paraId="710AAE06" w14:textId="77777777" w:rsidR="00A5084E" w:rsidRPr="001708FE" w:rsidRDefault="00A5084E" w:rsidP="00172779">
            <w:pPr>
              <w:jc w:val="right"/>
              <w:rPr>
                <w:rFonts w:ascii="Arial Narrow" w:hAnsi="Arial Narrow"/>
              </w:rPr>
            </w:pPr>
          </w:p>
        </w:tc>
        <w:tc>
          <w:tcPr>
            <w:tcW w:w="1216" w:type="dxa"/>
            <w:gridSpan w:val="3"/>
            <w:tcBorders>
              <w:bottom w:val="single" w:sz="4" w:space="0" w:color="auto"/>
            </w:tcBorders>
            <w:shd w:val="clear" w:color="auto" w:fill="B6DDE8" w:themeFill="accent5" w:themeFillTint="66"/>
          </w:tcPr>
          <w:p w14:paraId="41C3230D" w14:textId="77777777" w:rsidR="00A5084E" w:rsidRPr="001708FE" w:rsidRDefault="00A5084E" w:rsidP="00172779">
            <w:pPr>
              <w:jc w:val="right"/>
              <w:rPr>
                <w:rFonts w:ascii="Arial Narrow" w:hAnsi="Arial Narrow"/>
              </w:rPr>
            </w:pPr>
          </w:p>
        </w:tc>
        <w:tc>
          <w:tcPr>
            <w:tcW w:w="900" w:type="dxa"/>
            <w:tcBorders>
              <w:bottom w:val="single" w:sz="4" w:space="0" w:color="auto"/>
            </w:tcBorders>
            <w:shd w:val="clear" w:color="auto" w:fill="B6DDE8" w:themeFill="accent5" w:themeFillTint="66"/>
            <w:vAlign w:val="center"/>
          </w:tcPr>
          <w:p w14:paraId="762481C3" w14:textId="77777777" w:rsidR="00A5084E" w:rsidRPr="001708FE" w:rsidRDefault="00A5084E" w:rsidP="00172779">
            <w:pPr>
              <w:jc w:val="right"/>
              <w:rPr>
                <w:rFonts w:ascii="Arial Narrow" w:hAnsi="Arial Narrow"/>
              </w:rPr>
            </w:pPr>
          </w:p>
        </w:tc>
        <w:tc>
          <w:tcPr>
            <w:tcW w:w="900" w:type="dxa"/>
            <w:tcBorders>
              <w:bottom w:val="single" w:sz="4" w:space="0" w:color="auto"/>
            </w:tcBorders>
            <w:shd w:val="clear" w:color="auto" w:fill="B6DDE8" w:themeFill="accent5" w:themeFillTint="66"/>
            <w:vAlign w:val="center"/>
          </w:tcPr>
          <w:p w14:paraId="71930016" w14:textId="77777777" w:rsidR="00A5084E" w:rsidRPr="001708FE" w:rsidRDefault="00A5084E" w:rsidP="00172779">
            <w:pPr>
              <w:jc w:val="right"/>
              <w:rPr>
                <w:rFonts w:ascii="Arial Narrow" w:hAnsi="Arial Narrow"/>
              </w:rPr>
            </w:pPr>
          </w:p>
        </w:tc>
        <w:tc>
          <w:tcPr>
            <w:tcW w:w="1440" w:type="dxa"/>
            <w:tcBorders>
              <w:bottom w:val="single" w:sz="4" w:space="0" w:color="auto"/>
            </w:tcBorders>
            <w:shd w:val="clear" w:color="auto" w:fill="B6DDE8" w:themeFill="accent5" w:themeFillTint="66"/>
            <w:noWrap/>
            <w:vAlign w:val="center"/>
          </w:tcPr>
          <w:p w14:paraId="2F773BB6" w14:textId="77777777" w:rsidR="00A5084E" w:rsidRPr="001708FE" w:rsidRDefault="00A5084E" w:rsidP="00172779">
            <w:pPr>
              <w:jc w:val="center"/>
              <w:rPr>
                <w:rFonts w:ascii="Arial Narrow" w:hAnsi="Arial Narrow"/>
              </w:rPr>
            </w:pPr>
          </w:p>
        </w:tc>
        <w:tc>
          <w:tcPr>
            <w:tcW w:w="900" w:type="dxa"/>
            <w:gridSpan w:val="2"/>
            <w:tcBorders>
              <w:bottom w:val="single" w:sz="4" w:space="0" w:color="auto"/>
            </w:tcBorders>
            <w:shd w:val="clear" w:color="auto" w:fill="B6DDE8" w:themeFill="accent5" w:themeFillTint="66"/>
            <w:noWrap/>
            <w:vAlign w:val="center"/>
          </w:tcPr>
          <w:p w14:paraId="0C3A885E" w14:textId="77777777" w:rsidR="00A5084E" w:rsidRPr="001708FE" w:rsidRDefault="00A5084E" w:rsidP="00172779">
            <w:pPr>
              <w:jc w:val="center"/>
              <w:rPr>
                <w:rFonts w:ascii="Arial Narrow" w:hAnsi="Arial Narrow"/>
              </w:rPr>
            </w:pPr>
          </w:p>
        </w:tc>
        <w:tc>
          <w:tcPr>
            <w:tcW w:w="1476" w:type="dxa"/>
            <w:gridSpan w:val="3"/>
            <w:tcBorders>
              <w:bottom w:val="single" w:sz="4" w:space="0" w:color="auto"/>
            </w:tcBorders>
            <w:shd w:val="clear" w:color="auto" w:fill="B6DDE8" w:themeFill="accent5" w:themeFillTint="66"/>
          </w:tcPr>
          <w:p w14:paraId="3C8E2A0F" w14:textId="77777777" w:rsidR="00A5084E" w:rsidRPr="001708FE" w:rsidRDefault="00A5084E" w:rsidP="00172779">
            <w:pPr>
              <w:jc w:val="right"/>
              <w:rPr>
                <w:rFonts w:ascii="Arial Narrow" w:hAnsi="Arial Narrow"/>
              </w:rPr>
            </w:pPr>
          </w:p>
        </w:tc>
        <w:tc>
          <w:tcPr>
            <w:tcW w:w="537" w:type="dxa"/>
            <w:gridSpan w:val="2"/>
            <w:tcBorders>
              <w:bottom w:val="single" w:sz="4" w:space="0" w:color="auto"/>
            </w:tcBorders>
            <w:shd w:val="clear" w:color="auto" w:fill="B6DDE8" w:themeFill="accent5" w:themeFillTint="66"/>
            <w:noWrap/>
            <w:vAlign w:val="center"/>
          </w:tcPr>
          <w:p w14:paraId="34F045DC" w14:textId="77777777" w:rsidR="00A5084E" w:rsidRPr="00CA55EC" w:rsidRDefault="00A5084E" w:rsidP="00172779">
            <w:pPr>
              <w:jc w:val="center"/>
              <w:rPr>
                <w:rFonts w:ascii="Arial Narrow" w:hAnsi="Arial Narrow"/>
                <w:b/>
                <w:bCs w:val="0"/>
                <w:sz w:val="24"/>
                <w:szCs w:val="24"/>
              </w:rPr>
            </w:pPr>
          </w:p>
        </w:tc>
        <w:tc>
          <w:tcPr>
            <w:tcW w:w="900" w:type="dxa"/>
            <w:tcBorders>
              <w:bottom w:val="single" w:sz="4" w:space="0" w:color="auto"/>
            </w:tcBorders>
            <w:shd w:val="clear" w:color="auto" w:fill="B6DDE8" w:themeFill="accent5" w:themeFillTint="66"/>
            <w:noWrap/>
            <w:vAlign w:val="center"/>
          </w:tcPr>
          <w:p w14:paraId="00B4DC8C" w14:textId="77777777" w:rsidR="00A5084E" w:rsidRPr="00CA55EC" w:rsidRDefault="00A5084E" w:rsidP="00172779">
            <w:pPr>
              <w:jc w:val="center"/>
              <w:rPr>
                <w:rFonts w:ascii="Arial Narrow" w:hAnsi="Arial Narrow"/>
                <w:b/>
                <w:bCs w:val="0"/>
                <w:sz w:val="24"/>
                <w:szCs w:val="24"/>
              </w:rPr>
            </w:pPr>
          </w:p>
        </w:tc>
      </w:tr>
      <w:tr w:rsidR="00A5084E" w:rsidRPr="00CA55EC" w14:paraId="23A3708E" w14:textId="77777777" w:rsidTr="00172779">
        <w:trPr>
          <w:trHeight w:val="330"/>
        </w:trPr>
        <w:tc>
          <w:tcPr>
            <w:tcW w:w="3055" w:type="dxa"/>
            <w:gridSpan w:val="3"/>
            <w:tcBorders>
              <w:bottom w:val="single" w:sz="4" w:space="0" w:color="auto"/>
            </w:tcBorders>
            <w:shd w:val="clear" w:color="auto" w:fill="B6DDE8" w:themeFill="accent5" w:themeFillTint="66"/>
            <w:vAlign w:val="center"/>
          </w:tcPr>
          <w:p w14:paraId="2CED3A0F" w14:textId="77777777" w:rsidR="00A5084E" w:rsidRPr="00CA55EC" w:rsidRDefault="00A5084E" w:rsidP="00172779">
            <w:pPr>
              <w:jc w:val="right"/>
              <w:rPr>
                <w:rFonts w:ascii="Arial Narrow" w:hAnsi="Arial Narrow"/>
                <w:sz w:val="24"/>
                <w:szCs w:val="24"/>
              </w:rPr>
            </w:pPr>
            <w:r>
              <w:rPr>
                <w:rFonts w:ascii="Arial Narrow" w:hAnsi="Arial Narrow"/>
                <w:sz w:val="24"/>
                <w:szCs w:val="24"/>
              </w:rPr>
              <w:t xml:space="preserve">Total Fundable List Projects = </w:t>
            </w:r>
          </w:p>
        </w:tc>
        <w:tc>
          <w:tcPr>
            <w:tcW w:w="2070" w:type="dxa"/>
            <w:tcBorders>
              <w:bottom w:val="single" w:sz="4" w:space="0" w:color="auto"/>
            </w:tcBorders>
            <w:shd w:val="clear" w:color="auto" w:fill="B6DDE8" w:themeFill="accent5" w:themeFillTint="66"/>
            <w:noWrap/>
            <w:vAlign w:val="center"/>
          </w:tcPr>
          <w:p w14:paraId="23D90C0C" w14:textId="77777777" w:rsidR="00A5084E" w:rsidRPr="001708FE" w:rsidRDefault="00A5084E" w:rsidP="00172779">
            <w:pPr>
              <w:jc w:val="center"/>
              <w:rPr>
                <w:rFonts w:ascii="Arial Narrow" w:hAnsi="Arial Narrow"/>
              </w:rPr>
            </w:pPr>
            <w:r>
              <w:rPr>
                <w:rFonts w:ascii="Arial Narrow" w:hAnsi="Arial Narrow"/>
              </w:rPr>
              <w:t>113</w:t>
            </w:r>
          </w:p>
        </w:tc>
        <w:tc>
          <w:tcPr>
            <w:tcW w:w="810" w:type="dxa"/>
            <w:tcBorders>
              <w:bottom w:val="single" w:sz="4" w:space="0" w:color="auto"/>
              <w:right w:val="nil"/>
            </w:tcBorders>
            <w:shd w:val="clear" w:color="auto" w:fill="B6DDE8" w:themeFill="accent5" w:themeFillTint="66"/>
            <w:noWrap/>
            <w:vAlign w:val="center"/>
          </w:tcPr>
          <w:p w14:paraId="58AFDD7B" w14:textId="77777777" w:rsidR="00A5084E" w:rsidRPr="001708FE" w:rsidRDefault="00A5084E" w:rsidP="00172779">
            <w:pPr>
              <w:jc w:val="center"/>
              <w:rPr>
                <w:rFonts w:ascii="Arial Narrow" w:hAnsi="Arial Narrow"/>
              </w:rPr>
            </w:pPr>
          </w:p>
        </w:tc>
        <w:tc>
          <w:tcPr>
            <w:tcW w:w="1260" w:type="dxa"/>
            <w:tcBorders>
              <w:left w:val="nil"/>
              <w:bottom w:val="single" w:sz="4" w:space="0" w:color="auto"/>
            </w:tcBorders>
            <w:shd w:val="clear" w:color="auto" w:fill="B6DDE8" w:themeFill="accent5" w:themeFillTint="66"/>
            <w:noWrap/>
            <w:vAlign w:val="center"/>
          </w:tcPr>
          <w:p w14:paraId="6DD0AF91" w14:textId="77777777" w:rsidR="00A5084E" w:rsidRPr="001708FE" w:rsidRDefault="00A5084E" w:rsidP="00172779">
            <w:pPr>
              <w:jc w:val="right"/>
              <w:rPr>
                <w:rFonts w:ascii="Arial Narrow" w:hAnsi="Arial Narrow"/>
              </w:rPr>
            </w:pPr>
            <w:r>
              <w:rPr>
                <w:rFonts w:ascii="Arial Narrow" w:hAnsi="Arial Narrow"/>
              </w:rPr>
              <w:t>Total =</w:t>
            </w:r>
          </w:p>
        </w:tc>
        <w:tc>
          <w:tcPr>
            <w:tcW w:w="1530" w:type="dxa"/>
            <w:gridSpan w:val="4"/>
            <w:tcBorders>
              <w:bottom w:val="single" w:sz="4" w:space="0" w:color="auto"/>
            </w:tcBorders>
            <w:shd w:val="clear" w:color="auto" w:fill="B6DDE8" w:themeFill="accent5" w:themeFillTint="66"/>
            <w:vAlign w:val="center"/>
          </w:tcPr>
          <w:p w14:paraId="79EC3F7D" w14:textId="77777777" w:rsidR="00A5084E" w:rsidRPr="001708FE" w:rsidRDefault="00A5084E" w:rsidP="00172779">
            <w:pPr>
              <w:jc w:val="right"/>
              <w:rPr>
                <w:rFonts w:ascii="Arial Narrow" w:hAnsi="Arial Narrow"/>
              </w:rPr>
            </w:pPr>
            <w:r>
              <w:rPr>
                <w:rFonts w:ascii="Arial Narrow" w:hAnsi="Arial Narrow"/>
              </w:rPr>
              <w:t>$2,613,597,093</w:t>
            </w:r>
          </w:p>
        </w:tc>
        <w:tc>
          <w:tcPr>
            <w:tcW w:w="1350" w:type="dxa"/>
            <w:tcBorders>
              <w:bottom w:val="single" w:sz="4" w:space="0" w:color="auto"/>
            </w:tcBorders>
            <w:shd w:val="clear" w:color="auto" w:fill="B6DDE8" w:themeFill="accent5" w:themeFillTint="66"/>
            <w:vAlign w:val="center"/>
          </w:tcPr>
          <w:p w14:paraId="774C9B50" w14:textId="77777777" w:rsidR="00A5084E" w:rsidRPr="001708FE" w:rsidRDefault="00A5084E" w:rsidP="00172779">
            <w:pPr>
              <w:jc w:val="right"/>
              <w:rPr>
                <w:rFonts w:ascii="Arial Narrow" w:hAnsi="Arial Narrow"/>
              </w:rPr>
            </w:pPr>
            <w:r>
              <w:rPr>
                <w:rFonts w:ascii="Arial Narrow" w:hAnsi="Arial Narrow"/>
              </w:rPr>
              <w:t>$1</w:t>
            </w:r>
            <w:r w:rsidRPr="00584136">
              <w:rPr>
                <w:rFonts w:ascii="Arial Narrow" w:hAnsi="Arial Narrow"/>
              </w:rPr>
              <w:t>,335,345,696</w:t>
            </w:r>
          </w:p>
        </w:tc>
        <w:tc>
          <w:tcPr>
            <w:tcW w:w="1260" w:type="dxa"/>
            <w:tcBorders>
              <w:bottom w:val="single" w:sz="4" w:space="0" w:color="auto"/>
            </w:tcBorders>
            <w:shd w:val="clear" w:color="auto" w:fill="B6DDE8" w:themeFill="accent5" w:themeFillTint="66"/>
            <w:vAlign w:val="center"/>
          </w:tcPr>
          <w:p w14:paraId="50EF4479" w14:textId="77777777" w:rsidR="00A5084E" w:rsidRPr="001708FE" w:rsidRDefault="00A5084E" w:rsidP="00172779">
            <w:pPr>
              <w:jc w:val="right"/>
              <w:rPr>
                <w:rFonts w:ascii="Arial Narrow" w:hAnsi="Arial Narrow"/>
              </w:rPr>
            </w:pPr>
            <w:r>
              <w:rPr>
                <w:rFonts w:ascii="Arial Narrow" w:hAnsi="Arial Narrow"/>
              </w:rPr>
              <w:t>$603,856,326</w:t>
            </w:r>
          </w:p>
        </w:tc>
        <w:tc>
          <w:tcPr>
            <w:tcW w:w="1422" w:type="dxa"/>
            <w:tcBorders>
              <w:bottom w:val="single" w:sz="4" w:space="0" w:color="auto"/>
            </w:tcBorders>
            <w:shd w:val="clear" w:color="auto" w:fill="B6DDE8" w:themeFill="accent5" w:themeFillTint="66"/>
            <w:vAlign w:val="center"/>
          </w:tcPr>
          <w:p w14:paraId="0622ABE7" w14:textId="77777777" w:rsidR="00A5084E" w:rsidRPr="001708FE" w:rsidRDefault="00A5084E" w:rsidP="00172779">
            <w:pPr>
              <w:jc w:val="right"/>
              <w:rPr>
                <w:rFonts w:ascii="Arial Narrow" w:hAnsi="Arial Narrow"/>
              </w:rPr>
            </w:pPr>
            <w:r w:rsidRPr="00880ECB">
              <w:rPr>
                <w:rFonts w:ascii="Arial Narrow" w:hAnsi="Arial Narrow"/>
              </w:rPr>
              <w:t>$130,657,287</w:t>
            </w:r>
          </w:p>
        </w:tc>
        <w:tc>
          <w:tcPr>
            <w:tcW w:w="1440" w:type="dxa"/>
            <w:tcBorders>
              <w:bottom w:val="single" w:sz="4" w:space="0" w:color="auto"/>
            </w:tcBorders>
            <w:shd w:val="clear" w:color="auto" w:fill="B6DDE8" w:themeFill="accent5" w:themeFillTint="66"/>
            <w:vAlign w:val="center"/>
          </w:tcPr>
          <w:p w14:paraId="7B297D81" w14:textId="77777777" w:rsidR="00A5084E" w:rsidRPr="001708FE" w:rsidRDefault="00A5084E" w:rsidP="00172779">
            <w:pPr>
              <w:jc w:val="right"/>
              <w:rPr>
                <w:rFonts w:ascii="Arial Narrow" w:hAnsi="Arial Narrow"/>
              </w:rPr>
            </w:pPr>
            <w:r>
              <w:rPr>
                <w:rFonts w:ascii="Arial Narrow" w:hAnsi="Arial Narrow"/>
              </w:rPr>
              <w:t>$2,069,859,309</w:t>
            </w:r>
          </w:p>
        </w:tc>
        <w:tc>
          <w:tcPr>
            <w:tcW w:w="1016" w:type="dxa"/>
            <w:tcBorders>
              <w:bottom w:val="single" w:sz="4" w:space="0" w:color="auto"/>
            </w:tcBorders>
            <w:shd w:val="clear" w:color="auto" w:fill="B6DDE8" w:themeFill="accent5" w:themeFillTint="66"/>
          </w:tcPr>
          <w:p w14:paraId="01C0ADBC" w14:textId="77777777" w:rsidR="00A5084E" w:rsidRPr="001708FE" w:rsidRDefault="00A5084E" w:rsidP="00172779">
            <w:pPr>
              <w:jc w:val="right"/>
              <w:rPr>
                <w:rFonts w:ascii="Arial Narrow" w:hAnsi="Arial Narrow"/>
              </w:rPr>
            </w:pPr>
          </w:p>
        </w:tc>
        <w:tc>
          <w:tcPr>
            <w:tcW w:w="1216" w:type="dxa"/>
            <w:gridSpan w:val="3"/>
            <w:tcBorders>
              <w:bottom w:val="single" w:sz="4" w:space="0" w:color="auto"/>
            </w:tcBorders>
            <w:shd w:val="clear" w:color="auto" w:fill="B6DDE8" w:themeFill="accent5" w:themeFillTint="66"/>
          </w:tcPr>
          <w:p w14:paraId="57D5C01D" w14:textId="77777777" w:rsidR="00A5084E" w:rsidRPr="001708FE" w:rsidRDefault="00A5084E" w:rsidP="00172779">
            <w:pPr>
              <w:jc w:val="right"/>
              <w:rPr>
                <w:rFonts w:ascii="Arial Narrow" w:hAnsi="Arial Narrow"/>
              </w:rPr>
            </w:pPr>
          </w:p>
        </w:tc>
        <w:tc>
          <w:tcPr>
            <w:tcW w:w="900" w:type="dxa"/>
            <w:tcBorders>
              <w:bottom w:val="single" w:sz="4" w:space="0" w:color="auto"/>
            </w:tcBorders>
            <w:shd w:val="clear" w:color="auto" w:fill="B6DDE8" w:themeFill="accent5" w:themeFillTint="66"/>
            <w:vAlign w:val="center"/>
          </w:tcPr>
          <w:p w14:paraId="3E3808EE" w14:textId="77777777" w:rsidR="00A5084E" w:rsidRPr="001708FE" w:rsidRDefault="00A5084E" w:rsidP="00172779">
            <w:pPr>
              <w:jc w:val="right"/>
              <w:rPr>
                <w:rFonts w:ascii="Arial Narrow" w:hAnsi="Arial Narrow"/>
              </w:rPr>
            </w:pPr>
          </w:p>
        </w:tc>
        <w:tc>
          <w:tcPr>
            <w:tcW w:w="900" w:type="dxa"/>
            <w:tcBorders>
              <w:bottom w:val="single" w:sz="4" w:space="0" w:color="auto"/>
            </w:tcBorders>
            <w:shd w:val="clear" w:color="auto" w:fill="B6DDE8" w:themeFill="accent5" w:themeFillTint="66"/>
            <w:vAlign w:val="center"/>
          </w:tcPr>
          <w:p w14:paraId="06BB6EA0" w14:textId="77777777" w:rsidR="00A5084E" w:rsidRPr="001708FE" w:rsidRDefault="00A5084E" w:rsidP="00172779">
            <w:pPr>
              <w:jc w:val="right"/>
              <w:rPr>
                <w:rFonts w:ascii="Arial Narrow" w:hAnsi="Arial Narrow"/>
              </w:rPr>
            </w:pPr>
          </w:p>
        </w:tc>
        <w:tc>
          <w:tcPr>
            <w:tcW w:w="1440" w:type="dxa"/>
            <w:tcBorders>
              <w:bottom w:val="single" w:sz="4" w:space="0" w:color="auto"/>
            </w:tcBorders>
            <w:shd w:val="clear" w:color="auto" w:fill="B6DDE8" w:themeFill="accent5" w:themeFillTint="66"/>
            <w:noWrap/>
            <w:vAlign w:val="center"/>
          </w:tcPr>
          <w:p w14:paraId="5F8FB3A2" w14:textId="77777777" w:rsidR="00A5084E" w:rsidRPr="001708FE" w:rsidRDefault="00A5084E" w:rsidP="00172779">
            <w:pPr>
              <w:jc w:val="center"/>
              <w:rPr>
                <w:rFonts w:ascii="Arial Narrow" w:hAnsi="Arial Narrow"/>
              </w:rPr>
            </w:pPr>
          </w:p>
        </w:tc>
        <w:tc>
          <w:tcPr>
            <w:tcW w:w="900" w:type="dxa"/>
            <w:gridSpan w:val="2"/>
            <w:tcBorders>
              <w:bottom w:val="single" w:sz="4" w:space="0" w:color="auto"/>
            </w:tcBorders>
            <w:shd w:val="clear" w:color="auto" w:fill="B6DDE8" w:themeFill="accent5" w:themeFillTint="66"/>
            <w:noWrap/>
            <w:vAlign w:val="center"/>
          </w:tcPr>
          <w:p w14:paraId="26EB40F1" w14:textId="77777777" w:rsidR="00A5084E" w:rsidRPr="001708FE" w:rsidRDefault="00A5084E" w:rsidP="00172779">
            <w:pPr>
              <w:jc w:val="center"/>
              <w:rPr>
                <w:rFonts w:ascii="Arial Narrow" w:hAnsi="Arial Narrow"/>
              </w:rPr>
            </w:pPr>
          </w:p>
        </w:tc>
        <w:tc>
          <w:tcPr>
            <w:tcW w:w="1476" w:type="dxa"/>
            <w:gridSpan w:val="3"/>
            <w:tcBorders>
              <w:bottom w:val="single" w:sz="4" w:space="0" w:color="auto"/>
            </w:tcBorders>
            <w:shd w:val="clear" w:color="auto" w:fill="B6DDE8" w:themeFill="accent5" w:themeFillTint="66"/>
          </w:tcPr>
          <w:p w14:paraId="2A273764" w14:textId="77777777" w:rsidR="00A5084E" w:rsidRPr="001708FE" w:rsidRDefault="00A5084E" w:rsidP="00172779">
            <w:pPr>
              <w:jc w:val="right"/>
              <w:rPr>
                <w:rFonts w:ascii="Arial Narrow" w:hAnsi="Arial Narrow"/>
              </w:rPr>
            </w:pPr>
          </w:p>
        </w:tc>
        <w:tc>
          <w:tcPr>
            <w:tcW w:w="537" w:type="dxa"/>
            <w:gridSpan w:val="2"/>
            <w:tcBorders>
              <w:bottom w:val="single" w:sz="4" w:space="0" w:color="auto"/>
            </w:tcBorders>
            <w:shd w:val="clear" w:color="auto" w:fill="B6DDE8" w:themeFill="accent5" w:themeFillTint="66"/>
            <w:noWrap/>
            <w:vAlign w:val="center"/>
          </w:tcPr>
          <w:p w14:paraId="3D84C900" w14:textId="77777777" w:rsidR="00A5084E" w:rsidRPr="00CA55EC" w:rsidRDefault="00A5084E" w:rsidP="00172779">
            <w:pPr>
              <w:jc w:val="center"/>
              <w:rPr>
                <w:rFonts w:ascii="Arial Narrow" w:hAnsi="Arial Narrow"/>
                <w:b/>
                <w:bCs w:val="0"/>
                <w:sz w:val="24"/>
                <w:szCs w:val="24"/>
              </w:rPr>
            </w:pPr>
          </w:p>
        </w:tc>
        <w:tc>
          <w:tcPr>
            <w:tcW w:w="900" w:type="dxa"/>
            <w:tcBorders>
              <w:bottom w:val="single" w:sz="4" w:space="0" w:color="auto"/>
            </w:tcBorders>
            <w:shd w:val="clear" w:color="auto" w:fill="B6DDE8" w:themeFill="accent5" w:themeFillTint="66"/>
            <w:noWrap/>
            <w:vAlign w:val="center"/>
          </w:tcPr>
          <w:p w14:paraId="2A1FDE64" w14:textId="77777777" w:rsidR="00A5084E" w:rsidRPr="00CA55EC" w:rsidRDefault="00A5084E" w:rsidP="00172779">
            <w:pPr>
              <w:jc w:val="center"/>
              <w:rPr>
                <w:rFonts w:ascii="Arial Narrow" w:hAnsi="Arial Narrow"/>
                <w:b/>
                <w:bCs w:val="0"/>
                <w:sz w:val="24"/>
                <w:szCs w:val="24"/>
              </w:rPr>
            </w:pPr>
          </w:p>
        </w:tc>
      </w:tr>
      <w:tr w:rsidR="00A5084E" w:rsidRPr="00CA55EC" w14:paraId="3CAB5DAB" w14:textId="77777777" w:rsidTr="00172779">
        <w:trPr>
          <w:trHeight w:val="285"/>
        </w:trPr>
        <w:tc>
          <w:tcPr>
            <w:tcW w:w="535" w:type="dxa"/>
            <w:tcBorders>
              <w:top w:val="single" w:sz="4" w:space="0" w:color="auto"/>
              <w:left w:val="nil"/>
              <w:bottom w:val="nil"/>
              <w:right w:val="nil"/>
            </w:tcBorders>
            <w:shd w:val="clear" w:color="auto" w:fill="auto"/>
            <w:vAlign w:val="center"/>
            <w:hideMark/>
          </w:tcPr>
          <w:p w14:paraId="5021C356" w14:textId="77777777" w:rsidR="00A5084E" w:rsidRPr="00CA55EC" w:rsidRDefault="00A5084E" w:rsidP="00172779">
            <w:pPr>
              <w:jc w:val="center"/>
              <w:rPr>
                <w:rFonts w:ascii="Arial Narrow" w:hAnsi="Arial Narrow"/>
                <w:b/>
                <w:bCs w:val="0"/>
              </w:rPr>
            </w:pPr>
            <w:r w:rsidRPr="00CA55EC">
              <w:rPr>
                <w:rFonts w:ascii="Arial Narrow" w:hAnsi="Arial Narrow"/>
                <w:bCs w:val="0"/>
              </w:rPr>
              <w:t> </w:t>
            </w:r>
          </w:p>
        </w:tc>
        <w:tc>
          <w:tcPr>
            <w:tcW w:w="810" w:type="dxa"/>
            <w:tcBorders>
              <w:top w:val="single" w:sz="4" w:space="0" w:color="auto"/>
              <w:left w:val="nil"/>
              <w:bottom w:val="nil"/>
              <w:right w:val="nil"/>
            </w:tcBorders>
            <w:shd w:val="clear" w:color="auto" w:fill="auto"/>
            <w:vAlign w:val="center"/>
            <w:hideMark/>
          </w:tcPr>
          <w:p w14:paraId="3A4FAC95" w14:textId="77777777" w:rsidR="00A5084E" w:rsidRPr="00CA55EC" w:rsidRDefault="00A5084E" w:rsidP="00172779">
            <w:pPr>
              <w:jc w:val="center"/>
              <w:rPr>
                <w:rFonts w:ascii="Arial Narrow" w:hAnsi="Arial Narrow"/>
                <w:b/>
                <w:bCs w:val="0"/>
              </w:rPr>
            </w:pPr>
            <w:r w:rsidRPr="00CA55EC">
              <w:rPr>
                <w:rFonts w:ascii="Arial Narrow" w:hAnsi="Arial Narrow"/>
                <w:bCs w:val="0"/>
              </w:rPr>
              <w:t> </w:t>
            </w:r>
          </w:p>
        </w:tc>
        <w:tc>
          <w:tcPr>
            <w:tcW w:w="1710" w:type="dxa"/>
            <w:tcBorders>
              <w:top w:val="single" w:sz="4" w:space="0" w:color="auto"/>
              <w:left w:val="nil"/>
              <w:bottom w:val="nil"/>
              <w:right w:val="nil"/>
            </w:tcBorders>
            <w:shd w:val="clear" w:color="auto" w:fill="auto"/>
            <w:vAlign w:val="center"/>
            <w:hideMark/>
          </w:tcPr>
          <w:p w14:paraId="1D9CB103" w14:textId="77777777" w:rsidR="00A5084E" w:rsidRPr="00CA55EC" w:rsidRDefault="00A5084E" w:rsidP="00172779">
            <w:pPr>
              <w:rPr>
                <w:rFonts w:ascii="Arial Narrow" w:hAnsi="Arial Narrow"/>
                <w:b/>
                <w:bCs w:val="0"/>
              </w:rPr>
            </w:pPr>
            <w:r w:rsidRPr="00CA55EC">
              <w:rPr>
                <w:rFonts w:ascii="Arial Narrow" w:hAnsi="Arial Narrow"/>
                <w:bCs w:val="0"/>
              </w:rPr>
              <w:t> </w:t>
            </w:r>
          </w:p>
        </w:tc>
        <w:tc>
          <w:tcPr>
            <w:tcW w:w="2070" w:type="dxa"/>
            <w:tcBorders>
              <w:top w:val="single" w:sz="4" w:space="0" w:color="auto"/>
              <w:left w:val="nil"/>
              <w:bottom w:val="nil"/>
              <w:right w:val="nil"/>
            </w:tcBorders>
            <w:shd w:val="clear" w:color="auto" w:fill="auto"/>
            <w:vAlign w:val="center"/>
            <w:hideMark/>
          </w:tcPr>
          <w:p w14:paraId="1F3F949C" w14:textId="77777777" w:rsidR="00A5084E" w:rsidRPr="00CA55EC" w:rsidRDefault="00A5084E" w:rsidP="00172779">
            <w:pPr>
              <w:rPr>
                <w:rFonts w:ascii="Arial Narrow" w:hAnsi="Arial Narrow"/>
                <w:b/>
                <w:bCs w:val="0"/>
              </w:rPr>
            </w:pPr>
            <w:r w:rsidRPr="00CA55EC">
              <w:rPr>
                <w:rFonts w:ascii="Arial Narrow" w:hAnsi="Arial Narrow"/>
                <w:bCs w:val="0"/>
              </w:rPr>
              <w:t> </w:t>
            </w:r>
          </w:p>
        </w:tc>
        <w:tc>
          <w:tcPr>
            <w:tcW w:w="810" w:type="dxa"/>
            <w:tcBorders>
              <w:top w:val="single" w:sz="4" w:space="0" w:color="auto"/>
              <w:left w:val="nil"/>
              <w:bottom w:val="nil"/>
              <w:right w:val="nil"/>
            </w:tcBorders>
            <w:shd w:val="clear" w:color="auto" w:fill="auto"/>
            <w:vAlign w:val="center"/>
            <w:hideMark/>
          </w:tcPr>
          <w:p w14:paraId="6534FA50" w14:textId="77777777" w:rsidR="00A5084E" w:rsidRPr="00CA55EC" w:rsidRDefault="00A5084E" w:rsidP="00172779">
            <w:pPr>
              <w:jc w:val="center"/>
              <w:rPr>
                <w:rFonts w:ascii="Arial Narrow" w:hAnsi="Arial Narrow"/>
                <w:b/>
                <w:bCs w:val="0"/>
              </w:rPr>
            </w:pPr>
            <w:r w:rsidRPr="00CA55EC">
              <w:rPr>
                <w:rFonts w:ascii="Arial Narrow" w:hAnsi="Arial Narrow"/>
                <w:bCs w:val="0"/>
              </w:rPr>
              <w:t> </w:t>
            </w:r>
          </w:p>
        </w:tc>
        <w:tc>
          <w:tcPr>
            <w:tcW w:w="1260" w:type="dxa"/>
            <w:tcBorders>
              <w:top w:val="single" w:sz="4" w:space="0" w:color="auto"/>
              <w:left w:val="nil"/>
              <w:bottom w:val="nil"/>
              <w:right w:val="nil"/>
            </w:tcBorders>
            <w:shd w:val="clear" w:color="auto" w:fill="auto"/>
            <w:vAlign w:val="center"/>
            <w:hideMark/>
          </w:tcPr>
          <w:p w14:paraId="3C73C081" w14:textId="77777777" w:rsidR="00A5084E" w:rsidRPr="00CA55EC" w:rsidRDefault="00A5084E" w:rsidP="00172779">
            <w:pPr>
              <w:jc w:val="center"/>
              <w:rPr>
                <w:rFonts w:ascii="Arial Narrow" w:hAnsi="Arial Narrow"/>
                <w:b/>
                <w:bCs w:val="0"/>
              </w:rPr>
            </w:pPr>
            <w:r w:rsidRPr="00CA55EC">
              <w:rPr>
                <w:rFonts w:ascii="Arial Narrow" w:hAnsi="Arial Narrow"/>
                <w:bCs w:val="0"/>
              </w:rPr>
              <w:t> </w:t>
            </w:r>
          </w:p>
        </w:tc>
        <w:tc>
          <w:tcPr>
            <w:tcW w:w="1530" w:type="dxa"/>
            <w:gridSpan w:val="4"/>
            <w:tcBorders>
              <w:top w:val="single" w:sz="4" w:space="0" w:color="auto"/>
              <w:left w:val="nil"/>
              <w:bottom w:val="nil"/>
              <w:right w:val="nil"/>
            </w:tcBorders>
            <w:shd w:val="clear" w:color="auto" w:fill="auto"/>
            <w:vAlign w:val="center"/>
            <w:hideMark/>
          </w:tcPr>
          <w:p w14:paraId="3FACEEDA" w14:textId="77777777" w:rsidR="00A5084E" w:rsidRPr="00CA55EC" w:rsidRDefault="00A5084E" w:rsidP="00172779">
            <w:pPr>
              <w:jc w:val="right"/>
              <w:rPr>
                <w:rFonts w:ascii="Arial Narrow" w:hAnsi="Arial Narrow"/>
                <w:b/>
                <w:bCs w:val="0"/>
              </w:rPr>
            </w:pPr>
            <w:r w:rsidRPr="00CA55EC">
              <w:rPr>
                <w:rFonts w:ascii="Arial Narrow" w:hAnsi="Arial Narrow"/>
                <w:bCs w:val="0"/>
              </w:rPr>
              <w:t> </w:t>
            </w:r>
          </w:p>
        </w:tc>
        <w:tc>
          <w:tcPr>
            <w:tcW w:w="1350" w:type="dxa"/>
            <w:tcBorders>
              <w:top w:val="single" w:sz="4" w:space="0" w:color="auto"/>
              <w:left w:val="nil"/>
              <w:bottom w:val="nil"/>
              <w:right w:val="nil"/>
            </w:tcBorders>
            <w:shd w:val="clear" w:color="auto" w:fill="auto"/>
            <w:vAlign w:val="center"/>
            <w:hideMark/>
          </w:tcPr>
          <w:p w14:paraId="685400CD" w14:textId="77777777" w:rsidR="00A5084E" w:rsidRPr="00CA55EC" w:rsidRDefault="00A5084E" w:rsidP="00172779">
            <w:pPr>
              <w:jc w:val="right"/>
              <w:rPr>
                <w:rFonts w:ascii="Arial Narrow" w:hAnsi="Arial Narrow"/>
                <w:b/>
                <w:bCs w:val="0"/>
              </w:rPr>
            </w:pPr>
            <w:r w:rsidRPr="00CA55EC">
              <w:rPr>
                <w:rFonts w:ascii="Arial Narrow" w:hAnsi="Arial Narrow"/>
                <w:bCs w:val="0"/>
              </w:rPr>
              <w:t> </w:t>
            </w:r>
          </w:p>
        </w:tc>
        <w:tc>
          <w:tcPr>
            <w:tcW w:w="1260" w:type="dxa"/>
            <w:tcBorders>
              <w:top w:val="single" w:sz="4" w:space="0" w:color="auto"/>
              <w:left w:val="nil"/>
              <w:bottom w:val="nil"/>
              <w:right w:val="nil"/>
            </w:tcBorders>
            <w:shd w:val="clear" w:color="auto" w:fill="auto"/>
            <w:vAlign w:val="center"/>
            <w:hideMark/>
          </w:tcPr>
          <w:p w14:paraId="79AFAFFB" w14:textId="77777777" w:rsidR="00A5084E" w:rsidRPr="00CA55EC" w:rsidRDefault="00A5084E" w:rsidP="00172779">
            <w:pPr>
              <w:jc w:val="right"/>
              <w:rPr>
                <w:rFonts w:ascii="Arial Narrow" w:hAnsi="Arial Narrow"/>
                <w:b/>
                <w:bCs w:val="0"/>
              </w:rPr>
            </w:pPr>
            <w:r w:rsidRPr="00CA55EC">
              <w:rPr>
                <w:rFonts w:ascii="Arial Narrow" w:hAnsi="Arial Narrow"/>
                <w:bCs w:val="0"/>
              </w:rPr>
              <w:t> </w:t>
            </w:r>
          </w:p>
        </w:tc>
        <w:tc>
          <w:tcPr>
            <w:tcW w:w="1422" w:type="dxa"/>
            <w:tcBorders>
              <w:top w:val="single" w:sz="4" w:space="0" w:color="auto"/>
              <w:left w:val="nil"/>
              <w:bottom w:val="nil"/>
              <w:right w:val="nil"/>
            </w:tcBorders>
            <w:shd w:val="clear" w:color="auto" w:fill="auto"/>
            <w:vAlign w:val="center"/>
            <w:hideMark/>
          </w:tcPr>
          <w:p w14:paraId="63FF2585" w14:textId="77777777" w:rsidR="00A5084E" w:rsidRPr="00CA55EC" w:rsidRDefault="00A5084E" w:rsidP="00172779">
            <w:pPr>
              <w:jc w:val="right"/>
              <w:rPr>
                <w:rFonts w:ascii="Arial Narrow" w:hAnsi="Arial Narrow"/>
                <w:b/>
                <w:bCs w:val="0"/>
              </w:rPr>
            </w:pPr>
            <w:r w:rsidRPr="00CA55EC">
              <w:rPr>
                <w:rFonts w:ascii="Arial Narrow" w:hAnsi="Arial Narrow"/>
                <w:bCs w:val="0"/>
              </w:rPr>
              <w:t> </w:t>
            </w:r>
          </w:p>
        </w:tc>
        <w:tc>
          <w:tcPr>
            <w:tcW w:w="1440" w:type="dxa"/>
            <w:tcBorders>
              <w:top w:val="single" w:sz="4" w:space="0" w:color="auto"/>
              <w:left w:val="nil"/>
              <w:bottom w:val="nil"/>
              <w:right w:val="nil"/>
            </w:tcBorders>
            <w:shd w:val="clear" w:color="auto" w:fill="auto"/>
            <w:vAlign w:val="center"/>
            <w:hideMark/>
          </w:tcPr>
          <w:p w14:paraId="4E4F4A8A" w14:textId="77777777" w:rsidR="00A5084E" w:rsidRPr="00CA55EC" w:rsidRDefault="00A5084E" w:rsidP="00172779">
            <w:pPr>
              <w:jc w:val="right"/>
              <w:rPr>
                <w:rFonts w:ascii="Arial Narrow" w:hAnsi="Arial Narrow"/>
                <w:b/>
                <w:bCs w:val="0"/>
              </w:rPr>
            </w:pPr>
            <w:r w:rsidRPr="00CA55EC">
              <w:rPr>
                <w:rFonts w:ascii="Arial Narrow" w:hAnsi="Arial Narrow"/>
                <w:bCs w:val="0"/>
              </w:rPr>
              <w:t> </w:t>
            </w:r>
          </w:p>
        </w:tc>
        <w:tc>
          <w:tcPr>
            <w:tcW w:w="1016" w:type="dxa"/>
            <w:tcBorders>
              <w:top w:val="single" w:sz="4" w:space="0" w:color="auto"/>
              <w:left w:val="nil"/>
              <w:bottom w:val="nil"/>
              <w:right w:val="nil"/>
            </w:tcBorders>
          </w:tcPr>
          <w:p w14:paraId="52EB6733" w14:textId="77777777" w:rsidR="00A5084E" w:rsidRPr="00CA55EC" w:rsidRDefault="00A5084E" w:rsidP="00172779">
            <w:pPr>
              <w:jc w:val="right"/>
              <w:rPr>
                <w:rFonts w:ascii="Arial Narrow" w:hAnsi="Arial Narrow"/>
                <w:b/>
                <w:bCs w:val="0"/>
              </w:rPr>
            </w:pPr>
          </w:p>
        </w:tc>
        <w:tc>
          <w:tcPr>
            <w:tcW w:w="1216" w:type="dxa"/>
            <w:gridSpan w:val="3"/>
            <w:tcBorders>
              <w:top w:val="single" w:sz="4" w:space="0" w:color="auto"/>
              <w:left w:val="nil"/>
              <w:bottom w:val="nil"/>
              <w:right w:val="nil"/>
            </w:tcBorders>
          </w:tcPr>
          <w:p w14:paraId="2BE2EBEA" w14:textId="77777777" w:rsidR="00A5084E" w:rsidRPr="00CA55EC" w:rsidRDefault="00A5084E" w:rsidP="00172779">
            <w:pPr>
              <w:jc w:val="right"/>
              <w:rPr>
                <w:rFonts w:ascii="Arial Narrow" w:hAnsi="Arial Narrow"/>
                <w:b/>
                <w:bCs w:val="0"/>
              </w:rPr>
            </w:pPr>
          </w:p>
        </w:tc>
        <w:tc>
          <w:tcPr>
            <w:tcW w:w="900" w:type="dxa"/>
            <w:tcBorders>
              <w:top w:val="single" w:sz="4" w:space="0" w:color="auto"/>
              <w:left w:val="nil"/>
              <w:bottom w:val="nil"/>
              <w:right w:val="nil"/>
            </w:tcBorders>
            <w:shd w:val="clear" w:color="auto" w:fill="auto"/>
            <w:noWrap/>
            <w:vAlign w:val="center"/>
            <w:hideMark/>
          </w:tcPr>
          <w:p w14:paraId="3B81486C" w14:textId="77777777" w:rsidR="00A5084E" w:rsidRPr="00CA55EC" w:rsidRDefault="00A5084E" w:rsidP="00172779">
            <w:pPr>
              <w:jc w:val="right"/>
              <w:rPr>
                <w:rFonts w:ascii="Arial Narrow" w:hAnsi="Arial Narrow"/>
                <w:b/>
                <w:bCs w:val="0"/>
              </w:rPr>
            </w:pPr>
            <w:r w:rsidRPr="00CA55EC">
              <w:rPr>
                <w:rFonts w:ascii="Arial Narrow" w:hAnsi="Arial Narrow"/>
                <w:bCs w:val="0"/>
              </w:rPr>
              <w:t> </w:t>
            </w:r>
          </w:p>
        </w:tc>
        <w:tc>
          <w:tcPr>
            <w:tcW w:w="900" w:type="dxa"/>
            <w:tcBorders>
              <w:top w:val="single" w:sz="4" w:space="0" w:color="auto"/>
              <w:left w:val="nil"/>
              <w:bottom w:val="nil"/>
              <w:right w:val="nil"/>
            </w:tcBorders>
            <w:shd w:val="clear" w:color="auto" w:fill="auto"/>
            <w:vAlign w:val="center"/>
            <w:hideMark/>
          </w:tcPr>
          <w:p w14:paraId="69C43DF5" w14:textId="77777777" w:rsidR="00A5084E" w:rsidRPr="00CA55EC" w:rsidRDefault="00A5084E" w:rsidP="00172779">
            <w:pPr>
              <w:rPr>
                <w:rFonts w:ascii="Arial Narrow" w:hAnsi="Arial Narrow"/>
                <w:b/>
                <w:bCs w:val="0"/>
              </w:rPr>
            </w:pPr>
            <w:r w:rsidRPr="00CA55EC">
              <w:rPr>
                <w:rFonts w:ascii="Arial Narrow" w:hAnsi="Arial Narrow"/>
                <w:bCs w:val="0"/>
              </w:rPr>
              <w:t> </w:t>
            </w:r>
          </w:p>
        </w:tc>
        <w:tc>
          <w:tcPr>
            <w:tcW w:w="1440" w:type="dxa"/>
            <w:tcBorders>
              <w:top w:val="single" w:sz="4" w:space="0" w:color="auto"/>
              <w:left w:val="nil"/>
              <w:bottom w:val="nil"/>
              <w:right w:val="nil"/>
            </w:tcBorders>
            <w:shd w:val="clear" w:color="auto" w:fill="auto"/>
            <w:vAlign w:val="center"/>
            <w:hideMark/>
          </w:tcPr>
          <w:p w14:paraId="2889E155" w14:textId="77777777" w:rsidR="00A5084E" w:rsidRPr="00CA55EC" w:rsidRDefault="00A5084E" w:rsidP="00172779">
            <w:pPr>
              <w:jc w:val="center"/>
              <w:rPr>
                <w:rFonts w:ascii="Arial Narrow" w:hAnsi="Arial Narrow"/>
                <w:b/>
                <w:bCs w:val="0"/>
              </w:rPr>
            </w:pPr>
            <w:r w:rsidRPr="00CA55EC">
              <w:rPr>
                <w:rFonts w:ascii="Arial Narrow" w:hAnsi="Arial Narrow"/>
                <w:bCs w:val="0"/>
              </w:rPr>
              <w:t> </w:t>
            </w:r>
          </w:p>
        </w:tc>
        <w:tc>
          <w:tcPr>
            <w:tcW w:w="900" w:type="dxa"/>
            <w:gridSpan w:val="2"/>
            <w:tcBorders>
              <w:top w:val="single" w:sz="4" w:space="0" w:color="auto"/>
              <w:left w:val="nil"/>
              <w:bottom w:val="nil"/>
              <w:right w:val="nil"/>
            </w:tcBorders>
            <w:shd w:val="clear" w:color="auto" w:fill="auto"/>
            <w:vAlign w:val="center"/>
            <w:hideMark/>
          </w:tcPr>
          <w:p w14:paraId="4C9640FC" w14:textId="77777777" w:rsidR="00A5084E" w:rsidRPr="00CA55EC" w:rsidRDefault="00A5084E" w:rsidP="00172779">
            <w:pPr>
              <w:rPr>
                <w:rFonts w:ascii="Arial Narrow" w:hAnsi="Arial Narrow"/>
                <w:b/>
                <w:bCs w:val="0"/>
              </w:rPr>
            </w:pPr>
            <w:r w:rsidRPr="00CA55EC">
              <w:rPr>
                <w:rFonts w:ascii="Arial Narrow" w:hAnsi="Arial Narrow"/>
                <w:bCs w:val="0"/>
              </w:rPr>
              <w:t> </w:t>
            </w:r>
          </w:p>
        </w:tc>
        <w:tc>
          <w:tcPr>
            <w:tcW w:w="1476" w:type="dxa"/>
            <w:gridSpan w:val="3"/>
            <w:tcBorders>
              <w:top w:val="single" w:sz="4" w:space="0" w:color="auto"/>
              <w:left w:val="nil"/>
              <w:bottom w:val="nil"/>
              <w:right w:val="nil"/>
            </w:tcBorders>
            <w:shd w:val="clear" w:color="auto" w:fill="auto"/>
            <w:vAlign w:val="center"/>
            <w:hideMark/>
          </w:tcPr>
          <w:p w14:paraId="3B47EBD9" w14:textId="77777777" w:rsidR="00A5084E" w:rsidRPr="00CA55EC" w:rsidRDefault="00A5084E" w:rsidP="00172779">
            <w:pPr>
              <w:rPr>
                <w:rFonts w:ascii="Arial Narrow" w:hAnsi="Arial Narrow"/>
                <w:b/>
                <w:bCs w:val="0"/>
              </w:rPr>
            </w:pPr>
          </w:p>
        </w:tc>
        <w:tc>
          <w:tcPr>
            <w:tcW w:w="537" w:type="dxa"/>
            <w:gridSpan w:val="2"/>
            <w:tcBorders>
              <w:top w:val="single" w:sz="4" w:space="0" w:color="auto"/>
              <w:left w:val="nil"/>
              <w:bottom w:val="nil"/>
              <w:right w:val="nil"/>
            </w:tcBorders>
            <w:shd w:val="clear" w:color="auto" w:fill="auto"/>
            <w:vAlign w:val="center"/>
            <w:hideMark/>
          </w:tcPr>
          <w:p w14:paraId="512FB7AD" w14:textId="77777777" w:rsidR="00A5084E" w:rsidRPr="00CA55EC" w:rsidRDefault="00A5084E" w:rsidP="00172779">
            <w:pPr>
              <w:rPr>
                <w:rFonts w:ascii="Arial Narrow" w:hAnsi="Arial Narrow" w:cs="Times New Roman"/>
                <w:b/>
                <w:bCs w:val="0"/>
              </w:rPr>
            </w:pPr>
          </w:p>
        </w:tc>
        <w:tc>
          <w:tcPr>
            <w:tcW w:w="900" w:type="dxa"/>
            <w:tcBorders>
              <w:top w:val="single" w:sz="4" w:space="0" w:color="auto"/>
              <w:left w:val="nil"/>
              <w:bottom w:val="nil"/>
              <w:right w:val="nil"/>
            </w:tcBorders>
            <w:shd w:val="clear" w:color="auto" w:fill="auto"/>
            <w:vAlign w:val="center"/>
            <w:hideMark/>
          </w:tcPr>
          <w:p w14:paraId="2EA64B81" w14:textId="77777777" w:rsidR="00A5084E" w:rsidRPr="00CA55EC" w:rsidRDefault="00A5084E" w:rsidP="00172779">
            <w:pPr>
              <w:rPr>
                <w:rFonts w:ascii="Arial Narrow" w:hAnsi="Arial Narrow" w:cs="Times New Roman"/>
                <w:b/>
                <w:bCs w:val="0"/>
              </w:rPr>
            </w:pPr>
          </w:p>
        </w:tc>
      </w:tr>
    </w:tbl>
    <w:p w14:paraId="15353FBE" w14:textId="77777777" w:rsidR="00A5084E" w:rsidRDefault="00A5084E" w:rsidP="00A5084E">
      <w:pPr>
        <w:spacing w:after="120"/>
        <w:rPr>
          <w:sz w:val="24"/>
          <w:szCs w:val="24"/>
        </w:rPr>
      </w:pPr>
    </w:p>
    <w:p w14:paraId="36DB0E9A" w14:textId="77777777" w:rsidR="00A5084E" w:rsidRPr="008E4B7B" w:rsidRDefault="00A5084E" w:rsidP="00A5084E">
      <w:pPr>
        <w:spacing w:after="120"/>
        <w:rPr>
          <w:sz w:val="24"/>
          <w:szCs w:val="24"/>
        </w:rPr>
      </w:pPr>
      <w:r w:rsidRPr="008E4B7B">
        <w:rPr>
          <w:sz w:val="24"/>
          <w:szCs w:val="24"/>
        </w:rPr>
        <w:t>Projects Removed from Fundable List</w:t>
      </w:r>
    </w:p>
    <w:tbl>
      <w:tblPr>
        <w:tblW w:w="230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990"/>
        <w:gridCol w:w="1486"/>
        <w:gridCol w:w="4927"/>
        <w:gridCol w:w="1461"/>
        <w:gridCol w:w="1576"/>
        <w:gridCol w:w="1654"/>
        <w:gridCol w:w="1946"/>
        <w:gridCol w:w="1715"/>
        <w:gridCol w:w="1491"/>
        <w:gridCol w:w="1368"/>
        <w:gridCol w:w="3166"/>
      </w:tblGrid>
      <w:tr w:rsidR="00A5084E" w:rsidRPr="00CA55EC" w14:paraId="120FD35F" w14:textId="77777777" w:rsidTr="00172779">
        <w:trPr>
          <w:cantSplit/>
          <w:trHeight w:val="710"/>
        </w:trPr>
        <w:tc>
          <w:tcPr>
            <w:tcW w:w="1250" w:type="dxa"/>
            <w:shd w:val="clear" w:color="auto" w:fill="B6DDE8" w:themeFill="accent5" w:themeFillTint="66"/>
            <w:vAlign w:val="center"/>
          </w:tcPr>
          <w:p w14:paraId="0CCBF4BA" w14:textId="77777777" w:rsidR="00A5084E" w:rsidRPr="005C3012" w:rsidRDefault="00A5084E" w:rsidP="00172779">
            <w:pPr>
              <w:ind w:left="113" w:right="113"/>
              <w:jc w:val="center"/>
              <w:rPr>
                <w:rFonts w:ascii="Arial Narrow" w:hAnsi="Arial Narrow"/>
                <w:b/>
              </w:rPr>
            </w:pPr>
            <w:r w:rsidRPr="00CA55EC">
              <w:rPr>
                <w:rFonts w:ascii="Arial Narrow" w:hAnsi="Arial Narrow"/>
              </w:rPr>
              <w:t>Regional Board</w:t>
            </w:r>
          </w:p>
        </w:tc>
        <w:tc>
          <w:tcPr>
            <w:tcW w:w="990" w:type="dxa"/>
            <w:shd w:val="clear" w:color="auto" w:fill="B6DDE8" w:themeFill="accent5" w:themeFillTint="66"/>
            <w:vAlign w:val="center"/>
          </w:tcPr>
          <w:p w14:paraId="077841B1" w14:textId="77777777" w:rsidR="00A5084E" w:rsidRPr="005C3012" w:rsidRDefault="00A5084E" w:rsidP="00172779">
            <w:pPr>
              <w:ind w:left="-104" w:right="-105"/>
              <w:jc w:val="center"/>
              <w:rPr>
                <w:rFonts w:ascii="Arial Narrow" w:hAnsi="Arial Narrow"/>
                <w:b/>
              </w:rPr>
            </w:pPr>
            <w:r w:rsidRPr="00CA55EC">
              <w:rPr>
                <w:rFonts w:ascii="Arial Narrow" w:hAnsi="Arial Narrow"/>
              </w:rPr>
              <w:t>Project</w:t>
            </w:r>
            <w:r w:rsidRPr="00CA55EC">
              <w:rPr>
                <w:rFonts w:ascii="Arial Narrow" w:hAnsi="Arial Narrow"/>
              </w:rPr>
              <w:br/>
              <w:t>Number</w:t>
            </w:r>
          </w:p>
        </w:tc>
        <w:tc>
          <w:tcPr>
            <w:tcW w:w="1486" w:type="dxa"/>
            <w:shd w:val="clear" w:color="auto" w:fill="B6DDE8" w:themeFill="accent5" w:themeFillTint="66"/>
            <w:vAlign w:val="center"/>
          </w:tcPr>
          <w:p w14:paraId="2B7CC6AB" w14:textId="77777777" w:rsidR="00A5084E" w:rsidRPr="005C3012" w:rsidRDefault="00A5084E" w:rsidP="00172779">
            <w:pPr>
              <w:ind w:left="113" w:right="113"/>
              <w:rPr>
                <w:rFonts w:ascii="Arial Narrow" w:hAnsi="Arial Narrow"/>
                <w:b/>
              </w:rPr>
            </w:pPr>
            <w:r w:rsidRPr="00CA55EC">
              <w:rPr>
                <w:rFonts w:ascii="Arial Narrow" w:hAnsi="Arial Narrow"/>
              </w:rPr>
              <w:t>Agency</w:t>
            </w:r>
          </w:p>
        </w:tc>
        <w:tc>
          <w:tcPr>
            <w:tcW w:w="4927" w:type="dxa"/>
            <w:shd w:val="clear" w:color="auto" w:fill="B6DDE8" w:themeFill="accent5" w:themeFillTint="66"/>
            <w:vAlign w:val="center"/>
          </w:tcPr>
          <w:p w14:paraId="6CDE5DC4" w14:textId="77777777" w:rsidR="00A5084E" w:rsidRPr="005C3012" w:rsidRDefault="00A5084E" w:rsidP="00172779">
            <w:pPr>
              <w:ind w:left="113" w:right="113"/>
              <w:rPr>
                <w:rFonts w:ascii="Arial Narrow" w:hAnsi="Arial Narrow"/>
                <w:b/>
              </w:rPr>
            </w:pPr>
            <w:r w:rsidRPr="00CA55EC">
              <w:rPr>
                <w:rFonts w:ascii="Arial Narrow" w:hAnsi="Arial Narrow"/>
              </w:rPr>
              <w:t>Project Name</w:t>
            </w:r>
          </w:p>
        </w:tc>
        <w:tc>
          <w:tcPr>
            <w:tcW w:w="1461" w:type="dxa"/>
            <w:shd w:val="clear" w:color="auto" w:fill="B6DDE8" w:themeFill="accent5" w:themeFillTint="66"/>
            <w:vAlign w:val="center"/>
          </w:tcPr>
          <w:p w14:paraId="29C02BA1" w14:textId="77777777" w:rsidR="00A5084E" w:rsidRPr="005C3012" w:rsidRDefault="00A5084E" w:rsidP="00172779">
            <w:pPr>
              <w:ind w:left="113" w:right="113"/>
              <w:jc w:val="center"/>
              <w:rPr>
                <w:rFonts w:ascii="Arial Narrow" w:hAnsi="Arial Narrow"/>
                <w:b/>
              </w:rPr>
            </w:pPr>
            <w:r w:rsidRPr="00CA55EC">
              <w:rPr>
                <w:rFonts w:ascii="Arial Narrow" w:hAnsi="Arial Narrow"/>
              </w:rPr>
              <w:t>Total Priority Score</w:t>
            </w:r>
          </w:p>
        </w:tc>
        <w:tc>
          <w:tcPr>
            <w:tcW w:w="1576" w:type="dxa"/>
            <w:shd w:val="clear" w:color="auto" w:fill="B6DDE8" w:themeFill="accent5" w:themeFillTint="66"/>
            <w:vAlign w:val="center"/>
          </w:tcPr>
          <w:p w14:paraId="4C568A0B" w14:textId="77777777" w:rsidR="00A5084E" w:rsidRPr="005C3012" w:rsidRDefault="00A5084E" w:rsidP="00172779">
            <w:pPr>
              <w:ind w:left="113" w:right="113"/>
              <w:jc w:val="center"/>
              <w:rPr>
                <w:rFonts w:ascii="Arial Narrow" w:hAnsi="Arial Narrow"/>
                <w:b/>
              </w:rPr>
            </w:pPr>
            <w:r w:rsidRPr="00CA55EC">
              <w:rPr>
                <w:rFonts w:ascii="Arial Narrow" w:hAnsi="Arial Narrow"/>
              </w:rPr>
              <w:t>Proposed Funding Source Program</w:t>
            </w:r>
          </w:p>
        </w:tc>
        <w:tc>
          <w:tcPr>
            <w:tcW w:w="1654" w:type="dxa"/>
            <w:shd w:val="clear" w:color="auto" w:fill="B6DDE8" w:themeFill="accent5" w:themeFillTint="66"/>
            <w:vAlign w:val="center"/>
          </w:tcPr>
          <w:p w14:paraId="2EFA9792" w14:textId="77777777" w:rsidR="00A5084E" w:rsidRPr="005C3012" w:rsidRDefault="00A5084E" w:rsidP="00172779">
            <w:pPr>
              <w:ind w:left="113" w:right="113"/>
              <w:jc w:val="center"/>
              <w:rPr>
                <w:rFonts w:ascii="Arial Narrow" w:hAnsi="Arial Narrow"/>
                <w:b/>
              </w:rPr>
            </w:pPr>
            <w:r w:rsidRPr="00CA55EC">
              <w:rPr>
                <w:rFonts w:ascii="Arial Narrow" w:hAnsi="Arial Narrow"/>
              </w:rPr>
              <w:t>Total Project Financing Need</w:t>
            </w:r>
          </w:p>
        </w:tc>
        <w:tc>
          <w:tcPr>
            <w:tcW w:w="1946" w:type="dxa"/>
            <w:shd w:val="clear" w:color="auto" w:fill="B6DDE8" w:themeFill="accent5" w:themeFillTint="66"/>
            <w:vAlign w:val="center"/>
          </w:tcPr>
          <w:p w14:paraId="5E959221" w14:textId="77777777" w:rsidR="00A5084E" w:rsidRPr="005C3012" w:rsidRDefault="00A5084E" w:rsidP="00172779">
            <w:pPr>
              <w:ind w:left="113" w:right="113"/>
              <w:jc w:val="center"/>
              <w:rPr>
                <w:rFonts w:ascii="Arial Narrow" w:hAnsi="Arial Narrow"/>
                <w:b/>
              </w:rPr>
            </w:pPr>
            <w:r w:rsidRPr="00CA55EC">
              <w:rPr>
                <w:rFonts w:ascii="Arial Narrow" w:hAnsi="Arial Narrow"/>
              </w:rPr>
              <w:t>Estimated CWSRF Loan Funds SFY 202</w:t>
            </w:r>
            <w:r>
              <w:rPr>
                <w:rFonts w:ascii="Arial Narrow" w:hAnsi="Arial Narrow"/>
              </w:rPr>
              <w:t>3</w:t>
            </w:r>
            <w:r w:rsidRPr="00CA55EC">
              <w:rPr>
                <w:rFonts w:ascii="Arial Narrow" w:hAnsi="Arial Narrow"/>
              </w:rPr>
              <w:t>/2</w:t>
            </w:r>
            <w:r>
              <w:rPr>
                <w:rFonts w:ascii="Arial Narrow" w:hAnsi="Arial Narrow"/>
              </w:rPr>
              <w:t>4</w:t>
            </w:r>
          </w:p>
        </w:tc>
        <w:tc>
          <w:tcPr>
            <w:tcW w:w="1715" w:type="dxa"/>
            <w:shd w:val="clear" w:color="auto" w:fill="B6DDE8" w:themeFill="accent5" w:themeFillTint="66"/>
            <w:vAlign w:val="center"/>
          </w:tcPr>
          <w:p w14:paraId="2B13F0E1" w14:textId="77777777" w:rsidR="00A5084E" w:rsidRPr="005C3012" w:rsidRDefault="00A5084E" w:rsidP="00172779">
            <w:pPr>
              <w:ind w:left="113" w:right="113"/>
              <w:jc w:val="center"/>
              <w:rPr>
                <w:rFonts w:ascii="Arial Narrow" w:hAnsi="Arial Narrow"/>
                <w:b/>
              </w:rPr>
            </w:pPr>
            <w:r w:rsidRPr="00CA55EC">
              <w:rPr>
                <w:rFonts w:ascii="Arial Narrow" w:hAnsi="Arial Narrow"/>
              </w:rPr>
              <w:t>Estimated Principal Forgiveness</w:t>
            </w:r>
          </w:p>
        </w:tc>
        <w:tc>
          <w:tcPr>
            <w:tcW w:w="1491" w:type="dxa"/>
            <w:shd w:val="clear" w:color="auto" w:fill="B6DDE8" w:themeFill="accent5" w:themeFillTint="66"/>
            <w:vAlign w:val="center"/>
          </w:tcPr>
          <w:p w14:paraId="370CA900" w14:textId="77777777" w:rsidR="00A5084E" w:rsidRPr="005C3012" w:rsidRDefault="00A5084E" w:rsidP="00172779">
            <w:pPr>
              <w:ind w:left="113" w:right="113"/>
              <w:jc w:val="center"/>
              <w:rPr>
                <w:rFonts w:ascii="Arial Narrow" w:hAnsi="Arial Narrow"/>
                <w:b/>
              </w:rPr>
            </w:pPr>
            <w:r w:rsidRPr="00CA55EC">
              <w:rPr>
                <w:rFonts w:ascii="Arial Narrow" w:hAnsi="Arial Narrow"/>
              </w:rPr>
              <w:t>Estimated Water Recycling Funding Program Grant</w:t>
            </w:r>
          </w:p>
        </w:tc>
        <w:tc>
          <w:tcPr>
            <w:tcW w:w="1368" w:type="dxa"/>
            <w:shd w:val="clear" w:color="auto" w:fill="B6DDE8" w:themeFill="accent5" w:themeFillTint="66"/>
            <w:vAlign w:val="center"/>
          </w:tcPr>
          <w:p w14:paraId="7BBC46DA" w14:textId="77777777" w:rsidR="00A5084E" w:rsidRPr="005C3012" w:rsidRDefault="00A5084E" w:rsidP="00172779">
            <w:pPr>
              <w:ind w:left="113" w:right="113"/>
              <w:jc w:val="center"/>
              <w:rPr>
                <w:rFonts w:ascii="Arial Narrow" w:hAnsi="Arial Narrow"/>
                <w:b/>
              </w:rPr>
            </w:pPr>
            <w:r w:rsidRPr="00CA55EC">
              <w:rPr>
                <w:rFonts w:ascii="Arial Narrow" w:hAnsi="Arial Narrow"/>
              </w:rPr>
              <w:t xml:space="preserve">Estimated </w:t>
            </w:r>
            <w:r>
              <w:rPr>
                <w:rFonts w:ascii="Arial Narrow" w:hAnsi="Arial Narrow"/>
              </w:rPr>
              <w:t>Total State Water Board Financing</w:t>
            </w:r>
          </w:p>
        </w:tc>
        <w:tc>
          <w:tcPr>
            <w:tcW w:w="3166" w:type="dxa"/>
            <w:shd w:val="clear" w:color="auto" w:fill="B6DDE8" w:themeFill="accent5" w:themeFillTint="66"/>
            <w:vAlign w:val="center"/>
          </w:tcPr>
          <w:p w14:paraId="00F721F2" w14:textId="77777777" w:rsidR="00A5084E" w:rsidRPr="00737D5C" w:rsidRDefault="00A5084E" w:rsidP="00172779">
            <w:pPr>
              <w:jc w:val="center"/>
              <w:rPr>
                <w:rFonts w:ascii="Arial Narrow" w:hAnsi="Arial Narrow"/>
              </w:rPr>
            </w:pPr>
            <w:r w:rsidRPr="00737D5C">
              <w:rPr>
                <w:rFonts w:ascii="Arial Narrow" w:hAnsi="Arial Narrow"/>
              </w:rPr>
              <w:t>Reason for Removal</w:t>
            </w:r>
          </w:p>
          <w:p w14:paraId="23DDE10F" w14:textId="77777777" w:rsidR="00A5084E" w:rsidRPr="005C3012" w:rsidRDefault="00A5084E" w:rsidP="00172779">
            <w:pPr>
              <w:jc w:val="center"/>
              <w:rPr>
                <w:rFonts w:ascii="Arial Narrow" w:hAnsi="Arial Narrow"/>
                <w:b/>
              </w:rPr>
            </w:pPr>
          </w:p>
        </w:tc>
      </w:tr>
      <w:tr w:rsidR="00A5084E" w:rsidRPr="00CA55EC" w14:paraId="5C4BA300" w14:textId="77777777" w:rsidTr="00172779">
        <w:trPr>
          <w:cantSplit/>
          <w:trHeight w:val="710"/>
        </w:trPr>
        <w:tc>
          <w:tcPr>
            <w:tcW w:w="1250" w:type="dxa"/>
            <w:shd w:val="clear" w:color="auto" w:fill="auto"/>
            <w:vAlign w:val="center"/>
          </w:tcPr>
          <w:p w14:paraId="042C971B" w14:textId="77777777" w:rsidR="00A5084E" w:rsidRPr="005C3012" w:rsidRDefault="00A5084E" w:rsidP="00172779">
            <w:pPr>
              <w:ind w:left="113" w:right="113"/>
              <w:jc w:val="center"/>
              <w:rPr>
                <w:rFonts w:ascii="Arial Narrow" w:hAnsi="Arial Narrow"/>
                <w:b/>
              </w:rPr>
            </w:pPr>
            <w:r w:rsidRPr="005C3012">
              <w:rPr>
                <w:rFonts w:ascii="Arial Narrow" w:hAnsi="Arial Narrow"/>
              </w:rPr>
              <w:t>2</w:t>
            </w:r>
          </w:p>
        </w:tc>
        <w:tc>
          <w:tcPr>
            <w:tcW w:w="990" w:type="dxa"/>
            <w:shd w:val="clear" w:color="auto" w:fill="auto"/>
            <w:vAlign w:val="center"/>
          </w:tcPr>
          <w:p w14:paraId="3DAD8963" w14:textId="77777777" w:rsidR="00A5084E" w:rsidRPr="005C3012" w:rsidRDefault="00A5084E" w:rsidP="00172779">
            <w:pPr>
              <w:ind w:left="-104" w:right="-105"/>
              <w:jc w:val="center"/>
              <w:rPr>
                <w:rFonts w:ascii="Arial Narrow" w:hAnsi="Arial Narrow"/>
                <w:b/>
              </w:rPr>
            </w:pPr>
            <w:r w:rsidRPr="005C3012">
              <w:rPr>
                <w:rFonts w:ascii="Arial Narrow" w:hAnsi="Arial Narrow"/>
              </w:rPr>
              <w:t>8377-110</w:t>
            </w:r>
          </w:p>
        </w:tc>
        <w:tc>
          <w:tcPr>
            <w:tcW w:w="1486" w:type="dxa"/>
            <w:shd w:val="clear" w:color="auto" w:fill="auto"/>
            <w:vAlign w:val="center"/>
          </w:tcPr>
          <w:p w14:paraId="457C815B" w14:textId="77777777" w:rsidR="00A5084E" w:rsidRPr="005C3012" w:rsidRDefault="00A5084E" w:rsidP="00172779">
            <w:pPr>
              <w:ind w:left="113" w:right="113"/>
              <w:rPr>
                <w:rFonts w:ascii="Arial Narrow" w:hAnsi="Arial Narrow"/>
                <w:b/>
              </w:rPr>
            </w:pPr>
            <w:r w:rsidRPr="005C3012">
              <w:rPr>
                <w:rFonts w:ascii="Arial Narrow" w:hAnsi="Arial Narrow"/>
              </w:rPr>
              <w:t>Palo Alto, City of</w:t>
            </w:r>
          </w:p>
        </w:tc>
        <w:tc>
          <w:tcPr>
            <w:tcW w:w="4927" w:type="dxa"/>
            <w:shd w:val="clear" w:color="auto" w:fill="auto"/>
            <w:vAlign w:val="center"/>
          </w:tcPr>
          <w:p w14:paraId="547B4EE2" w14:textId="77777777" w:rsidR="00A5084E" w:rsidRPr="005C3012" w:rsidRDefault="00A5084E" w:rsidP="00172779">
            <w:pPr>
              <w:ind w:left="113" w:right="113"/>
              <w:rPr>
                <w:rFonts w:ascii="Arial Narrow" w:hAnsi="Arial Narrow"/>
                <w:b/>
              </w:rPr>
            </w:pPr>
            <w:r w:rsidRPr="005C3012">
              <w:rPr>
                <w:rFonts w:ascii="Arial Narrow" w:hAnsi="Arial Narrow"/>
              </w:rPr>
              <w:t>Regional Water Quality Control Plant Discharge Infrastructure Improvements</w:t>
            </w:r>
          </w:p>
        </w:tc>
        <w:tc>
          <w:tcPr>
            <w:tcW w:w="1461" w:type="dxa"/>
            <w:shd w:val="clear" w:color="auto" w:fill="auto"/>
            <w:vAlign w:val="center"/>
          </w:tcPr>
          <w:p w14:paraId="198E113D" w14:textId="77777777" w:rsidR="00A5084E" w:rsidRPr="005C3012" w:rsidRDefault="00A5084E" w:rsidP="00172779">
            <w:pPr>
              <w:ind w:left="113" w:right="113"/>
              <w:jc w:val="center"/>
              <w:rPr>
                <w:rFonts w:ascii="Arial Narrow" w:hAnsi="Arial Narrow"/>
                <w:b/>
              </w:rPr>
            </w:pPr>
            <w:r w:rsidRPr="005C3012">
              <w:rPr>
                <w:rFonts w:ascii="Arial Narrow" w:hAnsi="Arial Narrow"/>
              </w:rPr>
              <w:t>N/A</w:t>
            </w:r>
          </w:p>
        </w:tc>
        <w:tc>
          <w:tcPr>
            <w:tcW w:w="1576" w:type="dxa"/>
            <w:shd w:val="clear" w:color="auto" w:fill="auto"/>
            <w:vAlign w:val="center"/>
          </w:tcPr>
          <w:p w14:paraId="7A382287" w14:textId="77777777" w:rsidR="00A5084E" w:rsidRPr="005C3012" w:rsidRDefault="00A5084E" w:rsidP="00172779">
            <w:pPr>
              <w:ind w:left="113" w:right="113"/>
              <w:jc w:val="center"/>
              <w:rPr>
                <w:rFonts w:ascii="Arial Narrow" w:hAnsi="Arial Narrow"/>
                <w:b/>
              </w:rPr>
            </w:pPr>
            <w:r w:rsidRPr="005C3012">
              <w:rPr>
                <w:rFonts w:ascii="Arial Narrow" w:hAnsi="Arial Narrow"/>
              </w:rPr>
              <w:t>CWSRF</w:t>
            </w:r>
          </w:p>
        </w:tc>
        <w:tc>
          <w:tcPr>
            <w:tcW w:w="1654" w:type="dxa"/>
            <w:shd w:val="clear" w:color="auto" w:fill="auto"/>
            <w:vAlign w:val="center"/>
          </w:tcPr>
          <w:p w14:paraId="56919F49" w14:textId="77777777" w:rsidR="00A5084E" w:rsidRPr="005C3012" w:rsidRDefault="00A5084E" w:rsidP="00172779">
            <w:pPr>
              <w:ind w:left="113" w:right="113"/>
              <w:jc w:val="right"/>
              <w:rPr>
                <w:rFonts w:ascii="Arial Narrow" w:hAnsi="Arial Narrow"/>
                <w:b/>
              </w:rPr>
            </w:pPr>
            <w:r w:rsidRPr="005C3012">
              <w:rPr>
                <w:rFonts w:ascii="Arial Narrow" w:hAnsi="Arial Narrow"/>
              </w:rPr>
              <w:t>$11,760,000</w:t>
            </w:r>
          </w:p>
        </w:tc>
        <w:tc>
          <w:tcPr>
            <w:tcW w:w="1946" w:type="dxa"/>
            <w:shd w:val="clear" w:color="auto" w:fill="auto"/>
            <w:vAlign w:val="center"/>
          </w:tcPr>
          <w:p w14:paraId="2B98924E" w14:textId="77777777" w:rsidR="00A5084E" w:rsidRPr="005C3012" w:rsidRDefault="00A5084E" w:rsidP="00172779">
            <w:pPr>
              <w:ind w:left="113" w:right="113"/>
              <w:jc w:val="right"/>
              <w:rPr>
                <w:rFonts w:ascii="Arial Narrow" w:hAnsi="Arial Narrow"/>
                <w:b/>
              </w:rPr>
            </w:pPr>
            <w:r w:rsidRPr="005C3012">
              <w:rPr>
                <w:rFonts w:ascii="Arial Narrow" w:hAnsi="Arial Narrow"/>
              </w:rPr>
              <w:t xml:space="preserve">$0 </w:t>
            </w:r>
          </w:p>
        </w:tc>
        <w:tc>
          <w:tcPr>
            <w:tcW w:w="1715" w:type="dxa"/>
            <w:shd w:val="clear" w:color="auto" w:fill="auto"/>
            <w:vAlign w:val="center"/>
          </w:tcPr>
          <w:p w14:paraId="17318B90" w14:textId="77777777" w:rsidR="00A5084E" w:rsidRPr="005C3012" w:rsidRDefault="00A5084E" w:rsidP="00172779">
            <w:pPr>
              <w:ind w:left="113" w:right="113"/>
              <w:jc w:val="right"/>
              <w:rPr>
                <w:rFonts w:ascii="Arial Narrow" w:hAnsi="Arial Narrow"/>
                <w:b/>
              </w:rPr>
            </w:pPr>
            <w:r w:rsidRPr="005C3012">
              <w:rPr>
                <w:rFonts w:ascii="Arial Narrow" w:hAnsi="Arial Narrow"/>
              </w:rPr>
              <w:t xml:space="preserve">$0 </w:t>
            </w:r>
          </w:p>
        </w:tc>
        <w:tc>
          <w:tcPr>
            <w:tcW w:w="1491" w:type="dxa"/>
            <w:shd w:val="clear" w:color="auto" w:fill="auto"/>
            <w:vAlign w:val="center"/>
          </w:tcPr>
          <w:p w14:paraId="62C3C2E4" w14:textId="77777777" w:rsidR="00A5084E" w:rsidRPr="005C3012" w:rsidRDefault="00A5084E" w:rsidP="00172779">
            <w:pPr>
              <w:ind w:left="113" w:right="113"/>
              <w:jc w:val="right"/>
              <w:rPr>
                <w:rFonts w:ascii="Arial Narrow" w:hAnsi="Arial Narrow"/>
                <w:b/>
              </w:rPr>
            </w:pPr>
            <w:r w:rsidRPr="005C3012">
              <w:rPr>
                <w:rFonts w:ascii="Arial Narrow" w:hAnsi="Arial Narrow"/>
              </w:rPr>
              <w:t xml:space="preserve">$0 </w:t>
            </w:r>
          </w:p>
        </w:tc>
        <w:tc>
          <w:tcPr>
            <w:tcW w:w="1368" w:type="dxa"/>
            <w:shd w:val="clear" w:color="auto" w:fill="auto"/>
            <w:vAlign w:val="center"/>
          </w:tcPr>
          <w:p w14:paraId="0B188BC8" w14:textId="77777777" w:rsidR="00A5084E" w:rsidRPr="005C3012" w:rsidRDefault="00A5084E" w:rsidP="00172779">
            <w:pPr>
              <w:ind w:left="113" w:right="113"/>
              <w:jc w:val="right"/>
              <w:rPr>
                <w:rFonts w:ascii="Arial Narrow" w:hAnsi="Arial Narrow"/>
                <w:b/>
              </w:rPr>
            </w:pPr>
            <w:r w:rsidRPr="005C3012">
              <w:rPr>
                <w:rFonts w:ascii="Arial Narrow" w:hAnsi="Arial Narrow"/>
              </w:rPr>
              <w:t xml:space="preserve">$0 </w:t>
            </w:r>
          </w:p>
        </w:tc>
        <w:tc>
          <w:tcPr>
            <w:tcW w:w="3166" w:type="dxa"/>
            <w:shd w:val="clear" w:color="auto" w:fill="auto"/>
            <w:vAlign w:val="center"/>
          </w:tcPr>
          <w:p w14:paraId="47B74129" w14:textId="77777777" w:rsidR="00A5084E" w:rsidRPr="005C3012" w:rsidRDefault="00A5084E" w:rsidP="00172779">
            <w:pPr>
              <w:rPr>
                <w:rFonts w:ascii="Arial Narrow" w:hAnsi="Arial Narrow"/>
                <w:b/>
              </w:rPr>
            </w:pPr>
            <w:r w:rsidRPr="005C3012">
              <w:rPr>
                <w:rFonts w:ascii="Arial Narrow" w:hAnsi="Arial Narrow"/>
              </w:rPr>
              <w:t>Project schedule delayed.</w:t>
            </w:r>
          </w:p>
        </w:tc>
      </w:tr>
      <w:tr w:rsidR="00A5084E" w:rsidRPr="00CA55EC" w14:paraId="4F37EE54" w14:textId="77777777" w:rsidTr="00172779">
        <w:trPr>
          <w:cantSplit/>
          <w:trHeight w:val="620"/>
        </w:trPr>
        <w:tc>
          <w:tcPr>
            <w:tcW w:w="1250" w:type="dxa"/>
            <w:shd w:val="clear" w:color="auto" w:fill="auto"/>
            <w:vAlign w:val="center"/>
          </w:tcPr>
          <w:p w14:paraId="5CB9206C" w14:textId="77777777" w:rsidR="00A5084E" w:rsidRPr="005C3012" w:rsidRDefault="00A5084E" w:rsidP="00172779">
            <w:pPr>
              <w:ind w:left="113" w:right="113"/>
              <w:jc w:val="center"/>
              <w:rPr>
                <w:rFonts w:ascii="Arial Narrow" w:hAnsi="Arial Narrow"/>
                <w:b/>
              </w:rPr>
            </w:pPr>
            <w:r w:rsidRPr="005C3012">
              <w:rPr>
                <w:rFonts w:ascii="Arial Narrow" w:hAnsi="Arial Narrow"/>
              </w:rPr>
              <w:t>3</w:t>
            </w:r>
          </w:p>
        </w:tc>
        <w:tc>
          <w:tcPr>
            <w:tcW w:w="990" w:type="dxa"/>
            <w:shd w:val="clear" w:color="auto" w:fill="auto"/>
            <w:vAlign w:val="center"/>
          </w:tcPr>
          <w:p w14:paraId="451DBEE1" w14:textId="77777777" w:rsidR="00A5084E" w:rsidRPr="005C3012" w:rsidRDefault="00A5084E" w:rsidP="00172779">
            <w:pPr>
              <w:ind w:left="-104" w:right="-105"/>
              <w:jc w:val="center"/>
              <w:rPr>
                <w:rFonts w:ascii="Arial Narrow" w:hAnsi="Arial Narrow"/>
                <w:b/>
              </w:rPr>
            </w:pPr>
            <w:r w:rsidRPr="005C3012">
              <w:rPr>
                <w:rFonts w:ascii="Arial Narrow" w:hAnsi="Arial Narrow"/>
              </w:rPr>
              <w:t>8661-110</w:t>
            </w:r>
          </w:p>
        </w:tc>
        <w:tc>
          <w:tcPr>
            <w:tcW w:w="1486" w:type="dxa"/>
            <w:shd w:val="clear" w:color="auto" w:fill="auto"/>
            <w:vAlign w:val="center"/>
          </w:tcPr>
          <w:p w14:paraId="213089F1" w14:textId="77777777" w:rsidR="00A5084E" w:rsidRPr="005C3012" w:rsidRDefault="00A5084E" w:rsidP="00172779">
            <w:pPr>
              <w:ind w:left="113" w:right="113"/>
              <w:rPr>
                <w:rFonts w:ascii="Arial Narrow" w:hAnsi="Arial Narrow"/>
                <w:b/>
              </w:rPr>
            </w:pPr>
            <w:r w:rsidRPr="005C3012">
              <w:rPr>
                <w:rFonts w:ascii="Arial Narrow" w:hAnsi="Arial Narrow"/>
              </w:rPr>
              <w:t>San Juan Bautista, City of</w:t>
            </w:r>
          </w:p>
        </w:tc>
        <w:tc>
          <w:tcPr>
            <w:tcW w:w="4927" w:type="dxa"/>
            <w:shd w:val="clear" w:color="auto" w:fill="auto"/>
            <w:vAlign w:val="center"/>
          </w:tcPr>
          <w:p w14:paraId="5E28B1F9" w14:textId="77777777" w:rsidR="00A5084E" w:rsidRPr="005C3012" w:rsidRDefault="00A5084E" w:rsidP="00172779">
            <w:pPr>
              <w:ind w:left="113" w:right="113"/>
              <w:rPr>
                <w:rFonts w:ascii="Arial Narrow" w:hAnsi="Arial Narrow"/>
                <w:b/>
              </w:rPr>
            </w:pPr>
            <w:r w:rsidRPr="005C3012">
              <w:rPr>
                <w:rFonts w:ascii="Arial Narrow" w:hAnsi="Arial Narrow"/>
              </w:rPr>
              <w:t>Sewer main from San Juan Bautista to Hollister WWTP</w:t>
            </w:r>
          </w:p>
        </w:tc>
        <w:tc>
          <w:tcPr>
            <w:tcW w:w="1461" w:type="dxa"/>
            <w:shd w:val="clear" w:color="auto" w:fill="auto"/>
            <w:vAlign w:val="center"/>
          </w:tcPr>
          <w:p w14:paraId="5A408BFA" w14:textId="77777777" w:rsidR="00A5084E" w:rsidRPr="005C3012" w:rsidRDefault="00A5084E" w:rsidP="00172779">
            <w:pPr>
              <w:ind w:left="113" w:right="113"/>
              <w:jc w:val="center"/>
              <w:rPr>
                <w:rFonts w:ascii="Arial Narrow" w:hAnsi="Arial Narrow"/>
                <w:b/>
              </w:rPr>
            </w:pPr>
            <w:r w:rsidRPr="005C3012">
              <w:rPr>
                <w:rFonts w:ascii="Arial Narrow" w:hAnsi="Arial Narrow"/>
              </w:rPr>
              <w:t>13</w:t>
            </w:r>
          </w:p>
        </w:tc>
        <w:tc>
          <w:tcPr>
            <w:tcW w:w="1576" w:type="dxa"/>
            <w:shd w:val="clear" w:color="auto" w:fill="auto"/>
            <w:vAlign w:val="center"/>
          </w:tcPr>
          <w:p w14:paraId="7946CC96" w14:textId="77777777" w:rsidR="00A5084E" w:rsidRPr="005C3012" w:rsidRDefault="00A5084E" w:rsidP="00172779">
            <w:pPr>
              <w:ind w:left="113" w:right="113"/>
              <w:jc w:val="center"/>
              <w:rPr>
                <w:rFonts w:ascii="Arial Narrow" w:hAnsi="Arial Narrow"/>
                <w:b/>
              </w:rPr>
            </w:pPr>
            <w:r w:rsidRPr="005C3012">
              <w:rPr>
                <w:rFonts w:ascii="Arial Narrow" w:hAnsi="Arial Narrow"/>
              </w:rPr>
              <w:t>CWSRF</w:t>
            </w:r>
          </w:p>
        </w:tc>
        <w:tc>
          <w:tcPr>
            <w:tcW w:w="1654" w:type="dxa"/>
            <w:shd w:val="clear" w:color="auto" w:fill="auto"/>
            <w:vAlign w:val="center"/>
          </w:tcPr>
          <w:p w14:paraId="2C237D5F" w14:textId="77777777" w:rsidR="00A5084E" w:rsidRPr="005C3012" w:rsidRDefault="00A5084E" w:rsidP="00172779">
            <w:pPr>
              <w:ind w:left="113" w:right="113"/>
              <w:jc w:val="right"/>
              <w:rPr>
                <w:rFonts w:ascii="Arial Narrow" w:hAnsi="Arial Narrow"/>
                <w:b/>
              </w:rPr>
            </w:pPr>
            <w:r w:rsidRPr="005C3012">
              <w:rPr>
                <w:rFonts w:ascii="Arial Narrow" w:hAnsi="Arial Narrow"/>
              </w:rPr>
              <w:t>$18,166,220</w:t>
            </w:r>
          </w:p>
        </w:tc>
        <w:tc>
          <w:tcPr>
            <w:tcW w:w="1946" w:type="dxa"/>
            <w:shd w:val="clear" w:color="auto" w:fill="auto"/>
            <w:vAlign w:val="center"/>
          </w:tcPr>
          <w:p w14:paraId="688D681F" w14:textId="77777777" w:rsidR="00A5084E" w:rsidRPr="005C3012" w:rsidRDefault="00A5084E" w:rsidP="00172779">
            <w:pPr>
              <w:ind w:left="113" w:right="113"/>
              <w:jc w:val="right"/>
              <w:rPr>
                <w:rFonts w:ascii="Arial Narrow" w:hAnsi="Arial Narrow"/>
                <w:b/>
              </w:rPr>
            </w:pPr>
            <w:r w:rsidRPr="005C3012">
              <w:rPr>
                <w:rFonts w:ascii="Arial Narrow" w:hAnsi="Arial Narrow"/>
              </w:rPr>
              <w:t>$0</w:t>
            </w:r>
          </w:p>
        </w:tc>
        <w:tc>
          <w:tcPr>
            <w:tcW w:w="1715" w:type="dxa"/>
            <w:shd w:val="clear" w:color="auto" w:fill="auto"/>
            <w:vAlign w:val="center"/>
          </w:tcPr>
          <w:p w14:paraId="13E05976" w14:textId="77777777" w:rsidR="00A5084E" w:rsidRPr="005C3012" w:rsidRDefault="00A5084E" w:rsidP="00172779">
            <w:pPr>
              <w:ind w:left="113" w:right="113"/>
              <w:jc w:val="right"/>
              <w:rPr>
                <w:rFonts w:ascii="Arial Narrow" w:hAnsi="Arial Narrow"/>
                <w:b/>
              </w:rPr>
            </w:pPr>
            <w:r w:rsidRPr="005C3012">
              <w:rPr>
                <w:rFonts w:ascii="Arial Narrow" w:hAnsi="Arial Narrow"/>
              </w:rPr>
              <w:t>$0</w:t>
            </w:r>
          </w:p>
        </w:tc>
        <w:tc>
          <w:tcPr>
            <w:tcW w:w="1491" w:type="dxa"/>
            <w:shd w:val="clear" w:color="auto" w:fill="auto"/>
            <w:vAlign w:val="center"/>
          </w:tcPr>
          <w:p w14:paraId="20D4C26F" w14:textId="77777777" w:rsidR="00A5084E" w:rsidRPr="005C3012" w:rsidRDefault="00A5084E" w:rsidP="00172779">
            <w:pPr>
              <w:ind w:left="113" w:right="113"/>
              <w:jc w:val="right"/>
              <w:rPr>
                <w:rFonts w:ascii="Arial Narrow" w:hAnsi="Arial Narrow"/>
                <w:b/>
              </w:rPr>
            </w:pPr>
            <w:r w:rsidRPr="005C3012">
              <w:rPr>
                <w:rFonts w:ascii="Arial Narrow" w:hAnsi="Arial Narrow"/>
              </w:rPr>
              <w:t>$0</w:t>
            </w:r>
          </w:p>
        </w:tc>
        <w:tc>
          <w:tcPr>
            <w:tcW w:w="1368" w:type="dxa"/>
            <w:shd w:val="clear" w:color="auto" w:fill="auto"/>
            <w:vAlign w:val="center"/>
          </w:tcPr>
          <w:p w14:paraId="1D33E981" w14:textId="77777777" w:rsidR="00A5084E" w:rsidRPr="005C3012" w:rsidRDefault="00A5084E" w:rsidP="00172779">
            <w:pPr>
              <w:ind w:left="113" w:right="113"/>
              <w:jc w:val="right"/>
              <w:rPr>
                <w:rFonts w:ascii="Arial Narrow" w:hAnsi="Arial Narrow"/>
                <w:b/>
              </w:rPr>
            </w:pPr>
            <w:r w:rsidRPr="005C3012">
              <w:rPr>
                <w:rFonts w:ascii="Arial Narrow" w:hAnsi="Arial Narrow"/>
              </w:rPr>
              <w:t>$0</w:t>
            </w:r>
          </w:p>
        </w:tc>
        <w:tc>
          <w:tcPr>
            <w:tcW w:w="3166" w:type="dxa"/>
            <w:shd w:val="clear" w:color="auto" w:fill="auto"/>
            <w:vAlign w:val="center"/>
          </w:tcPr>
          <w:p w14:paraId="6B91B0C9" w14:textId="77777777" w:rsidR="00A5084E" w:rsidRPr="005C3012" w:rsidRDefault="00A5084E" w:rsidP="00172779">
            <w:pPr>
              <w:rPr>
                <w:rFonts w:ascii="Arial Narrow" w:hAnsi="Arial Narrow"/>
                <w:b/>
              </w:rPr>
            </w:pPr>
            <w:r w:rsidRPr="005C3012">
              <w:rPr>
                <w:rFonts w:ascii="Arial Narrow" w:hAnsi="Arial Narrow"/>
              </w:rPr>
              <w:t>Application on hold.</w:t>
            </w:r>
          </w:p>
        </w:tc>
      </w:tr>
      <w:tr w:rsidR="00A5084E" w:rsidRPr="00CA55EC" w14:paraId="0B394888" w14:textId="77777777" w:rsidTr="00172779">
        <w:trPr>
          <w:cantSplit/>
          <w:trHeight w:val="791"/>
        </w:trPr>
        <w:tc>
          <w:tcPr>
            <w:tcW w:w="1250" w:type="dxa"/>
            <w:shd w:val="clear" w:color="auto" w:fill="auto"/>
            <w:vAlign w:val="center"/>
          </w:tcPr>
          <w:p w14:paraId="2FBEE827" w14:textId="77777777" w:rsidR="00A5084E" w:rsidRPr="005C3012" w:rsidRDefault="00A5084E" w:rsidP="00172779">
            <w:pPr>
              <w:ind w:left="113" w:right="113"/>
              <w:jc w:val="center"/>
              <w:rPr>
                <w:rFonts w:ascii="Arial Narrow" w:hAnsi="Arial Narrow"/>
                <w:b/>
              </w:rPr>
            </w:pPr>
            <w:r w:rsidRPr="005C3012">
              <w:rPr>
                <w:rFonts w:ascii="Arial Narrow" w:hAnsi="Arial Narrow"/>
              </w:rPr>
              <w:t>4</w:t>
            </w:r>
          </w:p>
        </w:tc>
        <w:tc>
          <w:tcPr>
            <w:tcW w:w="990" w:type="dxa"/>
            <w:shd w:val="clear" w:color="auto" w:fill="auto"/>
            <w:vAlign w:val="center"/>
          </w:tcPr>
          <w:p w14:paraId="49DCFFA0" w14:textId="77777777" w:rsidR="00A5084E" w:rsidRPr="005C3012" w:rsidRDefault="00A5084E" w:rsidP="00172779">
            <w:pPr>
              <w:ind w:left="-104" w:right="-105"/>
              <w:jc w:val="center"/>
              <w:rPr>
                <w:rFonts w:ascii="Arial Narrow" w:hAnsi="Arial Narrow"/>
                <w:b/>
              </w:rPr>
            </w:pPr>
            <w:r w:rsidRPr="005C3012">
              <w:rPr>
                <w:rFonts w:ascii="Arial Narrow" w:hAnsi="Arial Narrow"/>
              </w:rPr>
              <w:t>8645-110</w:t>
            </w:r>
          </w:p>
        </w:tc>
        <w:tc>
          <w:tcPr>
            <w:tcW w:w="1486" w:type="dxa"/>
            <w:shd w:val="clear" w:color="auto" w:fill="auto"/>
            <w:vAlign w:val="center"/>
          </w:tcPr>
          <w:p w14:paraId="3E4786B3" w14:textId="77777777" w:rsidR="00A5084E" w:rsidRPr="005C3012" w:rsidRDefault="00A5084E" w:rsidP="00172779">
            <w:pPr>
              <w:ind w:left="113" w:right="113"/>
              <w:rPr>
                <w:rFonts w:ascii="Arial Narrow" w:hAnsi="Arial Narrow"/>
                <w:b/>
              </w:rPr>
            </w:pPr>
            <w:r w:rsidRPr="005C3012">
              <w:rPr>
                <w:rFonts w:ascii="Arial Narrow" w:hAnsi="Arial Narrow"/>
              </w:rPr>
              <w:t>Central Basin Municipal Water District</w:t>
            </w:r>
          </w:p>
        </w:tc>
        <w:tc>
          <w:tcPr>
            <w:tcW w:w="4927" w:type="dxa"/>
            <w:shd w:val="clear" w:color="auto" w:fill="auto"/>
            <w:vAlign w:val="center"/>
          </w:tcPr>
          <w:p w14:paraId="5907583E" w14:textId="77777777" w:rsidR="00A5084E" w:rsidRPr="005C3012" w:rsidRDefault="00A5084E" w:rsidP="00172779">
            <w:pPr>
              <w:ind w:left="113" w:right="113"/>
              <w:rPr>
                <w:rFonts w:ascii="Arial Narrow" w:hAnsi="Arial Narrow"/>
                <w:b/>
              </w:rPr>
            </w:pPr>
            <w:r w:rsidRPr="005C3012">
              <w:rPr>
                <w:rFonts w:ascii="Arial Narrow" w:hAnsi="Arial Narrow"/>
              </w:rPr>
              <w:t>Recycled Water Expansion Project in Cities of South Gate, Lynwood, and Bell Gardens</w:t>
            </w:r>
          </w:p>
        </w:tc>
        <w:tc>
          <w:tcPr>
            <w:tcW w:w="1461" w:type="dxa"/>
            <w:shd w:val="clear" w:color="auto" w:fill="auto"/>
            <w:vAlign w:val="center"/>
          </w:tcPr>
          <w:p w14:paraId="09D12CDA" w14:textId="77777777" w:rsidR="00A5084E" w:rsidRPr="005C3012" w:rsidRDefault="00A5084E" w:rsidP="00172779">
            <w:pPr>
              <w:ind w:left="113" w:right="113"/>
              <w:jc w:val="center"/>
              <w:rPr>
                <w:rFonts w:ascii="Arial Narrow" w:hAnsi="Arial Narrow"/>
                <w:b/>
              </w:rPr>
            </w:pPr>
            <w:r w:rsidRPr="005C3012">
              <w:rPr>
                <w:rFonts w:ascii="Arial Narrow" w:hAnsi="Arial Narrow"/>
              </w:rPr>
              <w:t>13</w:t>
            </w:r>
          </w:p>
        </w:tc>
        <w:tc>
          <w:tcPr>
            <w:tcW w:w="1576" w:type="dxa"/>
            <w:shd w:val="clear" w:color="auto" w:fill="auto"/>
            <w:vAlign w:val="center"/>
          </w:tcPr>
          <w:p w14:paraId="38B25102" w14:textId="77777777" w:rsidR="00A5084E" w:rsidRPr="005C3012" w:rsidRDefault="00A5084E" w:rsidP="00172779">
            <w:pPr>
              <w:ind w:left="113" w:right="113"/>
              <w:jc w:val="center"/>
              <w:rPr>
                <w:rFonts w:ascii="Arial Narrow" w:hAnsi="Arial Narrow"/>
                <w:b/>
              </w:rPr>
            </w:pPr>
            <w:r w:rsidRPr="005C3012">
              <w:rPr>
                <w:rFonts w:ascii="Arial Narrow" w:hAnsi="Arial Narrow"/>
              </w:rPr>
              <w:t>CWSRF / WRFP</w:t>
            </w:r>
          </w:p>
        </w:tc>
        <w:tc>
          <w:tcPr>
            <w:tcW w:w="1654" w:type="dxa"/>
            <w:shd w:val="clear" w:color="auto" w:fill="auto"/>
            <w:vAlign w:val="center"/>
          </w:tcPr>
          <w:p w14:paraId="2BDA7AD7" w14:textId="77777777" w:rsidR="00A5084E" w:rsidRPr="005C3012" w:rsidRDefault="00A5084E" w:rsidP="00172779">
            <w:pPr>
              <w:ind w:left="113" w:right="113"/>
              <w:jc w:val="right"/>
              <w:rPr>
                <w:rFonts w:ascii="Arial Narrow" w:hAnsi="Arial Narrow"/>
                <w:b/>
              </w:rPr>
            </w:pPr>
            <w:r w:rsidRPr="005C3012">
              <w:rPr>
                <w:rFonts w:ascii="Arial Narrow" w:hAnsi="Arial Narrow"/>
              </w:rPr>
              <w:t>$19,876,193</w:t>
            </w:r>
          </w:p>
        </w:tc>
        <w:tc>
          <w:tcPr>
            <w:tcW w:w="1946" w:type="dxa"/>
            <w:shd w:val="clear" w:color="auto" w:fill="auto"/>
            <w:vAlign w:val="center"/>
          </w:tcPr>
          <w:p w14:paraId="77A75E06" w14:textId="77777777" w:rsidR="00A5084E" w:rsidRPr="005C3012" w:rsidRDefault="00A5084E" w:rsidP="00172779">
            <w:pPr>
              <w:ind w:left="113" w:right="113"/>
              <w:jc w:val="right"/>
              <w:rPr>
                <w:rFonts w:ascii="Arial Narrow" w:hAnsi="Arial Narrow"/>
                <w:b/>
              </w:rPr>
            </w:pPr>
            <w:r w:rsidRPr="005C3012">
              <w:rPr>
                <w:rFonts w:ascii="Arial Narrow" w:hAnsi="Arial Narrow"/>
              </w:rPr>
              <w:t>$0</w:t>
            </w:r>
          </w:p>
        </w:tc>
        <w:tc>
          <w:tcPr>
            <w:tcW w:w="1715" w:type="dxa"/>
            <w:shd w:val="clear" w:color="auto" w:fill="auto"/>
            <w:vAlign w:val="center"/>
          </w:tcPr>
          <w:p w14:paraId="6ACEF6CD" w14:textId="77777777" w:rsidR="00A5084E" w:rsidRPr="005C3012" w:rsidRDefault="00A5084E" w:rsidP="00172779">
            <w:pPr>
              <w:ind w:left="113" w:right="113"/>
              <w:jc w:val="right"/>
              <w:rPr>
                <w:rFonts w:ascii="Arial Narrow" w:hAnsi="Arial Narrow"/>
                <w:b/>
              </w:rPr>
            </w:pPr>
            <w:r w:rsidRPr="005C3012">
              <w:rPr>
                <w:rFonts w:ascii="Arial Narrow" w:hAnsi="Arial Narrow"/>
              </w:rPr>
              <w:t>$0</w:t>
            </w:r>
          </w:p>
        </w:tc>
        <w:tc>
          <w:tcPr>
            <w:tcW w:w="1491" w:type="dxa"/>
            <w:shd w:val="clear" w:color="auto" w:fill="auto"/>
            <w:vAlign w:val="center"/>
          </w:tcPr>
          <w:p w14:paraId="20DF0299" w14:textId="77777777" w:rsidR="00A5084E" w:rsidRPr="005C3012" w:rsidRDefault="00A5084E" w:rsidP="00172779">
            <w:pPr>
              <w:ind w:left="113" w:right="113"/>
              <w:jc w:val="right"/>
              <w:rPr>
                <w:rFonts w:ascii="Arial Narrow" w:hAnsi="Arial Narrow"/>
                <w:b/>
              </w:rPr>
            </w:pPr>
            <w:r w:rsidRPr="005C3012">
              <w:rPr>
                <w:rFonts w:ascii="Arial Narrow" w:hAnsi="Arial Narrow"/>
              </w:rPr>
              <w:t>$0</w:t>
            </w:r>
          </w:p>
        </w:tc>
        <w:tc>
          <w:tcPr>
            <w:tcW w:w="1368" w:type="dxa"/>
            <w:shd w:val="clear" w:color="auto" w:fill="auto"/>
            <w:vAlign w:val="center"/>
          </w:tcPr>
          <w:p w14:paraId="26735F41" w14:textId="77777777" w:rsidR="00A5084E" w:rsidRPr="005C3012" w:rsidRDefault="00A5084E" w:rsidP="00172779">
            <w:pPr>
              <w:ind w:left="113" w:right="113"/>
              <w:jc w:val="right"/>
              <w:rPr>
                <w:rFonts w:ascii="Arial Narrow" w:hAnsi="Arial Narrow"/>
                <w:b/>
              </w:rPr>
            </w:pPr>
            <w:r w:rsidRPr="005C3012">
              <w:rPr>
                <w:rFonts w:ascii="Arial Narrow" w:hAnsi="Arial Narrow"/>
              </w:rPr>
              <w:t>$0</w:t>
            </w:r>
          </w:p>
        </w:tc>
        <w:tc>
          <w:tcPr>
            <w:tcW w:w="3166" w:type="dxa"/>
            <w:shd w:val="clear" w:color="auto" w:fill="auto"/>
            <w:vAlign w:val="center"/>
          </w:tcPr>
          <w:p w14:paraId="331A18E1" w14:textId="77777777" w:rsidR="00A5084E" w:rsidRPr="005C3012" w:rsidRDefault="00A5084E" w:rsidP="00172779">
            <w:pPr>
              <w:rPr>
                <w:rFonts w:ascii="Arial Narrow" w:hAnsi="Arial Narrow"/>
                <w:b/>
              </w:rPr>
            </w:pPr>
            <w:r w:rsidRPr="005C3012">
              <w:rPr>
                <w:rFonts w:ascii="Arial Narrow" w:hAnsi="Arial Narrow"/>
              </w:rPr>
              <w:t>Application withdrawn.</w:t>
            </w:r>
          </w:p>
        </w:tc>
      </w:tr>
      <w:tr w:rsidR="00A5084E" w:rsidRPr="00CA55EC" w14:paraId="52B53A6F" w14:textId="77777777" w:rsidTr="00172779">
        <w:trPr>
          <w:cantSplit/>
          <w:trHeight w:val="710"/>
        </w:trPr>
        <w:tc>
          <w:tcPr>
            <w:tcW w:w="1250" w:type="dxa"/>
            <w:shd w:val="clear" w:color="auto" w:fill="auto"/>
            <w:vAlign w:val="center"/>
          </w:tcPr>
          <w:p w14:paraId="2FA04640" w14:textId="77777777" w:rsidR="00A5084E" w:rsidRPr="005C3012" w:rsidRDefault="00A5084E" w:rsidP="00172779">
            <w:pPr>
              <w:ind w:left="113" w:right="113"/>
              <w:jc w:val="center"/>
              <w:rPr>
                <w:rFonts w:ascii="Arial Narrow" w:hAnsi="Arial Narrow"/>
                <w:b/>
              </w:rPr>
            </w:pPr>
            <w:r w:rsidRPr="005C3012">
              <w:rPr>
                <w:rFonts w:ascii="Arial Narrow" w:hAnsi="Arial Narrow"/>
              </w:rPr>
              <w:t>5</w:t>
            </w:r>
          </w:p>
        </w:tc>
        <w:tc>
          <w:tcPr>
            <w:tcW w:w="990" w:type="dxa"/>
            <w:shd w:val="clear" w:color="auto" w:fill="auto"/>
            <w:vAlign w:val="center"/>
          </w:tcPr>
          <w:p w14:paraId="32B3CB9C" w14:textId="77777777" w:rsidR="00A5084E" w:rsidRPr="005C3012" w:rsidRDefault="00A5084E" w:rsidP="00172779">
            <w:pPr>
              <w:ind w:left="-104" w:right="-105"/>
              <w:jc w:val="center"/>
              <w:rPr>
                <w:rFonts w:ascii="Arial Narrow" w:hAnsi="Arial Narrow"/>
                <w:b/>
              </w:rPr>
            </w:pPr>
            <w:r w:rsidRPr="005C3012">
              <w:rPr>
                <w:rFonts w:ascii="Arial Narrow" w:hAnsi="Arial Narrow"/>
              </w:rPr>
              <w:t>8507-110</w:t>
            </w:r>
          </w:p>
        </w:tc>
        <w:tc>
          <w:tcPr>
            <w:tcW w:w="1486" w:type="dxa"/>
            <w:shd w:val="clear" w:color="auto" w:fill="auto"/>
            <w:vAlign w:val="center"/>
          </w:tcPr>
          <w:p w14:paraId="3696E8A7" w14:textId="77777777" w:rsidR="00A5084E" w:rsidRPr="005C3012" w:rsidRDefault="00A5084E" w:rsidP="00172779">
            <w:pPr>
              <w:ind w:left="113" w:right="113"/>
              <w:rPr>
                <w:rFonts w:ascii="Arial Narrow" w:hAnsi="Arial Narrow"/>
                <w:b/>
              </w:rPr>
            </w:pPr>
            <w:r w:rsidRPr="005C3012">
              <w:rPr>
                <w:rFonts w:ascii="Arial Narrow" w:hAnsi="Arial Narrow"/>
              </w:rPr>
              <w:t>Del Puerto Water District</w:t>
            </w:r>
          </w:p>
        </w:tc>
        <w:tc>
          <w:tcPr>
            <w:tcW w:w="4927" w:type="dxa"/>
            <w:shd w:val="clear" w:color="auto" w:fill="auto"/>
            <w:vAlign w:val="center"/>
          </w:tcPr>
          <w:p w14:paraId="5668255C" w14:textId="77777777" w:rsidR="00A5084E" w:rsidRPr="005C3012" w:rsidRDefault="00A5084E" w:rsidP="00172779">
            <w:pPr>
              <w:ind w:left="113" w:right="113"/>
              <w:rPr>
                <w:rFonts w:ascii="Arial Narrow" w:hAnsi="Arial Narrow"/>
                <w:b/>
              </w:rPr>
            </w:pPr>
            <w:r w:rsidRPr="005C3012">
              <w:rPr>
                <w:rFonts w:ascii="Arial Narrow" w:hAnsi="Arial Narrow"/>
              </w:rPr>
              <w:t>Del Puerto Water District Irrigation System Improvement Project II</w:t>
            </w:r>
          </w:p>
        </w:tc>
        <w:tc>
          <w:tcPr>
            <w:tcW w:w="1461" w:type="dxa"/>
            <w:shd w:val="clear" w:color="auto" w:fill="auto"/>
            <w:vAlign w:val="center"/>
          </w:tcPr>
          <w:p w14:paraId="746E1A54" w14:textId="77777777" w:rsidR="00A5084E" w:rsidRPr="005C3012" w:rsidRDefault="00A5084E" w:rsidP="00172779">
            <w:pPr>
              <w:ind w:left="113" w:right="113"/>
              <w:jc w:val="center"/>
              <w:rPr>
                <w:rFonts w:ascii="Arial Narrow" w:hAnsi="Arial Narrow"/>
                <w:b/>
              </w:rPr>
            </w:pPr>
            <w:r w:rsidRPr="005C3012">
              <w:rPr>
                <w:rFonts w:ascii="Arial Narrow" w:hAnsi="Arial Narrow"/>
              </w:rPr>
              <w:t>N/A</w:t>
            </w:r>
          </w:p>
        </w:tc>
        <w:tc>
          <w:tcPr>
            <w:tcW w:w="1576" w:type="dxa"/>
            <w:shd w:val="clear" w:color="auto" w:fill="auto"/>
            <w:vAlign w:val="center"/>
          </w:tcPr>
          <w:p w14:paraId="3EF4F589" w14:textId="77777777" w:rsidR="00A5084E" w:rsidRPr="005C3012" w:rsidRDefault="00A5084E" w:rsidP="00172779">
            <w:pPr>
              <w:ind w:left="113" w:right="113"/>
              <w:jc w:val="center"/>
              <w:rPr>
                <w:rFonts w:ascii="Arial Narrow" w:hAnsi="Arial Narrow"/>
                <w:b/>
              </w:rPr>
            </w:pPr>
            <w:r w:rsidRPr="005C3012">
              <w:rPr>
                <w:rFonts w:ascii="Arial Narrow" w:hAnsi="Arial Narrow"/>
              </w:rPr>
              <w:t>CWSRF / ADMLP</w:t>
            </w:r>
          </w:p>
        </w:tc>
        <w:tc>
          <w:tcPr>
            <w:tcW w:w="1654" w:type="dxa"/>
            <w:shd w:val="clear" w:color="auto" w:fill="auto"/>
            <w:vAlign w:val="center"/>
          </w:tcPr>
          <w:p w14:paraId="567C6DB2" w14:textId="77777777" w:rsidR="00A5084E" w:rsidRPr="005C3012" w:rsidRDefault="00A5084E" w:rsidP="00172779">
            <w:pPr>
              <w:ind w:left="113" w:right="113"/>
              <w:jc w:val="right"/>
              <w:rPr>
                <w:rFonts w:ascii="Arial Narrow" w:hAnsi="Arial Narrow"/>
                <w:b/>
              </w:rPr>
            </w:pPr>
            <w:r w:rsidRPr="005C3012">
              <w:rPr>
                <w:rFonts w:ascii="Arial Narrow" w:hAnsi="Arial Narrow"/>
              </w:rPr>
              <w:t xml:space="preserve">$5,000,000 </w:t>
            </w:r>
          </w:p>
        </w:tc>
        <w:tc>
          <w:tcPr>
            <w:tcW w:w="1946" w:type="dxa"/>
            <w:shd w:val="clear" w:color="auto" w:fill="auto"/>
            <w:vAlign w:val="center"/>
          </w:tcPr>
          <w:p w14:paraId="7E893933" w14:textId="77777777" w:rsidR="00A5084E" w:rsidRPr="005C3012" w:rsidRDefault="00A5084E" w:rsidP="00172779">
            <w:pPr>
              <w:ind w:left="113" w:right="113"/>
              <w:jc w:val="right"/>
              <w:rPr>
                <w:rFonts w:ascii="Arial Narrow" w:hAnsi="Arial Narrow"/>
                <w:b/>
              </w:rPr>
            </w:pPr>
            <w:r w:rsidRPr="005C3012">
              <w:rPr>
                <w:rFonts w:ascii="Arial Narrow" w:hAnsi="Arial Narrow"/>
              </w:rPr>
              <w:t>$0</w:t>
            </w:r>
          </w:p>
        </w:tc>
        <w:tc>
          <w:tcPr>
            <w:tcW w:w="1715" w:type="dxa"/>
            <w:shd w:val="clear" w:color="auto" w:fill="auto"/>
            <w:vAlign w:val="center"/>
          </w:tcPr>
          <w:p w14:paraId="71645D2C" w14:textId="77777777" w:rsidR="00A5084E" w:rsidRPr="005C3012" w:rsidRDefault="00A5084E" w:rsidP="00172779">
            <w:pPr>
              <w:ind w:left="113" w:right="113"/>
              <w:jc w:val="right"/>
              <w:rPr>
                <w:rFonts w:ascii="Arial Narrow" w:hAnsi="Arial Narrow"/>
                <w:b/>
              </w:rPr>
            </w:pPr>
            <w:r w:rsidRPr="005C3012">
              <w:rPr>
                <w:rFonts w:ascii="Arial Narrow" w:hAnsi="Arial Narrow"/>
              </w:rPr>
              <w:t>$0</w:t>
            </w:r>
          </w:p>
        </w:tc>
        <w:tc>
          <w:tcPr>
            <w:tcW w:w="1491" w:type="dxa"/>
            <w:shd w:val="clear" w:color="auto" w:fill="auto"/>
            <w:vAlign w:val="center"/>
          </w:tcPr>
          <w:p w14:paraId="325766BC" w14:textId="77777777" w:rsidR="00A5084E" w:rsidRPr="005C3012" w:rsidRDefault="00A5084E" w:rsidP="00172779">
            <w:pPr>
              <w:ind w:left="113" w:right="113"/>
              <w:jc w:val="right"/>
              <w:rPr>
                <w:rFonts w:ascii="Arial Narrow" w:hAnsi="Arial Narrow"/>
                <w:b/>
              </w:rPr>
            </w:pPr>
            <w:r w:rsidRPr="005C3012">
              <w:rPr>
                <w:rFonts w:ascii="Arial Narrow" w:hAnsi="Arial Narrow"/>
              </w:rPr>
              <w:t>$0</w:t>
            </w:r>
          </w:p>
        </w:tc>
        <w:tc>
          <w:tcPr>
            <w:tcW w:w="1368" w:type="dxa"/>
            <w:shd w:val="clear" w:color="auto" w:fill="auto"/>
            <w:vAlign w:val="center"/>
          </w:tcPr>
          <w:p w14:paraId="5E0CF69D" w14:textId="77777777" w:rsidR="00A5084E" w:rsidRPr="005C3012" w:rsidRDefault="00A5084E" w:rsidP="00172779">
            <w:pPr>
              <w:ind w:left="113" w:right="113"/>
              <w:jc w:val="right"/>
              <w:rPr>
                <w:rFonts w:ascii="Arial Narrow" w:hAnsi="Arial Narrow"/>
                <w:b/>
              </w:rPr>
            </w:pPr>
            <w:r w:rsidRPr="005C3012">
              <w:rPr>
                <w:rFonts w:ascii="Arial Narrow" w:hAnsi="Arial Narrow"/>
              </w:rPr>
              <w:t>$0</w:t>
            </w:r>
          </w:p>
        </w:tc>
        <w:tc>
          <w:tcPr>
            <w:tcW w:w="3166" w:type="dxa"/>
            <w:shd w:val="clear" w:color="auto" w:fill="auto"/>
            <w:vAlign w:val="center"/>
          </w:tcPr>
          <w:p w14:paraId="325DC758" w14:textId="77777777" w:rsidR="00A5084E" w:rsidRPr="005C3012" w:rsidRDefault="00A5084E" w:rsidP="00172779">
            <w:pPr>
              <w:rPr>
                <w:rFonts w:ascii="Arial Narrow" w:hAnsi="Arial Narrow"/>
                <w:b/>
              </w:rPr>
            </w:pPr>
            <w:r w:rsidRPr="005C3012">
              <w:rPr>
                <w:rFonts w:ascii="Arial Narrow" w:hAnsi="Arial Narrow"/>
              </w:rPr>
              <w:t>Application withdrawn.</w:t>
            </w:r>
          </w:p>
        </w:tc>
      </w:tr>
      <w:tr w:rsidR="00A5084E" w:rsidRPr="00CA55EC" w14:paraId="6F1C3437" w14:textId="77777777" w:rsidTr="00172779">
        <w:trPr>
          <w:cantSplit/>
          <w:trHeight w:val="710"/>
        </w:trPr>
        <w:tc>
          <w:tcPr>
            <w:tcW w:w="1250" w:type="dxa"/>
            <w:shd w:val="clear" w:color="auto" w:fill="auto"/>
            <w:vAlign w:val="center"/>
          </w:tcPr>
          <w:p w14:paraId="0D8F8866" w14:textId="77777777" w:rsidR="00A5084E" w:rsidRPr="005C3012" w:rsidRDefault="00A5084E" w:rsidP="00172779">
            <w:pPr>
              <w:ind w:left="113" w:right="113"/>
              <w:jc w:val="center"/>
              <w:rPr>
                <w:rFonts w:ascii="Arial Narrow" w:hAnsi="Arial Narrow"/>
                <w:b/>
              </w:rPr>
            </w:pPr>
            <w:r w:rsidRPr="00C322BF">
              <w:rPr>
                <w:rFonts w:ascii="Arial Narrow" w:hAnsi="Arial Narrow"/>
                <w:bCs w:val="0"/>
              </w:rPr>
              <w:t>8</w:t>
            </w:r>
          </w:p>
        </w:tc>
        <w:tc>
          <w:tcPr>
            <w:tcW w:w="990" w:type="dxa"/>
            <w:shd w:val="clear" w:color="auto" w:fill="auto"/>
            <w:vAlign w:val="center"/>
          </w:tcPr>
          <w:p w14:paraId="56705CE3" w14:textId="77777777" w:rsidR="00A5084E" w:rsidRPr="005C3012" w:rsidRDefault="00A5084E" w:rsidP="00172779">
            <w:pPr>
              <w:ind w:left="-104" w:right="-105"/>
              <w:jc w:val="center"/>
              <w:rPr>
                <w:rFonts w:ascii="Arial Narrow" w:hAnsi="Arial Narrow"/>
                <w:b/>
              </w:rPr>
            </w:pPr>
            <w:r w:rsidRPr="00C322BF">
              <w:rPr>
                <w:rFonts w:ascii="Arial Narrow" w:hAnsi="Arial Narrow"/>
                <w:bCs w:val="0"/>
              </w:rPr>
              <w:t>8535-110</w:t>
            </w:r>
          </w:p>
        </w:tc>
        <w:tc>
          <w:tcPr>
            <w:tcW w:w="1486" w:type="dxa"/>
            <w:shd w:val="clear" w:color="auto" w:fill="auto"/>
            <w:vAlign w:val="center"/>
          </w:tcPr>
          <w:p w14:paraId="2FA85445" w14:textId="77777777" w:rsidR="00A5084E" w:rsidRPr="005C3012" w:rsidRDefault="00A5084E" w:rsidP="00172779">
            <w:pPr>
              <w:ind w:left="113" w:right="113"/>
              <w:rPr>
                <w:rFonts w:ascii="Arial Narrow" w:hAnsi="Arial Narrow"/>
                <w:b/>
              </w:rPr>
            </w:pPr>
            <w:r w:rsidRPr="00C322BF">
              <w:rPr>
                <w:rFonts w:ascii="Arial Narrow" w:hAnsi="Arial Narrow"/>
                <w:bCs w:val="0"/>
              </w:rPr>
              <w:t>Inland Empire Utilities Agency</w:t>
            </w:r>
          </w:p>
        </w:tc>
        <w:tc>
          <w:tcPr>
            <w:tcW w:w="4927" w:type="dxa"/>
            <w:shd w:val="clear" w:color="auto" w:fill="auto"/>
            <w:vAlign w:val="center"/>
          </w:tcPr>
          <w:p w14:paraId="67B5B2CE" w14:textId="77777777" w:rsidR="00A5084E" w:rsidRPr="005C3012" w:rsidRDefault="00A5084E" w:rsidP="00172779">
            <w:pPr>
              <w:ind w:left="113" w:right="113"/>
              <w:rPr>
                <w:rFonts w:ascii="Arial Narrow" w:hAnsi="Arial Narrow"/>
                <w:b/>
              </w:rPr>
            </w:pPr>
            <w:r w:rsidRPr="000C0C51">
              <w:rPr>
                <w:rFonts w:ascii="Arial Narrow" w:hAnsi="Arial Narrow"/>
                <w:bCs w:val="0"/>
              </w:rPr>
              <w:t xml:space="preserve">Philadelphia Force Main Improvements Project </w:t>
            </w:r>
          </w:p>
        </w:tc>
        <w:tc>
          <w:tcPr>
            <w:tcW w:w="1461" w:type="dxa"/>
            <w:shd w:val="clear" w:color="auto" w:fill="auto"/>
            <w:vAlign w:val="center"/>
          </w:tcPr>
          <w:p w14:paraId="40997D93" w14:textId="77777777" w:rsidR="00A5084E" w:rsidRPr="005C3012" w:rsidRDefault="00A5084E" w:rsidP="00172779">
            <w:pPr>
              <w:ind w:left="113" w:right="113"/>
              <w:jc w:val="center"/>
              <w:rPr>
                <w:rFonts w:ascii="Arial Narrow" w:hAnsi="Arial Narrow"/>
                <w:b/>
              </w:rPr>
            </w:pPr>
            <w:r w:rsidRPr="000C0C51">
              <w:rPr>
                <w:rFonts w:ascii="Arial Narrow" w:hAnsi="Arial Narrow"/>
                <w:bCs w:val="0"/>
              </w:rPr>
              <w:t>N/A</w:t>
            </w:r>
          </w:p>
        </w:tc>
        <w:tc>
          <w:tcPr>
            <w:tcW w:w="1576" w:type="dxa"/>
            <w:shd w:val="clear" w:color="auto" w:fill="auto"/>
            <w:vAlign w:val="center"/>
          </w:tcPr>
          <w:p w14:paraId="5B734A17" w14:textId="77777777" w:rsidR="00A5084E" w:rsidRPr="005C3012" w:rsidRDefault="00A5084E" w:rsidP="00172779">
            <w:pPr>
              <w:ind w:left="113" w:right="113"/>
              <w:jc w:val="center"/>
              <w:rPr>
                <w:rFonts w:ascii="Arial Narrow" w:hAnsi="Arial Narrow"/>
                <w:b/>
              </w:rPr>
            </w:pPr>
            <w:r w:rsidRPr="000C0C51">
              <w:rPr>
                <w:rFonts w:ascii="Arial Narrow" w:hAnsi="Arial Narrow"/>
                <w:bCs w:val="0"/>
              </w:rPr>
              <w:t>CWSRF</w:t>
            </w:r>
          </w:p>
        </w:tc>
        <w:tc>
          <w:tcPr>
            <w:tcW w:w="1654" w:type="dxa"/>
            <w:shd w:val="clear" w:color="auto" w:fill="auto"/>
            <w:vAlign w:val="center"/>
          </w:tcPr>
          <w:p w14:paraId="70EE3E74" w14:textId="77777777" w:rsidR="00A5084E" w:rsidRPr="005C3012" w:rsidRDefault="00A5084E" w:rsidP="00172779">
            <w:pPr>
              <w:ind w:left="113" w:right="113"/>
              <w:jc w:val="right"/>
              <w:rPr>
                <w:rFonts w:ascii="Arial Narrow" w:hAnsi="Arial Narrow"/>
                <w:b/>
              </w:rPr>
            </w:pPr>
            <w:r w:rsidRPr="000C0C51">
              <w:rPr>
                <w:rFonts w:ascii="Arial Narrow" w:hAnsi="Arial Narrow"/>
                <w:bCs w:val="0"/>
              </w:rPr>
              <w:t>$20,001,412</w:t>
            </w:r>
          </w:p>
        </w:tc>
        <w:tc>
          <w:tcPr>
            <w:tcW w:w="1946" w:type="dxa"/>
            <w:shd w:val="clear" w:color="auto" w:fill="auto"/>
            <w:vAlign w:val="center"/>
          </w:tcPr>
          <w:p w14:paraId="7EDEC9C5" w14:textId="77777777" w:rsidR="00A5084E" w:rsidRPr="005C3012" w:rsidRDefault="00A5084E" w:rsidP="00172779">
            <w:pPr>
              <w:ind w:left="113" w:right="113"/>
              <w:jc w:val="right"/>
              <w:rPr>
                <w:rFonts w:ascii="Arial Narrow" w:hAnsi="Arial Narrow"/>
                <w:b/>
              </w:rPr>
            </w:pPr>
            <w:r w:rsidRPr="005C3012">
              <w:rPr>
                <w:rFonts w:ascii="Arial Narrow" w:hAnsi="Arial Narrow"/>
              </w:rPr>
              <w:t>$0</w:t>
            </w:r>
          </w:p>
        </w:tc>
        <w:tc>
          <w:tcPr>
            <w:tcW w:w="1715" w:type="dxa"/>
            <w:shd w:val="clear" w:color="auto" w:fill="auto"/>
            <w:vAlign w:val="center"/>
          </w:tcPr>
          <w:p w14:paraId="43EF7E7B" w14:textId="77777777" w:rsidR="00A5084E" w:rsidRPr="005C3012" w:rsidRDefault="00A5084E" w:rsidP="00172779">
            <w:pPr>
              <w:ind w:left="113" w:right="113"/>
              <w:jc w:val="right"/>
              <w:rPr>
                <w:rFonts w:ascii="Arial Narrow" w:hAnsi="Arial Narrow"/>
                <w:b/>
              </w:rPr>
            </w:pPr>
            <w:r w:rsidRPr="005C3012">
              <w:rPr>
                <w:rFonts w:ascii="Arial Narrow" w:hAnsi="Arial Narrow"/>
              </w:rPr>
              <w:t>$0</w:t>
            </w:r>
          </w:p>
        </w:tc>
        <w:tc>
          <w:tcPr>
            <w:tcW w:w="1491" w:type="dxa"/>
            <w:shd w:val="clear" w:color="auto" w:fill="auto"/>
            <w:vAlign w:val="center"/>
          </w:tcPr>
          <w:p w14:paraId="55D40E86" w14:textId="77777777" w:rsidR="00A5084E" w:rsidRPr="005C3012" w:rsidRDefault="00A5084E" w:rsidP="00172779">
            <w:pPr>
              <w:ind w:left="113" w:right="113"/>
              <w:jc w:val="right"/>
              <w:rPr>
                <w:rFonts w:ascii="Arial Narrow" w:hAnsi="Arial Narrow"/>
                <w:b/>
              </w:rPr>
            </w:pPr>
            <w:r w:rsidRPr="005C3012">
              <w:rPr>
                <w:rFonts w:ascii="Arial Narrow" w:hAnsi="Arial Narrow"/>
              </w:rPr>
              <w:t>$0</w:t>
            </w:r>
          </w:p>
        </w:tc>
        <w:tc>
          <w:tcPr>
            <w:tcW w:w="1368" w:type="dxa"/>
            <w:shd w:val="clear" w:color="auto" w:fill="auto"/>
            <w:vAlign w:val="center"/>
          </w:tcPr>
          <w:p w14:paraId="433DFC5A" w14:textId="77777777" w:rsidR="00A5084E" w:rsidRPr="005C3012" w:rsidRDefault="00A5084E" w:rsidP="00172779">
            <w:pPr>
              <w:ind w:left="113" w:right="113"/>
              <w:jc w:val="right"/>
              <w:rPr>
                <w:rFonts w:ascii="Arial Narrow" w:hAnsi="Arial Narrow"/>
                <w:b/>
              </w:rPr>
            </w:pPr>
            <w:r w:rsidRPr="005C3012">
              <w:rPr>
                <w:rFonts w:ascii="Arial Narrow" w:hAnsi="Arial Narrow"/>
              </w:rPr>
              <w:t>$0</w:t>
            </w:r>
          </w:p>
        </w:tc>
        <w:tc>
          <w:tcPr>
            <w:tcW w:w="3166" w:type="dxa"/>
            <w:shd w:val="clear" w:color="auto" w:fill="auto"/>
            <w:vAlign w:val="center"/>
          </w:tcPr>
          <w:p w14:paraId="3C06E216" w14:textId="77777777" w:rsidR="00A5084E" w:rsidRPr="005C3012" w:rsidRDefault="00A5084E" w:rsidP="00172779">
            <w:pPr>
              <w:rPr>
                <w:rFonts w:ascii="Arial Narrow" w:hAnsi="Arial Narrow"/>
                <w:b/>
              </w:rPr>
            </w:pPr>
            <w:r w:rsidRPr="005C3012">
              <w:rPr>
                <w:rFonts w:ascii="Arial Narrow" w:hAnsi="Arial Narrow"/>
              </w:rPr>
              <w:t>Project schedule delayed.</w:t>
            </w:r>
          </w:p>
        </w:tc>
      </w:tr>
      <w:tr w:rsidR="00A5084E" w:rsidRPr="00CA55EC" w14:paraId="48F9D918" w14:textId="77777777" w:rsidTr="00172779">
        <w:trPr>
          <w:cantSplit/>
          <w:trHeight w:val="710"/>
        </w:trPr>
        <w:tc>
          <w:tcPr>
            <w:tcW w:w="3726" w:type="dxa"/>
            <w:gridSpan w:val="3"/>
            <w:shd w:val="clear" w:color="auto" w:fill="B6DDE8" w:themeFill="accent5" w:themeFillTint="66"/>
            <w:vAlign w:val="center"/>
          </w:tcPr>
          <w:p w14:paraId="280C1419" w14:textId="77777777" w:rsidR="00A5084E" w:rsidRPr="00C322BF" w:rsidRDefault="00A5084E" w:rsidP="00172779">
            <w:pPr>
              <w:ind w:left="113" w:right="113"/>
              <w:jc w:val="right"/>
              <w:rPr>
                <w:rFonts w:ascii="Arial Narrow" w:hAnsi="Arial Narrow"/>
                <w:b/>
                <w:bCs w:val="0"/>
              </w:rPr>
            </w:pPr>
            <w:r w:rsidRPr="00CA55EC">
              <w:rPr>
                <w:rFonts w:ascii="Arial Narrow" w:hAnsi="Arial Narrow"/>
                <w:sz w:val="24"/>
                <w:szCs w:val="24"/>
              </w:rPr>
              <w:lastRenderedPageBreak/>
              <w:t>Projects Removed =</w:t>
            </w:r>
          </w:p>
        </w:tc>
        <w:tc>
          <w:tcPr>
            <w:tcW w:w="4927" w:type="dxa"/>
            <w:shd w:val="clear" w:color="auto" w:fill="B6DDE8" w:themeFill="accent5" w:themeFillTint="66"/>
            <w:vAlign w:val="center"/>
          </w:tcPr>
          <w:p w14:paraId="726BCF22" w14:textId="77777777" w:rsidR="00A5084E" w:rsidRPr="000C0C51" w:rsidRDefault="00A5084E" w:rsidP="00172779">
            <w:pPr>
              <w:ind w:left="113" w:right="113"/>
              <w:jc w:val="right"/>
              <w:rPr>
                <w:rFonts w:ascii="Arial Narrow" w:hAnsi="Arial Narrow"/>
                <w:b/>
                <w:bCs w:val="0"/>
              </w:rPr>
            </w:pPr>
            <w:r>
              <w:rPr>
                <w:rFonts w:ascii="Arial Narrow" w:hAnsi="Arial Narrow"/>
                <w:sz w:val="24"/>
                <w:szCs w:val="24"/>
              </w:rPr>
              <w:t>5</w:t>
            </w:r>
          </w:p>
        </w:tc>
        <w:tc>
          <w:tcPr>
            <w:tcW w:w="3037" w:type="dxa"/>
            <w:gridSpan w:val="2"/>
            <w:shd w:val="clear" w:color="auto" w:fill="B6DDE8" w:themeFill="accent5" w:themeFillTint="66"/>
            <w:vAlign w:val="center"/>
          </w:tcPr>
          <w:p w14:paraId="2CF63334" w14:textId="77777777" w:rsidR="00A5084E" w:rsidRPr="000C0C51" w:rsidRDefault="00A5084E" w:rsidP="00172779">
            <w:pPr>
              <w:ind w:left="113" w:right="113"/>
              <w:jc w:val="right"/>
              <w:rPr>
                <w:rFonts w:ascii="Arial Narrow" w:hAnsi="Arial Narrow"/>
                <w:b/>
                <w:bCs w:val="0"/>
              </w:rPr>
            </w:pPr>
            <w:r w:rsidRPr="00CA55EC">
              <w:rPr>
                <w:rFonts w:ascii="Arial Narrow" w:hAnsi="Arial Narrow"/>
                <w:sz w:val="24"/>
                <w:szCs w:val="24"/>
              </w:rPr>
              <w:t>Subtotal =</w:t>
            </w:r>
          </w:p>
        </w:tc>
        <w:tc>
          <w:tcPr>
            <w:tcW w:w="1654" w:type="dxa"/>
            <w:shd w:val="clear" w:color="auto" w:fill="B6DDE8" w:themeFill="accent5" w:themeFillTint="66"/>
            <w:vAlign w:val="center"/>
          </w:tcPr>
          <w:p w14:paraId="7C17226F" w14:textId="77777777" w:rsidR="00A5084E" w:rsidRPr="0087778F" w:rsidRDefault="00A5084E" w:rsidP="00172779">
            <w:pPr>
              <w:ind w:left="113" w:right="113"/>
              <w:jc w:val="right"/>
              <w:rPr>
                <w:rFonts w:ascii="Arial Narrow" w:hAnsi="Arial Narrow"/>
                <w:b/>
                <w:bCs w:val="0"/>
                <w:sz w:val="24"/>
                <w:szCs w:val="24"/>
              </w:rPr>
            </w:pPr>
            <w:r w:rsidRPr="0087778F">
              <w:rPr>
                <w:rFonts w:ascii="Arial Narrow" w:hAnsi="Arial Narrow"/>
                <w:sz w:val="24"/>
                <w:szCs w:val="24"/>
              </w:rPr>
              <w:t>$74,803,82</w:t>
            </w:r>
          </w:p>
        </w:tc>
        <w:tc>
          <w:tcPr>
            <w:tcW w:w="1946" w:type="dxa"/>
            <w:shd w:val="clear" w:color="auto" w:fill="B6DDE8" w:themeFill="accent5" w:themeFillTint="66"/>
            <w:vAlign w:val="center"/>
          </w:tcPr>
          <w:p w14:paraId="1E9106A5" w14:textId="77777777" w:rsidR="00A5084E" w:rsidRPr="005C3012" w:rsidRDefault="00A5084E" w:rsidP="00172779">
            <w:pPr>
              <w:ind w:left="113" w:right="113"/>
              <w:jc w:val="right"/>
              <w:rPr>
                <w:rFonts w:ascii="Arial Narrow" w:hAnsi="Arial Narrow"/>
                <w:b/>
              </w:rPr>
            </w:pPr>
            <w:r w:rsidRPr="00CA55EC">
              <w:rPr>
                <w:rFonts w:ascii="Arial Narrow" w:hAnsi="Arial Narrow"/>
                <w:sz w:val="24"/>
                <w:szCs w:val="24"/>
              </w:rPr>
              <w:t>$0</w:t>
            </w:r>
          </w:p>
        </w:tc>
        <w:tc>
          <w:tcPr>
            <w:tcW w:w="1715" w:type="dxa"/>
            <w:shd w:val="clear" w:color="auto" w:fill="B6DDE8" w:themeFill="accent5" w:themeFillTint="66"/>
            <w:vAlign w:val="center"/>
          </w:tcPr>
          <w:p w14:paraId="3CB8A768" w14:textId="77777777" w:rsidR="00A5084E" w:rsidRPr="005C3012" w:rsidRDefault="00A5084E" w:rsidP="00172779">
            <w:pPr>
              <w:ind w:left="113" w:right="113"/>
              <w:jc w:val="right"/>
              <w:rPr>
                <w:rFonts w:ascii="Arial Narrow" w:hAnsi="Arial Narrow"/>
                <w:b/>
              </w:rPr>
            </w:pPr>
            <w:r w:rsidRPr="00693564">
              <w:rPr>
                <w:rFonts w:ascii="Arial Narrow" w:hAnsi="Arial Narrow"/>
                <w:sz w:val="24"/>
                <w:szCs w:val="24"/>
              </w:rPr>
              <w:t>$0</w:t>
            </w:r>
          </w:p>
        </w:tc>
        <w:tc>
          <w:tcPr>
            <w:tcW w:w="1491" w:type="dxa"/>
            <w:shd w:val="clear" w:color="auto" w:fill="B6DDE8" w:themeFill="accent5" w:themeFillTint="66"/>
            <w:vAlign w:val="center"/>
          </w:tcPr>
          <w:p w14:paraId="12FB14DB" w14:textId="77777777" w:rsidR="00A5084E" w:rsidRPr="005C3012" w:rsidRDefault="00A5084E" w:rsidP="00172779">
            <w:pPr>
              <w:ind w:left="113" w:right="113"/>
              <w:jc w:val="right"/>
              <w:rPr>
                <w:rFonts w:ascii="Arial Narrow" w:hAnsi="Arial Narrow"/>
                <w:b/>
              </w:rPr>
            </w:pPr>
            <w:r w:rsidRPr="00693564">
              <w:rPr>
                <w:rFonts w:ascii="Arial Narrow" w:hAnsi="Arial Narrow"/>
                <w:sz w:val="24"/>
                <w:szCs w:val="24"/>
              </w:rPr>
              <w:t>$0</w:t>
            </w:r>
          </w:p>
        </w:tc>
        <w:tc>
          <w:tcPr>
            <w:tcW w:w="1368" w:type="dxa"/>
            <w:shd w:val="clear" w:color="auto" w:fill="B6DDE8" w:themeFill="accent5" w:themeFillTint="66"/>
            <w:vAlign w:val="center"/>
          </w:tcPr>
          <w:p w14:paraId="455BC164" w14:textId="77777777" w:rsidR="00A5084E" w:rsidRPr="005C3012" w:rsidRDefault="00A5084E" w:rsidP="00172779">
            <w:pPr>
              <w:ind w:left="113" w:right="113"/>
              <w:jc w:val="right"/>
              <w:rPr>
                <w:rFonts w:ascii="Arial Narrow" w:hAnsi="Arial Narrow"/>
                <w:b/>
              </w:rPr>
            </w:pPr>
            <w:r w:rsidRPr="00693564">
              <w:rPr>
                <w:rFonts w:ascii="Arial Narrow" w:hAnsi="Arial Narrow"/>
                <w:sz w:val="24"/>
                <w:szCs w:val="24"/>
              </w:rPr>
              <w:t>$0</w:t>
            </w:r>
          </w:p>
        </w:tc>
        <w:tc>
          <w:tcPr>
            <w:tcW w:w="3166" w:type="dxa"/>
            <w:shd w:val="clear" w:color="auto" w:fill="B6DDE8" w:themeFill="accent5" w:themeFillTint="66"/>
            <w:vAlign w:val="center"/>
          </w:tcPr>
          <w:p w14:paraId="6C16FD21" w14:textId="77777777" w:rsidR="00A5084E" w:rsidRPr="005C3012" w:rsidRDefault="00A5084E" w:rsidP="00172779">
            <w:pPr>
              <w:rPr>
                <w:rFonts w:ascii="Arial Narrow" w:hAnsi="Arial Narrow"/>
                <w:b/>
              </w:rPr>
            </w:pPr>
          </w:p>
        </w:tc>
      </w:tr>
    </w:tbl>
    <w:p w14:paraId="17731ACD" w14:textId="77777777" w:rsidR="00A5084E" w:rsidRDefault="00A5084E">
      <w:pPr>
        <w:rPr>
          <w:rFonts w:eastAsiaTheme="majorEastAsia" w:cs="Arial"/>
          <w:color w:val="365F91" w:themeColor="accent1" w:themeShade="BF"/>
          <w:sz w:val="30"/>
          <w:szCs w:val="30"/>
        </w:rPr>
      </w:pPr>
      <w:r>
        <w:rPr>
          <w:rFonts w:cs="Arial"/>
          <w:i/>
          <w:iCs/>
          <w:sz w:val="30"/>
          <w:szCs w:val="30"/>
        </w:rPr>
        <w:br w:type="page"/>
      </w:r>
    </w:p>
    <w:p w14:paraId="0CFC2792" w14:textId="610BA984" w:rsidR="00A5084E" w:rsidRPr="00A5084E" w:rsidRDefault="00A5084E" w:rsidP="00A5084E">
      <w:pPr>
        <w:pStyle w:val="Heading4"/>
        <w:rPr>
          <w:rFonts w:ascii="Arial" w:hAnsi="Arial" w:cs="Arial"/>
          <w:i w:val="0"/>
          <w:iCs w:val="0"/>
          <w:sz w:val="30"/>
          <w:szCs w:val="30"/>
        </w:rPr>
      </w:pPr>
      <w:r w:rsidRPr="00A5084E">
        <w:rPr>
          <w:rFonts w:ascii="Arial" w:hAnsi="Arial" w:cs="Arial"/>
          <w:i w:val="0"/>
          <w:iCs w:val="0"/>
          <w:sz w:val="30"/>
          <w:szCs w:val="30"/>
        </w:rPr>
        <w:lastRenderedPageBreak/>
        <w:t>APPENDIX C:  CWSRF Project Financing Forecast for SFY 2023-24 – Comprehensive List</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4086B2A1" w14:textId="77777777" w:rsidR="00A5084E" w:rsidRDefault="00A5084E" w:rsidP="00A5084E">
      <w:pPr>
        <w:widowControl w:val="0"/>
        <w:spacing w:before="120" w:after="120"/>
        <w:rPr>
          <w:sz w:val="24"/>
          <w:szCs w:val="24"/>
        </w:rPr>
      </w:pPr>
      <w:r w:rsidRPr="001B6636">
        <w:rPr>
          <w:sz w:val="24"/>
          <w:szCs w:val="24"/>
        </w:rPr>
        <w:t xml:space="preserve"> </w:t>
      </w:r>
      <w:r w:rsidRPr="00154B05">
        <w:rPr>
          <w:sz w:val="24"/>
          <w:szCs w:val="24"/>
        </w:rPr>
        <w:t>Fundable List Rollovers</w:t>
      </w:r>
      <w:r>
        <w:rPr>
          <w:sz w:val="24"/>
          <w:szCs w:val="24"/>
        </w:rPr>
        <w:tab/>
      </w:r>
      <w:r w:rsidRPr="006F6341">
        <w:rPr>
          <w:bCs w:val="0"/>
          <w:sz w:val="24"/>
          <w:szCs w:val="24"/>
        </w:rPr>
        <w:t>(Sort Order = Rollover Year, Agency Name, Project Number)</w:t>
      </w:r>
    </w:p>
    <w:tbl>
      <w:tblPr>
        <w:tblW w:w="20875" w:type="dxa"/>
        <w:tblCellMar>
          <w:top w:w="15" w:type="dxa"/>
          <w:bottom w:w="15" w:type="dxa"/>
        </w:tblCellMar>
        <w:tblLook w:val="04A0" w:firstRow="1" w:lastRow="0" w:firstColumn="1" w:lastColumn="0" w:noHBand="0" w:noVBand="1"/>
      </w:tblPr>
      <w:tblGrid>
        <w:gridCol w:w="1509"/>
        <w:gridCol w:w="1145"/>
        <w:gridCol w:w="1271"/>
        <w:gridCol w:w="2646"/>
        <w:gridCol w:w="5286"/>
        <w:gridCol w:w="947"/>
        <w:gridCol w:w="1263"/>
        <w:gridCol w:w="1201"/>
        <w:gridCol w:w="1170"/>
        <w:gridCol w:w="2114"/>
        <w:gridCol w:w="2323"/>
      </w:tblGrid>
      <w:tr w:rsidR="00A5084E" w:rsidRPr="008C5FA6" w14:paraId="37994C92" w14:textId="77777777" w:rsidTr="00172779">
        <w:trPr>
          <w:trHeight w:val="830"/>
          <w:tblHeader/>
        </w:trPr>
        <w:tc>
          <w:tcPr>
            <w:tcW w:w="150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0A7F92DF" w14:textId="77777777" w:rsidR="00A5084E" w:rsidRPr="00FB2C7E" w:rsidRDefault="00A5084E" w:rsidP="00172779">
            <w:pPr>
              <w:jc w:val="center"/>
              <w:rPr>
                <w:rFonts w:ascii="Arial Narrow" w:hAnsi="Arial Narrow"/>
              </w:rPr>
            </w:pPr>
            <w:r w:rsidRPr="00FB2C7E">
              <w:rPr>
                <w:rFonts w:ascii="Arial Narrow" w:hAnsi="Arial Narrow"/>
              </w:rPr>
              <w:t>Fundable List Rollover Year</w:t>
            </w:r>
          </w:p>
        </w:tc>
        <w:tc>
          <w:tcPr>
            <w:tcW w:w="114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5B323A52" w14:textId="77777777" w:rsidR="00A5084E" w:rsidRPr="00FB2C7E" w:rsidRDefault="00A5084E" w:rsidP="00172779">
            <w:pPr>
              <w:jc w:val="center"/>
              <w:rPr>
                <w:rFonts w:ascii="Arial Narrow" w:hAnsi="Arial Narrow"/>
              </w:rPr>
            </w:pPr>
            <w:r w:rsidRPr="00FB2C7E">
              <w:rPr>
                <w:rFonts w:ascii="Arial Narrow" w:hAnsi="Arial Narrow"/>
              </w:rPr>
              <w:t>Regional Board</w:t>
            </w:r>
          </w:p>
        </w:tc>
        <w:tc>
          <w:tcPr>
            <w:tcW w:w="1271"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30F4364E" w14:textId="77777777" w:rsidR="00A5084E" w:rsidRPr="00FB2C7E" w:rsidRDefault="00A5084E" w:rsidP="00172779">
            <w:pPr>
              <w:jc w:val="center"/>
              <w:rPr>
                <w:rFonts w:ascii="Arial Narrow" w:hAnsi="Arial Narrow"/>
              </w:rPr>
            </w:pPr>
            <w:r w:rsidRPr="00FB2C7E">
              <w:rPr>
                <w:rFonts w:ascii="Arial Narrow" w:hAnsi="Arial Narrow"/>
              </w:rPr>
              <w:t>Project</w:t>
            </w:r>
            <w:r w:rsidRPr="00FB2C7E">
              <w:rPr>
                <w:rFonts w:ascii="Arial Narrow" w:hAnsi="Arial Narrow"/>
              </w:rPr>
              <w:br/>
              <w:t>Number</w:t>
            </w:r>
          </w:p>
        </w:tc>
        <w:tc>
          <w:tcPr>
            <w:tcW w:w="2646"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23D41200" w14:textId="77777777" w:rsidR="00A5084E" w:rsidRPr="00FB2C7E" w:rsidRDefault="00A5084E" w:rsidP="00172779">
            <w:pPr>
              <w:jc w:val="center"/>
              <w:rPr>
                <w:rFonts w:ascii="Arial Narrow" w:hAnsi="Arial Narrow"/>
              </w:rPr>
            </w:pPr>
            <w:r w:rsidRPr="00FB2C7E">
              <w:rPr>
                <w:rFonts w:ascii="Arial Narrow" w:hAnsi="Arial Narrow"/>
              </w:rPr>
              <w:t>Agency</w:t>
            </w:r>
          </w:p>
        </w:tc>
        <w:tc>
          <w:tcPr>
            <w:tcW w:w="5286"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19C33E4D" w14:textId="77777777" w:rsidR="00A5084E" w:rsidRPr="00FB2C7E" w:rsidRDefault="00A5084E" w:rsidP="00172779">
            <w:pPr>
              <w:jc w:val="center"/>
              <w:rPr>
                <w:rFonts w:ascii="Arial Narrow" w:hAnsi="Arial Narrow"/>
              </w:rPr>
            </w:pPr>
            <w:r w:rsidRPr="00FB2C7E">
              <w:rPr>
                <w:rFonts w:ascii="Arial Narrow" w:hAnsi="Arial Narrow"/>
              </w:rPr>
              <w:t>Project Name</w:t>
            </w:r>
          </w:p>
        </w:tc>
        <w:tc>
          <w:tcPr>
            <w:tcW w:w="94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7239E191" w14:textId="77777777" w:rsidR="00A5084E" w:rsidRPr="00FB2C7E" w:rsidRDefault="00A5084E" w:rsidP="00172779">
            <w:pPr>
              <w:jc w:val="center"/>
              <w:rPr>
                <w:rFonts w:ascii="Arial Narrow" w:hAnsi="Arial Narrow"/>
              </w:rPr>
            </w:pPr>
            <w:r w:rsidRPr="00FB2C7E">
              <w:rPr>
                <w:rFonts w:ascii="Arial Narrow" w:hAnsi="Arial Narrow"/>
              </w:rPr>
              <w:t>Primary Score</w:t>
            </w:r>
          </w:p>
        </w:tc>
        <w:tc>
          <w:tcPr>
            <w:tcW w:w="1263"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318F7076" w14:textId="77777777" w:rsidR="00A5084E" w:rsidRPr="00FB2C7E" w:rsidRDefault="00A5084E" w:rsidP="00172779">
            <w:pPr>
              <w:jc w:val="center"/>
              <w:rPr>
                <w:rFonts w:ascii="Arial Narrow" w:hAnsi="Arial Narrow"/>
              </w:rPr>
            </w:pPr>
            <w:r w:rsidRPr="00FB2C7E">
              <w:rPr>
                <w:rFonts w:ascii="Arial Narrow" w:hAnsi="Arial Narrow"/>
              </w:rPr>
              <w:t>Secondary Score</w:t>
            </w:r>
          </w:p>
        </w:tc>
        <w:tc>
          <w:tcPr>
            <w:tcW w:w="1201"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66DA3136" w14:textId="77777777" w:rsidR="00A5084E" w:rsidRPr="00FB2C7E" w:rsidRDefault="00A5084E" w:rsidP="00172779">
            <w:pPr>
              <w:jc w:val="center"/>
              <w:rPr>
                <w:rFonts w:ascii="Arial Narrow" w:hAnsi="Arial Narrow"/>
              </w:rPr>
            </w:pPr>
            <w:r w:rsidRPr="00FB2C7E">
              <w:rPr>
                <w:rFonts w:ascii="Arial Narrow" w:hAnsi="Arial Narrow"/>
              </w:rPr>
              <w:t>Readiness Score</w:t>
            </w:r>
          </w:p>
        </w:tc>
        <w:tc>
          <w:tcPr>
            <w:tcW w:w="117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5B9ED65B" w14:textId="77777777" w:rsidR="00A5084E" w:rsidRPr="00FB2C7E" w:rsidRDefault="00A5084E" w:rsidP="00172779">
            <w:pPr>
              <w:jc w:val="center"/>
              <w:rPr>
                <w:rFonts w:ascii="Arial Narrow" w:hAnsi="Arial Narrow"/>
              </w:rPr>
            </w:pPr>
            <w:r w:rsidRPr="00FB2C7E">
              <w:rPr>
                <w:rFonts w:ascii="Arial Narrow" w:hAnsi="Arial Narrow"/>
              </w:rPr>
              <w:t>Total Priority Score</w:t>
            </w:r>
            <w:r w:rsidRPr="00FB2C7E">
              <w:rPr>
                <w:rFonts w:ascii="Arial Narrow" w:hAnsi="Arial Narrow"/>
                <w:vertAlign w:val="superscript"/>
              </w:rPr>
              <w:t>1</w:t>
            </w:r>
          </w:p>
        </w:tc>
        <w:tc>
          <w:tcPr>
            <w:tcW w:w="2114"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779256EB" w14:textId="77777777" w:rsidR="00A5084E" w:rsidRPr="00FB2C7E" w:rsidRDefault="00A5084E" w:rsidP="00172779">
            <w:pPr>
              <w:jc w:val="center"/>
              <w:rPr>
                <w:rFonts w:ascii="Arial Narrow" w:hAnsi="Arial Narrow"/>
              </w:rPr>
            </w:pPr>
            <w:r w:rsidRPr="00FB2C7E">
              <w:rPr>
                <w:rFonts w:ascii="Arial Narrow" w:hAnsi="Arial Narrow"/>
              </w:rPr>
              <w:t>Proposed Funding Source Program</w:t>
            </w:r>
            <w:r w:rsidRPr="00FB2C7E">
              <w:rPr>
                <w:rFonts w:ascii="Arial Narrow" w:hAnsi="Arial Narrow"/>
                <w:vertAlign w:val="superscript"/>
              </w:rPr>
              <w:t>2</w:t>
            </w:r>
          </w:p>
        </w:tc>
        <w:tc>
          <w:tcPr>
            <w:tcW w:w="2323"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441D6ADC" w14:textId="77777777" w:rsidR="00A5084E" w:rsidRPr="00FB2C7E" w:rsidRDefault="00A5084E" w:rsidP="00172779">
            <w:pPr>
              <w:jc w:val="center"/>
              <w:rPr>
                <w:rFonts w:ascii="Arial Narrow" w:hAnsi="Arial Narrow"/>
              </w:rPr>
            </w:pPr>
            <w:r w:rsidRPr="00FB2C7E">
              <w:rPr>
                <w:rFonts w:ascii="Arial Narrow" w:hAnsi="Arial Narrow"/>
              </w:rPr>
              <w:t>Total Project Financing Need</w:t>
            </w:r>
          </w:p>
        </w:tc>
      </w:tr>
      <w:tr w:rsidR="00A5084E" w:rsidRPr="008C5FA6" w14:paraId="42AEFE38" w14:textId="77777777" w:rsidTr="00172779">
        <w:trPr>
          <w:trHeight w:val="432"/>
        </w:trPr>
        <w:tc>
          <w:tcPr>
            <w:tcW w:w="1509" w:type="dxa"/>
            <w:tcBorders>
              <w:top w:val="single" w:sz="4" w:space="0" w:color="auto"/>
              <w:left w:val="single" w:sz="4" w:space="0" w:color="auto"/>
              <w:bottom w:val="single" w:sz="4" w:space="0" w:color="auto"/>
              <w:right w:val="single" w:sz="4" w:space="0" w:color="auto"/>
            </w:tcBorders>
            <w:vAlign w:val="center"/>
            <w:hideMark/>
          </w:tcPr>
          <w:p w14:paraId="0F1B3DEE" w14:textId="77777777" w:rsidR="00A5084E" w:rsidRPr="00FB2C7E" w:rsidRDefault="00A5084E" w:rsidP="00172779">
            <w:pPr>
              <w:jc w:val="center"/>
              <w:rPr>
                <w:rFonts w:ascii="Arial Narrow" w:hAnsi="Arial Narrow"/>
                <w:b/>
              </w:rPr>
            </w:pPr>
            <w:r w:rsidRPr="00FB2C7E">
              <w:rPr>
                <w:rFonts w:ascii="Arial Narrow" w:hAnsi="Arial Narrow"/>
              </w:rPr>
              <w:t>2020/2021</w:t>
            </w:r>
          </w:p>
        </w:tc>
        <w:tc>
          <w:tcPr>
            <w:tcW w:w="1145" w:type="dxa"/>
            <w:tcBorders>
              <w:top w:val="single" w:sz="4" w:space="0" w:color="auto"/>
              <w:left w:val="single" w:sz="4" w:space="0" w:color="auto"/>
              <w:bottom w:val="single" w:sz="4" w:space="0" w:color="auto"/>
              <w:right w:val="single" w:sz="4" w:space="0" w:color="auto"/>
            </w:tcBorders>
            <w:vAlign w:val="center"/>
            <w:hideMark/>
          </w:tcPr>
          <w:p w14:paraId="2323927A" w14:textId="77777777" w:rsidR="00A5084E" w:rsidRPr="00FB2C7E" w:rsidRDefault="00A5084E" w:rsidP="00172779">
            <w:pPr>
              <w:jc w:val="center"/>
              <w:rPr>
                <w:rFonts w:ascii="Arial Narrow" w:hAnsi="Arial Narrow"/>
                <w:b/>
              </w:rPr>
            </w:pPr>
            <w:r w:rsidRPr="00FB2C7E">
              <w:rPr>
                <w:rFonts w:ascii="Arial Narrow" w:hAnsi="Arial Narrow"/>
              </w:rPr>
              <w:t>3</w:t>
            </w:r>
          </w:p>
        </w:tc>
        <w:tc>
          <w:tcPr>
            <w:tcW w:w="1271" w:type="dxa"/>
            <w:tcBorders>
              <w:top w:val="single" w:sz="4" w:space="0" w:color="auto"/>
              <w:left w:val="single" w:sz="4" w:space="0" w:color="auto"/>
              <w:bottom w:val="single" w:sz="4" w:space="0" w:color="auto"/>
              <w:right w:val="single" w:sz="4" w:space="0" w:color="auto"/>
            </w:tcBorders>
            <w:vAlign w:val="center"/>
            <w:hideMark/>
          </w:tcPr>
          <w:p w14:paraId="26B722F2" w14:textId="77777777" w:rsidR="00A5084E" w:rsidRPr="00FB2C7E" w:rsidRDefault="00A5084E" w:rsidP="00172779">
            <w:pPr>
              <w:jc w:val="center"/>
              <w:rPr>
                <w:rFonts w:ascii="Arial Narrow" w:hAnsi="Arial Narrow"/>
                <w:b/>
              </w:rPr>
            </w:pPr>
            <w:r w:rsidRPr="00FB2C7E">
              <w:rPr>
                <w:rFonts w:ascii="Arial Narrow" w:hAnsi="Arial Narrow"/>
              </w:rPr>
              <w:t>8366-110</w:t>
            </w:r>
          </w:p>
        </w:tc>
        <w:tc>
          <w:tcPr>
            <w:tcW w:w="2646" w:type="dxa"/>
            <w:tcBorders>
              <w:top w:val="single" w:sz="4" w:space="0" w:color="auto"/>
              <w:left w:val="single" w:sz="4" w:space="0" w:color="auto"/>
              <w:bottom w:val="single" w:sz="4" w:space="0" w:color="auto"/>
              <w:right w:val="single" w:sz="4" w:space="0" w:color="auto"/>
            </w:tcBorders>
            <w:vAlign w:val="center"/>
            <w:hideMark/>
          </w:tcPr>
          <w:p w14:paraId="5AC46279" w14:textId="77777777" w:rsidR="00A5084E" w:rsidRPr="00FB2C7E" w:rsidRDefault="00A5084E" w:rsidP="00172779">
            <w:pPr>
              <w:rPr>
                <w:rFonts w:ascii="Arial Narrow" w:hAnsi="Arial Narrow"/>
                <w:b/>
              </w:rPr>
            </w:pPr>
            <w:r w:rsidRPr="00FB2C7E">
              <w:rPr>
                <w:rFonts w:ascii="Arial Narrow" w:hAnsi="Arial Narrow"/>
              </w:rPr>
              <w:t>Carpinteria Valley Water District</w:t>
            </w:r>
          </w:p>
        </w:tc>
        <w:tc>
          <w:tcPr>
            <w:tcW w:w="5286" w:type="dxa"/>
            <w:tcBorders>
              <w:top w:val="single" w:sz="4" w:space="0" w:color="auto"/>
              <w:left w:val="single" w:sz="4" w:space="0" w:color="auto"/>
              <w:bottom w:val="single" w:sz="4" w:space="0" w:color="auto"/>
              <w:right w:val="single" w:sz="4" w:space="0" w:color="auto"/>
            </w:tcBorders>
            <w:vAlign w:val="center"/>
            <w:hideMark/>
          </w:tcPr>
          <w:p w14:paraId="3B029D84" w14:textId="77777777" w:rsidR="00A5084E" w:rsidRPr="00FB2C7E" w:rsidRDefault="00A5084E" w:rsidP="00172779">
            <w:pPr>
              <w:rPr>
                <w:rFonts w:ascii="Arial Narrow" w:hAnsi="Arial Narrow"/>
                <w:b/>
              </w:rPr>
            </w:pPr>
            <w:r w:rsidRPr="00FB2C7E">
              <w:rPr>
                <w:rFonts w:ascii="Arial Narrow" w:hAnsi="Arial Narrow"/>
              </w:rPr>
              <w:t>Carpinteria Advanced Purification Project</w:t>
            </w:r>
          </w:p>
        </w:tc>
        <w:tc>
          <w:tcPr>
            <w:tcW w:w="947" w:type="dxa"/>
            <w:tcBorders>
              <w:top w:val="single" w:sz="4" w:space="0" w:color="auto"/>
              <w:left w:val="single" w:sz="4" w:space="0" w:color="auto"/>
              <w:bottom w:val="single" w:sz="4" w:space="0" w:color="auto"/>
              <w:right w:val="single" w:sz="4" w:space="0" w:color="auto"/>
            </w:tcBorders>
            <w:vAlign w:val="center"/>
            <w:hideMark/>
          </w:tcPr>
          <w:p w14:paraId="6E619775" w14:textId="77777777" w:rsidR="00A5084E" w:rsidRPr="00FB2C7E" w:rsidRDefault="00A5084E" w:rsidP="00172779">
            <w:pPr>
              <w:jc w:val="center"/>
              <w:rPr>
                <w:rFonts w:ascii="Arial Narrow" w:hAnsi="Arial Narrow"/>
                <w:b/>
              </w:rPr>
            </w:pPr>
            <w:r w:rsidRPr="00FB2C7E">
              <w:rPr>
                <w:rFonts w:ascii="Arial Narrow" w:hAnsi="Arial Narrow"/>
              </w:rPr>
              <w:t>N/A</w:t>
            </w:r>
          </w:p>
        </w:tc>
        <w:tc>
          <w:tcPr>
            <w:tcW w:w="1263" w:type="dxa"/>
            <w:tcBorders>
              <w:top w:val="single" w:sz="4" w:space="0" w:color="auto"/>
              <w:left w:val="single" w:sz="4" w:space="0" w:color="auto"/>
              <w:bottom w:val="single" w:sz="4" w:space="0" w:color="auto"/>
              <w:right w:val="single" w:sz="4" w:space="0" w:color="auto"/>
            </w:tcBorders>
            <w:vAlign w:val="center"/>
            <w:hideMark/>
          </w:tcPr>
          <w:p w14:paraId="30FC60C9" w14:textId="77777777" w:rsidR="00A5084E" w:rsidRPr="00FB2C7E" w:rsidRDefault="00A5084E" w:rsidP="00172779">
            <w:pPr>
              <w:jc w:val="center"/>
              <w:rPr>
                <w:rFonts w:ascii="Arial Narrow" w:hAnsi="Arial Narrow"/>
                <w:b/>
              </w:rPr>
            </w:pPr>
            <w:r w:rsidRPr="00FB2C7E">
              <w:rPr>
                <w:rFonts w:ascii="Arial Narrow" w:hAnsi="Arial Narrow"/>
              </w:rPr>
              <w:t>N/A</w:t>
            </w:r>
          </w:p>
        </w:tc>
        <w:tc>
          <w:tcPr>
            <w:tcW w:w="1201" w:type="dxa"/>
            <w:tcBorders>
              <w:top w:val="single" w:sz="4" w:space="0" w:color="auto"/>
              <w:left w:val="single" w:sz="4" w:space="0" w:color="auto"/>
              <w:bottom w:val="single" w:sz="4" w:space="0" w:color="auto"/>
              <w:right w:val="single" w:sz="4" w:space="0" w:color="auto"/>
            </w:tcBorders>
            <w:vAlign w:val="center"/>
            <w:hideMark/>
          </w:tcPr>
          <w:p w14:paraId="5D19CD78" w14:textId="77777777" w:rsidR="00A5084E" w:rsidRPr="00FB2C7E" w:rsidRDefault="00A5084E" w:rsidP="00172779">
            <w:pPr>
              <w:jc w:val="center"/>
              <w:rPr>
                <w:rFonts w:ascii="Arial Narrow" w:hAnsi="Arial Narrow"/>
                <w:b/>
              </w:rPr>
            </w:pPr>
            <w:r w:rsidRPr="00FB2C7E">
              <w:rPr>
                <w:rFonts w:ascii="Arial Narrow" w:hAnsi="Arial Narrow"/>
              </w:rPr>
              <w:t>N/A</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1EC5540" w14:textId="77777777" w:rsidR="00A5084E" w:rsidRPr="00FB2C7E" w:rsidRDefault="00A5084E" w:rsidP="00172779">
            <w:pPr>
              <w:jc w:val="center"/>
              <w:rPr>
                <w:rFonts w:ascii="Arial Narrow" w:hAnsi="Arial Narrow"/>
                <w:b/>
              </w:rPr>
            </w:pPr>
            <w:r w:rsidRPr="00FB2C7E">
              <w:rPr>
                <w:rFonts w:ascii="Arial Narrow" w:hAnsi="Arial Narrow"/>
              </w:rPr>
              <w:t>N/A</w:t>
            </w:r>
          </w:p>
        </w:tc>
        <w:tc>
          <w:tcPr>
            <w:tcW w:w="2114" w:type="dxa"/>
            <w:tcBorders>
              <w:top w:val="single" w:sz="4" w:space="0" w:color="auto"/>
              <w:left w:val="single" w:sz="4" w:space="0" w:color="auto"/>
              <w:bottom w:val="single" w:sz="4" w:space="0" w:color="auto"/>
              <w:right w:val="single" w:sz="4" w:space="0" w:color="auto"/>
            </w:tcBorders>
            <w:vAlign w:val="center"/>
            <w:hideMark/>
          </w:tcPr>
          <w:p w14:paraId="228F5E3B" w14:textId="77777777" w:rsidR="00A5084E" w:rsidRPr="00FB2C7E" w:rsidRDefault="00A5084E" w:rsidP="00172779">
            <w:pPr>
              <w:jc w:val="center"/>
              <w:rPr>
                <w:rFonts w:ascii="Arial Narrow" w:hAnsi="Arial Narrow"/>
                <w:b/>
              </w:rPr>
            </w:pPr>
            <w:r w:rsidRPr="00FB2C7E">
              <w:rPr>
                <w:rFonts w:ascii="Arial Narrow" w:hAnsi="Arial Narrow"/>
              </w:rPr>
              <w:t>CWSRF / WRFP</w:t>
            </w:r>
          </w:p>
        </w:tc>
        <w:tc>
          <w:tcPr>
            <w:tcW w:w="2323" w:type="dxa"/>
            <w:tcBorders>
              <w:top w:val="single" w:sz="4" w:space="0" w:color="auto"/>
              <w:left w:val="single" w:sz="4" w:space="0" w:color="auto"/>
              <w:bottom w:val="single" w:sz="4" w:space="0" w:color="auto"/>
              <w:right w:val="single" w:sz="4" w:space="0" w:color="auto"/>
            </w:tcBorders>
            <w:vAlign w:val="center"/>
            <w:hideMark/>
          </w:tcPr>
          <w:p w14:paraId="711EB913" w14:textId="77777777" w:rsidR="00A5084E" w:rsidRPr="008017B7" w:rsidRDefault="00A5084E" w:rsidP="00172779">
            <w:pPr>
              <w:jc w:val="right"/>
              <w:rPr>
                <w:rFonts w:ascii="Arial Narrow" w:hAnsi="Arial Narrow"/>
                <w:b/>
              </w:rPr>
            </w:pPr>
            <w:r w:rsidRPr="008017B7">
              <w:rPr>
                <w:rFonts w:ascii="Arial Narrow" w:hAnsi="Arial Narrow"/>
                <w:bCs w:val="0"/>
              </w:rPr>
              <w:t>$44,301,212</w:t>
            </w:r>
          </w:p>
        </w:tc>
      </w:tr>
      <w:tr w:rsidR="00A5084E" w:rsidRPr="008C5FA6" w14:paraId="449138D5" w14:textId="77777777" w:rsidTr="00172779">
        <w:trPr>
          <w:trHeight w:val="317"/>
        </w:trPr>
        <w:tc>
          <w:tcPr>
            <w:tcW w:w="1509" w:type="dxa"/>
            <w:tcBorders>
              <w:top w:val="single" w:sz="4" w:space="0" w:color="auto"/>
              <w:left w:val="single" w:sz="4" w:space="0" w:color="auto"/>
              <w:bottom w:val="single" w:sz="4" w:space="0" w:color="auto"/>
              <w:right w:val="single" w:sz="4" w:space="0" w:color="auto"/>
            </w:tcBorders>
            <w:vAlign w:val="center"/>
            <w:hideMark/>
          </w:tcPr>
          <w:p w14:paraId="4E5B8EF9" w14:textId="77777777" w:rsidR="00A5084E" w:rsidRPr="00FB2C7E" w:rsidRDefault="00A5084E" w:rsidP="00172779">
            <w:pPr>
              <w:jc w:val="center"/>
              <w:rPr>
                <w:rFonts w:ascii="Arial Narrow" w:hAnsi="Arial Narrow"/>
                <w:b/>
              </w:rPr>
            </w:pPr>
            <w:r w:rsidRPr="00FB2C7E">
              <w:rPr>
                <w:rFonts w:ascii="Arial Narrow" w:hAnsi="Arial Narrow"/>
              </w:rPr>
              <w:t>2020/2021</w:t>
            </w:r>
          </w:p>
        </w:tc>
        <w:tc>
          <w:tcPr>
            <w:tcW w:w="1145" w:type="dxa"/>
            <w:tcBorders>
              <w:top w:val="single" w:sz="4" w:space="0" w:color="auto"/>
              <w:left w:val="single" w:sz="4" w:space="0" w:color="auto"/>
              <w:bottom w:val="single" w:sz="4" w:space="0" w:color="auto"/>
              <w:right w:val="single" w:sz="4" w:space="0" w:color="auto"/>
            </w:tcBorders>
            <w:vAlign w:val="center"/>
            <w:hideMark/>
          </w:tcPr>
          <w:p w14:paraId="2988BE20" w14:textId="77777777" w:rsidR="00A5084E" w:rsidRPr="00FB2C7E" w:rsidRDefault="00A5084E" w:rsidP="00172779">
            <w:pPr>
              <w:jc w:val="center"/>
              <w:rPr>
                <w:rFonts w:ascii="Arial Narrow" w:hAnsi="Arial Narrow"/>
                <w:b/>
              </w:rPr>
            </w:pPr>
            <w:r w:rsidRPr="00FB2C7E">
              <w:rPr>
                <w:rFonts w:ascii="Arial Narrow" w:hAnsi="Arial Narrow"/>
              </w:rPr>
              <w:t>2</w:t>
            </w:r>
          </w:p>
        </w:tc>
        <w:tc>
          <w:tcPr>
            <w:tcW w:w="1271" w:type="dxa"/>
            <w:tcBorders>
              <w:top w:val="single" w:sz="4" w:space="0" w:color="auto"/>
              <w:left w:val="single" w:sz="4" w:space="0" w:color="auto"/>
              <w:bottom w:val="single" w:sz="4" w:space="0" w:color="auto"/>
              <w:right w:val="single" w:sz="4" w:space="0" w:color="auto"/>
            </w:tcBorders>
            <w:vAlign w:val="center"/>
            <w:hideMark/>
          </w:tcPr>
          <w:p w14:paraId="7DF29907" w14:textId="77777777" w:rsidR="00A5084E" w:rsidRPr="00FB2C7E" w:rsidRDefault="00A5084E" w:rsidP="00172779">
            <w:pPr>
              <w:jc w:val="center"/>
              <w:rPr>
                <w:rFonts w:ascii="Arial Narrow" w:hAnsi="Arial Narrow"/>
                <w:b/>
              </w:rPr>
            </w:pPr>
            <w:r w:rsidRPr="00FB2C7E">
              <w:rPr>
                <w:rFonts w:ascii="Arial Narrow" w:hAnsi="Arial Narrow"/>
              </w:rPr>
              <w:t>8502-110</w:t>
            </w:r>
          </w:p>
        </w:tc>
        <w:tc>
          <w:tcPr>
            <w:tcW w:w="2646" w:type="dxa"/>
            <w:tcBorders>
              <w:top w:val="single" w:sz="4" w:space="0" w:color="auto"/>
              <w:left w:val="single" w:sz="4" w:space="0" w:color="auto"/>
              <w:bottom w:val="single" w:sz="4" w:space="0" w:color="auto"/>
              <w:right w:val="single" w:sz="4" w:space="0" w:color="auto"/>
            </w:tcBorders>
            <w:vAlign w:val="center"/>
            <w:hideMark/>
          </w:tcPr>
          <w:p w14:paraId="5EE5A5B7" w14:textId="77777777" w:rsidR="00A5084E" w:rsidRPr="00FB2C7E" w:rsidRDefault="00A5084E" w:rsidP="00172779">
            <w:pPr>
              <w:rPr>
                <w:rFonts w:ascii="Arial Narrow" w:hAnsi="Arial Narrow"/>
                <w:b/>
              </w:rPr>
            </w:pPr>
            <w:r w:rsidRPr="00FB2C7E">
              <w:rPr>
                <w:rFonts w:ascii="Arial Narrow" w:hAnsi="Arial Narrow"/>
              </w:rPr>
              <w:t>Daly City, City of</w:t>
            </w:r>
          </w:p>
        </w:tc>
        <w:tc>
          <w:tcPr>
            <w:tcW w:w="5286" w:type="dxa"/>
            <w:tcBorders>
              <w:top w:val="single" w:sz="4" w:space="0" w:color="auto"/>
              <w:left w:val="single" w:sz="4" w:space="0" w:color="auto"/>
              <w:bottom w:val="single" w:sz="4" w:space="0" w:color="auto"/>
              <w:right w:val="single" w:sz="4" w:space="0" w:color="auto"/>
            </w:tcBorders>
            <w:vAlign w:val="center"/>
            <w:hideMark/>
          </w:tcPr>
          <w:p w14:paraId="2B134735" w14:textId="77777777" w:rsidR="00A5084E" w:rsidRPr="00FB2C7E" w:rsidRDefault="00A5084E" w:rsidP="00172779">
            <w:pPr>
              <w:rPr>
                <w:rFonts w:ascii="Arial Narrow" w:hAnsi="Arial Narrow"/>
                <w:b/>
              </w:rPr>
            </w:pPr>
            <w:r w:rsidRPr="00FB2C7E">
              <w:rPr>
                <w:rFonts w:ascii="Arial Narrow" w:hAnsi="Arial Narrow"/>
              </w:rPr>
              <w:t>Vista Grande Drainage Basin Improvement Project</w:t>
            </w:r>
          </w:p>
        </w:tc>
        <w:tc>
          <w:tcPr>
            <w:tcW w:w="947" w:type="dxa"/>
            <w:tcBorders>
              <w:top w:val="single" w:sz="4" w:space="0" w:color="auto"/>
              <w:left w:val="single" w:sz="4" w:space="0" w:color="auto"/>
              <w:bottom w:val="single" w:sz="4" w:space="0" w:color="auto"/>
              <w:right w:val="single" w:sz="4" w:space="0" w:color="auto"/>
            </w:tcBorders>
            <w:vAlign w:val="center"/>
            <w:hideMark/>
          </w:tcPr>
          <w:p w14:paraId="1D9F7B0C" w14:textId="77777777" w:rsidR="00A5084E" w:rsidRPr="00FB2C7E" w:rsidRDefault="00A5084E" w:rsidP="00172779">
            <w:pPr>
              <w:jc w:val="center"/>
              <w:rPr>
                <w:rFonts w:ascii="Arial Narrow" w:hAnsi="Arial Narrow"/>
                <w:b/>
              </w:rPr>
            </w:pPr>
            <w:r w:rsidRPr="00FB2C7E">
              <w:rPr>
                <w:rFonts w:ascii="Arial Narrow" w:hAnsi="Arial Narrow"/>
              </w:rPr>
              <w:t>N/A</w:t>
            </w:r>
          </w:p>
        </w:tc>
        <w:tc>
          <w:tcPr>
            <w:tcW w:w="1263" w:type="dxa"/>
            <w:tcBorders>
              <w:top w:val="single" w:sz="4" w:space="0" w:color="auto"/>
              <w:left w:val="single" w:sz="4" w:space="0" w:color="auto"/>
              <w:bottom w:val="single" w:sz="4" w:space="0" w:color="auto"/>
              <w:right w:val="single" w:sz="4" w:space="0" w:color="auto"/>
            </w:tcBorders>
            <w:vAlign w:val="center"/>
            <w:hideMark/>
          </w:tcPr>
          <w:p w14:paraId="0A403715" w14:textId="77777777" w:rsidR="00A5084E" w:rsidRPr="00FB2C7E" w:rsidRDefault="00A5084E" w:rsidP="00172779">
            <w:pPr>
              <w:jc w:val="center"/>
              <w:rPr>
                <w:rFonts w:ascii="Arial Narrow" w:hAnsi="Arial Narrow"/>
                <w:b/>
              </w:rPr>
            </w:pPr>
            <w:r w:rsidRPr="00FB2C7E">
              <w:rPr>
                <w:rFonts w:ascii="Arial Narrow" w:hAnsi="Arial Narrow"/>
              </w:rPr>
              <w:t>N/A</w:t>
            </w:r>
          </w:p>
        </w:tc>
        <w:tc>
          <w:tcPr>
            <w:tcW w:w="1201" w:type="dxa"/>
            <w:tcBorders>
              <w:top w:val="single" w:sz="4" w:space="0" w:color="auto"/>
              <w:left w:val="single" w:sz="4" w:space="0" w:color="auto"/>
              <w:bottom w:val="single" w:sz="4" w:space="0" w:color="auto"/>
              <w:right w:val="single" w:sz="4" w:space="0" w:color="auto"/>
            </w:tcBorders>
            <w:vAlign w:val="center"/>
            <w:hideMark/>
          </w:tcPr>
          <w:p w14:paraId="5C8DCB30" w14:textId="77777777" w:rsidR="00A5084E" w:rsidRPr="00FB2C7E" w:rsidRDefault="00A5084E" w:rsidP="00172779">
            <w:pPr>
              <w:jc w:val="center"/>
              <w:rPr>
                <w:rFonts w:ascii="Arial Narrow" w:hAnsi="Arial Narrow"/>
                <w:b/>
              </w:rPr>
            </w:pPr>
            <w:r w:rsidRPr="00FB2C7E">
              <w:rPr>
                <w:rFonts w:ascii="Arial Narrow" w:hAnsi="Arial Narrow"/>
              </w:rPr>
              <w:t>N/A</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6B8D0DF" w14:textId="77777777" w:rsidR="00A5084E" w:rsidRPr="00FB2C7E" w:rsidRDefault="00A5084E" w:rsidP="00172779">
            <w:pPr>
              <w:jc w:val="center"/>
              <w:rPr>
                <w:rFonts w:ascii="Arial Narrow" w:hAnsi="Arial Narrow"/>
                <w:b/>
              </w:rPr>
            </w:pPr>
            <w:r w:rsidRPr="00FB2C7E">
              <w:rPr>
                <w:rFonts w:ascii="Arial Narrow" w:hAnsi="Arial Narrow"/>
              </w:rPr>
              <w:t>N/A</w:t>
            </w:r>
          </w:p>
        </w:tc>
        <w:tc>
          <w:tcPr>
            <w:tcW w:w="2114" w:type="dxa"/>
            <w:tcBorders>
              <w:top w:val="single" w:sz="4" w:space="0" w:color="auto"/>
              <w:left w:val="single" w:sz="4" w:space="0" w:color="auto"/>
              <w:bottom w:val="single" w:sz="4" w:space="0" w:color="auto"/>
              <w:right w:val="single" w:sz="4" w:space="0" w:color="auto"/>
            </w:tcBorders>
            <w:vAlign w:val="center"/>
            <w:hideMark/>
          </w:tcPr>
          <w:p w14:paraId="3B31CC16" w14:textId="77777777" w:rsidR="00A5084E" w:rsidRPr="00FB2C7E" w:rsidRDefault="00A5084E" w:rsidP="00172779">
            <w:pPr>
              <w:jc w:val="center"/>
              <w:rPr>
                <w:rFonts w:ascii="Arial Narrow" w:hAnsi="Arial Narrow"/>
                <w:b/>
              </w:rPr>
            </w:pPr>
            <w:r w:rsidRPr="00FB2C7E">
              <w:rPr>
                <w:rFonts w:ascii="Arial Narrow" w:hAnsi="Arial Narrow"/>
              </w:rPr>
              <w:t>CWSRF</w:t>
            </w:r>
          </w:p>
        </w:tc>
        <w:tc>
          <w:tcPr>
            <w:tcW w:w="2323" w:type="dxa"/>
            <w:tcBorders>
              <w:top w:val="single" w:sz="4" w:space="0" w:color="auto"/>
              <w:left w:val="single" w:sz="4" w:space="0" w:color="auto"/>
              <w:bottom w:val="single" w:sz="4" w:space="0" w:color="auto"/>
              <w:right w:val="single" w:sz="4" w:space="0" w:color="auto"/>
            </w:tcBorders>
            <w:vAlign w:val="center"/>
            <w:hideMark/>
          </w:tcPr>
          <w:p w14:paraId="006F3001" w14:textId="77777777" w:rsidR="00A5084E" w:rsidRPr="008017B7" w:rsidRDefault="00A5084E" w:rsidP="00172779">
            <w:pPr>
              <w:jc w:val="right"/>
              <w:rPr>
                <w:rFonts w:ascii="Arial Narrow" w:hAnsi="Arial Narrow"/>
                <w:b/>
              </w:rPr>
            </w:pPr>
            <w:r w:rsidRPr="008017B7">
              <w:rPr>
                <w:rFonts w:ascii="Arial Narrow" w:hAnsi="Arial Narrow"/>
              </w:rPr>
              <w:t>$62,889,860</w:t>
            </w:r>
          </w:p>
        </w:tc>
      </w:tr>
      <w:tr w:rsidR="00A5084E" w:rsidRPr="008C5FA6" w14:paraId="66D42583" w14:textId="77777777" w:rsidTr="00172779">
        <w:trPr>
          <w:trHeight w:val="353"/>
        </w:trPr>
        <w:tc>
          <w:tcPr>
            <w:tcW w:w="1509" w:type="dxa"/>
            <w:tcBorders>
              <w:top w:val="single" w:sz="4" w:space="0" w:color="auto"/>
              <w:left w:val="single" w:sz="4" w:space="0" w:color="auto"/>
              <w:bottom w:val="single" w:sz="4" w:space="0" w:color="auto"/>
              <w:right w:val="single" w:sz="4" w:space="0" w:color="auto"/>
            </w:tcBorders>
            <w:vAlign w:val="center"/>
            <w:hideMark/>
          </w:tcPr>
          <w:p w14:paraId="123E0C23" w14:textId="77777777" w:rsidR="00A5084E" w:rsidRPr="00FB2C7E" w:rsidRDefault="00A5084E" w:rsidP="00172779">
            <w:pPr>
              <w:jc w:val="center"/>
              <w:rPr>
                <w:rFonts w:ascii="Arial Narrow" w:hAnsi="Arial Narrow"/>
                <w:b/>
              </w:rPr>
            </w:pPr>
            <w:r w:rsidRPr="00FB2C7E">
              <w:rPr>
                <w:rFonts w:ascii="Arial Narrow" w:hAnsi="Arial Narrow"/>
              </w:rPr>
              <w:t>2020/2021</w:t>
            </w:r>
          </w:p>
        </w:tc>
        <w:tc>
          <w:tcPr>
            <w:tcW w:w="1145" w:type="dxa"/>
            <w:tcBorders>
              <w:top w:val="single" w:sz="4" w:space="0" w:color="auto"/>
              <w:left w:val="single" w:sz="4" w:space="0" w:color="auto"/>
              <w:bottom w:val="single" w:sz="4" w:space="0" w:color="auto"/>
              <w:right w:val="single" w:sz="4" w:space="0" w:color="auto"/>
            </w:tcBorders>
            <w:vAlign w:val="center"/>
            <w:hideMark/>
          </w:tcPr>
          <w:p w14:paraId="716467F7" w14:textId="77777777" w:rsidR="00A5084E" w:rsidRPr="00FB2C7E" w:rsidRDefault="00A5084E" w:rsidP="00172779">
            <w:pPr>
              <w:jc w:val="center"/>
              <w:rPr>
                <w:rFonts w:ascii="Arial Narrow" w:hAnsi="Arial Narrow"/>
                <w:b/>
              </w:rPr>
            </w:pPr>
            <w:r w:rsidRPr="00FB2C7E">
              <w:rPr>
                <w:rFonts w:ascii="Arial Narrow" w:hAnsi="Arial Narrow"/>
              </w:rPr>
              <w:t>8</w:t>
            </w:r>
          </w:p>
        </w:tc>
        <w:tc>
          <w:tcPr>
            <w:tcW w:w="1271" w:type="dxa"/>
            <w:tcBorders>
              <w:top w:val="single" w:sz="4" w:space="0" w:color="auto"/>
              <w:left w:val="single" w:sz="4" w:space="0" w:color="auto"/>
              <w:bottom w:val="single" w:sz="4" w:space="0" w:color="auto"/>
              <w:right w:val="single" w:sz="4" w:space="0" w:color="auto"/>
            </w:tcBorders>
            <w:vAlign w:val="center"/>
            <w:hideMark/>
          </w:tcPr>
          <w:p w14:paraId="33F552FC" w14:textId="77777777" w:rsidR="00A5084E" w:rsidRPr="00FB2C7E" w:rsidRDefault="00A5084E" w:rsidP="00172779">
            <w:pPr>
              <w:jc w:val="center"/>
              <w:rPr>
                <w:rFonts w:ascii="Arial Narrow" w:hAnsi="Arial Narrow"/>
                <w:b/>
              </w:rPr>
            </w:pPr>
            <w:r w:rsidRPr="00FB2C7E">
              <w:rPr>
                <w:rFonts w:ascii="Arial Narrow" w:hAnsi="Arial Narrow"/>
              </w:rPr>
              <w:t>8526-110</w:t>
            </w:r>
          </w:p>
        </w:tc>
        <w:tc>
          <w:tcPr>
            <w:tcW w:w="2646" w:type="dxa"/>
            <w:tcBorders>
              <w:top w:val="single" w:sz="4" w:space="0" w:color="auto"/>
              <w:left w:val="single" w:sz="4" w:space="0" w:color="auto"/>
              <w:bottom w:val="single" w:sz="4" w:space="0" w:color="auto"/>
              <w:right w:val="single" w:sz="4" w:space="0" w:color="auto"/>
            </w:tcBorders>
            <w:vAlign w:val="center"/>
            <w:hideMark/>
          </w:tcPr>
          <w:p w14:paraId="657D68E2" w14:textId="77777777" w:rsidR="00A5084E" w:rsidRPr="00FB2C7E" w:rsidRDefault="00A5084E" w:rsidP="00172779">
            <w:pPr>
              <w:rPr>
                <w:rFonts w:ascii="Arial Narrow" w:hAnsi="Arial Narrow"/>
                <w:b/>
              </w:rPr>
            </w:pPr>
            <w:r w:rsidRPr="00FB2C7E">
              <w:rPr>
                <w:rFonts w:ascii="Arial Narrow" w:hAnsi="Arial Narrow"/>
              </w:rPr>
              <w:t>Inland Empire Utilities Agency</w:t>
            </w:r>
          </w:p>
        </w:tc>
        <w:tc>
          <w:tcPr>
            <w:tcW w:w="5286" w:type="dxa"/>
            <w:tcBorders>
              <w:top w:val="single" w:sz="4" w:space="0" w:color="auto"/>
              <w:left w:val="single" w:sz="4" w:space="0" w:color="auto"/>
              <w:bottom w:val="single" w:sz="4" w:space="0" w:color="auto"/>
              <w:right w:val="single" w:sz="4" w:space="0" w:color="auto"/>
            </w:tcBorders>
            <w:vAlign w:val="center"/>
            <w:hideMark/>
          </w:tcPr>
          <w:p w14:paraId="172D900E" w14:textId="77777777" w:rsidR="00A5084E" w:rsidRPr="00FB2C7E" w:rsidRDefault="00A5084E" w:rsidP="00172779">
            <w:pPr>
              <w:rPr>
                <w:rFonts w:ascii="Arial Narrow" w:hAnsi="Arial Narrow"/>
                <w:b/>
              </w:rPr>
            </w:pPr>
            <w:r w:rsidRPr="00FB2C7E">
              <w:rPr>
                <w:rFonts w:ascii="Arial Narrow" w:hAnsi="Arial Narrow"/>
              </w:rPr>
              <w:t>RP-1 Disinfection Improvements Project</w:t>
            </w:r>
          </w:p>
        </w:tc>
        <w:tc>
          <w:tcPr>
            <w:tcW w:w="947" w:type="dxa"/>
            <w:tcBorders>
              <w:top w:val="single" w:sz="4" w:space="0" w:color="auto"/>
              <w:left w:val="single" w:sz="4" w:space="0" w:color="auto"/>
              <w:bottom w:val="single" w:sz="4" w:space="0" w:color="auto"/>
              <w:right w:val="single" w:sz="4" w:space="0" w:color="auto"/>
            </w:tcBorders>
            <w:vAlign w:val="center"/>
            <w:hideMark/>
          </w:tcPr>
          <w:p w14:paraId="49FC166B" w14:textId="77777777" w:rsidR="00A5084E" w:rsidRPr="00FB2C7E" w:rsidRDefault="00A5084E" w:rsidP="00172779">
            <w:pPr>
              <w:jc w:val="center"/>
              <w:rPr>
                <w:rFonts w:ascii="Arial Narrow" w:hAnsi="Arial Narrow"/>
                <w:b/>
              </w:rPr>
            </w:pPr>
            <w:r w:rsidRPr="00FB2C7E">
              <w:rPr>
                <w:rFonts w:ascii="Arial Narrow" w:hAnsi="Arial Narrow"/>
              </w:rPr>
              <w:t>N/A</w:t>
            </w:r>
          </w:p>
        </w:tc>
        <w:tc>
          <w:tcPr>
            <w:tcW w:w="1263" w:type="dxa"/>
            <w:tcBorders>
              <w:top w:val="single" w:sz="4" w:space="0" w:color="auto"/>
              <w:left w:val="single" w:sz="4" w:space="0" w:color="auto"/>
              <w:bottom w:val="single" w:sz="4" w:space="0" w:color="auto"/>
              <w:right w:val="single" w:sz="4" w:space="0" w:color="auto"/>
            </w:tcBorders>
            <w:vAlign w:val="center"/>
            <w:hideMark/>
          </w:tcPr>
          <w:p w14:paraId="66F4DC96" w14:textId="77777777" w:rsidR="00A5084E" w:rsidRPr="00FB2C7E" w:rsidRDefault="00A5084E" w:rsidP="00172779">
            <w:pPr>
              <w:jc w:val="center"/>
              <w:rPr>
                <w:rFonts w:ascii="Arial Narrow" w:hAnsi="Arial Narrow"/>
                <w:b/>
              </w:rPr>
            </w:pPr>
            <w:r w:rsidRPr="00FB2C7E">
              <w:rPr>
                <w:rFonts w:ascii="Arial Narrow" w:hAnsi="Arial Narrow"/>
              </w:rPr>
              <w:t>N/A</w:t>
            </w:r>
          </w:p>
        </w:tc>
        <w:tc>
          <w:tcPr>
            <w:tcW w:w="1201" w:type="dxa"/>
            <w:tcBorders>
              <w:top w:val="single" w:sz="4" w:space="0" w:color="auto"/>
              <w:left w:val="single" w:sz="4" w:space="0" w:color="auto"/>
              <w:bottom w:val="single" w:sz="4" w:space="0" w:color="auto"/>
              <w:right w:val="single" w:sz="4" w:space="0" w:color="auto"/>
            </w:tcBorders>
            <w:vAlign w:val="center"/>
            <w:hideMark/>
          </w:tcPr>
          <w:p w14:paraId="5ABF5EE7" w14:textId="77777777" w:rsidR="00A5084E" w:rsidRPr="00FB2C7E" w:rsidRDefault="00A5084E" w:rsidP="00172779">
            <w:pPr>
              <w:jc w:val="center"/>
              <w:rPr>
                <w:rFonts w:ascii="Arial Narrow" w:hAnsi="Arial Narrow"/>
                <w:b/>
              </w:rPr>
            </w:pPr>
            <w:r w:rsidRPr="00FB2C7E">
              <w:rPr>
                <w:rFonts w:ascii="Arial Narrow" w:hAnsi="Arial Narrow"/>
              </w:rPr>
              <w:t>N/A</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AA899C8" w14:textId="77777777" w:rsidR="00A5084E" w:rsidRPr="00FB2C7E" w:rsidRDefault="00A5084E" w:rsidP="00172779">
            <w:pPr>
              <w:jc w:val="center"/>
              <w:rPr>
                <w:rFonts w:ascii="Arial Narrow" w:hAnsi="Arial Narrow"/>
                <w:b/>
              </w:rPr>
            </w:pPr>
            <w:r w:rsidRPr="00FB2C7E">
              <w:rPr>
                <w:rFonts w:ascii="Arial Narrow" w:hAnsi="Arial Narrow"/>
              </w:rPr>
              <w:t>N/A</w:t>
            </w:r>
          </w:p>
        </w:tc>
        <w:tc>
          <w:tcPr>
            <w:tcW w:w="2114" w:type="dxa"/>
            <w:tcBorders>
              <w:top w:val="single" w:sz="4" w:space="0" w:color="auto"/>
              <w:left w:val="single" w:sz="4" w:space="0" w:color="auto"/>
              <w:bottom w:val="single" w:sz="4" w:space="0" w:color="auto"/>
              <w:right w:val="single" w:sz="4" w:space="0" w:color="auto"/>
            </w:tcBorders>
            <w:vAlign w:val="center"/>
            <w:hideMark/>
          </w:tcPr>
          <w:p w14:paraId="31209401" w14:textId="77777777" w:rsidR="00A5084E" w:rsidRPr="00FB2C7E" w:rsidRDefault="00A5084E" w:rsidP="00172779">
            <w:pPr>
              <w:jc w:val="center"/>
              <w:rPr>
                <w:rFonts w:ascii="Arial Narrow" w:hAnsi="Arial Narrow"/>
                <w:b/>
              </w:rPr>
            </w:pPr>
            <w:r w:rsidRPr="00FB2C7E">
              <w:rPr>
                <w:rFonts w:ascii="Arial Narrow" w:hAnsi="Arial Narrow"/>
              </w:rPr>
              <w:t>CWSRF</w:t>
            </w:r>
          </w:p>
        </w:tc>
        <w:tc>
          <w:tcPr>
            <w:tcW w:w="2323" w:type="dxa"/>
            <w:tcBorders>
              <w:top w:val="single" w:sz="4" w:space="0" w:color="auto"/>
              <w:left w:val="single" w:sz="4" w:space="0" w:color="auto"/>
              <w:bottom w:val="single" w:sz="4" w:space="0" w:color="auto"/>
              <w:right w:val="single" w:sz="4" w:space="0" w:color="auto"/>
            </w:tcBorders>
            <w:vAlign w:val="center"/>
            <w:hideMark/>
          </w:tcPr>
          <w:p w14:paraId="49DAB810" w14:textId="77777777" w:rsidR="00A5084E" w:rsidRPr="008017B7" w:rsidRDefault="00A5084E" w:rsidP="00172779">
            <w:pPr>
              <w:jc w:val="right"/>
              <w:rPr>
                <w:rFonts w:ascii="Arial Narrow" w:hAnsi="Arial Narrow"/>
                <w:b/>
              </w:rPr>
            </w:pPr>
            <w:r w:rsidRPr="008017B7">
              <w:rPr>
                <w:rFonts w:ascii="Arial Narrow" w:hAnsi="Arial Narrow"/>
              </w:rPr>
              <w:t>$13,015,884</w:t>
            </w:r>
          </w:p>
        </w:tc>
      </w:tr>
      <w:tr w:rsidR="00A5084E" w:rsidRPr="008C5FA6" w14:paraId="54FA69A7" w14:textId="77777777" w:rsidTr="00172779">
        <w:trPr>
          <w:trHeight w:val="335"/>
        </w:trPr>
        <w:tc>
          <w:tcPr>
            <w:tcW w:w="1509" w:type="dxa"/>
            <w:tcBorders>
              <w:top w:val="single" w:sz="4" w:space="0" w:color="auto"/>
              <w:left w:val="single" w:sz="4" w:space="0" w:color="auto"/>
              <w:bottom w:val="single" w:sz="4" w:space="0" w:color="auto"/>
              <w:right w:val="single" w:sz="4" w:space="0" w:color="auto"/>
            </w:tcBorders>
            <w:vAlign w:val="center"/>
            <w:hideMark/>
          </w:tcPr>
          <w:p w14:paraId="73AFFB69" w14:textId="77777777" w:rsidR="00A5084E" w:rsidRPr="00FB2C7E" w:rsidRDefault="00A5084E" w:rsidP="00172779">
            <w:pPr>
              <w:jc w:val="center"/>
              <w:rPr>
                <w:rFonts w:ascii="Arial Narrow" w:hAnsi="Arial Narrow"/>
                <w:b/>
              </w:rPr>
            </w:pPr>
            <w:r w:rsidRPr="00FB2C7E">
              <w:rPr>
                <w:rFonts w:ascii="Arial Narrow" w:hAnsi="Arial Narrow"/>
              </w:rPr>
              <w:t>2020/2021</w:t>
            </w:r>
          </w:p>
        </w:tc>
        <w:tc>
          <w:tcPr>
            <w:tcW w:w="1145" w:type="dxa"/>
            <w:tcBorders>
              <w:top w:val="single" w:sz="4" w:space="0" w:color="auto"/>
              <w:left w:val="single" w:sz="4" w:space="0" w:color="auto"/>
              <w:bottom w:val="single" w:sz="4" w:space="0" w:color="auto"/>
              <w:right w:val="single" w:sz="4" w:space="0" w:color="auto"/>
            </w:tcBorders>
            <w:noWrap/>
            <w:vAlign w:val="center"/>
            <w:hideMark/>
          </w:tcPr>
          <w:p w14:paraId="414CEFC5" w14:textId="77777777" w:rsidR="00A5084E" w:rsidRPr="00FB2C7E" w:rsidRDefault="00A5084E" w:rsidP="00172779">
            <w:pPr>
              <w:jc w:val="center"/>
              <w:rPr>
                <w:rFonts w:ascii="Arial Narrow" w:hAnsi="Arial Narrow"/>
                <w:b/>
              </w:rPr>
            </w:pPr>
            <w:r w:rsidRPr="00FB2C7E">
              <w:rPr>
                <w:rFonts w:ascii="Arial Narrow" w:hAnsi="Arial Narrow"/>
              </w:rPr>
              <w:t>4</w:t>
            </w:r>
          </w:p>
        </w:tc>
        <w:tc>
          <w:tcPr>
            <w:tcW w:w="1271" w:type="dxa"/>
            <w:tcBorders>
              <w:top w:val="single" w:sz="4" w:space="0" w:color="auto"/>
              <w:left w:val="single" w:sz="4" w:space="0" w:color="auto"/>
              <w:bottom w:val="single" w:sz="4" w:space="0" w:color="auto"/>
              <w:right w:val="single" w:sz="4" w:space="0" w:color="auto"/>
            </w:tcBorders>
            <w:noWrap/>
            <w:vAlign w:val="center"/>
            <w:hideMark/>
          </w:tcPr>
          <w:p w14:paraId="3F971F86" w14:textId="77777777" w:rsidR="00A5084E" w:rsidRPr="00FB2C7E" w:rsidRDefault="00A5084E" w:rsidP="00172779">
            <w:pPr>
              <w:jc w:val="center"/>
              <w:rPr>
                <w:rFonts w:ascii="Arial Narrow" w:hAnsi="Arial Narrow"/>
                <w:b/>
              </w:rPr>
            </w:pPr>
            <w:r w:rsidRPr="00FB2C7E">
              <w:rPr>
                <w:rFonts w:ascii="Arial Narrow" w:hAnsi="Arial Narrow"/>
              </w:rPr>
              <w:t>8063-110</w:t>
            </w:r>
          </w:p>
        </w:tc>
        <w:tc>
          <w:tcPr>
            <w:tcW w:w="2646" w:type="dxa"/>
            <w:tcBorders>
              <w:top w:val="single" w:sz="4" w:space="0" w:color="auto"/>
              <w:left w:val="single" w:sz="4" w:space="0" w:color="auto"/>
              <w:bottom w:val="single" w:sz="4" w:space="0" w:color="auto"/>
              <w:right w:val="single" w:sz="4" w:space="0" w:color="auto"/>
            </w:tcBorders>
            <w:vAlign w:val="center"/>
            <w:hideMark/>
          </w:tcPr>
          <w:p w14:paraId="23A1320C" w14:textId="77777777" w:rsidR="00A5084E" w:rsidRPr="00FB2C7E" w:rsidRDefault="00A5084E" w:rsidP="00172779">
            <w:pPr>
              <w:rPr>
                <w:rFonts w:ascii="Arial Narrow" w:hAnsi="Arial Narrow"/>
                <w:b/>
              </w:rPr>
            </w:pPr>
            <w:r w:rsidRPr="00FB2C7E">
              <w:rPr>
                <w:rFonts w:ascii="Arial Narrow" w:hAnsi="Arial Narrow"/>
              </w:rPr>
              <w:t>Los Angeles, City of</w:t>
            </w:r>
          </w:p>
        </w:tc>
        <w:tc>
          <w:tcPr>
            <w:tcW w:w="5286" w:type="dxa"/>
            <w:tcBorders>
              <w:top w:val="single" w:sz="4" w:space="0" w:color="auto"/>
              <w:left w:val="single" w:sz="4" w:space="0" w:color="auto"/>
              <w:bottom w:val="single" w:sz="4" w:space="0" w:color="auto"/>
              <w:right w:val="single" w:sz="4" w:space="0" w:color="auto"/>
            </w:tcBorders>
            <w:vAlign w:val="center"/>
            <w:hideMark/>
          </w:tcPr>
          <w:p w14:paraId="7A09AC14" w14:textId="77777777" w:rsidR="00A5084E" w:rsidRPr="00FB2C7E" w:rsidRDefault="00A5084E" w:rsidP="00172779">
            <w:pPr>
              <w:rPr>
                <w:rFonts w:ascii="Arial Narrow" w:hAnsi="Arial Narrow"/>
                <w:b/>
              </w:rPr>
            </w:pPr>
            <w:r w:rsidRPr="00FB2C7E">
              <w:rPr>
                <w:rFonts w:ascii="Arial Narrow" w:hAnsi="Arial Narrow"/>
              </w:rPr>
              <w:t>DCTWRP Advanced Water Purification Facility</w:t>
            </w:r>
          </w:p>
        </w:tc>
        <w:tc>
          <w:tcPr>
            <w:tcW w:w="947" w:type="dxa"/>
            <w:tcBorders>
              <w:top w:val="single" w:sz="4" w:space="0" w:color="auto"/>
              <w:left w:val="single" w:sz="4" w:space="0" w:color="auto"/>
              <w:bottom w:val="single" w:sz="4" w:space="0" w:color="auto"/>
              <w:right w:val="single" w:sz="4" w:space="0" w:color="auto"/>
            </w:tcBorders>
            <w:vAlign w:val="center"/>
            <w:hideMark/>
          </w:tcPr>
          <w:p w14:paraId="601B8488" w14:textId="77777777" w:rsidR="00A5084E" w:rsidRPr="00FB2C7E" w:rsidRDefault="00A5084E" w:rsidP="00172779">
            <w:pPr>
              <w:jc w:val="center"/>
              <w:rPr>
                <w:rFonts w:ascii="Arial Narrow" w:hAnsi="Arial Narrow"/>
                <w:b/>
              </w:rPr>
            </w:pPr>
            <w:r w:rsidRPr="00FB2C7E">
              <w:rPr>
                <w:rFonts w:ascii="Arial Narrow" w:hAnsi="Arial Narrow"/>
              </w:rPr>
              <w:t>N/A</w:t>
            </w:r>
          </w:p>
        </w:tc>
        <w:tc>
          <w:tcPr>
            <w:tcW w:w="1263" w:type="dxa"/>
            <w:tcBorders>
              <w:top w:val="single" w:sz="4" w:space="0" w:color="auto"/>
              <w:left w:val="single" w:sz="4" w:space="0" w:color="auto"/>
              <w:bottom w:val="single" w:sz="4" w:space="0" w:color="auto"/>
              <w:right w:val="single" w:sz="4" w:space="0" w:color="auto"/>
            </w:tcBorders>
            <w:vAlign w:val="center"/>
            <w:hideMark/>
          </w:tcPr>
          <w:p w14:paraId="1AB84C9F" w14:textId="77777777" w:rsidR="00A5084E" w:rsidRPr="00FB2C7E" w:rsidRDefault="00A5084E" w:rsidP="00172779">
            <w:pPr>
              <w:jc w:val="center"/>
              <w:rPr>
                <w:rFonts w:ascii="Arial Narrow" w:hAnsi="Arial Narrow"/>
                <w:b/>
              </w:rPr>
            </w:pPr>
            <w:r w:rsidRPr="00FB2C7E">
              <w:rPr>
                <w:rFonts w:ascii="Arial Narrow" w:hAnsi="Arial Narrow"/>
              </w:rPr>
              <w:t>N/A</w:t>
            </w:r>
          </w:p>
        </w:tc>
        <w:tc>
          <w:tcPr>
            <w:tcW w:w="1201" w:type="dxa"/>
            <w:tcBorders>
              <w:top w:val="single" w:sz="4" w:space="0" w:color="auto"/>
              <w:left w:val="single" w:sz="4" w:space="0" w:color="auto"/>
              <w:bottom w:val="single" w:sz="4" w:space="0" w:color="auto"/>
              <w:right w:val="single" w:sz="4" w:space="0" w:color="auto"/>
            </w:tcBorders>
            <w:vAlign w:val="center"/>
            <w:hideMark/>
          </w:tcPr>
          <w:p w14:paraId="2B6022DD" w14:textId="77777777" w:rsidR="00A5084E" w:rsidRPr="00FB2C7E" w:rsidRDefault="00A5084E" w:rsidP="00172779">
            <w:pPr>
              <w:jc w:val="center"/>
              <w:rPr>
                <w:rFonts w:ascii="Arial Narrow" w:hAnsi="Arial Narrow"/>
                <w:b/>
              </w:rPr>
            </w:pPr>
            <w:r w:rsidRPr="00FB2C7E">
              <w:rPr>
                <w:rFonts w:ascii="Arial Narrow" w:hAnsi="Arial Narrow"/>
              </w:rPr>
              <w:t>N/A</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2264D7B" w14:textId="77777777" w:rsidR="00A5084E" w:rsidRPr="00FB2C7E" w:rsidRDefault="00A5084E" w:rsidP="00172779">
            <w:pPr>
              <w:jc w:val="center"/>
              <w:rPr>
                <w:rFonts w:ascii="Arial Narrow" w:hAnsi="Arial Narrow"/>
                <w:b/>
              </w:rPr>
            </w:pPr>
            <w:r w:rsidRPr="00FB2C7E">
              <w:rPr>
                <w:rFonts w:ascii="Arial Narrow" w:hAnsi="Arial Narrow"/>
              </w:rPr>
              <w:t>N/A</w:t>
            </w:r>
          </w:p>
        </w:tc>
        <w:tc>
          <w:tcPr>
            <w:tcW w:w="2114" w:type="dxa"/>
            <w:tcBorders>
              <w:top w:val="single" w:sz="4" w:space="0" w:color="auto"/>
              <w:left w:val="single" w:sz="4" w:space="0" w:color="auto"/>
              <w:bottom w:val="single" w:sz="4" w:space="0" w:color="auto"/>
              <w:right w:val="single" w:sz="4" w:space="0" w:color="auto"/>
            </w:tcBorders>
            <w:noWrap/>
            <w:vAlign w:val="center"/>
            <w:hideMark/>
          </w:tcPr>
          <w:p w14:paraId="32772F51" w14:textId="77777777" w:rsidR="00A5084E" w:rsidRPr="00FB2C7E" w:rsidRDefault="00A5084E" w:rsidP="00172779">
            <w:pPr>
              <w:jc w:val="center"/>
              <w:rPr>
                <w:rFonts w:ascii="Arial Narrow" w:hAnsi="Arial Narrow"/>
                <w:b/>
              </w:rPr>
            </w:pPr>
            <w:r w:rsidRPr="00FB2C7E">
              <w:rPr>
                <w:rFonts w:ascii="Arial Narrow" w:hAnsi="Arial Narrow"/>
              </w:rPr>
              <w:t>CWSRF / WRFP</w:t>
            </w:r>
          </w:p>
        </w:tc>
        <w:tc>
          <w:tcPr>
            <w:tcW w:w="2323" w:type="dxa"/>
            <w:tcBorders>
              <w:top w:val="single" w:sz="4" w:space="0" w:color="auto"/>
              <w:left w:val="single" w:sz="4" w:space="0" w:color="auto"/>
              <w:bottom w:val="single" w:sz="4" w:space="0" w:color="auto"/>
              <w:right w:val="single" w:sz="4" w:space="0" w:color="auto"/>
            </w:tcBorders>
            <w:vAlign w:val="center"/>
            <w:hideMark/>
          </w:tcPr>
          <w:p w14:paraId="215F02C8" w14:textId="77777777" w:rsidR="00A5084E" w:rsidRPr="008017B7" w:rsidRDefault="00A5084E" w:rsidP="00172779">
            <w:pPr>
              <w:jc w:val="right"/>
              <w:rPr>
                <w:rFonts w:ascii="Arial Narrow" w:hAnsi="Arial Narrow"/>
                <w:b/>
              </w:rPr>
            </w:pPr>
            <w:r w:rsidRPr="008017B7">
              <w:rPr>
                <w:rFonts w:ascii="Arial Narrow" w:hAnsi="Arial Narrow"/>
              </w:rPr>
              <w:t>$266,000,000</w:t>
            </w:r>
          </w:p>
        </w:tc>
      </w:tr>
      <w:tr w:rsidR="00A5084E" w:rsidRPr="008C5FA6" w14:paraId="77D479CE" w14:textId="77777777" w:rsidTr="00172779">
        <w:trPr>
          <w:trHeight w:val="362"/>
        </w:trPr>
        <w:tc>
          <w:tcPr>
            <w:tcW w:w="1509" w:type="dxa"/>
            <w:tcBorders>
              <w:top w:val="single" w:sz="4" w:space="0" w:color="auto"/>
              <w:left w:val="single" w:sz="4" w:space="0" w:color="auto"/>
              <w:bottom w:val="single" w:sz="4" w:space="0" w:color="auto"/>
              <w:right w:val="single" w:sz="4" w:space="0" w:color="auto"/>
            </w:tcBorders>
            <w:vAlign w:val="center"/>
            <w:hideMark/>
          </w:tcPr>
          <w:p w14:paraId="25B411F2" w14:textId="77777777" w:rsidR="00A5084E" w:rsidRPr="00FB2C7E" w:rsidRDefault="00A5084E" w:rsidP="00172779">
            <w:pPr>
              <w:jc w:val="center"/>
              <w:rPr>
                <w:rFonts w:ascii="Arial Narrow" w:hAnsi="Arial Narrow"/>
                <w:b/>
              </w:rPr>
            </w:pPr>
            <w:r w:rsidRPr="00FB2C7E">
              <w:rPr>
                <w:rFonts w:ascii="Arial Narrow" w:hAnsi="Arial Narrow"/>
              </w:rPr>
              <w:t>2020/2021</w:t>
            </w:r>
          </w:p>
        </w:tc>
        <w:tc>
          <w:tcPr>
            <w:tcW w:w="1145" w:type="dxa"/>
            <w:tcBorders>
              <w:top w:val="single" w:sz="4" w:space="0" w:color="auto"/>
              <w:left w:val="single" w:sz="4" w:space="0" w:color="auto"/>
              <w:bottom w:val="single" w:sz="4" w:space="0" w:color="auto"/>
              <w:right w:val="single" w:sz="4" w:space="0" w:color="auto"/>
            </w:tcBorders>
            <w:vAlign w:val="center"/>
            <w:hideMark/>
          </w:tcPr>
          <w:p w14:paraId="0821486F" w14:textId="77777777" w:rsidR="00A5084E" w:rsidRPr="00FB2C7E" w:rsidRDefault="00A5084E" w:rsidP="00172779">
            <w:pPr>
              <w:jc w:val="center"/>
              <w:rPr>
                <w:rFonts w:ascii="Arial Narrow" w:hAnsi="Arial Narrow"/>
                <w:b/>
              </w:rPr>
            </w:pPr>
            <w:r w:rsidRPr="00FB2C7E">
              <w:rPr>
                <w:rFonts w:ascii="Arial Narrow" w:hAnsi="Arial Narrow"/>
              </w:rPr>
              <w:t>2</w:t>
            </w:r>
          </w:p>
        </w:tc>
        <w:tc>
          <w:tcPr>
            <w:tcW w:w="1271" w:type="dxa"/>
            <w:tcBorders>
              <w:top w:val="single" w:sz="4" w:space="0" w:color="auto"/>
              <w:left w:val="single" w:sz="4" w:space="0" w:color="auto"/>
              <w:bottom w:val="single" w:sz="4" w:space="0" w:color="auto"/>
              <w:right w:val="single" w:sz="4" w:space="0" w:color="auto"/>
            </w:tcBorders>
            <w:vAlign w:val="center"/>
            <w:hideMark/>
          </w:tcPr>
          <w:p w14:paraId="7FE483CA" w14:textId="77777777" w:rsidR="00A5084E" w:rsidRPr="00FB2C7E" w:rsidRDefault="00A5084E" w:rsidP="00172779">
            <w:pPr>
              <w:jc w:val="center"/>
              <w:rPr>
                <w:rFonts w:ascii="Arial Narrow" w:hAnsi="Arial Narrow"/>
                <w:b/>
              </w:rPr>
            </w:pPr>
            <w:r w:rsidRPr="00FB2C7E">
              <w:rPr>
                <w:rFonts w:ascii="Arial Narrow" w:hAnsi="Arial Narrow"/>
              </w:rPr>
              <w:t>8417-110</w:t>
            </w:r>
          </w:p>
        </w:tc>
        <w:tc>
          <w:tcPr>
            <w:tcW w:w="2646" w:type="dxa"/>
            <w:tcBorders>
              <w:top w:val="single" w:sz="4" w:space="0" w:color="auto"/>
              <w:left w:val="single" w:sz="4" w:space="0" w:color="auto"/>
              <w:bottom w:val="single" w:sz="4" w:space="0" w:color="auto"/>
              <w:right w:val="single" w:sz="4" w:space="0" w:color="auto"/>
            </w:tcBorders>
            <w:vAlign w:val="center"/>
            <w:hideMark/>
          </w:tcPr>
          <w:p w14:paraId="7CA0E8CC" w14:textId="77777777" w:rsidR="00A5084E" w:rsidRPr="00FB2C7E" w:rsidRDefault="00A5084E" w:rsidP="00172779">
            <w:pPr>
              <w:rPr>
                <w:rFonts w:ascii="Arial Narrow" w:hAnsi="Arial Narrow"/>
                <w:b/>
              </w:rPr>
            </w:pPr>
            <w:r w:rsidRPr="00FB2C7E">
              <w:rPr>
                <w:rFonts w:ascii="Arial Narrow" w:hAnsi="Arial Narrow"/>
              </w:rPr>
              <w:t>Palo Alto, City of</w:t>
            </w:r>
          </w:p>
        </w:tc>
        <w:tc>
          <w:tcPr>
            <w:tcW w:w="5286" w:type="dxa"/>
            <w:tcBorders>
              <w:top w:val="single" w:sz="4" w:space="0" w:color="auto"/>
              <w:left w:val="single" w:sz="4" w:space="0" w:color="auto"/>
              <w:bottom w:val="single" w:sz="4" w:space="0" w:color="auto"/>
              <w:right w:val="single" w:sz="4" w:space="0" w:color="auto"/>
            </w:tcBorders>
            <w:vAlign w:val="center"/>
            <w:hideMark/>
          </w:tcPr>
          <w:p w14:paraId="440FC33C" w14:textId="77777777" w:rsidR="00A5084E" w:rsidRPr="00FB2C7E" w:rsidRDefault="00A5084E" w:rsidP="00172779">
            <w:pPr>
              <w:rPr>
                <w:rFonts w:ascii="Arial Narrow" w:hAnsi="Arial Narrow"/>
                <w:b/>
              </w:rPr>
            </w:pPr>
            <w:r w:rsidRPr="00FB2C7E">
              <w:rPr>
                <w:rFonts w:ascii="Arial Narrow" w:hAnsi="Arial Narrow"/>
              </w:rPr>
              <w:t>Advanced Water Purification System (AWPS) 1 MGD Project</w:t>
            </w:r>
          </w:p>
        </w:tc>
        <w:tc>
          <w:tcPr>
            <w:tcW w:w="947" w:type="dxa"/>
            <w:tcBorders>
              <w:top w:val="single" w:sz="4" w:space="0" w:color="auto"/>
              <w:left w:val="single" w:sz="4" w:space="0" w:color="auto"/>
              <w:bottom w:val="single" w:sz="4" w:space="0" w:color="auto"/>
              <w:right w:val="single" w:sz="4" w:space="0" w:color="auto"/>
            </w:tcBorders>
            <w:vAlign w:val="center"/>
            <w:hideMark/>
          </w:tcPr>
          <w:p w14:paraId="2BC1A8A5" w14:textId="77777777" w:rsidR="00A5084E" w:rsidRPr="00FB2C7E" w:rsidRDefault="00A5084E" w:rsidP="00172779">
            <w:pPr>
              <w:jc w:val="center"/>
              <w:rPr>
                <w:rFonts w:ascii="Arial Narrow" w:hAnsi="Arial Narrow"/>
                <w:b/>
              </w:rPr>
            </w:pPr>
            <w:r w:rsidRPr="00FB2C7E">
              <w:rPr>
                <w:rFonts w:ascii="Arial Narrow" w:hAnsi="Arial Narrow"/>
              </w:rPr>
              <w:t>N/A</w:t>
            </w:r>
          </w:p>
        </w:tc>
        <w:tc>
          <w:tcPr>
            <w:tcW w:w="1263" w:type="dxa"/>
            <w:tcBorders>
              <w:top w:val="single" w:sz="4" w:space="0" w:color="auto"/>
              <w:left w:val="single" w:sz="4" w:space="0" w:color="auto"/>
              <w:bottom w:val="single" w:sz="4" w:space="0" w:color="auto"/>
              <w:right w:val="single" w:sz="4" w:space="0" w:color="auto"/>
            </w:tcBorders>
            <w:vAlign w:val="center"/>
            <w:hideMark/>
          </w:tcPr>
          <w:p w14:paraId="3F6F7F3C" w14:textId="77777777" w:rsidR="00A5084E" w:rsidRPr="00FB2C7E" w:rsidRDefault="00A5084E" w:rsidP="00172779">
            <w:pPr>
              <w:jc w:val="center"/>
              <w:rPr>
                <w:rFonts w:ascii="Arial Narrow" w:hAnsi="Arial Narrow"/>
                <w:b/>
              </w:rPr>
            </w:pPr>
            <w:r w:rsidRPr="00FB2C7E">
              <w:rPr>
                <w:rFonts w:ascii="Arial Narrow" w:hAnsi="Arial Narrow"/>
              </w:rPr>
              <w:t>N/A</w:t>
            </w:r>
          </w:p>
        </w:tc>
        <w:tc>
          <w:tcPr>
            <w:tcW w:w="1201" w:type="dxa"/>
            <w:tcBorders>
              <w:top w:val="single" w:sz="4" w:space="0" w:color="auto"/>
              <w:left w:val="single" w:sz="4" w:space="0" w:color="auto"/>
              <w:bottom w:val="single" w:sz="4" w:space="0" w:color="auto"/>
              <w:right w:val="single" w:sz="4" w:space="0" w:color="auto"/>
            </w:tcBorders>
            <w:vAlign w:val="center"/>
            <w:hideMark/>
          </w:tcPr>
          <w:p w14:paraId="3370EA9A" w14:textId="77777777" w:rsidR="00A5084E" w:rsidRPr="00FB2C7E" w:rsidRDefault="00A5084E" w:rsidP="00172779">
            <w:pPr>
              <w:jc w:val="center"/>
              <w:rPr>
                <w:rFonts w:ascii="Arial Narrow" w:hAnsi="Arial Narrow"/>
                <w:b/>
              </w:rPr>
            </w:pPr>
            <w:r w:rsidRPr="00FB2C7E">
              <w:rPr>
                <w:rFonts w:ascii="Arial Narrow" w:hAnsi="Arial Narrow"/>
              </w:rPr>
              <w:t>N/A</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DE4EC91" w14:textId="77777777" w:rsidR="00A5084E" w:rsidRPr="00FB2C7E" w:rsidRDefault="00A5084E" w:rsidP="00172779">
            <w:pPr>
              <w:jc w:val="center"/>
              <w:rPr>
                <w:rFonts w:ascii="Arial Narrow" w:hAnsi="Arial Narrow"/>
                <w:b/>
              </w:rPr>
            </w:pPr>
            <w:r w:rsidRPr="00FB2C7E">
              <w:rPr>
                <w:rFonts w:ascii="Arial Narrow" w:hAnsi="Arial Narrow"/>
              </w:rPr>
              <w:t>N/A</w:t>
            </w:r>
          </w:p>
        </w:tc>
        <w:tc>
          <w:tcPr>
            <w:tcW w:w="2114" w:type="dxa"/>
            <w:tcBorders>
              <w:top w:val="single" w:sz="4" w:space="0" w:color="auto"/>
              <w:left w:val="single" w:sz="4" w:space="0" w:color="auto"/>
              <w:bottom w:val="single" w:sz="4" w:space="0" w:color="auto"/>
              <w:right w:val="single" w:sz="4" w:space="0" w:color="auto"/>
            </w:tcBorders>
            <w:vAlign w:val="center"/>
            <w:hideMark/>
          </w:tcPr>
          <w:p w14:paraId="22542941" w14:textId="77777777" w:rsidR="00A5084E" w:rsidRPr="00FB2C7E" w:rsidRDefault="00A5084E" w:rsidP="00172779">
            <w:pPr>
              <w:jc w:val="center"/>
              <w:rPr>
                <w:rFonts w:ascii="Arial Narrow" w:hAnsi="Arial Narrow"/>
                <w:b/>
              </w:rPr>
            </w:pPr>
            <w:r w:rsidRPr="00FB2C7E">
              <w:rPr>
                <w:rFonts w:ascii="Arial Narrow" w:hAnsi="Arial Narrow"/>
              </w:rPr>
              <w:t>CWSRF</w:t>
            </w:r>
          </w:p>
        </w:tc>
        <w:tc>
          <w:tcPr>
            <w:tcW w:w="2323" w:type="dxa"/>
            <w:tcBorders>
              <w:top w:val="single" w:sz="4" w:space="0" w:color="auto"/>
              <w:left w:val="single" w:sz="4" w:space="0" w:color="auto"/>
              <w:bottom w:val="single" w:sz="4" w:space="0" w:color="auto"/>
              <w:right w:val="single" w:sz="4" w:space="0" w:color="auto"/>
            </w:tcBorders>
            <w:vAlign w:val="center"/>
            <w:hideMark/>
          </w:tcPr>
          <w:p w14:paraId="11BF6D65" w14:textId="77777777" w:rsidR="00A5084E" w:rsidRPr="008017B7" w:rsidRDefault="00A5084E" w:rsidP="00172779">
            <w:pPr>
              <w:jc w:val="right"/>
              <w:rPr>
                <w:rFonts w:ascii="Arial Narrow" w:hAnsi="Arial Narrow"/>
                <w:b/>
              </w:rPr>
            </w:pPr>
            <w:r w:rsidRPr="008017B7">
              <w:rPr>
                <w:rFonts w:ascii="Arial Narrow" w:hAnsi="Arial Narrow"/>
              </w:rPr>
              <w:t>$22,353,000</w:t>
            </w:r>
          </w:p>
        </w:tc>
      </w:tr>
      <w:tr w:rsidR="00A5084E" w:rsidRPr="008C5FA6" w14:paraId="370FCE7E" w14:textId="77777777" w:rsidTr="00172779">
        <w:trPr>
          <w:trHeight w:val="432"/>
        </w:trPr>
        <w:tc>
          <w:tcPr>
            <w:tcW w:w="1509" w:type="dxa"/>
            <w:tcBorders>
              <w:top w:val="single" w:sz="4" w:space="0" w:color="auto"/>
              <w:left w:val="single" w:sz="4" w:space="0" w:color="auto"/>
              <w:bottom w:val="single" w:sz="4" w:space="0" w:color="auto"/>
              <w:right w:val="single" w:sz="4" w:space="0" w:color="auto"/>
            </w:tcBorders>
            <w:vAlign w:val="center"/>
            <w:hideMark/>
          </w:tcPr>
          <w:p w14:paraId="2D51C3EE" w14:textId="77777777" w:rsidR="00A5084E" w:rsidRPr="00FB2C7E" w:rsidRDefault="00A5084E" w:rsidP="00172779">
            <w:pPr>
              <w:jc w:val="center"/>
              <w:rPr>
                <w:rFonts w:ascii="Arial Narrow" w:hAnsi="Arial Narrow"/>
                <w:b/>
              </w:rPr>
            </w:pPr>
            <w:r w:rsidRPr="00FB2C7E">
              <w:rPr>
                <w:rFonts w:ascii="Arial Narrow" w:hAnsi="Arial Narrow"/>
              </w:rPr>
              <w:t>2020/2021</w:t>
            </w:r>
          </w:p>
        </w:tc>
        <w:tc>
          <w:tcPr>
            <w:tcW w:w="1145" w:type="dxa"/>
            <w:tcBorders>
              <w:top w:val="single" w:sz="4" w:space="0" w:color="auto"/>
              <w:left w:val="single" w:sz="4" w:space="0" w:color="auto"/>
              <w:bottom w:val="single" w:sz="4" w:space="0" w:color="auto"/>
              <w:right w:val="single" w:sz="4" w:space="0" w:color="auto"/>
            </w:tcBorders>
            <w:noWrap/>
            <w:vAlign w:val="center"/>
            <w:hideMark/>
          </w:tcPr>
          <w:p w14:paraId="34D6511C" w14:textId="77777777" w:rsidR="00A5084E" w:rsidRPr="00FB2C7E" w:rsidRDefault="00A5084E" w:rsidP="00172779">
            <w:pPr>
              <w:jc w:val="center"/>
              <w:rPr>
                <w:rFonts w:ascii="Arial Narrow" w:hAnsi="Arial Narrow"/>
                <w:b/>
              </w:rPr>
            </w:pPr>
            <w:r w:rsidRPr="00FB2C7E">
              <w:rPr>
                <w:rFonts w:ascii="Arial Narrow" w:hAnsi="Arial Narrow"/>
              </w:rPr>
              <w:t>9</w:t>
            </w:r>
          </w:p>
        </w:tc>
        <w:tc>
          <w:tcPr>
            <w:tcW w:w="1271" w:type="dxa"/>
            <w:tcBorders>
              <w:top w:val="single" w:sz="4" w:space="0" w:color="auto"/>
              <w:left w:val="single" w:sz="4" w:space="0" w:color="auto"/>
              <w:bottom w:val="single" w:sz="4" w:space="0" w:color="auto"/>
              <w:right w:val="single" w:sz="4" w:space="0" w:color="auto"/>
            </w:tcBorders>
            <w:noWrap/>
            <w:vAlign w:val="center"/>
            <w:hideMark/>
          </w:tcPr>
          <w:p w14:paraId="1CF27C3C" w14:textId="77777777" w:rsidR="00A5084E" w:rsidRPr="00FB2C7E" w:rsidRDefault="00A5084E" w:rsidP="00172779">
            <w:pPr>
              <w:jc w:val="center"/>
              <w:rPr>
                <w:rFonts w:ascii="Arial Narrow" w:hAnsi="Arial Narrow"/>
                <w:b/>
              </w:rPr>
            </w:pPr>
            <w:r w:rsidRPr="00FB2C7E">
              <w:rPr>
                <w:rFonts w:ascii="Arial Narrow" w:hAnsi="Arial Narrow"/>
              </w:rPr>
              <w:t>8553-110</w:t>
            </w:r>
          </w:p>
        </w:tc>
        <w:tc>
          <w:tcPr>
            <w:tcW w:w="2646" w:type="dxa"/>
            <w:tcBorders>
              <w:top w:val="single" w:sz="4" w:space="0" w:color="auto"/>
              <w:left w:val="single" w:sz="4" w:space="0" w:color="auto"/>
              <w:bottom w:val="single" w:sz="4" w:space="0" w:color="auto"/>
              <w:right w:val="single" w:sz="4" w:space="0" w:color="auto"/>
            </w:tcBorders>
            <w:vAlign w:val="center"/>
            <w:hideMark/>
          </w:tcPr>
          <w:p w14:paraId="1D94D434" w14:textId="77777777" w:rsidR="00A5084E" w:rsidRPr="00FB2C7E" w:rsidRDefault="00A5084E" w:rsidP="00172779">
            <w:pPr>
              <w:rPr>
                <w:rFonts w:ascii="Arial Narrow" w:hAnsi="Arial Narrow"/>
                <w:b/>
              </w:rPr>
            </w:pPr>
            <w:r w:rsidRPr="00FB2C7E">
              <w:rPr>
                <w:rFonts w:ascii="Arial Narrow" w:hAnsi="Arial Narrow"/>
              </w:rPr>
              <w:t>San Diego, City of</w:t>
            </w:r>
          </w:p>
        </w:tc>
        <w:tc>
          <w:tcPr>
            <w:tcW w:w="5286" w:type="dxa"/>
            <w:tcBorders>
              <w:top w:val="single" w:sz="4" w:space="0" w:color="auto"/>
              <w:left w:val="single" w:sz="4" w:space="0" w:color="auto"/>
              <w:bottom w:val="single" w:sz="4" w:space="0" w:color="auto"/>
              <w:right w:val="single" w:sz="4" w:space="0" w:color="auto"/>
            </w:tcBorders>
            <w:vAlign w:val="center"/>
            <w:hideMark/>
          </w:tcPr>
          <w:p w14:paraId="719D9086" w14:textId="77777777" w:rsidR="00A5084E" w:rsidRPr="00FB2C7E" w:rsidRDefault="00A5084E" w:rsidP="00172779">
            <w:pPr>
              <w:rPr>
                <w:rFonts w:ascii="Arial Narrow" w:hAnsi="Arial Narrow"/>
                <w:b/>
              </w:rPr>
            </w:pPr>
            <w:r w:rsidRPr="00FB2C7E">
              <w:rPr>
                <w:rFonts w:ascii="Arial Narrow" w:hAnsi="Arial Narrow"/>
              </w:rPr>
              <w:t>South Mission Beach Storm Drain Improvements and Green Infrastructure</w:t>
            </w:r>
          </w:p>
        </w:tc>
        <w:tc>
          <w:tcPr>
            <w:tcW w:w="947" w:type="dxa"/>
            <w:tcBorders>
              <w:top w:val="single" w:sz="4" w:space="0" w:color="auto"/>
              <w:left w:val="single" w:sz="4" w:space="0" w:color="auto"/>
              <w:bottom w:val="single" w:sz="4" w:space="0" w:color="auto"/>
              <w:right w:val="single" w:sz="4" w:space="0" w:color="auto"/>
            </w:tcBorders>
            <w:vAlign w:val="center"/>
            <w:hideMark/>
          </w:tcPr>
          <w:p w14:paraId="44BE6961" w14:textId="77777777" w:rsidR="00A5084E" w:rsidRPr="00FB2C7E" w:rsidRDefault="00A5084E" w:rsidP="00172779">
            <w:pPr>
              <w:jc w:val="center"/>
              <w:rPr>
                <w:rFonts w:ascii="Arial Narrow" w:hAnsi="Arial Narrow"/>
                <w:b/>
              </w:rPr>
            </w:pPr>
            <w:r w:rsidRPr="00FB2C7E">
              <w:rPr>
                <w:rFonts w:ascii="Arial Narrow" w:hAnsi="Arial Narrow"/>
              </w:rPr>
              <w:t>N/A</w:t>
            </w:r>
          </w:p>
        </w:tc>
        <w:tc>
          <w:tcPr>
            <w:tcW w:w="1263" w:type="dxa"/>
            <w:tcBorders>
              <w:top w:val="single" w:sz="4" w:space="0" w:color="auto"/>
              <w:left w:val="single" w:sz="4" w:space="0" w:color="auto"/>
              <w:bottom w:val="single" w:sz="4" w:space="0" w:color="auto"/>
              <w:right w:val="single" w:sz="4" w:space="0" w:color="auto"/>
            </w:tcBorders>
            <w:vAlign w:val="center"/>
            <w:hideMark/>
          </w:tcPr>
          <w:p w14:paraId="57DD7C16" w14:textId="77777777" w:rsidR="00A5084E" w:rsidRPr="00FB2C7E" w:rsidRDefault="00A5084E" w:rsidP="00172779">
            <w:pPr>
              <w:jc w:val="center"/>
              <w:rPr>
                <w:rFonts w:ascii="Arial Narrow" w:hAnsi="Arial Narrow"/>
                <w:b/>
              </w:rPr>
            </w:pPr>
            <w:r w:rsidRPr="00FB2C7E">
              <w:rPr>
                <w:rFonts w:ascii="Arial Narrow" w:hAnsi="Arial Narrow"/>
              </w:rPr>
              <w:t>N/A</w:t>
            </w:r>
          </w:p>
        </w:tc>
        <w:tc>
          <w:tcPr>
            <w:tcW w:w="1201" w:type="dxa"/>
            <w:tcBorders>
              <w:top w:val="single" w:sz="4" w:space="0" w:color="auto"/>
              <w:left w:val="single" w:sz="4" w:space="0" w:color="auto"/>
              <w:bottom w:val="single" w:sz="4" w:space="0" w:color="auto"/>
              <w:right w:val="single" w:sz="4" w:space="0" w:color="auto"/>
            </w:tcBorders>
            <w:vAlign w:val="center"/>
            <w:hideMark/>
          </w:tcPr>
          <w:p w14:paraId="66EE4DA1" w14:textId="77777777" w:rsidR="00A5084E" w:rsidRPr="00FB2C7E" w:rsidRDefault="00A5084E" w:rsidP="00172779">
            <w:pPr>
              <w:jc w:val="center"/>
              <w:rPr>
                <w:rFonts w:ascii="Arial Narrow" w:hAnsi="Arial Narrow"/>
                <w:b/>
              </w:rPr>
            </w:pPr>
            <w:r w:rsidRPr="00FB2C7E">
              <w:rPr>
                <w:rFonts w:ascii="Arial Narrow" w:hAnsi="Arial Narrow"/>
              </w:rPr>
              <w:t>N/A</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F24FA12" w14:textId="77777777" w:rsidR="00A5084E" w:rsidRPr="00FB2C7E" w:rsidRDefault="00A5084E" w:rsidP="00172779">
            <w:pPr>
              <w:jc w:val="center"/>
              <w:rPr>
                <w:rFonts w:ascii="Arial Narrow" w:hAnsi="Arial Narrow"/>
                <w:b/>
              </w:rPr>
            </w:pPr>
            <w:r w:rsidRPr="00FB2C7E">
              <w:rPr>
                <w:rFonts w:ascii="Arial Narrow" w:hAnsi="Arial Narrow"/>
              </w:rPr>
              <w:t>N/A</w:t>
            </w:r>
          </w:p>
        </w:tc>
        <w:tc>
          <w:tcPr>
            <w:tcW w:w="2114" w:type="dxa"/>
            <w:tcBorders>
              <w:top w:val="single" w:sz="4" w:space="0" w:color="auto"/>
              <w:left w:val="single" w:sz="4" w:space="0" w:color="auto"/>
              <w:bottom w:val="single" w:sz="4" w:space="0" w:color="auto"/>
              <w:right w:val="single" w:sz="4" w:space="0" w:color="auto"/>
            </w:tcBorders>
            <w:noWrap/>
            <w:vAlign w:val="center"/>
            <w:hideMark/>
          </w:tcPr>
          <w:p w14:paraId="289A638D" w14:textId="77777777" w:rsidR="00A5084E" w:rsidRPr="00FB2C7E" w:rsidRDefault="00A5084E" w:rsidP="00172779">
            <w:pPr>
              <w:jc w:val="center"/>
              <w:rPr>
                <w:rFonts w:ascii="Arial Narrow" w:hAnsi="Arial Narrow"/>
                <w:b/>
              </w:rPr>
            </w:pPr>
            <w:r w:rsidRPr="00FB2C7E">
              <w:rPr>
                <w:rFonts w:ascii="Arial Narrow" w:hAnsi="Arial Narrow"/>
              </w:rPr>
              <w:t>CWSRF</w:t>
            </w:r>
          </w:p>
        </w:tc>
        <w:tc>
          <w:tcPr>
            <w:tcW w:w="2323" w:type="dxa"/>
            <w:tcBorders>
              <w:top w:val="single" w:sz="4" w:space="0" w:color="auto"/>
              <w:left w:val="single" w:sz="4" w:space="0" w:color="auto"/>
              <w:bottom w:val="single" w:sz="4" w:space="0" w:color="auto"/>
              <w:right w:val="single" w:sz="4" w:space="0" w:color="auto"/>
            </w:tcBorders>
            <w:vAlign w:val="center"/>
            <w:hideMark/>
          </w:tcPr>
          <w:p w14:paraId="45E9D7FD" w14:textId="77777777" w:rsidR="00A5084E" w:rsidRPr="008017B7" w:rsidRDefault="00A5084E" w:rsidP="00172779">
            <w:pPr>
              <w:jc w:val="right"/>
              <w:rPr>
                <w:rFonts w:ascii="Arial Narrow" w:hAnsi="Arial Narrow"/>
                <w:b/>
              </w:rPr>
            </w:pPr>
            <w:r w:rsidRPr="008017B7">
              <w:rPr>
                <w:rFonts w:ascii="Arial Narrow" w:hAnsi="Arial Narrow"/>
              </w:rPr>
              <w:t>$16,678,086</w:t>
            </w:r>
          </w:p>
        </w:tc>
      </w:tr>
      <w:tr w:rsidR="00A5084E" w:rsidRPr="008C5FA6" w14:paraId="155C37A5" w14:textId="77777777" w:rsidTr="00172779">
        <w:trPr>
          <w:trHeight w:val="432"/>
        </w:trPr>
        <w:tc>
          <w:tcPr>
            <w:tcW w:w="1509" w:type="dxa"/>
            <w:tcBorders>
              <w:top w:val="single" w:sz="4" w:space="0" w:color="auto"/>
              <w:left w:val="single" w:sz="4" w:space="0" w:color="auto"/>
              <w:bottom w:val="single" w:sz="4" w:space="0" w:color="auto"/>
              <w:right w:val="single" w:sz="4" w:space="0" w:color="auto"/>
            </w:tcBorders>
            <w:vAlign w:val="center"/>
            <w:hideMark/>
          </w:tcPr>
          <w:p w14:paraId="7471797C" w14:textId="77777777" w:rsidR="00A5084E" w:rsidRPr="00FB2C7E" w:rsidRDefault="00A5084E" w:rsidP="00172779">
            <w:pPr>
              <w:jc w:val="center"/>
              <w:rPr>
                <w:rFonts w:ascii="Arial Narrow" w:hAnsi="Arial Narrow"/>
                <w:b/>
              </w:rPr>
            </w:pPr>
            <w:r w:rsidRPr="00FB2C7E">
              <w:rPr>
                <w:rFonts w:ascii="Arial Narrow" w:hAnsi="Arial Narrow"/>
              </w:rPr>
              <w:t>2021/2022</w:t>
            </w:r>
          </w:p>
        </w:tc>
        <w:tc>
          <w:tcPr>
            <w:tcW w:w="1145" w:type="dxa"/>
            <w:tcBorders>
              <w:top w:val="single" w:sz="4" w:space="0" w:color="auto"/>
              <w:left w:val="single" w:sz="4" w:space="0" w:color="auto"/>
              <w:bottom w:val="single" w:sz="4" w:space="0" w:color="auto"/>
              <w:right w:val="single" w:sz="4" w:space="0" w:color="auto"/>
            </w:tcBorders>
            <w:vAlign w:val="center"/>
            <w:hideMark/>
          </w:tcPr>
          <w:p w14:paraId="404E6F5A" w14:textId="77777777" w:rsidR="00A5084E" w:rsidRPr="00FB2C7E" w:rsidRDefault="00A5084E" w:rsidP="00172779">
            <w:pPr>
              <w:jc w:val="center"/>
              <w:rPr>
                <w:rFonts w:ascii="Arial Narrow" w:hAnsi="Arial Narrow"/>
                <w:b/>
              </w:rPr>
            </w:pPr>
            <w:r w:rsidRPr="00FB2C7E">
              <w:rPr>
                <w:rFonts w:ascii="Arial Narrow" w:hAnsi="Arial Narrow"/>
              </w:rPr>
              <w:t>5</w:t>
            </w:r>
          </w:p>
        </w:tc>
        <w:tc>
          <w:tcPr>
            <w:tcW w:w="1271" w:type="dxa"/>
            <w:tcBorders>
              <w:top w:val="single" w:sz="4" w:space="0" w:color="auto"/>
              <w:left w:val="single" w:sz="4" w:space="0" w:color="auto"/>
              <w:bottom w:val="single" w:sz="4" w:space="0" w:color="auto"/>
              <w:right w:val="single" w:sz="4" w:space="0" w:color="auto"/>
            </w:tcBorders>
            <w:vAlign w:val="center"/>
            <w:hideMark/>
          </w:tcPr>
          <w:p w14:paraId="1C12995A" w14:textId="77777777" w:rsidR="00A5084E" w:rsidRPr="00FB2C7E" w:rsidRDefault="00A5084E" w:rsidP="00172779">
            <w:pPr>
              <w:jc w:val="center"/>
              <w:rPr>
                <w:rFonts w:ascii="Arial Narrow" w:hAnsi="Arial Narrow"/>
                <w:b/>
              </w:rPr>
            </w:pPr>
            <w:r w:rsidRPr="00FB2C7E">
              <w:rPr>
                <w:rFonts w:ascii="Arial Narrow" w:hAnsi="Arial Narrow"/>
              </w:rPr>
              <w:t>8584-110</w:t>
            </w:r>
          </w:p>
        </w:tc>
        <w:tc>
          <w:tcPr>
            <w:tcW w:w="2646" w:type="dxa"/>
            <w:tcBorders>
              <w:top w:val="single" w:sz="4" w:space="0" w:color="auto"/>
              <w:left w:val="single" w:sz="4" w:space="0" w:color="auto"/>
              <w:bottom w:val="single" w:sz="4" w:space="0" w:color="auto"/>
              <w:right w:val="single" w:sz="4" w:space="0" w:color="auto"/>
            </w:tcBorders>
            <w:vAlign w:val="center"/>
            <w:hideMark/>
          </w:tcPr>
          <w:p w14:paraId="1091DA61" w14:textId="77777777" w:rsidR="00A5084E" w:rsidRPr="00FB2C7E" w:rsidRDefault="00A5084E" w:rsidP="00172779">
            <w:pPr>
              <w:rPr>
                <w:rFonts w:ascii="Arial Narrow" w:hAnsi="Arial Narrow"/>
                <w:b/>
              </w:rPr>
            </w:pPr>
            <w:r w:rsidRPr="00FB2C7E">
              <w:rPr>
                <w:rFonts w:ascii="Arial Narrow" w:hAnsi="Arial Narrow"/>
              </w:rPr>
              <w:t>Amador County</w:t>
            </w:r>
          </w:p>
        </w:tc>
        <w:tc>
          <w:tcPr>
            <w:tcW w:w="5286" w:type="dxa"/>
            <w:tcBorders>
              <w:top w:val="single" w:sz="4" w:space="0" w:color="auto"/>
              <w:left w:val="single" w:sz="4" w:space="0" w:color="auto"/>
              <w:bottom w:val="single" w:sz="4" w:space="0" w:color="auto"/>
              <w:right w:val="single" w:sz="4" w:space="0" w:color="auto"/>
            </w:tcBorders>
            <w:vAlign w:val="center"/>
            <w:hideMark/>
          </w:tcPr>
          <w:p w14:paraId="4673760F" w14:textId="77777777" w:rsidR="00A5084E" w:rsidRPr="00FB2C7E" w:rsidRDefault="00A5084E" w:rsidP="00172779">
            <w:pPr>
              <w:rPr>
                <w:rFonts w:ascii="Arial Narrow" w:hAnsi="Arial Narrow"/>
                <w:b/>
              </w:rPr>
            </w:pPr>
            <w:r w:rsidRPr="00FB2C7E">
              <w:rPr>
                <w:rFonts w:ascii="Arial Narrow" w:hAnsi="Arial Narrow"/>
              </w:rPr>
              <w:t>Buena Vista Landfill WMU-1 Final Cover Reconstruction and Class II Surface Impoundment Expansion and Liner Replacement</w:t>
            </w:r>
          </w:p>
        </w:tc>
        <w:tc>
          <w:tcPr>
            <w:tcW w:w="947" w:type="dxa"/>
            <w:tcBorders>
              <w:top w:val="single" w:sz="4" w:space="0" w:color="auto"/>
              <w:left w:val="single" w:sz="4" w:space="0" w:color="auto"/>
              <w:bottom w:val="single" w:sz="4" w:space="0" w:color="auto"/>
              <w:right w:val="single" w:sz="4" w:space="0" w:color="auto"/>
            </w:tcBorders>
            <w:vAlign w:val="center"/>
            <w:hideMark/>
          </w:tcPr>
          <w:p w14:paraId="5684E77A" w14:textId="77777777" w:rsidR="00A5084E" w:rsidRPr="00FB2C7E" w:rsidRDefault="00A5084E" w:rsidP="00172779">
            <w:pPr>
              <w:jc w:val="center"/>
              <w:rPr>
                <w:rFonts w:ascii="Arial Narrow" w:hAnsi="Arial Narrow"/>
                <w:b/>
              </w:rPr>
            </w:pPr>
            <w:r w:rsidRPr="00FB2C7E">
              <w:rPr>
                <w:rFonts w:ascii="Arial Narrow" w:hAnsi="Arial Narrow"/>
              </w:rPr>
              <w:t>N/A</w:t>
            </w:r>
          </w:p>
        </w:tc>
        <w:tc>
          <w:tcPr>
            <w:tcW w:w="1263" w:type="dxa"/>
            <w:tcBorders>
              <w:top w:val="single" w:sz="4" w:space="0" w:color="auto"/>
              <w:left w:val="single" w:sz="4" w:space="0" w:color="auto"/>
              <w:bottom w:val="single" w:sz="4" w:space="0" w:color="auto"/>
              <w:right w:val="single" w:sz="4" w:space="0" w:color="auto"/>
            </w:tcBorders>
            <w:vAlign w:val="center"/>
            <w:hideMark/>
          </w:tcPr>
          <w:p w14:paraId="43B11ED8" w14:textId="77777777" w:rsidR="00A5084E" w:rsidRPr="00FB2C7E" w:rsidRDefault="00A5084E" w:rsidP="00172779">
            <w:pPr>
              <w:jc w:val="center"/>
              <w:rPr>
                <w:rFonts w:ascii="Arial Narrow" w:hAnsi="Arial Narrow"/>
                <w:b/>
              </w:rPr>
            </w:pPr>
            <w:r w:rsidRPr="00FB2C7E">
              <w:rPr>
                <w:rFonts w:ascii="Arial Narrow" w:hAnsi="Arial Narrow"/>
              </w:rPr>
              <w:t>N/A</w:t>
            </w:r>
          </w:p>
        </w:tc>
        <w:tc>
          <w:tcPr>
            <w:tcW w:w="1201" w:type="dxa"/>
            <w:tcBorders>
              <w:top w:val="single" w:sz="4" w:space="0" w:color="auto"/>
              <w:left w:val="single" w:sz="4" w:space="0" w:color="auto"/>
              <w:bottom w:val="single" w:sz="4" w:space="0" w:color="auto"/>
              <w:right w:val="single" w:sz="4" w:space="0" w:color="auto"/>
            </w:tcBorders>
            <w:vAlign w:val="center"/>
            <w:hideMark/>
          </w:tcPr>
          <w:p w14:paraId="7CF9110B" w14:textId="77777777" w:rsidR="00A5084E" w:rsidRPr="00FB2C7E" w:rsidRDefault="00A5084E" w:rsidP="00172779">
            <w:pPr>
              <w:jc w:val="center"/>
              <w:rPr>
                <w:rFonts w:ascii="Arial Narrow" w:hAnsi="Arial Narrow"/>
                <w:b/>
              </w:rPr>
            </w:pPr>
            <w:r w:rsidRPr="00FB2C7E">
              <w:rPr>
                <w:rFonts w:ascii="Arial Narrow" w:hAnsi="Arial Narrow"/>
              </w:rPr>
              <w:t>N/A</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A0FC542" w14:textId="77777777" w:rsidR="00A5084E" w:rsidRPr="00FB2C7E" w:rsidRDefault="00A5084E" w:rsidP="00172779">
            <w:pPr>
              <w:jc w:val="center"/>
              <w:rPr>
                <w:rFonts w:ascii="Arial Narrow" w:hAnsi="Arial Narrow"/>
                <w:b/>
              </w:rPr>
            </w:pPr>
            <w:r w:rsidRPr="00FB2C7E">
              <w:rPr>
                <w:rFonts w:ascii="Arial Narrow" w:hAnsi="Arial Narrow"/>
              </w:rPr>
              <w:t>N/A</w:t>
            </w:r>
          </w:p>
        </w:tc>
        <w:tc>
          <w:tcPr>
            <w:tcW w:w="2114" w:type="dxa"/>
            <w:tcBorders>
              <w:top w:val="single" w:sz="4" w:space="0" w:color="auto"/>
              <w:left w:val="single" w:sz="4" w:space="0" w:color="auto"/>
              <w:bottom w:val="single" w:sz="4" w:space="0" w:color="auto"/>
              <w:right w:val="single" w:sz="4" w:space="0" w:color="auto"/>
            </w:tcBorders>
            <w:vAlign w:val="center"/>
            <w:hideMark/>
          </w:tcPr>
          <w:p w14:paraId="4A0F7554" w14:textId="77777777" w:rsidR="00A5084E" w:rsidRPr="00FB2C7E" w:rsidRDefault="00A5084E" w:rsidP="00172779">
            <w:pPr>
              <w:jc w:val="center"/>
              <w:rPr>
                <w:rFonts w:ascii="Arial Narrow" w:hAnsi="Arial Narrow"/>
                <w:b/>
              </w:rPr>
            </w:pPr>
            <w:r w:rsidRPr="00FB2C7E">
              <w:rPr>
                <w:rFonts w:ascii="Arial Narrow" w:hAnsi="Arial Narrow"/>
              </w:rPr>
              <w:t>CWSRF</w:t>
            </w:r>
          </w:p>
        </w:tc>
        <w:tc>
          <w:tcPr>
            <w:tcW w:w="2323" w:type="dxa"/>
            <w:tcBorders>
              <w:top w:val="single" w:sz="4" w:space="0" w:color="auto"/>
              <w:left w:val="single" w:sz="4" w:space="0" w:color="auto"/>
              <w:bottom w:val="single" w:sz="4" w:space="0" w:color="auto"/>
              <w:right w:val="single" w:sz="4" w:space="0" w:color="auto"/>
            </w:tcBorders>
            <w:vAlign w:val="center"/>
            <w:hideMark/>
          </w:tcPr>
          <w:p w14:paraId="4E14F733" w14:textId="77777777" w:rsidR="00A5084E" w:rsidRPr="008017B7" w:rsidRDefault="00A5084E" w:rsidP="00172779">
            <w:pPr>
              <w:jc w:val="right"/>
              <w:rPr>
                <w:rFonts w:ascii="Arial Narrow" w:hAnsi="Arial Narrow"/>
                <w:b/>
              </w:rPr>
            </w:pPr>
            <w:r w:rsidRPr="008017B7">
              <w:rPr>
                <w:rFonts w:ascii="Arial Narrow" w:hAnsi="Arial Narrow"/>
              </w:rPr>
              <w:t>$3,666,288</w:t>
            </w:r>
          </w:p>
        </w:tc>
      </w:tr>
      <w:tr w:rsidR="00A5084E" w:rsidRPr="008C5FA6" w14:paraId="6F7A2C99" w14:textId="77777777" w:rsidTr="00172779">
        <w:trPr>
          <w:trHeight w:val="335"/>
        </w:trPr>
        <w:tc>
          <w:tcPr>
            <w:tcW w:w="1509" w:type="dxa"/>
            <w:tcBorders>
              <w:top w:val="single" w:sz="4" w:space="0" w:color="auto"/>
              <w:left w:val="single" w:sz="4" w:space="0" w:color="auto"/>
              <w:bottom w:val="single" w:sz="4" w:space="0" w:color="auto"/>
              <w:right w:val="single" w:sz="4" w:space="0" w:color="auto"/>
            </w:tcBorders>
            <w:vAlign w:val="center"/>
            <w:hideMark/>
          </w:tcPr>
          <w:p w14:paraId="0DCF7FCC" w14:textId="77777777" w:rsidR="00A5084E" w:rsidRPr="00FB2C7E" w:rsidRDefault="00A5084E" w:rsidP="00172779">
            <w:pPr>
              <w:jc w:val="center"/>
              <w:rPr>
                <w:rFonts w:ascii="Arial Narrow" w:hAnsi="Arial Narrow"/>
                <w:b/>
              </w:rPr>
            </w:pPr>
            <w:r w:rsidRPr="00FB2C7E">
              <w:rPr>
                <w:rFonts w:ascii="Arial Narrow" w:hAnsi="Arial Narrow"/>
              </w:rPr>
              <w:t>2021/2022</w:t>
            </w:r>
          </w:p>
        </w:tc>
        <w:tc>
          <w:tcPr>
            <w:tcW w:w="1145" w:type="dxa"/>
            <w:tcBorders>
              <w:top w:val="single" w:sz="4" w:space="0" w:color="auto"/>
              <w:left w:val="single" w:sz="4" w:space="0" w:color="auto"/>
              <w:bottom w:val="single" w:sz="4" w:space="0" w:color="auto"/>
              <w:right w:val="single" w:sz="4" w:space="0" w:color="auto"/>
            </w:tcBorders>
            <w:vAlign w:val="center"/>
            <w:hideMark/>
          </w:tcPr>
          <w:p w14:paraId="6C667A31" w14:textId="77777777" w:rsidR="00A5084E" w:rsidRPr="00FB2C7E" w:rsidRDefault="00A5084E" w:rsidP="00172779">
            <w:pPr>
              <w:jc w:val="center"/>
              <w:rPr>
                <w:rFonts w:ascii="Arial Narrow" w:hAnsi="Arial Narrow"/>
                <w:b/>
              </w:rPr>
            </w:pPr>
            <w:r w:rsidRPr="00FB2C7E">
              <w:rPr>
                <w:rFonts w:ascii="Arial Narrow" w:hAnsi="Arial Narrow"/>
              </w:rPr>
              <w:t>9</w:t>
            </w:r>
          </w:p>
        </w:tc>
        <w:tc>
          <w:tcPr>
            <w:tcW w:w="1271" w:type="dxa"/>
            <w:tcBorders>
              <w:top w:val="single" w:sz="4" w:space="0" w:color="auto"/>
              <w:left w:val="single" w:sz="4" w:space="0" w:color="auto"/>
              <w:bottom w:val="single" w:sz="4" w:space="0" w:color="auto"/>
              <w:right w:val="single" w:sz="4" w:space="0" w:color="auto"/>
            </w:tcBorders>
            <w:vAlign w:val="center"/>
            <w:hideMark/>
          </w:tcPr>
          <w:p w14:paraId="326A95C6" w14:textId="77777777" w:rsidR="00A5084E" w:rsidRPr="00FB2C7E" w:rsidRDefault="00A5084E" w:rsidP="00172779">
            <w:pPr>
              <w:jc w:val="center"/>
              <w:rPr>
                <w:rFonts w:ascii="Arial Narrow" w:hAnsi="Arial Narrow"/>
                <w:b/>
              </w:rPr>
            </w:pPr>
            <w:r w:rsidRPr="00FB2C7E">
              <w:rPr>
                <w:rFonts w:ascii="Arial Narrow" w:hAnsi="Arial Narrow"/>
              </w:rPr>
              <w:t>8605-110</w:t>
            </w:r>
          </w:p>
        </w:tc>
        <w:tc>
          <w:tcPr>
            <w:tcW w:w="2646" w:type="dxa"/>
            <w:tcBorders>
              <w:top w:val="single" w:sz="4" w:space="0" w:color="auto"/>
              <w:left w:val="single" w:sz="4" w:space="0" w:color="auto"/>
              <w:bottom w:val="single" w:sz="4" w:space="0" w:color="auto"/>
              <w:right w:val="single" w:sz="4" w:space="0" w:color="auto"/>
            </w:tcBorders>
            <w:vAlign w:val="center"/>
            <w:hideMark/>
          </w:tcPr>
          <w:p w14:paraId="3E009D07" w14:textId="77777777" w:rsidR="00A5084E" w:rsidRPr="00FB2C7E" w:rsidRDefault="00A5084E" w:rsidP="00172779">
            <w:pPr>
              <w:rPr>
                <w:rFonts w:ascii="Arial Narrow" w:hAnsi="Arial Narrow"/>
                <w:b/>
              </w:rPr>
            </w:pPr>
            <w:r w:rsidRPr="00FB2C7E">
              <w:rPr>
                <w:rFonts w:ascii="Arial Narrow" w:hAnsi="Arial Narrow"/>
              </w:rPr>
              <w:t>Carlsbad, City of</w:t>
            </w:r>
          </w:p>
        </w:tc>
        <w:tc>
          <w:tcPr>
            <w:tcW w:w="5286" w:type="dxa"/>
            <w:tcBorders>
              <w:top w:val="single" w:sz="4" w:space="0" w:color="auto"/>
              <w:left w:val="single" w:sz="4" w:space="0" w:color="auto"/>
              <w:bottom w:val="single" w:sz="4" w:space="0" w:color="auto"/>
              <w:right w:val="single" w:sz="4" w:space="0" w:color="auto"/>
            </w:tcBorders>
            <w:vAlign w:val="center"/>
            <w:hideMark/>
          </w:tcPr>
          <w:p w14:paraId="3894F60D" w14:textId="77777777" w:rsidR="00A5084E" w:rsidRPr="00FB2C7E" w:rsidRDefault="00A5084E" w:rsidP="00172779">
            <w:pPr>
              <w:rPr>
                <w:rFonts w:ascii="Arial Narrow" w:hAnsi="Arial Narrow"/>
                <w:b/>
              </w:rPr>
            </w:pPr>
            <w:r w:rsidRPr="00FB2C7E">
              <w:rPr>
                <w:rFonts w:ascii="Arial Narrow" w:hAnsi="Arial Narrow"/>
              </w:rPr>
              <w:t>SCADA Implementation Project</w:t>
            </w:r>
          </w:p>
        </w:tc>
        <w:tc>
          <w:tcPr>
            <w:tcW w:w="947" w:type="dxa"/>
            <w:tcBorders>
              <w:top w:val="single" w:sz="4" w:space="0" w:color="auto"/>
              <w:left w:val="single" w:sz="4" w:space="0" w:color="auto"/>
              <w:bottom w:val="single" w:sz="4" w:space="0" w:color="auto"/>
              <w:right w:val="single" w:sz="4" w:space="0" w:color="auto"/>
            </w:tcBorders>
            <w:vAlign w:val="center"/>
            <w:hideMark/>
          </w:tcPr>
          <w:p w14:paraId="45B028C3" w14:textId="77777777" w:rsidR="00A5084E" w:rsidRPr="00FB2C7E" w:rsidRDefault="00A5084E" w:rsidP="00172779">
            <w:pPr>
              <w:jc w:val="center"/>
              <w:rPr>
                <w:rFonts w:ascii="Arial Narrow" w:hAnsi="Arial Narrow"/>
                <w:b/>
              </w:rPr>
            </w:pPr>
            <w:r w:rsidRPr="00FB2C7E">
              <w:rPr>
                <w:rFonts w:ascii="Arial Narrow" w:hAnsi="Arial Narrow"/>
              </w:rPr>
              <w:t>N/A</w:t>
            </w:r>
          </w:p>
        </w:tc>
        <w:tc>
          <w:tcPr>
            <w:tcW w:w="1263" w:type="dxa"/>
            <w:tcBorders>
              <w:top w:val="single" w:sz="4" w:space="0" w:color="auto"/>
              <w:left w:val="single" w:sz="4" w:space="0" w:color="auto"/>
              <w:bottom w:val="single" w:sz="4" w:space="0" w:color="auto"/>
              <w:right w:val="single" w:sz="4" w:space="0" w:color="auto"/>
            </w:tcBorders>
            <w:vAlign w:val="center"/>
            <w:hideMark/>
          </w:tcPr>
          <w:p w14:paraId="1218AB17" w14:textId="77777777" w:rsidR="00A5084E" w:rsidRPr="00FB2C7E" w:rsidRDefault="00A5084E" w:rsidP="00172779">
            <w:pPr>
              <w:jc w:val="center"/>
              <w:rPr>
                <w:rFonts w:ascii="Arial Narrow" w:hAnsi="Arial Narrow"/>
                <w:b/>
              </w:rPr>
            </w:pPr>
            <w:r w:rsidRPr="00FB2C7E">
              <w:rPr>
                <w:rFonts w:ascii="Arial Narrow" w:hAnsi="Arial Narrow"/>
              </w:rPr>
              <w:t>N/A</w:t>
            </w:r>
          </w:p>
        </w:tc>
        <w:tc>
          <w:tcPr>
            <w:tcW w:w="1201" w:type="dxa"/>
            <w:tcBorders>
              <w:top w:val="single" w:sz="4" w:space="0" w:color="auto"/>
              <w:left w:val="single" w:sz="4" w:space="0" w:color="auto"/>
              <w:bottom w:val="single" w:sz="4" w:space="0" w:color="auto"/>
              <w:right w:val="single" w:sz="4" w:space="0" w:color="auto"/>
            </w:tcBorders>
            <w:vAlign w:val="center"/>
            <w:hideMark/>
          </w:tcPr>
          <w:p w14:paraId="57685A8F" w14:textId="77777777" w:rsidR="00A5084E" w:rsidRPr="00FB2C7E" w:rsidRDefault="00A5084E" w:rsidP="00172779">
            <w:pPr>
              <w:jc w:val="center"/>
              <w:rPr>
                <w:rFonts w:ascii="Arial Narrow" w:hAnsi="Arial Narrow"/>
                <w:b/>
              </w:rPr>
            </w:pPr>
            <w:r w:rsidRPr="00FB2C7E">
              <w:rPr>
                <w:rFonts w:ascii="Arial Narrow" w:hAnsi="Arial Narrow"/>
              </w:rPr>
              <w:t>N/A</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9670B8C" w14:textId="77777777" w:rsidR="00A5084E" w:rsidRPr="00FB2C7E" w:rsidRDefault="00A5084E" w:rsidP="00172779">
            <w:pPr>
              <w:jc w:val="center"/>
              <w:rPr>
                <w:rFonts w:ascii="Arial Narrow" w:hAnsi="Arial Narrow"/>
                <w:b/>
              </w:rPr>
            </w:pPr>
            <w:r w:rsidRPr="00FB2C7E">
              <w:rPr>
                <w:rFonts w:ascii="Arial Narrow" w:hAnsi="Arial Narrow"/>
              </w:rPr>
              <w:t>N/A</w:t>
            </w:r>
          </w:p>
        </w:tc>
        <w:tc>
          <w:tcPr>
            <w:tcW w:w="2114" w:type="dxa"/>
            <w:tcBorders>
              <w:top w:val="single" w:sz="4" w:space="0" w:color="auto"/>
              <w:left w:val="single" w:sz="4" w:space="0" w:color="auto"/>
              <w:bottom w:val="single" w:sz="4" w:space="0" w:color="auto"/>
              <w:right w:val="single" w:sz="4" w:space="0" w:color="auto"/>
            </w:tcBorders>
            <w:vAlign w:val="center"/>
            <w:hideMark/>
          </w:tcPr>
          <w:p w14:paraId="6132CD67" w14:textId="77777777" w:rsidR="00A5084E" w:rsidRPr="00FB2C7E" w:rsidRDefault="00A5084E" w:rsidP="00172779">
            <w:pPr>
              <w:jc w:val="center"/>
              <w:rPr>
                <w:rFonts w:ascii="Arial Narrow" w:hAnsi="Arial Narrow"/>
                <w:b/>
              </w:rPr>
            </w:pPr>
            <w:r w:rsidRPr="00FB2C7E">
              <w:rPr>
                <w:rFonts w:ascii="Arial Narrow" w:hAnsi="Arial Narrow"/>
              </w:rPr>
              <w:t>CWSRF</w:t>
            </w:r>
          </w:p>
        </w:tc>
        <w:tc>
          <w:tcPr>
            <w:tcW w:w="2323" w:type="dxa"/>
            <w:tcBorders>
              <w:top w:val="single" w:sz="4" w:space="0" w:color="auto"/>
              <w:left w:val="single" w:sz="4" w:space="0" w:color="auto"/>
              <w:bottom w:val="single" w:sz="4" w:space="0" w:color="auto"/>
              <w:right w:val="single" w:sz="4" w:space="0" w:color="auto"/>
            </w:tcBorders>
            <w:vAlign w:val="center"/>
            <w:hideMark/>
          </w:tcPr>
          <w:p w14:paraId="74FED68F" w14:textId="77777777" w:rsidR="00A5084E" w:rsidRPr="008017B7" w:rsidRDefault="00A5084E" w:rsidP="00172779">
            <w:pPr>
              <w:jc w:val="right"/>
              <w:rPr>
                <w:rFonts w:ascii="Arial Narrow" w:hAnsi="Arial Narrow"/>
                <w:b/>
              </w:rPr>
            </w:pPr>
            <w:r w:rsidRPr="008017B7">
              <w:rPr>
                <w:rFonts w:ascii="Arial Narrow" w:hAnsi="Arial Narrow"/>
              </w:rPr>
              <w:t>$4,601,000</w:t>
            </w:r>
          </w:p>
        </w:tc>
      </w:tr>
      <w:tr w:rsidR="00A5084E" w:rsidRPr="008C5FA6" w14:paraId="11ED79A6" w14:textId="77777777" w:rsidTr="00172779">
        <w:trPr>
          <w:trHeight w:val="398"/>
        </w:trPr>
        <w:tc>
          <w:tcPr>
            <w:tcW w:w="1509" w:type="dxa"/>
            <w:tcBorders>
              <w:top w:val="single" w:sz="4" w:space="0" w:color="auto"/>
              <w:left w:val="single" w:sz="4" w:space="0" w:color="auto"/>
              <w:bottom w:val="single" w:sz="4" w:space="0" w:color="auto"/>
              <w:right w:val="single" w:sz="4" w:space="0" w:color="auto"/>
            </w:tcBorders>
            <w:vAlign w:val="center"/>
            <w:hideMark/>
          </w:tcPr>
          <w:p w14:paraId="3D0DE524" w14:textId="77777777" w:rsidR="00A5084E" w:rsidRPr="00FB2C7E" w:rsidRDefault="00A5084E" w:rsidP="00172779">
            <w:pPr>
              <w:jc w:val="center"/>
              <w:rPr>
                <w:rFonts w:ascii="Arial Narrow" w:hAnsi="Arial Narrow"/>
                <w:b/>
              </w:rPr>
            </w:pPr>
            <w:r w:rsidRPr="00FB2C7E">
              <w:rPr>
                <w:rFonts w:ascii="Arial Narrow" w:hAnsi="Arial Narrow"/>
              </w:rPr>
              <w:t>2021/2022</w:t>
            </w:r>
          </w:p>
        </w:tc>
        <w:tc>
          <w:tcPr>
            <w:tcW w:w="1145" w:type="dxa"/>
            <w:tcBorders>
              <w:top w:val="single" w:sz="4" w:space="0" w:color="auto"/>
              <w:left w:val="single" w:sz="4" w:space="0" w:color="auto"/>
              <w:bottom w:val="single" w:sz="4" w:space="0" w:color="auto"/>
              <w:right w:val="single" w:sz="4" w:space="0" w:color="auto"/>
            </w:tcBorders>
            <w:noWrap/>
            <w:vAlign w:val="center"/>
            <w:hideMark/>
          </w:tcPr>
          <w:p w14:paraId="591C5DC9" w14:textId="77777777" w:rsidR="00A5084E" w:rsidRPr="00FB2C7E" w:rsidRDefault="00A5084E" w:rsidP="00172779">
            <w:pPr>
              <w:jc w:val="center"/>
              <w:rPr>
                <w:rFonts w:ascii="Arial Narrow" w:hAnsi="Arial Narrow"/>
                <w:b/>
              </w:rPr>
            </w:pPr>
            <w:r w:rsidRPr="00FB2C7E">
              <w:rPr>
                <w:rFonts w:ascii="Arial Narrow" w:hAnsi="Arial Narrow"/>
              </w:rPr>
              <w:t>4</w:t>
            </w:r>
          </w:p>
        </w:tc>
        <w:tc>
          <w:tcPr>
            <w:tcW w:w="1271" w:type="dxa"/>
            <w:tcBorders>
              <w:top w:val="single" w:sz="4" w:space="0" w:color="auto"/>
              <w:left w:val="single" w:sz="4" w:space="0" w:color="auto"/>
              <w:bottom w:val="single" w:sz="4" w:space="0" w:color="auto"/>
              <w:right w:val="single" w:sz="4" w:space="0" w:color="auto"/>
            </w:tcBorders>
            <w:noWrap/>
            <w:vAlign w:val="center"/>
            <w:hideMark/>
          </w:tcPr>
          <w:p w14:paraId="3046BB57" w14:textId="77777777" w:rsidR="00A5084E" w:rsidRPr="00FB2C7E" w:rsidRDefault="00A5084E" w:rsidP="00172779">
            <w:pPr>
              <w:jc w:val="center"/>
              <w:rPr>
                <w:rFonts w:ascii="Arial Narrow" w:hAnsi="Arial Narrow"/>
                <w:b/>
              </w:rPr>
            </w:pPr>
            <w:r w:rsidRPr="00FB2C7E">
              <w:rPr>
                <w:rFonts w:ascii="Arial Narrow" w:hAnsi="Arial Narrow"/>
              </w:rPr>
              <w:t>8018-210</w:t>
            </w:r>
          </w:p>
        </w:tc>
        <w:tc>
          <w:tcPr>
            <w:tcW w:w="2646" w:type="dxa"/>
            <w:tcBorders>
              <w:top w:val="single" w:sz="4" w:space="0" w:color="auto"/>
              <w:left w:val="single" w:sz="4" w:space="0" w:color="auto"/>
              <w:bottom w:val="single" w:sz="4" w:space="0" w:color="auto"/>
              <w:right w:val="single" w:sz="4" w:space="0" w:color="auto"/>
            </w:tcBorders>
            <w:vAlign w:val="center"/>
            <w:hideMark/>
          </w:tcPr>
          <w:p w14:paraId="248DD1D9" w14:textId="77777777" w:rsidR="00A5084E" w:rsidRPr="00FB2C7E" w:rsidRDefault="00A5084E" w:rsidP="00172779">
            <w:pPr>
              <w:rPr>
                <w:rFonts w:ascii="Arial Narrow" w:hAnsi="Arial Narrow"/>
                <w:b/>
              </w:rPr>
            </w:pPr>
            <w:r w:rsidRPr="00FB2C7E">
              <w:rPr>
                <w:rFonts w:ascii="Arial Narrow" w:hAnsi="Arial Narrow"/>
              </w:rPr>
              <w:t>Malibu, City of</w:t>
            </w:r>
          </w:p>
        </w:tc>
        <w:tc>
          <w:tcPr>
            <w:tcW w:w="5286" w:type="dxa"/>
            <w:tcBorders>
              <w:top w:val="single" w:sz="4" w:space="0" w:color="auto"/>
              <w:left w:val="single" w:sz="4" w:space="0" w:color="auto"/>
              <w:bottom w:val="single" w:sz="4" w:space="0" w:color="auto"/>
              <w:right w:val="single" w:sz="4" w:space="0" w:color="auto"/>
            </w:tcBorders>
            <w:vAlign w:val="center"/>
            <w:hideMark/>
          </w:tcPr>
          <w:p w14:paraId="6FB8321E" w14:textId="77777777" w:rsidR="00A5084E" w:rsidRPr="00FB2C7E" w:rsidRDefault="00A5084E" w:rsidP="00172779">
            <w:pPr>
              <w:rPr>
                <w:rFonts w:ascii="Arial Narrow" w:hAnsi="Arial Narrow"/>
                <w:b/>
              </w:rPr>
            </w:pPr>
            <w:r w:rsidRPr="00FB2C7E">
              <w:rPr>
                <w:rFonts w:ascii="Arial Narrow" w:hAnsi="Arial Narrow"/>
              </w:rPr>
              <w:t>Malibu Civic Center Water Treatment Facility Phase 2</w:t>
            </w:r>
          </w:p>
        </w:tc>
        <w:tc>
          <w:tcPr>
            <w:tcW w:w="947" w:type="dxa"/>
            <w:tcBorders>
              <w:top w:val="single" w:sz="4" w:space="0" w:color="auto"/>
              <w:left w:val="single" w:sz="4" w:space="0" w:color="auto"/>
              <w:bottom w:val="single" w:sz="4" w:space="0" w:color="auto"/>
              <w:right w:val="single" w:sz="4" w:space="0" w:color="auto"/>
            </w:tcBorders>
            <w:vAlign w:val="center"/>
            <w:hideMark/>
          </w:tcPr>
          <w:p w14:paraId="0867A343" w14:textId="77777777" w:rsidR="00A5084E" w:rsidRPr="00FB2C7E" w:rsidRDefault="00A5084E" w:rsidP="00172779">
            <w:pPr>
              <w:jc w:val="center"/>
              <w:rPr>
                <w:rFonts w:ascii="Arial Narrow" w:hAnsi="Arial Narrow"/>
                <w:b/>
              </w:rPr>
            </w:pPr>
            <w:r w:rsidRPr="00FB2C7E">
              <w:rPr>
                <w:rFonts w:ascii="Arial Narrow" w:hAnsi="Arial Narrow"/>
              </w:rPr>
              <w:t>N/A</w:t>
            </w:r>
          </w:p>
        </w:tc>
        <w:tc>
          <w:tcPr>
            <w:tcW w:w="1263" w:type="dxa"/>
            <w:tcBorders>
              <w:top w:val="single" w:sz="4" w:space="0" w:color="auto"/>
              <w:left w:val="single" w:sz="4" w:space="0" w:color="auto"/>
              <w:bottom w:val="single" w:sz="4" w:space="0" w:color="auto"/>
              <w:right w:val="single" w:sz="4" w:space="0" w:color="auto"/>
            </w:tcBorders>
            <w:vAlign w:val="center"/>
            <w:hideMark/>
          </w:tcPr>
          <w:p w14:paraId="0AEEE648" w14:textId="77777777" w:rsidR="00A5084E" w:rsidRPr="00FB2C7E" w:rsidRDefault="00A5084E" w:rsidP="00172779">
            <w:pPr>
              <w:jc w:val="center"/>
              <w:rPr>
                <w:rFonts w:ascii="Arial Narrow" w:hAnsi="Arial Narrow"/>
                <w:b/>
              </w:rPr>
            </w:pPr>
            <w:r w:rsidRPr="00FB2C7E">
              <w:rPr>
                <w:rFonts w:ascii="Arial Narrow" w:hAnsi="Arial Narrow"/>
              </w:rPr>
              <w:t>N/A</w:t>
            </w:r>
          </w:p>
        </w:tc>
        <w:tc>
          <w:tcPr>
            <w:tcW w:w="1201" w:type="dxa"/>
            <w:tcBorders>
              <w:top w:val="single" w:sz="4" w:space="0" w:color="auto"/>
              <w:left w:val="single" w:sz="4" w:space="0" w:color="auto"/>
              <w:bottom w:val="single" w:sz="4" w:space="0" w:color="auto"/>
              <w:right w:val="single" w:sz="4" w:space="0" w:color="auto"/>
            </w:tcBorders>
            <w:vAlign w:val="center"/>
            <w:hideMark/>
          </w:tcPr>
          <w:p w14:paraId="0A0520B1" w14:textId="77777777" w:rsidR="00A5084E" w:rsidRPr="00FB2C7E" w:rsidRDefault="00A5084E" w:rsidP="00172779">
            <w:pPr>
              <w:jc w:val="center"/>
              <w:rPr>
                <w:rFonts w:ascii="Arial Narrow" w:hAnsi="Arial Narrow"/>
                <w:b/>
              </w:rPr>
            </w:pPr>
            <w:r w:rsidRPr="00FB2C7E">
              <w:rPr>
                <w:rFonts w:ascii="Arial Narrow" w:hAnsi="Arial Narrow"/>
              </w:rPr>
              <w:t>N/A</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1C3D330" w14:textId="77777777" w:rsidR="00A5084E" w:rsidRPr="00FB2C7E" w:rsidRDefault="00A5084E" w:rsidP="00172779">
            <w:pPr>
              <w:jc w:val="center"/>
              <w:rPr>
                <w:rFonts w:ascii="Arial Narrow" w:hAnsi="Arial Narrow"/>
                <w:b/>
              </w:rPr>
            </w:pPr>
            <w:r w:rsidRPr="00FB2C7E">
              <w:rPr>
                <w:rFonts w:ascii="Arial Narrow" w:hAnsi="Arial Narrow"/>
              </w:rPr>
              <w:t>A</w:t>
            </w:r>
          </w:p>
        </w:tc>
        <w:tc>
          <w:tcPr>
            <w:tcW w:w="2114" w:type="dxa"/>
            <w:tcBorders>
              <w:top w:val="single" w:sz="4" w:space="0" w:color="auto"/>
              <w:left w:val="single" w:sz="4" w:space="0" w:color="auto"/>
              <w:bottom w:val="single" w:sz="4" w:space="0" w:color="auto"/>
              <w:right w:val="single" w:sz="4" w:space="0" w:color="auto"/>
            </w:tcBorders>
            <w:vAlign w:val="center"/>
            <w:hideMark/>
          </w:tcPr>
          <w:p w14:paraId="50898458" w14:textId="77777777" w:rsidR="00A5084E" w:rsidRPr="00FB2C7E" w:rsidRDefault="00A5084E" w:rsidP="00172779">
            <w:pPr>
              <w:jc w:val="center"/>
              <w:rPr>
                <w:rFonts w:ascii="Arial Narrow" w:hAnsi="Arial Narrow"/>
                <w:b/>
              </w:rPr>
            </w:pPr>
            <w:r w:rsidRPr="00FB2C7E">
              <w:rPr>
                <w:rFonts w:ascii="Arial Narrow" w:hAnsi="Arial Narrow"/>
              </w:rPr>
              <w:t>CWSRF / WRFP</w:t>
            </w:r>
          </w:p>
        </w:tc>
        <w:tc>
          <w:tcPr>
            <w:tcW w:w="2323" w:type="dxa"/>
            <w:tcBorders>
              <w:top w:val="single" w:sz="4" w:space="0" w:color="auto"/>
              <w:left w:val="single" w:sz="4" w:space="0" w:color="auto"/>
              <w:bottom w:val="single" w:sz="4" w:space="0" w:color="auto"/>
              <w:right w:val="single" w:sz="4" w:space="0" w:color="auto"/>
            </w:tcBorders>
            <w:vAlign w:val="center"/>
            <w:hideMark/>
          </w:tcPr>
          <w:p w14:paraId="46A70EBE" w14:textId="77777777" w:rsidR="00A5084E" w:rsidRPr="008017B7" w:rsidRDefault="00A5084E" w:rsidP="00172779">
            <w:pPr>
              <w:jc w:val="right"/>
              <w:rPr>
                <w:rFonts w:ascii="Arial Narrow" w:hAnsi="Arial Narrow"/>
                <w:b/>
              </w:rPr>
            </w:pPr>
            <w:r w:rsidRPr="008017B7">
              <w:rPr>
                <w:rFonts w:ascii="Arial Narrow" w:hAnsi="Arial Narrow"/>
              </w:rPr>
              <w:t>$63,000,000</w:t>
            </w:r>
          </w:p>
        </w:tc>
      </w:tr>
      <w:tr w:rsidR="00A5084E" w:rsidRPr="008C5FA6" w14:paraId="3669E05B" w14:textId="77777777" w:rsidTr="00172779">
        <w:trPr>
          <w:trHeight w:val="317"/>
        </w:trPr>
        <w:tc>
          <w:tcPr>
            <w:tcW w:w="1509" w:type="dxa"/>
            <w:tcBorders>
              <w:top w:val="single" w:sz="4" w:space="0" w:color="auto"/>
              <w:left w:val="single" w:sz="4" w:space="0" w:color="auto"/>
              <w:bottom w:val="single" w:sz="4" w:space="0" w:color="auto"/>
              <w:right w:val="single" w:sz="4" w:space="0" w:color="auto"/>
            </w:tcBorders>
            <w:vAlign w:val="center"/>
            <w:hideMark/>
          </w:tcPr>
          <w:p w14:paraId="5E609AFD" w14:textId="77777777" w:rsidR="00A5084E" w:rsidRPr="00FB2C7E" w:rsidRDefault="00A5084E" w:rsidP="00172779">
            <w:pPr>
              <w:jc w:val="center"/>
              <w:rPr>
                <w:rFonts w:ascii="Arial Narrow" w:hAnsi="Arial Narrow"/>
                <w:b/>
              </w:rPr>
            </w:pPr>
            <w:r w:rsidRPr="00FB2C7E">
              <w:rPr>
                <w:rFonts w:ascii="Arial Narrow" w:hAnsi="Arial Narrow"/>
              </w:rPr>
              <w:t>2021/2022</w:t>
            </w:r>
          </w:p>
        </w:tc>
        <w:tc>
          <w:tcPr>
            <w:tcW w:w="1145" w:type="dxa"/>
            <w:tcBorders>
              <w:top w:val="single" w:sz="4" w:space="0" w:color="auto"/>
              <w:left w:val="single" w:sz="4" w:space="0" w:color="auto"/>
              <w:bottom w:val="single" w:sz="4" w:space="0" w:color="auto"/>
              <w:right w:val="single" w:sz="4" w:space="0" w:color="auto"/>
            </w:tcBorders>
            <w:vAlign w:val="center"/>
            <w:hideMark/>
          </w:tcPr>
          <w:p w14:paraId="3B26B2E7" w14:textId="77777777" w:rsidR="00A5084E" w:rsidRPr="00FB2C7E" w:rsidRDefault="00A5084E" w:rsidP="00172779">
            <w:pPr>
              <w:jc w:val="center"/>
              <w:rPr>
                <w:rFonts w:ascii="Arial Narrow" w:hAnsi="Arial Narrow"/>
                <w:b/>
              </w:rPr>
            </w:pPr>
            <w:r w:rsidRPr="00FB2C7E">
              <w:rPr>
                <w:rFonts w:ascii="Arial Narrow" w:hAnsi="Arial Narrow"/>
              </w:rPr>
              <w:t>9</w:t>
            </w:r>
          </w:p>
        </w:tc>
        <w:tc>
          <w:tcPr>
            <w:tcW w:w="1271" w:type="dxa"/>
            <w:tcBorders>
              <w:top w:val="single" w:sz="4" w:space="0" w:color="auto"/>
              <w:left w:val="single" w:sz="4" w:space="0" w:color="auto"/>
              <w:bottom w:val="single" w:sz="4" w:space="0" w:color="auto"/>
              <w:right w:val="single" w:sz="4" w:space="0" w:color="auto"/>
            </w:tcBorders>
            <w:vAlign w:val="center"/>
            <w:hideMark/>
          </w:tcPr>
          <w:p w14:paraId="56AA1D56" w14:textId="77777777" w:rsidR="00A5084E" w:rsidRPr="00FB2C7E" w:rsidRDefault="00A5084E" w:rsidP="00172779">
            <w:pPr>
              <w:jc w:val="center"/>
              <w:rPr>
                <w:rFonts w:ascii="Arial Narrow" w:hAnsi="Arial Narrow"/>
                <w:b/>
              </w:rPr>
            </w:pPr>
            <w:r w:rsidRPr="00FB2C7E">
              <w:rPr>
                <w:rFonts w:ascii="Arial Narrow" w:hAnsi="Arial Narrow"/>
              </w:rPr>
              <w:t>8504-110</w:t>
            </w:r>
          </w:p>
        </w:tc>
        <w:tc>
          <w:tcPr>
            <w:tcW w:w="2646" w:type="dxa"/>
            <w:tcBorders>
              <w:top w:val="single" w:sz="4" w:space="0" w:color="auto"/>
              <w:left w:val="single" w:sz="4" w:space="0" w:color="auto"/>
              <w:bottom w:val="single" w:sz="4" w:space="0" w:color="auto"/>
              <w:right w:val="single" w:sz="4" w:space="0" w:color="auto"/>
            </w:tcBorders>
            <w:vAlign w:val="center"/>
            <w:hideMark/>
          </w:tcPr>
          <w:p w14:paraId="573448C7" w14:textId="77777777" w:rsidR="00A5084E" w:rsidRPr="00FB2C7E" w:rsidRDefault="00A5084E" w:rsidP="00172779">
            <w:pPr>
              <w:rPr>
                <w:rFonts w:ascii="Arial Narrow" w:hAnsi="Arial Narrow"/>
                <w:b/>
              </w:rPr>
            </w:pPr>
            <w:r w:rsidRPr="00FB2C7E">
              <w:rPr>
                <w:rFonts w:ascii="Arial Narrow" w:hAnsi="Arial Narrow"/>
              </w:rPr>
              <w:t>San Diego, City of</w:t>
            </w:r>
          </w:p>
        </w:tc>
        <w:tc>
          <w:tcPr>
            <w:tcW w:w="5286" w:type="dxa"/>
            <w:tcBorders>
              <w:top w:val="single" w:sz="4" w:space="0" w:color="auto"/>
              <w:left w:val="single" w:sz="4" w:space="0" w:color="auto"/>
              <w:bottom w:val="single" w:sz="4" w:space="0" w:color="auto"/>
              <w:right w:val="single" w:sz="4" w:space="0" w:color="auto"/>
            </w:tcBorders>
            <w:vAlign w:val="center"/>
            <w:hideMark/>
          </w:tcPr>
          <w:p w14:paraId="0BD8E0A6" w14:textId="77777777" w:rsidR="00A5084E" w:rsidRPr="00FB2C7E" w:rsidRDefault="00A5084E" w:rsidP="00172779">
            <w:pPr>
              <w:rPr>
                <w:rFonts w:ascii="Arial Narrow" w:hAnsi="Arial Narrow"/>
                <w:b/>
              </w:rPr>
            </w:pPr>
            <w:r w:rsidRPr="00FB2C7E">
              <w:rPr>
                <w:rFonts w:ascii="Arial Narrow" w:hAnsi="Arial Narrow"/>
              </w:rPr>
              <w:t xml:space="preserve">Los </w:t>
            </w:r>
            <w:proofErr w:type="spellStart"/>
            <w:r w:rsidRPr="00FB2C7E">
              <w:rPr>
                <w:rFonts w:ascii="Arial Narrow" w:hAnsi="Arial Narrow"/>
              </w:rPr>
              <w:t>Peñasquitos</w:t>
            </w:r>
            <w:proofErr w:type="spellEnd"/>
            <w:r w:rsidRPr="00FB2C7E">
              <w:rPr>
                <w:rFonts w:ascii="Arial Narrow" w:hAnsi="Arial Narrow"/>
              </w:rPr>
              <w:t xml:space="preserve"> Lagoon Restoration Phase I</w:t>
            </w:r>
          </w:p>
        </w:tc>
        <w:tc>
          <w:tcPr>
            <w:tcW w:w="947" w:type="dxa"/>
            <w:tcBorders>
              <w:top w:val="single" w:sz="4" w:space="0" w:color="auto"/>
              <w:left w:val="single" w:sz="4" w:space="0" w:color="auto"/>
              <w:bottom w:val="single" w:sz="4" w:space="0" w:color="auto"/>
              <w:right w:val="single" w:sz="4" w:space="0" w:color="auto"/>
            </w:tcBorders>
            <w:vAlign w:val="center"/>
            <w:hideMark/>
          </w:tcPr>
          <w:p w14:paraId="1A2EF86E" w14:textId="77777777" w:rsidR="00A5084E" w:rsidRPr="00FB2C7E" w:rsidRDefault="00A5084E" w:rsidP="00172779">
            <w:pPr>
              <w:jc w:val="center"/>
              <w:rPr>
                <w:rFonts w:ascii="Arial Narrow" w:hAnsi="Arial Narrow"/>
                <w:b/>
              </w:rPr>
            </w:pPr>
            <w:r w:rsidRPr="00FB2C7E">
              <w:rPr>
                <w:rFonts w:ascii="Arial Narrow" w:hAnsi="Arial Narrow"/>
              </w:rPr>
              <w:t>N/A</w:t>
            </w:r>
          </w:p>
        </w:tc>
        <w:tc>
          <w:tcPr>
            <w:tcW w:w="1263" w:type="dxa"/>
            <w:tcBorders>
              <w:top w:val="single" w:sz="4" w:space="0" w:color="auto"/>
              <w:left w:val="single" w:sz="4" w:space="0" w:color="auto"/>
              <w:bottom w:val="single" w:sz="4" w:space="0" w:color="auto"/>
              <w:right w:val="single" w:sz="4" w:space="0" w:color="auto"/>
            </w:tcBorders>
            <w:vAlign w:val="center"/>
            <w:hideMark/>
          </w:tcPr>
          <w:p w14:paraId="16FD4950" w14:textId="77777777" w:rsidR="00A5084E" w:rsidRPr="00FB2C7E" w:rsidRDefault="00A5084E" w:rsidP="00172779">
            <w:pPr>
              <w:jc w:val="center"/>
              <w:rPr>
                <w:rFonts w:ascii="Arial Narrow" w:hAnsi="Arial Narrow"/>
                <w:b/>
              </w:rPr>
            </w:pPr>
            <w:r w:rsidRPr="00FB2C7E">
              <w:rPr>
                <w:rFonts w:ascii="Arial Narrow" w:hAnsi="Arial Narrow"/>
              </w:rPr>
              <w:t>N/A</w:t>
            </w:r>
          </w:p>
        </w:tc>
        <w:tc>
          <w:tcPr>
            <w:tcW w:w="1201" w:type="dxa"/>
            <w:tcBorders>
              <w:top w:val="single" w:sz="4" w:space="0" w:color="auto"/>
              <w:left w:val="single" w:sz="4" w:space="0" w:color="auto"/>
              <w:bottom w:val="single" w:sz="4" w:space="0" w:color="auto"/>
              <w:right w:val="single" w:sz="4" w:space="0" w:color="auto"/>
            </w:tcBorders>
            <w:vAlign w:val="center"/>
            <w:hideMark/>
          </w:tcPr>
          <w:p w14:paraId="0DF24221" w14:textId="77777777" w:rsidR="00A5084E" w:rsidRPr="00FB2C7E" w:rsidRDefault="00A5084E" w:rsidP="00172779">
            <w:pPr>
              <w:jc w:val="center"/>
              <w:rPr>
                <w:rFonts w:ascii="Arial Narrow" w:hAnsi="Arial Narrow"/>
                <w:b/>
              </w:rPr>
            </w:pPr>
            <w:r w:rsidRPr="00FB2C7E">
              <w:rPr>
                <w:rFonts w:ascii="Arial Narrow" w:hAnsi="Arial Narrow"/>
              </w:rPr>
              <w:t>N/A</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1DFAB14" w14:textId="77777777" w:rsidR="00A5084E" w:rsidRPr="00FB2C7E" w:rsidRDefault="00A5084E" w:rsidP="00172779">
            <w:pPr>
              <w:jc w:val="center"/>
              <w:rPr>
                <w:rFonts w:ascii="Arial Narrow" w:hAnsi="Arial Narrow"/>
                <w:b/>
              </w:rPr>
            </w:pPr>
            <w:r w:rsidRPr="00FB2C7E">
              <w:rPr>
                <w:rFonts w:ascii="Arial Narrow" w:hAnsi="Arial Narrow"/>
              </w:rPr>
              <w:t>N/A</w:t>
            </w:r>
          </w:p>
        </w:tc>
        <w:tc>
          <w:tcPr>
            <w:tcW w:w="2114" w:type="dxa"/>
            <w:tcBorders>
              <w:top w:val="single" w:sz="4" w:space="0" w:color="auto"/>
              <w:left w:val="single" w:sz="4" w:space="0" w:color="auto"/>
              <w:bottom w:val="single" w:sz="4" w:space="0" w:color="auto"/>
              <w:right w:val="single" w:sz="4" w:space="0" w:color="auto"/>
            </w:tcBorders>
            <w:vAlign w:val="center"/>
            <w:hideMark/>
          </w:tcPr>
          <w:p w14:paraId="1CB2F5DC" w14:textId="77777777" w:rsidR="00A5084E" w:rsidRPr="00FB2C7E" w:rsidRDefault="00A5084E" w:rsidP="00172779">
            <w:pPr>
              <w:jc w:val="center"/>
              <w:rPr>
                <w:rFonts w:ascii="Arial Narrow" w:hAnsi="Arial Narrow"/>
                <w:b/>
              </w:rPr>
            </w:pPr>
            <w:r w:rsidRPr="00FB2C7E">
              <w:rPr>
                <w:rFonts w:ascii="Arial Narrow" w:hAnsi="Arial Narrow"/>
              </w:rPr>
              <w:t>CWSRF</w:t>
            </w:r>
          </w:p>
        </w:tc>
        <w:tc>
          <w:tcPr>
            <w:tcW w:w="2323" w:type="dxa"/>
            <w:tcBorders>
              <w:top w:val="single" w:sz="4" w:space="0" w:color="auto"/>
              <w:left w:val="single" w:sz="4" w:space="0" w:color="auto"/>
              <w:bottom w:val="single" w:sz="4" w:space="0" w:color="auto"/>
              <w:right w:val="single" w:sz="4" w:space="0" w:color="auto"/>
            </w:tcBorders>
            <w:vAlign w:val="center"/>
            <w:hideMark/>
          </w:tcPr>
          <w:p w14:paraId="188EB95D" w14:textId="77777777" w:rsidR="00A5084E" w:rsidRPr="008017B7" w:rsidRDefault="00A5084E" w:rsidP="00172779">
            <w:pPr>
              <w:jc w:val="right"/>
              <w:rPr>
                <w:rFonts w:ascii="Arial Narrow" w:hAnsi="Arial Narrow"/>
                <w:b/>
              </w:rPr>
            </w:pPr>
            <w:r w:rsidRPr="008017B7">
              <w:rPr>
                <w:rFonts w:ascii="Arial Narrow" w:hAnsi="Arial Narrow"/>
              </w:rPr>
              <w:t>$27,444,700</w:t>
            </w:r>
          </w:p>
        </w:tc>
      </w:tr>
      <w:tr w:rsidR="00A5084E" w:rsidRPr="008C5FA6" w14:paraId="756BCF14" w14:textId="77777777" w:rsidTr="00172779">
        <w:trPr>
          <w:trHeight w:val="407"/>
        </w:trPr>
        <w:tc>
          <w:tcPr>
            <w:tcW w:w="1509" w:type="dxa"/>
            <w:tcBorders>
              <w:top w:val="single" w:sz="4" w:space="0" w:color="auto"/>
              <w:left w:val="single" w:sz="4" w:space="0" w:color="auto"/>
              <w:bottom w:val="single" w:sz="4" w:space="0" w:color="auto"/>
              <w:right w:val="single" w:sz="4" w:space="0" w:color="auto"/>
            </w:tcBorders>
            <w:vAlign w:val="center"/>
            <w:hideMark/>
          </w:tcPr>
          <w:p w14:paraId="16D0C60C" w14:textId="77777777" w:rsidR="00A5084E" w:rsidRPr="00FB2C7E" w:rsidRDefault="00A5084E" w:rsidP="00172779">
            <w:pPr>
              <w:jc w:val="center"/>
              <w:rPr>
                <w:rFonts w:ascii="Arial Narrow" w:hAnsi="Arial Narrow"/>
                <w:b/>
              </w:rPr>
            </w:pPr>
            <w:r w:rsidRPr="00FB2C7E">
              <w:rPr>
                <w:rFonts w:ascii="Arial Narrow" w:hAnsi="Arial Narrow"/>
              </w:rPr>
              <w:t>2021/2022</w:t>
            </w:r>
          </w:p>
        </w:tc>
        <w:tc>
          <w:tcPr>
            <w:tcW w:w="1145" w:type="dxa"/>
            <w:tcBorders>
              <w:top w:val="single" w:sz="4" w:space="0" w:color="auto"/>
              <w:left w:val="single" w:sz="4" w:space="0" w:color="auto"/>
              <w:bottom w:val="single" w:sz="4" w:space="0" w:color="auto"/>
              <w:right w:val="single" w:sz="4" w:space="0" w:color="auto"/>
            </w:tcBorders>
            <w:noWrap/>
            <w:vAlign w:val="center"/>
            <w:hideMark/>
          </w:tcPr>
          <w:p w14:paraId="624A7CAB" w14:textId="77777777" w:rsidR="00A5084E" w:rsidRPr="00FB2C7E" w:rsidRDefault="00A5084E" w:rsidP="00172779">
            <w:pPr>
              <w:jc w:val="center"/>
              <w:rPr>
                <w:rFonts w:ascii="Arial Narrow" w:hAnsi="Arial Narrow"/>
                <w:b/>
              </w:rPr>
            </w:pPr>
            <w:r w:rsidRPr="00FB2C7E">
              <w:rPr>
                <w:rFonts w:ascii="Arial Narrow" w:hAnsi="Arial Narrow"/>
              </w:rPr>
              <w:t>4</w:t>
            </w:r>
          </w:p>
        </w:tc>
        <w:tc>
          <w:tcPr>
            <w:tcW w:w="1271" w:type="dxa"/>
            <w:tcBorders>
              <w:top w:val="single" w:sz="4" w:space="0" w:color="auto"/>
              <w:left w:val="single" w:sz="4" w:space="0" w:color="auto"/>
              <w:bottom w:val="single" w:sz="4" w:space="0" w:color="auto"/>
              <w:right w:val="single" w:sz="4" w:space="0" w:color="auto"/>
            </w:tcBorders>
            <w:noWrap/>
            <w:vAlign w:val="center"/>
            <w:hideMark/>
          </w:tcPr>
          <w:p w14:paraId="5E9DA2CE" w14:textId="77777777" w:rsidR="00A5084E" w:rsidRPr="00FB2C7E" w:rsidRDefault="00A5084E" w:rsidP="00172779">
            <w:pPr>
              <w:jc w:val="center"/>
              <w:rPr>
                <w:rFonts w:ascii="Arial Narrow" w:hAnsi="Arial Narrow"/>
                <w:b/>
              </w:rPr>
            </w:pPr>
            <w:r w:rsidRPr="00FB2C7E">
              <w:rPr>
                <w:rFonts w:ascii="Arial Narrow" w:hAnsi="Arial Narrow"/>
              </w:rPr>
              <w:t>8577-110</w:t>
            </w:r>
          </w:p>
        </w:tc>
        <w:tc>
          <w:tcPr>
            <w:tcW w:w="2646" w:type="dxa"/>
            <w:tcBorders>
              <w:top w:val="single" w:sz="4" w:space="0" w:color="auto"/>
              <w:left w:val="single" w:sz="4" w:space="0" w:color="auto"/>
              <w:bottom w:val="single" w:sz="4" w:space="0" w:color="auto"/>
              <w:right w:val="single" w:sz="4" w:space="0" w:color="auto"/>
            </w:tcBorders>
            <w:vAlign w:val="center"/>
            <w:hideMark/>
          </w:tcPr>
          <w:p w14:paraId="607BAE3F" w14:textId="77777777" w:rsidR="00A5084E" w:rsidRPr="00FB2C7E" w:rsidRDefault="00A5084E" w:rsidP="00172779">
            <w:pPr>
              <w:rPr>
                <w:rFonts w:ascii="Arial Narrow" w:hAnsi="Arial Narrow"/>
                <w:b/>
              </w:rPr>
            </w:pPr>
            <w:r w:rsidRPr="00FB2C7E">
              <w:rPr>
                <w:rFonts w:ascii="Arial Narrow" w:hAnsi="Arial Narrow"/>
              </w:rPr>
              <w:t>Santa Paula Utility Authority</w:t>
            </w:r>
          </w:p>
        </w:tc>
        <w:tc>
          <w:tcPr>
            <w:tcW w:w="5286" w:type="dxa"/>
            <w:tcBorders>
              <w:top w:val="single" w:sz="4" w:space="0" w:color="auto"/>
              <w:left w:val="single" w:sz="4" w:space="0" w:color="auto"/>
              <w:bottom w:val="single" w:sz="4" w:space="0" w:color="auto"/>
              <w:right w:val="single" w:sz="4" w:space="0" w:color="auto"/>
            </w:tcBorders>
            <w:vAlign w:val="center"/>
            <w:hideMark/>
          </w:tcPr>
          <w:p w14:paraId="03D898EE" w14:textId="77777777" w:rsidR="00A5084E" w:rsidRPr="00FB2C7E" w:rsidRDefault="00A5084E" w:rsidP="00172779">
            <w:pPr>
              <w:rPr>
                <w:rFonts w:ascii="Arial Narrow" w:hAnsi="Arial Narrow"/>
                <w:b/>
              </w:rPr>
            </w:pPr>
            <w:r w:rsidRPr="00FB2C7E">
              <w:rPr>
                <w:rFonts w:ascii="Arial Narrow" w:hAnsi="Arial Narrow"/>
              </w:rPr>
              <w:t>City of Santa Paula Advanced Water Treatment Facility</w:t>
            </w:r>
          </w:p>
        </w:tc>
        <w:tc>
          <w:tcPr>
            <w:tcW w:w="947" w:type="dxa"/>
            <w:tcBorders>
              <w:top w:val="single" w:sz="4" w:space="0" w:color="auto"/>
              <w:left w:val="single" w:sz="4" w:space="0" w:color="auto"/>
              <w:bottom w:val="single" w:sz="4" w:space="0" w:color="auto"/>
              <w:right w:val="single" w:sz="4" w:space="0" w:color="auto"/>
            </w:tcBorders>
            <w:vAlign w:val="center"/>
            <w:hideMark/>
          </w:tcPr>
          <w:p w14:paraId="276FA779" w14:textId="77777777" w:rsidR="00A5084E" w:rsidRPr="00FB2C7E" w:rsidRDefault="00A5084E" w:rsidP="00172779">
            <w:pPr>
              <w:jc w:val="center"/>
              <w:rPr>
                <w:rFonts w:ascii="Arial Narrow" w:hAnsi="Arial Narrow"/>
                <w:b/>
              </w:rPr>
            </w:pPr>
            <w:r w:rsidRPr="00FB2C7E">
              <w:rPr>
                <w:rFonts w:ascii="Arial Narrow" w:hAnsi="Arial Narrow"/>
              </w:rPr>
              <w:t>N/A</w:t>
            </w:r>
          </w:p>
        </w:tc>
        <w:tc>
          <w:tcPr>
            <w:tcW w:w="1263" w:type="dxa"/>
            <w:tcBorders>
              <w:top w:val="single" w:sz="4" w:space="0" w:color="auto"/>
              <w:left w:val="single" w:sz="4" w:space="0" w:color="auto"/>
              <w:bottom w:val="single" w:sz="4" w:space="0" w:color="auto"/>
              <w:right w:val="single" w:sz="4" w:space="0" w:color="auto"/>
            </w:tcBorders>
            <w:vAlign w:val="center"/>
            <w:hideMark/>
          </w:tcPr>
          <w:p w14:paraId="01788B9A" w14:textId="77777777" w:rsidR="00A5084E" w:rsidRPr="00FB2C7E" w:rsidRDefault="00A5084E" w:rsidP="00172779">
            <w:pPr>
              <w:jc w:val="center"/>
              <w:rPr>
                <w:rFonts w:ascii="Arial Narrow" w:hAnsi="Arial Narrow"/>
                <w:b/>
              </w:rPr>
            </w:pPr>
            <w:r w:rsidRPr="00FB2C7E">
              <w:rPr>
                <w:rFonts w:ascii="Arial Narrow" w:hAnsi="Arial Narrow"/>
              </w:rPr>
              <w:t>N/A</w:t>
            </w:r>
          </w:p>
        </w:tc>
        <w:tc>
          <w:tcPr>
            <w:tcW w:w="1201" w:type="dxa"/>
            <w:tcBorders>
              <w:top w:val="single" w:sz="4" w:space="0" w:color="auto"/>
              <w:left w:val="single" w:sz="4" w:space="0" w:color="auto"/>
              <w:bottom w:val="single" w:sz="4" w:space="0" w:color="auto"/>
              <w:right w:val="single" w:sz="4" w:space="0" w:color="auto"/>
            </w:tcBorders>
            <w:vAlign w:val="center"/>
            <w:hideMark/>
          </w:tcPr>
          <w:p w14:paraId="089040BB" w14:textId="77777777" w:rsidR="00A5084E" w:rsidRPr="00FB2C7E" w:rsidRDefault="00A5084E" w:rsidP="00172779">
            <w:pPr>
              <w:jc w:val="center"/>
              <w:rPr>
                <w:rFonts w:ascii="Arial Narrow" w:hAnsi="Arial Narrow"/>
                <w:b/>
              </w:rPr>
            </w:pPr>
            <w:r w:rsidRPr="00FB2C7E">
              <w:rPr>
                <w:rFonts w:ascii="Arial Narrow" w:hAnsi="Arial Narrow"/>
              </w:rPr>
              <w:t>N/A</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10FF8BD" w14:textId="77777777" w:rsidR="00A5084E" w:rsidRPr="00FB2C7E" w:rsidRDefault="00A5084E" w:rsidP="00172779">
            <w:pPr>
              <w:jc w:val="center"/>
              <w:rPr>
                <w:rFonts w:ascii="Arial Narrow" w:hAnsi="Arial Narrow"/>
                <w:b/>
              </w:rPr>
            </w:pPr>
            <w:r w:rsidRPr="00FB2C7E">
              <w:rPr>
                <w:rFonts w:ascii="Arial Narrow" w:hAnsi="Arial Narrow"/>
              </w:rPr>
              <w:t>N/A</w:t>
            </w:r>
          </w:p>
        </w:tc>
        <w:tc>
          <w:tcPr>
            <w:tcW w:w="2114" w:type="dxa"/>
            <w:tcBorders>
              <w:top w:val="single" w:sz="4" w:space="0" w:color="auto"/>
              <w:left w:val="single" w:sz="4" w:space="0" w:color="auto"/>
              <w:bottom w:val="single" w:sz="4" w:space="0" w:color="auto"/>
              <w:right w:val="single" w:sz="4" w:space="0" w:color="auto"/>
            </w:tcBorders>
            <w:noWrap/>
            <w:vAlign w:val="center"/>
            <w:hideMark/>
          </w:tcPr>
          <w:p w14:paraId="7CC62F7A" w14:textId="77777777" w:rsidR="00A5084E" w:rsidRPr="00FB2C7E" w:rsidRDefault="00A5084E" w:rsidP="00172779">
            <w:pPr>
              <w:jc w:val="center"/>
              <w:rPr>
                <w:rFonts w:ascii="Arial Narrow" w:hAnsi="Arial Narrow"/>
                <w:b/>
              </w:rPr>
            </w:pPr>
            <w:r w:rsidRPr="00FB2C7E">
              <w:rPr>
                <w:rFonts w:ascii="Arial Narrow" w:hAnsi="Arial Narrow"/>
              </w:rPr>
              <w:t>CWSRF</w:t>
            </w:r>
          </w:p>
        </w:tc>
        <w:tc>
          <w:tcPr>
            <w:tcW w:w="2323" w:type="dxa"/>
            <w:tcBorders>
              <w:top w:val="single" w:sz="4" w:space="0" w:color="auto"/>
              <w:left w:val="single" w:sz="4" w:space="0" w:color="auto"/>
              <w:bottom w:val="single" w:sz="4" w:space="0" w:color="auto"/>
              <w:right w:val="single" w:sz="4" w:space="0" w:color="auto"/>
            </w:tcBorders>
            <w:vAlign w:val="center"/>
            <w:hideMark/>
          </w:tcPr>
          <w:p w14:paraId="5A186872" w14:textId="77777777" w:rsidR="00A5084E" w:rsidRPr="008017B7" w:rsidRDefault="00A5084E" w:rsidP="00172779">
            <w:pPr>
              <w:jc w:val="right"/>
              <w:rPr>
                <w:rFonts w:ascii="Arial Narrow" w:hAnsi="Arial Narrow"/>
                <w:b/>
              </w:rPr>
            </w:pPr>
            <w:r w:rsidRPr="008017B7">
              <w:rPr>
                <w:rFonts w:ascii="Arial Narrow" w:hAnsi="Arial Narrow"/>
              </w:rPr>
              <w:t>$20,340,000</w:t>
            </w:r>
          </w:p>
        </w:tc>
      </w:tr>
      <w:tr w:rsidR="00A5084E" w:rsidRPr="008C5FA6" w14:paraId="1B87B3BD" w14:textId="77777777" w:rsidTr="00172779">
        <w:trPr>
          <w:trHeight w:val="398"/>
        </w:trPr>
        <w:tc>
          <w:tcPr>
            <w:tcW w:w="1509" w:type="dxa"/>
            <w:tcBorders>
              <w:top w:val="single" w:sz="4" w:space="0" w:color="auto"/>
              <w:left w:val="single" w:sz="4" w:space="0" w:color="auto"/>
              <w:bottom w:val="single" w:sz="4" w:space="0" w:color="auto"/>
              <w:right w:val="single" w:sz="4" w:space="0" w:color="auto"/>
            </w:tcBorders>
            <w:vAlign w:val="center"/>
            <w:hideMark/>
          </w:tcPr>
          <w:p w14:paraId="43F42129" w14:textId="77777777" w:rsidR="00A5084E" w:rsidRPr="00FB2C7E" w:rsidRDefault="00A5084E" w:rsidP="00172779">
            <w:pPr>
              <w:jc w:val="center"/>
              <w:rPr>
                <w:rFonts w:ascii="Arial Narrow" w:hAnsi="Arial Narrow"/>
                <w:b/>
              </w:rPr>
            </w:pPr>
            <w:r w:rsidRPr="00FB2C7E">
              <w:rPr>
                <w:rFonts w:ascii="Arial Narrow" w:hAnsi="Arial Narrow"/>
              </w:rPr>
              <w:t>2021/2022</w:t>
            </w:r>
          </w:p>
        </w:tc>
        <w:tc>
          <w:tcPr>
            <w:tcW w:w="1145" w:type="dxa"/>
            <w:tcBorders>
              <w:top w:val="single" w:sz="4" w:space="0" w:color="auto"/>
              <w:left w:val="single" w:sz="4" w:space="0" w:color="auto"/>
              <w:bottom w:val="single" w:sz="4" w:space="0" w:color="auto"/>
              <w:right w:val="single" w:sz="4" w:space="0" w:color="auto"/>
            </w:tcBorders>
            <w:vAlign w:val="center"/>
            <w:hideMark/>
          </w:tcPr>
          <w:p w14:paraId="07A8F525" w14:textId="77777777" w:rsidR="00A5084E" w:rsidRPr="00FB2C7E" w:rsidRDefault="00A5084E" w:rsidP="00172779">
            <w:pPr>
              <w:jc w:val="center"/>
              <w:rPr>
                <w:rFonts w:ascii="Arial Narrow" w:hAnsi="Arial Narrow"/>
                <w:b/>
              </w:rPr>
            </w:pPr>
            <w:r w:rsidRPr="00FB2C7E">
              <w:rPr>
                <w:rFonts w:ascii="Arial Narrow" w:hAnsi="Arial Narrow"/>
              </w:rPr>
              <w:t>9</w:t>
            </w:r>
          </w:p>
        </w:tc>
        <w:tc>
          <w:tcPr>
            <w:tcW w:w="1271" w:type="dxa"/>
            <w:tcBorders>
              <w:top w:val="single" w:sz="4" w:space="0" w:color="auto"/>
              <w:left w:val="single" w:sz="4" w:space="0" w:color="auto"/>
              <w:bottom w:val="single" w:sz="4" w:space="0" w:color="auto"/>
              <w:right w:val="single" w:sz="4" w:space="0" w:color="auto"/>
            </w:tcBorders>
            <w:vAlign w:val="center"/>
            <w:hideMark/>
          </w:tcPr>
          <w:p w14:paraId="77D13859" w14:textId="77777777" w:rsidR="00A5084E" w:rsidRPr="00FB2C7E" w:rsidRDefault="00A5084E" w:rsidP="00172779">
            <w:pPr>
              <w:jc w:val="center"/>
              <w:rPr>
                <w:rFonts w:ascii="Arial Narrow" w:hAnsi="Arial Narrow"/>
                <w:b/>
              </w:rPr>
            </w:pPr>
            <w:r w:rsidRPr="00FB2C7E">
              <w:rPr>
                <w:rFonts w:ascii="Arial Narrow" w:hAnsi="Arial Narrow"/>
              </w:rPr>
              <w:t>8308-210</w:t>
            </w:r>
          </w:p>
        </w:tc>
        <w:tc>
          <w:tcPr>
            <w:tcW w:w="2646" w:type="dxa"/>
            <w:tcBorders>
              <w:top w:val="single" w:sz="4" w:space="0" w:color="auto"/>
              <w:left w:val="single" w:sz="4" w:space="0" w:color="auto"/>
              <w:bottom w:val="single" w:sz="4" w:space="0" w:color="auto"/>
              <w:right w:val="single" w:sz="4" w:space="0" w:color="auto"/>
            </w:tcBorders>
            <w:vAlign w:val="center"/>
            <w:hideMark/>
          </w:tcPr>
          <w:p w14:paraId="306B991B" w14:textId="77777777" w:rsidR="00A5084E" w:rsidRPr="00FB2C7E" w:rsidRDefault="00A5084E" w:rsidP="00172779">
            <w:pPr>
              <w:rPr>
                <w:rFonts w:ascii="Arial Narrow" w:hAnsi="Arial Narrow"/>
                <w:b/>
              </w:rPr>
            </w:pPr>
            <w:r w:rsidRPr="00FB2C7E">
              <w:rPr>
                <w:rFonts w:ascii="Arial Narrow" w:hAnsi="Arial Narrow"/>
              </w:rPr>
              <w:t>South Coast Water District</w:t>
            </w:r>
          </w:p>
        </w:tc>
        <w:tc>
          <w:tcPr>
            <w:tcW w:w="5286" w:type="dxa"/>
            <w:tcBorders>
              <w:top w:val="single" w:sz="4" w:space="0" w:color="auto"/>
              <w:left w:val="single" w:sz="4" w:space="0" w:color="auto"/>
              <w:bottom w:val="single" w:sz="4" w:space="0" w:color="auto"/>
              <w:right w:val="single" w:sz="4" w:space="0" w:color="auto"/>
            </w:tcBorders>
            <w:vAlign w:val="center"/>
            <w:hideMark/>
          </w:tcPr>
          <w:p w14:paraId="2ADD7481" w14:textId="77777777" w:rsidR="00A5084E" w:rsidRPr="00FB2C7E" w:rsidRDefault="00A5084E" w:rsidP="00172779">
            <w:pPr>
              <w:rPr>
                <w:rFonts w:ascii="Arial Narrow" w:hAnsi="Arial Narrow"/>
                <w:b/>
              </w:rPr>
            </w:pPr>
            <w:r w:rsidRPr="00FB2C7E">
              <w:rPr>
                <w:rFonts w:ascii="Arial Narrow" w:hAnsi="Arial Narrow"/>
              </w:rPr>
              <w:t>Monarch Beach Drive/ Stonehill Recycled Water Distribution</w:t>
            </w:r>
          </w:p>
        </w:tc>
        <w:tc>
          <w:tcPr>
            <w:tcW w:w="947" w:type="dxa"/>
            <w:tcBorders>
              <w:top w:val="single" w:sz="4" w:space="0" w:color="auto"/>
              <w:left w:val="single" w:sz="4" w:space="0" w:color="auto"/>
              <w:bottom w:val="single" w:sz="4" w:space="0" w:color="auto"/>
              <w:right w:val="single" w:sz="4" w:space="0" w:color="auto"/>
            </w:tcBorders>
            <w:vAlign w:val="center"/>
            <w:hideMark/>
          </w:tcPr>
          <w:p w14:paraId="0CCB4E96" w14:textId="77777777" w:rsidR="00A5084E" w:rsidRPr="00FB2C7E" w:rsidRDefault="00A5084E" w:rsidP="00172779">
            <w:pPr>
              <w:jc w:val="center"/>
              <w:rPr>
                <w:rFonts w:ascii="Arial Narrow" w:hAnsi="Arial Narrow"/>
                <w:b/>
              </w:rPr>
            </w:pPr>
            <w:r w:rsidRPr="00FB2C7E">
              <w:rPr>
                <w:rFonts w:ascii="Arial Narrow" w:hAnsi="Arial Narrow"/>
              </w:rPr>
              <w:t>N/A</w:t>
            </w:r>
          </w:p>
        </w:tc>
        <w:tc>
          <w:tcPr>
            <w:tcW w:w="1263" w:type="dxa"/>
            <w:tcBorders>
              <w:top w:val="single" w:sz="4" w:space="0" w:color="auto"/>
              <w:left w:val="single" w:sz="4" w:space="0" w:color="auto"/>
              <w:bottom w:val="single" w:sz="4" w:space="0" w:color="auto"/>
              <w:right w:val="single" w:sz="4" w:space="0" w:color="auto"/>
            </w:tcBorders>
            <w:vAlign w:val="center"/>
            <w:hideMark/>
          </w:tcPr>
          <w:p w14:paraId="6E927C2C" w14:textId="77777777" w:rsidR="00A5084E" w:rsidRPr="00FB2C7E" w:rsidRDefault="00A5084E" w:rsidP="00172779">
            <w:pPr>
              <w:jc w:val="center"/>
              <w:rPr>
                <w:rFonts w:ascii="Arial Narrow" w:hAnsi="Arial Narrow"/>
                <w:b/>
              </w:rPr>
            </w:pPr>
            <w:r w:rsidRPr="00FB2C7E">
              <w:rPr>
                <w:rFonts w:ascii="Arial Narrow" w:hAnsi="Arial Narrow"/>
              </w:rPr>
              <w:t>N/A</w:t>
            </w:r>
          </w:p>
        </w:tc>
        <w:tc>
          <w:tcPr>
            <w:tcW w:w="1201" w:type="dxa"/>
            <w:tcBorders>
              <w:top w:val="single" w:sz="4" w:space="0" w:color="auto"/>
              <w:left w:val="single" w:sz="4" w:space="0" w:color="auto"/>
              <w:bottom w:val="single" w:sz="4" w:space="0" w:color="auto"/>
              <w:right w:val="single" w:sz="4" w:space="0" w:color="auto"/>
            </w:tcBorders>
            <w:vAlign w:val="center"/>
            <w:hideMark/>
          </w:tcPr>
          <w:p w14:paraId="04B2A038" w14:textId="77777777" w:rsidR="00A5084E" w:rsidRPr="00FB2C7E" w:rsidRDefault="00A5084E" w:rsidP="00172779">
            <w:pPr>
              <w:jc w:val="center"/>
              <w:rPr>
                <w:rFonts w:ascii="Arial Narrow" w:hAnsi="Arial Narrow"/>
                <w:b/>
              </w:rPr>
            </w:pPr>
            <w:r w:rsidRPr="00FB2C7E">
              <w:rPr>
                <w:rFonts w:ascii="Arial Narrow" w:hAnsi="Arial Narrow"/>
              </w:rPr>
              <w:t>N/A</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3B93E1D" w14:textId="77777777" w:rsidR="00A5084E" w:rsidRPr="00FB2C7E" w:rsidRDefault="00A5084E" w:rsidP="00172779">
            <w:pPr>
              <w:jc w:val="center"/>
              <w:rPr>
                <w:rFonts w:ascii="Arial Narrow" w:hAnsi="Arial Narrow"/>
                <w:b/>
              </w:rPr>
            </w:pPr>
            <w:r w:rsidRPr="00FB2C7E">
              <w:rPr>
                <w:rFonts w:ascii="Arial Narrow" w:hAnsi="Arial Narrow"/>
              </w:rPr>
              <w:t>N/A</w:t>
            </w:r>
          </w:p>
        </w:tc>
        <w:tc>
          <w:tcPr>
            <w:tcW w:w="2114" w:type="dxa"/>
            <w:tcBorders>
              <w:top w:val="single" w:sz="4" w:space="0" w:color="auto"/>
              <w:left w:val="single" w:sz="4" w:space="0" w:color="auto"/>
              <w:bottom w:val="single" w:sz="4" w:space="0" w:color="auto"/>
              <w:right w:val="single" w:sz="4" w:space="0" w:color="auto"/>
            </w:tcBorders>
            <w:vAlign w:val="center"/>
            <w:hideMark/>
          </w:tcPr>
          <w:p w14:paraId="0490BA1A" w14:textId="77777777" w:rsidR="00A5084E" w:rsidRPr="00FB2C7E" w:rsidRDefault="00A5084E" w:rsidP="00172779">
            <w:pPr>
              <w:jc w:val="center"/>
              <w:rPr>
                <w:rFonts w:ascii="Arial Narrow" w:hAnsi="Arial Narrow"/>
                <w:b/>
              </w:rPr>
            </w:pPr>
            <w:r w:rsidRPr="00FB2C7E">
              <w:rPr>
                <w:rFonts w:ascii="Arial Narrow" w:hAnsi="Arial Narrow"/>
              </w:rPr>
              <w:t>CWSRF</w:t>
            </w:r>
          </w:p>
        </w:tc>
        <w:tc>
          <w:tcPr>
            <w:tcW w:w="2323" w:type="dxa"/>
            <w:tcBorders>
              <w:top w:val="single" w:sz="4" w:space="0" w:color="auto"/>
              <w:left w:val="single" w:sz="4" w:space="0" w:color="auto"/>
              <w:bottom w:val="single" w:sz="4" w:space="0" w:color="auto"/>
              <w:right w:val="single" w:sz="4" w:space="0" w:color="auto"/>
            </w:tcBorders>
            <w:vAlign w:val="center"/>
            <w:hideMark/>
          </w:tcPr>
          <w:p w14:paraId="3F402993" w14:textId="77777777" w:rsidR="00A5084E" w:rsidRPr="008017B7" w:rsidRDefault="00A5084E" w:rsidP="00172779">
            <w:pPr>
              <w:jc w:val="right"/>
              <w:rPr>
                <w:rFonts w:ascii="Arial Narrow" w:hAnsi="Arial Narrow"/>
                <w:b/>
              </w:rPr>
            </w:pPr>
            <w:r w:rsidRPr="008017B7">
              <w:rPr>
                <w:rFonts w:ascii="Arial Narrow" w:hAnsi="Arial Narrow"/>
              </w:rPr>
              <w:t>$</w:t>
            </w:r>
            <w:r w:rsidRPr="008017B7">
              <w:rPr>
                <w:rFonts w:ascii="Arial Narrow" w:hAnsi="Arial Narrow"/>
                <w:bCs w:val="0"/>
              </w:rPr>
              <w:t>5,600</w:t>
            </w:r>
            <w:r w:rsidRPr="008017B7">
              <w:rPr>
                <w:rFonts w:ascii="Arial Narrow" w:hAnsi="Arial Narrow"/>
              </w:rPr>
              <w:t>,000</w:t>
            </w:r>
          </w:p>
        </w:tc>
      </w:tr>
      <w:tr w:rsidR="00A5084E" w:rsidRPr="008C5FA6" w14:paraId="675E6DB7" w14:textId="77777777" w:rsidTr="00172779">
        <w:trPr>
          <w:trHeight w:val="272"/>
        </w:trPr>
        <w:tc>
          <w:tcPr>
            <w:tcW w:w="1509" w:type="dxa"/>
            <w:tcBorders>
              <w:top w:val="single" w:sz="4" w:space="0" w:color="auto"/>
              <w:left w:val="single" w:sz="4" w:space="0" w:color="auto"/>
              <w:bottom w:val="single" w:sz="4" w:space="0" w:color="auto"/>
              <w:right w:val="single" w:sz="4" w:space="0" w:color="auto"/>
            </w:tcBorders>
            <w:vAlign w:val="center"/>
            <w:hideMark/>
          </w:tcPr>
          <w:p w14:paraId="40070A24" w14:textId="77777777" w:rsidR="00A5084E" w:rsidRPr="00FB2C7E" w:rsidRDefault="00A5084E" w:rsidP="00172779">
            <w:pPr>
              <w:jc w:val="center"/>
              <w:rPr>
                <w:rFonts w:ascii="Arial Narrow" w:hAnsi="Arial Narrow"/>
                <w:b/>
              </w:rPr>
            </w:pPr>
            <w:r w:rsidRPr="00FB2C7E">
              <w:rPr>
                <w:rFonts w:ascii="Arial Narrow" w:hAnsi="Arial Narrow"/>
              </w:rPr>
              <w:t>2022/2023</w:t>
            </w:r>
          </w:p>
        </w:tc>
        <w:tc>
          <w:tcPr>
            <w:tcW w:w="1145" w:type="dxa"/>
            <w:tcBorders>
              <w:top w:val="single" w:sz="4" w:space="0" w:color="auto"/>
              <w:left w:val="single" w:sz="4" w:space="0" w:color="auto"/>
              <w:bottom w:val="single" w:sz="4" w:space="0" w:color="auto"/>
              <w:right w:val="single" w:sz="4" w:space="0" w:color="auto"/>
            </w:tcBorders>
            <w:vAlign w:val="center"/>
            <w:hideMark/>
          </w:tcPr>
          <w:p w14:paraId="691CCE8F" w14:textId="77777777" w:rsidR="00A5084E" w:rsidRPr="00FB2C7E" w:rsidRDefault="00A5084E" w:rsidP="00172779">
            <w:pPr>
              <w:jc w:val="center"/>
              <w:rPr>
                <w:rFonts w:ascii="Arial Narrow" w:hAnsi="Arial Narrow"/>
                <w:b/>
              </w:rPr>
            </w:pPr>
            <w:r w:rsidRPr="00FB2C7E">
              <w:rPr>
                <w:rFonts w:ascii="Arial Narrow" w:hAnsi="Arial Narrow"/>
              </w:rPr>
              <w:t>9</w:t>
            </w:r>
          </w:p>
        </w:tc>
        <w:tc>
          <w:tcPr>
            <w:tcW w:w="1271" w:type="dxa"/>
            <w:tcBorders>
              <w:top w:val="single" w:sz="4" w:space="0" w:color="auto"/>
              <w:left w:val="single" w:sz="4" w:space="0" w:color="auto"/>
              <w:bottom w:val="single" w:sz="4" w:space="0" w:color="auto"/>
              <w:right w:val="single" w:sz="4" w:space="0" w:color="auto"/>
            </w:tcBorders>
            <w:vAlign w:val="center"/>
            <w:hideMark/>
          </w:tcPr>
          <w:p w14:paraId="112D28BB" w14:textId="77777777" w:rsidR="00A5084E" w:rsidRPr="00FB2C7E" w:rsidRDefault="00A5084E" w:rsidP="00172779">
            <w:pPr>
              <w:jc w:val="center"/>
              <w:rPr>
                <w:rFonts w:ascii="Arial Narrow" w:hAnsi="Arial Narrow"/>
                <w:b/>
              </w:rPr>
            </w:pPr>
            <w:r w:rsidRPr="00FB2C7E">
              <w:rPr>
                <w:rFonts w:ascii="Arial Narrow" w:hAnsi="Arial Narrow"/>
              </w:rPr>
              <w:t>8608-110</w:t>
            </w:r>
          </w:p>
        </w:tc>
        <w:tc>
          <w:tcPr>
            <w:tcW w:w="2646" w:type="dxa"/>
            <w:tcBorders>
              <w:top w:val="single" w:sz="4" w:space="0" w:color="auto"/>
              <w:left w:val="single" w:sz="4" w:space="0" w:color="auto"/>
              <w:bottom w:val="single" w:sz="4" w:space="0" w:color="auto"/>
              <w:right w:val="single" w:sz="4" w:space="0" w:color="auto"/>
            </w:tcBorders>
            <w:vAlign w:val="center"/>
            <w:hideMark/>
          </w:tcPr>
          <w:p w14:paraId="0C804D2D" w14:textId="77777777" w:rsidR="00A5084E" w:rsidRPr="00FB2C7E" w:rsidRDefault="00A5084E" w:rsidP="00172779">
            <w:pPr>
              <w:rPr>
                <w:rFonts w:ascii="Arial Narrow" w:hAnsi="Arial Narrow"/>
                <w:b/>
              </w:rPr>
            </w:pPr>
            <w:r w:rsidRPr="00FB2C7E">
              <w:rPr>
                <w:rFonts w:ascii="Arial Narrow" w:hAnsi="Arial Narrow"/>
              </w:rPr>
              <w:t>La Mesa, City of</w:t>
            </w:r>
          </w:p>
        </w:tc>
        <w:tc>
          <w:tcPr>
            <w:tcW w:w="5286" w:type="dxa"/>
            <w:tcBorders>
              <w:top w:val="single" w:sz="4" w:space="0" w:color="auto"/>
              <w:left w:val="single" w:sz="4" w:space="0" w:color="auto"/>
              <w:bottom w:val="single" w:sz="4" w:space="0" w:color="auto"/>
              <w:right w:val="single" w:sz="4" w:space="0" w:color="auto"/>
            </w:tcBorders>
            <w:vAlign w:val="center"/>
            <w:hideMark/>
          </w:tcPr>
          <w:p w14:paraId="311D7683" w14:textId="77777777" w:rsidR="00A5084E" w:rsidRPr="00FB2C7E" w:rsidRDefault="00A5084E" w:rsidP="00172779">
            <w:pPr>
              <w:rPr>
                <w:rFonts w:ascii="Arial Narrow" w:hAnsi="Arial Narrow"/>
                <w:b/>
              </w:rPr>
            </w:pPr>
            <w:r w:rsidRPr="00FB2C7E">
              <w:rPr>
                <w:rFonts w:ascii="Arial Narrow" w:hAnsi="Arial Narrow"/>
              </w:rPr>
              <w:t>Inflow and Infiltration Mitigation Project Phase 6</w:t>
            </w:r>
          </w:p>
        </w:tc>
        <w:tc>
          <w:tcPr>
            <w:tcW w:w="947" w:type="dxa"/>
            <w:tcBorders>
              <w:top w:val="single" w:sz="4" w:space="0" w:color="auto"/>
              <w:left w:val="single" w:sz="4" w:space="0" w:color="auto"/>
              <w:bottom w:val="single" w:sz="4" w:space="0" w:color="auto"/>
              <w:right w:val="single" w:sz="4" w:space="0" w:color="auto"/>
            </w:tcBorders>
            <w:vAlign w:val="center"/>
            <w:hideMark/>
          </w:tcPr>
          <w:p w14:paraId="52585E26" w14:textId="77777777" w:rsidR="00A5084E" w:rsidRPr="00FB2C7E" w:rsidRDefault="00A5084E" w:rsidP="00172779">
            <w:pPr>
              <w:jc w:val="center"/>
              <w:rPr>
                <w:rFonts w:ascii="Arial Narrow" w:hAnsi="Arial Narrow"/>
                <w:b/>
              </w:rPr>
            </w:pPr>
            <w:r w:rsidRPr="00FB2C7E">
              <w:rPr>
                <w:rFonts w:ascii="Arial Narrow" w:hAnsi="Arial Narrow"/>
              </w:rPr>
              <w:t>N/A</w:t>
            </w:r>
          </w:p>
        </w:tc>
        <w:tc>
          <w:tcPr>
            <w:tcW w:w="1263" w:type="dxa"/>
            <w:tcBorders>
              <w:top w:val="single" w:sz="4" w:space="0" w:color="auto"/>
              <w:left w:val="single" w:sz="4" w:space="0" w:color="auto"/>
              <w:bottom w:val="single" w:sz="4" w:space="0" w:color="auto"/>
              <w:right w:val="single" w:sz="4" w:space="0" w:color="auto"/>
            </w:tcBorders>
            <w:vAlign w:val="center"/>
            <w:hideMark/>
          </w:tcPr>
          <w:p w14:paraId="2320BA7D" w14:textId="77777777" w:rsidR="00A5084E" w:rsidRPr="00FB2C7E" w:rsidRDefault="00A5084E" w:rsidP="00172779">
            <w:pPr>
              <w:jc w:val="center"/>
              <w:rPr>
                <w:rFonts w:ascii="Arial Narrow" w:hAnsi="Arial Narrow"/>
                <w:b/>
              </w:rPr>
            </w:pPr>
            <w:r w:rsidRPr="00FB2C7E">
              <w:rPr>
                <w:rFonts w:ascii="Arial Narrow" w:hAnsi="Arial Narrow"/>
              </w:rPr>
              <w:t>N/A</w:t>
            </w:r>
          </w:p>
        </w:tc>
        <w:tc>
          <w:tcPr>
            <w:tcW w:w="1201" w:type="dxa"/>
            <w:tcBorders>
              <w:top w:val="single" w:sz="4" w:space="0" w:color="auto"/>
              <w:left w:val="single" w:sz="4" w:space="0" w:color="auto"/>
              <w:bottom w:val="single" w:sz="4" w:space="0" w:color="auto"/>
              <w:right w:val="single" w:sz="4" w:space="0" w:color="auto"/>
            </w:tcBorders>
            <w:vAlign w:val="center"/>
            <w:hideMark/>
          </w:tcPr>
          <w:p w14:paraId="399F095A" w14:textId="77777777" w:rsidR="00A5084E" w:rsidRPr="00FB2C7E" w:rsidRDefault="00A5084E" w:rsidP="00172779">
            <w:pPr>
              <w:jc w:val="center"/>
              <w:rPr>
                <w:rFonts w:ascii="Arial Narrow" w:hAnsi="Arial Narrow"/>
                <w:b/>
              </w:rPr>
            </w:pPr>
            <w:r w:rsidRPr="00FB2C7E">
              <w:rPr>
                <w:rFonts w:ascii="Arial Narrow" w:hAnsi="Arial Narrow"/>
              </w:rPr>
              <w:t>N/A</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536A786" w14:textId="77777777" w:rsidR="00A5084E" w:rsidRPr="00FB2C7E" w:rsidRDefault="00A5084E" w:rsidP="00172779">
            <w:pPr>
              <w:jc w:val="center"/>
              <w:rPr>
                <w:rFonts w:ascii="Arial Narrow" w:hAnsi="Arial Narrow"/>
                <w:b/>
              </w:rPr>
            </w:pPr>
            <w:r w:rsidRPr="00FB2C7E">
              <w:rPr>
                <w:rFonts w:ascii="Arial Narrow" w:hAnsi="Arial Narrow"/>
              </w:rPr>
              <w:t>N/A</w:t>
            </w:r>
          </w:p>
        </w:tc>
        <w:tc>
          <w:tcPr>
            <w:tcW w:w="2114" w:type="dxa"/>
            <w:tcBorders>
              <w:top w:val="single" w:sz="4" w:space="0" w:color="auto"/>
              <w:left w:val="single" w:sz="4" w:space="0" w:color="auto"/>
              <w:bottom w:val="single" w:sz="4" w:space="0" w:color="auto"/>
              <w:right w:val="single" w:sz="4" w:space="0" w:color="auto"/>
            </w:tcBorders>
            <w:vAlign w:val="center"/>
            <w:hideMark/>
          </w:tcPr>
          <w:p w14:paraId="3CC593C0" w14:textId="77777777" w:rsidR="00A5084E" w:rsidRPr="00FB2C7E" w:rsidRDefault="00A5084E" w:rsidP="00172779">
            <w:pPr>
              <w:jc w:val="center"/>
              <w:rPr>
                <w:rFonts w:ascii="Arial Narrow" w:hAnsi="Arial Narrow"/>
                <w:b/>
              </w:rPr>
            </w:pPr>
            <w:r w:rsidRPr="00FB2C7E">
              <w:rPr>
                <w:rFonts w:ascii="Arial Narrow" w:hAnsi="Arial Narrow"/>
              </w:rPr>
              <w:t>CWSRF</w:t>
            </w:r>
          </w:p>
        </w:tc>
        <w:tc>
          <w:tcPr>
            <w:tcW w:w="2323" w:type="dxa"/>
            <w:tcBorders>
              <w:top w:val="single" w:sz="4" w:space="0" w:color="auto"/>
              <w:left w:val="single" w:sz="4" w:space="0" w:color="auto"/>
              <w:bottom w:val="single" w:sz="4" w:space="0" w:color="auto"/>
              <w:right w:val="single" w:sz="4" w:space="0" w:color="auto"/>
            </w:tcBorders>
            <w:vAlign w:val="center"/>
            <w:hideMark/>
          </w:tcPr>
          <w:p w14:paraId="02C1FEF3" w14:textId="77777777" w:rsidR="00A5084E" w:rsidRPr="008017B7" w:rsidRDefault="00A5084E" w:rsidP="00172779">
            <w:pPr>
              <w:jc w:val="right"/>
              <w:rPr>
                <w:rFonts w:ascii="Arial Narrow" w:hAnsi="Arial Narrow"/>
                <w:b/>
              </w:rPr>
            </w:pPr>
            <w:r w:rsidRPr="008017B7">
              <w:rPr>
                <w:rFonts w:ascii="Arial Narrow" w:hAnsi="Arial Narrow"/>
              </w:rPr>
              <w:t>$</w:t>
            </w:r>
            <w:r>
              <w:rPr>
                <w:rFonts w:ascii="Arial Narrow" w:hAnsi="Arial Narrow"/>
                <w:bCs w:val="0"/>
              </w:rPr>
              <w:t>7</w:t>
            </w:r>
            <w:r w:rsidRPr="008017B7">
              <w:rPr>
                <w:rFonts w:ascii="Arial Narrow" w:hAnsi="Arial Narrow"/>
              </w:rPr>
              <w:t>,000,000</w:t>
            </w:r>
          </w:p>
        </w:tc>
      </w:tr>
      <w:tr w:rsidR="00A5084E" w:rsidRPr="008C5FA6" w14:paraId="67468AA5" w14:textId="77777777" w:rsidTr="00172779">
        <w:tc>
          <w:tcPr>
            <w:tcW w:w="1509" w:type="dxa"/>
            <w:tcBorders>
              <w:top w:val="single" w:sz="4" w:space="0" w:color="auto"/>
              <w:left w:val="single" w:sz="4" w:space="0" w:color="auto"/>
              <w:bottom w:val="single" w:sz="4" w:space="0" w:color="auto"/>
              <w:right w:val="single" w:sz="4" w:space="0" w:color="auto"/>
            </w:tcBorders>
            <w:vAlign w:val="center"/>
            <w:hideMark/>
          </w:tcPr>
          <w:p w14:paraId="2CA40397" w14:textId="77777777" w:rsidR="00A5084E" w:rsidRPr="00FB2C7E" w:rsidRDefault="00A5084E" w:rsidP="00172779">
            <w:pPr>
              <w:jc w:val="center"/>
              <w:rPr>
                <w:rFonts w:ascii="Arial Narrow" w:hAnsi="Arial Narrow"/>
                <w:b/>
              </w:rPr>
            </w:pPr>
            <w:r w:rsidRPr="00FB2C7E">
              <w:rPr>
                <w:rFonts w:ascii="Arial Narrow" w:hAnsi="Arial Narrow"/>
              </w:rPr>
              <w:t>2022/2023</w:t>
            </w:r>
          </w:p>
        </w:tc>
        <w:tc>
          <w:tcPr>
            <w:tcW w:w="1145" w:type="dxa"/>
            <w:tcBorders>
              <w:top w:val="single" w:sz="4" w:space="0" w:color="auto"/>
              <w:left w:val="single" w:sz="4" w:space="0" w:color="auto"/>
              <w:bottom w:val="single" w:sz="4" w:space="0" w:color="auto"/>
              <w:right w:val="single" w:sz="4" w:space="0" w:color="auto"/>
            </w:tcBorders>
            <w:vAlign w:val="center"/>
            <w:hideMark/>
          </w:tcPr>
          <w:p w14:paraId="2B2A76DF" w14:textId="77777777" w:rsidR="00A5084E" w:rsidRPr="00FB2C7E" w:rsidRDefault="00A5084E" w:rsidP="00172779">
            <w:pPr>
              <w:jc w:val="center"/>
              <w:rPr>
                <w:rFonts w:ascii="Arial Narrow" w:hAnsi="Arial Narrow"/>
                <w:b/>
              </w:rPr>
            </w:pPr>
            <w:r w:rsidRPr="00FB2C7E">
              <w:rPr>
                <w:rFonts w:ascii="Arial Narrow" w:hAnsi="Arial Narrow"/>
              </w:rPr>
              <w:t>3</w:t>
            </w:r>
          </w:p>
        </w:tc>
        <w:tc>
          <w:tcPr>
            <w:tcW w:w="1271" w:type="dxa"/>
            <w:tcBorders>
              <w:top w:val="single" w:sz="4" w:space="0" w:color="auto"/>
              <w:left w:val="single" w:sz="4" w:space="0" w:color="auto"/>
              <w:bottom w:val="single" w:sz="4" w:space="0" w:color="auto"/>
              <w:right w:val="single" w:sz="4" w:space="0" w:color="auto"/>
            </w:tcBorders>
            <w:vAlign w:val="center"/>
            <w:hideMark/>
          </w:tcPr>
          <w:p w14:paraId="171F19A3" w14:textId="77777777" w:rsidR="00A5084E" w:rsidRPr="00FB2C7E" w:rsidRDefault="00A5084E" w:rsidP="00172779">
            <w:pPr>
              <w:jc w:val="center"/>
              <w:rPr>
                <w:rFonts w:ascii="Arial Narrow" w:hAnsi="Arial Narrow"/>
                <w:b/>
              </w:rPr>
            </w:pPr>
            <w:r w:rsidRPr="00FB2C7E">
              <w:rPr>
                <w:rFonts w:ascii="Arial Narrow" w:hAnsi="Arial Narrow"/>
              </w:rPr>
              <w:t>8432-110</w:t>
            </w:r>
          </w:p>
        </w:tc>
        <w:tc>
          <w:tcPr>
            <w:tcW w:w="2646" w:type="dxa"/>
            <w:tcBorders>
              <w:top w:val="single" w:sz="4" w:space="0" w:color="auto"/>
              <w:left w:val="single" w:sz="4" w:space="0" w:color="auto"/>
              <w:bottom w:val="single" w:sz="4" w:space="0" w:color="auto"/>
              <w:right w:val="single" w:sz="4" w:space="0" w:color="auto"/>
            </w:tcBorders>
            <w:vAlign w:val="center"/>
            <w:hideMark/>
          </w:tcPr>
          <w:p w14:paraId="1F2746C7" w14:textId="77777777" w:rsidR="00A5084E" w:rsidRPr="00FB2C7E" w:rsidRDefault="00A5084E" w:rsidP="00172779">
            <w:pPr>
              <w:rPr>
                <w:rFonts w:ascii="Arial Narrow" w:hAnsi="Arial Narrow"/>
                <w:b/>
              </w:rPr>
            </w:pPr>
            <w:r w:rsidRPr="00FB2C7E">
              <w:rPr>
                <w:rFonts w:ascii="Arial Narrow" w:hAnsi="Arial Narrow"/>
              </w:rPr>
              <w:t>Monterey One Water</w:t>
            </w:r>
          </w:p>
        </w:tc>
        <w:tc>
          <w:tcPr>
            <w:tcW w:w="5286" w:type="dxa"/>
            <w:tcBorders>
              <w:top w:val="single" w:sz="4" w:space="0" w:color="auto"/>
              <w:left w:val="single" w:sz="4" w:space="0" w:color="auto"/>
              <w:bottom w:val="single" w:sz="4" w:space="0" w:color="auto"/>
              <w:right w:val="single" w:sz="4" w:space="0" w:color="auto"/>
            </w:tcBorders>
            <w:vAlign w:val="center"/>
            <w:hideMark/>
          </w:tcPr>
          <w:p w14:paraId="40D2FB7D" w14:textId="77777777" w:rsidR="00A5084E" w:rsidRPr="00FB2C7E" w:rsidRDefault="00A5084E" w:rsidP="00172779">
            <w:pPr>
              <w:rPr>
                <w:rFonts w:ascii="Arial Narrow" w:hAnsi="Arial Narrow"/>
                <w:b/>
              </w:rPr>
            </w:pPr>
            <w:r w:rsidRPr="00FB2C7E">
              <w:rPr>
                <w:rFonts w:ascii="Arial Narrow" w:hAnsi="Arial Narrow"/>
              </w:rPr>
              <w:t>Modifications to Pure Water Monterey Groundwater Replenishment Project</w:t>
            </w:r>
          </w:p>
        </w:tc>
        <w:tc>
          <w:tcPr>
            <w:tcW w:w="947" w:type="dxa"/>
            <w:tcBorders>
              <w:top w:val="single" w:sz="4" w:space="0" w:color="auto"/>
              <w:left w:val="single" w:sz="4" w:space="0" w:color="auto"/>
              <w:bottom w:val="single" w:sz="4" w:space="0" w:color="auto"/>
              <w:right w:val="single" w:sz="4" w:space="0" w:color="auto"/>
            </w:tcBorders>
            <w:vAlign w:val="center"/>
            <w:hideMark/>
          </w:tcPr>
          <w:p w14:paraId="7906B0EA" w14:textId="77777777" w:rsidR="00A5084E" w:rsidRPr="00FB2C7E" w:rsidRDefault="00A5084E" w:rsidP="00172779">
            <w:pPr>
              <w:jc w:val="center"/>
              <w:rPr>
                <w:rFonts w:ascii="Arial Narrow" w:hAnsi="Arial Narrow"/>
                <w:b/>
              </w:rPr>
            </w:pPr>
            <w:r w:rsidRPr="00FB2C7E">
              <w:rPr>
                <w:rFonts w:ascii="Arial Narrow" w:hAnsi="Arial Narrow"/>
              </w:rPr>
              <w:t>N/A</w:t>
            </w:r>
          </w:p>
        </w:tc>
        <w:tc>
          <w:tcPr>
            <w:tcW w:w="1263" w:type="dxa"/>
            <w:tcBorders>
              <w:top w:val="single" w:sz="4" w:space="0" w:color="auto"/>
              <w:left w:val="single" w:sz="4" w:space="0" w:color="auto"/>
              <w:bottom w:val="single" w:sz="4" w:space="0" w:color="auto"/>
              <w:right w:val="single" w:sz="4" w:space="0" w:color="auto"/>
            </w:tcBorders>
            <w:vAlign w:val="center"/>
            <w:hideMark/>
          </w:tcPr>
          <w:p w14:paraId="10BDFE4B" w14:textId="77777777" w:rsidR="00A5084E" w:rsidRPr="00FB2C7E" w:rsidRDefault="00A5084E" w:rsidP="00172779">
            <w:pPr>
              <w:jc w:val="center"/>
              <w:rPr>
                <w:rFonts w:ascii="Arial Narrow" w:hAnsi="Arial Narrow"/>
                <w:b/>
              </w:rPr>
            </w:pPr>
            <w:r w:rsidRPr="00FB2C7E">
              <w:rPr>
                <w:rFonts w:ascii="Arial Narrow" w:hAnsi="Arial Narrow"/>
              </w:rPr>
              <w:t>N/A</w:t>
            </w:r>
          </w:p>
        </w:tc>
        <w:tc>
          <w:tcPr>
            <w:tcW w:w="1201" w:type="dxa"/>
            <w:tcBorders>
              <w:top w:val="single" w:sz="4" w:space="0" w:color="auto"/>
              <w:left w:val="single" w:sz="4" w:space="0" w:color="auto"/>
              <w:bottom w:val="single" w:sz="4" w:space="0" w:color="auto"/>
              <w:right w:val="single" w:sz="4" w:space="0" w:color="auto"/>
            </w:tcBorders>
            <w:vAlign w:val="center"/>
            <w:hideMark/>
          </w:tcPr>
          <w:p w14:paraId="63D12B55" w14:textId="77777777" w:rsidR="00A5084E" w:rsidRPr="00FB2C7E" w:rsidRDefault="00A5084E" w:rsidP="00172779">
            <w:pPr>
              <w:jc w:val="center"/>
              <w:rPr>
                <w:rFonts w:ascii="Arial Narrow" w:hAnsi="Arial Narrow"/>
                <w:b/>
              </w:rPr>
            </w:pPr>
            <w:r w:rsidRPr="00FB2C7E">
              <w:rPr>
                <w:rFonts w:ascii="Arial Narrow" w:hAnsi="Arial Narrow"/>
              </w:rPr>
              <w:t>N/A</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A783C89" w14:textId="77777777" w:rsidR="00A5084E" w:rsidRPr="00FB2C7E" w:rsidRDefault="00A5084E" w:rsidP="00172779">
            <w:pPr>
              <w:jc w:val="center"/>
              <w:rPr>
                <w:rFonts w:ascii="Arial Narrow" w:hAnsi="Arial Narrow"/>
                <w:b/>
              </w:rPr>
            </w:pPr>
            <w:r w:rsidRPr="00FB2C7E">
              <w:rPr>
                <w:rFonts w:ascii="Arial Narrow" w:hAnsi="Arial Narrow"/>
              </w:rPr>
              <w:t>N/A</w:t>
            </w:r>
          </w:p>
        </w:tc>
        <w:tc>
          <w:tcPr>
            <w:tcW w:w="2114" w:type="dxa"/>
            <w:tcBorders>
              <w:top w:val="single" w:sz="4" w:space="0" w:color="auto"/>
              <w:left w:val="single" w:sz="4" w:space="0" w:color="auto"/>
              <w:bottom w:val="single" w:sz="4" w:space="0" w:color="auto"/>
              <w:right w:val="single" w:sz="4" w:space="0" w:color="auto"/>
            </w:tcBorders>
            <w:vAlign w:val="center"/>
            <w:hideMark/>
          </w:tcPr>
          <w:p w14:paraId="21B739C0" w14:textId="77777777" w:rsidR="00A5084E" w:rsidRPr="00FB2C7E" w:rsidRDefault="00A5084E" w:rsidP="00172779">
            <w:pPr>
              <w:jc w:val="center"/>
              <w:rPr>
                <w:rFonts w:ascii="Arial Narrow" w:hAnsi="Arial Narrow"/>
                <w:b/>
              </w:rPr>
            </w:pPr>
            <w:r w:rsidRPr="00FB2C7E">
              <w:rPr>
                <w:rFonts w:ascii="Arial Narrow" w:hAnsi="Arial Narrow"/>
              </w:rPr>
              <w:t>WRFP</w:t>
            </w:r>
          </w:p>
        </w:tc>
        <w:tc>
          <w:tcPr>
            <w:tcW w:w="2323" w:type="dxa"/>
            <w:tcBorders>
              <w:top w:val="single" w:sz="4" w:space="0" w:color="auto"/>
              <w:left w:val="single" w:sz="4" w:space="0" w:color="auto"/>
              <w:bottom w:val="single" w:sz="4" w:space="0" w:color="auto"/>
              <w:right w:val="single" w:sz="4" w:space="0" w:color="auto"/>
            </w:tcBorders>
            <w:vAlign w:val="center"/>
            <w:hideMark/>
          </w:tcPr>
          <w:p w14:paraId="0D2F3665" w14:textId="77777777" w:rsidR="00A5084E" w:rsidRPr="008017B7" w:rsidRDefault="00A5084E" w:rsidP="00172779">
            <w:pPr>
              <w:jc w:val="right"/>
              <w:rPr>
                <w:rFonts w:ascii="Arial Narrow" w:hAnsi="Arial Narrow"/>
                <w:b/>
              </w:rPr>
            </w:pPr>
            <w:r w:rsidRPr="008017B7">
              <w:rPr>
                <w:rFonts w:ascii="Arial Narrow" w:hAnsi="Arial Narrow"/>
                <w:bCs w:val="0"/>
              </w:rPr>
              <w:t>$20,223,668</w:t>
            </w:r>
          </w:p>
        </w:tc>
      </w:tr>
      <w:tr w:rsidR="00A5084E" w:rsidRPr="008C5FA6" w14:paraId="719C4A6C" w14:textId="77777777" w:rsidTr="00172779">
        <w:tc>
          <w:tcPr>
            <w:tcW w:w="1509" w:type="dxa"/>
            <w:tcBorders>
              <w:top w:val="single" w:sz="4" w:space="0" w:color="auto"/>
              <w:left w:val="single" w:sz="4" w:space="0" w:color="auto"/>
              <w:bottom w:val="single" w:sz="4" w:space="0" w:color="auto"/>
              <w:right w:val="single" w:sz="4" w:space="0" w:color="auto"/>
            </w:tcBorders>
            <w:vAlign w:val="center"/>
          </w:tcPr>
          <w:p w14:paraId="1841C07F" w14:textId="77777777" w:rsidR="00A5084E" w:rsidRPr="00FB2C7E" w:rsidRDefault="00A5084E" w:rsidP="00172779">
            <w:pPr>
              <w:jc w:val="center"/>
              <w:rPr>
                <w:rFonts w:ascii="Arial Narrow" w:hAnsi="Arial Narrow"/>
                <w:b/>
              </w:rPr>
            </w:pPr>
            <w:r w:rsidRPr="00FB2C7E">
              <w:rPr>
                <w:rFonts w:ascii="Arial Narrow" w:hAnsi="Arial Narrow"/>
              </w:rPr>
              <w:t>2022/2023</w:t>
            </w:r>
          </w:p>
        </w:tc>
        <w:tc>
          <w:tcPr>
            <w:tcW w:w="1145" w:type="dxa"/>
            <w:tcBorders>
              <w:top w:val="single" w:sz="4" w:space="0" w:color="auto"/>
              <w:left w:val="single" w:sz="4" w:space="0" w:color="auto"/>
              <w:bottom w:val="single" w:sz="4" w:space="0" w:color="auto"/>
              <w:right w:val="single" w:sz="4" w:space="0" w:color="auto"/>
            </w:tcBorders>
            <w:vAlign w:val="center"/>
          </w:tcPr>
          <w:p w14:paraId="2D8298D6" w14:textId="77777777" w:rsidR="00A5084E" w:rsidRPr="00FB2C7E" w:rsidRDefault="00A5084E" w:rsidP="00172779">
            <w:pPr>
              <w:jc w:val="center"/>
              <w:rPr>
                <w:rFonts w:ascii="Arial Narrow" w:hAnsi="Arial Narrow"/>
                <w:b/>
              </w:rPr>
            </w:pPr>
            <w:r w:rsidRPr="00FB2C7E">
              <w:rPr>
                <w:rFonts w:ascii="Arial Narrow" w:hAnsi="Arial Narrow"/>
              </w:rPr>
              <w:t>4</w:t>
            </w:r>
          </w:p>
        </w:tc>
        <w:tc>
          <w:tcPr>
            <w:tcW w:w="1271" w:type="dxa"/>
            <w:tcBorders>
              <w:top w:val="single" w:sz="4" w:space="0" w:color="auto"/>
              <w:left w:val="single" w:sz="4" w:space="0" w:color="auto"/>
              <w:bottom w:val="single" w:sz="4" w:space="0" w:color="auto"/>
              <w:right w:val="single" w:sz="4" w:space="0" w:color="auto"/>
            </w:tcBorders>
            <w:vAlign w:val="center"/>
          </w:tcPr>
          <w:p w14:paraId="062E1546" w14:textId="77777777" w:rsidR="00A5084E" w:rsidRPr="00FB2C7E" w:rsidRDefault="00A5084E" w:rsidP="00172779">
            <w:pPr>
              <w:jc w:val="center"/>
              <w:rPr>
                <w:rFonts w:ascii="Arial Narrow" w:hAnsi="Arial Narrow"/>
                <w:b/>
              </w:rPr>
            </w:pPr>
            <w:r w:rsidRPr="00FB2C7E">
              <w:rPr>
                <w:rFonts w:ascii="Arial Narrow" w:hAnsi="Arial Narrow"/>
              </w:rPr>
              <w:t>8626-110</w:t>
            </w:r>
          </w:p>
        </w:tc>
        <w:tc>
          <w:tcPr>
            <w:tcW w:w="2646" w:type="dxa"/>
            <w:tcBorders>
              <w:top w:val="single" w:sz="4" w:space="0" w:color="auto"/>
              <w:left w:val="single" w:sz="4" w:space="0" w:color="auto"/>
              <w:bottom w:val="single" w:sz="4" w:space="0" w:color="auto"/>
              <w:right w:val="single" w:sz="4" w:space="0" w:color="auto"/>
            </w:tcBorders>
            <w:vAlign w:val="center"/>
          </w:tcPr>
          <w:p w14:paraId="30F2D581" w14:textId="77777777" w:rsidR="00A5084E" w:rsidRPr="00FB2C7E" w:rsidRDefault="00A5084E" w:rsidP="00172779">
            <w:pPr>
              <w:rPr>
                <w:rFonts w:ascii="Arial Narrow" w:hAnsi="Arial Narrow"/>
                <w:b/>
              </w:rPr>
            </w:pPr>
            <w:r w:rsidRPr="00FB2C7E">
              <w:rPr>
                <w:rFonts w:ascii="Arial Narrow" w:hAnsi="Arial Narrow"/>
              </w:rPr>
              <w:t xml:space="preserve">San Buenaventura, City of  </w:t>
            </w:r>
          </w:p>
        </w:tc>
        <w:tc>
          <w:tcPr>
            <w:tcW w:w="5286" w:type="dxa"/>
            <w:tcBorders>
              <w:top w:val="single" w:sz="4" w:space="0" w:color="auto"/>
              <w:left w:val="single" w:sz="4" w:space="0" w:color="auto"/>
              <w:bottom w:val="single" w:sz="4" w:space="0" w:color="auto"/>
              <w:right w:val="single" w:sz="4" w:space="0" w:color="auto"/>
            </w:tcBorders>
            <w:vAlign w:val="center"/>
          </w:tcPr>
          <w:p w14:paraId="6EF57CBE" w14:textId="77777777" w:rsidR="00A5084E" w:rsidRPr="00FB2C7E" w:rsidRDefault="00A5084E" w:rsidP="00172779">
            <w:pPr>
              <w:rPr>
                <w:rFonts w:ascii="Arial Narrow" w:hAnsi="Arial Narrow"/>
                <w:b/>
              </w:rPr>
            </w:pPr>
            <w:r w:rsidRPr="00FB2C7E">
              <w:rPr>
                <w:rFonts w:ascii="Arial Narrow" w:hAnsi="Arial Narrow"/>
              </w:rPr>
              <w:t>Ventura Water Pure</w:t>
            </w:r>
          </w:p>
        </w:tc>
        <w:tc>
          <w:tcPr>
            <w:tcW w:w="947" w:type="dxa"/>
            <w:tcBorders>
              <w:top w:val="single" w:sz="4" w:space="0" w:color="auto"/>
              <w:left w:val="single" w:sz="4" w:space="0" w:color="auto"/>
              <w:bottom w:val="single" w:sz="4" w:space="0" w:color="auto"/>
              <w:right w:val="single" w:sz="4" w:space="0" w:color="auto"/>
            </w:tcBorders>
            <w:vAlign w:val="center"/>
          </w:tcPr>
          <w:p w14:paraId="5ABF7EC8" w14:textId="77777777" w:rsidR="00A5084E" w:rsidRPr="00FB2C7E" w:rsidRDefault="00A5084E" w:rsidP="00172779">
            <w:pPr>
              <w:jc w:val="center"/>
              <w:rPr>
                <w:rFonts w:ascii="Arial Narrow" w:hAnsi="Arial Narrow"/>
                <w:b/>
              </w:rPr>
            </w:pPr>
            <w:r w:rsidRPr="00FB2C7E">
              <w:rPr>
                <w:rFonts w:ascii="Arial Narrow" w:hAnsi="Arial Narrow"/>
              </w:rPr>
              <w:t>N/A</w:t>
            </w:r>
          </w:p>
        </w:tc>
        <w:tc>
          <w:tcPr>
            <w:tcW w:w="1263" w:type="dxa"/>
            <w:tcBorders>
              <w:top w:val="single" w:sz="4" w:space="0" w:color="auto"/>
              <w:left w:val="single" w:sz="4" w:space="0" w:color="auto"/>
              <w:bottom w:val="single" w:sz="4" w:space="0" w:color="auto"/>
              <w:right w:val="single" w:sz="4" w:space="0" w:color="auto"/>
            </w:tcBorders>
            <w:vAlign w:val="center"/>
          </w:tcPr>
          <w:p w14:paraId="7F6F9EF0" w14:textId="77777777" w:rsidR="00A5084E" w:rsidRPr="00FB2C7E" w:rsidRDefault="00A5084E" w:rsidP="00172779">
            <w:pPr>
              <w:jc w:val="center"/>
              <w:rPr>
                <w:rFonts w:ascii="Arial Narrow" w:hAnsi="Arial Narrow"/>
                <w:b/>
              </w:rPr>
            </w:pPr>
            <w:r w:rsidRPr="00FB2C7E">
              <w:rPr>
                <w:rFonts w:ascii="Arial Narrow" w:hAnsi="Arial Narrow"/>
              </w:rPr>
              <w:t>N/A</w:t>
            </w:r>
          </w:p>
        </w:tc>
        <w:tc>
          <w:tcPr>
            <w:tcW w:w="1201" w:type="dxa"/>
            <w:tcBorders>
              <w:top w:val="single" w:sz="4" w:space="0" w:color="auto"/>
              <w:left w:val="single" w:sz="4" w:space="0" w:color="auto"/>
              <w:bottom w:val="single" w:sz="4" w:space="0" w:color="auto"/>
              <w:right w:val="single" w:sz="4" w:space="0" w:color="auto"/>
            </w:tcBorders>
            <w:vAlign w:val="center"/>
          </w:tcPr>
          <w:p w14:paraId="783146AF" w14:textId="77777777" w:rsidR="00A5084E" w:rsidRPr="00FB2C7E" w:rsidRDefault="00A5084E" w:rsidP="00172779">
            <w:pPr>
              <w:jc w:val="center"/>
              <w:rPr>
                <w:rFonts w:ascii="Arial Narrow" w:hAnsi="Arial Narrow"/>
                <w:b/>
              </w:rPr>
            </w:pPr>
            <w:r w:rsidRPr="00FB2C7E">
              <w:rPr>
                <w:rFonts w:ascii="Arial Narrow" w:hAnsi="Arial Narrow"/>
              </w:rPr>
              <w:t>N/A</w:t>
            </w:r>
          </w:p>
        </w:tc>
        <w:tc>
          <w:tcPr>
            <w:tcW w:w="1170" w:type="dxa"/>
            <w:tcBorders>
              <w:top w:val="single" w:sz="4" w:space="0" w:color="auto"/>
              <w:left w:val="single" w:sz="4" w:space="0" w:color="auto"/>
              <w:bottom w:val="single" w:sz="4" w:space="0" w:color="auto"/>
              <w:right w:val="single" w:sz="4" w:space="0" w:color="auto"/>
            </w:tcBorders>
            <w:vAlign w:val="center"/>
          </w:tcPr>
          <w:p w14:paraId="15719E30" w14:textId="77777777" w:rsidR="00A5084E" w:rsidRPr="00FB2C7E" w:rsidRDefault="00A5084E" w:rsidP="00172779">
            <w:pPr>
              <w:jc w:val="center"/>
              <w:rPr>
                <w:rFonts w:ascii="Arial Narrow" w:hAnsi="Arial Narrow"/>
                <w:b/>
              </w:rPr>
            </w:pPr>
            <w:r w:rsidRPr="00FB2C7E">
              <w:rPr>
                <w:rFonts w:ascii="Arial Narrow" w:hAnsi="Arial Narrow"/>
              </w:rPr>
              <w:t>N/A</w:t>
            </w:r>
          </w:p>
        </w:tc>
        <w:tc>
          <w:tcPr>
            <w:tcW w:w="2114" w:type="dxa"/>
            <w:tcBorders>
              <w:top w:val="single" w:sz="4" w:space="0" w:color="auto"/>
              <w:left w:val="single" w:sz="4" w:space="0" w:color="auto"/>
              <w:bottom w:val="single" w:sz="4" w:space="0" w:color="auto"/>
              <w:right w:val="single" w:sz="4" w:space="0" w:color="auto"/>
            </w:tcBorders>
            <w:vAlign w:val="center"/>
          </w:tcPr>
          <w:p w14:paraId="42CE5F98" w14:textId="77777777" w:rsidR="00A5084E" w:rsidRPr="00FB2C7E" w:rsidRDefault="00A5084E" w:rsidP="00172779">
            <w:pPr>
              <w:jc w:val="center"/>
              <w:rPr>
                <w:rFonts w:ascii="Arial Narrow" w:hAnsi="Arial Narrow"/>
                <w:b/>
              </w:rPr>
            </w:pPr>
            <w:r w:rsidRPr="00FB2C7E">
              <w:rPr>
                <w:rFonts w:ascii="Arial Narrow" w:hAnsi="Arial Narrow"/>
              </w:rPr>
              <w:t>CWSRF</w:t>
            </w:r>
          </w:p>
        </w:tc>
        <w:tc>
          <w:tcPr>
            <w:tcW w:w="2323" w:type="dxa"/>
            <w:tcBorders>
              <w:top w:val="single" w:sz="4" w:space="0" w:color="auto"/>
              <w:left w:val="single" w:sz="4" w:space="0" w:color="auto"/>
              <w:bottom w:val="single" w:sz="4" w:space="0" w:color="auto"/>
              <w:right w:val="single" w:sz="4" w:space="0" w:color="auto"/>
            </w:tcBorders>
            <w:vAlign w:val="center"/>
          </w:tcPr>
          <w:p w14:paraId="023620FD" w14:textId="77777777" w:rsidR="00A5084E" w:rsidRPr="008017B7" w:rsidRDefault="00A5084E" w:rsidP="00172779">
            <w:pPr>
              <w:jc w:val="right"/>
              <w:rPr>
                <w:rFonts w:ascii="Arial Narrow" w:hAnsi="Arial Narrow"/>
                <w:b/>
              </w:rPr>
            </w:pPr>
            <w:r w:rsidRPr="008017B7">
              <w:rPr>
                <w:rFonts w:ascii="Arial Narrow" w:hAnsi="Arial Narrow"/>
              </w:rPr>
              <w:t>$</w:t>
            </w:r>
            <w:r w:rsidRPr="008017B7">
              <w:rPr>
                <w:rFonts w:ascii="Arial Narrow" w:hAnsi="Arial Narrow"/>
                <w:bCs w:val="0"/>
              </w:rPr>
              <w:t>49,790</w:t>
            </w:r>
            <w:r w:rsidRPr="008017B7">
              <w:rPr>
                <w:rFonts w:ascii="Arial Narrow" w:hAnsi="Arial Narrow"/>
              </w:rPr>
              <w:t>,000</w:t>
            </w:r>
          </w:p>
        </w:tc>
      </w:tr>
      <w:tr w:rsidR="00A5084E" w:rsidRPr="008C5FA6" w14:paraId="178D34E9" w14:textId="77777777" w:rsidTr="00172779">
        <w:trPr>
          <w:trHeight w:val="452"/>
        </w:trPr>
        <w:tc>
          <w:tcPr>
            <w:tcW w:w="1509" w:type="dxa"/>
            <w:tcBorders>
              <w:top w:val="single" w:sz="4" w:space="0" w:color="auto"/>
              <w:left w:val="single" w:sz="4" w:space="0" w:color="auto"/>
              <w:bottom w:val="single" w:sz="4" w:space="0" w:color="auto"/>
              <w:right w:val="single" w:sz="4" w:space="0" w:color="auto"/>
            </w:tcBorders>
            <w:vAlign w:val="center"/>
            <w:hideMark/>
          </w:tcPr>
          <w:p w14:paraId="13DFFA24" w14:textId="77777777" w:rsidR="00A5084E" w:rsidRPr="00FB2C7E" w:rsidRDefault="00A5084E" w:rsidP="00172779">
            <w:pPr>
              <w:jc w:val="center"/>
              <w:rPr>
                <w:rFonts w:ascii="Arial Narrow" w:hAnsi="Arial Narrow"/>
                <w:b/>
              </w:rPr>
            </w:pPr>
            <w:r w:rsidRPr="00FB2C7E">
              <w:rPr>
                <w:rFonts w:ascii="Arial Narrow" w:hAnsi="Arial Narrow"/>
              </w:rPr>
              <w:t>2022/2023</w:t>
            </w:r>
          </w:p>
        </w:tc>
        <w:tc>
          <w:tcPr>
            <w:tcW w:w="1145" w:type="dxa"/>
            <w:tcBorders>
              <w:top w:val="single" w:sz="4" w:space="0" w:color="auto"/>
              <w:left w:val="single" w:sz="4" w:space="0" w:color="auto"/>
              <w:bottom w:val="single" w:sz="4" w:space="0" w:color="auto"/>
              <w:right w:val="single" w:sz="4" w:space="0" w:color="auto"/>
            </w:tcBorders>
            <w:noWrap/>
            <w:vAlign w:val="center"/>
            <w:hideMark/>
          </w:tcPr>
          <w:p w14:paraId="128BE6A9" w14:textId="77777777" w:rsidR="00A5084E" w:rsidRPr="00FB2C7E" w:rsidRDefault="00A5084E" w:rsidP="00172779">
            <w:pPr>
              <w:jc w:val="center"/>
              <w:rPr>
                <w:rFonts w:ascii="Arial Narrow" w:hAnsi="Arial Narrow"/>
                <w:b/>
              </w:rPr>
            </w:pPr>
            <w:r w:rsidRPr="00FB2C7E">
              <w:rPr>
                <w:rFonts w:ascii="Arial Narrow" w:hAnsi="Arial Narrow"/>
              </w:rPr>
              <w:t>2</w:t>
            </w:r>
          </w:p>
        </w:tc>
        <w:tc>
          <w:tcPr>
            <w:tcW w:w="1271" w:type="dxa"/>
            <w:tcBorders>
              <w:top w:val="single" w:sz="4" w:space="0" w:color="auto"/>
              <w:left w:val="single" w:sz="4" w:space="0" w:color="auto"/>
              <w:bottom w:val="single" w:sz="4" w:space="0" w:color="auto"/>
              <w:right w:val="single" w:sz="4" w:space="0" w:color="auto"/>
            </w:tcBorders>
            <w:noWrap/>
            <w:vAlign w:val="center"/>
            <w:hideMark/>
          </w:tcPr>
          <w:p w14:paraId="1C1CA1FC" w14:textId="77777777" w:rsidR="00A5084E" w:rsidRPr="00FB2C7E" w:rsidRDefault="00A5084E" w:rsidP="00172779">
            <w:pPr>
              <w:jc w:val="center"/>
              <w:rPr>
                <w:rFonts w:ascii="Arial Narrow" w:hAnsi="Arial Narrow"/>
                <w:b/>
              </w:rPr>
            </w:pPr>
            <w:r w:rsidRPr="00FB2C7E">
              <w:rPr>
                <w:rFonts w:ascii="Arial Narrow" w:hAnsi="Arial Narrow"/>
              </w:rPr>
              <w:t>8651-110</w:t>
            </w:r>
          </w:p>
        </w:tc>
        <w:tc>
          <w:tcPr>
            <w:tcW w:w="2646" w:type="dxa"/>
            <w:tcBorders>
              <w:top w:val="single" w:sz="4" w:space="0" w:color="auto"/>
              <w:left w:val="single" w:sz="4" w:space="0" w:color="auto"/>
              <w:bottom w:val="single" w:sz="4" w:space="0" w:color="auto"/>
              <w:right w:val="single" w:sz="4" w:space="0" w:color="auto"/>
            </w:tcBorders>
            <w:vAlign w:val="center"/>
            <w:hideMark/>
          </w:tcPr>
          <w:p w14:paraId="117F0A0E" w14:textId="77777777" w:rsidR="00A5084E" w:rsidRPr="00FB2C7E" w:rsidRDefault="00A5084E" w:rsidP="00172779">
            <w:pPr>
              <w:rPr>
                <w:rFonts w:ascii="Arial Narrow" w:hAnsi="Arial Narrow"/>
                <w:b/>
              </w:rPr>
            </w:pPr>
            <w:r w:rsidRPr="00FB2C7E">
              <w:rPr>
                <w:rFonts w:ascii="Arial Narrow" w:hAnsi="Arial Narrow"/>
              </w:rPr>
              <w:t>San Francisco Public Utilities Commission</w:t>
            </w:r>
          </w:p>
        </w:tc>
        <w:tc>
          <w:tcPr>
            <w:tcW w:w="5286" w:type="dxa"/>
            <w:tcBorders>
              <w:top w:val="single" w:sz="4" w:space="0" w:color="auto"/>
              <w:left w:val="single" w:sz="4" w:space="0" w:color="auto"/>
              <w:bottom w:val="single" w:sz="4" w:space="0" w:color="auto"/>
              <w:right w:val="single" w:sz="4" w:space="0" w:color="auto"/>
            </w:tcBorders>
            <w:vAlign w:val="center"/>
            <w:hideMark/>
          </w:tcPr>
          <w:p w14:paraId="51B175D4" w14:textId="77777777" w:rsidR="00A5084E" w:rsidRPr="00FB2C7E" w:rsidRDefault="00A5084E" w:rsidP="00172779">
            <w:pPr>
              <w:rPr>
                <w:rFonts w:ascii="Arial Narrow" w:hAnsi="Arial Narrow"/>
                <w:b/>
              </w:rPr>
            </w:pPr>
            <w:r w:rsidRPr="00FB2C7E">
              <w:rPr>
                <w:rFonts w:ascii="Arial Narrow" w:hAnsi="Arial Narrow"/>
              </w:rPr>
              <w:t>New Treasure Island Wastewater Treatment Plant</w:t>
            </w:r>
          </w:p>
        </w:tc>
        <w:tc>
          <w:tcPr>
            <w:tcW w:w="947" w:type="dxa"/>
            <w:tcBorders>
              <w:top w:val="single" w:sz="4" w:space="0" w:color="auto"/>
              <w:left w:val="single" w:sz="4" w:space="0" w:color="auto"/>
              <w:bottom w:val="single" w:sz="4" w:space="0" w:color="auto"/>
              <w:right w:val="single" w:sz="4" w:space="0" w:color="auto"/>
            </w:tcBorders>
            <w:vAlign w:val="center"/>
            <w:hideMark/>
          </w:tcPr>
          <w:p w14:paraId="20022F71" w14:textId="77777777" w:rsidR="00A5084E" w:rsidRPr="00FB2C7E" w:rsidRDefault="00A5084E" w:rsidP="00172779">
            <w:pPr>
              <w:jc w:val="center"/>
              <w:rPr>
                <w:rFonts w:ascii="Arial Narrow" w:hAnsi="Arial Narrow"/>
                <w:b/>
              </w:rPr>
            </w:pPr>
            <w:r w:rsidRPr="00FB2C7E">
              <w:rPr>
                <w:rFonts w:ascii="Arial Narrow" w:hAnsi="Arial Narrow"/>
              </w:rPr>
              <w:t>N/A</w:t>
            </w:r>
          </w:p>
        </w:tc>
        <w:tc>
          <w:tcPr>
            <w:tcW w:w="1263" w:type="dxa"/>
            <w:tcBorders>
              <w:top w:val="single" w:sz="4" w:space="0" w:color="auto"/>
              <w:left w:val="single" w:sz="4" w:space="0" w:color="auto"/>
              <w:bottom w:val="single" w:sz="4" w:space="0" w:color="auto"/>
              <w:right w:val="single" w:sz="4" w:space="0" w:color="auto"/>
            </w:tcBorders>
            <w:vAlign w:val="center"/>
            <w:hideMark/>
          </w:tcPr>
          <w:p w14:paraId="0EE2CB55" w14:textId="77777777" w:rsidR="00A5084E" w:rsidRPr="00FB2C7E" w:rsidRDefault="00A5084E" w:rsidP="00172779">
            <w:pPr>
              <w:jc w:val="center"/>
              <w:rPr>
                <w:rFonts w:ascii="Arial Narrow" w:hAnsi="Arial Narrow"/>
                <w:b/>
              </w:rPr>
            </w:pPr>
            <w:r w:rsidRPr="00FB2C7E">
              <w:rPr>
                <w:rFonts w:ascii="Arial Narrow" w:hAnsi="Arial Narrow"/>
              </w:rPr>
              <w:t>N/A</w:t>
            </w:r>
          </w:p>
        </w:tc>
        <w:tc>
          <w:tcPr>
            <w:tcW w:w="1201" w:type="dxa"/>
            <w:tcBorders>
              <w:top w:val="single" w:sz="4" w:space="0" w:color="auto"/>
              <w:left w:val="single" w:sz="4" w:space="0" w:color="auto"/>
              <w:bottom w:val="single" w:sz="4" w:space="0" w:color="auto"/>
              <w:right w:val="single" w:sz="4" w:space="0" w:color="auto"/>
            </w:tcBorders>
            <w:vAlign w:val="center"/>
            <w:hideMark/>
          </w:tcPr>
          <w:p w14:paraId="2D9F4815" w14:textId="77777777" w:rsidR="00A5084E" w:rsidRPr="00FB2C7E" w:rsidRDefault="00A5084E" w:rsidP="00172779">
            <w:pPr>
              <w:jc w:val="center"/>
              <w:rPr>
                <w:rFonts w:ascii="Arial Narrow" w:hAnsi="Arial Narrow"/>
                <w:b/>
              </w:rPr>
            </w:pPr>
            <w:r w:rsidRPr="00FB2C7E">
              <w:rPr>
                <w:rFonts w:ascii="Arial Narrow" w:hAnsi="Arial Narrow"/>
              </w:rPr>
              <w:t>N/A</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29D1D0D" w14:textId="77777777" w:rsidR="00A5084E" w:rsidRPr="00FB2C7E" w:rsidRDefault="00A5084E" w:rsidP="00172779">
            <w:pPr>
              <w:jc w:val="center"/>
              <w:rPr>
                <w:rFonts w:ascii="Arial Narrow" w:hAnsi="Arial Narrow"/>
                <w:b/>
              </w:rPr>
            </w:pPr>
            <w:r w:rsidRPr="00FB2C7E">
              <w:rPr>
                <w:rFonts w:ascii="Arial Narrow" w:hAnsi="Arial Narrow"/>
              </w:rPr>
              <w:t>N/A</w:t>
            </w:r>
          </w:p>
        </w:tc>
        <w:tc>
          <w:tcPr>
            <w:tcW w:w="2114" w:type="dxa"/>
            <w:tcBorders>
              <w:top w:val="single" w:sz="4" w:space="0" w:color="auto"/>
              <w:left w:val="single" w:sz="4" w:space="0" w:color="auto"/>
              <w:bottom w:val="single" w:sz="4" w:space="0" w:color="auto"/>
              <w:right w:val="single" w:sz="4" w:space="0" w:color="auto"/>
            </w:tcBorders>
            <w:noWrap/>
            <w:vAlign w:val="center"/>
            <w:hideMark/>
          </w:tcPr>
          <w:p w14:paraId="70706A3D" w14:textId="77777777" w:rsidR="00A5084E" w:rsidRPr="00FB2C7E" w:rsidRDefault="00A5084E" w:rsidP="00172779">
            <w:pPr>
              <w:jc w:val="center"/>
              <w:rPr>
                <w:rFonts w:ascii="Arial Narrow" w:hAnsi="Arial Narrow"/>
                <w:b/>
              </w:rPr>
            </w:pPr>
            <w:r w:rsidRPr="00FB2C7E">
              <w:rPr>
                <w:rFonts w:ascii="Arial Narrow" w:hAnsi="Arial Narrow"/>
              </w:rPr>
              <w:t>CWSRF / WRFP</w:t>
            </w:r>
          </w:p>
        </w:tc>
        <w:tc>
          <w:tcPr>
            <w:tcW w:w="2323" w:type="dxa"/>
            <w:tcBorders>
              <w:top w:val="single" w:sz="4" w:space="0" w:color="auto"/>
              <w:left w:val="single" w:sz="4" w:space="0" w:color="auto"/>
              <w:bottom w:val="single" w:sz="4" w:space="0" w:color="auto"/>
              <w:right w:val="single" w:sz="4" w:space="0" w:color="auto"/>
            </w:tcBorders>
            <w:vAlign w:val="center"/>
            <w:hideMark/>
          </w:tcPr>
          <w:p w14:paraId="23A8A34B" w14:textId="77777777" w:rsidR="00A5084E" w:rsidRPr="008017B7" w:rsidRDefault="00A5084E" w:rsidP="00172779">
            <w:pPr>
              <w:jc w:val="right"/>
              <w:rPr>
                <w:rFonts w:ascii="Arial Narrow" w:hAnsi="Arial Narrow"/>
                <w:b/>
              </w:rPr>
            </w:pPr>
            <w:r w:rsidRPr="008017B7">
              <w:rPr>
                <w:rFonts w:ascii="Arial Narrow" w:hAnsi="Arial Narrow"/>
              </w:rPr>
              <w:t>$</w:t>
            </w:r>
            <w:r w:rsidRPr="008017B7">
              <w:rPr>
                <w:rFonts w:ascii="Arial Narrow" w:hAnsi="Arial Narrow"/>
                <w:bCs w:val="0"/>
              </w:rPr>
              <w:t>202,208</w:t>
            </w:r>
            <w:r w:rsidRPr="008017B7">
              <w:rPr>
                <w:rFonts w:ascii="Arial Narrow" w:hAnsi="Arial Narrow"/>
              </w:rPr>
              <w:t>,000</w:t>
            </w:r>
          </w:p>
        </w:tc>
      </w:tr>
      <w:tr w:rsidR="00A5084E" w:rsidRPr="008C5FA6" w14:paraId="563FFCD1" w14:textId="77777777" w:rsidTr="00172779">
        <w:trPr>
          <w:trHeight w:val="432"/>
        </w:trPr>
        <w:tc>
          <w:tcPr>
            <w:tcW w:w="1509" w:type="dxa"/>
            <w:tcBorders>
              <w:top w:val="single" w:sz="4" w:space="0" w:color="auto"/>
              <w:left w:val="single" w:sz="4" w:space="0" w:color="auto"/>
              <w:bottom w:val="single" w:sz="4" w:space="0" w:color="auto"/>
              <w:right w:val="single" w:sz="4" w:space="0" w:color="auto"/>
            </w:tcBorders>
            <w:vAlign w:val="center"/>
            <w:hideMark/>
          </w:tcPr>
          <w:p w14:paraId="1F339F1F" w14:textId="77777777" w:rsidR="00A5084E" w:rsidRPr="00FB2C7E" w:rsidRDefault="00A5084E" w:rsidP="00172779">
            <w:pPr>
              <w:jc w:val="center"/>
              <w:rPr>
                <w:rFonts w:ascii="Arial Narrow" w:hAnsi="Arial Narrow"/>
                <w:b/>
              </w:rPr>
            </w:pPr>
            <w:r w:rsidRPr="00FB2C7E">
              <w:rPr>
                <w:rFonts w:ascii="Arial Narrow" w:hAnsi="Arial Narrow"/>
              </w:rPr>
              <w:t>2022/2023</w:t>
            </w:r>
          </w:p>
        </w:tc>
        <w:tc>
          <w:tcPr>
            <w:tcW w:w="1145" w:type="dxa"/>
            <w:tcBorders>
              <w:top w:val="single" w:sz="4" w:space="0" w:color="auto"/>
              <w:left w:val="single" w:sz="4" w:space="0" w:color="auto"/>
              <w:bottom w:val="single" w:sz="4" w:space="0" w:color="auto"/>
              <w:right w:val="single" w:sz="4" w:space="0" w:color="auto"/>
            </w:tcBorders>
            <w:vAlign w:val="center"/>
            <w:hideMark/>
          </w:tcPr>
          <w:p w14:paraId="1A6C1EE3" w14:textId="77777777" w:rsidR="00A5084E" w:rsidRPr="00FB2C7E" w:rsidRDefault="00A5084E" w:rsidP="00172779">
            <w:pPr>
              <w:jc w:val="center"/>
              <w:rPr>
                <w:rFonts w:ascii="Arial Narrow" w:hAnsi="Arial Narrow"/>
                <w:b/>
              </w:rPr>
            </w:pPr>
            <w:r w:rsidRPr="00FB2C7E">
              <w:rPr>
                <w:rFonts w:ascii="Arial Narrow" w:hAnsi="Arial Narrow"/>
              </w:rPr>
              <w:t>2</w:t>
            </w:r>
          </w:p>
        </w:tc>
        <w:tc>
          <w:tcPr>
            <w:tcW w:w="1271" w:type="dxa"/>
            <w:tcBorders>
              <w:top w:val="single" w:sz="4" w:space="0" w:color="auto"/>
              <w:left w:val="single" w:sz="4" w:space="0" w:color="auto"/>
              <w:bottom w:val="single" w:sz="4" w:space="0" w:color="auto"/>
              <w:right w:val="single" w:sz="4" w:space="0" w:color="auto"/>
            </w:tcBorders>
            <w:vAlign w:val="center"/>
            <w:hideMark/>
          </w:tcPr>
          <w:p w14:paraId="40E9ADE7" w14:textId="77777777" w:rsidR="00A5084E" w:rsidRPr="00FB2C7E" w:rsidRDefault="00A5084E" w:rsidP="00172779">
            <w:pPr>
              <w:jc w:val="center"/>
              <w:rPr>
                <w:rFonts w:ascii="Arial Narrow" w:hAnsi="Arial Narrow"/>
                <w:b/>
              </w:rPr>
            </w:pPr>
            <w:r w:rsidRPr="00FB2C7E">
              <w:rPr>
                <w:rFonts w:ascii="Arial Narrow" w:hAnsi="Arial Narrow"/>
              </w:rPr>
              <w:t>8657-110</w:t>
            </w:r>
          </w:p>
        </w:tc>
        <w:tc>
          <w:tcPr>
            <w:tcW w:w="2646" w:type="dxa"/>
            <w:tcBorders>
              <w:top w:val="single" w:sz="4" w:space="0" w:color="auto"/>
              <w:left w:val="single" w:sz="4" w:space="0" w:color="auto"/>
              <w:bottom w:val="single" w:sz="4" w:space="0" w:color="auto"/>
              <w:right w:val="single" w:sz="4" w:space="0" w:color="auto"/>
            </w:tcBorders>
            <w:vAlign w:val="center"/>
            <w:hideMark/>
          </w:tcPr>
          <w:p w14:paraId="5FC13CAD" w14:textId="77777777" w:rsidR="00A5084E" w:rsidRPr="00FB2C7E" w:rsidRDefault="00A5084E" w:rsidP="00172779">
            <w:pPr>
              <w:rPr>
                <w:rFonts w:ascii="Arial Narrow" w:hAnsi="Arial Narrow"/>
                <w:b/>
              </w:rPr>
            </w:pPr>
            <w:r w:rsidRPr="00FB2C7E">
              <w:rPr>
                <w:rFonts w:ascii="Arial Narrow" w:hAnsi="Arial Narrow"/>
              </w:rPr>
              <w:t>San Francisco Public Utilities Commission</w:t>
            </w:r>
          </w:p>
        </w:tc>
        <w:tc>
          <w:tcPr>
            <w:tcW w:w="5286" w:type="dxa"/>
            <w:tcBorders>
              <w:top w:val="single" w:sz="4" w:space="0" w:color="auto"/>
              <w:left w:val="single" w:sz="4" w:space="0" w:color="auto"/>
              <w:bottom w:val="single" w:sz="4" w:space="0" w:color="auto"/>
              <w:right w:val="single" w:sz="4" w:space="0" w:color="auto"/>
            </w:tcBorders>
            <w:vAlign w:val="center"/>
            <w:hideMark/>
          </w:tcPr>
          <w:p w14:paraId="134196D0" w14:textId="77777777" w:rsidR="00A5084E" w:rsidRPr="00FB2C7E" w:rsidRDefault="00A5084E" w:rsidP="00172779">
            <w:pPr>
              <w:rPr>
                <w:rFonts w:ascii="Arial Narrow" w:hAnsi="Arial Narrow"/>
                <w:b/>
              </w:rPr>
            </w:pPr>
            <w:r w:rsidRPr="00FB2C7E">
              <w:rPr>
                <w:rFonts w:ascii="Arial Narrow" w:hAnsi="Arial Narrow"/>
              </w:rPr>
              <w:t>Wawona Area Stormwater Improvement Project</w:t>
            </w:r>
          </w:p>
        </w:tc>
        <w:tc>
          <w:tcPr>
            <w:tcW w:w="947" w:type="dxa"/>
            <w:tcBorders>
              <w:top w:val="single" w:sz="4" w:space="0" w:color="auto"/>
              <w:left w:val="single" w:sz="4" w:space="0" w:color="auto"/>
              <w:bottom w:val="single" w:sz="4" w:space="0" w:color="auto"/>
              <w:right w:val="single" w:sz="4" w:space="0" w:color="auto"/>
            </w:tcBorders>
            <w:vAlign w:val="center"/>
            <w:hideMark/>
          </w:tcPr>
          <w:p w14:paraId="5643547F" w14:textId="77777777" w:rsidR="00A5084E" w:rsidRPr="00FB2C7E" w:rsidRDefault="00A5084E" w:rsidP="00172779">
            <w:pPr>
              <w:jc w:val="center"/>
              <w:rPr>
                <w:rFonts w:ascii="Arial Narrow" w:hAnsi="Arial Narrow"/>
                <w:b/>
              </w:rPr>
            </w:pPr>
            <w:r w:rsidRPr="00FB2C7E">
              <w:rPr>
                <w:rFonts w:ascii="Arial Narrow" w:hAnsi="Arial Narrow"/>
              </w:rPr>
              <w:t>N/A</w:t>
            </w:r>
          </w:p>
        </w:tc>
        <w:tc>
          <w:tcPr>
            <w:tcW w:w="1263" w:type="dxa"/>
            <w:tcBorders>
              <w:top w:val="single" w:sz="4" w:space="0" w:color="auto"/>
              <w:left w:val="single" w:sz="4" w:space="0" w:color="auto"/>
              <w:bottom w:val="single" w:sz="4" w:space="0" w:color="auto"/>
              <w:right w:val="single" w:sz="4" w:space="0" w:color="auto"/>
            </w:tcBorders>
            <w:vAlign w:val="center"/>
            <w:hideMark/>
          </w:tcPr>
          <w:p w14:paraId="700D690C" w14:textId="77777777" w:rsidR="00A5084E" w:rsidRPr="00FB2C7E" w:rsidRDefault="00A5084E" w:rsidP="00172779">
            <w:pPr>
              <w:jc w:val="center"/>
              <w:rPr>
                <w:rFonts w:ascii="Arial Narrow" w:hAnsi="Arial Narrow"/>
                <w:b/>
              </w:rPr>
            </w:pPr>
            <w:r w:rsidRPr="00FB2C7E">
              <w:rPr>
                <w:rFonts w:ascii="Arial Narrow" w:hAnsi="Arial Narrow"/>
              </w:rPr>
              <w:t>N/A</w:t>
            </w:r>
          </w:p>
        </w:tc>
        <w:tc>
          <w:tcPr>
            <w:tcW w:w="1201" w:type="dxa"/>
            <w:tcBorders>
              <w:top w:val="single" w:sz="4" w:space="0" w:color="auto"/>
              <w:left w:val="single" w:sz="4" w:space="0" w:color="auto"/>
              <w:bottom w:val="single" w:sz="4" w:space="0" w:color="auto"/>
              <w:right w:val="single" w:sz="4" w:space="0" w:color="auto"/>
            </w:tcBorders>
            <w:vAlign w:val="center"/>
            <w:hideMark/>
          </w:tcPr>
          <w:p w14:paraId="4D83D430" w14:textId="77777777" w:rsidR="00A5084E" w:rsidRPr="00FB2C7E" w:rsidRDefault="00A5084E" w:rsidP="00172779">
            <w:pPr>
              <w:jc w:val="center"/>
              <w:rPr>
                <w:rFonts w:ascii="Arial Narrow" w:hAnsi="Arial Narrow"/>
                <w:b/>
              </w:rPr>
            </w:pPr>
            <w:r w:rsidRPr="00FB2C7E">
              <w:rPr>
                <w:rFonts w:ascii="Arial Narrow" w:hAnsi="Arial Narrow"/>
              </w:rPr>
              <w:t>N/A</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57025C1" w14:textId="77777777" w:rsidR="00A5084E" w:rsidRPr="00FB2C7E" w:rsidRDefault="00A5084E" w:rsidP="00172779">
            <w:pPr>
              <w:jc w:val="center"/>
              <w:rPr>
                <w:rFonts w:ascii="Arial Narrow" w:hAnsi="Arial Narrow"/>
                <w:b/>
              </w:rPr>
            </w:pPr>
            <w:r w:rsidRPr="00FB2C7E">
              <w:rPr>
                <w:rFonts w:ascii="Arial Narrow" w:hAnsi="Arial Narrow"/>
              </w:rPr>
              <w:t>N/A</w:t>
            </w:r>
          </w:p>
        </w:tc>
        <w:tc>
          <w:tcPr>
            <w:tcW w:w="2114" w:type="dxa"/>
            <w:tcBorders>
              <w:top w:val="single" w:sz="4" w:space="0" w:color="auto"/>
              <w:left w:val="single" w:sz="4" w:space="0" w:color="auto"/>
              <w:bottom w:val="single" w:sz="4" w:space="0" w:color="auto"/>
              <w:right w:val="single" w:sz="4" w:space="0" w:color="auto"/>
            </w:tcBorders>
            <w:vAlign w:val="center"/>
            <w:hideMark/>
          </w:tcPr>
          <w:p w14:paraId="4A6541AB" w14:textId="77777777" w:rsidR="00A5084E" w:rsidRPr="00FB2C7E" w:rsidRDefault="00A5084E" w:rsidP="00172779">
            <w:pPr>
              <w:jc w:val="center"/>
              <w:rPr>
                <w:rFonts w:ascii="Arial Narrow" w:hAnsi="Arial Narrow"/>
                <w:b/>
              </w:rPr>
            </w:pPr>
            <w:r w:rsidRPr="00FB2C7E">
              <w:rPr>
                <w:rFonts w:ascii="Arial Narrow" w:hAnsi="Arial Narrow"/>
              </w:rPr>
              <w:t>CWSRF</w:t>
            </w:r>
          </w:p>
        </w:tc>
        <w:tc>
          <w:tcPr>
            <w:tcW w:w="2323" w:type="dxa"/>
            <w:tcBorders>
              <w:top w:val="single" w:sz="4" w:space="0" w:color="auto"/>
              <w:left w:val="single" w:sz="4" w:space="0" w:color="auto"/>
              <w:bottom w:val="single" w:sz="4" w:space="0" w:color="auto"/>
              <w:right w:val="single" w:sz="4" w:space="0" w:color="auto"/>
            </w:tcBorders>
            <w:vAlign w:val="center"/>
            <w:hideMark/>
          </w:tcPr>
          <w:p w14:paraId="29950DD2" w14:textId="77777777" w:rsidR="00A5084E" w:rsidRPr="008017B7" w:rsidRDefault="00A5084E" w:rsidP="00172779">
            <w:pPr>
              <w:jc w:val="right"/>
              <w:rPr>
                <w:rFonts w:ascii="Arial Narrow" w:hAnsi="Arial Narrow"/>
                <w:b/>
              </w:rPr>
            </w:pPr>
            <w:r w:rsidRPr="008017B7">
              <w:rPr>
                <w:rFonts w:ascii="Arial Narrow" w:hAnsi="Arial Narrow"/>
              </w:rPr>
              <w:t>$</w:t>
            </w:r>
            <w:r w:rsidRPr="008017B7">
              <w:rPr>
                <w:rFonts w:ascii="Arial Narrow" w:hAnsi="Arial Narrow"/>
                <w:bCs w:val="0"/>
              </w:rPr>
              <w:t>45</w:t>
            </w:r>
            <w:r w:rsidRPr="008017B7">
              <w:rPr>
                <w:rFonts w:ascii="Arial Narrow" w:hAnsi="Arial Narrow"/>
              </w:rPr>
              <w:t>,000,000</w:t>
            </w:r>
          </w:p>
        </w:tc>
      </w:tr>
      <w:tr w:rsidR="00A5084E" w:rsidRPr="008C5FA6" w14:paraId="1E3C68C6" w14:textId="77777777" w:rsidTr="00172779">
        <w:tc>
          <w:tcPr>
            <w:tcW w:w="1509" w:type="dxa"/>
            <w:tcBorders>
              <w:top w:val="single" w:sz="4" w:space="0" w:color="auto"/>
              <w:left w:val="single" w:sz="4" w:space="0" w:color="auto"/>
              <w:bottom w:val="single" w:sz="4" w:space="0" w:color="auto"/>
              <w:right w:val="single" w:sz="4" w:space="0" w:color="auto"/>
            </w:tcBorders>
            <w:vAlign w:val="center"/>
          </w:tcPr>
          <w:p w14:paraId="6FD2BB5C" w14:textId="77777777" w:rsidR="00A5084E" w:rsidRPr="00FB2C7E" w:rsidRDefault="00A5084E" w:rsidP="00172779">
            <w:pPr>
              <w:jc w:val="center"/>
              <w:rPr>
                <w:rFonts w:ascii="Arial Narrow" w:hAnsi="Arial Narrow"/>
                <w:b/>
              </w:rPr>
            </w:pPr>
            <w:r w:rsidRPr="00FB2C7E">
              <w:rPr>
                <w:rFonts w:ascii="Arial Narrow" w:hAnsi="Arial Narrow"/>
              </w:rPr>
              <w:t>2022/2023</w:t>
            </w:r>
          </w:p>
        </w:tc>
        <w:tc>
          <w:tcPr>
            <w:tcW w:w="1145" w:type="dxa"/>
            <w:tcBorders>
              <w:top w:val="single" w:sz="4" w:space="0" w:color="auto"/>
              <w:left w:val="single" w:sz="4" w:space="0" w:color="auto"/>
              <w:bottom w:val="single" w:sz="4" w:space="0" w:color="auto"/>
              <w:right w:val="single" w:sz="4" w:space="0" w:color="auto"/>
            </w:tcBorders>
            <w:vAlign w:val="center"/>
          </w:tcPr>
          <w:p w14:paraId="026AA5AC" w14:textId="77777777" w:rsidR="00A5084E" w:rsidRPr="00FB2C7E" w:rsidRDefault="00A5084E" w:rsidP="00172779">
            <w:pPr>
              <w:jc w:val="center"/>
              <w:rPr>
                <w:rFonts w:ascii="Arial Narrow" w:hAnsi="Arial Narrow"/>
                <w:b/>
              </w:rPr>
            </w:pPr>
            <w:r w:rsidRPr="00FB2C7E">
              <w:rPr>
                <w:rFonts w:ascii="Arial Narrow" w:hAnsi="Arial Narrow"/>
              </w:rPr>
              <w:t>2</w:t>
            </w:r>
          </w:p>
        </w:tc>
        <w:tc>
          <w:tcPr>
            <w:tcW w:w="1271" w:type="dxa"/>
            <w:tcBorders>
              <w:top w:val="single" w:sz="4" w:space="0" w:color="auto"/>
              <w:left w:val="single" w:sz="4" w:space="0" w:color="auto"/>
              <w:bottom w:val="single" w:sz="4" w:space="0" w:color="auto"/>
              <w:right w:val="single" w:sz="4" w:space="0" w:color="auto"/>
            </w:tcBorders>
            <w:vAlign w:val="center"/>
          </w:tcPr>
          <w:p w14:paraId="506264AA" w14:textId="77777777" w:rsidR="00A5084E" w:rsidRPr="00FB2C7E" w:rsidRDefault="00A5084E" w:rsidP="00172779">
            <w:pPr>
              <w:jc w:val="center"/>
              <w:rPr>
                <w:rFonts w:ascii="Arial Narrow" w:hAnsi="Arial Narrow"/>
                <w:b/>
              </w:rPr>
            </w:pPr>
            <w:r w:rsidRPr="00FB2C7E">
              <w:rPr>
                <w:rFonts w:ascii="Arial Narrow" w:hAnsi="Arial Narrow"/>
              </w:rPr>
              <w:t>8619-110</w:t>
            </w:r>
          </w:p>
        </w:tc>
        <w:tc>
          <w:tcPr>
            <w:tcW w:w="2646" w:type="dxa"/>
            <w:tcBorders>
              <w:top w:val="single" w:sz="4" w:space="0" w:color="auto"/>
              <w:left w:val="single" w:sz="4" w:space="0" w:color="auto"/>
              <w:bottom w:val="single" w:sz="4" w:space="0" w:color="auto"/>
              <w:right w:val="single" w:sz="4" w:space="0" w:color="auto"/>
            </w:tcBorders>
            <w:vAlign w:val="center"/>
          </w:tcPr>
          <w:p w14:paraId="69BCBBE7" w14:textId="77777777" w:rsidR="00A5084E" w:rsidRPr="00FB2C7E" w:rsidRDefault="00A5084E" w:rsidP="00172779">
            <w:pPr>
              <w:rPr>
                <w:rFonts w:ascii="Arial Narrow" w:hAnsi="Arial Narrow"/>
                <w:b/>
              </w:rPr>
            </w:pPr>
            <w:r w:rsidRPr="00FB2C7E">
              <w:rPr>
                <w:rFonts w:ascii="Arial Narrow" w:hAnsi="Arial Narrow"/>
              </w:rPr>
              <w:t>West Bay Sanitary District</w:t>
            </w:r>
          </w:p>
        </w:tc>
        <w:tc>
          <w:tcPr>
            <w:tcW w:w="5286" w:type="dxa"/>
            <w:tcBorders>
              <w:top w:val="single" w:sz="4" w:space="0" w:color="auto"/>
              <w:left w:val="single" w:sz="4" w:space="0" w:color="auto"/>
              <w:bottom w:val="single" w:sz="4" w:space="0" w:color="auto"/>
              <w:right w:val="single" w:sz="4" w:space="0" w:color="auto"/>
            </w:tcBorders>
            <w:vAlign w:val="center"/>
          </w:tcPr>
          <w:p w14:paraId="08817E37" w14:textId="77777777" w:rsidR="00A5084E" w:rsidRPr="00FB2C7E" w:rsidRDefault="00A5084E" w:rsidP="00172779">
            <w:pPr>
              <w:rPr>
                <w:rFonts w:ascii="Arial Narrow" w:hAnsi="Arial Narrow"/>
                <w:b/>
              </w:rPr>
            </w:pPr>
            <w:r w:rsidRPr="00FB2C7E">
              <w:rPr>
                <w:rFonts w:ascii="Arial Narrow" w:hAnsi="Arial Narrow"/>
              </w:rPr>
              <w:t>Bayfront Recycled Water Facility</w:t>
            </w:r>
          </w:p>
        </w:tc>
        <w:tc>
          <w:tcPr>
            <w:tcW w:w="947" w:type="dxa"/>
            <w:tcBorders>
              <w:top w:val="single" w:sz="4" w:space="0" w:color="auto"/>
              <w:left w:val="single" w:sz="4" w:space="0" w:color="auto"/>
              <w:bottom w:val="single" w:sz="4" w:space="0" w:color="auto"/>
              <w:right w:val="single" w:sz="4" w:space="0" w:color="auto"/>
            </w:tcBorders>
            <w:vAlign w:val="center"/>
          </w:tcPr>
          <w:p w14:paraId="6AD3A9AB" w14:textId="77777777" w:rsidR="00A5084E" w:rsidRPr="00FB2C7E" w:rsidRDefault="00A5084E" w:rsidP="00172779">
            <w:pPr>
              <w:jc w:val="center"/>
              <w:rPr>
                <w:rFonts w:ascii="Arial Narrow" w:hAnsi="Arial Narrow"/>
                <w:b/>
              </w:rPr>
            </w:pPr>
            <w:r w:rsidRPr="00FB2C7E">
              <w:rPr>
                <w:rFonts w:ascii="Arial Narrow" w:hAnsi="Arial Narrow"/>
              </w:rPr>
              <w:t>N/A</w:t>
            </w:r>
          </w:p>
        </w:tc>
        <w:tc>
          <w:tcPr>
            <w:tcW w:w="1263" w:type="dxa"/>
            <w:tcBorders>
              <w:top w:val="single" w:sz="4" w:space="0" w:color="auto"/>
              <w:left w:val="single" w:sz="4" w:space="0" w:color="auto"/>
              <w:bottom w:val="single" w:sz="4" w:space="0" w:color="auto"/>
              <w:right w:val="single" w:sz="4" w:space="0" w:color="auto"/>
            </w:tcBorders>
            <w:vAlign w:val="center"/>
          </w:tcPr>
          <w:p w14:paraId="5520ECF9" w14:textId="77777777" w:rsidR="00A5084E" w:rsidRPr="00FB2C7E" w:rsidRDefault="00A5084E" w:rsidP="00172779">
            <w:pPr>
              <w:jc w:val="center"/>
              <w:rPr>
                <w:rFonts w:ascii="Arial Narrow" w:hAnsi="Arial Narrow"/>
                <w:b/>
              </w:rPr>
            </w:pPr>
            <w:r w:rsidRPr="00FB2C7E">
              <w:rPr>
                <w:rFonts w:ascii="Arial Narrow" w:hAnsi="Arial Narrow"/>
              </w:rPr>
              <w:t>N/A</w:t>
            </w:r>
          </w:p>
        </w:tc>
        <w:tc>
          <w:tcPr>
            <w:tcW w:w="1201" w:type="dxa"/>
            <w:tcBorders>
              <w:top w:val="single" w:sz="4" w:space="0" w:color="auto"/>
              <w:left w:val="single" w:sz="4" w:space="0" w:color="auto"/>
              <w:bottom w:val="single" w:sz="4" w:space="0" w:color="auto"/>
              <w:right w:val="single" w:sz="4" w:space="0" w:color="auto"/>
            </w:tcBorders>
            <w:vAlign w:val="center"/>
          </w:tcPr>
          <w:p w14:paraId="6B2FDD01" w14:textId="77777777" w:rsidR="00A5084E" w:rsidRPr="00FB2C7E" w:rsidRDefault="00A5084E" w:rsidP="00172779">
            <w:pPr>
              <w:jc w:val="center"/>
              <w:rPr>
                <w:rFonts w:ascii="Arial Narrow" w:hAnsi="Arial Narrow"/>
                <w:b/>
              </w:rPr>
            </w:pPr>
            <w:r w:rsidRPr="00FB2C7E">
              <w:rPr>
                <w:rFonts w:ascii="Arial Narrow" w:hAnsi="Arial Narrow"/>
              </w:rPr>
              <w:t>N/A</w:t>
            </w:r>
          </w:p>
        </w:tc>
        <w:tc>
          <w:tcPr>
            <w:tcW w:w="1170" w:type="dxa"/>
            <w:tcBorders>
              <w:top w:val="single" w:sz="4" w:space="0" w:color="auto"/>
              <w:left w:val="single" w:sz="4" w:space="0" w:color="auto"/>
              <w:bottom w:val="single" w:sz="4" w:space="0" w:color="auto"/>
              <w:right w:val="single" w:sz="4" w:space="0" w:color="auto"/>
            </w:tcBorders>
            <w:vAlign w:val="center"/>
          </w:tcPr>
          <w:p w14:paraId="263E5352" w14:textId="77777777" w:rsidR="00A5084E" w:rsidRPr="00FB2C7E" w:rsidRDefault="00A5084E" w:rsidP="00172779">
            <w:pPr>
              <w:jc w:val="center"/>
              <w:rPr>
                <w:rFonts w:ascii="Arial Narrow" w:hAnsi="Arial Narrow"/>
                <w:b/>
              </w:rPr>
            </w:pPr>
            <w:r w:rsidRPr="00FB2C7E">
              <w:rPr>
                <w:rFonts w:ascii="Arial Narrow" w:hAnsi="Arial Narrow"/>
              </w:rPr>
              <w:t>N/A</w:t>
            </w:r>
          </w:p>
        </w:tc>
        <w:tc>
          <w:tcPr>
            <w:tcW w:w="2114" w:type="dxa"/>
            <w:tcBorders>
              <w:top w:val="single" w:sz="4" w:space="0" w:color="auto"/>
              <w:left w:val="single" w:sz="4" w:space="0" w:color="auto"/>
              <w:bottom w:val="single" w:sz="4" w:space="0" w:color="auto"/>
              <w:right w:val="single" w:sz="4" w:space="0" w:color="auto"/>
            </w:tcBorders>
            <w:vAlign w:val="center"/>
          </w:tcPr>
          <w:p w14:paraId="400F3041" w14:textId="77777777" w:rsidR="00A5084E" w:rsidRPr="00FB2C7E" w:rsidRDefault="00A5084E" w:rsidP="00172779">
            <w:pPr>
              <w:jc w:val="center"/>
              <w:rPr>
                <w:rFonts w:ascii="Arial Narrow" w:hAnsi="Arial Narrow"/>
                <w:b/>
              </w:rPr>
            </w:pPr>
            <w:r w:rsidRPr="00FB2C7E">
              <w:rPr>
                <w:rFonts w:ascii="Arial Narrow" w:hAnsi="Arial Narrow"/>
              </w:rPr>
              <w:t>CWSRF / WRFP</w:t>
            </w:r>
          </w:p>
        </w:tc>
        <w:tc>
          <w:tcPr>
            <w:tcW w:w="2323" w:type="dxa"/>
            <w:tcBorders>
              <w:top w:val="single" w:sz="4" w:space="0" w:color="auto"/>
              <w:left w:val="single" w:sz="4" w:space="0" w:color="auto"/>
              <w:bottom w:val="single" w:sz="4" w:space="0" w:color="auto"/>
              <w:right w:val="single" w:sz="4" w:space="0" w:color="auto"/>
            </w:tcBorders>
            <w:vAlign w:val="center"/>
          </w:tcPr>
          <w:p w14:paraId="21BB01AF" w14:textId="77777777" w:rsidR="00A5084E" w:rsidRPr="008017B7" w:rsidRDefault="00A5084E" w:rsidP="00172779">
            <w:pPr>
              <w:jc w:val="right"/>
              <w:rPr>
                <w:rFonts w:ascii="Arial Narrow" w:hAnsi="Arial Narrow"/>
                <w:b/>
              </w:rPr>
            </w:pPr>
            <w:r w:rsidRPr="008017B7">
              <w:rPr>
                <w:rFonts w:ascii="Arial Narrow" w:hAnsi="Arial Narrow"/>
                <w:bCs w:val="0"/>
              </w:rPr>
              <w:t>$64,303,800</w:t>
            </w:r>
          </w:p>
        </w:tc>
      </w:tr>
      <w:tr w:rsidR="00A5084E" w:rsidRPr="008C5FA6" w14:paraId="1EAEE981" w14:textId="77777777" w:rsidTr="00172779">
        <w:trPr>
          <w:trHeight w:val="353"/>
        </w:trPr>
        <w:tc>
          <w:tcPr>
            <w:tcW w:w="1509" w:type="dxa"/>
            <w:tcBorders>
              <w:top w:val="single" w:sz="4" w:space="0" w:color="auto"/>
              <w:left w:val="single" w:sz="4" w:space="0" w:color="auto"/>
              <w:bottom w:val="single" w:sz="4" w:space="0" w:color="auto"/>
              <w:right w:val="single" w:sz="4" w:space="0" w:color="auto"/>
            </w:tcBorders>
            <w:vAlign w:val="center"/>
            <w:hideMark/>
          </w:tcPr>
          <w:p w14:paraId="0E8C3160" w14:textId="77777777" w:rsidR="00A5084E" w:rsidRPr="00FB2C7E" w:rsidRDefault="00A5084E" w:rsidP="00172779">
            <w:pPr>
              <w:jc w:val="center"/>
              <w:rPr>
                <w:rFonts w:ascii="Arial Narrow" w:hAnsi="Arial Narrow"/>
                <w:b/>
              </w:rPr>
            </w:pPr>
            <w:r w:rsidRPr="00FB2C7E">
              <w:rPr>
                <w:rFonts w:ascii="Arial Narrow" w:hAnsi="Arial Narrow"/>
              </w:rPr>
              <w:t>2022/2023</w:t>
            </w:r>
          </w:p>
        </w:tc>
        <w:tc>
          <w:tcPr>
            <w:tcW w:w="1145" w:type="dxa"/>
            <w:tcBorders>
              <w:top w:val="single" w:sz="4" w:space="0" w:color="auto"/>
              <w:left w:val="single" w:sz="4" w:space="0" w:color="auto"/>
              <w:bottom w:val="single" w:sz="4" w:space="0" w:color="auto"/>
              <w:right w:val="single" w:sz="4" w:space="0" w:color="auto"/>
            </w:tcBorders>
            <w:vAlign w:val="center"/>
            <w:hideMark/>
          </w:tcPr>
          <w:p w14:paraId="334EE141" w14:textId="77777777" w:rsidR="00A5084E" w:rsidRPr="00FB2C7E" w:rsidRDefault="00A5084E" w:rsidP="00172779">
            <w:pPr>
              <w:jc w:val="center"/>
              <w:rPr>
                <w:rFonts w:ascii="Arial Narrow" w:hAnsi="Arial Narrow"/>
                <w:b/>
              </w:rPr>
            </w:pPr>
            <w:r w:rsidRPr="00FB2C7E">
              <w:rPr>
                <w:rFonts w:ascii="Arial Narrow" w:hAnsi="Arial Narrow"/>
              </w:rPr>
              <w:t>2</w:t>
            </w:r>
          </w:p>
        </w:tc>
        <w:tc>
          <w:tcPr>
            <w:tcW w:w="1271" w:type="dxa"/>
            <w:tcBorders>
              <w:top w:val="single" w:sz="4" w:space="0" w:color="auto"/>
              <w:left w:val="single" w:sz="4" w:space="0" w:color="auto"/>
              <w:bottom w:val="single" w:sz="4" w:space="0" w:color="auto"/>
              <w:right w:val="single" w:sz="4" w:space="0" w:color="auto"/>
            </w:tcBorders>
            <w:vAlign w:val="center"/>
            <w:hideMark/>
          </w:tcPr>
          <w:p w14:paraId="742448FC" w14:textId="77777777" w:rsidR="00A5084E" w:rsidRPr="00FB2C7E" w:rsidRDefault="00A5084E" w:rsidP="00172779">
            <w:pPr>
              <w:jc w:val="center"/>
              <w:rPr>
                <w:rFonts w:ascii="Arial Narrow" w:hAnsi="Arial Narrow"/>
                <w:b/>
              </w:rPr>
            </w:pPr>
            <w:r w:rsidRPr="00FB2C7E">
              <w:rPr>
                <w:rFonts w:ascii="Arial Narrow" w:hAnsi="Arial Narrow"/>
              </w:rPr>
              <w:t>8662-110</w:t>
            </w:r>
          </w:p>
        </w:tc>
        <w:tc>
          <w:tcPr>
            <w:tcW w:w="2646" w:type="dxa"/>
            <w:tcBorders>
              <w:top w:val="single" w:sz="4" w:space="0" w:color="auto"/>
              <w:left w:val="single" w:sz="4" w:space="0" w:color="auto"/>
              <w:bottom w:val="single" w:sz="4" w:space="0" w:color="auto"/>
              <w:right w:val="single" w:sz="4" w:space="0" w:color="auto"/>
            </w:tcBorders>
            <w:vAlign w:val="center"/>
            <w:hideMark/>
          </w:tcPr>
          <w:p w14:paraId="2F10EB9A" w14:textId="77777777" w:rsidR="00A5084E" w:rsidRPr="00FB2C7E" w:rsidRDefault="00A5084E" w:rsidP="00172779">
            <w:pPr>
              <w:rPr>
                <w:rFonts w:ascii="Arial Narrow" w:hAnsi="Arial Narrow"/>
                <w:b/>
              </w:rPr>
            </w:pPr>
            <w:r w:rsidRPr="00FB2C7E">
              <w:rPr>
                <w:rFonts w:ascii="Arial Narrow" w:hAnsi="Arial Narrow"/>
              </w:rPr>
              <w:t>West Bay Sanitary District</w:t>
            </w:r>
          </w:p>
        </w:tc>
        <w:tc>
          <w:tcPr>
            <w:tcW w:w="5286" w:type="dxa"/>
            <w:tcBorders>
              <w:top w:val="single" w:sz="4" w:space="0" w:color="auto"/>
              <w:left w:val="single" w:sz="4" w:space="0" w:color="auto"/>
              <w:bottom w:val="single" w:sz="4" w:space="0" w:color="auto"/>
              <w:right w:val="single" w:sz="4" w:space="0" w:color="auto"/>
            </w:tcBorders>
            <w:vAlign w:val="center"/>
            <w:hideMark/>
          </w:tcPr>
          <w:p w14:paraId="372B36C2" w14:textId="77777777" w:rsidR="00A5084E" w:rsidRPr="00FB2C7E" w:rsidRDefault="00A5084E" w:rsidP="00172779">
            <w:pPr>
              <w:rPr>
                <w:rFonts w:ascii="Arial Narrow" w:hAnsi="Arial Narrow"/>
                <w:b/>
              </w:rPr>
            </w:pPr>
            <w:r w:rsidRPr="00FB2C7E">
              <w:rPr>
                <w:rFonts w:ascii="Arial Narrow" w:hAnsi="Arial Narrow"/>
              </w:rPr>
              <w:t>Avy Altschul Pump Station Project</w:t>
            </w:r>
          </w:p>
        </w:tc>
        <w:tc>
          <w:tcPr>
            <w:tcW w:w="947" w:type="dxa"/>
            <w:tcBorders>
              <w:top w:val="single" w:sz="4" w:space="0" w:color="auto"/>
              <w:left w:val="single" w:sz="4" w:space="0" w:color="auto"/>
              <w:bottom w:val="single" w:sz="4" w:space="0" w:color="auto"/>
              <w:right w:val="single" w:sz="4" w:space="0" w:color="auto"/>
            </w:tcBorders>
            <w:vAlign w:val="center"/>
            <w:hideMark/>
          </w:tcPr>
          <w:p w14:paraId="0FE072B7" w14:textId="77777777" w:rsidR="00A5084E" w:rsidRPr="00FB2C7E" w:rsidRDefault="00A5084E" w:rsidP="00172779">
            <w:pPr>
              <w:jc w:val="center"/>
              <w:rPr>
                <w:rFonts w:ascii="Arial Narrow" w:hAnsi="Arial Narrow"/>
                <w:b/>
              </w:rPr>
            </w:pPr>
            <w:r w:rsidRPr="00FB2C7E">
              <w:rPr>
                <w:rFonts w:ascii="Arial Narrow" w:hAnsi="Arial Narrow"/>
              </w:rPr>
              <w:t>N/A</w:t>
            </w:r>
          </w:p>
        </w:tc>
        <w:tc>
          <w:tcPr>
            <w:tcW w:w="1263" w:type="dxa"/>
            <w:tcBorders>
              <w:top w:val="single" w:sz="4" w:space="0" w:color="auto"/>
              <w:left w:val="single" w:sz="4" w:space="0" w:color="auto"/>
              <w:bottom w:val="single" w:sz="4" w:space="0" w:color="auto"/>
              <w:right w:val="single" w:sz="4" w:space="0" w:color="auto"/>
            </w:tcBorders>
            <w:vAlign w:val="center"/>
            <w:hideMark/>
          </w:tcPr>
          <w:p w14:paraId="309D9FD6" w14:textId="77777777" w:rsidR="00A5084E" w:rsidRPr="00FB2C7E" w:rsidRDefault="00A5084E" w:rsidP="00172779">
            <w:pPr>
              <w:jc w:val="center"/>
              <w:rPr>
                <w:rFonts w:ascii="Arial Narrow" w:hAnsi="Arial Narrow"/>
                <w:b/>
              </w:rPr>
            </w:pPr>
            <w:r w:rsidRPr="00FB2C7E">
              <w:rPr>
                <w:rFonts w:ascii="Arial Narrow" w:hAnsi="Arial Narrow"/>
              </w:rPr>
              <w:t>N/A</w:t>
            </w:r>
          </w:p>
        </w:tc>
        <w:tc>
          <w:tcPr>
            <w:tcW w:w="1201" w:type="dxa"/>
            <w:tcBorders>
              <w:top w:val="single" w:sz="4" w:space="0" w:color="auto"/>
              <w:left w:val="single" w:sz="4" w:space="0" w:color="auto"/>
              <w:bottom w:val="single" w:sz="4" w:space="0" w:color="auto"/>
              <w:right w:val="single" w:sz="4" w:space="0" w:color="auto"/>
            </w:tcBorders>
            <w:vAlign w:val="center"/>
            <w:hideMark/>
          </w:tcPr>
          <w:p w14:paraId="2A09A7EA" w14:textId="77777777" w:rsidR="00A5084E" w:rsidRPr="00FB2C7E" w:rsidRDefault="00A5084E" w:rsidP="00172779">
            <w:pPr>
              <w:jc w:val="center"/>
              <w:rPr>
                <w:rFonts w:ascii="Arial Narrow" w:hAnsi="Arial Narrow"/>
                <w:b/>
              </w:rPr>
            </w:pPr>
            <w:r w:rsidRPr="00FB2C7E">
              <w:rPr>
                <w:rFonts w:ascii="Arial Narrow" w:hAnsi="Arial Narrow"/>
              </w:rPr>
              <w:t>N/A</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F7B874F" w14:textId="77777777" w:rsidR="00A5084E" w:rsidRPr="00FB2C7E" w:rsidRDefault="00A5084E" w:rsidP="00172779">
            <w:pPr>
              <w:jc w:val="center"/>
              <w:rPr>
                <w:rFonts w:ascii="Arial Narrow" w:hAnsi="Arial Narrow"/>
                <w:b/>
              </w:rPr>
            </w:pPr>
            <w:r w:rsidRPr="00FB2C7E">
              <w:rPr>
                <w:rFonts w:ascii="Arial Narrow" w:hAnsi="Arial Narrow"/>
              </w:rPr>
              <w:t>N/A</w:t>
            </w:r>
          </w:p>
        </w:tc>
        <w:tc>
          <w:tcPr>
            <w:tcW w:w="2114" w:type="dxa"/>
            <w:tcBorders>
              <w:top w:val="single" w:sz="4" w:space="0" w:color="auto"/>
              <w:left w:val="single" w:sz="4" w:space="0" w:color="auto"/>
              <w:bottom w:val="single" w:sz="4" w:space="0" w:color="auto"/>
              <w:right w:val="single" w:sz="4" w:space="0" w:color="auto"/>
            </w:tcBorders>
            <w:vAlign w:val="center"/>
            <w:hideMark/>
          </w:tcPr>
          <w:p w14:paraId="5102D098" w14:textId="77777777" w:rsidR="00A5084E" w:rsidRPr="00FB2C7E" w:rsidRDefault="00A5084E" w:rsidP="00172779">
            <w:pPr>
              <w:jc w:val="center"/>
              <w:rPr>
                <w:rFonts w:ascii="Arial Narrow" w:hAnsi="Arial Narrow"/>
                <w:b/>
              </w:rPr>
            </w:pPr>
            <w:r w:rsidRPr="00FB2C7E">
              <w:rPr>
                <w:rFonts w:ascii="Arial Narrow" w:hAnsi="Arial Narrow"/>
              </w:rPr>
              <w:t>CWSRF / WRFP</w:t>
            </w:r>
          </w:p>
        </w:tc>
        <w:tc>
          <w:tcPr>
            <w:tcW w:w="2323" w:type="dxa"/>
            <w:tcBorders>
              <w:top w:val="single" w:sz="4" w:space="0" w:color="auto"/>
              <w:left w:val="single" w:sz="4" w:space="0" w:color="auto"/>
              <w:bottom w:val="single" w:sz="4" w:space="0" w:color="auto"/>
              <w:right w:val="single" w:sz="4" w:space="0" w:color="auto"/>
            </w:tcBorders>
            <w:vAlign w:val="center"/>
            <w:hideMark/>
          </w:tcPr>
          <w:p w14:paraId="74092A76" w14:textId="77777777" w:rsidR="00A5084E" w:rsidRPr="008017B7" w:rsidRDefault="00A5084E" w:rsidP="00172779">
            <w:pPr>
              <w:jc w:val="right"/>
              <w:rPr>
                <w:rFonts w:ascii="Arial Narrow" w:hAnsi="Arial Narrow"/>
                <w:b/>
              </w:rPr>
            </w:pPr>
            <w:r w:rsidRPr="008017B7">
              <w:rPr>
                <w:rFonts w:ascii="Arial Narrow" w:hAnsi="Arial Narrow"/>
              </w:rPr>
              <w:t>$</w:t>
            </w:r>
            <w:r w:rsidRPr="008017B7">
              <w:rPr>
                <w:rFonts w:ascii="Arial Narrow" w:hAnsi="Arial Narrow"/>
                <w:bCs w:val="0"/>
              </w:rPr>
              <w:t>950</w:t>
            </w:r>
            <w:r w:rsidRPr="008017B7">
              <w:rPr>
                <w:rFonts w:ascii="Arial Narrow" w:hAnsi="Arial Narrow"/>
              </w:rPr>
              <w:t>,000</w:t>
            </w:r>
          </w:p>
        </w:tc>
      </w:tr>
      <w:tr w:rsidR="00A5084E" w:rsidRPr="008C5FA6" w14:paraId="23AF5244" w14:textId="77777777" w:rsidTr="00172779">
        <w:trPr>
          <w:trHeight w:val="432"/>
        </w:trPr>
        <w:tc>
          <w:tcPr>
            <w:tcW w:w="1509" w:type="dxa"/>
            <w:tcBorders>
              <w:top w:val="single" w:sz="4" w:space="0" w:color="auto"/>
              <w:left w:val="single" w:sz="4" w:space="0" w:color="auto"/>
              <w:bottom w:val="single" w:sz="4" w:space="0" w:color="auto"/>
              <w:right w:val="single" w:sz="4" w:space="0" w:color="auto"/>
            </w:tcBorders>
            <w:vAlign w:val="center"/>
            <w:hideMark/>
          </w:tcPr>
          <w:p w14:paraId="3740BE6C" w14:textId="77777777" w:rsidR="00A5084E" w:rsidRPr="00FB2C7E" w:rsidRDefault="00A5084E" w:rsidP="00172779">
            <w:pPr>
              <w:jc w:val="center"/>
              <w:rPr>
                <w:rFonts w:ascii="Arial Narrow" w:hAnsi="Arial Narrow"/>
                <w:b/>
              </w:rPr>
            </w:pPr>
            <w:r w:rsidRPr="00FB2C7E">
              <w:rPr>
                <w:rFonts w:ascii="Arial Narrow" w:hAnsi="Arial Narrow"/>
              </w:rPr>
              <w:t>N/A</w:t>
            </w:r>
          </w:p>
        </w:tc>
        <w:tc>
          <w:tcPr>
            <w:tcW w:w="1145" w:type="dxa"/>
            <w:tcBorders>
              <w:top w:val="single" w:sz="4" w:space="0" w:color="auto"/>
              <w:left w:val="single" w:sz="4" w:space="0" w:color="auto"/>
              <w:bottom w:val="single" w:sz="4" w:space="0" w:color="auto"/>
              <w:right w:val="single" w:sz="4" w:space="0" w:color="auto"/>
            </w:tcBorders>
            <w:vAlign w:val="center"/>
            <w:hideMark/>
          </w:tcPr>
          <w:p w14:paraId="49D616CA" w14:textId="77777777" w:rsidR="00A5084E" w:rsidRPr="00FB2C7E" w:rsidRDefault="00A5084E" w:rsidP="00172779">
            <w:pPr>
              <w:jc w:val="center"/>
              <w:rPr>
                <w:rFonts w:ascii="Arial Narrow" w:hAnsi="Arial Narrow"/>
                <w:b/>
              </w:rPr>
            </w:pPr>
            <w:r w:rsidRPr="00FB2C7E">
              <w:rPr>
                <w:rFonts w:ascii="Arial Narrow" w:hAnsi="Arial Narrow"/>
              </w:rPr>
              <w:t>5</w:t>
            </w:r>
          </w:p>
        </w:tc>
        <w:tc>
          <w:tcPr>
            <w:tcW w:w="1271" w:type="dxa"/>
            <w:tcBorders>
              <w:top w:val="single" w:sz="4" w:space="0" w:color="auto"/>
              <w:left w:val="single" w:sz="4" w:space="0" w:color="auto"/>
              <w:bottom w:val="single" w:sz="4" w:space="0" w:color="auto"/>
              <w:right w:val="single" w:sz="4" w:space="0" w:color="auto"/>
            </w:tcBorders>
            <w:vAlign w:val="center"/>
            <w:hideMark/>
          </w:tcPr>
          <w:p w14:paraId="35353041" w14:textId="77777777" w:rsidR="00A5084E" w:rsidRPr="00FB2C7E" w:rsidRDefault="00A5084E" w:rsidP="00172779">
            <w:pPr>
              <w:jc w:val="center"/>
              <w:rPr>
                <w:rFonts w:ascii="Arial Narrow" w:hAnsi="Arial Narrow"/>
                <w:b/>
              </w:rPr>
            </w:pPr>
            <w:r w:rsidRPr="00FB2C7E">
              <w:rPr>
                <w:rFonts w:ascii="Arial Narrow" w:hAnsi="Arial Narrow"/>
              </w:rPr>
              <w:t>8692-110</w:t>
            </w:r>
          </w:p>
        </w:tc>
        <w:tc>
          <w:tcPr>
            <w:tcW w:w="2646" w:type="dxa"/>
            <w:tcBorders>
              <w:top w:val="single" w:sz="4" w:space="0" w:color="auto"/>
              <w:left w:val="single" w:sz="4" w:space="0" w:color="auto"/>
              <w:bottom w:val="single" w:sz="4" w:space="0" w:color="auto"/>
              <w:right w:val="single" w:sz="4" w:space="0" w:color="auto"/>
            </w:tcBorders>
            <w:vAlign w:val="center"/>
            <w:hideMark/>
          </w:tcPr>
          <w:p w14:paraId="54890487" w14:textId="77777777" w:rsidR="00A5084E" w:rsidRPr="00FB2C7E" w:rsidRDefault="00A5084E" w:rsidP="00172779">
            <w:pPr>
              <w:rPr>
                <w:rFonts w:ascii="Arial Narrow" w:hAnsi="Arial Narrow"/>
                <w:b/>
              </w:rPr>
            </w:pPr>
            <w:r w:rsidRPr="00FB2C7E">
              <w:rPr>
                <w:rFonts w:ascii="Arial Narrow" w:hAnsi="Arial Narrow"/>
              </w:rPr>
              <w:t>Association of Bay Area Governments</w:t>
            </w:r>
          </w:p>
        </w:tc>
        <w:tc>
          <w:tcPr>
            <w:tcW w:w="5286" w:type="dxa"/>
            <w:tcBorders>
              <w:top w:val="single" w:sz="4" w:space="0" w:color="auto"/>
              <w:left w:val="single" w:sz="4" w:space="0" w:color="auto"/>
              <w:bottom w:val="single" w:sz="4" w:space="0" w:color="auto"/>
              <w:right w:val="single" w:sz="4" w:space="0" w:color="auto"/>
            </w:tcBorders>
            <w:vAlign w:val="center"/>
            <w:hideMark/>
          </w:tcPr>
          <w:p w14:paraId="277FA3DC" w14:textId="77777777" w:rsidR="00A5084E" w:rsidRPr="00FB2C7E" w:rsidRDefault="00A5084E" w:rsidP="00172779">
            <w:pPr>
              <w:rPr>
                <w:rFonts w:ascii="Arial Narrow" w:hAnsi="Arial Narrow"/>
                <w:b/>
              </w:rPr>
            </w:pPr>
            <w:r w:rsidRPr="00FB2C7E">
              <w:rPr>
                <w:rFonts w:ascii="Arial Narrow" w:hAnsi="Arial Narrow"/>
              </w:rPr>
              <w:t>State of the Estuary Platform</w:t>
            </w:r>
          </w:p>
        </w:tc>
        <w:tc>
          <w:tcPr>
            <w:tcW w:w="947" w:type="dxa"/>
            <w:tcBorders>
              <w:top w:val="single" w:sz="4" w:space="0" w:color="auto"/>
              <w:left w:val="single" w:sz="4" w:space="0" w:color="auto"/>
              <w:bottom w:val="single" w:sz="4" w:space="0" w:color="auto"/>
              <w:right w:val="single" w:sz="4" w:space="0" w:color="auto"/>
            </w:tcBorders>
            <w:vAlign w:val="center"/>
            <w:hideMark/>
          </w:tcPr>
          <w:p w14:paraId="66BDE937" w14:textId="77777777" w:rsidR="00A5084E" w:rsidRPr="00FB2C7E" w:rsidRDefault="00A5084E" w:rsidP="00172779">
            <w:pPr>
              <w:jc w:val="center"/>
              <w:rPr>
                <w:rFonts w:ascii="Arial Narrow" w:hAnsi="Arial Narrow"/>
                <w:b/>
              </w:rPr>
            </w:pPr>
            <w:r w:rsidRPr="00FB2C7E">
              <w:rPr>
                <w:rFonts w:ascii="Arial Narrow" w:hAnsi="Arial Narrow"/>
              </w:rPr>
              <w:t>N/A</w:t>
            </w:r>
          </w:p>
        </w:tc>
        <w:tc>
          <w:tcPr>
            <w:tcW w:w="1263" w:type="dxa"/>
            <w:tcBorders>
              <w:top w:val="single" w:sz="4" w:space="0" w:color="auto"/>
              <w:left w:val="single" w:sz="4" w:space="0" w:color="auto"/>
              <w:bottom w:val="single" w:sz="4" w:space="0" w:color="auto"/>
              <w:right w:val="single" w:sz="4" w:space="0" w:color="auto"/>
            </w:tcBorders>
            <w:vAlign w:val="center"/>
            <w:hideMark/>
          </w:tcPr>
          <w:p w14:paraId="1EA8C8F6" w14:textId="77777777" w:rsidR="00A5084E" w:rsidRPr="00FB2C7E" w:rsidRDefault="00A5084E" w:rsidP="00172779">
            <w:pPr>
              <w:jc w:val="center"/>
              <w:rPr>
                <w:rFonts w:ascii="Arial Narrow" w:hAnsi="Arial Narrow"/>
                <w:b/>
              </w:rPr>
            </w:pPr>
            <w:r w:rsidRPr="00FB2C7E">
              <w:rPr>
                <w:rFonts w:ascii="Arial Narrow" w:hAnsi="Arial Narrow"/>
              </w:rPr>
              <w:t>N/A</w:t>
            </w:r>
          </w:p>
        </w:tc>
        <w:tc>
          <w:tcPr>
            <w:tcW w:w="1201" w:type="dxa"/>
            <w:tcBorders>
              <w:top w:val="single" w:sz="4" w:space="0" w:color="auto"/>
              <w:left w:val="single" w:sz="4" w:space="0" w:color="auto"/>
              <w:bottom w:val="single" w:sz="4" w:space="0" w:color="auto"/>
              <w:right w:val="single" w:sz="4" w:space="0" w:color="auto"/>
            </w:tcBorders>
            <w:vAlign w:val="center"/>
            <w:hideMark/>
          </w:tcPr>
          <w:p w14:paraId="4C324102" w14:textId="77777777" w:rsidR="00A5084E" w:rsidRPr="00FB2C7E" w:rsidRDefault="00A5084E" w:rsidP="00172779">
            <w:pPr>
              <w:jc w:val="center"/>
              <w:rPr>
                <w:rFonts w:ascii="Arial Narrow" w:hAnsi="Arial Narrow"/>
                <w:b/>
              </w:rPr>
            </w:pPr>
            <w:r w:rsidRPr="00FB2C7E">
              <w:rPr>
                <w:rFonts w:ascii="Arial Narrow" w:hAnsi="Arial Narrow"/>
              </w:rPr>
              <w:t>N/A</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EF4DA0B" w14:textId="77777777" w:rsidR="00A5084E" w:rsidRPr="00FB2C7E" w:rsidRDefault="00A5084E" w:rsidP="00172779">
            <w:pPr>
              <w:jc w:val="center"/>
              <w:rPr>
                <w:rFonts w:ascii="Arial Narrow" w:hAnsi="Arial Narrow"/>
                <w:b/>
              </w:rPr>
            </w:pPr>
            <w:r w:rsidRPr="00FB2C7E">
              <w:rPr>
                <w:rFonts w:ascii="Arial Narrow" w:hAnsi="Arial Narrow"/>
              </w:rPr>
              <w:t>A</w:t>
            </w:r>
          </w:p>
        </w:tc>
        <w:tc>
          <w:tcPr>
            <w:tcW w:w="2114" w:type="dxa"/>
            <w:tcBorders>
              <w:top w:val="single" w:sz="4" w:space="0" w:color="auto"/>
              <w:left w:val="single" w:sz="4" w:space="0" w:color="auto"/>
              <w:bottom w:val="single" w:sz="4" w:space="0" w:color="auto"/>
              <w:right w:val="single" w:sz="4" w:space="0" w:color="auto"/>
            </w:tcBorders>
            <w:vAlign w:val="center"/>
            <w:hideMark/>
          </w:tcPr>
          <w:p w14:paraId="525DBC8D" w14:textId="77777777" w:rsidR="00A5084E" w:rsidRPr="00FB2C7E" w:rsidRDefault="00A5084E" w:rsidP="00172779">
            <w:pPr>
              <w:jc w:val="center"/>
              <w:rPr>
                <w:rFonts w:ascii="Arial Narrow" w:hAnsi="Arial Narrow"/>
                <w:b/>
              </w:rPr>
            </w:pPr>
            <w:r w:rsidRPr="00FB2C7E">
              <w:rPr>
                <w:rFonts w:ascii="Arial Narrow" w:hAnsi="Arial Narrow"/>
              </w:rPr>
              <w:t>CWSRF</w:t>
            </w:r>
          </w:p>
        </w:tc>
        <w:tc>
          <w:tcPr>
            <w:tcW w:w="2323" w:type="dxa"/>
            <w:tcBorders>
              <w:top w:val="single" w:sz="4" w:space="0" w:color="auto"/>
              <w:left w:val="single" w:sz="4" w:space="0" w:color="auto"/>
              <w:bottom w:val="single" w:sz="4" w:space="0" w:color="auto"/>
              <w:right w:val="single" w:sz="4" w:space="0" w:color="auto"/>
            </w:tcBorders>
            <w:vAlign w:val="center"/>
            <w:hideMark/>
          </w:tcPr>
          <w:p w14:paraId="71173DEB" w14:textId="77777777" w:rsidR="00A5084E" w:rsidRPr="008017B7" w:rsidRDefault="00A5084E" w:rsidP="00172779">
            <w:pPr>
              <w:jc w:val="right"/>
              <w:rPr>
                <w:rFonts w:ascii="Arial Narrow" w:hAnsi="Arial Narrow"/>
                <w:b/>
              </w:rPr>
            </w:pPr>
            <w:r>
              <w:rPr>
                <w:rFonts w:ascii="Arial Narrow" w:hAnsi="Arial Narrow"/>
              </w:rPr>
              <w:t>$1,000,000</w:t>
            </w:r>
          </w:p>
        </w:tc>
      </w:tr>
      <w:tr w:rsidR="00A5084E" w:rsidRPr="008C5FA6" w14:paraId="204AC81D" w14:textId="77777777" w:rsidTr="00172779">
        <w:trPr>
          <w:trHeight w:val="443"/>
        </w:trPr>
        <w:tc>
          <w:tcPr>
            <w:tcW w:w="1509" w:type="dxa"/>
            <w:tcBorders>
              <w:top w:val="single" w:sz="4" w:space="0" w:color="auto"/>
              <w:left w:val="single" w:sz="4" w:space="0" w:color="auto"/>
              <w:bottom w:val="single" w:sz="4" w:space="0" w:color="auto"/>
              <w:right w:val="nil"/>
            </w:tcBorders>
            <w:shd w:val="clear" w:color="auto" w:fill="B6DDE8" w:themeFill="accent5" w:themeFillTint="66"/>
            <w:vAlign w:val="center"/>
            <w:hideMark/>
          </w:tcPr>
          <w:p w14:paraId="17F3B1C7" w14:textId="77777777" w:rsidR="00A5084E" w:rsidRPr="00FB2C7E" w:rsidRDefault="00A5084E" w:rsidP="00172779">
            <w:pPr>
              <w:jc w:val="right"/>
              <w:rPr>
                <w:rFonts w:ascii="Arial Narrow" w:hAnsi="Arial Narrow"/>
                <w:b/>
              </w:rPr>
            </w:pPr>
          </w:p>
        </w:tc>
        <w:tc>
          <w:tcPr>
            <w:tcW w:w="1145" w:type="dxa"/>
            <w:tcBorders>
              <w:top w:val="single" w:sz="4" w:space="0" w:color="auto"/>
              <w:left w:val="nil"/>
              <w:bottom w:val="single" w:sz="4" w:space="0" w:color="auto"/>
              <w:right w:val="nil"/>
            </w:tcBorders>
            <w:shd w:val="clear" w:color="auto" w:fill="B6DDE8" w:themeFill="accent5" w:themeFillTint="66"/>
            <w:vAlign w:val="center"/>
            <w:hideMark/>
          </w:tcPr>
          <w:p w14:paraId="7AF7E62C" w14:textId="77777777" w:rsidR="00A5084E" w:rsidRPr="00FB2C7E" w:rsidRDefault="00A5084E" w:rsidP="00172779">
            <w:pPr>
              <w:jc w:val="center"/>
              <w:rPr>
                <w:rFonts w:ascii="Arial Narrow" w:hAnsi="Arial Narrow" w:cs="Times New Roman"/>
                <w:b/>
              </w:rPr>
            </w:pPr>
          </w:p>
        </w:tc>
        <w:tc>
          <w:tcPr>
            <w:tcW w:w="1271" w:type="dxa"/>
            <w:tcBorders>
              <w:top w:val="single" w:sz="4" w:space="0" w:color="auto"/>
              <w:left w:val="nil"/>
              <w:bottom w:val="single" w:sz="4" w:space="0" w:color="auto"/>
              <w:right w:val="nil"/>
            </w:tcBorders>
            <w:shd w:val="clear" w:color="auto" w:fill="B6DDE8" w:themeFill="accent5" w:themeFillTint="66"/>
            <w:vAlign w:val="center"/>
            <w:hideMark/>
          </w:tcPr>
          <w:p w14:paraId="13461FBF" w14:textId="77777777" w:rsidR="00A5084E" w:rsidRPr="00FB2C7E" w:rsidRDefault="00A5084E" w:rsidP="00172779">
            <w:pPr>
              <w:jc w:val="center"/>
              <w:rPr>
                <w:rFonts w:ascii="Arial Narrow" w:hAnsi="Arial Narrow" w:cs="Times New Roman"/>
                <w:b/>
              </w:rPr>
            </w:pPr>
          </w:p>
        </w:tc>
        <w:tc>
          <w:tcPr>
            <w:tcW w:w="2646" w:type="dxa"/>
            <w:tcBorders>
              <w:top w:val="single" w:sz="4" w:space="0" w:color="auto"/>
              <w:left w:val="nil"/>
              <w:bottom w:val="single" w:sz="4" w:space="0" w:color="auto"/>
              <w:right w:val="nil"/>
            </w:tcBorders>
            <w:shd w:val="clear" w:color="auto" w:fill="B6DDE8" w:themeFill="accent5" w:themeFillTint="66"/>
            <w:vAlign w:val="center"/>
            <w:hideMark/>
          </w:tcPr>
          <w:p w14:paraId="043C9C4F" w14:textId="77777777" w:rsidR="00A5084E" w:rsidRPr="00FB2C7E" w:rsidRDefault="00A5084E" w:rsidP="00172779">
            <w:pPr>
              <w:jc w:val="center"/>
              <w:rPr>
                <w:rFonts w:ascii="Arial Narrow" w:hAnsi="Arial Narrow" w:cs="Times New Roman"/>
                <w:b/>
              </w:rPr>
            </w:pPr>
          </w:p>
        </w:tc>
        <w:tc>
          <w:tcPr>
            <w:tcW w:w="5286" w:type="dxa"/>
            <w:tcBorders>
              <w:top w:val="single" w:sz="4" w:space="0" w:color="auto"/>
              <w:left w:val="nil"/>
              <w:bottom w:val="single" w:sz="4" w:space="0" w:color="auto"/>
              <w:right w:val="nil"/>
            </w:tcBorders>
            <w:shd w:val="clear" w:color="auto" w:fill="B6DDE8" w:themeFill="accent5" w:themeFillTint="66"/>
            <w:vAlign w:val="center"/>
            <w:hideMark/>
          </w:tcPr>
          <w:p w14:paraId="244545D6" w14:textId="77777777" w:rsidR="00A5084E" w:rsidRPr="00FB2C7E" w:rsidRDefault="00A5084E" w:rsidP="00172779">
            <w:pPr>
              <w:rPr>
                <w:rFonts w:ascii="Arial Narrow" w:hAnsi="Arial Narrow" w:cs="Times New Roman"/>
                <w:b/>
              </w:rPr>
            </w:pPr>
          </w:p>
        </w:tc>
        <w:tc>
          <w:tcPr>
            <w:tcW w:w="3411" w:type="dxa"/>
            <w:gridSpan w:val="3"/>
            <w:tcBorders>
              <w:top w:val="single" w:sz="4" w:space="0" w:color="auto"/>
              <w:left w:val="nil"/>
              <w:bottom w:val="single" w:sz="4" w:space="0" w:color="auto"/>
              <w:right w:val="nil"/>
            </w:tcBorders>
            <w:shd w:val="clear" w:color="auto" w:fill="B6DDE8" w:themeFill="accent5" w:themeFillTint="66"/>
            <w:vAlign w:val="center"/>
            <w:hideMark/>
          </w:tcPr>
          <w:p w14:paraId="1094F2FE" w14:textId="77777777" w:rsidR="00A5084E" w:rsidRPr="008C5FA6" w:rsidRDefault="00A5084E" w:rsidP="00172779">
            <w:pPr>
              <w:jc w:val="right"/>
              <w:rPr>
                <w:rFonts w:ascii="Arial Narrow" w:hAnsi="Arial Narrow"/>
                <w:sz w:val="24"/>
                <w:szCs w:val="24"/>
              </w:rPr>
            </w:pPr>
            <w:r>
              <w:rPr>
                <w:rFonts w:ascii="Arial Narrow" w:hAnsi="Arial Narrow"/>
                <w:sz w:val="24"/>
                <w:szCs w:val="24"/>
              </w:rPr>
              <w:t xml:space="preserve">Subtotal </w:t>
            </w:r>
            <w:r w:rsidRPr="008C5FA6">
              <w:rPr>
                <w:rFonts w:ascii="Arial Narrow" w:hAnsi="Arial Narrow"/>
                <w:sz w:val="24"/>
                <w:szCs w:val="24"/>
              </w:rPr>
              <w:t>Rollover Projects =</w:t>
            </w:r>
          </w:p>
        </w:tc>
        <w:tc>
          <w:tcPr>
            <w:tcW w:w="1170"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3D3AC25B" w14:textId="77777777" w:rsidR="00A5084E" w:rsidRPr="008C5FA6" w:rsidRDefault="00A5084E" w:rsidP="00172779">
            <w:pPr>
              <w:jc w:val="center"/>
              <w:rPr>
                <w:rFonts w:ascii="Arial Narrow" w:hAnsi="Arial Narrow"/>
                <w:sz w:val="24"/>
                <w:szCs w:val="24"/>
              </w:rPr>
            </w:pPr>
            <w:r w:rsidRPr="00D016E9">
              <w:rPr>
                <w:rFonts w:ascii="Arial Narrow" w:hAnsi="Arial Narrow"/>
                <w:sz w:val="24"/>
                <w:szCs w:val="24"/>
              </w:rPr>
              <w:t>2</w:t>
            </w:r>
            <w:r>
              <w:rPr>
                <w:rFonts w:ascii="Arial Narrow" w:hAnsi="Arial Narrow"/>
                <w:sz w:val="24"/>
                <w:szCs w:val="24"/>
              </w:rPr>
              <w:t>0</w:t>
            </w:r>
          </w:p>
        </w:tc>
        <w:tc>
          <w:tcPr>
            <w:tcW w:w="2114" w:type="dxa"/>
            <w:tcBorders>
              <w:top w:val="single" w:sz="4" w:space="0" w:color="auto"/>
              <w:left w:val="single" w:sz="4" w:space="0" w:color="auto"/>
              <w:bottom w:val="single" w:sz="4" w:space="0" w:color="auto"/>
              <w:right w:val="nil"/>
            </w:tcBorders>
            <w:shd w:val="clear" w:color="auto" w:fill="B6DDE8" w:themeFill="accent5" w:themeFillTint="66"/>
            <w:noWrap/>
            <w:vAlign w:val="center"/>
            <w:hideMark/>
          </w:tcPr>
          <w:p w14:paraId="123EECDC" w14:textId="77777777" w:rsidR="00A5084E" w:rsidRPr="008C5FA6" w:rsidRDefault="00A5084E" w:rsidP="00172779">
            <w:pPr>
              <w:jc w:val="right"/>
              <w:rPr>
                <w:rFonts w:ascii="Arial Narrow" w:hAnsi="Arial Narrow"/>
                <w:sz w:val="24"/>
                <w:szCs w:val="24"/>
              </w:rPr>
            </w:pPr>
            <w:r w:rsidRPr="008C5FA6">
              <w:rPr>
                <w:rFonts w:ascii="Arial Narrow" w:hAnsi="Arial Narrow"/>
                <w:sz w:val="24"/>
                <w:szCs w:val="24"/>
              </w:rPr>
              <w:t>Subtotal =</w:t>
            </w:r>
          </w:p>
        </w:tc>
        <w:tc>
          <w:tcPr>
            <w:tcW w:w="2323" w:type="dxa"/>
            <w:tcBorders>
              <w:top w:val="single" w:sz="4" w:space="0" w:color="auto"/>
              <w:left w:val="nil"/>
              <w:bottom w:val="single" w:sz="4" w:space="0" w:color="auto"/>
              <w:right w:val="single" w:sz="4" w:space="0" w:color="auto"/>
            </w:tcBorders>
            <w:shd w:val="clear" w:color="auto" w:fill="B6DDE8" w:themeFill="accent5" w:themeFillTint="66"/>
            <w:vAlign w:val="center"/>
            <w:hideMark/>
          </w:tcPr>
          <w:p w14:paraId="1311788F" w14:textId="77777777" w:rsidR="00A5084E" w:rsidRPr="008C5FA6" w:rsidRDefault="00A5084E" w:rsidP="00172779">
            <w:pPr>
              <w:jc w:val="right"/>
              <w:rPr>
                <w:rFonts w:ascii="Arial Narrow" w:hAnsi="Arial Narrow"/>
                <w:sz w:val="24"/>
                <w:szCs w:val="24"/>
              </w:rPr>
            </w:pPr>
            <w:r w:rsidRPr="0087778F">
              <w:rPr>
                <w:rFonts w:ascii="Arial Narrow" w:hAnsi="Arial Narrow"/>
                <w:sz w:val="24"/>
                <w:szCs w:val="24"/>
              </w:rPr>
              <w:t>$940,365,498</w:t>
            </w:r>
          </w:p>
        </w:tc>
      </w:tr>
    </w:tbl>
    <w:p w14:paraId="6FEBC2EB" w14:textId="77777777" w:rsidR="00A5084E" w:rsidRDefault="00A5084E" w:rsidP="00A5084E">
      <w:pPr>
        <w:rPr>
          <w:sz w:val="24"/>
          <w:szCs w:val="24"/>
        </w:rPr>
      </w:pPr>
    </w:p>
    <w:p w14:paraId="42A1AF07" w14:textId="77777777" w:rsidR="00A5084E" w:rsidRDefault="00A5084E" w:rsidP="00A5084E">
      <w:pPr>
        <w:keepNext/>
        <w:keepLines/>
        <w:rPr>
          <w:sz w:val="24"/>
          <w:szCs w:val="24"/>
        </w:rPr>
      </w:pPr>
      <w:r w:rsidRPr="0031705A">
        <w:rPr>
          <w:sz w:val="24"/>
          <w:szCs w:val="24"/>
        </w:rPr>
        <w:lastRenderedPageBreak/>
        <w:t>Projects with Priority Scores</w:t>
      </w:r>
      <w:r>
        <w:rPr>
          <w:sz w:val="24"/>
          <w:szCs w:val="24"/>
        </w:rPr>
        <w:t xml:space="preserve"> </w:t>
      </w:r>
      <w:r w:rsidRPr="006F6341">
        <w:rPr>
          <w:bCs w:val="0"/>
          <w:sz w:val="24"/>
          <w:szCs w:val="24"/>
        </w:rPr>
        <w:t>(Sort Order = Priority Score, Agency Name, Project Number)</w:t>
      </w:r>
    </w:p>
    <w:p w14:paraId="4FC46A8C" w14:textId="77777777" w:rsidR="00A5084E" w:rsidRDefault="00A5084E" w:rsidP="00A5084E">
      <w:pPr>
        <w:keepNext/>
        <w:keepLines/>
        <w:rPr>
          <w:sz w:val="24"/>
          <w:szCs w:val="24"/>
        </w:rPr>
      </w:pPr>
    </w:p>
    <w:tbl>
      <w:tblPr>
        <w:tblW w:w="20875" w:type="dxa"/>
        <w:tblLayout w:type="fixed"/>
        <w:tblCellMar>
          <w:top w:w="15" w:type="dxa"/>
          <w:bottom w:w="15" w:type="dxa"/>
        </w:tblCellMar>
        <w:tblLook w:val="04A0" w:firstRow="1" w:lastRow="0" w:firstColumn="1" w:lastColumn="0" w:noHBand="0" w:noVBand="1"/>
      </w:tblPr>
      <w:tblGrid>
        <w:gridCol w:w="1506"/>
        <w:gridCol w:w="1132"/>
        <w:gridCol w:w="1270"/>
        <w:gridCol w:w="2664"/>
        <w:gridCol w:w="5325"/>
        <w:gridCol w:w="999"/>
        <w:gridCol w:w="1245"/>
        <w:gridCol w:w="1225"/>
        <w:gridCol w:w="1068"/>
        <w:gridCol w:w="2043"/>
        <w:gridCol w:w="2398"/>
      </w:tblGrid>
      <w:tr w:rsidR="00A5084E" w:rsidRPr="000453FE" w14:paraId="64667946" w14:textId="77777777" w:rsidTr="00172779">
        <w:trPr>
          <w:trHeight w:val="857"/>
          <w:tblHeader/>
        </w:trPr>
        <w:tc>
          <w:tcPr>
            <w:tcW w:w="1506"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3D384FE1" w14:textId="77777777" w:rsidR="00A5084E" w:rsidRPr="00D016E9" w:rsidRDefault="00A5084E" w:rsidP="00A5084E">
            <w:pPr>
              <w:keepNext/>
              <w:keepLines/>
              <w:jc w:val="center"/>
              <w:rPr>
                <w:rFonts w:ascii="Arial Narrow" w:hAnsi="Arial Narrow"/>
              </w:rPr>
            </w:pPr>
            <w:r w:rsidRPr="00D016E9">
              <w:rPr>
                <w:rFonts w:ascii="Arial Narrow" w:hAnsi="Arial Narrow"/>
              </w:rPr>
              <w:t>Fundable List Rollover Year</w:t>
            </w:r>
          </w:p>
        </w:tc>
        <w:tc>
          <w:tcPr>
            <w:tcW w:w="113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345D4E78" w14:textId="77777777" w:rsidR="00A5084E" w:rsidRPr="00D016E9" w:rsidRDefault="00A5084E" w:rsidP="00A5084E">
            <w:pPr>
              <w:keepNext/>
              <w:keepLines/>
              <w:jc w:val="center"/>
              <w:rPr>
                <w:rFonts w:ascii="Arial Narrow" w:hAnsi="Arial Narrow"/>
              </w:rPr>
            </w:pPr>
            <w:r w:rsidRPr="00D016E9">
              <w:rPr>
                <w:rFonts w:ascii="Arial Narrow" w:hAnsi="Arial Narrow"/>
              </w:rPr>
              <w:t>Regional Board</w:t>
            </w:r>
          </w:p>
        </w:tc>
        <w:tc>
          <w:tcPr>
            <w:tcW w:w="127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7A98225D" w14:textId="77777777" w:rsidR="00A5084E" w:rsidRPr="00D016E9" w:rsidRDefault="00A5084E" w:rsidP="00A5084E">
            <w:pPr>
              <w:keepNext/>
              <w:keepLines/>
              <w:jc w:val="center"/>
              <w:rPr>
                <w:rFonts w:ascii="Arial Narrow" w:hAnsi="Arial Narrow"/>
              </w:rPr>
            </w:pPr>
            <w:r w:rsidRPr="00D016E9">
              <w:rPr>
                <w:rFonts w:ascii="Arial Narrow" w:hAnsi="Arial Narrow"/>
              </w:rPr>
              <w:t>Project</w:t>
            </w:r>
            <w:r w:rsidRPr="00D016E9">
              <w:rPr>
                <w:rFonts w:ascii="Arial Narrow" w:hAnsi="Arial Narrow"/>
              </w:rPr>
              <w:br/>
              <w:t>Number</w:t>
            </w:r>
          </w:p>
        </w:tc>
        <w:tc>
          <w:tcPr>
            <w:tcW w:w="2664"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396B42A5" w14:textId="77777777" w:rsidR="00A5084E" w:rsidRPr="00D016E9" w:rsidRDefault="00A5084E" w:rsidP="00A5084E">
            <w:pPr>
              <w:keepNext/>
              <w:keepLines/>
              <w:jc w:val="center"/>
              <w:rPr>
                <w:rFonts w:ascii="Arial Narrow" w:hAnsi="Arial Narrow"/>
              </w:rPr>
            </w:pPr>
            <w:r w:rsidRPr="00D016E9">
              <w:rPr>
                <w:rFonts w:ascii="Arial Narrow" w:hAnsi="Arial Narrow"/>
              </w:rPr>
              <w:t>Agency</w:t>
            </w:r>
          </w:p>
        </w:tc>
        <w:tc>
          <w:tcPr>
            <w:tcW w:w="532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62E88D54" w14:textId="77777777" w:rsidR="00A5084E" w:rsidRPr="00D016E9" w:rsidRDefault="00A5084E" w:rsidP="00A5084E">
            <w:pPr>
              <w:keepNext/>
              <w:keepLines/>
              <w:jc w:val="center"/>
              <w:rPr>
                <w:rFonts w:ascii="Arial Narrow" w:hAnsi="Arial Narrow"/>
              </w:rPr>
            </w:pPr>
            <w:r w:rsidRPr="00D016E9">
              <w:rPr>
                <w:rFonts w:ascii="Arial Narrow" w:hAnsi="Arial Narrow"/>
              </w:rPr>
              <w:t>Project Name</w:t>
            </w:r>
          </w:p>
        </w:tc>
        <w:tc>
          <w:tcPr>
            <w:tcW w:w="99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0E82C41B" w14:textId="77777777" w:rsidR="00A5084E" w:rsidRPr="00D016E9" w:rsidRDefault="00A5084E" w:rsidP="00A5084E">
            <w:pPr>
              <w:keepNext/>
              <w:keepLines/>
              <w:jc w:val="center"/>
              <w:rPr>
                <w:rFonts w:ascii="Arial Narrow" w:hAnsi="Arial Narrow"/>
              </w:rPr>
            </w:pPr>
            <w:r w:rsidRPr="00D016E9">
              <w:rPr>
                <w:rFonts w:ascii="Arial Narrow" w:hAnsi="Arial Narrow"/>
              </w:rPr>
              <w:t>Primary Score</w:t>
            </w:r>
          </w:p>
        </w:tc>
        <w:tc>
          <w:tcPr>
            <w:tcW w:w="124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49AA0B90" w14:textId="77777777" w:rsidR="00A5084E" w:rsidRPr="00D016E9" w:rsidRDefault="00A5084E" w:rsidP="00A5084E">
            <w:pPr>
              <w:keepNext/>
              <w:keepLines/>
              <w:jc w:val="center"/>
              <w:rPr>
                <w:rFonts w:ascii="Arial Narrow" w:hAnsi="Arial Narrow"/>
              </w:rPr>
            </w:pPr>
            <w:r w:rsidRPr="00D016E9">
              <w:rPr>
                <w:rFonts w:ascii="Arial Narrow" w:hAnsi="Arial Narrow"/>
              </w:rPr>
              <w:t>Secondary Score</w:t>
            </w:r>
          </w:p>
        </w:tc>
        <w:tc>
          <w:tcPr>
            <w:tcW w:w="122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1B8A5F4B" w14:textId="77777777" w:rsidR="00A5084E" w:rsidRPr="00D016E9" w:rsidRDefault="00A5084E" w:rsidP="00A5084E">
            <w:pPr>
              <w:keepNext/>
              <w:keepLines/>
              <w:jc w:val="center"/>
              <w:rPr>
                <w:rFonts w:ascii="Arial Narrow" w:hAnsi="Arial Narrow"/>
              </w:rPr>
            </w:pPr>
            <w:r w:rsidRPr="00D016E9">
              <w:rPr>
                <w:rFonts w:ascii="Arial Narrow" w:hAnsi="Arial Narrow"/>
              </w:rPr>
              <w:t>Readiness Score</w:t>
            </w:r>
          </w:p>
        </w:tc>
        <w:tc>
          <w:tcPr>
            <w:tcW w:w="106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26767AC4" w14:textId="77777777" w:rsidR="00A5084E" w:rsidRPr="00D016E9" w:rsidRDefault="00A5084E" w:rsidP="00A5084E">
            <w:pPr>
              <w:keepNext/>
              <w:keepLines/>
              <w:jc w:val="center"/>
              <w:rPr>
                <w:rFonts w:ascii="Arial Narrow" w:hAnsi="Arial Narrow"/>
              </w:rPr>
            </w:pPr>
            <w:r w:rsidRPr="00D016E9">
              <w:rPr>
                <w:rFonts w:ascii="Arial Narrow" w:hAnsi="Arial Narrow"/>
              </w:rPr>
              <w:t>Total Priority Score</w:t>
            </w:r>
            <w:r w:rsidRPr="00D016E9">
              <w:rPr>
                <w:rFonts w:ascii="Arial Narrow" w:hAnsi="Arial Narrow"/>
                <w:vertAlign w:val="superscript"/>
              </w:rPr>
              <w:t>1</w:t>
            </w:r>
          </w:p>
        </w:tc>
        <w:tc>
          <w:tcPr>
            <w:tcW w:w="2043"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2A5085B9" w14:textId="77777777" w:rsidR="00A5084E" w:rsidRPr="00D016E9" w:rsidRDefault="00A5084E" w:rsidP="00A5084E">
            <w:pPr>
              <w:keepNext/>
              <w:keepLines/>
              <w:jc w:val="center"/>
              <w:rPr>
                <w:rFonts w:ascii="Arial Narrow" w:hAnsi="Arial Narrow"/>
              </w:rPr>
            </w:pPr>
            <w:r w:rsidRPr="00D016E9">
              <w:rPr>
                <w:rFonts w:ascii="Arial Narrow" w:hAnsi="Arial Narrow"/>
              </w:rPr>
              <w:t>Proposed Funding Source Program</w:t>
            </w:r>
            <w:r w:rsidRPr="007058CA">
              <w:rPr>
                <w:rFonts w:ascii="Arial Narrow" w:hAnsi="Arial Narrow"/>
                <w:vertAlign w:val="superscript"/>
              </w:rPr>
              <w:t>2</w:t>
            </w:r>
          </w:p>
        </w:tc>
        <w:tc>
          <w:tcPr>
            <w:tcW w:w="239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6E26DFD9" w14:textId="77777777" w:rsidR="00A5084E" w:rsidRPr="00D016E9" w:rsidRDefault="00A5084E" w:rsidP="00A5084E">
            <w:pPr>
              <w:keepNext/>
              <w:keepLines/>
              <w:jc w:val="center"/>
              <w:rPr>
                <w:rFonts w:ascii="Arial Narrow" w:hAnsi="Arial Narrow"/>
              </w:rPr>
            </w:pPr>
            <w:r w:rsidRPr="00D016E9">
              <w:rPr>
                <w:rFonts w:ascii="Arial Narrow" w:hAnsi="Arial Narrow"/>
              </w:rPr>
              <w:t>Total Project Financing Need</w:t>
            </w:r>
          </w:p>
        </w:tc>
      </w:tr>
      <w:tr w:rsidR="00A5084E" w:rsidRPr="000453FE" w14:paraId="11BEC4F7" w14:textId="77777777" w:rsidTr="00172779">
        <w:trPr>
          <w:trHeight w:val="432"/>
        </w:trPr>
        <w:tc>
          <w:tcPr>
            <w:tcW w:w="1506" w:type="dxa"/>
            <w:tcBorders>
              <w:top w:val="single" w:sz="4" w:space="0" w:color="auto"/>
              <w:left w:val="single" w:sz="4" w:space="0" w:color="auto"/>
              <w:bottom w:val="single" w:sz="4" w:space="0" w:color="auto"/>
              <w:right w:val="single" w:sz="4" w:space="0" w:color="auto"/>
            </w:tcBorders>
            <w:vAlign w:val="center"/>
            <w:hideMark/>
          </w:tcPr>
          <w:p w14:paraId="4A474C91" w14:textId="77777777" w:rsidR="00A5084E" w:rsidRPr="00D016E9" w:rsidRDefault="00A5084E" w:rsidP="00172779">
            <w:pPr>
              <w:jc w:val="center"/>
              <w:rPr>
                <w:rFonts w:ascii="Arial Narrow" w:hAnsi="Arial Narrow"/>
                <w:b/>
              </w:rPr>
            </w:pPr>
            <w:r w:rsidRPr="00D016E9">
              <w:rPr>
                <w:rFonts w:ascii="Arial Narrow" w:hAnsi="Arial Narrow"/>
              </w:rPr>
              <w:t>N/A</w:t>
            </w:r>
          </w:p>
        </w:tc>
        <w:tc>
          <w:tcPr>
            <w:tcW w:w="1132" w:type="dxa"/>
            <w:tcBorders>
              <w:top w:val="single" w:sz="4" w:space="0" w:color="auto"/>
              <w:left w:val="single" w:sz="4" w:space="0" w:color="auto"/>
              <w:bottom w:val="single" w:sz="4" w:space="0" w:color="auto"/>
              <w:right w:val="single" w:sz="4" w:space="0" w:color="auto"/>
            </w:tcBorders>
            <w:noWrap/>
            <w:vAlign w:val="center"/>
            <w:hideMark/>
          </w:tcPr>
          <w:p w14:paraId="2C514439" w14:textId="77777777" w:rsidR="00A5084E" w:rsidRPr="00D016E9" w:rsidRDefault="00A5084E" w:rsidP="00172779">
            <w:pPr>
              <w:jc w:val="center"/>
              <w:rPr>
                <w:rFonts w:ascii="Arial Narrow" w:hAnsi="Arial Narrow"/>
                <w:b/>
              </w:rPr>
            </w:pPr>
            <w:r w:rsidRPr="00D016E9">
              <w:rPr>
                <w:rFonts w:ascii="Arial Narrow" w:hAnsi="Arial Narrow"/>
              </w:rPr>
              <w:t>9</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44B3079D" w14:textId="77777777" w:rsidR="00A5084E" w:rsidRPr="00D016E9" w:rsidRDefault="00A5084E" w:rsidP="00172779">
            <w:pPr>
              <w:jc w:val="center"/>
              <w:rPr>
                <w:rFonts w:ascii="Arial Narrow" w:hAnsi="Arial Narrow"/>
                <w:b/>
              </w:rPr>
            </w:pPr>
            <w:r w:rsidRPr="00D016E9">
              <w:rPr>
                <w:rFonts w:ascii="Arial Narrow" w:hAnsi="Arial Narrow"/>
              </w:rPr>
              <w:t>8723-110</w:t>
            </w:r>
          </w:p>
        </w:tc>
        <w:tc>
          <w:tcPr>
            <w:tcW w:w="2664" w:type="dxa"/>
            <w:tcBorders>
              <w:top w:val="single" w:sz="4" w:space="0" w:color="auto"/>
              <w:left w:val="single" w:sz="4" w:space="0" w:color="auto"/>
              <w:bottom w:val="single" w:sz="4" w:space="0" w:color="auto"/>
              <w:right w:val="single" w:sz="4" w:space="0" w:color="auto"/>
            </w:tcBorders>
            <w:vAlign w:val="center"/>
            <w:hideMark/>
          </w:tcPr>
          <w:p w14:paraId="2337E1C3" w14:textId="77777777" w:rsidR="00A5084E" w:rsidRPr="00D016E9" w:rsidRDefault="00A5084E" w:rsidP="00172779">
            <w:pPr>
              <w:rPr>
                <w:rFonts w:ascii="Arial Narrow" w:hAnsi="Arial Narrow"/>
                <w:b/>
              </w:rPr>
            </w:pPr>
            <w:r w:rsidRPr="00D016E9">
              <w:rPr>
                <w:rFonts w:ascii="Arial Narrow" w:hAnsi="Arial Narrow"/>
              </w:rPr>
              <w:t>La Mesa, City of</w:t>
            </w:r>
          </w:p>
        </w:tc>
        <w:tc>
          <w:tcPr>
            <w:tcW w:w="5325" w:type="dxa"/>
            <w:tcBorders>
              <w:top w:val="single" w:sz="4" w:space="0" w:color="auto"/>
              <w:left w:val="single" w:sz="4" w:space="0" w:color="auto"/>
              <w:bottom w:val="single" w:sz="4" w:space="0" w:color="auto"/>
              <w:right w:val="single" w:sz="4" w:space="0" w:color="auto"/>
            </w:tcBorders>
            <w:vAlign w:val="center"/>
            <w:hideMark/>
          </w:tcPr>
          <w:p w14:paraId="31DCB382" w14:textId="77777777" w:rsidR="00A5084E" w:rsidRPr="00D016E9" w:rsidRDefault="00A5084E" w:rsidP="00172779">
            <w:pPr>
              <w:rPr>
                <w:rFonts w:ascii="Arial Narrow" w:hAnsi="Arial Narrow"/>
                <w:b/>
              </w:rPr>
            </w:pPr>
            <w:r w:rsidRPr="00D016E9">
              <w:rPr>
                <w:rFonts w:ascii="Arial Narrow" w:hAnsi="Arial Narrow"/>
              </w:rPr>
              <w:t>Infiltration &amp; Inflow Mitigation Project, Phase 7</w:t>
            </w:r>
          </w:p>
        </w:tc>
        <w:tc>
          <w:tcPr>
            <w:tcW w:w="999" w:type="dxa"/>
            <w:tcBorders>
              <w:top w:val="single" w:sz="4" w:space="0" w:color="auto"/>
              <w:left w:val="single" w:sz="4" w:space="0" w:color="auto"/>
              <w:bottom w:val="single" w:sz="4" w:space="0" w:color="auto"/>
              <w:right w:val="single" w:sz="4" w:space="0" w:color="auto"/>
            </w:tcBorders>
            <w:vAlign w:val="center"/>
            <w:hideMark/>
          </w:tcPr>
          <w:p w14:paraId="7ADF4882" w14:textId="77777777" w:rsidR="00A5084E" w:rsidRPr="00D016E9" w:rsidRDefault="00A5084E" w:rsidP="00172779">
            <w:pPr>
              <w:jc w:val="center"/>
              <w:rPr>
                <w:rFonts w:ascii="Arial Narrow" w:hAnsi="Arial Narrow"/>
                <w:b/>
              </w:rPr>
            </w:pPr>
            <w:r w:rsidRPr="00D016E9">
              <w:rPr>
                <w:rFonts w:ascii="Arial Narrow" w:hAnsi="Arial Narrow"/>
              </w:rPr>
              <w:t>8</w:t>
            </w:r>
          </w:p>
        </w:tc>
        <w:tc>
          <w:tcPr>
            <w:tcW w:w="1245" w:type="dxa"/>
            <w:tcBorders>
              <w:top w:val="single" w:sz="4" w:space="0" w:color="auto"/>
              <w:left w:val="single" w:sz="4" w:space="0" w:color="auto"/>
              <w:bottom w:val="single" w:sz="4" w:space="0" w:color="auto"/>
              <w:right w:val="single" w:sz="4" w:space="0" w:color="auto"/>
            </w:tcBorders>
            <w:vAlign w:val="center"/>
            <w:hideMark/>
          </w:tcPr>
          <w:p w14:paraId="62ED8B9A" w14:textId="77777777" w:rsidR="00A5084E" w:rsidRPr="00D016E9" w:rsidRDefault="00A5084E" w:rsidP="00172779">
            <w:pPr>
              <w:jc w:val="center"/>
              <w:rPr>
                <w:rFonts w:ascii="Arial Narrow" w:hAnsi="Arial Narrow"/>
                <w:b/>
              </w:rPr>
            </w:pPr>
            <w:r w:rsidRPr="00D016E9">
              <w:rPr>
                <w:rFonts w:ascii="Arial Narrow" w:hAnsi="Arial Narrow"/>
              </w:rPr>
              <w:t>3</w:t>
            </w:r>
          </w:p>
        </w:tc>
        <w:tc>
          <w:tcPr>
            <w:tcW w:w="1225" w:type="dxa"/>
            <w:tcBorders>
              <w:top w:val="single" w:sz="4" w:space="0" w:color="auto"/>
              <w:left w:val="single" w:sz="4" w:space="0" w:color="auto"/>
              <w:bottom w:val="single" w:sz="4" w:space="0" w:color="auto"/>
              <w:right w:val="single" w:sz="4" w:space="0" w:color="auto"/>
            </w:tcBorders>
            <w:vAlign w:val="center"/>
            <w:hideMark/>
          </w:tcPr>
          <w:p w14:paraId="4E116DD5" w14:textId="77777777" w:rsidR="00A5084E" w:rsidRPr="00D016E9" w:rsidRDefault="00A5084E" w:rsidP="00172779">
            <w:pPr>
              <w:jc w:val="center"/>
              <w:rPr>
                <w:rFonts w:ascii="Arial Narrow" w:hAnsi="Arial Narrow"/>
                <w:b/>
              </w:rPr>
            </w:pPr>
            <w:r w:rsidRPr="00D016E9">
              <w:rPr>
                <w:rFonts w:ascii="Arial Narrow" w:hAnsi="Arial Narrow"/>
              </w:rPr>
              <w:t>4</w:t>
            </w:r>
          </w:p>
        </w:tc>
        <w:tc>
          <w:tcPr>
            <w:tcW w:w="1068" w:type="dxa"/>
            <w:tcBorders>
              <w:top w:val="single" w:sz="4" w:space="0" w:color="auto"/>
              <w:left w:val="single" w:sz="4" w:space="0" w:color="auto"/>
              <w:bottom w:val="single" w:sz="4" w:space="0" w:color="auto"/>
              <w:right w:val="single" w:sz="4" w:space="0" w:color="auto"/>
            </w:tcBorders>
            <w:vAlign w:val="center"/>
            <w:hideMark/>
          </w:tcPr>
          <w:p w14:paraId="0DAF6AE2" w14:textId="77777777" w:rsidR="00A5084E" w:rsidRPr="00D016E9" w:rsidRDefault="00A5084E" w:rsidP="00172779">
            <w:pPr>
              <w:jc w:val="center"/>
              <w:rPr>
                <w:rFonts w:ascii="Arial Narrow" w:hAnsi="Arial Narrow"/>
                <w:b/>
              </w:rPr>
            </w:pPr>
            <w:r w:rsidRPr="00D016E9">
              <w:rPr>
                <w:rFonts w:ascii="Arial Narrow" w:hAnsi="Arial Narrow"/>
              </w:rPr>
              <w:t>15</w:t>
            </w:r>
          </w:p>
        </w:tc>
        <w:tc>
          <w:tcPr>
            <w:tcW w:w="2043" w:type="dxa"/>
            <w:tcBorders>
              <w:top w:val="single" w:sz="4" w:space="0" w:color="auto"/>
              <w:left w:val="single" w:sz="4" w:space="0" w:color="auto"/>
              <w:bottom w:val="single" w:sz="4" w:space="0" w:color="auto"/>
              <w:right w:val="single" w:sz="4" w:space="0" w:color="auto"/>
            </w:tcBorders>
            <w:noWrap/>
            <w:vAlign w:val="center"/>
            <w:hideMark/>
          </w:tcPr>
          <w:p w14:paraId="1DA42629" w14:textId="77777777" w:rsidR="00A5084E" w:rsidRPr="00D016E9" w:rsidRDefault="00A5084E" w:rsidP="00172779">
            <w:pPr>
              <w:jc w:val="center"/>
              <w:rPr>
                <w:rFonts w:ascii="Arial Narrow" w:hAnsi="Arial Narrow"/>
                <w:b/>
              </w:rPr>
            </w:pPr>
            <w:r w:rsidRPr="00D016E9">
              <w:rPr>
                <w:rFonts w:ascii="Arial Narrow" w:hAnsi="Arial Narrow"/>
              </w:rPr>
              <w:t>CWSRF</w:t>
            </w:r>
          </w:p>
        </w:tc>
        <w:tc>
          <w:tcPr>
            <w:tcW w:w="2398" w:type="dxa"/>
            <w:tcBorders>
              <w:top w:val="single" w:sz="4" w:space="0" w:color="auto"/>
              <w:left w:val="single" w:sz="4" w:space="0" w:color="auto"/>
              <w:bottom w:val="single" w:sz="4" w:space="0" w:color="auto"/>
              <w:right w:val="single" w:sz="4" w:space="0" w:color="auto"/>
            </w:tcBorders>
            <w:vAlign w:val="center"/>
            <w:hideMark/>
          </w:tcPr>
          <w:p w14:paraId="3D58C65D" w14:textId="77777777" w:rsidR="00A5084E" w:rsidRPr="00D016E9" w:rsidRDefault="00A5084E" w:rsidP="00172779">
            <w:pPr>
              <w:jc w:val="right"/>
              <w:rPr>
                <w:rFonts w:ascii="Arial Narrow" w:hAnsi="Arial Narrow"/>
                <w:b/>
              </w:rPr>
            </w:pPr>
            <w:r w:rsidRPr="00D016E9">
              <w:rPr>
                <w:rFonts w:ascii="Arial Narrow" w:hAnsi="Arial Narrow"/>
              </w:rPr>
              <w:t>$7,000,000</w:t>
            </w:r>
          </w:p>
        </w:tc>
      </w:tr>
      <w:tr w:rsidR="00A5084E" w:rsidRPr="000453FE" w14:paraId="39B2115D" w14:textId="77777777" w:rsidTr="00172779">
        <w:trPr>
          <w:trHeight w:val="432"/>
        </w:trPr>
        <w:tc>
          <w:tcPr>
            <w:tcW w:w="1506" w:type="dxa"/>
            <w:tcBorders>
              <w:top w:val="single" w:sz="4" w:space="0" w:color="auto"/>
              <w:left w:val="single" w:sz="4" w:space="0" w:color="auto"/>
              <w:bottom w:val="single" w:sz="4" w:space="0" w:color="auto"/>
              <w:right w:val="single" w:sz="4" w:space="0" w:color="auto"/>
            </w:tcBorders>
            <w:vAlign w:val="center"/>
            <w:hideMark/>
          </w:tcPr>
          <w:p w14:paraId="5E96EFC6" w14:textId="77777777" w:rsidR="00A5084E" w:rsidRPr="00D016E9" w:rsidRDefault="00A5084E" w:rsidP="00172779">
            <w:pPr>
              <w:jc w:val="center"/>
              <w:rPr>
                <w:rFonts w:ascii="Arial Narrow" w:hAnsi="Arial Narrow"/>
                <w:b/>
              </w:rPr>
            </w:pPr>
            <w:r w:rsidRPr="00D016E9">
              <w:rPr>
                <w:rFonts w:ascii="Arial Narrow" w:hAnsi="Arial Narrow"/>
              </w:rPr>
              <w:t>N/A</w:t>
            </w:r>
          </w:p>
        </w:tc>
        <w:tc>
          <w:tcPr>
            <w:tcW w:w="1132" w:type="dxa"/>
            <w:tcBorders>
              <w:top w:val="single" w:sz="4" w:space="0" w:color="auto"/>
              <w:left w:val="single" w:sz="4" w:space="0" w:color="auto"/>
              <w:bottom w:val="single" w:sz="4" w:space="0" w:color="auto"/>
              <w:right w:val="single" w:sz="4" w:space="0" w:color="auto"/>
            </w:tcBorders>
            <w:noWrap/>
            <w:vAlign w:val="center"/>
            <w:hideMark/>
          </w:tcPr>
          <w:p w14:paraId="5F797A09" w14:textId="77777777" w:rsidR="00A5084E" w:rsidRPr="00D016E9" w:rsidRDefault="00A5084E" w:rsidP="00172779">
            <w:pPr>
              <w:jc w:val="center"/>
              <w:rPr>
                <w:rFonts w:ascii="Arial Narrow" w:hAnsi="Arial Narrow"/>
                <w:b/>
              </w:rPr>
            </w:pPr>
            <w:r w:rsidRPr="00D016E9">
              <w:rPr>
                <w:rFonts w:ascii="Arial Narrow" w:hAnsi="Arial Narrow"/>
              </w:rPr>
              <w:t>9</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524B95D1" w14:textId="77777777" w:rsidR="00A5084E" w:rsidRPr="00D016E9" w:rsidRDefault="00A5084E" w:rsidP="00172779">
            <w:pPr>
              <w:jc w:val="center"/>
              <w:rPr>
                <w:rFonts w:ascii="Arial Narrow" w:hAnsi="Arial Narrow"/>
                <w:b/>
              </w:rPr>
            </w:pPr>
            <w:r w:rsidRPr="00D016E9">
              <w:rPr>
                <w:rFonts w:ascii="Arial Narrow" w:hAnsi="Arial Narrow"/>
              </w:rPr>
              <w:t>8654-110</w:t>
            </w:r>
          </w:p>
        </w:tc>
        <w:tc>
          <w:tcPr>
            <w:tcW w:w="2664" w:type="dxa"/>
            <w:tcBorders>
              <w:top w:val="single" w:sz="4" w:space="0" w:color="auto"/>
              <w:left w:val="single" w:sz="4" w:space="0" w:color="auto"/>
              <w:bottom w:val="single" w:sz="4" w:space="0" w:color="auto"/>
              <w:right w:val="single" w:sz="4" w:space="0" w:color="auto"/>
            </w:tcBorders>
            <w:vAlign w:val="center"/>
            <w:hideMark/>
          </w:tcPr>
          <w:p w14:paraId="38BF5801" w14:textId="77777777" w:rsidR="00A5084E" w:rsidRPr="00D016E9" w:rsidRDefault="00A5084E" w:rsidP="00172779">
            <w:pPr>
              <w:rPr>
                <w:rFonts w:ascii="Arial Narrow" w:hAnsi="Arial Narrow"/>
                <w:b/>
              </w:rPr>
            </w:pPr>
            <w:r w:rsidRPr="00D016E9">
              <w:rPr>
                <w:rFonts w:ascii="Arial Narrow" w:hAnsi="Arial Narrow"/>
              </w:rPr>
              <w:t xml:space="preserve">San Diego, City of </w:t>
            </w:r>
          </w:p>
        </w:tc>
        <w:tc>
          <w:tcPr>
            <w:tcW w:w="5325" w:type="dxa"/>
            <w:tcBorders>
              <w:top w:val="single" w:sz="4" w:space="0" w:color="auto"/>
              <w:left w:val="single" w:sz="4" w:space="0" w:color="auto"/>
              <w:bottom w:val="single" w:sz="4" w:space="0" w:color="auto"/>
              <w:right w:val="single" w:sz="4" w:space="0" w:color="auto"/>
            </w:tcBorders>
            <w:noWrap/>
            <w:vAlign w:val="center"/>
            <w:hideMark/>
          </w:tcPr>
          <w:p w14:paraId="1F9FF97A" w14:textId="77777777" w:rsidR="00A5084E" w:rsidRPr="00D016E9" w:rsidRDefault="00A5084E" w:rsidP="00172779">
            <w:pPr>
              <w:rPr>
                <w:rFonts w:ascii="Arial Narrow" w:hAnsi="Arial Narrow"/>
                <w:b/>
              </w:rPr>
            </w:pPr>
            <w:r w:rsidRPr="00D016E9">
              <w:rPr>
                <w:rFonts w:ascii="Arial Narrow" w:hAnsi="Arial Narrow"/>
              </w:rPr>
              <w:t>Chollas Green Infrastructure and Storm Drain Improvements</w:t>
            </w:r>
          </w:p>
        </w:tc>
        <w:tc>
          <w:tcPr>
            <w:tcW w:w="999" w:type="dxa"/>
            <w:tcBorders>
              <w:top w:val="single" w:sz="4" w:space="0" w:color="auto"/>
              <w:left w:val="single" w:sz="4" w:space="0" w:color="auto"/>
              <w:bottom w:val="single" w:sz="4" w:space="0" w:color="auto"/>
              <w:right w:val="single" w:sz="4" w:space="0" w:color="auto"/>
            </w:tcBorders>
            <w:vAlign w:val="center"/>
            <w:hideMark/>
          </w:tcPr>
          <w:p w14:paraId="5732925D" w14:textId="77777777" w:rsidR="00A5084E" w:rsidRPr="00D016E9" w:rsidRDefault="00A5084E" w:rsidP="00172779">
            <w:pPr>
              <w:jc w:val="center"/>
              <w:rPr>
                <w:rFonts w:ascii="Arial Narrow" w:hAnsi="Arial Narrow"/>
                <w:b/>
              </w:rPr>
            </w:pPr>
            <w:r w:rsidRPr="00D016E9">
              <w:rPr>
                <w:rFonts w:ascii="Arial Narrow" w:hAnsi="Arial Narrow"/>
              </w:rPr>
              <w:t>8</w:t>
            </w:r>
          </w:p>
        </w:tc>
        <w:tc>
          <w:tcPr>
            <w:tcW w:w="1245" w:type="dxa"/>
            <w:tcBorders>
              <w:top w:val="single" w:sz="4" w:space="0" w:color="auto"/>
              <w:left w:val="single" w:sz="4" w:space="0" w:color="auto"/>
              <w:bottom w:val="single" w:sz="4" w:space="0" w:color="auto"/>
              <w:right w:val="single" w:sz="4" w:space="0" w:color="auto"/>
            </w:tcBorders>
            <w:vAlign w:val="center"/>
            <w:hideMark/>
          </w:tcPr>
          <w:p w14:paraId="4A25D9D8" w14:textId="77777777" w:rsidR="00A5084E" w:rsidRPr="00D016E9" w:rsidRDefault="00A5084E" w:rsidP="00172779">
            <w:pPr>
              <w:jc w:val="center"/>
              <w:rPr>
                <w:rFonts w:ascii="Arial Narrow" w:hAnsi="Arial Narrow"/>
                <w:b/>
              </w:rPr>
            </w:pPr>
            <w:r w:rsidRPr="00D016E9">
              <w:rPr>
                <w:rFonts w:ascii="Arial Narrow" w:hAnsi="Arial Narrow"/>
              </w:rPr>
              <w:t>3</w:t>
            </w:r>
          </w:p>
        </w:tc>
        <w:tc>
          <w:tcPr>
            <w:tcW w:w="1225" w:type="dxa"/>
            <w:tcBorders>
              <w:top w:val="single" w:sz="4" w:space="0" w:color="auto"/>
              <w:left w:val="single" w:sz="4" w:space="0" w:color="auto"/>
              <w:bottom w:val="single" w:sz="4" w:space="0" w:color="auto"/>
              <w:right w:val="single" w:sz="4" w:space="0" w:color="auto"/>
            </w:tcBorders>
            <w:vAlign w:val="center"/>
            <w:hideMark/>
          </w:tcPr>
          <w:p w14:paraId="29230811" w14:textId="77777777" w:rsidR="00A5084E" w:rsidRPr="00D016E9" w:rsidRDefault="00A5084E" w:rsidP="00172779">
            <w:pPr>
              <w:jc w:val="center"/>
              <w:rPr>
                <w:rFonts w:ascii="Arial Narrow" w:hAnsi="Arial Narrow"/>
                <w:b/>
              </w:rPr>
            </w:pPr>
            <w:r w:rsidRPr="00D016E9">
              <w:rPr>
                <w:rFonts w:ascii="Arial Narrow" w:hAnsi="Arial Narrow"/>
              </w:rPr>
              <w:t>4</w:t>
            </w:r>
          </w:p>
        </w:tc>
        <w:tc>
          <w:tcPr>
            <w:tcW w:w="1068" w:type="dxa"/>
            <w:tcBorders>
              <w:top w:val="single" w:sz="4" w:space="0" w:color="auto"/>
              <w:left w:val="single" w:sz="4" w:space="0" w:color="auto"/>
              <w:bottom w:val="single" w:sz="4" w:space="0" w:color="auto"/>
              <w:right w:val="single" w:sz="4" w:space="0" w:color="auto"/>
            </w:tcBorders>
            <w:vAlign w:val="center"/>
            <w:hideMark/>
          </w:tcPr>
          <w:p w14:paraId="3FF92A6D" w14:textId="77777777" w:rsidR="00A5084E" w:rsidRPr="00D016E9" w:rsidRDefault="00A5084E" w:rsidP="00172779">
            <w:pPr>
              <w:jc w:val="center"/>
              <w:rPr>
                <w:rFonts w:ascii="Arial Narrow" w:hAnsi="Arial Narrow"/>
                <w:b/>
              </w:rPr>
            </w:pPr>
            <w:r w:rsidRPr="00D016E9">
              <w:rPr>
                <w:rFonts w:ascii="Arial Narrow" w:hAnsi="Arial Narrow"/>
              </w:rPr>
              <w:t>15</w:t>
            </w:r>
          </w:p>
        </w:tc>
        <w:tc>
          <w:tcPr>
            <w:tcW w:w="2043" w:type="dxa"/>
            <w:tcBorders>
              <w:top w:val="single" w:sz="4" w:space="0" w:color="auto"/>
              <w:left w:val="single" w:sz="4" w:space="0" w:color="auto"/>
              <w:bottom w:val="single" w:sz="4" w:space="0" w:color="auto"/>
              <w:right w:val="single" w:sz="4" w:space="0" w:color="auto"/>
            </w:tcBorders>
            <w:noWrap/>
            <w:vAlign w:val="center"/>
            <w:hideMark/>
          </w:tcPr>
          <w:p w14:paraId="54DD5E8E" w14:textId="77777777" w:rsidR="00A5084E" w:rsidRPr="00D016E9" w:rsidRDefault="00A5084E" w:rsidP="00172779">
            <w:pPr>
              <w:jc w:val="center"/>
              <w:rPr>
                <w:rFonts w:ascii="Arial Narrow" w:hAnsi="Arial Narrow"/>
                <w:b/>
              </w:rPr>
            </w:pPr>
            <w:r w:rsidRPr="00D016E9">
              <w:rPr>
                <w:rFonts w:ascii="Arial Narrow" w:hAnsi="Arial Narrow"/>
              </w:rPr>
              <w:t>CWSRF</w:t>
            </w:r>
          </w:p>
        </w:tc>
        <w:tc>
          <w:tcPr>
            <w:tcW w:w="2398" w:type="dxa"/>
            <w:tcBorders>
              <w:top w:val="single" w:sz="4" w:space="0" w:color="auto"/>
              <w:left w:val="single" w:sz="4" w:space="0" w:color="auto"/>
              <w:bottom w:val="single" w:sz="4" w:space="0" w:color="auto"/>
              <w:right w:val="single" w:sz="4" w:space="0" w:color="auto"/>
            </w:tcBorders>
            <w:noWrap/>
            <w:vAlign w:val="center"/>
            <w:hideMark/>
          </w:tcPr>
          <w:p w14:paraId="4B8147F3" w14:textId="77777777" w:rsidR="00A5084E" w:rsidRPr="00D016E9" w:rsidRDefault="00A5084E" w:rsidP="00172779">
            <w:pPr>
              <w:jc w:val="right"/>
              <w:rPr>
                <w:rFonts w:ascii="Arial Narrow" w:hAnsi="Arial Narrow"/>
                <w:b/>
              </w:rPr>
            </w:pPr>
            <w:r w:rsidRPr="00D016E9">
              <w:rPr>
                <w:rFonts w:ascii="Arial Narrow" w:hAnsi="Arial Narrow"/>
              </w:rPr>
              <w:t>$9,000,000</w:t>
            </w:r>
          </w:p>
        </w:tc>
      </w:tr>
      <w:tr w:rsidR="00A5084E" w:rsidRPr="000453FE" w14:paraId="0B311E1B" w14:textId="77777777" w:rsidTr="00172779">
        <w:trPr>
          <w:trHeight w:val="432"/>
        </w:trPr>
        <w:tc>
          <w:tcPr>
            <w:tcW w:w="1506" w:type="dxa"/>
            <w:tcBorders>
              <w:top w:val="single" w:sz="4" w:space="0" w:color="auto"/>
              <w:left w:val="single" w:sz="4" w:space="0" w:color="auto"/>
              <w:bottom w:val="single" w:sz="4" w:space="0" w:color="auto"/>
              <w:right w:val="single" w:sz="4" w:space="0" w:color="auto"/>
            </w:tcBorders>
            <w:vAlign w:val="center"/>
            <w:hideMark/>
          </w:tcPr>
          <w:p w14:paraId="7F50FFB0" w14:textId="77777777" w:rsidR="00A5084E" w:rsidRPr="00D016E9" w:rsidRDefault="00A5084E" w:rsidP="00172779">
            <w:pPr>
              <w:jc w:val="center"/>
              <w:rPr>
                <w:rFonts w:ascii="Arial Narrow" w:hAnsi="Arial Narrow"/>
                <w:b/>
              </w:rPr>
            </w:pPr>
            <w:r w:rsidRPr="00D016E9">
              <w:rPr>
                <w:rFonts w:ascii="Arial Narrow" w:hAnsi="Arial Narrow"/>
              </w:rPr>
              <w:t>N/A</w:t>
            </w:r>
          </w:p>
        </w:tc>
        <w:tc>
          <w:tcPr>
            <w:tcW w:w="1132" w:type="dxa"/>
            <w:tcBorders>
              <w:top w:val="single" w:sz="4" w:space="0" w:color="auto"/>
              <w:left w:val="single" w:sz="4" w:space="0" w:color="auto"/>
              <w:bottom w:val="single" w:sz="4" w:space="0" w:color="auto"/>
              <w:right w:val="single" w:sz="4" w:space="0" w:color="auto"/>
            </w:tcBorders>
            <w:noWrap/>
            <w:vAlign w:val="center"/>
            <w:hideMark/>
          </w:tcPr>
          <w:p w14:paraId="616DFA26" w14:textId="77777777" w:rsidR="00A5084E" w:rsidRPr="00D016E9" w:rsidRDefault="00A5084E" w:rsidP="00172779">
            <w:pPr>
              <w:jc w:val="center"/>
              <w:rPr>
                <w:rFonts w:ascii="Arial Narrow" w:hAnsi="Arial Narrow"/>
                <w:b/>
              </w:rPr>
            </w:pPr>
            <w:r w:rsidRPr="00D016E9">
              <w:rPr>
                <w:rFonts w:ascii="Arial Narrow" w:hAnsi="Arial Narrow"/>
              </w:rPr>
              <w:t>2</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53225D58" w14:textId="77777777" w:rsidR="00A5084E" w:rsidRPr="00D016E9" w:rsidRDefault="00A5084E" w:rsidP="00172779">
            <w:pPr>
              <w:jc w:val="center"/>
              <w:rPr>
                <w:rFonts w:ascii="Arial Narrow" w:hAnsi="Arial Narrow"/>
                <w:b/>
              </w:rPr>
            </w:pPr>
            <w:r w:rsidRPr="00D016E9">
              <w:rPr>
                <w:rFonts w:ascii="Arial Narrow" w:hAnsi="Arial Narrow"/>
              </w:rPr>
              <w:t>8732-110</w:t>
            </w:r>
          </w:p>
        </w:tc>
        <w:tc>
          <w:tcPr>
            <w:tcW w:w="2664" w:type="dxa"/>
            <w:tcBorders>
              <w:top w:val="single" w:sz="4" w:space="0" w:color="auto"/>
              <w:left w:val="single" w:sz="4" w:space="0" w:color="auto"/>
              <w:bottom w:val="single" w:sz="4" w:space="0" w:color="auto"/>
              <w:right w:val="single" w:sz="4" w:space="0" w:color="auto"/>
            </w:tcBorders>
            <w:vAlign w:val="center"/>
            <w:hideMark/>
          </w:tcPr>
          <w:p w14:paraId="6863D521" w14:textId="77777777" w:rsidR="00A5084E" w:rsidRPr="00D016E9" w:rsidRDefault="00A5084E" w:rsidP="00172779">
            <w:pPr>
              <w:rPr>
                <w:rFonts w:ascii="Arial Narrow" w:hAnsi="Arial Narrow"/>
                <w:b/>
              </w:rPr>
            </w:pPr>
            <w:r w:rsidRPr="00D016E9">
              <w:rPr>
                <w:rFonts w:ascii="Arial Narrow" w:hAnsi="Arial Narrow"/>
              </w:rPr>
              <w:t>San Francisco Public Utilities Commission</w:t>
            </w:r>
          </w:p>
        </w:tc>
        <w:tc>
          <w:tcPr>
            <w:tcW w:w="5325" w:type="dxa"/>
            <w:tcBorders>
              <w:top w:val="single" w:sz="4" w:space="0" w:color="auto"/>
              <w:left w:val="single" w:sz="4" w:space="0" w:color="auto"/>
              <w:bottom w:val="single" w:sz="4" w:space="0" w:color="auto"/>
              <w:right w:val="single" w:sz="4" w:space="0" w:color="auto"/>
            </w:tcBorders>
            <w:noWrap/>
            <w:vAlign w:val="center"/>
            <w:hideMark/>
          </w:tcPr>
          <w:p w14:paraId="58F43CDC" w14:textId="77777777" w:rsidR="00A5084E" w:rsidRPr="00D016E9" w:rsidRDefault="00A5084E" w:rsidP="00172779">
            <w:pPr>
              <w:rPr>
                <w:rFonts w:ascii="Arial Narrow" w:hAnsi="Arial Narrow"/>
                <w:b/>
              </w:rPr>
            </w:pPr>
            <w:r w:rsidRPr="00D016E9">
              <w:rPr>
                <w:rFonts w:ascii="Arial Narrow" w:hAnsi="Arial Narrow"/>
              </w:rPr>
              <w:t>Folsom Area Stormwater Improvement Project</w:t>
            </w:r>
          </w:p>
        </w:tc>
        <w:tc>
          <w:tcPr>
            <w:tcW w:w="999" w:type="dxa"/>
            <w:tcBorders>
              <w:top w:val="single" w:sz="4" w:space="0" w:color="auto"/>
              <w:left w:val="single" w:sz="4" w:space="0" w:color="auto"/>
              <w:bottom w:val="single" w:sz="4" w:space="0" w:color="auto"/>
              <w:right w:val="single" w:sz="4" w:space="0" w:color="auto"/>
            </w:tcBorders>
            <w:vAlign w:val="center"/>
            <w:hideMark/>
          </w:tcPr>
          <w:p w14:paraId="2CCFB703" w14:textId="77777777" w:rsidR="00A5084E" w:rsidRPr="00D016E9" w:rsidRDefault="00A5084E" w:rsidP="00172779">
            <w:pPr>
              <w:jc w:val="center"/>
              <w:rPr>
                <w:rFonts w:ascii="Arial Narrow" w:hAnsi="Arial Narrow"/>
                <w:b/>
              </w:rPr>
            </w:pPr>
            <w:r w:rsidRPr="00D016E9">
              <w:rPr>
                <w:rFonts w:ascii="Arial Narrow" w:hAnsi="Arial Narrow"/>
              </w:rPr>
              <w:t>8</w:t>
            </w:r>
          </w:p>
        </w:tc>
        <w:tc>
          <w:tcPr>
            <w:tcW w:w="1245" w:type="dxa"/>
            <w:tcBorders>
              <w:top w:val="single" w:sz="4" w:space="0" w:color="auto"/>
              <w:left w:val="single" w:sz="4" w:space="0" w:color="auto"/>
              <w:bottom w:val="single" w:sz="4" w:space="0" w:color="auto"/>
              <w:right w:val="single" w:sz="4" w:space="0" w:color="auto"/>
            </w:tcBorders>
            <w:vAlign w:val="center"/>
            <w:hideMark/>
          </w:tcPr>
          <w:p w14:paraId="37ACC7EE" w14:textId="77777777" w:rsidR="00A5084E" w:rsidRPr="00D016E9" w:rsidRDefault="00A5084E" w:rsidP="00172779">
            <w:pPr>
              <w:jc w:val="center"/>
              <w:rPr>
                <w:rFonts w:ascii="Arial Narrow" w:hAnsi="Arial Narrow"/>
                <w:b/>
              </w:rPr>
            </w:pPr>
            <w:r w:rsidRPr="00D016E9">
              <w:rPr>
                <w:rFonts w:ascii="Arial Narrow" w:hAnsi="Arial Narrow"/>
              </w:rPr>
              <w:t>3</w:t>
            </w:r>
          </w:p>
        </w:tc>
        <w:tc>
          <w:tcPr>
            <w:tcW w:w="1225" w:type="dxa"/>
            <w:tcBorders>
              <w:top w:val="single" w:sz="4" w:space="0" w:color="auto"/>
              <w:left w:val="single" w:sz="4" w:space="0" w:color="auto"/>
              <w:bottom w:val="single" w:sz="4" w:space="0" w:color="auto"/>
              <w:right w:val="single" w:sz="4" w:space="0" w:color="auto"/>
            </w:tcBorders>
            <w:vAlign w:val="center"/>
            <w:hideMark/>
          </w:tcPr>
          <w:p w14:paraId="7A7EC721" w14:textId="77777777" w:rsidR="00A5084E" w:rsidRPr="00D016E9" w:rsidRDefault="00A5084E" w:rsidP="00172779">
            <w:pPr>
              <w:jc w:val="center"/>
              <w:rPr>
                <w:rFonts w:ascii="Arial Narrow" w:hAnsi="Arial Narrow"/>
                <w:b/>
              </w:rPr>
            </w:pPr>
            <w:r w:rsidRPr="00D016E9">
              <w:rPr>
                <w:rFonts w:ascii="Arial Narrow" w:hAnsi="Arial Narrow"/>
              </w:rPr>
              <w:t>4</w:t>
            </w:r>
          </w:p>
        </w:tc>
        <w:tc>
          <w:tcPr>
            <w:tcW w:w="1068" w:type="dxa"/>
            <w:tcBorders>
              <w:top w:val="single" w:sz="4" w:space="0" w:color="auto"/>
              <w:left w:val="single" w:sz="4" w:space="0" w:color="auto"/>
              <w:bottom w:val="single" w:sz="4" w:space="0" w:color="auto"/>
              <w:right w:val="single" w:sz="4" w:space="0" w:color="auto"/>
            </w:tcBorders>
            <w:vAlign w:val="center"/>
            <w:hideMark/>
          </w:tcPr>
          <w:p w14:paraId="6CAA3CBD" w14:textId="77777777" w:rsidR="00A5084E" w:rsidRPr="00D016E9" w:rsidRDefault="00A5084E" w:rsidP="00172779">
            <w:pPr>
              <w:jc w:val="center"/>
              <w:rPr>
                <w:rFonts w:ascii="Arial Narrow" w:hAnsi="Arial Narrow"/>
                <w:b/>
              </w:rPr>
            </w:pPr>
            <w:r w:rsidRPr="00D016E9">
              <w:rPr>
                <w:rFonts w:ascii="Arial Narrow" w:hAnsi="Arial Narrow"/>
              </w:rPr>
              <w:t>15</w:t>
            </w:r>
          </w:p>
        </w:tc>
        <w:tc>
          <w:tcPr>
            <w:tcW w:w="2043" w:type="dxa"/>
            <w:tcBorders>
              <w:top w:val="single" w:sz="4" w:space="0" w:color="auto"/>
              <w:left w:val="single" w:sz="4" w:space="0" w:color="auto"/>
              <w:bottom w:val="single" w:sz="4" w:space="0" w:color="auto"/>
              <w:right w:val="single" w:sz="4" w:space="0" w:color="auto"/>
            </w:tcBorders>
            <w:noWrap/>
            <w:vAlign w:val="center"/>
            <w:hideMark/>
          </w:tcPr>
          <w:p w14:paraId="59E91352" w14:textId="77777777" w:rsidR="00A5084E" w:rsidRPr="00D016E9" w:rsidRDefault="00A5084E" w:rsidP="00172779">
            <w:pPr>
              <w:jc w:val="center"/>
              <w:rPr>
                <w:rFonts w:ascii="Arial Narrow" w:hAnsi="Arial Narrow"/>
                <w:b/>
              </w:rPr>
            </w:pPr>
            <w:r w:rsidRPr="00D016E9">
              <w:rPr>
                <w:rFonts w:ascii="Arial Narrow" w:hAnsi="Arial Narrow"/>
              </w:rPr>
              <w:t>CWSRF</w:t>
            </w:r>
          </w:p>
        </w:tc>
        <w:tc>
          <w:tcPr>
            <w:tcW w:w="2398" w:type="dxa"/>
            <w:tcBorders>
              <w:top w:val="single" w:sz="4" w:space="0" w:color="auto"/>
              <w:left w:val="single" w:sz="4" w:space="0" w:color="auto"/>
              <w:bottom w:val="single" w:sz="4" w:space="0" w:color="auto"/>
              <w:right w:val="single" w:sz="4" w:space="0" w:color="auto"/>
            </w:tcBorders>
            <w:noWrap/>
            <w:vAlign w:val="center"/>
            <w:hideMark/>
          </w:tcPr>
          <w:p w14:paraId="5D9729F2" w14:textId="77777777" w:rsidR="00A5084E" w:rsidRPr="00D016E9" w:rsidRDefault="00A5084E" w:rsidP="00172779">
            <w:pPr>
              <w:jc w:val="right"/>
              <w:rPr>
                <w:rFonts w:ascii="Arial Narrow" w:hAnsi="Arial Narrow"/>
                <w:b/>
              </w:rPr>
            </w:pPr>
            <w:r w:rsidRPr="00D016E9">
              <w:rPr>
                <w:rFonts w:ascii="Arial Narrow" w:hAnsi="Arial Narrow"/>
              </w:rPr>
              <w:t>$282,014,116</w:t>
            </w:r>
          </w:p>
        </w:tc>
      </w:tr>
      <w:tr w:rsidR="00A5084E" w:rsidRPr="000453FE" w14:paraId="5FA66E92" w14:textId="77777777" w:rsidTr="00172779">
        <w:trPr>
          <w:trHeight w:val="432"/>
        </w:trPr>
        <w:tc>
          <w:tcPr>
            <w:tcW w:w="1506" w:type="dxa"/>
            <w:tcBorders>
              <w:top w:val="single" w:sz="4" w:space="0" w:color="auto"/>
              <w:left w:val="single" w:sz="4" w:space="0" w:color="auto"/>
              <w:bottom w:val="single" w:sz="4" w:space="0" w:color="auto"/>
              <w:right w:val="single" w:sz="4" w:space="0" w:color="auto"/>
            </w:tcBorders>
            <w:vAlign w:val="center"/>
          </w:tcPr>
          <w:p w14:paraId="765CA894" w14:textId="77777777" w:rsidR="00A5084E" w:rsidRPr="00D016E9" w:rsidRDefault="00A5084E" w:rsidP="00172779">
            <w:pPr>
              <w:jc w:val="center"/>
              <w:rPr>
                <w:rFonts w:ascii="Arial Narrow" w:hAnsi="Arial Narrow"/>
                <w:b/>
              </w:rPr>
            </w:pPr>
            <w:r w:rsidRPr="00D016E9">
              <w:rPr>
                <w:rFonts w:ascii="Arial Narrow" w:hAnsi="Arial Narrow"/>
              </w:rPr>
              <w:t>N/A</w:t>
            </w:r>
          </w:p>
        </w:tc>
        <w:tc>
          <w:tcPr>
            <w:tcW w:w="1132" w:type="dxa"/>
            <w:tcBorders>
              <w:top w:val="single" w:sz="4" w:space="0" w:color="auto"/>
              <w:left w:val="single" w:sz="4" w:space="0" w:color="auto"/>
              <w:bottom w:val="single" w:sz="4" w:space="0" w:color="auto"/>
              <w:right w:val="single" w:sz="4" w:space="0" w:color="auto"/>
            </w:tcBorders>
            <w:noWrap/>
            <w:vAlign w:val="center"/>
          </w:tcPr>
          <w:p w14:paraId="5BBC2D80" w14:textId="77777777" w:rsidR="00A5084E" w:rsidRPr="00D016E9" w:rsidRDefault="00A5084E" w:rsidP="00172779">
            <w:pPr>
              <w:jc w:val="center"/>
              <w:rPr>
                <w:rFonts w:ascii="Arial Narrow" w:hAnsi="Arial Narrow"/>
                <w:b/>
              </w:rPr>
            </w:pPr>
            <w:r w:rsidRPr="00D016E9">
              <w:rPr>
                <w:rFonts w:ascii="Arial Narrow" w:hAnsi="Arial Narrow"/>
              </w:rPr>
              <w:t>3</w:t>
            </w:r>
          </w:p>
        </w:tc>
        <w:tc>
          <w:tcPr>
            <w:tcW w:w="1270" w:type="dxa"/>
            <w:tcBorders>
              <w:top w:val="single" w:sz="4" w:space="0" w:color="auto"/>
              <w:left w:val="single" w:sz="4" w:space="0" w:color="auto"/>
              <w:bottom w:val="single" w:sz="4" w:space="0" w:color="auto"/>
              <w:right w:val="single" w:sz="4" w:space="0" w:color="auto"/>
            </w:tcBorders>
            <w:noWrap/>
            <w:vAlign w:val="center"/>
          </w:tcPr>
          <w:p w14:paraId="5D2A6B87" w14:textId="77777777" w:rsidR="00A5084E" w:rsidRPr="00D016E9" w:rsidRDefault="00A5084E" w:rsidP="00172779">
            <w:pPr>
              <w:jc w:val="center"/>
              <w:rPr>
                <w:rFonts w:ascii="Arial Narrow" w:hAnsi="Arial Narrow"/>
                <w:b/>
              </w:rPr>
            </w:pPr>
            <w:r w:rsidRPr="00D016E9">
              <w:rPr>
                <w:rFonts w:ascii="Arial Narrow" w:hAnsi="Arial Narrow"/>
              </w:rPr>
              <w:t>8655-110</w:t>
            </w:r>
          </w:p>
        </w:tc>
        <w:tc>
          <w:tcPr>
            <w:tcW w:w="2664" w:type="dxa"/>
            <w:tcBorders>
              <w:top w:val="single" w:sz="4" w:space="0" w:color="auto"/>
              <w:left w:val="single" w:sz="4" w:space="0" w:color="auto"/>
              <w:bottom w:val="single" w:sz="4" w:space="0" w:color="auto"/>
              <w:right w:val="single" w:sz="4" w:space="0" w:color="auto"/>
            </w:tcBorders>
            <w:vAlign w:val="center"/>
          </w:tcPr>
          <w:p w14:paraId="3F6C06B0" w14:textId="77777777" w:rsidR="00A5084E" w:rsidRPr="00D016E9" w:rsidRDefault="00A5084E" w:rsidP="00172779">
            <w:pPr>
              <w:rPr>
                <w:rFonts w:ascii="Arial Narrow" w:hAnsi="Arial Narrow"/>
                <w:b/>
              </w:rPr>
            </w:pPr>
            <w:r w:rsidRPr="00D016E9">
              <w:rPr>
                <w:rFonts w:ascii="Arial Narrow" w:hAnsi="Arial Narrow"/>
              </w:rPr>
              <w:t xml:space="preserve">Central Coast Blue Joint Powers Authority </w:t>
            </w:r>
          </w:p>
        </w:tc>
        <w:tc>
          <w:tcPr>
            <w:tcW w:w="5325" w:type="dxa"/>
            <w:tcBorders>
              <w:top w:val="single" w:sz="4" w:space="0" w:color="auto"/>
              <w:left w:val="single" w:sz="4" w:space="0" w:color="auto"/>
              <w:bottom w:val="single" w:sz="4" w:space="0" w:color="auto"/>
              <w:right w:val="single" w:sz="4" w:space="0" w:color="auto"/>
            </w:tcBorders>
            <w:noWrap/>
            <w:vAlign w:val="center"/>
          </w:tcPr>
          <w:p w14:paraId="2E497650" w14:textId="77777777" w:rsidR="00A5084E" w:rsidRPr="00D016E9" w:rsidRDefault="00A5084E" w:rsidP="00172779">
            <w:pPr>
              <w:rPr>
                <w:rFonts w:ascii="Arial Narrow" w:hAnsi="Arial Narrow"/>
                <w:b/>
              </w:rPr>
            </w:pPr>
            <w:r w:rsidRPr="00D016E9">
              <w:rPr>
                <w:rFonts w:ascii="Arial Narrow" w:hAnsi="Arial Narrow"/>
              </w:rPr>
              <w:t>Central Coast Blue - Phase 1</w:t>
            </w:r>
          </w:p>
        </w:tc>
        <w:tc>
          <w:tcPr>
            <w:tcW w:w="999" w:type="dxa"/>
            <w:tcBorders>
              <w:top w:val="single" w:sz="4" w:space="0" w:color="auto"/>
              <w:left w:val="single" w:sz="4" w:space="0" w:color="auto"/>
              <w:bottom w:val="single" w:sz="4" w:space="0" w:color="auto"/>
              <w:right w:val="single" w:sz="4" w:space="0" w:color="auto"/>
            </w:tcBorders>
            <w:vAlign w:val="center"/>
          </w:tcPr>
          <w:p w14:paraId="534CB5E0" w14:textId="77777777" w:rsidR="00A5084E" w:rsidRPr="00D016E9" w:rsidRDefault="00A5084E" w:rsidP="00172779">
            <w:pPr>
              <w:jc w:val="center"/>
              <w:rPr>
                <w:rFonts w:ascii="Arial Narrow" w:hAnsi="Arial Narrow"/>
                <w:b/>
              </w:rPr>
            </w:pPr>
            <w:r>
              <w:rPr>
                <w:rFonts w:ascii="Arial Narrow" w:hAnsi="Arial Narrow"/>
              </w:rPr>
              <w:t>8</w:t>
            </w:r>
          </w:p>
        </w:tc>
        <w:tc>
          <w:tcPr>
            <w:tcW w:w="1245" w:type="dxa"/>
            <w:tcBorders>
              <w:top w:val="single" w:sz="4" w:space="0" w:color="auto"/>
              <w:left w:val="single" w:sz="4" w:space="0" w:color="auto"/>
              <w:bottom w:val="single" w:sz="4" w:space="0" w:color="auto"/>
              <w:right w:val="single" w:sz="4" w:space="0" w:color="auto"/>
            </w:tcBorders>
            <w:vAlign w:val="center"/>
          </w:tcPr>
          <w:p w14:paraId="40EA31E9" w14:textId="77777777" w:rsidR="00A5084E" w:rsidRPr="00D016E9" w:rsidRDefault="00A5084E" w:rsidP="00172779">
            <w:pPr>
              <w:jc w:val="center"/>
              <w:rPr>
                <w:rFonts w:ascii="Arial Narrow" w:hAnsi="Arial Narrow"/>
                <w:b/>
              </w:rPr>
            </w:pPr>
            <w:r w:rsidRPr="00D016E9">
              <w:rPr>
                <w:rFonts w:ascii="Arial Narrow" w:hAnsi="Arial Narrow"/>
              </w:rPr>
              <w:t>3</w:t>
            </w:r>
          </w:p>
        </w:tc>
        <w:tc>
          <w:tcPr>
            <w:tcW w:w="1225" w:type="dxa"/>
            <w:tcBorders>
              <w:top w:val="single" w:sz="4" w:space="0" w:color="auto"/>
              <w:left w:val="single" w:sz="4" w:space="0" w:color="auto"/>
              <w:bottom w:val="single" w:sz="4" w:space="0" w:color="auto"/>
              <w:right w:val="single" w:sz="4" w:space="0" w:color="auto"/>
            </w:tcBorders>
            <w:vAlign w:val="center"/>
          </w:tcPr>
          <w:p w14:paraId="738981D2" w14:textId="77777777" w:rsidR="00A5084E" w:rsidRPr="00D016E9" w:rsidRDefault="00A5084E" w:rsidP="00172779">
            <w:pPr>
              <w:jc w:val="center"/>
              <w:rPr>
                <w:rFonts w:ascii="Arial Narrow" w:hAnsi="Arial Narrow"/>
                <w:b/>
              </w:rPr>
            </w:pPr>
            <w:r w:rsidRPr="00D016E9">
              <w:rPr>
                <w:rFonts w:ascii="Arial Narrow" w:hAnsi="Arial Narrow"/>
              </w:rPr>
              <w:t>3</w:t>
            </w:r>
          </w:p>
        </w:tc>
        <w:tc>
          <w:tcPr>
            <w:tcW w:w="1068" w:type="dxa"/>
            <w:tcBorders>
              <w:top w:val="single" w:sz="4" w:space="0" w:color="auto"/>
              <w:left w:val="single" w:sz="4" w:space="0" w:color="auto"/>
              <w:bottom w:val="single" w:sz="4" w:space="0" w:color="auto"/>
              <w:right w:val="single" w:sz="4" w:space="0" w:color="auto"/>
            </w:tcBorders>
            <w:vAlign w:val="center"/>
          </w:tcPr>
          <w:p w14:paraId="7D464EBF" w14:textId="77777777" w:rsidR="00A5084E" w:rsidRPr="00D016E9" w:rsidRDefault="00A5084E" w:rsidP="00172779">
            <w:pPr>
              <w:jc w:val="center"/>
              <w:rPr>
                <w:rFonts w:ascii="Arial Narrow" w:hAnsi="Arial Narrow"/>
                <w:b/>
              </w:rPr>
            </w:pPr>
            <w:r w:rsidRPr="00D016E9">
              <w:rPr>
                <w:rFonts w:ascii="Arial Narrow" w:hAnsi="Arial Narrow"/>
              </w:rPr>
              <w:t>1</w:t>
            </w:r>
            <w:r>
              <w:rPr>
                <w:rFonts w:ascii="Arial Narrow" w:hAnsi="Arial Narrow"/>
              </w:rPr>
              <w:t>4</w:t>
            </w:r>
          </w:p>
        </w:tc>
        <w:tc>
          <w:tcPr>
            <w:tcW w:w="2043" w:type="dxa"/>
            <w:tcBorders>
              <w:top w:val="single" w:sz="4" w:space="0" w:color="auto"/>
              <w:left w:val="single" w:sz="4" w:space="0" w:color="auto"/>
              <w:bottom w:val="single" w:sz="4" w:space="0" w:color="auto"/>
              <w:right w:val="single" w:sz="4" w:space="0" w:color="auto"/>
            </w:tcBorders>
            <w:noWrap/>
            <w:vAlign w:val="center"/>
          </w:tcPr>
          <w:p w14:paraId="0D47E02A" w14:textId="77777777" w:rsidR="00A5084E" w:rsidRPr="00D016E9" w:rsidRDefault="00A5084E" w:rsidP="00172779">
            <w:pPr>
              <w:jc w:val="center"/>
              <w:rPr>
                <w:rFonts w:ascii="Arial Narrow" w:hAnsi="Arial Narrow"/>
                <w:b/>
              </w:rPr>
            </w:pPr>
            <w:r w:rsidRPr="00D016E9">
              <w:rPr>
                <w:rFonts w:ascii="Arial Narrow" w:hAnsi="Arial Narrow"/>
              </w:rPr>
              <w:t>CWSRF / WRFP</w:t>
            </w:r>
          </w:p>
        </w:tc>
        <w:tc>
          <w:tcPr>
            <w:tcW w:w="2398" w:type="dxa"/>
            <w:tcBorders>
              <w:top w:val="single" w:sz="4" w:space="0" w:color="auto"/>
              <w:left w:val="single" w:sz="4" w:space="0" w:color="auto"/>
              <w:bottom w:val="single" w:sz="4" w:space="0" w:color="auto"/>
              <w:right w:val="single" w:sz="4" w:space="0" w:color="auto"/>
            </w:tcBorders>
            <w:noWrap/>
            <w:vAlign w:val="center"/>
          </w:tcPr>
          <w:p w14:paraId="196F5898" w14:textId="77777777" w:rsidR="00A5084E" w:rsidRPr="00D016E9" w:rsidRDefault="00A5084E" w:rsidP="00172779">
            <w:pPr>
              <w:jc w:val="right"/>
              <w:rPr>
                <w:rFonts w:ascii="Arial Narrow" w:hAnsi="Arial Narrow"/>
                <w:b/>
              </w:rPr>
            </w:pPr>
            <w:r w:rsidRPr="00D016E9">
              <w:rPr>
                <w:rFonts w:ascii="Arial Narrow" w:hAnsi="Arial Narrow"/>
              </w:rPr>
              <w:t>$43,400,000</w:t>
            </w:r>
          </w:p>
        </w:tc>
      </w:tr>
      <w:tr w:rsidR="00A5084E" w:rsidRPr="000453FE" w14:paraId="1154A052" w14:textId="77777777" w:rsidTr="00172779">
        <w:trPr>
          <w:trHeight w:val="432"/>
        </w:trPr>
        <w:tc>
          <w:tcPr>
            <w:tcW w:w="1506" w:type="dxa"/>
            <w:tcBorders>
              <w:top w:val="single" w:sz="4" w:space="0" w:color="auto"/>
              <w:left w:val="single" w:sz="4" w:space="0" w:color="auto"/>
              <w:bottom w:val="single" w:sz="4" w:space="0" w:color="auto"/>
              <w:right w:val="single" w:sz="4" w:space="0" w:color="auto"/>
            </w:tcBorders>
            <w:vAlign w:val="center"/>
            <w:hideMark/>
          </w:tcPr>
          <w:p w14:paraId="0EECCF74" w14:textId="77777777" w:rsidR="00A5084E" w:rsidRPr="00D016E9" w:rsidRDefault="00A5084E" w:rsidP="00172779">
            <w:pPr>
              <w:jc w:val="center"/>
              <w:rPr>
                <w:rFonts w:ascii="Arial Narrow" w:hAnsi="Arial Narrow"/>
                <w:b/>
              </w:rPr>
            </w:pPr>
            <w:r w:rsidRPr="00D016E9">
              <w:rPr>
                <w:rFonts w:ascii="Arial Narrow" w:hAnsi="Arial Narrow"/>
              </w:rPr>
              <w:t>N/A</w:t>
            </w:r>
          </w:p>
        </w:tc>
        <w:tc>
          <w:tcPr>
            <w:tcW w:w="1132" w:type="dxa"/>
            <w:tcBorders>
              <w:top w:val="single" w:sz="4" w:space="0" w:color="auto"/>
              <w:left w:val="single" w:sz="4" w:space="0" w:color="auto"/>
              <w:bottom w:val="single" w:sz="4" w:space="0" w:color="auto"/>
              <w:right w:val="single" w:sz="4" w:space="0" w:color="auto"/>
            </w:tcBorders>
            <w:noWrap/>
            <w:vAlign w:val="center"/>
            <w:hideMark/>
          </w:tcPr>
          <w:p w14:paraId="2DDF44A6" w14:textId="77777777" w:rsidR="00A5084E" w:rsidRPr="00D016E9" w:rsidRDefault="00A5084E" w:rsidP="00172779">
            <w:pPr>
              <w:jc w:val="center"/>
              <w:rPr>
                <w:rFonts w:ascii="Arial Narrow" w:hAnsi="Arial Narrow"/>
                <w:b/>
              </w:rPr>
            </w:pPr>
            <w:r w:rsidRPr="00D016E9">
              <w:rPr>
                <w:rFonts w:ascii="Arial Narrow" w:hAnsi="Arial Narrow"/>
              </w:rPr>
              <w:t>7</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69594DEC" w14:textId="77777777" w:rsidR="00A5084E" w:rsidRPr="00D016E9" w:rsidRDefault="00A5084E" w:rsidP="00172779">
            <w:pPr>
              <w:jc w:val="center"/>
              <w:rPr>
                <w:rFonts w:ascii="Arial Narrow" w:hAnsi="Arial Narrow"/>
                <w:b/>
              </w:rPr>
            </w:pPr>
            <w:r w:rsidRPr="00D016E9">
              <w:rPr>
                <w:rFonts w:ascii="Arial Narrow" w:hAnsi="Arial Narrow"/>
              </w:rPr>
              <w:t>8733-110</w:t>
            </w:r>
          </w:p>
        </w:tc>
        <w:tc>
          <w:tcPr>
            <w:tcW w:w="2664" w:type="dxa"/>
            <w:tcBorders>
              <w:top w:val="single" w:sz="4" w:space="0" w:color="auto"/>
              <w:left w:val="single" w:sz="4" w:space="0" w:color="auto"/>
              <w:bottom w:val="single" w:sz="4" w:space="0" w:color="auto"/>
              <w:right w:val="single" w:sz="4" w:space="0" w:color="auto"/>
            </w:tcBorders>
            <w:vAlign w:val="center"/>
            <w:hideMark/>
          </w:tcPr>
          <w:p w14:paraId="220F4ABA" w14:textId="77777777" w:rsidR="00A5084E" w:rsidRPr="00D016E9" w:rsidRDefault="00A5084E" w:rsidP="00172779">
            <w:pPr>
              <w:rPr>
                <w:rFonts w:ascii="Arial Narrow" w:hAnsi="Arial Narrow"/>
                <w:b/>
              </w:rPr>
            </w:pPr>
            <w:r w:rsidRPr="00D016E9">
              <w:rPr>
                <w:rFonts w:ascii="Arial Narrow" w:hAnsi="Arial Narrow"/>
              </w:rPr>
              <w:t>Coachella Valley Water District</w:t>
            </w:r>
          </w:p>
        </w:tc>
        <w:tc>
          <w:tcPr>
            <w:tcW w:w="5325" w:type="dxa"/>
            <w:tcBorders>
              <w:top w:val="single" w:sz="4" w:space="0" w:color="auto"/>
              <w:left w:val="single" w:sz="4" w:space="0" w:color="auto"/>
              <w:bottom w:val="single" w:sz="4" w:space="0" w:color="auto"/>
              <w:right w:val="single" w:sz="4" w:space="0" w:color="auto"/>
            </w:tcBorders>
            <w:noWrap/>
            <w:vAlign w:val="center"/>
            <w:hideMark/>
          </w:tcPr>
          <w:p w14:paraId="3FB27BF1" w14:textId="77777777" w:rsidR="00A5084E" w:rsidRPr="00D016E9" w:rsidRDefault="00A5084E" w:rsidP="00172779">
            <w:pPr>
              <w:rPr>
                <w:rFonts w:ascii="Arial Narrow" w:hAnsi="Arial Narrow"/>
                <w:b/>
              </w:rPr>
            </w:pPr>
            <w:r w:rsidRPr="00D016E9">
              <w:rPr>
                <w:rFonts w:ascii="Arial Narrow" w:hAnsi="Arial Narrow"/>
              </w:rPr>
              <w:t>FY 2022-2023 Phase 1 NPW Improvements Project</w:t>
            </w:r>
          </w:p>
        </w:tc>
        <w:tc>
          <w:tcPr>
            <w:tcW w:w="999" w:type="dxa"/>
            <w:tcBorders>
              <w:top w:val="single" w:sz="4" w:space="0" w:color="auto"/>
              <w:left w:val="single" w:sz="4" w:space="0" w:color="auto"/>
              <w:bottom w:val="single" w:sz="4" w:space="0" w:color="auto"/>
              <w:right w:val="single" w:sz="4" w:space="0" w:color="auto"/>
            </w:tcBorders>
            <w:vAlign w:val="center"/>
            <w:hideMark/>
          </w:tcPr>
          <w:p w14:paraId="3D499322" w14:textId="77777777" w:rsidR="00A5084E" w:rsidRPr="00D016E9" w:rsidRDefault="00A5084E" w:rsidP="00172779">
            <w:pPr>
              <w:jc w:val="center"/>
              <w:rPr>
                <w:rFonts w:ascii="Arial Narrow" w:hAnsi="Arial Narrow"/>
                <w:b/>
              </w:rPr>
            </w:pPr>
            <w:r w:rsidRPr="00D016E9">
              <w:rPr>
                <w:rFonts w:ascii="Arial Narrow" w:hAnsi="Arial Narrow"/>
              </w:rPr>
              <w:t>7</w:t>
            </w:r>
          </w:p>
        </w:tc>
        <w:tc>
          <w:tcPr>
            <w:tcW w:w="1245" w:type="dxa"/>
            <w:tcBorders>
              <w:top w:val="single" w:sz="4" w:space="0" w:color="auto"/>
              <w:left w:val="single" w:sz="4" w:space="0" w:color="auto"/>
              <w:bottom w:val="single" w:sz="4" w:space="0" w:color="auto"/>
              <w:right w:val="single" w:sz="4" w:space="0" w:color="auto"/>
            </w:tcBorders>
            <w:vAlign w:val="center"/>
            <w:hideMark/>
          </w:tcPr>
          <w:p w14:paraId="4A9E5D3D" w14:textId="77777777" w:rsidR="00A5084E" w:rsidRPr="00D016E9" w:rsidRDefault="00A5084E" w:rsidP="00172779">
            <w:pPr>
              <w:jc w:val="center"/>
              <w:rPr>
                <w:rFonts w:ascii="Arial Narrow" w:hAnsi="Arial Narrow"/>
                <w:b/>
              </w:rPr>
            </w:pPr>
            <w:r w:rsidRPr="00D016E9">
              <w:rPr>
                <w:rFonts w:ascii="Arial Narrow" w:hAnsi="Arial Narrow"/>
              </w:rPr>
              <w:t>3</w:t>
            </w:r>
          </w:p>
        </w:tc>
        <w:tc>
          <w:tcPr>
            <w:tcW w:w="1225" w:type="dxa"/>
            <w:tcBorders>
              <w:top w:val="single" w:sz="4" w:space="0" w:color="auto"/>
              <w:left w:val="single" w:sz="4" w:space="0" w:color="auto"/>
              <w:bottom w:val="single" w:sz="4" w:space="0" w:color="auto"/>
              <w:right w:val="single" w:sz="4" w:space="0" w:color="auto"/>
            </w:tcBorders>
            <w:vAlign w:val="center"/>
            <w:hideMark/>
          </w:tcPr>
          <w:p w14:paraId="386BB77D" w14:textId="77777777" w:rsidR="00A5084E" w:rsidRPr="00D016E9" w:rsidRDefault="00A5084E" w:rsidP="00172779">
            <w:pPr>
              <w:jc w:val="center"/>
              <w:rPr>
                <w:rFonts w:ascii="Arial Narrow" w:hAnsi="Arial Narrow"/>
                <w:b/>
              </w:rPr>
            </w:pPr>
            <w:r w:rsidRPr="00D016E9">
              <w:rPr>
                <w:rFonts w:ascii="Arial Narrow" w:hAnsi="Arial Narrow"/>
              </w:rPr>
              <w:t>4</w:t>
            </w:r>
          </w:p>
        </w:tc>
        <w:tc>
          <w:tcPr>
            <w:tcW w:w="1068" w:type="dxa"/>
            <w:tcBorders>
              <w:top w:val="single" w:sz="4" w:space="0" w:color="auto"/>
              <w:left w:val="single" w:sz="4" w:space="0" w:color="auto"/>
              <w:bottom w:val="single" w:sz="4" w:space="0" w:color="auto"/>
              <w:right w:val="single" w:sz="4" w:space="0" w:color="auto"/>
            </w:tcBorders>
            <w:vAlign w:val="center"/>
            <w:hideMark/>
          </w:tcPr>
          <w:p w14:paraId="176B1772" w14:textId="77777777" w:rsidR="00A5084E" w:rsidRPr="00D016E9" w:rsidRDefault="00A5084E" w:rsidP="00172779">
            <w:pPr>
              <w:jc w:val="center"/>
              <w:rPr>
                <w:rFonts w:ascii="Arial Narrow" w:hAnsi="Arial Narrow"/>
                <w:b/>
              </w:rPr>
            </w:pPr>
            <w:r w:rsidRPr="00D016E9">
              <w:rPr>
                <w:rFonts w:ascii="Arial Narrow" w:hAnsi="Arial Narrow"/>
              </w:rPr>
              <w:t>14</w:t>
            </w:r>
          </w:p>
        </w:tc>
        <w:tc>
          <w:tcPr>
            <w:tcW w:w="2043" w:type="dxa"/>
            <w:tcBorders>
              <w:top w:val="single" w:sz="4" w:space="0" w:color="auto"/>
              <w:left w:val="single" w:sz="4" w:space="0" w:color="auto"/>
              <w:bottom w:val="single" w:sz="4" w:space="0" w:color="auto"/>
              <w:right w:val="single" w:sz="4" w:space="0" w:color="auto"/>
            </w:tcBorders>
            <w:vAlign w:val="center"/>
            <w:hideMark/>
          </w:tcPr>
          <w:p w14:paraId="026F2C83" w14:textId="77777777" w:rsidR="00A5084E" w:rsidRPr="00D016E9" w:rsidRDefault="00A5084E" w:rsidP="00172779">
            <w:pPr>
              <w:jc w:val="center"/>
              <w:rPr>
                <w:rFonts w:ascii="Arial Narrow" w:hAnsi="Arial Narrow"/>
                <w:b/>
              </w:rPr>
            </w:pPr>
            <w:r w:rsidRPr="00D016E9">
              <w:rPr>
                <w:rFonts w:ascii="Arial Narrow" w:hAnsi="Arial Narrow"/>
              </w:rPr>
              <w:t>CWSRF / WRFP</w:t>
            </w:r>
          </w:p>
        </w:tc>
        <w:tc>
          <w:tcPr>
            <w:tcW w:w="2398" w:type="dxa"/>
            <w:tcBorders>
              <w:top w:val="single" w:sz="4" w:space="0" w:color="auto"/>
              <w:left w:val="single" w:sz="4" w:space="0" w:color="auto"/>
              <w:bottom w:val="single" w:sz="4" w:space="0" w:color="auto"/>
              <w:right w:val="single" w:sz="4" w:space="0" w:color="auto"/>
            </w:tcBorders>
            <w:noWrap/>
            <w:vAlign w:val="center"/>
            <w:hideMark/>
          </w:tcPr>
          <w:p w14:paraId="7E0B44A0" w14:textId="77777777" w:rsidR="00A5084E" w:rsidRPr="00D016E9" w:rsidRDefault="00A5084E" w:rsidP="00172779">
            <w:pPr>
              <w:jc w:val="right"/>
              <w:rPr>
                <w:rFonts w:ascii="Arial Narrow" w:hAnsi="Arial Narrow"/>
                <w:b/>
              </w:rPr>
            </w:pPr>
            <w:r w:rsidRPr="00D016E9">
              <w:rPr>
                <w:rFonts w:ascii="Arial Narrow" w:hAnsi="Arial Narrow"/>
              </w:rPr>
              <w:t>$26,950,000</w:t>
            </w:r>
          </w:p>
        </w:tc>
      </w:tr>
      <w:tr w:rsidR="00A5084E" w:rsidRPr="000453FE" w14:paraId="7C9C0FBB" w14:textId="77777777" w:rsidTr="00172779">
        <w:trPr>
          <w:trHeight w:val="432"/>
        </w:trPr>
        <w:tc>
          <w:tcPr>
            <w:tcW w:w="1506" w:type="dxa"/>
            <w:tcBorders>
              <w:top w:val="single" w:sz="4" w:space="0" w:color="auto"/>
              <w:left w:val="single" w:sz="4" w:space="0" w:color="auto"/>
              <w:bottom w:val="single" w:sz="4" w:space="0" w:color="auto"/>
              <w:right w:val="single" w:sz="4" w:space="0" w:color="auto"/>
            </w:tcBorders>
            <w:vAlign w:val="center"/>
            <w:hideMark/>
          </w:tcPr>
          <w:p w14:paraId="76972D72" w14:textId="77777777" w:rsidR="00A5084E" w:rsidRPr="00D016E9" w:rsidRDefault="00A5084E" w:rsidP="00172779">
            <w:pPr>
              <w:jc w:val="center"/>
              <w:rPr>
                <w:rFonts w:ascii="Arial Narrow" w:hAnsi="Arial Narrow"/>
                <w:b/>
              </w:rPr>
            </w:pPr>
            <w:r w:rsidRPr="00D016E9">
              <w:rPr>
                <w:rFonts w:ascii="Arial Narrow" w:hAnsi="Arial Narrow"/>
              </w:rPr>
              <w:t>N/A</w:t>
            </w:r>
          </w:p>
        </w:tc>
        <w:tc>
          <w:tcPr>
            <w:tcW w:w="1132" w:type="dxa"/>
            <w:tcBorders>
              <w:top w:val="single" w:sz="4" w:space="0" w:color="auto"/>
              <w:left w:val="single" w:sz="4" w:space="0" w:color="auto"/>
              <w:bottom w:val="single" w:sz="4" w:space="0" w:color="auto"/>
              <w:right w:val="single" w:sz="4" w:space="0" w:color="auto"/>
            </w:tcBorders>
            <w:noWrap/>
            <w:vAlign w:val="center"/>
            <w:hideMark/>
          </w:tcPr>
          <w:p w14:paraId="20B76F71" w14:textId="77777777" w:rsidR="00A5084E" w:rsidRPr="00D016E9" w:rsidRDefault="00A5084E" w:rsidP="00172779">
            <w:pPr>
              <w:jc w:val="center"/>
              <w:rPr>
                <w:rFonts w:ascii="Arial Narrow" w:hAnsi="Arial Narrow"/>
                <w:b/>
              </w:rPr>
            </w:pPr>
            <w:r w:rsidRPr="00D016E9">
              <w:rPr>
                <w:rFonts w:ascii="Arial Narrow" w:hAnsi="Arial Narrow"/>
              </w:rPr>
              <w:t>4</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383B13CC" w14:textId="77777777" w:rsidR="00A5084E" w:rsidRPr="00D016E9" w:rsidRDefault="00A5084E" w:rsidP="00172779">
            <w:pPr>
              <w:jc w:val="center"/>
              <w:rPr>
                <w:rFonts w:ascii="Arial Narrow" w:hAnsi="Arial Narrow"/>
                <w:b/>
              </w:rPr>
            </w:pPr>
            <w:r w:rsidRPr="00D016E9">
              <w:rPr>
                <w:rFonts w:ascii="Arial Narrow" w:hAnsi="Arial Narrow"/>
              </w:rPr>
              <w:t>8731-110</w:t>
            </w:r>
          </w:p>
        </w:tc>
        <w:tc>
          <w:tcPr>
            <w:tcW w:w="2664" w:type="dxa"/>
            <w:tcBorders>
              <w:top w:val="single" w:sz="4" w:space="0" w:color="auto"/>
              <w:left w:val="single" w:sz="4" w:space="0" w:color="auto"/>
              <w:bottom w:val="single" w:sz="4" w:space="0" w:color="auto"/>
              <w:right w:val="single" w:sz="4" w:space="0" w:color="auto"/>
            </w:tcBorders>
            <w:vAlign w:val="center"/>
            <w:hideMark/>
          </w:tcPr>
          <w:p w14:paraId="4D735977" w14:textId="77777777" w:rsidR="00A5084E" w:rsidRPr="00D016E9" w:rsidRDefault="00A5084E" w:rsidP="00172779">
            <w:pPr>
              <w:rPr>
                <w:rFonts w:ascii="Arial Narrow" w:hAnsi="Arial Narrow"/>
                <w:b/>
              </w:rPr>
            </w:pPr>
            <w:r w:rsidRPr="00D016E9">
              <w:rPr>
                <w:rFonts w:ascii="Arial Narrow" w:hAnsi="Arial Narrow"/>
              </w:rPr>
              <w:t>San Buenaventura, City of</w:t>
            </w:r>
          </w:p>
        </w:tc>
        <w:tc>
          <w:tcPr>
            <w:tcW w:w="5325" w:type="dxa"/>
            <w:tcBorders>
              <w:top w:val="single" w:sz="4" w:space="0" w:color="auto"/>
              <w:left w:val="single" w:sz="4" w:space="0" w:color="auto"/>
              <w:bottom w:val="single" w:sz="4" w:space="0" w:color="auto"/>
              <w:right w:val="single" w:sz="4" w:space="0" w:color="auto"/>
            </w:tcBorders>
            <w:noWrap/>
            <w:vAlign w:val="center"/>
            <w:hideMark/>
          </w:tcPr>
          <w:p w14:paraId="5D3C1AB2" w14:textId="77777777" w:rsidR="00A5084E" w:rsidRPr="00D016E9" w:rsidRDefault="00A5084E" w:rsidP="00172779">
            <w:pPr>
              <w:rPr>
                <w:rFonts w:ascii="Arial Narrow" w:hAnsi="Arial Narrow"/>
                <w:b/>
              </w:rPr>
            </w:pPr>
            <w:r w:rsidRPr="00D016E9">
              <w:rPr>
                <w:rFonts w:ascii="Arial Narrow" w:hAnsi="Arial Narrow"/>
              </w:rPr>
              <w:t>Membrane Bioreactor Project</w:t>
            </w:r>
          </w:p>
        </w:tc>
        <w:tc>
          <w:tcPr>
            <w:tcW w:w="999" w:type="dxa"/>
            <w:tcBorders>
              <w:top w:val="single" w:sz="4" w:space="0" w:color="auto"/>
              <w:left w:val="single" w:sz="4" w:space="0" w:color="auto"/>
              <w:bottom w:val="single" w:sz="4" w:space="0" w:color="auto"/>
              <w:right w:val="single" w:sz="4" w:space="0" w:color="auto"/>
            </w:tcBorders>
            <w:vAlign w:val="center"/>
            <w:hideMark/>
          </w:tcPr>
          <w:p w14:paraId="65D91127" w14:textId="77777777" w:rsidR="00A5084E" w:rsidRPr="00D016E9" w:rsidRDefault="00A5084E" w:rsidP="00172779">
            <w:pPr>
              <w:jc w:val="center"/>
              <w:rPr>
                <w:rFonts w:ascii="Arial Narrow" w:hAnsi="Arial Narrow"/>
                <w:b/>
              </w:rPr>
            </w:pPr>
            <w:r w:rsidRPr="00D016E9">
              <w:rPr>
                <w:rFonts w:ascii="Arial Narrow" w:hAnsi="Arial Narrow"/>
              </w:rPr>
              <w:t>8</w:t>
            </w:r>
          </w:p>
        </w:tc>
        <w:tc>
          <w:tcPr>
            <w:tcW w:w="1245" w:type="dxa"/>
            <w:tcBorders>
              <w:top w:val="single" w:sz="4" w:space="0" w:color="auto"/>
              <w:left w:val="single" w:sz="4" w:space="0" w:color="auto"/>
              <w:bottom w:val="single" w:sz="4" w:space="0" w:color="auto"/>
              <w:right w:val="single" w:sz="4" w:space="0" w:color="auto"/>
            </w:tcBorders>
            <w:vAlign w:val="center"/>
            <w:hideMark/>
          </w:tcPr>
          <w:p w14:paraId="5373F3FC" w14:textId="77777777" w:rsidR="00A5084E" w:rsidRPr="00D016E9" w:rsidRDefault="00A5084E" w:rsidP="00172779">
            <w:pPr>
              <w:jc w:val="center"/>
              <w:rPr>
                <w:rFonts w:ascii="Arial Narrow" w:hAnsi="Arial Narrow"/>
                <w:b/>
              </w:rPr>
            </w:pPr>
            <w:r w:rsidRPr="00D016E9">
              <w:rPr>
                <w:rFonts w:ascii="Arial Narrow" w:hAnsi="Arial Narrow"/>
              </w:rPr>
              <w:t>3</w:t>
            </w:r>
          </w:p>
        </w:tc>
        <w:tc>
          <w:tcPr>
            <w:tcW w:w="1225" w:type="dxa"/>
            <w:tcBorders>
              <w:top w:val="single" w:sz="4" w:space="0" w:color="auto"/>
              <w:left w:val="single" w:sz="4" w:space="0" w:color="auto"/>
              <w:bottom w:val="single" w:sz="4" w:space="0" w:color="auto"/>
              <w:right w:val="single" w:sz="4" w:space="0" w:color="auto"/>
            </w:tcBorders>
            <w:vAlign w:val="center"/>
            <w:hideMark/>
          </w:tcPr>
          <w:p w14:paraId="2263FD30" w14:textId="77777777" w:rsidR="00A5084E" w:rsidRPr="00D016E9" w:rsidRDefault="00A5084E" w:rsidP="00172779">
            <w:pPr>
              <w:jc w:val="center"/>
              <w:rPr>
                <w:rFonts w:ascii="Arial Narrow" w:hAnsi="Arial Narrow"/>
                <w:b/>
              </w:rPr>
            </w:pPr>
            <w:r w:rsidRPr="00D016E9">
              <w:rPr>
                <w:rFonts w:ascii="Arial Narrow" w:hAnsi="Arial Narrow"/>
              </w:rPr>
              <w:t>3</w:t>
            </w:r>
          </w:p>
        </w:tc>
        <w:tc>
          <w:tcPr>
            <w:tcW w:w="1068" w:type="dxa"/>
            <w:tcBorders>
              <w:top w:val="single" w:sz="4" w:space="0" w:color="auto"/>
              <w:left w:val="single" w:sz="4" w:space="0" w:color="auto"/>
              <w:bottom w:val="single" w:sz="4" w:space="0" w:color="auto"/>
              <w:right w:val="single" w:sz="4" w:space="0" w:color="auto"/>
            </w:tcBorders>
            <w:vAlign w:val="center"/>
            <w:hideMark/>
          </w:tcPr>
          <w:p w14:paraId="70F4F0D4" w14:textId="77777777" w:rsidR="00A5084E" w:rsidRPr="00D016E9" w:rsidRDefault="00A5084E" w:rsidP="00172779">
            <w:pPr>
              <w:jc w:val="center"/>
              <w:rPr>
                <w:rFonts w:ascii="Arial Narrow" w:hAnsi="Arial Narrow"/>
                <w:b/>
              </w:rPr>
            </w:pPr>
            <w:r w:rsidRPr="00D016E9">
              <w:rPr>
                <w:rFonts w:ascii="Arial Narrow" w:hAnsi="Arial Narrow"/>
              </w:rPr>
              <w:t>14</w:t>
            </w:r>
          </w:p>
        </w:tc>
        <w:tc>
          <w:tcPr>
            <w:tcW w:w="2043" w:type="dxa"/>
            <w:tcBorders>
              <w:top w:val="single" w:sz="4" w:space="0" w:color="auto"/>
              <w:left w:val="single" w:sz="4" w:space="0" w:color="auto"/>
              <w:bottom w:val="single" w:sz="4" w:space="0" w:color="auto"/>
              <w:right w:val="single" w:sz="4" w:space="0" w:color="auto"/>
            </w:tcBorders>
            <w:vAlign w:val="center"/>
            <w:hideMark/>
          </w:tcPr>
          <w:p w14:paraId="7FC7DF69" w14:textId="77777777" w:rsidR="00A5084E" w:rsidRPr="00D016E9" w:rsidRDefault="00A5084E" w:rsidP="00172779">
            <w:pPr>
              <w:jc w:val="center"/>
              <w:rPr>
                <w:rFonts w:ascii="Arial Narrow" w:hAnsi="Arial Narrow"/>
                <w:b/>
              </w:rPr>
            </w:pPr>
            <w:r w:rsidRPr="00D016E9">
              <w:rPr>
                <w:rFonts w:ascii="Arial Narrow" w:hAnsi="Arial Narrow"/>
              </w:rPr>
              <w:t>CWSRF</w:t>
            </w:r>
          </w:p>
        </w:tc>
        <w:tc>
          <w:tcPr>
            <w:tcW w:w="2398" w:type="dxa"/>
            <w:tcBorders>
              <w:top w:val="single" w:sz="4" w:space="0" w:color="auto"/>
              <w:left w:val="single" w:sz="4" w:space="0" w:color="auto"/>
              <w:bottom w:val="single" w:sz="4" w:space="0" w:color="auto"/>
              <w:right w:val="single" w:sz="4" w:space="0" w:color="auto"/>
            </w:tcBorders>
            <w:noWrap/>
            <w:vAlign w:val="center"/>
            <w:hideMark/>
          </w:tcPr>
          <w:p w14:paraId="31D2BCA7" w14:textId="77777777" w:rsidR="00A5084E" w:rsidRPr="00D016E9" w:rsidRDefault="00A5084E" w:rsidP="00172779">
            <w:pPr>
              <w:jc w:val="right"/>
              <w:rPr>
                <w:rFonts w:ascii="Arial Narrow" w:hAnsi="Arial Narrow"/>
                <w:b/>
              </w:rPr>
            </w:pPr>
            <w:r w:rsidRPr="00D016E9">
              <w:rPr>
                <w:rFonts w:ascii="Arial Narrow" w:hAnsi="Arial Narrow"/>
              </w:rPr>
              <w:t>$143,500,000</w:t>
            </w:r>
          </w:p>
        </w:tc>
      </w:tr>
      <w:tr w:rsidR="00A5084E" w:rsidRPr="00D016E9" w14:paraId="110A399A" w14:textId="77777777" w:rsidTr="00172779">
        <w:trPr>
          <w:trHeight w:val="432"/>
        </w:trPr>
        <w:tc>
          <w:tcPr>
            <w:tcW w:w="1506" w:type="dxa"/>
            <w:tcBorders>
              <w:top w:val="single" w:sz="4" w:space="0" w:color="auto"/>
              <w:left w:val="single" w:sz="4" w:space="0" w:color="auto"/>
              <w:bottom w:val="single" w:sz="4" w:space="0" w:color="auto"/>
              <w:right w:val="single" w:sz="4" w:space="0" w:color="auto"/>
            </w:tcBorders>
            <w:vAlign w:val="center"/>
          </w:tcPr>
          <w:p w14:paraId="0A147A90" w14:textId="77777777" w:rsidR="00A5084E" w:rsidRPr="00D016E9" w:rsidRDefault="00A5084E" w:rsidP="00172779">
            <w:pPr>
              <w:jc w:val="center"/>
              <w:rPr>
                <w:rFonts w:ascii="Arial Narrow" w:hAnsi="Arial Narrow"/>
                <w:b/>
                <w:bCs w:val="0"/>
              </w:rPr>
            </w:pPr>
            <w:r w:rsidRPr="00D016E9">
              <w:rPr>
                <w:rFonts w:ascii="Arial Narrow" w:hAnsi="Arial Narrow"/>
                <w:bCs w:val="0"/>
              </w:rPr>
              <w:t>N/A</w:t>
            </w:r>
          </w:p>
        </w:tc>
        <w:tc>
          <w:tcPr>
            <w:tcW w:w="1132" w:type="dxa"/>
            <w:tcBorders>
              <w:top w:val="single" w:sz="4" w:space="0" w:color="auto"/>
              <w:left w:val="single" w:sz="4" w:space="0" w:color="auto"/>
              <w:bottom w:val="single" w:sz="4" w:space="0" w:color="auto"/>
              <w:right w:val="single" w:sz="4" w:space="0" w:color="auto"/>
            </w:tcBorders>
            <w:noWrap/>
            <w:vAlign w:val="center"/>
          </w:tcPr>
          <w:p w14:paraId="4EAEA314" w14:textId="77777777" w:rsidR="00A5084E" w:rsidRPr="00D016E9" w:rsidRDefault="00A5084E" w:rsidP="00172779">
            <w:pPr>
              <w:jc w:val="center"/>
              <w:rPr>
                <w:rFonts w:ascii="Arial Narrow" w:hAnsi="Arial Narrow"/>
                <w:b/>
                <w:bCs w:val="0"/>
              </w:rPr>
            </w:pPr>
            <w:r w:rsidRPr="00D016E9">
              <w:rPr>
                <w:rFonts w:ascii="Arial Narrow" w:hAnsi="Arial Narrow"/>
                <w:bCs w:val="0"/>
              </w:rPr>
              <w:t>5</w:t>
            </w:r>
          </w:p>
        </w:tc>
        <w:tc>
          <w:tcPr>
            <w:tcW w:w="1270" w:type="dxa"/>
            <w:tcBorders>
              <w:top w:val="single" w:sz="4" w:space="0" w:color="auto"/>
              <w:left w:val="single" w:sz="4" w:space="0" w:color="auto"/>
              <w:bottom w:val="single" w:sz="4" w:space="0" w:color="auto"/>
              <w:right w:val="single" w:sz="4" w:space="0" w:color="auto"/>
            </w:tcBorders>
            <w:noWrap/>
            <w:vAlign w:val="center"/>
          </w:tcPr>
          <w:p w14:paraId="1CB31C05" w14:textId="77777777" w:rsidR="00A5084E" w:rsidRPr="00D016E9" w:rsidRDefault="00A5084E" w:rsidP="00172779">
            <w:pPr>
              <w:jc w:val="center"/>
              <w:rPr>
                <w:rFonts w:ascii="Arial Narrow" w:hAnsi="Arial Narrow"/>
                <w:b/>
                <w:bCs w:val="0"/>
              </w:rPr>
            </w:pPr>
            <w:r w:rsidRPr="00D016E9">
              <w:rPr>
                <w:rFonts w:ascii="Arial Narrow" w:hAnsi="Arial Narrow"/>
                <w:bCs w:val="0"/>
              </w:rPr>
              <w:t>8682-110</w:t>
            </w:r>
          </w:p>
        </w:tc>
        <w:tc>
          <w:tcPr>
            <w:tcW w:w="2664" w:type="dxa"/>
            <w:tcBorders>
              <w:top w:val="single" w:sz="4" w:space="0" w:color="auto"/>
              <w:left w:val="single" w:sz="4" w:space="0" w:color="auto"/>
              <w:bottom w:val="single" w:sz="4" w:space="0" w:color="auto"/>
              <w:right w:val="single" w:sz="4" w:space="0" w:color="auto"/>
            </w:tcBorders>
            <w:vAlign w:val="center"/>
          </w:tcPr>
          <w:p w14:paraId="1E46B8EC" w14:textId="77777777" w:rsidR="00A5084E" w:rsidRPr="00D016E9" w:rsidRDefault="00A5084E" w:rsidP="00172779">
            <w:pPr>
              <w:rPr>
                <w:rFonts w:ascii="Arial Narrow" w:hAnsi="Arial Narrow"/>
                <w:b/>
                <w:bCs w:val="0"/>
              </w:rPr>
            </w:pPr>
            <w:r w:rsidRPr="00D016E9">
              <w:rPr>
                <w:rFonts w:ascii="Arial Narrow" w:hAnsi="Arial Narrow"/>
                <w:bCs w:val="0"/>
              </w:rPr>
              <w:t>Yuba City, City of</w:t>
            </w:r>
          </w:p>
        </w:tc>
        <w:tc>
          <w:tcPr>
            <w:tcW w:w="5325" w:type="dxa"/>
            <w:tcBorders>
              <w:top w:val="single" w:sz="4" w:space="0" w:color="auto"/>
              <w:left w:val="single" w:sz="4" w:space="0" w:color="auto"/>
              <w:bottom w:val="single" w:sz="4" w:space="0" w:color="auto"/>
              <w:right w:val="single" w:sz="4" w:space="0" w:color="auto"/>
            </w:tcBorders>
            <w:noWrap/>
            <w:vAlign w:val="center"/>
          </w:tcPr>
          <w:p w14:paraId="1A30E5B1" w14:textId="77777777" w:rsidR="00A5084E" w:rsidRPr="00D016E9" w:rsidRDefault="00A5084E" w:rsidP="00172779">
            <w:pPr>
              <w:rPr>
                <w:rFonts w:ascii="Arial Narrow" w:hAnsi="Arial Narrow"/>
                <w:b/>
                <w:bCs w:val="0"/>
              </w:rPr>
            </w:pPr>
            <w:r w:rsidRPr="00D016E9">
              <w:rPr>
                <w:rFonts w:ascii="Arial Narrow" w:hAnsi="Arial Narrow"/>
                <w:bCs w:val="0"/>
              </w:rPr>
              <w:t>Wastewater Treatment Facility Outfall and Diffuser Project</w:t>
            </w:r>
          </w:p>
        </w:tc>
        <w:tc>
          <w:tcPr>
            <w:tcW w:w="999" w:type="dxa"/>
            <w:tcBorders>
              <w:top w:val="single" w:sz="4" w:space="0" w:color="auto"/>
              <w:left w:val="single" w:sz="4" w:space="0" w:color="auto"/>
              <w:bottom w:val="single" w:sz="4" w:space="0" w:color="auto"/>
              <w:right w:val="single" w:sz="4" w:space="0" w:color="auto"/>
            </w:tcBorders>
            <w:vAlign w:val="center"/>
          </w:tcPr>
          <w:p w14:paraId="60E8745E" w14:textId="77777777" w:rsidR="00A5084E" w:rsidRPr="00D016E9" w:rsidRDefault="00A5084E" w:rsidP="00172779">
            <w:pPr>
              <w:jc w:val="center"/>
              <w:rPr>
                <w:rFonts w:ascii="Arial Narrow" w:hAnsi="Arial Narrow"/>
                <w:b/>
                <w:bCs w:val="0"/>
              </w:rPr>
            </w:pPr>
            <w:r>
              <w:rPr>
                <w:rFonts w:ascii="Arial Narrow" w:hAnsi="Arial Narrow"/>
                <w:bCs w:val="0"/>
              </w:rPr>
              <w:t>7</w:t>
            </w:r>
          </w:p>
        </w:tc>
        <w:tc>
          <w:tcPr>
            <w:tcW w:w="1245" w:type="dxa"/>
            <w:tcBorders>
              <w:top w:val="single" w:sz="4" w:space="0" w:color="auto"/>
              <w:left w:val="single" w:sz="4" w:space="0" w:color="auto"/>
              <w:bottom w:val="single" w:sz="4" w:space="0" w:color="auto"/>
              <w:right w:val="single" w:sz="4" w:space="0" w:color="auto"/>
            </w:tcBorders>
            <w:vAlign w:val="center"/>
          </w:tcPr>
          <w:p w14:paraId="50C51569" w14:textId="77777777" w:rsidR="00A5084E" w:rsidRPr="00D016E9" w:rsidRDefault="00A5084E" w:rsidP="00172779">
            <w:pPr>
              <w:jc w:val="center"/>
              <w:rPr>
                <w:rFonts w:ascii="Arial Narrow" w:hAnsi="Arial Narrow"/>
                <w:b/>
                <w:bCs w:val="0"/>
              </w:rPr>
            </w:pPr>
            <w:r w:rsidRPr="00D016E9">
              <w:rPr>
                <w:rFonts w:ascii="Arial Narrow" w:hAnsi="Arial Narrow"/>
                <w:bCs w:val="0"/>
              </w:rPr>
              <w:t>3</w:t>
            </w:r>
          </w:p>
        </w:tc>
        <w:tc>
          <w:tcPr>
            <w:tcW w:w="1225" w:type="dxa"/>
            <w:tcBorders>
              <w:top w:val="single" w:sz="4" w:space="0" w:color="auto"/>
              <w:left w:val="single" w:sz="4" w:space="0" w:color="auto"/>
              <w:bottom w:val="single" w:sz="4" w:space="0" w:color="auto"/>
              <w:right w:val="single" w:sz="4" w:space="0" w:color="auto"/>
            </w:tcBorders>
            <w:vAlign w:val="center"/>
          </w:tcPr>
          <w:p w14:paraId="33D34020" w14:textId="77777777" w:rsidR="00A5084E" w:rsidRPr="00D016E9" w:rsidRDefault="00A5084E" w:rsidP="00172779">
            <w:pPr>
              <w:jc w:val="center"/>
              <w:rPr>
                <w:rFonts w:ascii="Arial Narrow" w:hAnsi="Arial Narrow"/>
                <w:b/>
                <w:bCs w:val="0"/>
              </w:rPr>
            </w:pPr>
            <w:r w:rsidRPr="00D016E9">
              <w:rPr>
                <w:rFonts w:ascii="Arial Narrow" w:hAnsi="Arial Narrow"/>
                <w:bCs w:val="0"/>
              </w:rPr>
              <w:t>4</w:t>
            </w:r>
          </w:p>
        </w:tc>
        <w:tc>
          <w:tcPr>
            <w:tcW w:w="1068" w:type="dxa"/>
            <w:tcBorders>
              <w:top w:val="single" w:sz="4" w:space="0" w:color="auto"/>
              <w:left w:val="single" w:sz="4" w:space="0" w:color="auto"/>
              <w:bottom w:val="single" w:sz="4" w:space="0" w:color="auto"/>
              <w:right w:val="single" w:sz="4" w:space="0" w:color="auto"/>
            </w:tcBorders>
            <w:vAlign w:val="center"/>
          </w:tcPr>
          <w:p w14:paraId="4A4FE371" w14:textId="77777777" w:rsidR="00A5084E" w:rsidRPr="00D016E9" w:rsidRDefault="00A5084E" w:rsidP="00172779">
            <w:pPr>
              <w:jc w:val="center"/>
              <w:rPr>
                <w:rFonts w:ascii="Arial Narrow" w:hAnsi="Arial Narrow"/>
                <w:b/>
                <w:bCs w:val="0"/>
              </w:rPr>
            </w:pPr>
            <w:r w:rsidRPr="00D016E9">
              <w:rPr>
                <w:rFonts w:ascii="Arial Narrow" w:hAnsi="Arial Narrow"/>
                <w:bCs w:val="0"/>
              </w:rPr>
              <w:t>1</w:t>
            </w:r>
            <w:r>
              <w:rPr>
                <w:rFonts w:ascii="Arial Narrow" w:hAnsi="Arial Narrow"/>
                <w:bCs w:val="0"/>
              </w:rPr>
              <w:t>4</w:t>
            </w:r>
          </w:p>
        </w:tc>
        <w:tc>
          <w:tcPr>
            <w:tcW w:w="2043" w:type="dxa"/>
            <w:tcBorders>
              <w:top w:val="single" w:sz="4" w:space="0" w:color="auto"/>
              <w:left w:val="single" w:sz="4" w:space="0" w:color="auto"/>
              <w:bottom w:val="single" w:sz="4" w:space="0" w:color="auto"/>
              <w:right w:val="single" w:sz="4" w:space="0" w:color="auto"/>
            </w:tcBorders>
            <w:vAlign w:val="center"/>
          </w:tcPr>
          <w:p w14:paraId="75D53B64" w14:textId="77777777" w:rsidR="00A5084E" w:rsidRPr="00D016E9" w:rsidRDefault="00A5084E" w:rsidP="00172779">
            <w:pPr>
              <w:jc w:val="center"/>
              <w:rPr>
                <w:rFonts w:ascii="Arial Narrow" w:hAnsi="Arial Narrow"/>
                <w:b/>
                <w:bCs w:val="0"/>
              </w:rPr>
            </w:pPr>
            <w:r w:rsidRPr="00D016E9">
              <w:rPr>
                <w:rFonts w:ascii="Arial Narrow" w:hAnsi="Arial Narrow"/>
                <w:bCs w:val="0"/>
              </w:rPr>
              <w:t>CWSRF</w:t>
            </w:r>
          </w:p>
        </w:tc>
        <w:tc>
          <w:tcPr>
            <w:tcW w:w="2398" w:type="dxa"/>
            <w:tcBorders>
              <w:top w:val="single" w:sz="4" w:space="0" w:color="auto"/>
              <w:left w:val="single" w:sz="4" w:space="0" w:color="auto"/>
              <w:bottom w:val="single" w:sz="4" w:space="0" w:color="auto"/>
              <w:right w:val="single" w:sz="4" w:space="0" w:color="auto"/>
            </w:tcBorders>
            <w:noWrap/>
            <w:vAlign w:val="center"/>
          </w:tcPr>
          <w:p w14:paraId="10546743" w14:textId="77777777" w:rsidR="00A5084E" w:rsidRPr="00D016E9" w:rsidRDefault="00A5084E" w:rsidP="00172779">
            <w:pPr>
              <w:jc w:val="right"/>
              <w:rPr>
                <w:rFonts w:ascii="Arial Narrow" w:hAnsi="Arial Narrow"/>
                <w:b/>
                <w:bCs w:val="0"/>
              </w:rPr>
            </w:pPr>
            <w:r w:rsidRPr="00D016E9">
              <w:rPr>
                <w:rFonts w:ascii="Arial Narrow" w:hAnsi="Arial Narrow"/>
                <w:bCs w:val="0"/>
              </w:rPr>
              <w:t>$35,000,000</w:t>
            </w:r>
          </w:p>
        </w:tc>
      </w:tr>
      <w:tr w:rsidR="00A5084E" w:rsidRPr="000453FE" w14:paraId="090AAFFC" w14:textId="77777777" w:rsidTr="00172779">
        <w:trPr>
          <w:trHeight w:val="432"/>
        </w:trPr>
        <w:tc>
          <w:tcPr>
            <w:tcW w:w="1506" w:type="dxa"/>
            <w:tcBorders>
              <w:top w:val="single" w:sz="4" w:space="0" w:color="auto"/>
              <w:left w:val="single" w:sz="4" w:space="0" w:color="auto"/>
              <w:bottom w:val="single" w:sz="4" w:space="0" w:color="auto"/>
              <w:right w:val="single" w:sz="4" w:space="0" w:color="auto"/>
            </w:tcBorders>
            <w:vAlign w:val="center"/>
            <w:hideMark/>
          </w:tcPr>
          <w:p w14:paraId="50508EA1" w14:textId="77777777" w:rsidR="00A5084E" w:rsidRPr="00D016E9" w:rsidRDefault="00A5084E" w:rsidP="00172779">
            <w:pPr>
              <w:jc w:val="center"/>
              <w:rPr>
                <w:rFonts w:ascii="Arial Narrow" w:hAnsi="Arial Narrow"/>
                <w:b/>
              </w:rPr>
            </w:pPr>
            <w:r w:rsidRPr="00D016E9">
              <w:rPr>
                <w:rFonts w:ascii="Arial Narrow" w:hAnsi="Arial Narrow"/>
              </w:rPr>
              <w:t>N/A</w:t>
            </w:r>
          </w:p>
        </w:tc>
        <w:tc>
          <w:tcPr>
            <w:tcW w:w="1132" w:type="dxa"/>
            <w:tcBorders>
              <w:top w:val="single" w:sz="4" w:space="0" w:color="auto"/>
              <w:left w:val="single" w:sz="4" w:space="0" w:color="auto"/>
              <w:bottom w:val="single" w:sz="4" w:space="0" w:color="auto"/>
              <w:right w:val="single" w:sz="4" w:space="0" w:color="auto"/>
            </w:tcBorders>
            <w:noWrap/>
            <w:vAlign w:val="center"/>
            <w:hideMark/>
          </w:tcPr>
          <w:p w14:paraId="3D7C8D7B" w14:textId="77777777" w:rsidR="00A5084E" w:rsidRPr="00D016E9" w:rsidRDefault="00A5084E" w:rsidP="00172779">
            <w:pPr>
              <w:jc w:val="center"/>
              <w:rPr>
                <w:rFonts w:ascii="Arial Narrow" w:hAnsi="Arial Narrow"/>
                <w:b/>
              </w:rPr>
            </w:pPr>
            <w:r w:rsidRPr="00D016E9">
              <w:rPr>
                <w:rFonts w:ascii="Arial Narrow" w:hAnsi="Arial Narrow"/>
              </w:rPr>
              <w:t>8</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6E4C7D19" w14:textId="77777777" w:rsidR="00A5084E" w:rsidRPr="00D016E9" w:rsidRDefault="00A5084E" w:rsidP="00172779">
            <w:pPr>
              <w:jc w:val="center"/>
              <w:rPr>
                <w:rFonts w:ascii="Arial Narrow" w:hAnsi="Arial Narrow"/>
                <w:b/>
              </w:rPr>
            </w:pPr>
            <w:r w:rsidRPr="00D016E9">
              <w:rPr>
                <w:rFonts w:ascii="Arial Narrow" w:hAnsi="Arial Narrow"/>
              </w:rPr>
              <w:t>8639-110</w:t>
            </w:r>
          </w:p>
        </w:tc>
        <w:tc>
          <w:tcPr>
            <w:tcW w:w="2664" w:type="dxa"/>
            <w:tcBorders>
              <w:top w:val="single" w:sz="4" w:space="0" w:color="auto"/>
              <w:left w:val="single" w:sz="4" w:space="0" w:color="auto"/>
              <w:bottom w:val="single" w:sz="4" w:space="0" w:color="auto"/>
              <w:right w:val="single" w:sz="4" w:space="0" w:color="auto"/>
            </w:tcBorders>
            <w:vAlign w:val="center"/>
            <w:hideMark/>
          </w:tcPr>
          <w:p w14:paraId="07682AFC" w14:textId="77777777" w:rsidR="00A5084E" w:rsidRPr="00D016E9" w:rsidRDefault="00A5084E" w:rsidP="00172779">
            <w:pPr>
              <w:rPr>
                <w:rFonts w:ascii="Arial Narrow" w:hAnsi="Arial Narrow"/>
                <w:b/>
              </w:rPr>
            </w:pPr>
            <w:r w:rsidRPr="00D016E9">
              <w:rPr>
                <w:rFonts w:ascii="Arial Narrow" w:hAnsi="Arial Narrow"/>
              </w:rPr>
              <w:t>Inland Empire Utilities Agency</w:t>
            </w:r>
          </w:p>
        </w:tc>
        <w:tc>
          <w:tcPr>
            <w:tcW w:w="5325" w:type="dxa"/>
            <w:tcBorders>
              <w:top w:val="single" w:sz="4" w:space="0" w:color="auto"/>
              <w:left w:val="single" w:sz="4" w:space="0" w:color="auto"/>
              <w:bottom w:val="single" w:sz="4" w:space="0" w:color="auto"/>
              <w:right w:val="single" w:sz="4" w:space="0" w:color="auto"/>
            </w:tcBorders>
            <w:noWrap/>
            <w:vAlign w:val="center"/>
            <w:hideMark/>
          </w:tcPr>
          <w:p w14:paraId="4245C59C" w14:textId="77777777" w:rsidR="00A5084E" w:rsidRPr="00D016E9" w:rsidRDefault="00A5084E" w:rsidP="00172779">
            <w:pPr>
              <w:rPr>
                <w:rFonts w:ascii="Arial Narrow" w:hAnsi="Arial Narrow"/>
                <w:b/>
              </w:rPr>
            </w:pPr>
            <w:r w:rsidRPr="00D016E9">
              <w:rPr>
                <w:rFonts w:ascii="Arial Narrow" w:hAnsi="Arial Narrow"/>
              </w:rPr>
              <w:t>Carbon Canyon Asset Management Improvements Project</w:t>
            </w:r>
          </w:p>
        </w:tc>
        <w:tc>
          <w:tcPr>
            <w:tcW w:w="999" w:type="dxa"/>
            <w:tcBorders>
              <w:top w:val="single" w:sz="4" w:space="0" w:color="auto"/>
              <w:left w:val="single" w:sz="4" w:space="0" w:color="auto"/>
              <w:bottom w:val="single" w:sz="4" w:space="0" w:color="auto"/>
              <w:right w:val="single" w:sz="4" w:space="0" w:color="auto"/>
            </w:tcBorders>
            <w:vAlign w:val="center"/>
            <w:hideMark/>
          </w:tcPr>
          <w:p w14:paraId="09BAD721" w14:textId="77777777" w:rsidR="00A5084E" w:rsidRPr="00D016E9" w:rsidRDefault="00A5084E" w:rsidP="00172779">
            <w:pPr>
              <w:jc w:val="center"/>
              <w:rPr>
                <w:rFonts w:ascii="Arial Narrow" w:hAnsi="Arial Narrow"/>
                <w:b/>
              </w:rPr>
            </w:pPr>
            <w:r w:rsidRPr="00D016E9">
              <w:rPr>
                <w:rFonts w:ascii="Arial Narrow" w:hAnsi="Arial Narrow"/>
              </w:rPr>
              <w:t>6</w:t>
            </w:r>
          </w:p>
        </w:tc>
        <w:tc>
          <w:tcPr>
            <w:tcW w:w="1245" w:type="dxa"/>
            <w:tcBorders>
              <w:top w:val="single" w:sz="4" w:space="0" w:color="auto"/>
              <w:left w:val="single" w:sz="4" w:space="0" w:color="auto"/>
              <w:bottom w:val="single" w:sz="4" w:space="0" w:color="auto"/>
              <w:right w:val="single" w:sz="4" w:space="0" w:color="auto"/>
            </w:tcBorders>
            <w:vAlign w:val="center"/>
            <w:hideMark/>
          </w:tcPr>
          <w:p w14:paraId="5FDBBE37" w14:textId="77777777" w:rsidR="00A5084E" w:rsidRPr="00D016E9" w:rsidRDefault="00A5084E" w:rsidP="00172779">
            <w:pPr>
              <w:jc w:val="center"/>
              <w:rPr>
                <w:rFonts w:ascii="Arial Narrow" w:hAnsi="Arial Narrow"/>
                <w:b/>
              </w:rPr>
            </w:pPr>
            <w:r w:rsidRPr="00D016E9">
              <w:rPr>
                <w:rFonts w:ascii="Arial Narrow" w:hAnsi="Arial Narrow"/>
              </w:rPr>
              <w:t>3</w:t>
            </w:r>
          </w:p>
        </w:tc>
        <w:tc>
          <w:tcPr>
            <w:tcW w:w="1225" w:type="dxa"/>
            <w:tcBorders>
              <w:top w:val="single" w:sz="4" w:space="0" w:color="auto"/>
              <w:left w:val="single" w:sz="4" w:space="0" w:color="auto"/>
              <w:bottom w:val="single" w:sz="4" w:space="0" w:color="auto"/>
              <w:right w:val="single" w:sz="4" w:space="0" w:color="auto"/>
            </w:tcBorders>
            <w:vAlign w:val="center"/>
            <w:hideMark/>
          </w:tcPr>
          <w:p w14:paraId="0C1D2AC9" w14:textId="77777777" w:rsidR="00A5084E" w:rsidRPr="00D016E9" w:rsidRDefault="00A5084E" w:rsidP="00172779">
            <w:pPr>
              <w:jc w:val="center"/>
              <w:rPr>
                <w:rFonts w:ascii="Arial Narrow" w:hAnsi="Arial Narrow"/>
                <w:b/>
              </w:rPr>
            </w:pPr>
            <w:r w:rsidRPr="00D016E9">
              <w:rPr>
                <w:rFonts w:ascii="Arial Narrow" w:hAnsi="Arial Narrow"/>
              </w:rPr>
              <w:t>4</w:t>
            </w:r>
          </w:p>
        </w:tc>
        <w:tc>
          <w:tcPr>
            <w:tcW w:w="1068" w:type="dxa"/>
            <w:tcBorders>
              <w:top w:val="single" w:sz="4" w:space="0" w:color="auto"/>
              <w:left w:val="single" w:sz="4" w:space="0" w:color="auto"/>
              <w:bottom w:val="single" w:sz="4" w:space="0" w:color="auto"/>
              <w:right w:val="single" w:sz="4" w:space="0" w:color="auto"/>
            </w:tcBorders>
            <w:vAlign w:val="center"/>
            <w:hideMark/>
          </w:tcPr>
          <w:p w14:paraId="55FF1C96" w14:textId="77777777" w:rsidR="00A5084E" w:rsidRPr="00D016E9" w:rsidRDefault="00A5084E" w:rsidP="00172779">
            <w:pPr>
              <w:jc w:val="center"/>
              <w:rPr>
                <w:rFonts w:ascii="Arial Narrow" w:hAnsi="Arial Narrow"/>
                <w:b/>
              </w:rPr>
            </w:pPr>
            <w:r w:rsidRPr="00D016E9">
              <w:rPr>
                <w:rFonts w:ascii="Arial Narrow" w:hAnsi="Arial Narrow"/>
              </w:rPr>
              <w:t>13</w:t>
            </w:r>
          </w:p>
        </w:tc>
        <w:tc>
          <w:tcPr>
            <w:tcW w:w="2043" w:type="dxa"/>
            <w:tcBorders>
              <w:top w:val="single" w:sz="4" w:space="0" w:color="auto"/>
              <w:left w:val="single" w:sz="4" w:space="0" w:color="auto"/>
              <w:bottom w:val="single" w:sz="4" w:space="0" w:color="auto"/>
              <w:right w:val="single" w:sz="4" w:space="0" w:color="auto"/>
            </w:tcBorders>
            <w:noWrap/>
            <w:vAlign w:val="center"/>
            <w:hideMark/>
          </w:tcPr>
          <w:p w14:paraId="36F88FD8" w14:textId="77777777" w:rsidR="00A5084E" w:rsidRPr="00D016E9" w:rsidRDefault="00A5084E" w:rsidP="00172779">
            <w:pPr>
              <w:jc w:val="center"/>
              <w:rPr>
                <w:rFonts w:ascii="Arial Narrow" w:hAnsi="Arial Narrow"/>
                <w:b/>
              </w:rPr>
            </w:pPr>
            <w:r w:rsidRPr="00D016E9">
              <w:rPr>
                <w:rFonts w:ascii="Arial Narrow" w:hAnsi="Arial Narrow"/>
              </w:rPr>
              <w:t>CWSRF</w:t>
            </w:r>
          </w:p>
        </w:tc>
        <w:tc>
          <w:tcPr>
            <w:tcW w:w="2398" w:type="dxa"/>
            <w:tcBorders>
              <w:top w:val="single" w:sz="4" w:space="0" w:color="auto"/>
              <w:left w:val="single" w:sz="4" w:space="0" w:color="auto"/>
              <w:bottom w:val="single" w:sz="4" w:space="0" w:color="auto"/>
              <w:right w:val="single" w:sz="4" w:space="0" w:color="auto"/>
            </w:tcBorders>
            <w:noWrap/>
            <w:vAlign w:val="center"/>
            <w:hideMark/>
          </w:tcPr>
          <w:p w14:paraId="78B313C7" w14:textId="77777777" w:rsidR="00A5084E" w:rsidRPr="00D016E9" w:rsidRDefault="00A5084E" w:rsidP="00172779">
            <w:pPr>
              <w:jc w:val="right"/>
              <w:rPr>
                <w:rFonts w:ascii="Arial Narrow" w:hAnsi="Arial Narrow"/>
                <w:b/>
              </w:rPr>
            </w:pPr>
            <w:r w:rsidRPr="00D016E9">
              <w:rPr>
                <w:rFonts w:ascii="Arial Narrow" w:hAnsi="Arial Narrow"/>
              </w:rPr>
              <w:t>$31,000,000</w:t>
            </w:r>
          </w:p>
        </w:tc>
      </w:tr>
      <w:tr w:rsidR="00A5084E" w:rsidRPr="000453FE" w14:paraId="3854724F" w14:textId="77777777" w:rsidTr="00172779">
        <w:trPr>
          <w:trHeight w:val="432"/>
        </w:trPr>
        <w:tc>
          <w:tcPr>
            <w:tcW w:w="1506" w:type="dxa"/>
            <w:tcBorders>
              <w:top w:val="single" w:sz="4" w:space="0" w:color="auto"/>
              <w:left w:val="single" w:sz="4" w:space="0" w:color="auto"/>
              <w:bottom w:val="single" w:sz="4" w:space="0" w:color="auto"/>
              <w:right w:val="single" w:sz="4" w:space="0" w:color="auto"/>
            </w:tcBorders>
            <w:vAlign w:val="center"/>
            <w:hideMark/>
          </w:tcPr>
          <w:p w14:paraId="7A0DFF3B" w14:textId="77777777" w:rsidR="00A5084E" w:rsidRPr="00D016E9" w:rsidRDefault="00A5084E" w:rsidP="00172779">
            <w:pPr>
              <w:jc w:val="center"/>
              <w:rPr>
                <w:rFonts w:ascii="Arial Narrow" w:hAnsi="Arial Narrow"/>
                <w:b/>
              </w:rPr>
            </w:pPr>
            <w:r w:rsidRPr="00D016E9">
              <w:rPr>
                <w:rFonts w:ascii="Arial Narrow" w:hAnsi="Arial Narrow"/>
              </w:rPr>
              <w:t>N/A</w:t>
            </w:r>
          </w:p>
        </w:tc>
        <w:tc>
          <w:tcPr>
            <w:tcW w:w="1132" w:type="dxa"/>
            <w:tcBorders>
              <w:top w:val="single" w:sz="4" w:space="0" w:color="auto"/>
              <w:left w:val="single" w:sz="4" w:space="0" w:color="auto"/>
              <w:bottom w:val="single" w:sz="4" w:space="0" w:color="auto"/>
              <w:right w:val="single" w:sz="4" w:space="0" w:color="auto"/>
            </w:tcBorders>
            <w:noWrap/>
            <w:vAlign w:val="center"/>
            <w:hideMark/>
          </w:tcPr>
          <w:p w14:paraId="06056C7A" w14:textId="77777777" w:rsidR="00A5084E" w:rsidRPr="00D016E9" w:rsidRDefault="00A5084E" w:rsidP="00172779">
            <w:pPr>
              <w:jc w:val="center"/>
              <w:rPr>
                <w:rFonts w:ascii="Arial Narrow" w:hAnsi="Arial Narrow"/>
                <w:b/>
              </w:rPr>
            </w:pPr>
            <w:r w:rsidRPr="00D016E9">
              <w:rPr>
                <w:rFonts w:ascii="Arial Narrow" w:hAnsi="Arial Narrow"/>
              </w:rPr>
              <w:t>4</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191F497B" w14:textId="77777777" w:rsidR="00A5084E" w:rsidRPr="00D016E9" w:rsidRDefault="00A5084E" w:rsidP="00172779">
            <w:pPr>
              <w:jc w:val="center"/>
              <w:rPr>
                <w:rFonts w:ascii="Arial Narrow" w:hAnsi="Arial Narrow"/>
                <w:b/>
              </w:rPr>
            </w:pPr>
            <w:r w:rsidRPr="00D016E9">
              <w:rPr>
                <w:rFonts w:ascii="Arial Narrow" w:hAnsi="Arial Narrow"/>
              </w:rPr>
              <w:t>8734-110</w:t>
            </w:r>
          </w:p>
        </w:tc>
        <w:tc>
          <w:tcPr>
            <w:tcW w:w="2664" w:type="dxa"/>
            <w:tcBorders>
              <w:top w:val="single" w:sz="4" w:space="0" w:color="auto"/>
              <w:left w:val="single" w:sz="4" w:space="0" w:color="auto"/>
              <w:bottom w:val="single" w:sz="4" w:space="0" w:color="auto"/>
              <w:right w:val="single" w:sz="4" w:space="0" w:color="auto"/>
            </w:tcBorders>
            <w:vAlign w:val="center"/>
            <w:hideMark/>
          </w:tcPr>
          <w:p w14:paraId="6052C042" w14:textId="77777777" w:rsidR="00A5084E" w:rsidRPr="00D016E9" w:rsidRDefault="00A5084E" w:rsidP="00172779">
            <w:pPr>
              <w:rPr>
                <w:rFonts w:ascii="Arial Narrow" w:hAnsi="Arial Narrow"/>
                <w:b/>
              </w:rPr>
            </w:pPr>
            <w:r w:rsidRPr="00D016E9">
              <w:rPr>
                <w:rFonts w:ascii="Arial Narrow" w:hAnsi="Arial Narrow"/>
              </w:rPr>
              <w:t>Los Angeles, County of</w:t>
            </w:r>
          </w:p>
        </w:tc>
        <w:tc>
          <w:tcPr>
            <w:tcW w:w="5325" w:type="dxa"/>
            <w:tcBorders>
              <w:top w:val="single" w:sz="4" w:space="0" w:color="auto"/>
              <w:left w:val="single" w:sz="4" w:space="0" w:color="auto"/>
              <w:bottom w:val="single" w:sz="4" w:space="0" w:color="auto"/>
              <w:right w:val="single" w:sz="4" w:space="0" w:color="auto"/>
            </w:tcBorders>
            <w:vAlign w:val="center"/>
            <w:hideMark/>
          </w:tcPr>
          <w:p w14:paraId="61A6963E" w14:textId="77777777" w:rsidR="00A5084E" w:rsidRPr="00D016E9" w:rsidRDefault="00A5084E" w:rsidP="00172779">
            <w:pPr>
              <w:rPr>
                <w:rFonts w:ascii="Arial Narrow" w:hAnsi="Arial Narrow"/>
                <w:b/>
              </w:rPr>
            </w:pPr>
            <w:r w:rsidRPr="00D016E9">
              <w:rPr>
                <w:rFonts w:ascii="Arial Narrow" w:hAnsi="Arial Narrow"/>
              </w:rPr>
              <w:t>Malibu Mesa Water Reclamation Refurbishment</w:t>
            </w:r>
          </w:p>
        </w:tc>
        <w:tc>
          <w:tcPr>
            <w:tcW w:w="999" w:type="dxa"/>
            <w:tcBorders>
              <w:top w:val="single" w:sz="4" w:space="0" w:color="auto"/>
              <w:left w:val="single" w:sz="4" w:space="0" w:color="auto"/>
              <w:bottom w:val="single" w:sz="4" w:space="0" w:color="auto"/>
              <w:right w:val="single" w:sz="4" w:space="0" w:color="auto"/>
            </w:tcBorders>
            <w:vAlign w:val="center"/>
            <w:hideMark/>
          </w:tcPr>
          <w:p w14:paraId="4EDEA270" w14:textId="77777777" w:rsidR="00A5084E" w:rsidRPr="00D016E9" w:rsidRDefault="00A5084E" w:rsidP="00172779">
            <w:pPr>
              <w:jc w:val="center"/>
              <w:rPr>
                <w:rFonts w:ascii="Arial Narrow" w:hAnsi="Arial Narrow"/>
                <w:b/>
              </w:rPr>
            </w:pPr>
            <w:r w:rsidRPr="00D016E9">
              <w:rPr>
                <w:rFonts w:ascii="Arial Narrow" w:hAnsi="Arial Narrow"/>
              </w:rPr>
              <w:t>8</w:t>
            </w:r>
          </w:p>
        </w:tc>
        <w:tc>
          <w:tcPr>
            <w:tcW w:w="1245" w:type="dxa"/>
            <w:tcBorders>
              <w:top w:val="single" w:sz="4" w:space="0" w:color="auto"/>
              <w:left w:val="single" w:sz="4" w:space="0" w:color="auto"/>
              <w:bottom w:val="single" w:sz="4" w:space="0" w:color="auto"/>
              <w:right w:val="single" w:sz="4" w:space="0" w:color="auto"/>
            </w:tcBorders>
            <w:vAlign w:val="center"/>
            <w:hideMark/>
          </w:tcPr>
          <w:p w14:paraId="4E0A7B54" w14:textId="77777777" w:rsidR="00A5084E" w:rsidRPr="00D016E9" w:rsidRDefault="00A5084E" w:rsidP="00172779">
            <w:pPr>
              <w:jc w:val="center"/>
              <w:rPr>
                <w:rFonts w:ascii="Arial Narrow" w:hAnsi="Arial Narrow"/>
                <w:b/>
              </w:rPr>
            </w:pPr>
            <w:r w:rsidRPr="00D016E9">
              <w:rPr>
                <w:rFonts w:ascii="Arial Narrow" w:hAnsi="Arial Narrow"/>
              </w:rPr>
              <w:t>3</w:t>
            </w:r>
          </w:p>
        </w:tc>
        <w:tc>
          <w:tcPr>
            <w:tcW w:w="1225" w:type="dxa"/>
            <w:tcBorders>
              <w:top w:val="single" w:sz="4" w:space="0" w:color="auto"/>
              <w:left w:val="single" w:sz="4" w:space="0" w:color="auto"/>
              <w:bottom w:val="single" w:sz="4" w:space="0" w:color="auto"/>
              <w:right w:val="single" w:sz="4" w:space="0" w:color="auto"/>
            </w:tcBorders>
            <w:vAlign w:val="center"/>
            <w:hideMark/>
          </w:tcPr>
          <w:p w14:paraId="032A1ACA" w14:textId="77777777" w:rsidR="00A5084E" w:rsidRPr="00D016E9" w:rsidRDefault="00A5084E" w:rsidP="00172779">
            <w:pPr>
              <w:jc w:val="center"/>
              <w:rPr>
                <w:rFonts w:ascii="Arial Narrow" w:hAnsi="Arial Narrow"/>
                <w:b/>
              </w:rPr>
            </w:pPr>
            <w:r w:rsidRPr="00D016E9">
              <w:rPr>
                <w:rFonts w:ascii="Arial Narrow" w:hAnsi="Arial Narrow"/>
              </w:rPr>
              <w:t>2</w:t>
            </w:r>
          </w:p>
        </w:tc>
        <w:tc>
          <w:tcPr>
            <w:tcW w:w="1068" w:type="dxa"/>
            <w:tcBorders>
              <w:top w:val="single" w:sz="4" w:space="0" w:color="auto"/>
              <w:left w:val="single" w:sz="4" w:space="0" w:color="auto"/>
              <w:bottom w:val="single" w:sz="4" w:space="0" w:color="auto"/>
              <w:right w:val="single" w:sz="4" w:space="0" w:color="auto"/>
            </w:tcBorders>
            <w:vAlign w:val="center"/>
            <w:hideMark/>
          </w:tcPr>
          <w:p w14:paraId="01525FA0" w14:textId="77777777" w:rsidR="00A5084E" w:rsidRPr="00D016E9" w:rsidRDefault="00A5084E" w:rsidP="00172779">
            <w:pPr>
              <w:jc w:val="center"/>
              <w:rPr>
                <w:rFonts w:ascii="Arial Narrow" w:hAnsi="Arial Narrow"/>
                <w:b/>
              </w:rPr>
            </w:pPr>
            <w:r w:rsidRPr="00D016E9">
              <w:rPr>
                <w:rFonts w:ascii="Arial Narrow" w:hAnsi="Arial Narrow"/>
              </w:rPr>
              <w:t>13</w:t>
            </w:r>
          </w:p>
        </w:tc>
        <w:tc>
          <w:tcPr>
            <w:tcW w:w="2043" w:type="dxa"/>
            <w:tcBorders>
              <w:top w:val="single" w:sz="4" w:space="0" w:color="auto"/>
              <w:left w:val="single" w:sz="4" w:space="0" w:color="auto"/>
              <w:bottom w:val="single" w:sz="4" w:space="0" w:color="auto"/>
              <w:right w:val="single" w:sz="4" w:space="0" w:color="auto"/>
            </w:tcBorders>
            <w:vAlign w:val="center"/>
            <w:hideMark/>
          </w:tcPr>
          <w:p w14:paraId="502B1EFF" w14:textId="77777777" w:rsidR="00A5084E" w:rsidRPr="00D016E9" w:rsidRDefault="00A5084E" w:rsidP="00172779">
            <w:pPr>
              <w:jc w:val="center"/>
              <w:rPr>
                <w:rFonts w:ascii="Arial Narrow" w:hAnsi="Arial Narrow"/>
                <w:b/>
              </w:rPr>
            </w:pPr>
            <w:r w:rsidRPr="00D016E9">
              <w:rPr>
                <w:rFonts w:ascii="Arial Narrow" w:hAnsi="Arial Narrow"/>
              </w:rPr>
              <w:t>CWSRF / WRFP</w:t>
            </w:r>
          </w:p>
        </w:tc>
        <w:tc>
          <w:tcPr>
            <w:tcW w:w="2398" w:type="dxa"/>
            <w:tcBorders>
              <w:top w:val="single" w:sz="4" w:space="0" w:color="auto"/>
              <w:left w:val="single" w:sz="4" w:space="0" w:color="auto"/>
              <w:bottom w:val="single" w:sz="4" w:space="0" w:color="auto"/>
              <w:right w:val="single" w:sz="4" w:space="0" w:color="auto"/>
            </w:tcBorders>
            <w:noWrap/>
            <w:vAlign w:val="center"/>
            <w:hideMark/>
          </w:tcPr>
          <w:p w14:paraId="2150EB02" w14:textId="77777777" w:rsidR="00A5084E" w:rsidRPr="00D016E9" w:rsidRDefault="00A5084E" w:rsidP="00172779">
            <w:pPr>
              <w:jc w:val="right"/>
              <w:rPr>
                <w:rFonts w:ascii="Arial Narrow" w:hAnsi="Arial Narrow"/>
                <w:b/>
              </w:rPr>
            </w:pPr>
            <w:r w:rsidRPr="00D016E9">
              <w:rPr>
                <w:rFonts w:ascii="Arial Narrow" w:hAnsi="Arial Narrow"/>
              </w:rPr>
              <w:t>$34,965,000</w:t>
            </w:r>
          </w:p>
        </w:tc>
      </w:tr>
      <w:tr w:rsidR="00A5084E" w:rsidRPr="000453FE" w14:paraId="6E59A5E2" w14:textId="77777777" w:rsidTr="00172779">
        <w:trPr>
          <w:trHeight w:val="432"/>
        </w:trPr>
        <w:tc>
          <w:tcPr>
            <w:tcW w:w="1506" w:type="dxa"/>
            <w:tcBorders>
              <w:top w:val="single" w:sz="4" w:space="0" w:color="auto"/>
              <w:left w:val="single" w:sz="4" w:space="0" w:color="auto"/>
              <w:bottom w:val="single" w:sz="4" w:space="0" w:color="auto"/>
              <w:right w:val="single" w:sz="4" w:space="0" w:color="auto"/>
            </w:tcBorders>
            <w:vAlign w:val="center"/>
            <w:hideMark/>
          </w:tcPr>
          <w:p w14:paraId="1AB21E96" w14:textId="77777777" w:rsidR="00A5084E" w:rsidRPr="00D016E9" w:rsidRDefault="00A5084E" w:rsidP="00172779">
            <w:pPr>
              <w:jc w:val="center"/>
              <w:rPr>
                <w:rFonts w:ascii="Arial Narrow" w:hAnsi="Arial Narrow"/>
                <w:b/>
              </w:rPr>
            </w:pPr>
            <w:r w:rsidRPr="00D016E9">
              <w:rPr>
                <w:rFonts w:ascii="Arial Narrow" w:hAnsi="Arial Narrow"/>
              </w:rPr>
              <w:t>N/A</w:t>
            </w:r>
          </w:p>
        </w:tc>
        <w:tc>
          <w:tcPr>
            <w:tcW w:w="1132" w:type="dxa"/>
            <w:tcBorders>
              <w:top w:val="single" w:sz="4" w:space="0" w:color="auto"/>
              <w:left w:val="single" w:sz="4" w:space="0" w:color="auto"/>
              <w:bottom w:val="single" w:sz="4" w:space="0" w:color="auto"/>
              <w:right w:val="single" w:sz="4" w:space="0" w:color="auto"/>
            </w:tcBorders>
            <w:noWrap/>
            <w:vAlign w:val="center"/>
            <w:hideMark/>
          </w:tcPr>
          <w:p w14:paraId="3E4C2AD2" w14:textId="77777777" w:rsidR="00A5084E" w:rsidRPr="00D016E9" w:rsidRDefault="00A5084E" w:rsidP="00172779">
            <w:pPr>
              <w:jc w:val="center"/>
              <w:rPr>
                <w:rFonts w:ascii="Arial Narrow" w:hAnsi="Arial Narrow"/>
                <w:b/>
              </w:rPr>
            </w:pPr>
            <w:r w:rsidRPr="00D016E9">
              <w:rPr>
                <w:rFonts w:ascii="Arial Narrow" w:hAnsi="Arial Narrow"/>
              </w:rPr>
              <w:t>8</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0B139B53" w14:textId="77777777" w:rsidR="00A5084E" w:rsidRPr="00D016E9" w:rsidRDefault="00A5084E" w:rsidP="00172779">
            <w:pPr>
              <w:jc w:val="center"/>
              <w:rPr>
                <w:rFonts w:ascii="Arial Narrow" w:hAnsi="Arial Narrow"/>
                <w:b/>
              </w:rPr>
            </w:pPr>
            <w:r w:rsidRPr="00D016E9">
              <w:rPr>
                <w:rFonts w:ascii="Arial Narrow" w:hAnsi="Arial Narrow"/>
              </w:rPr>
              <w:t>8643-110</w:t>
            </w:r>
          </w:p>
        </w:tc>
        <w:tc>
          <w:tcPr>
            <w:tcW w:w="2664" w:type="dxa"/>
            <w:tcBorders>
              <w:top w:val="single" w:sz="4" w:space="0" w:color="auto"/>
              <w:left w:val="single" w:sz="4" w:space="0" w:color="auto"/>
              <w:bottom w:val="single" w:sz="4" w:space="0" w:color="auto"/>
              <w:right w:val="single" w:sz="4" w:space="0" w:color="auto"/>
            </w:tcBorders>
            <w:vAlign w:val="center"/>
            <w:hideMark/>
          </w:tcPr>
          <w:p w14:paraId="0A3A7B40" w14:textId="77777777" w:rsidR="00A5084E" w:rsidRPr="00D016E9" w:rsidRDefault="00A5084E" w:rsidP="00172779">
            <w:pPr>
              <w:rPr>
                <w:rFonts w:ascii="Arial Narrow" w:hAnsi="Arial Narrow"/>
                <w:b/>
              </w:rPr>
            </w:pPr>
            <w:r w:rsidRPr="00D016E9">
              <w:rPr>
                <w:rFonts w:ascii="Arial Narrow" w:hAnsi="Arial Narrow"/>
              </w:rPr>
              <w:t xml:space="preserve">Redlands, City of </w:t>
            </w:r>
          </w:p>
        </w:tc>
        <w:tc>
          <w:tcPr>
            <w:tcW w:w="5325" w:type="dxa"/>
            <w:tcBorders>
              <w:top w:val="single" w:sz="4" w:space="0" w:color="auto"/>
              <w:left w:val="single" w:sz="4" w:space="0" w:color="auto"/>
              <w:bottom w:val="single" w:sz="4" w:space="0" w:color="auto"/>
              <w:right w:val="single" w:sz="4" w:space="0" w:color="auto"/>
            </w:tcBorders>
            <w:vAlign w:val="center"/>
            <w:hideMark/>
          </w:tcPr>
          <w:p w14:paraId="0096ED4B" w14:textId="77777777" w:rsidR="00A5084E" w:rsidRPr="00D016E9" w:rsidRDefault="00A5084E" w:rsidP="00172779">
            <w:pPr>
              <w:rPr>
                <w:rFonts w:ascii="Arial Narrow" w:hAnsi="Arial Narrow"/>
                <w:b/>
              </w:rPr>
            </w:pPr>
            <w:r w:rsidRPr="00D016E9">
              <w:rPr>
                <w:rFonts w:ascii="Arial Narrow" w:hAnsi="Arial Narrow"/>
              </w:rPr>
              <w:t>City of Redlands Wastewater Treatment Plant Upgrades</w:t>
            </w:r>
          </w:p>
        </w:tc>
        <w:tc>
          <w:tcPr>
            <w:tcW w:w="999" w:type="dxa"/>
            <w:tcBorders>
              <w:top w:val="single" w:sz="4" w:space="0" w:color="auto"/>
              <w:left w:val="single" w:sz="4" w:space="0" w:color="auto"/>
              <w:bottom w:val="single" w:sz="4" w:space="0" w:color="auto"/>
              <w:right w:val="single" w:sz="4" w:space="0" w:color="auto"/>
            </w:tcBorders>
            <w:vAlign w:val="center"/>
            <w:hideMark/>
          </w:tcPr>
          <w:p w14:paraId="3919FBB6" w14:textId="77777777" w:rsidR="00A5084E" w:rsidRPr="00D016E9" w:rsidRDefault="00A5084E" w:rsidP="00172779">
            <w:pPr>
              <w:jc w:val="center"/>
              <w:rPr>
                <w:rFonts w:ascii="Arial Narrow" w:hAnsi="Arial Narrow"/>
                <w:b/>
              </w:rPr>
            </w:pPr>
            <w:r w:rsidRPr="00D016E9">
              <w:rPr>
                <w:rFonts w:ascii="Arial Narrow" w:hAnsi="Arial Narrow"/>
              </w:rPr>
              <w:t>6</w:t>
            </w:r>
          </w:p>
        </w:tc>
        <w:tc>
          <w:tcPr>
            <w:tcW w:w="1245" w:type="dxa"/>
            <w:tcBorders>
              <w:top w:val="single" w:sz="4" w:space="0" w:color="auto"/>
              <w:left w:val="single" w:sz="4" w:space="0" w:color="auto"/>
              <w:bottom w:val="single" w:sz="4" w:space="0" w:color="auto"/>
              <w:right w:val="single" w:sz="4" w:space="0" w:color="auto"/>
            </w:tcBorders>
            <w:vAlign w:val="center"/>
            <w:hideMark/>
          </w:tcPr>
          <w:p w14:paraId="34DA4811" w14:textId="77777777" w:rsidR="00A5084E" w:rsidRPr="00D016E9" w:rsidRDefault="00A5084E" w:rsidP="00172779">
            <w:pPr>
              <w:jc w:val="center"/>
              <w:rPr>
                <w:rFonts w:ascii="Arial Narrow" w:hAnsi="Arial Narrow"/>
                <w:b/>
              </w:rPr>
            </w:pPr>
            <w:r w:rsidRPr="00D016E9">
              <w:rPr>
                <w:rFonts w:ascii="Arial Narrow" w:hAnsi="Arial Narrow"/>
              </w:rPr>
              <w:t>3</w:t>
            </w:r>
          </w:p>
        </w:tc>
        <w:tc>
          <w:tcPr>
            <w:tcW w:w="1225" w:type="dxa"/>
            <w:tcBorders>
              <w:top w:val="single" w:sz="4" w:space="0" w:color="auto"/>
              <w:left w:val="single" w:sz="4" w:space="0" w:color="auto"/>
              <w:bottom w:val="single" w:sz="4" w:space="0" w:color="auto"/>
              <w:right w:val="single" w:sz="4" w:space="0" w:color="auto"/>
            </w:tcBorders>
            <w:vAlign w:val="center"/>
            <w:hideMark/>
          </w:tcPr>
          <w:p w14:paraId="350B760A" w14:textId="77777777" w:rsidR="00A5084E" w:rsidRPr="00D016E9" w:rsidRDefault="00A5084E" w:rsidP="00172779">
            <w:pPr>
              <w:jc w:val="center"/>
              <w:rPr>
                <w:rFonts w:ascii="Arial Narrow" w:hAnsi="Arial Narrow"/>
                <w:b/>
              </w:rPr>
            </w:pPr>
            <w:r w:rsidRPr="00D016E9">
              <w:rPr>
                <w:rFonts w:ascii="Arial Narrow" w:hAnsi="Arial Narrow"/>
              </w:rPr>
              <w:t>4</w:t>
            </w:r>
          </w:p>
        </w:tc>
        <w:tc>
          <w:tcPr>
            <w:tcW w:w="1068" w:type="dxa"/>
            <w:tcBorders>
              <w:top w:val="single" w:sz="4" w:space="0" w:color="auto"/>
              <w:left w:val="single" w:sz="4" w:space="0" w:color="auto"/>
              <w:bottom w:val="single" w:sz="4" w:space="0" w:color="auto"/>
              <w:right w:val="single" w:sz="4" w:space="0" w:color="auto"/>
            </w:tcBorders>
            <w:vAlign w:val="center"/>
            <w:hideMark/>
          </w:tcPr>
          <w:p w14:paraId="13BC2A83" w14:textId="77777777" w:rsidR="00A5084E" w:rsidRPr="00D016E9" w:rsidRDefault="00A5084E" w:rsidP="00172779">
            <w:pPr>
              <w:jc w:val="center"/>
              <w:rPr>
                <w:rFonts w:ascii="Arial Narrow" w:hAnsi="Arial Narrow"/>
                <w:b/>
              </w:rPr>
            </w:pPr>
            <w:r w:rsidRPr="00D016E9">
              <w:rPr>
                <w:rFonts w:ascii="Arial Narrow" w:hAnsi="Arial Narrow"/>
              </w:rPr>
              <w:t>13</w:t>
            </w:r>
          </w:p>
        </w:tc>
        <w:tc>
          <w:tcPr>
            <w:tcW w:w="2043" w:type="dxa"/>
            <w:tcBorders>
              <w:top w:val="single" w:sz="4" w:space="0" w:color="auto"/>
              <w:left w:val="single" w:sz="4" w:space="0" w:color="auto"/>
              <w:bottom w:val="single" w:sz="4" w:space="0" w:color="auto"/>
              <w:right w:val="single" w:sz="4" w:space="0" w:color="auto"/>
            </w:tcBorders>
            <w:noWrap/>
            <w:vAlign w:val="center"/>
            <w:hideMark/>
          </w:tcPr>
          <w:p w14:paraId="34B7A501" w14:textId="77777777" w:rsidR="00A5084E" w:rsidRPr="00D016E9" w:rsidRDefault="00A5084E" w:rsidP="00172779">
            <w:pPr>
              <w:jc w:val="center"/>
              <w:rPr>
                <w:rFonts w:ascii="Arial Narrow" w:hAnsi="Arial Narrow"/>
                <w:b/>
              </w:rPr>
            </w:pPr>
            <w:r w:rsidRPr="00D016E9">
              <w:rPr>
                <w:rFonts w:ascii="Arial Narrow" w:hAnsi="Arial Narrow"/>
              </w:rPr>
              <w:t>CWSRF</w:t>
            </w:r>
          </w:p>
        </w:tc>
        <w:tc>
          <w:tcPr>
            <w:tcW w:w="2398" w:type="dxa"/>
            <w:tcBorders>
              <w:top w:val="single" w:sz="4" w:space="0" w:color="auto"/>
              <w:left w:val="single" w:sz="4" w:space="0" w:color="auto"/>
              <w:bottom w:val="single" w:sz="4" w:space="0" w:color="auto"/>
              <w:right w:val="single" w:sz="4" w:space="0" w:color="auto"/>
            </w:tcBorders>
            <w:vAlign w:val="center"/>
            <w:hideMark/>
          </w:tcPr>
          <w:p w14:paraId="0441E0CC" w14:textId="77777777" w:rsidR="00A5084E" w:rsidRPr="00D016E9" w:rsidRDefault="00A5084E" w:rsidP="00172779">
            <w:pPr>
              <w:jc w:val="right"/>
              <w:rPr>
                <w:rFonts w:ascii="Arial Narrow" w:hAnsi="Arial Narrow"/>
                <w:b/>
              </w:rPr>
            </w:pPr>
            <w:r w:rsidRPr="00D016E9">
              <w:rPr>
                <w:rFonts w:ascii="Arial Narrow" w:hAnsi="Arial Narrow"/>
              </w:rPr>
              <w:t>$45,000,000</w:t>
            </w:r>
          </w:p>
        </w:tc>
      </w:tr>
      <w:tr w:rsidR="00A5084E" w:rsidRPr="000453FE" w14:paraId="3AA746B1" w14:textId="77777777" w:rsidTr="00172779">
        <w:trPr>
          <w:trHeight w:val="432"/>
        </w:trPr>
        <w:tc>
          <w:tcPr>
            <w:tcW w:w="1506" w:type="dxa"/>
            <w:tcBorders>
              <w:top w:val="single" w:sz="4" w:space="0" w:color="auto"/>
              <w:left w:val="single" w:sz="4" w:space="0" w:color="auto"/>
              <w:bottom w:val="single" w:sz="4" w:space="0" w:color="auto"/>
              <w:right w:val="single" w:sz="4" w:space="0" w:color="auto"/>
            </w:tcBorders>
            <w:vAlign w:val="center"/>
            <w:hideMark/>
          </w:tcPr>
          <w:p w14:paraId="003DBCA7" w14:textId="77777777" w:rsidR="00A5084E" w:rsidRPr="00D016E9" w:rsidRDefault="00A5084E" w:rsidP="00172779">
            <w:pPr>
              <w:jc w:val="center"/>
              <w:rPr>
                <w:rFonts w:ascii="Arial Narrow" w:hAnsi="Arial Narrow"/>
                <w:b/>
              </w:rPr>
            </w:pPr>
            <w:r w:rsidRPr="00D016E9">
              <w:rPr>
                <w:rFonts w:ascii="Arial Narrow" w:hAnsi="Arial Narrow"/>
              </w:rPr>
              <w:t>N/A</w:t>
            </w:r>
          </w:p>
        </w:tc>
        <w:tc>
          <w:tcPr>
            <w:tcW w:w="1132" w:type="dxa"/>
            <w:tcBorders>
              <w:top w:val="single" w:sz="4" w:space="0" w:color="auto"/>
              <w:left w:val="single" w:sz="4" w:space="0" w:color="auto"/>
              <w:bottom w:val="single" w:sz="4" w:space="0" w:color="auto"/>
              <w:right w:val="single" w:sz="4" w:space="0" w:color="auto"/>
            </w:tcBorders>
            <w:noWrap/>
            <w:vAlign w:val="center"/>
            <w:hideMark/>
          </w:tcPr>
          <w:p w14:paraId="5B7AF55C" w14:textId="77777777" w:rsidR="00A5084E" w:rsidRPr="00D016E9" w:rsidRDefault="00A5084E" w:rsidP="00172779">
            <w:pPr>
              <w:jc w:val="center"/>
              <w:rPr>
                <w:rFonts w:ascii="Arial Narrow" w:hAnsi="Arial Narrow"/>
                <w:b/>
              </w:rPr>
            </w:pPr>
            <w:r w:rsidRPr="00D016E9">
              <w:rPr>
                <w:rFonts w:ascii="Arial Narrow" w:hAnsi="Arial Narrow"/>
              </w:rPr>
              <w:t>5</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1723A816" w14:textId="77777777" w:rsidR="00A5084E" w:rsidRPr="00D016E9" w:rsidRDefault="00A5084E" w:rsidP="00172779">
            <w:pPr>
              <w:jc w:val="center"/>
              <w:rPr>
                <w:rFonts w:ascii="Arial Narrow" w:hAnsi="Arial Narrow"/>
                <w:b/>
              </w:rPr>
            </w:pPr>
            <w:r w:rsidRPr="00D016E9">
              <w:rPr>
                <w:rFonts w:ascii="Arial Narrow" w:hAnsi="Arial Narrow"/>
              </w:rPr>
              <w:t>8594-110</w:t>
            </w:r>
          </w:p>
        </w:tc>
        <w:tc>
          <w:tcPr>
            <w:tcW w:w="2664" w:type="dxa"/>
            <w:tcBorders>
              <w:top w:val="single" w:sz="4" w:space="0" w:color="auto"/>
              <w:left w:val="single" w:sz="4" w:space="0" w:color="auto"/>
              <w:bottom w:val="single" w:sz="4" w:space="0" w:color="auto"/>
              <w:right w:val="single" w:sz="4" w:space="0" w:color="auto"/>
            </w:tcBorders>
            <w:noWrap/>
            <w:vAlign w:val="center"/>
            <w:hideMark/>
          </w:tcPr>
          <w:p w14:paraId="4DF417CD" w14:textId="77777777" w:rsidR="00A5084E" w:rsidRPr="00D016E9" w:rsidRDefault="00A5084E" w:rsidP="00172779">
            <w:pPr>
              <w:rPr>
                <w:rFonts w:ascii="Arial Narrow" w:hAnsi="Arial Narrow"/>
                <w:b/>
              </w:rPr>
            </w:pPr>
            <w:r w:rsidRPr="00D016E9">
              <w:rPr>
                <w:rFonts w:ascii="Arial Narrow" w:hAnsi="Arial Narrow"/>
              </w:rPr>
              <w:t>Sacramento, City of</w:t>
            </w:r>
          </w:p>
        </w:tc>
        <w:tc>
          <w:tcPr>
            <w:tcW w:w="5325" w:type="dxa"/>
            <w:tcBorders>
              <w:top w:val="single" w:sz="4" w:space="0" w:color="auto"/>
              <w:left w:val="single" w:sz="4" w:space="0" w:color="auto"/>
              <w:bottom w:val="single" w:sz="4" w:space="0" w:color="auto"/>
              <w:right w:val="single" w:sz="4" w:space="0" w:color="auto"/>
            </w:tcBorders>
            <w:noWrap/>
            <w:vAlign w:val="center"/>
            <w:hideMark/>
          </w:tcPr>
          <w:p w14:paraId="2841FC13" w14:textId="77777777" w:rsidR="00A5084E" w:rsidRPr="00D016E9" w:rsidRDefault="00A5084E" w:rsidP="00172779">
            <w:pPr>
              <w:rPr>
                <w:rFonts w:ascii="Arial Narrow" w:hAnsi="Arial Narrow"/>
                <w:b/>
              </w:rPr>
            </w:pPr>
            <w:r w:rsidRPr="00D016E9">
              <w:rPr>
                <w:rFonts w:ascii="Arial Narrow" w:hAnsi="Arial Narrow"/>
              </w:rPr>
              <w:t>Sump 85 Reconstruction Project</w:t>
            </w:r>
          </w:p>
        </w:tc>
        <w:tc>
          <w:tcPr>
            <w:tcW w:w="999" w:type="dxa"/>
            <w:tcBorders>
              <w:top w:val="single" w:sz="4" w:space="0" w:color="auto"/>
              <w:left w:val="single" w:sz="4" w:space="0" w:color="auto"/>
              <w:bottom w:val="single" w:sz="4" w:space="0" w:color="auto"/>
              <w:right w:val="single" w:sz="4" w:space="0" w:color="auto"/>
            </w:tcBorders>
            <w:vAlign w:val="center"/>
            <w:hideMark/>
          </w:tcPr>
          <w:p w14:paraId="06702E43" w14:textId="77777777" w:rsidR="00A5084E" w:rsidRPr="00D016E9" w:rsidRDefault="00A5084E" w:rsidP="00172779">
            <w:pPr>
              <w:jc w:val="center"/>
              <w:rPr>
                <w:rFonts w:ascii="Arial Narrow" w:hAnsi="Arial Narrow"/>
                <w:b/>
              </w:rPr>
            </w:pPr>
            <w:r w:rsidRPr="00D016E9">
              <w:rPr>
                <w:rFonts w:ascii="Arial Narrow" w:hAnsi="Arial Narrow"/>
              </w:rPr>
              <w:t>6</w:t>
            </w:r>
          </w:p>
        </w:tc>
        <w:tc>
          <w:tcPr>
            <w:tcW w:w="1245" w:type="dxa"/>
            <w:tcBorders>
              <w:top w:val="single" w:sz="4" w:space="0" w:color="auto"/>
              <w:left w:val="single" w:sz="4" w:space="0" w:color="auto"/>
              <w:bottom w:val="single" w:sz="4" w:space="0" w:color="auto"/>
              <w:right w:val="single" w:sz="4" w:space="0" w:color="auto"/>
            </w:tcBorders>
            <w:vAlign w:val="center"/>
            <w:hideMark/>
          </w:tcPr>
          <w:p w14:paraId="18AB6D26" w14:textId="77777777" w:rsidR="00A5084E" w:rsidRPr="00D016E9" w:rsidRDefault="00A5084E" w:rsidP="00172779">
            <w:pPr>
              <w:jc w:val="center"/>
              <w:rPr>
                <w:rFonts w:ascii="Arial Narrow" w:hAnsi="Arial Narrow"/>
                <w:b/>
              </w:rPr>
            </w:pPr>
            <w:r w:rsidRPr="00D016E9">
              <w:rPr>
                <w:rFonts w:ascii="Arial Narrow" w:hAnsi="Arial Narrow"/>
              </w:rPr>
              <w:t>3</w:t>
            </w:r>
          </w:p>
        </w:tc>
        <w:tc>
          <w:tcPr>
            <w:tcW w:w="1225" w:type="dxa"/>
            <w:tcBorders>
              <w:top w:val="single" w:sz="4" w:space="0" w:color="auto"/>
              <w:left w:val="single" w:sz="4" w:space="0" w:color="auto"/>
              <w:bottom w:val="single" w:sz="4" w:space="0" w:color="auto"/>
              <w:right w:val="single" w:sz="4" w:space="0" w:color="auto"/>
            </w:tcBorders>
            <w:vAlign w:val="center"/>
            <w:hideMark/>
          </w:tcPr>
          <w:p w14:paraId="0387161D" w14:textId="77777777" w:rsidR="00A5084E" w:rsidRPr="00D016E9" w:rsidRDefault="00A5084E" w:rsidP="00172779">
            <w:pPr>
              <w:jc w:val="center"/>
              <w:rPr>
                <w:rFonts w:ascii="Arial Narrow" w:hAnsi="Arial Narrow"/>
                <w:b/>
              </w:rPr>
            </w:pPr>
            <w:r w:rsidRPr="00D016E9">
              <w:rPr>
                <w:rFonts w:ascii="Arial Narrow" w:hAnsi="Arial Narrow"/>
              </w:rPr>
              <w:t>4</w:t>
            </w:r>
          </w:p>
        </w:tc>
        <w:tc>
          <w:tcPr>
            <w:tcW w:w="1068" w:type="dxa"/>
            <w:tcBorders>
              <w:top w:val="single" w:sz="4" w:space="0" w:color="auto"/>
              <w:left w:val="single" w:sz="4" w:space="0" w:color="auto"/>
              <w:bottom w:val="single" w:sz="4" w:space="0" w:color="auto"/>
              <w:right w:val="single" w:sz="4" w:space="0" w:color="auto"/>
            </w:tcBorders>
            <w:vAlign w:val="center"/>
            <w:hideMark/>
          </w:tcPr>
          <w:p w14:paraId="7067F8B3" w14:textId="77777777" w:rsidR="00A5084E" w:rsidRPr="00D016E9" w:rsidRDefault="00A5084E" w:rsidP="00172779">
            <w:pPr>
              <w:jc w:val="center"/>
              <w:rPr>
                <w:rFonts w:ascii="Arial Narrow" w:hAnsi="Arial Narrow"/>
                <w:b/>
              </w:rPr>
            </w:pPr>
            <w:r w:rsidRPr="00D016E9">
              <w:rPr>
                <w:rFonts w:ascii="Arial Narrow" w:hAnsi="Arial Narrow"/>
              </w:rPr>
              <w:t>13</w:t>
            </w:r>
          </w:p>
        </w:tc>
        <w:tc>
          <w:tcPr>
            <w:tcW w:w="2043" w:type="dxa"/>
            <w:tcBorders>
              <w:top w:val="single" w:sz="4" w:space="0" w:color="auto"/>
              <w:left w:val="single" w:sz="4" w:space="0" w:color="auto"/>
              <w:bottom w:val="single" w:sz="4" w:space="0" w:color="auto"/>
              <w:right w:val="single" w:sz="4" w:space="0" w:color="auto"/>
            </w:tcBorders>
            <w:vAlign w:val="center"/>
            <w:hideMark/>
          </w:tcPr>
          <w:p w14:paraId="5FBCE4A2" w14:textId="77777777" w:rsidR="00A5084E" w:rsidRPr="00D016E9" w:rsidRDefault="00A5084E" w:rsidP="00172779">
            <w:pPr>
              <w:jc w:val="center"/>
              <w:rPr>
                <w:rFonts w:ascii="Arial Narrow" w:hAnsi="Arial Narrow"/>
                <w:b/>
              </w:rPr>
            </w:pPr>
            <w:r w:rsidRPr="00D016E9">
              <w:rPr>
                <w:rFonts w:ascii="Arial Narrow" w:hAnsi="Arial Narrow"/>
              </w:rPr>
              <w:t>CWSRF</w:t>
            </w:r>
          </w:p>
        </w:tc>
        <w:tc>
          <w:tcPr>
            <w:tcW w:w="2398" w:type="dxa"/>
            <w:tcBorders>
              <w:top w:val="single" w:sz="4" w:space="0" w:color="auto"/>
              <w:left w:val="single" w:sz="4" w:space="0" w:color="auto"/>
              <w:bottom w:val="single" w:sz="4" w:space="0" w:color="auto"/>
              <w:right w:val="single" w:sz="4" w:space="0" w:color="auto"/>
            </w:tcBorders>
            <w:noWrap/>
            <w:vAlign w:val="center"/>
            <w:hideMark/>
          </w:tcPr>
          <w:p w14:paraId="6C9C138F" w14:textId="77777777" w:rsidR="00A5084E" w:rsidRPr="00D016E9" w:rsidRDefault="00A5084E" w:rsidP="00172779">
            <w:pPr>
              <w:jc w:val="right"/>
              <w:rPr>
                <w:rFonts w:ascii="Arial Narrow" w:hAnsi="Arial Narrow"/>
                <w:b/>
              </w:rPr>
            </w:pPr>
            <w:r w:rsidRPr="00D016E9">
              <w:rPr>
                <w:rFonts w:ascii="Arial Narrow" w:hAnsi="Arial Narrow"/>
              </w:rPr>
              <w:t>$9,402,000</w:t>
            </w:r>
          </w:p>
        </w:tc>
      </w:tr>
      <w:tr w:rsidR="00A5084E" w:rsidRPr="000453FE" w14:paraId="51ADFEFA" w14:textId="77777777" w:rsidTr="00172779">
        <w:trPr>
          <w:trHeight w:val="432"/>
        </w:trPr>
        <w:tc>
          <w:tcPr>
            <w:tcW w:w="1506" w:type="dxa"/>
            <w:tcBorders>
              <w:top w:val="single" w:sz="4" w:space="0" w:color="auto"/>
              <w:left w:val="single" w:sz="4" w:space="0" w:color="auto"/>
              <w:bottom w:val="single" w:sz="4" w:space="0" w:color="auto"/>
              <w:right w:val="single" w:sz="4" w:space="0" w:color="auto"/>
            </w:tcBorders>
            <w:vAlign w:val="center"/>
            <w:hideMark/>
          </w:tcPr>
          <w:p w14:paraId="3E4FC3F3" w14:textId="77777777" w:rsidR="00A5084E" w:rsidRPr="00D016E9" w:rsidRDefault="00A5084E" w:rsidP="00172779">
            <w:pPr>
              <w:jc w:val="center"/>
              <w:rPr>
                <w:rFonts w:ascii="Arial Narrow" w:hAnsi="Arial Narrow"/>
                <w:b/>
              </w:rPr>
            </w:pPr>
            <w:r w:rsidRPr="00D016E9">
              <w:rPr>
                <w:rFonts w:ascii="Arial Narrow" w:hAnsi="Arial Narrow"/>
              </w:rPr>
              <w:t>N/A</w:t>
            </w:r>
          </w:p>
        </w:tc>
        <w:tc>
          <w:tcPr>
            <w:tcW w:w="1132" w:type="dxa"/>
            <w:tcBorders>
              <w:top w:val="single" w:sz="4" w:space="0" w:color="auto"/>
              <w:left w:val="single" w:sz="4" w:space="0" w:color="auto"/>
              <w:bottom w:val="single" w:sz="4" w:space="0" w:color="auto"/>
              <w:right w:val="single" w:sz="4" w:space="0" w:color="auto"/>
            </w:tcBorders>
            <w:noWrap/>
            <w:vAlign w:val="center"/>
            <w:hideMark/>
          </w:tcPr>
          <w:p w14:paraId="151D1E57" w14:textId="77777777" w:rsidR="00A5084E" w:rsidRPr="00D016E9" w:rsidRDefault="00A5084E" w:rsidP="00172779">
            <w:pPr>
              <w:jc w:val="center"/>
              <w:rPr>
                <w:rFonts w:ascii="Arial Narrow" w:hAnsi="Arial Narrow"/>
                <w:b/>
              </w:rPr>
            </w:pPr>
            <w:r w:rsidRPr="00D016E9">
              <w:rPr>
                <w:rFonts w:ascii="Arial Narrow" w:hAnsi="Arial Narrow"/>
              </w:rPr>
              <w:t>9</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1921BA03" w14:textId="77777777" w:rsidR="00A5084E" w:rsidRPr="00D016E9" w:rsidRDefault="00A5084E" w:rsidP="00172779">
            <w:pPr>
              <w:jc w:val="center"/>
              <w:rPr>
                <w:rFonts w:ascii="Arial Narrow" w:hAnsi="Arial Narrow"/>
                <w:b/>
              </w:rPr>
            </w:pPr>
            <w:r w:rsidRPr="00D016E9">
              <w:rPr>
                <w:rFonts w:ascii="Arial Narrow" w:hAnsi="Arial Narrow"/>
              </w:rPr>
              <w:t>8658-110</w:t>
            </w:r>
          </w:p>
        </w:tc>
        <w:tc>
          <w:tcPr>
            <w:tcW w:w="2664" w:type="dxa"/>
            <w:tcBorders>
              <w:top w:val="single" w:sz="4" w:space="0" w:color="auto"/>
              <w:left w:val="single" w:sz="4" w:space="0" w:color="auto"/>
              <w:bottom w:val="single" w:sz="4" w:space="0" w:color="auto"/>
              <w:right w:val="single" w:sz="4" w:space="0" w:color="auto"/>
            </w:tcBorders>
            <w:vAlign w:val="center"/>
            <w:hideMark/>
          </w:tcPr>
          <w:p w14:paraId="3DE9C6BA" w14:textId="77777777" w:rsidR="00A5084E" w:rsidRPr="00D016E9" w:rsidRDefault="00A5084E" w:rsidP="00172779">
            <w:pPr>
              <w:rPr>
                <w:rFonts w:ascii="Arial Narrow" w:hAnsi="Arial Narrow"/>
                <w:b/>
              </w:rPr>
            </w:pPr>
            <w:r w:rsidRPr="00D016E9">
              <w:rPr>
                <w:rFonts w:ascii="Arial Narrow" w:hAnsi="Arial Narrow"/>
              </w:rPr>
              <w:t>San Diego, City of</w:t>
            </w:r>
          </w:p>
        </w:tc>
        <w:tc>
          <w:tcPr>
            <w:tcW w:w="5325" w:type="dxa"/>
            <w:tcBorders>
              <w:top w:val="single" w:sz="4" w:space="0" w:color="auto"/>
              <w:left w:val="single" w:sz="4" w:space="0" w:color="auto"/>
              <w:bottom w:val="single" w:sz="4" w:space="0" w:color="auto"/>
              <w:right w:val="single" w:sz="4" w:space="0" w:color="auto"/>
            </w:tcBorders>
            <w:noWrap/>
            <w:vAlign w:val="center"/>
            <w:hideMark/>
          </w:tcPr>
          <w:p w14:paraId="4C79ABE8" w14:textId="77777777" w:rsidR="00A5084E" w:rsidRPr="00D016E9" w:rsidRDefault="00A5084E" w:rsidP="00172779">
            <w:pPr>
              <w:rPr>
                <w:rFonts w:ascii="Arial Narrow" w:hAnsi="Arial Narrow"/>
                <w:b/>
              </w:rPr>
            </w:pPr>
            <w:r w:rsidRPr="00D016E9">
              <w:rPr>
                <w:rFonts w:ascii="Arial Narrow" w:hAnsi="Arial Narrow"/>
              </w:rPr>
              <w:t>Alvarado Trunk Sewer Phase IV</w:t>
            </w:r>
          </w:p>
        </w:tc>
        <w:tc>
          <w:tcPr>
            <w:tcW w:w="999" w:type="dxa"/>
            <w:tcBorders>
              <w:top w:val="single" w:sz="4" w:space="0" w:color="auto"/>
              <w:left w:val="single" w:sz="4" w:space="0" w:color="auto"/>
              <w:bottom w:val="single" w:sz="4" w:space="0" w:color="auto"/>
              <w:right w:val="single" w:sz="4" w:space="0" w:color="auto"/>
            </w:tcBorders>
            <w:vAlign w:val="center"/>
            <w:hideMark/>
          </w:tcPr>
          <w:p w14:paraId="72C4B10E" w14:textId="77777777" w:rsidR="00A5084E" w:rsidRPr="00D016E9" w:rsidRDefault="00A5084E" w:rsidP="00172779">
            <w:pPr>
              <w:jc w:val="center"/>
              <w:rPr>
                <w:rFonts w:ascii="Arial Narrow" w:hAnsi="Arial Narrow"/>
                <w:b/>
              </w:rPr>
            </w:pPr>
            <w:r w:rsidRPr="00D016E9">
              <w:rPr>
                <w:rFonts w:ascii="Arial Narrow" w:hAnsi="Arial Narrow"/>
              </w:rPr>
              <w:t>6</w:t>
            </w:r>
          </w:p>
        </w:tc>
        <w:tc>
          <w:tcPr>
            <w:tcW w:w="1245" w:type="dxa"/>
            <w:tcBorders>
              <w:top w:val="single" w:sz="4" w:space="0" w:color="auto"/>
              <w:left w:val="single" w:sz="4" w:space="0" w:color="auto"/>
              <w:bottom w:val="single" w:sz="4" w:space="0" w:color="auto"/>
              <w:right w:val="single" w:sz="4" w:space="0" w:color="auto"/>
            </w:tcBorders>
            <w:vAlign w:val="center"/>
            <w:hideMark/>
          </w:tcPr>
          <w:p w14:paraId="7EC954C0" w14:textId="77777777" w:rsidR="00A5084E" w:rsidRPr="00D016E9" w:rsidRDefault="00A5084E" w:rsidP="00172779">
            <w:pPr>
              <w:jc w:val="center"/>
              <w:rPr>
                <w:rFonts w:ascii="Arial Narrow" w:hAnsi="Arial Narrow"/>
                <w:b/>
              </w:rPr>
            </w:pPr>
            <w:r w:rsidRPr="00D016E9">
              <w:rPr>
                <w:rFonts w:ascii="Arial Narrow" w:hAnsi="Arial Narrow"/>
              </w:rPr>
              <w:t>3</w:t>
            </w:r>
          </w:p>
        </w:tc>
        <w:tc>
          <w:tcPr>
            <w:tcW w:w="1225" w:type="dxa"/>
            <w:tcBorders>
              <w:top w:val="single" w:sz="4" w:space="0" w:color="auto"/>
              <w:left w:val="single" w:sz="4" w:space="0" w:color="auto"/>
              <w:bottom w:val="single" w:sz="4" w:space="0" w:color="auto"/>
              <w:right w:val="single" w:sz="4" w:space="0" w:color="auto"/>
            </w:tcBorders>
            <w:vAlign w:val="center"/>
            <w:hideMark/>
          </w:tcPr>
          <w:p w14:paraId="0CC554E5" w14:textId="77777777" w:rsidR="00A5084E" w:rsidRPr="00D016E9" w:rsidRDefault="00A5084E" w:rsidP="00172779">
            <w:pPr>
              <w:jc w:val="center"/>
              <w:rPr>
                <w:rFonts w:ascii="Arial Narrow" w:hAnsi="Arial Narrow"/>
                <w:b/>
              </w:rPr>
            </w:pPr>
            <w:r w:rsidRPr="00D016E9">
              <w:rPr>
                <w:rFonts w:ascii="Arial Narrow" w:hAnsi="Arial Narrow"/>
              </w:rPr>
              <w:t>4</w:t>
            </w:r>
          </w:p>
        </w:tc>
        <w:tc>
          <w:tcPr>
            <w:tcW w:w="1068" w:type="dxa"/>
            <w:tcBorders>
              <w:top w:val="single" w:sz="4" w:space="0" w:color="auto"/>
              <w:left w:val="single" w:sz="4" w:space="0" w:color="auto"/>
              <w:bottom w:val="single" w:sz="4" w:space="0" w:color="auto"/>
              <w:right w:val="single" w:sz="4" w:space="0" w:color="auto"/>
            </w:tcBorders>
            <w:vAlign w:val="center"/>
            <w:hideMark/>
          </w:tcPr>
          <w:p w14:paraId="09569482" w14:textId="77777777" w:rsidR="00A5084E" w:rsidRPr="00D016E9" w:rsidRDefault="00A5084E" w:rsidP="00172779">
            <w:pPr>
              <w:jc w:val="center"/>
              <w:rPr>
                <w:rFonts w:ascii="Arial Narrow" w:hAnsi="Arial Narrow"/>
                <w:b/>
              </w:rPr>
            </w:pPr>
            <w:r w:rsidRPr="00D016E9">
              <w:rPr>
                <w:rFonts w:ascii="Arial Narrow" w:hAnsi="Arial Narrow"/>
              </w:rPr>
              <w:t>13</w:t>
            </w:r>
          </w:p>
        </w:tc>
        <w:tc>
          <w:tcPr>
            <w:tcW w:w="2043" w:type="dxa"/>
            <w:tcBorders>
              <w:top w:val="single" w:sz="4" w:space="0" w:color="auto"/>
              <w:left w:val="single" w:sz="4" w:space="0" w:color="auto"/>
              <w:bottom w:val="single" w:sz="4" w:space="0" w:color="auto"/>
              <w:right w:val="single" w:sz="4" w:space="0" w:color="auto"/>
            </w:tcBorders>
            <w:noWrap/>
            <w:vAlign w:val="center"/>
            <w:hideMark/>
          </w:tcPr>
          <w:p w14:paraId="598C055C" w14:textId="77777777" w:rsidR="00A5084E" w:rsidRPr="00D016E9" w:rsidRDefault="00A5084E" w:rsidP="00172779">
            <w:pPr>
              <w:jc w:val="center"/>
              <w:rPr>
                <w:rFonts w:ascii="Arial Narrow" w:hAnsi="Arial Narrow"/>
                <w:b/>
              </w:rPr>
            </w:pPr>
            <w:r w:rsidRPr="00D016E9">
              <w:rPr>
                <w:rFonts w:ascii="Arial Narrow" w:hAnsi="Arial Narrow"/>
              </w:rPr>
              <w:t>CWSRF</w:t>
            </w:r>
          </w:p>
        </w:tc>
        <w:tc>
          <w:tcPr>
            <w:tcW w:w="2398" w:type="dxa"/>
            <w:tcBorders>
              <w:top w:val="single" w:sz="4" w:space="0" w:color="auto"/>
              <w:left w:val="single" w:sz="4" w:space="0" w:color="auto"/>
              <w:bottom w:val="single" w:sz="4" w:space="0" w:color="auto"/>
              <w:right w:val="single" w:sz="4" w:space="0" w:color="auto"/>
            </w:tcBorders>
            <w:noWrap/>
            <w:vAlign w:val="center"/>
            <w:hideMark/>
          </w:tcPr>
          <w:p w14:paraId="6BB674DC" w14:textId="77777777" w:rsidR="00A5084E" w:rsidRPr="00D016E9" w:rsidRDefault="00A5084E" w:rsidP="00172779">
            <w:pPr>
              <w:jc w:val="right"/>
              <w:rPr>
                <w:rFonts w:ascii="Arial Narrow" w:hAnsi="Arial Narrow"/>
                <w:b/>
              </w:rPr>
            </w:pPr>
            <w:r w:rsidRPr="00D016E9">
              <w:rPr>
                <w:rFonts w:ascii="Arial Narrow" w:hAnsi="Arial Narrow"/>
              </w:rPr>
              <w:t>$67,000,000</w:t>
            </w:r>
          </w:p>
        </w:tc>
      </w:tr>
      <w:tr w:rsidR="00A5084E" w:rsidRPr="000453FE" w14:paraId="6DDE9864" w14:textId="77777777" w:rsidTr="00172779">
        <w:trPr>
          <w:trHeight w:val="432"/>
        </w:trPr>
        <w:tc>
          <w:tcPr>
            <w:tcW w:w="1506" w:type="dxa"/>
            <w:tcBorders>
              <w:top w:val="single" w:sz="4" w:space="0" w:color="auto"/>
              <w:left w:val="single" w:sz="4" w:space="0" w:color="auto"/>
              <w:bottom w:val="single" w:sz="4" w:space="0" w:color="auto"/>
              <w:right w:val="single" w:sz="4" w:space="0" w:color="auto"/>
            </w:tcBorders>
            <w:vAlign w:val="center"/>
            <w:hideMark/>
          </w:tcPr>
          <w:p w14:paraId="1B1B9BC2" w14:textId="77777777" w:rsidR="00A5084E" w:rsidRPr="00D016E9" w:rsidRDefault="00A5084E" w:rsidP="00172779">
            <w:pPr>
              <w:jc w:val="center"/>
              <w:rPr>
                <w:rFonts w:ascii="Arial Narrow" w:hAnsi="Arial Narrow"/>
                <w:b/>
              </w:rPr>
            </w:pPr>
            <w:r w:rsidRPr="00D016E9">
              <w:rPr>
                <w:rFonts w:ascii="Arial Narrow" w:hAnsi="Arial Narrow"/>
              </w:rPr>
              <w:t>N/A</w:t>
            </w:r>
          </w:p>
        </w:tc>
        <w:tc>
          <w:tcPr>
            <w:tcW w:w="1132" w:type="dxa"/>
            <w:tcBorders>
              <w:top w:val="single" w:sz="4" w:space="0" w:color="auto"/>
              <w:left w:val="single" w:sz="4" w:space="0" w:color="auto"/>
              <w:bottom w:val="single" w:sz="4" w:space="0" w:color="auto"/>
              <w:right w:val="single" w:sz="4" w:space="0" w:color="auto"/>
            </w:tcBorders>
            <w:noWrap/>
            <w:vAlign w:val="center"/>
            <w:hideMark/>
          </w:tcPr>
          <w:p w14:paraId="0D331A47" w14:textId="77777777" w:rsidR="00A5084E" w:rsidRPr="00D016E9" w:rsidRDefault="00A5084E" w:rsidP="00172779">
            <w:pPr>
              <w:jc w:val="center"/>
              <w:rPr>
                <w:rFonts w:ascii="Arial Narrow" w:hAnsi="Arial Narrow"/>
                <w:b/>
              </w:rPr>
            </w:pPr>
            <w:r w:rsidRPr="00D016E9">
              <w:rPr>
                <w:rFonts w:ascii="Arial Narrow" w:hAnsi="Arial Narrow"/>
              </w:rPr>
              <w:t>5</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7C83BD21" w14:textId="77777777" w:rsidR="00A5084E" w:rsidRPr="00D016E9" w:rsidRDefault="00A5084E" w:rsidP="00172779">
            <w:pPr>
              <w:jc w:val="center"/>
              <w:rPr>
                <w:rFonts w:ascii="Arial Narrow" w:hAnsi="Arial Narrow"/>
                <w:b/>
              </w:rPr>
            </w:pPr>
            <w:r w:rsidRPr="00D016E9">
              <w:rPr>
                <w:rFonts w:ascii="Arial Narrow" w:hAnsi="Arial Narrow"/>
              </w:rPr>
              <w:t>8735-110</w:t>
            </w:r>
          </w:p>
        </w:tc>
        <w:tc>
          <w:tcPr>
            <w:tcW w:w="2664" w:type="dxa"/>
            <w:tcBorders>
              <w:top w:val="single" w:sz="4" w:space="0" w:color="auto"/>
              <w:left w:val="single" w:sz="4" w:space="0" w:color="auto"/>
              <w:bottom w:val="single" w:sz="4" w:space="0" w:color="auto"/>
              <w:right w:val="single" w:sz="4" w:space="0" w:color="auto"/>
            </w:tcBorders>
            <w:vAlign w:val="center"/>
            <w:hideMark/>
          </w:tcPr>
          <w:p w14:paraId="64FB82B0" w14:textId="77777777" w:rsidR="00A5084E" w:rsidRPr="00D016E9" w:rsidRDefault="00A5084E" w:rsidP="00172779">
            <w:pPr>
              <w:rPr>
                <w:rFonts w:ascii="Arial Narrow" w:hAnsi="Arial Narrow"/>
                <w:b/>
              </w:rPr>
            </w:pPr>
            <w:r w:rsidRPr="00D016E9">
              <w:rPr>
                <w:rFonts w:ascii="Arial Narrow" w:hAnsi="Arial Narrow"/>
              </w:rPr>
              <w:t>Sewerage Commission - Oroville Region</w:t>
            </w:r>
          </w:p>
        </w:tc>
        <w:tc>
          <w:tcPr>
            <w:tcW w:w="5325" w:type="dxa"/>
            <w:tcBorders>
              <w:top w:val="single" w:sz="4" w:space="0" w:color="auto"/>
              <w:left w:val="single" w:sz="4" w:space="0" w:color="auto"/>
              <w:bottom w:val="single" w:sz="4" w:space="0" w:color="auto"/>
              <w:right w:val="single" w:sz="4" w:space="0" w:color="auto"/>
            </w:tcBorders>
            <w:noWrap/>
            <w:vAlign w:val="center"/>
            <w:hideMark/>
          </w:tcPr>
          <w:p w14:paraId="1FD182C4" w14:textId="77777777" w:rsidR="00A5084E" w:rsidRPr="00D016E9" w:rsidRDefault="00A5084E" w:rsidP="00172779">
            <w:pPr>
              <w:rPr>
                <w:rFonts w:ascii="Arial Narrow" w:hAnsi="Arial Narrow"/>
                <w:b/>
              </w:rPr>
            </w:pPr>
            <w:r w:rsidRPr="00D016E9">
              <w:rPr>
                <w:rFonts w:ascii="Arial Narrow" w:hAnsi="Arial Narrow"/>
              </w:rPr>
              <w:t>Wastewater Treatment Plant Upgrade Project</w:t>
            </w:r>
          </w:p>
        </w:tc>
        <w:tc>
          <w:tcPr>
            <w:tcW w:w="999" w:type="dxa"/>
            <w:tcBorders>
              <w:top w:val="single" w:sz="4" w:space="0" w:color="auto"/>
              <w:left w:val="single" w:sz="4" w:space="0" w:color="auto"/>
              <w:bottom w:val="single" w:sz="4" w:space="0" w:color="auto"/>
              <w:right w:val="single" w:sz="4" w:space="0" w:color="auto"/>
            </w:tcBorders>
            <w:vAlign w:val="center"/>
            <w:hideMark/>
          </w:tcPr>
          <w:p w14:paraId="4392511A" w14:textId="77777777" w:rsidR="00A5084E" w:rsidRPr="00D016E9" w:rsidRDefault="00A5084E" w:rsidP="00172779">
            <w:pPr>
              <w:jc w:val="center"/>
              <w:rPr>
                <w:rFonts w:ascii="Arial Narrow" w:hAnsi="Arial Narrow"/>
                <w:b/>
              </w:rPr>
            </w:pPr>
            <w:r w:rsidRPr="00D016E9">
              <w:rPr>
                <w:rFonts w:ascii="Arial Narrow" w:hAnsi="Arial Narrow"/>
              </w:rPr>
              <w:t>6</w:t>
            </w:r>
          </w:p>
        </w:tc>
        <w:tc>
          <w:tcPr>
            <w:tcW w:w="1245" w:type="dxa"/>
            <w:tcBorders>
              <w:top w:val="single" w:sz="4" w:space="0" w:color="auto"/>
              <w:left w:val="single" w:sz="4" w:space="0" w:color="auto"/>
              <w:bottom w:val="single" w:sz="4" w:space="0" w:color="auto"/>
              <w:right w:val="single" w:sz="4" w:space="0" w:color="auto"/>
            </w:tcBorders>
            <w:vAlign w:val="center"/>
            <w:hideMark/>
          </w:tcPr>
          <w:p w14:paraId="5F3E1940" w14:textId="77777777" w:rsidR="00A5084E" w:rsidRPr="00D016E9" w:rsidRDefault="00A5084E" w:rsidP="00172779">
            <w:pPr>
              <w:jc w:val="center"/>
              <w:rPr>
                <w:rFonts w:ascii="Arial Narrow" w:hAnsi="Arial Narrow"/>
                <w:b/>
              </w:rPr>
            </w:pPr>
            <w:r w:rsidRPr="00D016E9">
              <w:rPr>
                <w:rFonts w:ascii="Arial Narrow" w:hAnsi="Arial Narrow"/>
              </w:rPr>
              <w:t>3</w:t>
            </w:r>
          </w:p>
        </w:tc>
        <w:tc>
          <w:tcPr>
            <w:tcW w:w="1225" w:type="dxa"/>
            <w:tcBorders>
              <w:top w:val="single" w:sz="4" w:space="0" w:color="auto"/>
              <w:left w:val="single" w:sz="4" w:space="0" w:color="auto"/>
              <w:bottom w:val="single" w:sz="4" w:space="0" w:color="auto"/>
              <w:right w:val="single" w:sz="4" w:space="0" w:color="auto"/>
            </w:tcBorders>
            <w:vAlign w:val="center"/>
            <w:hideMark/>
          </w:tcPr>
          <w:p w14:paraId="6C5B9F0A" w14:textId="77777777" w:rsidR="00A5084E" w:rsidRPr="00D016E9" w:rsidRDefault="00A5084E" w:rsidP="00172779">
            <w:pPr>
              <w:jc w:val="center"/>
              <w:rPr>
                <w:rFonts w:ascii="Arial Narrow" w:hAnsi="Arial Narrow"/>
                <w:b/>
              </w:rPr>
            </w:pPr>
            <w:r w:rsidRPr="00D016E9">
              <w:rPr>
                <w:rFonts w:ascii="Arial Narrow" w:hAnsi="Arial Narrow"/>
              </w:rPr>
              <w:t>4</w:t>
            </w:r>
          </w:p>
        </w:tc>
        <w:tc>
          <w:tcPr>
            <w:tcW w:w="1068" w:type="dxa"/>
            <w:tcBorders>
              <w:top w:val="single" w:sz="4" w:space="0" w:color="auto"/>
              <w:left w:val="single" w:sz="4" w:space="0" w:color="auto"/>
              <w:bottom w:val="single" w:sz="4" w:space="0" w:color="auto"/>
              <w:right w:val="single" w:sz="4" w:space="0" w:color="auto"/>
            </w:tcBorders>
            <w:vAlign w:val="center"/>
            <w:hideMark/>
          </w:tcPr>
          <w:p w14:paraId="11F126F7" w14:textId="77777777" w:rsidR="00A5084E" w:rsidRPr="00D016E9" w:rsidRDefault="00A5084E" w:rsidP="00172779">
            <w:pPr>
              <w:jc w:val="center"/>
              <w:rPr>
                <w:rFonts w:ascii="Arial Narrow" w:hAnsi="Arial Narrow"/>
                <w:b/>
              </w:rPr>
            </w:pPr>
            <w:r w:rsidRPr="00D016E9">
              <w:rPr>
                <w:rFonts w:ascii="Arial Narrow" w:hAnsi="Arial Narrow"/>
              </w:rPr>
              <w:t>13</w:t>
            </w:r>
          </w:p>
        </w:tc>
        <w:tc>
          <w:tcPr>
            <w:tcW w:w="2043" w:type="dxa"/>
            <w:tcBorders>
              <w:top w:val="single" w:sz="4" w:space="0" w:color="auto"/>
              <w:left w:val="single" w:sz="4" w:space="0" w:color="auto"/>
              <w:bottom w:val="single" w:sz="4" w:space="0" w:color="auto"/>
              <w:right w:val="single" w:sz="4" w:space="0" w:color="auto"/>
            </w:tcBorders>
            <w:noWrap/>
            <w:vAlign w:val="center"/>
            <w:hideMark/>
          </w:tcPr>
          <w:p w14:paraId="6B708D99" w14:textId="77777777" w:rsidR="00A5084E" w:rsidRPr="00D016E9" w:rsidRDefault="00A5084E" w:rsidP="00172779">
            <w:pPr>
              <w:jc w:val="center"/>
              <w:rPr>
                <w:rFonts w:ascii="Arial Narrow" w:hAnsi="Arial Narrow"/>
                <w:b/>
              </w:rPr>
            </w:pPr>
            <w:r w:rsidRPr="00D016E9">
              <w:rPr>
                <w:rFonts w:ascii="Arial Narrow" w:hAnsi="Arial Narrow"/>
              </w:rPr>
              <w:t>CWSRF</w:t>
            </w:r>
          </w:p>
        </w:tc>
        <w:tc>
          <w:tcPr>
            <w:tcW w:w="2398" w:type="dxa"/>
            <w:tcBorders>
              <w:top w:val="single" w:sz="4" w:space="0" w:color="auto"/>
              <w:left w:val="single" w:sz="4" w:space="0" w:color="auto"/>
              <w:bottom w:val="single" w:sz="4" w:space="0" w:color="auto"/>
              <w:right w:val="single" w:sz="4" w:space="0" w:color="auto"/>
            </w:tcBorders>
            <w:noWrap/>
            <w:vAlign w:val="center"/>
            <w:hideMark/>
          </w:tcPr>
          <w:p w14:paraId="57F50571" w14:textId="77777777" w:rsidR="00A5084E" w:rsidRPr="00D016E9" w:rsidRDefault="00A5084E" w:rsidP="00172779">
            <w:pPr>
              <w:jc w:val="right"/>
              <w:rPr>
                <w:rFonts w:ascii="Arial Narrow" w:hAnsi="Arial Narrow"/>
                <w:b/>
              </w:rPr>
            </w:pPr>
            <w:r w:rsidRPr="00D016E9">
              <w:rPr>
                <w:rFonts w:ascii="Arial Narrow" w:hAnsi="Arial Narrow"/>
              </w:rPr>
              <w:t>$48,655,933</w:t>
            </w:r>
          </w:p>
        </w:tc>
      </w:tr>
      <w:tr w:rsidR="00A5084E" w:rsidRPr="000453FE" w14:paraId="4C20EAA4" w14:textId="77777777" w:rsidTr="00172779">
        <w:trPr>
          <w:trHeight w:val="432"/>
        </w:trPr>
        <w:tc>
          <w:tcPr>
            <w:tcW w:w="1506" w:type="dxa"/>
            <w:tcBorders>
              <w:top w:val="single" w:sz="4" w:space="0" w:color="auto"/>
              <w:left w:val="single" w:sz="4" w:space="0" w:color="auto"/>
              <w:bottom w:val="single" w:sz="4" w:space="0" w:color="auto"/>
              <w:right w:val="single" w:sz="4" w:space="0" w:color="auto"/>
            </w:tcBorders>
            <w:vAlign w:val="center"/>
            <w:hideMark/>
          </w:tcPr>
          <w:p w14:paraId="0F891417" w14:textId="77777777" w:rsidR="00A5084E" w:rsidRPr="00D016E9" w:rsidRDefault="00A5084E" w:rsidP="00172779">
            <w:pPr>
              <w:jc w:val="center"/>
              <w:rPr>
                <w:rFonts w:ascii="Arial Narrow" w:hAnsi="Arial Narrow"/>
                <w:b/>
              </w:rPr>
            </w:pPr>
            <w:r w:rsidRPr="00D016E9">
              <w:rPr>
                <w:rFonts w:ascii="Arial Narrow" w:hAnsi="Arial Narrow"/>
              </w:rPr>
              <w:t>N/A</w:t>
            </w:r>
          </w:p>
        </w:tc>
        <w:tc>
          <w:tcPr>
            <w:tcW w:w="1132" w:type="dxa"/>
            <w:tcBorders>
              <w:top w:val="single" w:sz="4" w:space="0" w:color="auto"/>
              <w:left w:val="single" w:sz="4" w:space="0" w:color="auto"/>
              <w:bottom w:val="single" w:sz="4" w:space="0" w:color="auto"/>
              <w:right w:val="single" w:sz="4" w:space="0" w:color="auto"/>
            </w:tcBorders>
            <w:noWrap/>
            <w:vAlign w:val="center"/>
            <w:hideMark/>
          </w:tcPr>
          <w:p w14:paraId="18D46F3B" w14:textId="77777777" w:rsidR="00A5084E" w:rsidRPr="00D016E9" w:rsidRDefault="00A5084E" w:rsidP="00172779">
            <w:pPr>
              <w:jc w:val="center"/>
              <w:rPr>
                <w:rFonts w:ascii="Arial Narrow" w:hAnsi="Arial Narrow"/>
                <w:b/>
              </w:rPr>
            </w:pPr>
            <w:r w:rsidRPr="00D016E9">
              <w:rPr>
                <w:rFonts w:ascii="Arial Narrow" w:hAnsi="Arial Narrow"/>
              </w:rPr>
              <w:t>6</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28BBD8BE" w14:textId="77777777" w:rsidR="00A5084E" w:rsidRPr="00D016E9" w:rsidRDefault="00A5084E" w:rsidP="00172779">
            <w:pPr>
              <w:jc w:val="center"/>
              <w:rPr>
                <w:rFonts w:ascii="Arial Narrow" w:hAnsi="Arial Narrow"/>
                <w:b/>
              </w:rPr>
            </w:pPr>
            <w:r w:rsidRPr="00D016E9">
              <w:rPr>
                <w:rFonts w:ascii="Arial Narrow" w:hAnsi="Arial Narrow"/>
              </w:rPr>
              <w:t>8725-110</w:t>
            </w:r>
          </w:p>
        </w:tc>
        <w:tc>
          <w:tcPr>
            <w:tcW w:w="2664" w:type="dxa"/>
            <w:tcBorders>
              <w:top w:val="single" w:sz="4" w:space="0" w:color="auto"/>
              <w:left w:val="single" w:sz="4" w:space="0" w:color="auto"/>
              <w:bottom w:val="single" w:sz="4" w:space="0" w:color="auto"/>
              <w:right w:val="single" w:sz="4" w:space="0" w:color="auto"/>
            </w:tcBorders>
            <w:vAlign w:val="center"/>
            <w:hideMark/>
          </w:tcPr>
          <w:p w14:paraId="4976AE3D" w14:textId="77777777" w:rsidR="00A5084E" w:rsidRPr="00D016E9" w:rsidRDefault="00A5084E" w:rsidP="00172779">
            <w:pPr>
              <w:rPr>
                <w:rFonts w:ascii="Arial Narrow" w:hAnsi="Arial Narrow"/>
                <w:b/>
              </w:rPr>
            </w:pPr>
            <w:r w:rsidRPr="00D016E9">
              <w:rPr>
                <w:rFonts w:ascii="Arial Narrow" w:hAnsi="Arial Narrow"/>
              </w:rPr>
              <w:t>South Tahoe Public Utility District</w:t>
            </w:r>
          </w:p>
        </w:tc>
        <w:tc>
          <w:tcPr>
            <w:tcW w:w="5325" w:type="dxa"/>
            <w:tcBorders>
              <w:top w:val="single" w:sz="4" w:space="0" w:color="auto"/>
              <w:left w:val="single" w:sz="4" w:space="0" w:color="auto"/>
              <w:bottom w:val="single" w:sz="4" w:space="0" w:color="auto"/>
              <w:right w:val="single" w:sz="4" w:space="0" w:color="auto"/>
            </w:tcBorders>
            <w:vAlign w:val="center"/>
            <w:hideMark/>
          </w:tcPr>
          <w:p w14:paraId="6907435B" w14:textId="77777777" w:rsidR="00A5084E" w:rsidRPr="00D016E9" w:rsidRDefault="00A5084E" w:rsidP="00172779">
            <w:pPr>
              <w:rPr>
                <w:rFonts w:ascii="Arial Narrow" w:hAnsi="Arial Narrow"/>
                <w:b/>
              </w:rPr>
            </w:pPr>
            <w:r w:rsidRPr="00D016E9">
              <w:rPr>
                <w:rFonts w:ascii="Arial Narrow" w:hAnsi="Arial Narrow"/>
              </w:rPr>
              <w:t>Bijou Wastewater Pump Station Rehabilitation Project</w:t>
            </w:r>
          </w:p>
        </w:tc>
        <w:tc>
          <w:tcPr>
            <w:tcW w:w="999" w:type="dxa"/>
            <w:tcBorders>
              <w:top w:val="single" w:sz="4" w:space="0" w:color="auto"/>
              <w:left w:val="single" w:sz="4" w:space="0" w:color="auto"/>
              <w:bottom w:val="single" w:sz="4" w:space="0" w:color="auto"/>
              <w:right w:val="single" w:sz="4" w:space="0" w:color="auto"/>
            </w:tcBorders>
            <w:vAlign w:val="center"/>
            <w:hideMark/>
          </w:tcPr>
          <w:p w14:paraId="56AFFB29" w14:textId="77777777" w:rsidR="00A5084E" w:rsidRPr="00D016E9" w:rsidRDefault="00A5084E" w:rsidP="00172779">
            <w:pPr>
              <w:jc w:val="center"/>
              <w:rPr>
                <w:rFonts w:ascii="Arial Narrow" w:hAnsi="Arial Narrow"/>
                <w:b/>
              </w:rPr>
            </w:pPr>
            <w:r w:rsidRPr="00D016E9">
              <w:rPr>
                <w:rFonts w:ascii="Arial Narrow" w:hAnsi="Arial Narrow"/>
              </w:rPr>
              <w:t>6</w:t>
            </w:r>
          </w:p>
        </w:tc>
        <w:tc>
          <w:tcPr>
            <w:tcW w:w="1245" w:type="dxa"/>
            <w:tcBorders>
              <w:top w:val="single" w:sz="4" w:space="0" w:color="auto"/>
              <w:left w:val="single" w:sz="4" w:space="0" w:color="auto"/>
              <w:bottom w:val="single" w:sz="4" w:space="0" w:color="auto"/>
              <w:right w:val="single" w:sz="4" w:space="0" w:color="auto"/>
            </w:tcBorders>
            <w:vAlign w:val="center"/>
            <w:hideMark/>
          </w:tcPr>
          <w:p w14:paraId="38432C76" w14:textId="77777777" w:rsidR="00A5084E" w:rsidRPr="00D016E9" w:rsidRDefault="00A5084E" w:rsidP="00172779">
            <w:pPr>
              <w:jc w:val="center"/>
              <w:rPr>
                <w:rFonts w:ascii="Arial Narrow" w:hAnsi="Arial Narrow"/>
                <w:b/>
              </w:rPr>
            </w:pPr>
            <w:r w:rsidRPr="00D016E9">
              <w:rPr>
                <w:rFonts w:ascii="Arial Narrow" w:hAnsi="Arial Narrow"/>
              </w:rPr>
              <w:t>3</w:t>
            </w:r>
          </w:p>
        </w:tc>
        <w:tc>
          <w:tcPr>
            <w:tcW w:w="1225" w:type="dxa"/>
            <w:tcBorders>
              <w:top w:val="single" w:sz="4" w:space="0" w:color="auto"/>
              <w:left w:val="single" w:sz="4" w:space="0" w:color="auto"/>
              <w:bottom w:val="single" w:sz="4" w:space="0" w:color="auto"/>
              <w:right w:val="single" w:sz="4" w:space="0" w:color="auto"/>
            </w:tcBorders>
            <w:vAlign w:val="center"/>
            <w:hideMark/>
          </w:tcPr>
          <w:p w14:paraId="040D792C" w14:textId="77777777" w:rsidR="00A5084E" w:rsidRPr="00D016E9" w:rsidRDefault="00A5084E" w:rsidP="00172779">
            <w:pPr>
              <w:jc w:val="center"/>
              <w:rPr>
                <w:rFonts w:ascii="Arial Narrow" w:hAnsi="Arial Narrow"/>
                <w:b/>
              </w:rPr>
            </w:pPr>
            <w:r w:rsidRPr="00D016E9">
              <w:rPr>
                <w:rFonts w:ascii="Arial Narrow" w:hAnsi="Arial Narrow"/>
              </w:rPr>
              <w:t>4</w:t>
            </w:r>
          </w:p>
        </w:tc>
        <w:tc>
          <w:tcPr>
            <w:tcW w:w="1068" w:type="dxa"/>
            <w:tcBorders>
              <w:top w:val="single" w:sz="4" w:space="0" w:color="auto"/>
              <w:left w:val="single" w:sz="4" w:space="0" w:color="auto"/>
              <w:bottom w:val="single" w:sz="4" w:space="0" w:color="auto"/>
              <w:right w:val="single" w:sz="4" w:space="0" w:color="auto"/>
            </w:tcBorders>
            <w:vAlign w:val="center"/>
            <w:hideMark/>
          </w:tcPr>
          <w:p w14:paraId="13EE3958" w14:textId="77777777" w:rsidR="00A5084E" w:rsidRPr="00D016E9" w:rsidRDefault="00A5084E" w:rsidP="00172779">
            <w:pPr>
              <w:jc w:val="center"/>
              <w:rPr>
                <w:rFonts w:ascii="Arial Narrow" w:hAnsi="Arial Narrow"/>
                <w:b/>
              </w:rPr>
            </w:pPr>
            <w:r w:rsidRPr="00D016E9">
              <w:rPr>
                <w:rFonts w:ascii="Arial Narrow" w:hAnsi="Arial Narrow"/>
              </w:rPr>
              <w:t>13</w:t>
            </w:r>
          </w:p>
        </w:tc>
        <w:tc>
          <w:tcPr>
            <w:tcW w:w="2043" w:type="dxa"/>
            <w:tcBorders>
              <w:top w:val="single" w:sz="4" w:space="0" w:color="auto"/>
              <w:left w:val="single" w:sz="4" w:space="0" w:color="auto"/>
              <w:bottom w:val="single" w:sz="4" w:space="0" w:color="auto"/>
              <w:right w:val="single" w:sz="4" w:space="0" w:color="auto"/>
            </w:tcBorders>
            <w:noWrap/>
            <w:vAlign w:val="center"/>
            <w:hideMark/>
          </w:tcPr>
          <w:p w14:paraId="351AACD3" w14:textId="77777777" w:rsidR="00A5084E" w:rsidRPr="00D016E9" w:rsidRDefault="00A5084E" w:rsidP="00172779">
            <w:pPr>
              <w:jc w:val="center"/>
              <w:rPr>
                <w:rFonts w:ascii="Arial Narrow" w:hAnsi="Arial Narrow"/>
                <w:b/>
              </w:rPr>
            </w:pPr>
            <w:r w:rsidRPr="00D016E9">
              <w:rPr>
                <w:rFonts w:ascii="Arial Narrow" w:hAnsi="Arial Narrow"/>
              </w:rPr>
              <w:t>CWSRF</w:t>
            </w:r>
          </w:p>
        </w:tc>
        <w:tc>
          <w:tcPr>
            <w:tcW w:w="2398" w:type="dxa"/>
            <w:tcBorders>
              <w:top w:val="single" w:sz="4" w:space="0" w:color="auto"/>
              <w:left w:val="single" w:sz="4" w:space="0" w:color="auto"/>
              <w:bottom w:val="single" w:sz="4" w:space="0" w:color="auto"/>
              <w:right w:val="single" w:sz="4" w:space="0" w:color="auto"/>
            </w:tcBorders>
            <w:noWrap/>
            <w:vAlign w:val="center"/>
            <w:hideMark/>
          </w:tcPr>
          <w:p w14:paraId="5B64FBE8" w14:textId="77777777" w:rsidR="00A5084E" w:rsidRPr="00D016E9" w:rsidRDefault="00A5084E" w:rsidP="00172779">
            <w:pPr>
              <w:jc w:val="right"/>
              <w:rPr>
                <w:rFonts w:ascii="Arial Narrow" w:hAnsi="Arial Narrow"/>
                <w:b/>
              </w:rPr>
            </w:pPr>
            <w:r w:rsidRPr="00D016E9">
              <w:rPr>
                <w:rFonts w:ascii="Arial Narrow" w:hAnsi="Arial Narrow"/>
              </w:rPr>
              <w:t>$7,988,220</w:t>
            </w:r>
          </w:p>
        </w:tc>
      </w:tr>
      <w:tr w:rsidR="00A5084E" w:rsidRPr="000453FE" w14:paraId="4B169BFB" w14:textId="77777777" w:rsidTr="00172779">
        <w:trPr>
          <w:trHeight w:val="432"/>
        </w:trPr>
        <w:tc>
          <w:tcPr>
            <w:tcW w:w="1506" w:type="dxa"/>
            <w:tcBorders>
              <w:top w:val="single" w:sz="4" w:space="0" w:color="auto"/>
              <w:left w:val="single" w:sz="4" w:space="0" w:color="auto"/>
              <w:bottom w:val="single" w:sz="4" w:space="0" w:color="auto"/>
              <w:right w:val="single" w:sz="4" w:space="0" w:color="auto"/>
            </w:tcBorders>
            <w:vAlign w:val="center"/>
            <w:hideMark/>
          </w:tcPr>
          <w:p w14:paraId="25D67CFB" w14:textId="77777777" w:rsidR="00A5084E" w:rsidRPr="00D016E9" w:rsidRDefault="00A5084E" w:rsidP="00172779">
            <w:pPr>
              <w:jc w:val="center"/>
              <w:rPr>
                <w:rFonts w:ascii="Arial Narrow" w:hAnsi="Arial Narrow"/>
                <w:b/>
              </w:rPr>
            </w:pPr>
            <w:r w:rsidRPr="00D016E9">
              <w:rPr>
                <w:rFonts w:ascii="Arial Narrow" w:hAnsi="Arial Narrow"/>
              </w:rPr>
              <w:t>N/A</w:t>
            </w:r>
          </w:p>
        </w:tc>
        <w:tc>
          <w:tcPr>
            <w:tcW w:w="1132" w:type="dxa"/>
            <w:tcBorders>
              <w:top w:val="single" w:sz="4" w:space="0" w:color="auto"/>
              <w:left w:val="single" w:sz="4" w:space="0" w:color="auto"/>
              <w:bottom w:val="single" w:sz="4" w:space="0" w:color="auto"/>
              <w:right w:val="single" w:sz="4" w:space="0" w:color="auto"/>
            </w:tcBorders>
            <w:noWrap/>
            <w:vAlign w:val="center"/>
            <w:hideMark/>
          </w:tcPr>
          <w:p w14:paraId="30857623" w14:textId="77777777" w:rsidR="00A5084E" w:rsidRPr="00D016E9" w:rsidRDefault="00A5084E" w:rsidP="00172779">
            <w:pPr>
              <w:jc w:val="center"/>
              <w:rPr>
                <w:rFonts w:ascii="Arial Narrow" w:hAnsi="Arial Narrow"/>
                <w:b/>
              </w:rPr>
            </w:pPr>
            <w:r w:rsidRPr="00D016E9">
              <w:rPr>
                <w:rFonts w:ascii="Arial Narrow" w:hAnsi="Arial Narrow"/>
              </w:rPr>
              <w:t>8</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0B11E519" w14:textId="77777777" w:rsidR="00A5084E" w:rsidRPr="00D016E9" w:rsidRDefault="00A5084E" w:rsidP="00172779">
            <w:pPr>
              <w:jc w:val="center"/>
              <w:rPr>
                <w:rFonts w:ascii="Arial Narrow" w:hAnsi="Arial Narrow"/>
                <w:b/>
              </w:rPr>
            </w:pPr>
            <w:r w:rsidRPr="00D016E9">
              <w:rPr>
                <w:rFonts w:ascii="Arial Narrow" w:hAnsi="Arial Narrow"/>
              </w:rPr>
              <w:t>8674-110</w:t>
            </w:r>
          </w:p>
        </w:tc>
        <w:tc>
          <w:tcPr>
            <w:tcW w:w="2664" w:type="dxa"/>
            <w:tcBorders>
              <w:top w:val="single" w:sz="4" w:space="0" w:color="auto"/>
              <w:left w:val="single" w:sz="4" w:space="0" w:color="auto"/>
              <w:bottom w:val="single" w:sz="4" w:space="0" w:color="auto"/>
              <w:right w:val="single" w:sz="4" w:space="0" w:color="auto"/>
            </w:tcBorders>
            <w:vAlign w:val="center"/>
            <w:hideMark/>
          </w:tcPr>
          <w:p w14:paraId="488EB564" w14:textId="77777777" w:rsidR="00A5084E" w:rsidRPr="00D016E9" w:rsidRDefault="00A5084E" w:rsidP="00172779">
            <w:pPr>
              <w:rPr>
                <w:rFonts w:ascii="Arial Narrow" w:hAnsi="Arial Narrow"/>
                <w:b/>
              </w:rPr>
            </w:pPr>
            <w:r w:rsidRPr="00D016E9">
              <w:rPr>
                <w:rFonts w:ascii="Arial Narrow" w:hAnsi="Arial Narrow"/>
              </w:rPr>
              <w:t>Sunset Beach Sanitary District</w:t>
            </w:r>
          </w:p>
        </w:tc>
        <w:tc>
          <w:tcPr>
            <w:tcW w:w="5325" w:type="dxa"/>
            <w:tcBorders>
              <w:top w:val="single" w:sz="4" w:space="0" w:color="auto"/>
              <w:left w:val="single" w:sz="4" w:space="0" w:color="auto"/>
              <w:bottom w:val="single" w:sz="4" w:space="0" w:color="auto"/>
              <w:right w:val="single" w:sz="4" w:space="0" w:color="auto"/>
            </w:tcBorders>
            <w:vAlign w:val="center"/>
            <w:hideMark/>
          </w:tcPr>
          <w:p w14:paraId="25D197D8" w14:textId="77777777" w:rsidR="00A5084E" w:rsidRPr="00D016E9" w:rsidRDefault="00A5084E" w:rsidP="00172779">
            <w:pPr>
              <w:rPr>
                <w:rFonts w:ascii="Arial Narrow" w:hAnsi="Arial Narrow"/>
                <w:b/>
              </w:rPr>
            </w:pPr>
            <w:r w:rsidRPr="00D016E9">
              <w:rPr>
                <w:rFonts w:ascii="Arial Narrow" w:hAnsi="Arial Narrow"/>
              </w:rPr>
              <w:t>Broadway Pump Station Sewer Bypass</w:t>
            </w:r>
          </w:p>
        </w:tc>
        <w:tc>
          <w:tcPr>
            <w:tcW w:w="999" w:type="dxa"/>
            <w:tcBorders>
              <w:top w:val="single" w:sz="4" w:space="0" w:color="auto"/>
              <w:left w:val="single" w:sz="4" w:space="0" w:color="auto"/>
              <w:bottom w:val="single" w:sz="4" w:space="0" w:color="auto"/>
              <w:right w:val="single" w:sz="4" w:space="0" w:color="auto"/>
            </w:tcBorders>
            <w:vAlign w:val="center"/>
            <w:hideMark/>
          </w:tcPr>
          <w:p w14:paraId="74BAFD20" w14:textId="77777777" w:rsidR="00A5084E" w:rsidRPr="00D016E9" w:rsidRDefault="00A5084E" w:rsidP="00172779">
            <w:pPr>
              <w:jc w:val="center"/>
              <w:rPr>
                <w:rFonts w:ascii="Arial Narrow" w:hAnsi="Arial Narrow"/>
                <w:b/>
              </w:rPr>
            </w:pPr>
            <w:r w:rsidRPr="00D016E9">
              <w:rPr>
                <w:rFonts w:ascii="Arial Narrow" w:hAnsi="Arial Narrow"/>
              </w:rPr>
              <w:t>6</w:t>
            </w:r>
          </w:p>
        </w:tc>
        <w:tc>
          <w:tcPr>
            <w:tcW w:w="1245" w:type="dxa"/>
            <w:tcBorders>
              <w:top w:val="single" w:sz="4" w:space="0" w:color="auto"/>
              <w:left w:val="single" w:sz="4" w:space="0" w:color="auto"/>
              <w:bottom w:val="single" w:sz="4" w:space="0" w:color="auto"/>
              <w:right w:val="single" w:sz="4" w:space="0" w:color="auto"/>
            </w:tcBorders>
            <w:vAlign w:val="center"/>
            <w:hideMark/>
          </w:tcPr>
          <w:p w14:paraId="448DB5A7" w14:textId="77777777" w:rsidR="00A5084E" w:rsidRPr="00D016E9" w:rsidRDefault="00A5084E" w:rsidP="00172779">
            <w:pPr>
              <w:jc w:val="center"/>
              <w:rPr>
                <w:rFonts w:ascii="Arial Narrow" w:hAnsi="Arial Narrow"/>
                <w:b/>
              </w:rPr>
            </w:pPr>
            <w:r w:rsidRPr="00D016E9">
              <w:rPr>
                <w:rFonts w:ascii="Arial Narrow" w:hAnsi="Arial Narrow"/>
              </w:rPr>
              <w:t>3</w:t>
            </w:r>
          </w:p>
        </w:tc>
        <w:tc>
          <w:tcPr>
            <w:tcW w:w="1225" w:type="dxa"/>
            <w:tcBorders>
              <w:top w:val="single" w:sz="4" w:space="0" w:color="auto"/>
              <w:left w:val="single" w:sz="4" w:space="0" w:color="auto"/>
              <w:bottom w:val="single" w:sz="4" w:space="0" w:color="auto"/>
              <w:right w:val="single" w:sz="4" w:space="0" w:color="auto"/>
            </w:tcBorders>
            <w:vAlign w:val="center"/>
            <w:hideMark/>
          </w:tcPr>
          <w:p w14:paraId="0B7E996B" w14:textId="77777777" w:rsidR="00A5084E" w:rsidRPr="00D016E9" w:rsidRDefault="00A5084E" w:rsidP="00172779">
            <w:pPr>
              <w:jc w:val="center"/>
              <w:rPr>
                <w:rFonts w:ascii="Arial Narrow" w:hAnsi="Arial Narrow"/>
                <w:b/>
              </w:rPr>
            </w:pPr>
            <w:r w:rsidRPr="00D016E9">
              <w:rPr>
                <w:rFonts w:ascii="Arial Narrow" w:hAnsi="Arial Narrow"/>
              </w:rPr>
              <w:t>4</w:t>
            </w:r>
          </w:p>
        </w:tc>
        <w:tc>
          <w:tcPr>
            <w:tcW w:w="1068" w:type="dxa"/>
            <w:tcBorders>
              <w:top w:val="single" w:sz="4" w:space="0" w:color="auto"/>
              <w:left w:val="single" w:sz="4" w:space="0" w:color="auto"/>
              <w:bottom w:val="single" w:sz="4" w:space="0" w:color="auto"/>
              <w:right w:val="single" w:sz="4" w:space="0" w:color="auto"/>
            </w:tcBorders>
            <w:vAlign w:val="center"/>
            <w:hideMark/>
          </w:tcPr>
          <w:p w14:paraId="12D057DE" w14:textId="77777777" w:rsidR="00A5084E" w:rsidRPr="00D016E9" w:rsidRDefault="00A5084E" w:rsidP="00172779">
            <w:pPr>
              <w:jc w:val="center"/>
              <w:rPr>
                <w:rFonts w:ascii="Arial Narrow" w:hAnsi="Arial Narrow"/>
                <w:b/>
              </w:rPr>
            </w:pPr>
            <w:r w:rsidRPr="00D016E9">
              <w:rPr>
                <w:rFonts w:ascii="Arial Narrow" w:hAnsi="Arial Narrow"/>
              </w:rPr>
              <w:t>13</w:t>
            </w:r>
          </w:p>
        </w:tc>
        <w:tc>
          <w:tcPr>
            <w:tcW w:w="2043" w:type="dxa"/>
            <w:tcBorders>
              <w:top w:val="single" w:sz="4" w:space="0" w:color="auto"/>
              <w:left w:val="single" w:sz="4" w:space="0" w:color="auto"/>
              <w:bottom w:val="single" w:sz="4" w:space="0" w:color="auto"/>
              <w:right w:val="single" w:sz="4" w:space="0" w:color="auto"/>
            </w:tcBorders>
            <w:noWrap/>
            <w:vAlign w:val="center"/>
            <w:hideMark/>
          </w:tcPr>
          <w:p w14:paraId="5DC7A9C0" w14:textId="77777777" w:rsidR="00A5084E" w:rsidRPr="00D016E9" w:rsidRDefault="00A5084E" w:rsidP="00172779">
            <w:pPr>
              <w:jc w:val="center"/>
              <w:rPr>
                <w:rFonts w:ascii="Arial Narrow" w:hAnsi="Arial Narrow"/>
                <w:b/>
              </w:rPr>
            </w:pPr>
            <w:r w:rsidRPr="00D016E9">
              <w:rPr>
                <w:rFonts w:ascii="Arial Narrow" w:hAnsi="Arial Narrow"/>
              </w:rPr>
              <w:t>CWSRF</w:t>
            </w:r>
          </w:p>
        </w:tc>
        <w:tc>
          <w:tcPr>
            <w:tcW w:w="2398" w:type="dxa"/>
            <w:tcBorders>
              <w:top w:val="single" w:sz="4" w:space="0" w:color="auto"/>
              <w:left w:val="single" w:sz="4" w:space="0" w:color="auto"/>
              <w:bottom w:val="single" w:sz="4" w:space="0" w:color="auto"/>
              <w:right w:val="single" w:sz="4" w:space="0" w:color="auto"/>
            </w:tcBorders>
            <w:noWrap/>
            <w:vAlign w:val="center"/>
            <w:hideMark/>
          </w:tcPr>
          <w:p w14:paraId="4FC81D3D" w14:textId="77777777" w:rsidR="00A5084E" w:rsidRPr="00D016E9" w:rsidRDefault="00A5084E" w:rsidP="00172779">
            <w:pPr>
              <w:jc w:val="right"/>
              <w:rPr>
                <w:rFonts w:ascii="Arial Narrow" w:hAnsi="Arial Narrow"/>
                <w:b/>
              </w:rPr>
            </w:pPr>
            <w:r w:rsidRPr="00D016E9">
              <w:rPr>
                <w:rFonts w:ascii="Arial Narrow" w:hAnsi="Arial Narrow"/>
              </w:rPr>
              <w:t>$2,500,000</w:t>
            </w:r>
          </w:p>
        </w:tc>
      </w:tr>
      <w:tr w:rsidR="00A5084E" w:rsidRPr="000453FE" w14:paraId="0BC2A5AB" w14:textId="77777777" w:rsidTr="00172779">
        <w:trPr>
          <w:trHeight w:val="432"/>
        </w:trPr>
        <w:tc>
          <w:tcPr>
            <w:tcW w:w="1506" w:type="dxa"/>
            <w:tcBorders>
              <w:top w:val="single" w:sz="4" w:space="0" w:color="auto"/>
              <w:left w:val="single" w:sz="4" w:space="0" w:color="auto"/>
              <w:bottom w:val="single" w:sz="4" w:space="0" w:color="auto"/>
              <w:right w:val="single" w:sz="4" w:space="0" w:color="auto"/>
            </w:tcBorders>
            <w:vAlign w:val="center"/>
            <w:hideMark/>
          </w:tcPr>
          <w:p w14:paraId="3D6AB876" w14:textId="77777777" w:rsidR="00A5084E" w:rsidRPr="00D016E9" w:rsidRDefault="00A5084E" w:rsidP="00172779">
            <w:pPr>
              <w:jc w:val="center"/>
              <w:rPr>
                <w:rFonts w:ascii="Arial Narrow" w:hAnsi="Arial Narrow"/>
                <w:b/>
              </w:rPr>
            </w:pPr>
            <w:r w:rsidRPr="00D016E9">
              <w:rPr>
                <w:rFonts w:ascii="Arial Narrow" w:hAnsi="Arial Narrow"/>
              </w:rPr>
              <w:t>N/A</w:t>
            </w:r>
          </w:p>
        </w:tc>
        <w:tc>
          <w:tcPr>
            <w:tcW w:w="1132" w:type="dxa"/>
            <w:tcBorders>
              <w:top w:val="single" w:sz="4" w:space="0" w:color="auto"/>
              <w:left w:val="single" w:sz="4" w:space="0" w:color="auto"/>
              <w:bottom w:val="single" w:sz="4" w:space="0" w:color="auto"/>
              <w:right w:val="single" w:sz="4" w:space="0" w:color="auto"/>
            </w:tcBorders>
            <w:noWrap/>
            <w:vAlign w:val="center"/>
            <w:hideMark/>
          </w:tcPr>
          <w:p w14:paraId="42335D42" w14:textId="77777777" w:rsidR="00A5084E" w:rsidRPr="00D016E9" w:rsidRDefault="00A5084E" w:rsidP="00172779">
            <w:pPr>
              <w:jc w:val="center"/>
              <w:rPr>
                <w:rFonts w:ascii="Arial Narrow" w:hAnsi="Arial Narrow"/>
                <w:b/>
              </w:rPr>
            </w:pPr>
            <w:r w:rsidRPr="00D016E9">
              <w:rPr>
                <w:rFonts w:ascii="Arial Narrow" w:hAnsi="Arial Narrow"/>
              </w:rPr>
              <w:t>2</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478D9760" w14:textId="77777777" w:rsidR="00A5084E" w:rsidRPr="00D016E9" w:rsidRDefault="00A5084E" w:rsidP="00172779">
            <w:pPr>
              <w:jc w:val="center"/>
              <w:rPr>
                <w:rFonts w:ascii="Arial Narrow" w:hAnsi="Arial Narrow"/>
                <w:b/>
              </w:rPr>
            </w:pPr>
            <w:r w:rsidRPr="00D016E9">
              <w:rPr>
                <w:rFonts w:ascii="Arial Narrow" w:hAnsi="Arial Narrow"/>
              </w:rPr>
              <w:t>8598-110</w:t>
            </w:r>
          </w:p>
        </w:tc>
        <w:tc>
          <w:tcPr>
            <w:tcW w:w="2664" w:type="dxa"/>
            <w:tcBorders>
              <w:top w:val="single" w:sz="4" w:space="0" w:color="auto"/>
              <w:left w:val="single" w:sz="4" w:space="0" w:color="auto"/>
              <w:bottom w:val="single" w:sz="4" w:space="0" w:color="auto"/>
              <w:right w:val="single" w:sz="4" w:space="0" w:color="auto"/>
            </w:tcBorders>
            <w:vAlign w:val="center"/>
            <w:hideMark/>
          </w:tcPr>
          <w:p w14:paraId="1DF51505" w14:textId="77777777" w:rsidR="00A5084E" w:rsidRPr="00D016E9" w:rsidRDefault="00A5084E" w:rsidP="00172779">
            <w:pPr>
              <w:rPr>
                <w:rFonts w:ascii="Arial Narrow" w:hAnsi="Arial Narrow"/>
                <w:b/>
              </w:rPr>
            </w:pPr>
            <w:r w:rsidRPr="00D016E9">
              <w:rPr>
                <w:rFonts w:ascii="Arial Narrow" w:hAnsi="Arial Narrow"/>
              </w:rPr>
              <w:t xml:space="preserve">Union Sanitary District </w:t>
            </w:r>
          </w:p>
        </w:tc>
        <w:tc>
          <w:tcPr>
            <w:tcW w:w="5325" w:type="dxa"/>
            <w:tcBorders>
              <w:top w:val="single" w:sz="4" w:space="0" w:color="auto"/>
              <w:left w:val="single" w:sz="4" w:space="0" w:color="auto"/>
              <w:bottom w:val="single" w:sz="4" w:space="0" w:color="auto"/>
              <w:right w:val="single" w:sz="4" w:space="0" w:color="auto"/>
            </w:tcBorders>
            <w:noWrap/>
            <w:vAlign w:val="center"/>
            <w:hideMark/>
          </w:tcPr>
          <w:p w14:paraId="5E341DCE" w14:textId="77777777" w:rsidR="00A5084E" w:rsidRPr="00D016E9" w:rsidRDefault="00A5084E" w:rsidP="00172779">
            <w:pPr>
              <w:rPr>
                <w:rFonts w:ascii="Arial Narrow" w:hAnsi="Arial Narrow"/>
                <w:b/>
              </w:rPr>
            </w:pPr>
            <w:r w:rsidRPr="00D016E9">
              <w:rPr>
                <w:rFonts w:ascii="Arial Narrow" w:hAnsi="Arial Narrow"/>
              </w:rPr>
              <w:t>Enhanced Treatment and Site Upgrade Phase 1A Project</w:t>
            </w:r>
          </w:p>
        </w:tc>
        <w:tc>
          <w:tcPr>
            <w:tcW w:w="999" w:type="dxa"/>
            <w:tcBorders>
              <w:top w:val="single" w:sz="4" w:space="0" w:color="auto"/>
              <w:left w:val="single" w:sz="4" w:space="0" w:color="auto"/>
              <w:bottom w:val="single" w:sz="4" w:space="0" w:color="auto"/>
              <w:right w:val="single" w:sz="4" w:space="0" w:color="auto"/>
            </w:tcBorders>
            <w:vAlign w:val="center"/>
            <w:hideMark/>
          </w:tcPr>
          <w:p w14:paraId="1068627F" w14:textId="77777777" w:rsidR="00A5084E" w:rsidRPr="00D016E9" w:rsidRDefault="00A5084E" w:rsidP="00172779">
            <w:pPr>
              <w:jc w:val="center"/>
              <w:rPr>
                <w:rFonts w:ascii="Arial Narrow" w:hAnsi="Arial Narrow"/>
                <w:b/>
              </w:rPr>
            </w:pPr>
            <w:r w:rsidRPr="00D016E9">
              <w:rPr>
                <w:rFonts w:ascii="Arial Narrow" w:hAnsi="Arial Narrow"/>
              </w:rPr>
              <w:t>6</w:t>
            </w:r>
          </w:p>
        </w:tc>
        <w:tc>
          <w:tcPr>
            <w:tcW w:w="1245" w:type="dxa"/>
            <w:tcBorders>
              <w:top w:val="single" w:sz="4" w:space="0" w:color="auto"/>
              <w:left w:val="single" w:sz="4" w:space="0" w:color="auto"/>
              <w:bottom w:val="single" w:sz="4" w:space="0" w:color="auto"/>
              <w:right w:val="single" w:sz="4" w:space="0" w:color="auto"/>
            </w:tcBorders>
            <w:vAlign w:val="center"/>
            <w:hideMark/>
          </w:tcPr>
          <w:p w14:paraId="0F9762E1" w14:textId="77777777" w:rsidR="00A5084E" w:rsidRPr="00D016E9" w:rsidRDefault="00A5084E" w:rsidP="00172779">
            <w:pPr>
              <w:jc w:val="center"/>
              <w:rPr>
                <w:rFonts w:ascii="Arial Narrow" w:hAnsi="Arial Narrow"/>
                <w:b/>
              </w:rPr>
            </w:pPr>
            <w:r w:rsidRPr="00D016E9">
              <w:rPr>
                <w:rFonts w:ascii="Arial Narrow" w:hAnsi="Arial Narrow"/>
              </w:rPr>
              <w:t>3</w:t>
            </w:r>
          </w:p>
        </w:tc>
        <w:tc>
          <w:tcPr>
            <w:tcW w:w="1225" w:type="dxa"/>
            <w:tcBorders>
              <w:top w:val="single" w:sz="4" w:space="0" w:color="auto"/>
              <w:left w:val="single" w:sz="4" w:space="0" w:color="auto"/>
              <w:bottom w:val="single" w:sz="4" w:space="0" w:color="auto"/>
              <w:right w:val="single" w:sz="4" w:space="0" w:color="auto"/>
            </w:tcBorders>
            <w:vAlign w:val="center"/>
            <w:hideMark/>
          </w:tcPr>
          <w:p w14:paraId="3DB902D1" w14:textId="77777777" w:rsidR="00A5084E" w:rsidRPr="00D016E9" w:rsidRDefault="00A5084E" w:rsidP="00172779">
            <w:pPr>
              <w:jc w:val="center"/>
              <w:rPr>
                <w:rFonts w:ascii="Arial Narrow" w:hAnsi="Arial Narrow"/>
                <w:b/>
              </w:rPr>
            </w:pPr>
            <w:r w:rsidRPr="00D016E9">
              <w:rPr>
                <w:rFonts w:ascii="Arial Narrow" w:hAnsi="Arial Narrow"/>
              </w:rPr>
              <w:t>4</w:t>
            </w:r>
          </w:p>
        </w:tc>
        <w:tc>
          <w:tcPr>
            <w:tcW w:w="1068" w:type="dxa"/>
            <w:tcBorders>
              <w:top w:val="single" w:sz="4" w:space="0" w:color="auto"/>
              <w:left w:val="single" w:sz="4" w:space="0" w:color="auto"/>
              <w:bottom w:val="single" w:sz="4" w:space="0" w:color="auto"/>
              <w:right w:val="single" w:sz="4" w:space="0" w:color="auto"/>
            </w:tcBorders>
            <w:vAlign w:val="center"/>
            <w:hideMark/>
          </w:tcPr>
          <w:p w14:paraId="7DADE4CA" w14:textId="77777777" w:rsidR="00A5084E" w:rsidRPr="00D016E9" w:rsidRDefault="00A5084E" w:rsidP="00172779">
            <w:pPr>
              <w:jc w:val="center"/>
              <w:rPr>
                <w:rFonts w:ascii="Arial Narrow" w:hAnsi="Arial Narrow"/>
                <w:b/>
              </w:rPr>
            </w:pPr>
            <w:r w:rsidRPr="00D016E9">
              <w:rPr>
                <w:rFonts w:ascii="Arial Narrow" w:hAnsi="Arial Narrow"/>
              </w:rPr>
              <w:t>13</w:t>
            </w:r>
          </w:p>
        </w:tc>
        <w:tc>
          <w:tcPr>
            <w:tcW w:w="2043" w:type="dxa"/>
            <w:tcBorders>
              <w:top w:val="single" w:sz="4" w:space="0" w:color="auto"/>
              <w:left w:val="single" w:sz="4" w:space="0" w:color="auto"/>
              <w:bottom w:val="single" w:sz="4" w:space="0" w:color="auto"/>
              <w:right w:val="single" w:sz="4" w:space="0" w:color="auto"/>
            </w:tcBorders>
            <w:vAlign w:val="center"/>
            <w:hideMark/>
          </w:tcPr>
          <w:p w14:paraId="132F038F" w14:textId="77777777" w:rsidR="00A5084E" w:rsidRPr="00D016E9" w:rsidRDefault="00A5084E" w:rsidP="00172779">
            <w:pPr>
              <w:jc w:val="center"/>
              <w:rPr>
                <w:rFonts w:ascii="Arial Narrow" w:hAnsi="Arial Narrow"/>
                <w:b/>
              </w:rPr>
            </w:pPr>
            <w:r w:rsidRPr="00D016E9">
              <w:rPr>
                <w:rFonts w:ascii="Arial Narrow" w:hAnsi="Arial Narrow"/>
              </w:rPr>
              <w:t>CWSRF</w:t>
            </w:r>
          </w:p>
        </w:tc>
        <w:tc>
          <w:tcPr>
            <w:tcW w:w="2398" w:type="dxa"/>
            <w:tcBorders>
              <w:top w:val="single" w:sz="4" w:space="0" w:color="auto"/>
              <w:left w:val="single" w:sz="4" w:space="0" w:color="auto"/>
              <w:bottom w:val="single" w:sz="4" w:space="0" w:color="auto"/>
              <w:right w:val="single" w:sz="4" w:space="0" w:color="auto"/>
            </w:tcBorders>
            <w:noWrap/>
            <w:vAlign w:val="center"/>
            <w:hideMark/>
          </w:tcPr>
          <w:p w14:paraId="0DA84744" w14:textId="77777777" w:rsidR="00A5084E" w:rsidRPr="00D016E9" w:rsidRDefault="00A5084E" w:rsidP="00172779">
            <w:pPr>
              <w:jc w:val="right"/>
              <w:rPr>
                <w:rFonts w:ascii="Arial Narrow" w:hAnsi="Arial Narrow"/>
                <w:b/>
              </w:rPr>
            </w:pPr>
            <w:r w:rsidRPr="00D016E9">
              <w:rPr>
                <w:rFonts w:ascii="Arial Narrow" w:hAnsi="Arial Narrow"/>
              </w:rPr>
              <w:t>$145,000,000</w:t>
            </w:r>
          </w:p>
        </w:tc>
      </w:tr>
      <w:tr w:rsidR="00A5084E" w:rsidRPr="000453FE" w14:paraId="6E5B34D1" w14:textId="77777777" w:rsidTr="00172779">
        <w:trPr>
          <w:trHeight w:val="432"/>
        </w:trPr>
        <w:tc>
          <w:tcPr>
            <w:tcW w:w="1506" w:type="dxa"/>
            <w:tcBorders>
              <w:top w:val="single" w:sz="4" w:space="0" w:color="auto"/>
              <w:left w:val="single" w:sz="4" w:space="0" w:color="auto"/>
              <w:bottom w:val="single" w:sz="4" w:space="0" w:color="auto"/>
              <w:right w:val="single" w:sz="4" w:space="0" w:color="auto"/>
            </w:tcBorders>
            <w:vAlign w:val="center"/>
            <w:hideMark/>
          </w:tcPr>
          <w:p w14:paraId="455A39CF" w14:textId="77777777" w:rsidR="00A5084E" w:rsidRPr="00D016E9" w:rsidRDefault="00A5084E" w:rsidP="00172779">
            <w:pPr>
              <w:jc w:val="center"/>
              <w:rPr>
                <w:rFonts w:ascii="Arial Narrow" w:hAnsi="Arial Narrow"/>
                <w:b/>
              </w:rPr>
            </w:pPr>
            <w:r w:rsidRPr="00D016E9">
              <w:rPr>
                <w:rFonts w:ascii="Arial Narrow" w:hAnsi="Arial Narrow"/>
              </w:rPr>
              <w:t>N/A</w:t>
            </w:r>
          </w:p>
        </w:tc>
        <w:tc>
          <w:tcPr>
            <w:tcW w:w="1132" w:type="dxa"/>
            <w:tcBorders>
              <w:top w:val="single" w:sz="4" w:space="0" w:color="auto"/>
              <w:left w:val="single" w:sz="4" w:space="0" w:color="auto"/>
              <w:bottom w:val="single" w:sz="4" w:space="0" w:color="auto"/>
              <w:right w:val="single" w:sz="4" w:space="0" w:color="auto"/>
            </w:tcBorders>
            <w:noWrap/>
            <w:vAlign w:val="center"/>
            <w:hideMark/>
          </w:tcPr>
          <w:p w14:paraId="316885E1" w14:textId="77777777" w:rsidR="00A5084E" w:rsidRPr="00D016E9" w:rsidRDefault="00A5084E" w:rsidP="00172779">
            <w:pPr>
              <w:jc w:val="center"/>
              <w:rPr>
                <w:rFonts w:ascii="Arial Narrow" w:hAnsi="Arial Narrow"/>
                <w:b/>
              </w:rPr>
            </w:pPr>
            <w:r w:rsidRPr="00D016E9">
              <w:rPr>
                <w:rFonts w:ascii="Arial Narrow" w:hAnsi="Arial Narrow"/>
              </w:rPr>
              <w:t>2</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11E4CDC0" w14:textId="77777777" w:rsidR="00A5084E" w:rsidRPr="00D016E9" w:rsidRDefault="00A5084E" w:rsidP="00172779">
            <w:pPr>
              <w:jc w:val="center"/>
              <w:rPr>
                <w:rFonts w:ascii="Arial Narrow" w:hAnsi="Arial Narrow"/>
                <w:b/>
              </w:rPr>
            </w:pPr>
            <w:r w:rsidRPr="00D016E9">
              <w:rPr>
                <w:rFonts w:ascii="Arial Narrow" w:hAnsi="Arial Narrow"/>
              </w:rPr>
              <w:t>8598-210</w:t>
            </w:r>
          </w:p>
        </w:tc>
        <w:tc>
          <w:tcPr>
            <w:tcW w:w="2664" w:type="dxa"/>
            <w:tcBorders>
              <w:top w:val="single" w:sz="4" w:space="0" w:color="auto"/>
              <w:left w:val="single" w:sz="4" w:space="0" w:color="auto"/>
              <w:bottom w:val="single" w:sz="4" w:space="0" w:color="auto"/>
              <w:right w:val="single" w:sz="4" w:space="0" w:color="auto"/>
            </w:tcBorders>
            <w:vAlign w:val="center"/>
            <w:hideMark/>
          </w:tcPr>
          <w:p w14:paraId="11B5FD65" w14:textId="77777777" w:rsidR="00A5084E" w:rsidRPr="00D016E9" w:rsidRDefault="00A5084E" w:rsidP="00172779">
            <w:pPr>
              <w:rPr>
                <w:rFonts w:ascii="Arial Narrow" w:hAnsi="Arial Narrow"/>
                <w:b/>
              </w:rPr>
            </w:pPr>
            <w:r w:rsidRPr="00D016E9">
              <w:rPr>
                <w:rFonts w:ascii="Arial Narrow" w:hAnsi="Arial Narrow"/>
              </w:rPr>
              <w:t xml:space="preserve">Union Sanitary District </w:t>
            </w:r>
          </w:p>
        </w:tc>
        <w:tc>
          <w:tcPr>
            <w:tcW w:w="5325" w:type="dxa"/>
            <w:tcBorders>
              <w:top w:val="single" w:sz="4" w:space="0" w:color="auto"/>
              <w:left w:val="single" w:sz="4" w:space="0" w:color="auto"/>
              <w:bottom w:val="single" w:sz="4" w:space="0" w:color="auto"/>
              <w:right w:val="single" w:sz="4" w:space="0" w:color="auto"/>
            </w:tcBorders>
            <w:noWrap/>
            <w:vAlign w:val="center"/>
            <w:hideMark/>
          </w:tcPr>
          <w:p w14:paraId="0DC6B97A" w14:textId="77777777" w:rsidR="00A5084E" w:rsidRPr="00D016E9" w:rsidRDefault="00A5084E" w:rsidP="00172779">
            <w:pPr>
              <w:rPr>
                <w:rFonts w:ascii="Arial Narrow" w:hAnsi="Arial Narrow"/>
                <w:b/>
              </w:rPr>
            </w:pPr>
            <w:r w:rsidRPr="00D016E9">
              <w:rPr>
                <w:rFonts w:ascii="Arial Narrow" w:hAnsi="Arial Narrow"/>
              </w:rPr>
              <w:t>Enhanced Treatment and Site Upgrade Phase 1B Project</w:t>
            </w:r>
          </w:p>
        </w:tc>
        <w:tc>
          <w:tcPr>
            <w:tcW w:w="999" w:type="dxa"/>
            <w:tcBorders>
              <w:top w:val="single" w:sz="4" w:space="0" w:color="auto"/>
              <w:left w:val="single" w:sz="4" w:space="0" w:color="auto"/>
              <w:bottom w:val="single" w:sz="4" w:space="0" w:color="auto"/>
              <w:right w:val="single" w:sz="4" w:space="0" w:color="auto"/>
            </w:tcBorders>
            <w:vAlign w:val="center"/>
            <w:hideMark/>
          </w:tcPr>
          <w:p w14:paraId="1BC63020" w14:textId="77777777" w:rsidR="00A5084E" w:rsidRPr="00D016E9" w:rsidRDefault="00A5084E" w:rsidP="00172779">
            <w:pPr>
              <w:jc w:val="center"/>
              <w:rPr>
                <w:rFonts w:ascii="Arial Narrow" w:hAnsi="Arial Narrow"/>
                <w:b/>
              </w:rPr>
            </w:pPr>
            <w:r w:rsidRPr="00D016E9">
              <w:rPr>
                <w:rFonts w:ascii="Arial Narrow" w:hAnsi="Arial Narrow"/>
              </w:rPr>
              <w:t>6</w:t>
            </w:r>
          </w:p>
        </w:tc>
        <w:tc>
          <w:tcPr>
            <w:tcW w:w="1245" w:type="dxa"/>
            <w:tcBorders>
              <w:top w:val="single" w:sz="4" w:space="0" w:color="auto"/>
              <w:left w:val="single" w:sz="4" w:space="0" w:color="auto"/>
              <w:bottom w:val="single" w:sz="4" w:space="0" w:color="auto"/>
              <w:right w:val="single" w:sz="4" w:space="0" w:color="auto"/>
            </w:tcBorders>
            <w:vAlign w:val="center"/>
            <w:hideMark/>
          </w:tcPr>
          <w:p w14:paraId="1D30F4F3" w14:textId="77777777" w:rsidR="00A5084E" w:rsidRPr="00D016E9" w:rsidRDefault="00A5084E" w:rsidP="00172779">
            <w:pPr>
              <w:jc w:val="center"/>
              <w:rPr>
                <w:rFonts w:ascii="Arial Narrow" w:hAnsi="Arial Narrow"/>
                <w:b/>
              </w:rPr>
            </w:pPr>
            <w:r w:rsidRPr="00D016E9">
              <w:rPr>
                <w:rFonts w:ascii="Arial Narrow" w:hAnsi="Arial Narrow"/>
              </w:rPr>
              <w:t>3</w:t>
            </w:r>
          </w:p>
        </w:tc>
        <w:tc>
          <w:tcPr>
            <w:tcW w:w="1225" w:type="dxa"/>
            <w:tcBorders>
              <w:top w:val="single" w:sz="4" w:space="0" w:color="auto"/>
              <w:left w:val="single" w:sz="4" w:space="0" w:color="auto"/>
              <w:bottom w:val="single" w:sz="4" w:space="0" w:color="auto"/>
              <w:right w:val="single" w:sz="4" w:space="0" w:color="auto"/>
            </w:tcBorders>
            <w:vAlign w:val="center"/>
            <w:hideMark/>
          </w:tcPr>
          <w:p w14:paraId="7A31C007" w14:textId="77777777" w:rsidR="00A5084E" w:rsidRPr="00D016E9" w:rsidRDefault="00A5084E" w:rsidP="00172779">
            <w:pPr>
              <w:jc w:val="center"/>
              <w:rPr>
                <w:rFonts w:ascii="Arial Narrow" w:hAnsi="Arial Narrow"/>
                <w:b/>
              </w:rPr>
            </w:pPr>
            <w:r w:rsidRPr="00D016E9">
              <w:rPr>
                <w:rFonts w:ascii="Arial Narrow" w:hAnsi="Arial Narrow"/>
              </w:rPr>
              <w:t>4</w:t>
            </w:r>
          </w:p>
        </w:tc>
        <w:tc>
          <w:tcPr>
            <w:tcW w:w="1068" w:type="dxa"/>
            <w:tcBorders>
              <w:top w:val="single" w:sz="4" w:space="0" w:color="auto"/>
              <w:left w:val="single" w:sz="4" w:space="0" w:color="auto"/>
              <w:bottom w:val="single" w:sz="4" w:space="0" w:color="auto"/>
              <w:right w:val="single" w:sz="4" w:space="0" w:color="auto"/>
            </w:tcBorders>
            <w:vAlign w:val="center"/>
            <w:hideMark/>
          </w:tcPr>
          <w:p w14:paraId="61A0BDC2" w14:textId="77777777" w:rsidR="00A5084E" w:rsidRPr="00D016E9" w:rsidRDefault="00A5084E" w:rsidP="00172779">
            <w:pPr>
              <w:jc w:val="center"/>
              <w:rPr>
                <w:rFonts w:ascii="Arial Narrow" w:hAnsi="Arial Narrow"/>
                <w:b/>
              </w:rPr>
            </w:pPr>
            <w:r w:rsidRPr="00D016E9">
              <w:rPr>
                <w:rFonts w:ascii="Arial Narrow" w:hAnsi="Arial Narrow"/>
              </w:rPr>
              <w:t>13</w:t>
            </w:r>
          </w:p>
        </w:tc>
        <w:tc>
          <w:tcPr>
            <w:tcW w:w="2043" w:type="dxa"/>
            <w:tcBorders>
              <w:top w:val="single" w:sz="4" w:space="0" w:color="auto"/>
              <w:left w:val="single" w:sz="4" w:space="0" w:color="auto"/>
              <w:bottom w:val="single" w:sz="4" w:space="0" w:color="auto"/>
              <w:right w:val="single" w:sz="4" w:space="0" w:color="auto"/>
            </w:tcBorders>
            <w:noWrap/>
            <w:vAlign w:val="center"/>
            <w:hideMark/>
          </w:tcPr>
          <w:p w14:paraId="6E9CA6FF" w14:textId="77777777" w:rsidR="00A5084E" w:rsidRPr="00D016E9" w:rsidRDefault="00A5084E" w:rsidP="00172779">
            <w:pPr>
              <w:jc w:val="center"/>
              <w:rPr>
                <w:rFonts w:ascii="Arial Narrow" w:hAnsi="Arial Narrow"/>
                <w:b/>
              </w:rPr>
            </w:pPr>
            <w:r w:rsidRPr="00D016E9">
              <w:rPr>
                <w:rFonts w:ascii="Arial Narrow" w:hAnsi="Arial Narrow"/>
              </w:rPr>
              <w:t>CWSRF</w:t>
            </w:r>
          </w:p>
        </w:tc>
        <w:tc>
          <w:tcPr>
            <w:tcW w:w="2398" w:type="dxa"/>
            <w:tcBorders>
              <w:top w:val="single" w:sz="4" w:space="0" w:color="auto"/>
              <w:left w:val="single" w:sz="4" w:space="0" w:color="auto"/>
              <w:bottom w:val="single" w:sz="4" w:space="0" w:color="auto"/>
              <w:right w:val="single" w:sz="4" w:space="0" w:color="auto"/>
            </w:tcBorders>
            <w:noWrap/>
            <w:vAlign w:val="center"/>
            <w:hideMark/>
          </w:tcPr>
          <w:p w14:paraId="0ABF7795" w14:textId="77777777" w:rsidR="00A5084E" w:rsidRPr="00D016E9" w:rsidRDefault="00A5084E" w:rsidP="00172779">
            <w:pPr>
              <w:jc w:val="right"/>
              <w:rPr>
                <w:rFonts w:ascii="Arial Narrow" w:hAnsi="Arial Narrow"/>
                <w:b/>
              </w:rPr>
            </w:pPr>
            <w:r w:rsidRPr="00D016E9">
              <w:rPr>
                <w:rFonts w:ascii="Arial Narrow" w:hAnsi="Arial Narrow"/>
              </w:rPr>
              <w:t>$156,000,000</w:t>
            </w:r>
          </w:p>
        </w:tc>
      </w:tr>
      <w:tr w:rsidR="00A5084E" w:rsidRPr="000453FE" w14:paraId="71123F05" w14:textId="77777777" w:rsidTr="00172779">
        <w:trPr>
          <w:trHeight w:val="432"/>
        </w:trPr>
        <w:tc>
          <w:tcPr>
            <w:tcW w:w="1506" w:type="dxa"/>
            <w:tcBorders>
              <w:top w:val="single" w:sz="4" w:space="0" w:color="auto"/>
              <w:left w:val="single" w:sz="4" w:space="0" w:color="auto"/>
              <w:bottom w:val="single" w:sz="4" w:space="0" w:color="auto"/>
              <w:right w:val="single" w:sz="4" w:space="0" w:color="auto"/>
            </w:tcBorders>
            <w:vAlign w:val="center"/>
            <w:hideMark/>
          </w:tcPr>
          <w:p w14:paraId="3C061DC7" w14:textId="77777777" w:rsidR="00A5084E" w:rsidRPr="00D016E9" w:rsidRDefault="00A5084E" w:rsidP="00172779">
            <w:pPr>
              <w:jc w:val="center"/>
              <w:rPr>
                <w:rFonts w:ascii="Arial Narrow" w:hAnsi="Arial Narrow"/>
                <w:b/>
              </w:rPr>
            </w:pPr>
            <w:r w:rsidRPr="00D016E9">
              <w:rPr>
                <w:rFonts w:ascii="Arial Narrow" w:hAnsi="Arial Narrow"/>
              </w:rPr>
              <w:t>N/A</w:t>
            </w:r>
          </w:p>
        </w:tc>
        <w:tc>
          <w:tcPr>
            <w:tcW w:w="1132" w:type="dxa"/>
            <w:tcBorders>
              <w:top w:val="single" w:sz="4" w:space="0" w:color="auto"/>
              <w:left w:val="single" w:sz="4" w:space="0" w:color="auto"/>
              <w:bottom w:val="single" w:sz="4" w:space="0" w:color="auto"/>
              <w:right w:val="single" w:sz="4" w:space="0" w:color="auto"/>
            </w:tcBorders>
            <w:noWrap/>
            <w:vAlign w:val="center"/>
            <w:hideMark/>
          </w:tcPr>
          <w:p w14:paraId="51B12BD7" w14:textId="77777777" w:rsidR="00A5084E" w:rsidRPr="00D016E9" w:rsidRDefault="00A5084E" w:rsidP="00172779">
            <w:pPr>
              <w:jc w:val="center"/>
              <w:rPr>
                <w:rFonts w:ascii="Arial Narrow" w:hAnsi="Arial Narrow"/>
                <w:b/>
              </w:rPr>
            </w:pPr>
            <w:r w:rsidRPr="00D016E9">
              <w:rPr>
                <w:rFonts w:ascii="Arial Narrow" w:hAnsi="Arial Narrow"/>
              </w:rPr>
              <w:t>2</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14EBBB10" w14:textId="77777777" w:rsidR="00A5084E" w:rsidRPr="00D016E9" w:rsidRDefault="00A5084E" w:rsidP="00172779">
            <w:pPr>
              <w:jc w:val="center"/>
              <w:rPr>
                <w:rFonts w:ascii="Arial Narrow" w:hAnsi="Arial Narrow"/>
                <w:b/>
              </w:rPr>
            </w:pPr>
            <w:r w:rsidRPr="00D016E9">
              <w:rPr>
                <w:rFonts w:ascii="Arial Narrow" w:hAnsi="Arial Narrow"/>
              </w:rPr>
              <w:t>8730-110</w:t>
            </w:r>
          </w:p>
        </w:tc>
        <w:tc>
          <w:tcPr>
            <w:tcW w:w="2664" w:type="dxa"/>
            <w:tcBorders>
              <w:top w:val="single" w:sz="4" w:space="0" w:color="auto"/>
              <w:left w:val="single" w:sz="4" w:space="0" w:color="auto"/>
              <w:bottom w:val="single" w:sz="4" w:space="0" w:color="auto"/>
              <w:right w:val="single" w:sz="4" w:space="0" w:color="auto"/>
            </w:tcBorders>
            <w:vAlign w:val="center"/>
            <w:hideMark/>
          </w:tcPr>
          <w:p w14:paraId="32741421" w14:textId="77777777" w:rsidR="00A5084E" w:rsidRPr="00D016E9" w:rsidRDefault="00A5084E" w:rsidP="00172779">
            <w:pPr>
              <w:rPr>
                <w:rFonts w:ascii="Arial Narrow" w:hAnsi="Arial Narrow"/>
                <w:b/>
              </w:rPr>
            </w:pPr>
            <w:r w:rsidRPr="00D016E9">
              <w:rPr>
                <w:rFonts w:ascii="Arial Narrow" w:hAnsi="Arial Narrow"/>
              </w:rPr>
              <w:t>Burlingame, City of</w:t>
            </w:r>
          </w:p>
        </w:tc>
        <w:tc>
          <w:tcPr>
            <w:tcW w:w="5325" w:type="dxa"/>
            <w:tcBorders>
              <w:top w:val="single" w:sz="4" w:space="0" w:color="auto"/>
              <w:left w:val="single" w:sz="4" w:space="0" w:color="auto"/>
              <w:bottom w:val="single" w:sz="4" w:space="0" w:color="auto"/>
              <w:right w:val="single" w:sz="4" w:space="0" w:color="auto"/>
            </w:tcBorders>
            <w:noWrap/>
            <w:vAlign w:val="center"/>
            <w:hideMark/>
          </w:tcPr>
          <w:p w14:paraId="2A34FC1F" w14:textId="77777777" w:rsidR="00A5084E" w:rsidRPr="00D016E9" w:rsidRDefault="00A5084E" w:rsidP="00172779">
            <w:pPr>
              <w:rPr>
                <w:rFonts w:ascii="Arial Narrow" w:hAnsi="Arial Narrow"/>
                <w:b/>
              </w:rPr>
            </w:pPr>
            <w:r w:rsidRPr="00D016E9">
              <w:rPr>
                <w:rFonts w:ascii="Arial Narrow" w:hAnsi="Arial Narrow"/>
              </w:rPr>
              <w:t>City of Burlingame Wastewater Treatment Facility Digester Improvements Project</w:t>
            </w:r>
          </w:p>
        </w:tc>
        <w:tc>
          <w:tcPr>
            <w:tcW w:w="999" w:type="dxa"/>
            <w:tcBorders>
              <w:top w:val="single" w:sz="4" w:space="0" w:color="auto"/>
              <w:left w:val="single" w:sz="4" w:space="0" w:color="auto"/>
              <w:bottom w:val="single" w:sz="4" w:space="0" w:color="auto"/>
              <w:right w:val="single" w:sz="4" w:space="0" w:color="auto"/>
            </w:tcBorders>
            <w:vAlign w:val="center"/>
            <w:hideMark/>
          </w:tcPr>
          <w:p w14:paraId="4DB90BB3" w14:textId="77777777" w:rsidR="00A5084E" w:rsidRPr="00D016E9" w:rsidRDefault="00A5084E" w:rsidP="00172779">
            <w:pPr>
              <w:jc w:val="center"/>
              <w:rPr>
                <w:rFonts w:ascii="Arial Narrow" w:hAnsi="Arial Narrow"/>
                <w:b/>
              </w:rPr>
            </w:pPr>
            <w:r w:rsidRPr="00D016E9">
              <w:rPr>
                <w:rFonts w:ascii="Arial Narrow" w:hAnsi="Arial Narrow"/>
              </w:rPr>
              <w:t>6</w:t>
            </w:r>
          </w:p>
        </w:tc>
        <w:tc>
          <w:tcPr>
            <w:tcW w:w="1245" w:type="dxa"/>
            <w:tcBorders>
              <w:top w:val="single" w:sz="4" w:space="0" w:color="auto"/>
              <w:left w:val="single" w:sz="4" w:space="0" w:color="auto"/>
              <w:bottom w:val="single" w:sz="4" w:space="0" w:color="auto"/>
              <w:right w:val="single" w:sz="4" w:space="0" w:color="auto"/>
            </w:tcBorders>
            <w:vAlign w:val="center"/>
            <w:hideMark/>
          </w:tcPr>
          <w:p w14:paraId="4F02B515" w14:textId="77777777" w:rsidR="00A5084E" w:rsidRPr="00D016E9" w:rsidRDefault="00A5084E" w:rsidP="00172779">
            <w:pPr>
              <w:jc w:val="center"/>
              <w:rPr>
                <w:rFonts w:ascii="Arial Narrow" w:hAnsi="Arial Narrow"/>
                <w:b/>
              </w:rPr>
            </w:pPr>
            <w:r w:rsidRPr="00D016E9">
              <w:rPr>
                <w:rFonts w:ascii="Arial Narrow" w:hAnsi="Arial Narrow"/>
              </w:rPr>
              <w:t>3</w:t>
            </w:r>
          </w:p>
        </w:tc>
        <w:tc>
          <w:tcPr>
            <w:tcW w:w="1225" w:type="dxa"/>
            <w:tcBorders>
              <w:top w:val="single" w:sz="4" w:space="0" w:color="auto"/>
              <w:left w:val="single" w:sz="4" w:space="0" w:color="auto"/>
              <w:bottom w:val="single" w:sz="4" w:space="0" w:color="auto"/>
              <w:right w:val="single" w:sz="4" w:space="0" w:color="auto"/>
            </w:tcBorders>
            <w:vAlign w:val="center"/>
            <w:hideMark/>
          </w:tcPr>
          <w:p w14:paraId="35E9C56A" w14:textId="77777777" w:rsidR="00A5084E" w:rsidRPr="00D016E9" w:rsidRDefault="00A5084E" w:rsidP="00172779">
            <w:pPr>
              <w:jc w:val="center"/>
              <w:rPr>
                <w:rFonts w:ascii="Arial Narrow" w:hAnsi="Arial Narrow"/>
                <w:b/>
              </w:rPr>
            </w:pPr>
            <w:r w:rsidRPr="00D016E9">
              <w:rPr>
                <w:rFonts w:ascii="Arial Narrow" w:hAnsi="Arial Narrow"/>
              </w:rPr>
              <w:t>3</w:t>
            </w:r>
          </w:p>
        </w:tc>
        <w:tc>
          <w:tcPr>
            <w:tcW w:w="1068" w:type="dxa"/>
            <w:tcBorders>
              <w:top w:val="single" w:sz="4" w:space="0" w:color="auto"/>
              <w:left w:val="single" w:sz="4" w:space="0" w:color="auto"/>
              <w:bottom w:val="single" w:sz="4" w:space="0" w:color="auto"/>
              <w:right w:val="single" w:sz="4" w:space="0" w:color="auto"/>
            </w:tcBorders>
            <w:vAlign w:val="center"/>
            <w:hideMark/>
          </w:tcPr>
          <w:p w14:paraId="644744BA" w14:textId="77777777" w:rsidR="00A5084E" w:rsidRPr="00D016E9" w:rsidRDefault="00A5084E" w:rsidP="00172779">
            <w:pPr>
              <w:jc w:val="center"/>
              <w:rPr>
                <w:rFonts w:ascii="Arial Narrow" w:hAnsi="Arial Narrow"/>
                <w:b/>
              </w:rPr>
            </w:pPr>
            <w:r w:rsidRPr="00D016E9">
              <w:rPr>
                <w:rFonts w:ascii="Arial Narrow" w:hAnsi="Arial Narrow"/>
              </w:rPr>
              <w:t>12</w:t>
            </w:r>
          </w:p>
        </w:tc>
        <w:tc>
          <w:tcPr>
            <w:tcW w:w="2043" w:type="dxa"/>
            <w:tcBorders>
              <w:top w:val="single" w:sz="4" w:space="0" w:color="auto"/>
              <w:left w:val="single" w:sz="4" w:space="0" w:color="auto"/>
              <w:bottom w:val="single" w:sz="4" w:space="0" w:color="auto"/>
              <w:right w:val="single" w:sz="4" w:space="0" w:color="auto"/>
            </w:tcBorders>
            <w:noWrap/>
            <w:vAlign w:val="center"/>
            <w:hideMark/>
          </w:tcPr>
          <w:p w14:paraId="1D248FE1" w14:textId="77777777" w:rsidR="00A5084E" w:rsidRPr="00D016E9" w:rsidRDefault="00A5084E" w:rsidP="00172779">
            <w:pPr>
              <w:jc w:val="center"/>
              <w:rPr>
                <w:rFonts w:ascii="Arial Narrow" w:hAnsi="Arial Narrow"/>
                <w:b/>
              </w:rPr>
            </w:pPr>
            <w:r w:rsidRPr="00D016E9">
              <w:rPr>
                <w:rFonts w:ascii="Arial Narrow" w:hAnsi="Arial Narrow"/>
              </w:rPr>
              <w:t>CWSRF</w:t>
            </w:r>
          </w:p>
        </w:tc>
        <w:tc>
          <w:tcPr>
            <w:tcW w:w="2398" w:type="dxa"/>
            <w:tcBorders>
              <w:top w:val="single" w:sz="4" w:space="0" w:color="auto"/>
              <w:left w:val="single" w:sz="4" w:space="0" w:color="auto"/>
              <w:bottom w:val="single" w:sz="4" w:space="0" w:color="auto"/>
              <w:right w:val="single" w:sz="4" w:space="0" w:color="auto"/>
            </w:tcBorders>
            <w:noWrap/>
            <w:vAlign w:val="center"/>
            <w:hideMark/>
          </w:tcPr>
          <w:p w14:paraId="1EB06B54" w14:textId="77777777" w:rsidR="00A5084E" w:rsidRPr="00D016E9" w:rsidRDefault="00A5084E" w:rsidP="00172779">
            <w:pPr>
              <w:jc w:val="right"/>
              <w:rPr>
                <w:rFonts w:ascii="Arial Narrow" w:hAnsi="Arial Narrow"/>
                <w:b/>
              </w:rPr>
            </w:pPr>
            <w:r w:rsidRPr="00D016E9">
              <w:rPr>
                <w:rFonts w:ascii="Arial Narrow" w:hAnsi="Arial Narrow"/>
              </w:rPr>
              <w:t>$30,000,000</w:t>
            </w:r>
          </w:p>
        </w:tc>
      </w:tr>
      <w:tr w:rsidR="00A5084E" w:rsidRPr="000453FE" w14:paraId="5AEEDF68" w14:textId="77777777" w:rsidTr="00172779">
        <w:trPr>
          <w:trHeight w:val="432"/>
        </w:trPr>
        <w:tc>
          <w:tcPr>
            <w:tcW w:w="1506" w:type="dxa"/>
            <w:tcBorders>
              <w:top w:val="single" w:sz="4" w:space="0" w:color="auto"/>
              <w:left w:val="single" w:sz="4" w:space="0" w:color="auto"/>
              <w:bottom w:val="single" w:sz="4" w:space="0" w:color="auto"/>
              <w:right w:val="single" w:sz="4" w:space="0" w:color="auto"/>
            </w:tcBorders>
            <w:vAlign w:val="center"/>
            <w:hideMark/>
          </w:tcPr>
          <w:p w14:paraId="640883EC" w14:textId="77777777" w:rsidR="00A5084E" w:rsidRPr="00D016E9" w:rsidRDefault="00A5084E" w:rsidP="00172779">
            <w:pPr>
              <w:jc w:val="center"/>
              <w:rPr>
                <w:rFonts w:ascii="Arial Narrow" w:hAnsi="Arial Narrow"/>
                <w:b/>
              </w:rPr>
            </w:pPr>
            <w:r w:rsidRPr="00D016E9">
              <w:rPr>
                <w:rFonts w:ascii="Arial Narrow" w:hAnsi="Arial Narrow"/>
              </w:rPr>
              <w:t>N/A</w:t>
            </w:r>
          </w:p>
        </w:tc>
        <w:tc>
          <w:tcPr>
            <w:tcW w:w="1132" w:type="dxa"/>
            <w:tcBorders>
              <w:top w:val="single" w:sz="4" w:space="0" w:color="auto"/>
              <w:left w:val="single" w:sz="4" w:space="0" w:color="auto"/>
              <w:bottom w:val="single" w:sz="4" w:space="0" w:color="auto"/>
              <w:right w:val="single" w:sz="4" w:space="0" w:color="auto"/>
            </w:tcBorders>
            <w:noWrap/>
            <w:vAlign w:val="center"/>
            <w:hideMark/>
          </w:tcPr>
          <w:p w14:paraId="35B9DE29" w14:textId="77777777" w:rsidR="00A5084E" w:rsidRPr="00D016E9" w:rsidRDefault="00A5084E" w:rsidP="00172779">
            <w:pPr>
              <w:jc w:val="center"/>
              <w:rPr>
                <w:rFonts w:ascii="Arial Narrow" w:hAnsi="Arial Narrow"/>
                <w:b/>
              </w:rPr>
            </w:pPr>
            <w:r w:rsidRPr="00D016E9">
              <w:rPr>
                <w:rFonts w:ascii="Arial Narrow" w:hAnsi="Arial Narrow"/>
              </w:rPr>
              <w:t>8</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368C942D" w14:textId="77777777" w:rsidR="00A5084E" w:rsidRPr="00D016E9" w:rsidRDefault="00A5084E" w:rsidP="00172779">
            <w:pPr>
              <w:jc w:val="center"/>
              <w:rPr>
                <w:rFonts w:ascii="Arial Narrow" w:hAnsi="Arial Narrow"/>
                <w:b/>
              </w:rPr>
            </w:pPr>
            <w:r w:rsidRPr="00D016E9">
              <w:rPr>
                <w:rFonts w:ascii="Arial Narrow" w:hAnsi="Arial Narrow"/>
              </w:rPr>
              <w:t>8722-110</w:t>
            </w:r>
          </w:p>
        </w:tc>
        <w:tc>
          <w:tcPr>
            <w:tcW w:w="2664" w:type="dxa"/>
            <w:tcBorders>
              <w:top w:val="single" w:sz="4" w:space="0" w:color="auto"/>
              <w:left w:val="single" w:sz="4" w:space="0" w:color="auto"/>
              <w:bottom w:val="single" w:sz="4" w:space="0" w:color="auto"/>
              <w:right w:val="single" w:sz="4" w:space="0" w:color="auto"/>
            </w:tcBorders>
            <w:vAlign w:val="center"/>
            <w:hideMark/>
          </w:tcPr>
          <w:p w14:paraId="4A1D4E8D" w14:textId="77777777" w:rsidR="00A5084E" w:rsidRPr="00D016E9" w:rsidRDefault="00A5084E" w:rsidP="00172779">
            <w:pPr>
              <w:rPr>
                <w:rFonts w:ascii="Arial Narrow" w:hAnsi="Arial Narrow"/>
                <w:b/>
              </w:rPr>
            </w:pPr>
            <w:r w:rsidRPr="00D016E9">
              <w:rPr>
                <w:rFonts w:ascii="Arial Narrow" w:hAnsi="Arial Narrow"/>
              </w:rPr>
              <w:t>Inland Empire Utilities Agency</w:t>
            </w:r>
          </w:p>
        </w:tc>
        <w:tc>
          <w:tcPr>
            <w:tcW w:w="5325" w:type="dxa"/>
            <w:tcBorders>
              <w:top w:val="single" w:sz="4" w:space="0" w:color="auto"/>
              <w:left w:val="single" w:sz="4" w:space="0" w:color="auto"/>
              <w:bottom w:val="single" w:sz="4" w:space="0" w:color="auto"/>
              <w:right w:val="single" w:sz="4" w:space="0" w:color="auto"/>
            </w:tcBorders>
            <w:noWrap/>
            <w:vAlign w:val="center"/>
            <w:hideMark/>
          </w:tcPr>
          <w:p w14:paraId="615B46A5" w14:textId="77777777" w:rsidR="00A5084E" w:rsidRPr="00D016E9" w:rsidRDefault="00A5084E" w:rsidP="00172779">
            <w:pPr>
              <w:rPr>
                <w:rFonts w:ascii="Arial Narrow" w:hAnsi="Arial Narrow"/>
                <w:b/>
              </w:rPr>
            </w:pPr>
            <w:r w:rsidRPr="00D016E9">
              <w:rPr>
                <w:rFonts w:ascii="Arial Narrow" w:hAnsi="Arial Narrow"/>
              </w:rPr>
              <w:t>Recycled water Interconnection to the City of Rialto</w:t>
            </w:r>
          </w:p>
        </w:tc>
        <w:tc>
          <w:tcPr>
            <w:tcW w:w="999" w:type="dxa"/>
            <w:tcBorders>
              <w:top w:val="single" w:sz="4" w:space="0" w:color="auto"/>
              <w:left w:val="single" w:sz="4" w:space="0" w:color="auto"/>
              <w:bottom w:val="single" w:sz="4" w:space="0" w:color="auto"/>
              <w:right w:val="single" w:sz="4" w:space="0" w:color="auto"/>
            </w:tcBorders>
            <w:vAlign w:val="center"/>
            <w:hideMark/>
          </w:tcPr>
          <w:p w14:paraId="05B21677" w14:textId="77777777" w:rsidR="00A5084E" w:rsidRPr="00D016E9" w:rsidRDefault="00A5084E" w:rsidP="00172779">
            <w:pPr>
              <w:jc w:val="center"/>
              <w:rPr>
                <w:rFonts w:ascii="Arial Narrow" w:hAnsi="Arial Narrow"/>
                <w:b/>
              </w:rPr>
            </w:pPr>
            <w:r w:rsidRPr="00D016E9">
              <w:rPr>
                <w:rFonts w:ascii="Arial Narrow" w:hAnsi="Arial Narrow"/>
              </w:rPr>
              <w:t>7</w:t>
            </w:r>
          </w:p>
        </w:tc>
        <w:tc>
          <w:tcPr>
            <w:tcW w:w="1245" w:type="dxa"/>
            <w:tcBorders>
              <w:top w:val="single" w:sz="4" w:space="0" w:color="auto"/>
              <w:left w:val="single" w:sz="4" w:space="0" w:color="auto"/>
              <w:bottom w:val="single" w:sz="4" w:space="0" w:color="auto"/>
              <w:right w:val="single" w:sz="4" w:space="0" w:color="auto"/>
            </w:tcBorders>
            <w:vAlign w:val="center"/>
            <w:hideMark/>
          </w:tcPr>
          <w:p w14:paraId="1C1483A3" w14:textId="77777777" w:rsidR="00A5084E" w:rsidRPr="00D016E9" w:rsidRDefault="00A5084E" w:rsidP="00172779">
            <w:pPr>
              <w:jc w:val="center"/>
              <w:rPr>
                <w:rFonts w:ascii="Arial Narrow" w:hAnsi="Arial Narrow"/>
                <w:b/>
              </w:rPr>
            </w:pPr>
            <w:r w:rsidRPr="00D016E9">
              <w:rPr>
                <w:rFonts w:ascii="Arial Narrow" w:hAnsi="Arial Narrow"/>
              </w:rPr>
              <w:t>3</w:t>
            </w:r>
          </w:p>
        </w:tc>
        <w:tc>
          <w:tcPr>
            <w:tcW w:w="1225" w:type="dxa"/>
            <w:tcBorders>
              <w:top w:val="single" w:sz="4" w:space="0" w:color="auto"/>
              <w:left w:val="single" w:sz="4" w:space="0" w:color="auto"/>
              <w:bottom w:val="single" w:sz="4" w:space="0" w:color="auto"/>
              <w:right w:val="single" w:sz="4" w:space="0" w:color="auto"/>
            </w:tcBorders>
            <w:vAlign w:val="center"/>
            <w:hideMark/>
          </w:tcPr>
          <w:p w14:paraId="5A0AC4BA" w14:textId="77777777" w:rsidR="00A5084E" w:rsidRPr="00D016E9" w:rsidRDefault="00A5084E" w:rsidP="00172779">
            <w:pPr>
              <w:jc w:val="center"/>
              <w:rPr>
                <w:rFonts w:ascii="Arial Narrow" w:hAnsi="Arial Narrow"/>
                <w:b/>
              </w:rPr>
            </w:pPr>
            <w:r w:rsidRPr="00D016E9">
              <w:rPr>
                <w:rFonts w:ascii="Arial Narrow" w:hAnsi="Arial Narrow"/>
              </w:rPr>
              <w:t>2</w:t>
            </w:r>
          </w:p>
        </w:tc>
        <w:tc>
          <w:tcPr>
            <w:tcW w:w="1068" w:type="dxa"/>
            <w:tcBorders>
              <w:top w:val="single" w:sz="4" w:space="0" w:color="auto"/>
              <w:left w:val="single" w:sz="4" w:space="0" w:color="auto"/>
              <w:bottom w:val="single" w:sz="4" w:space="0" w:color="auto"/>
              <w:right w:val="single" w:sz="4" w:space="0" w:color="auto"/>
            </w:tcBorders>
            <w:vAlign w:val="center"/>
            <w:hideMark/>
          </w:tcPr>
          <w:p w14:paraId="6A29FC78" w14:textId="77777777" w:rsidR="00A5084E" w:rsidRPr="00D016E9" w:rsidRDefault="00A5084E" w:rsidP="00172779">
            <w:pPr>
              <w:jc w:val="center"/>
              <w:rPr>
                <w:rFonts w:ascii="Arial Narrow" w:hAnsi="Arial Narrow"/>
                <w:b/>
              </w:rPr>
            </w:pPr>
            <w:r w:rsidRPr="00D016E9">
              <w:rPr>
                <w:rFonts w:ascii="Arial Narrow" w:hAnsi="Arial Narrow"/>
              </w:rPr>
              <w:t>12</w:t>
            </w:r>
          </w:p>
        </w:tc>
        <w:tc>
          <w:tcPr>
            <w:tcW w:w="2043" w:type="dxa"/>
            <w:tcBorders>
              <w:top w:val="single" w:sz="4" w:space="0" w:color="auto"/>
              <w:left w:val="single" w:sz="4" w:space="0" w:color="auto"/>
              <w:bottom w:val="single" w:sz="4" w:space="0" w:color="auto"/>
              <w:right w:val="single" w:sz="4" w:space="0" w:color="auto"/>
            </w:tcBorders>
            <w:vAlign w:val="center"/>
            <w:hideMark/>
          </w:tcPr>
          <w:p w14:paraId="67C76CD2" w14:textId="77777777" w:rsidR="00A5084E" w:rsidRPr="00D016E9" w:rsidRDefault="00A5084E" w:rsidP="00172779">
            <w:pPr>
              <w:jc w:val="center"/>
              <w:rPr>
                <w:rFonts w:ascii="Arial Narrow" w:hAnsi="Arial Narrow"/>
                <w:b/>
              </w:rPr>
            </w:pPr>
            <w:r w:rsidRPr="00D016E9">
              <w:rPr>
                <w:rFonts w:ascii="Arial Narrow" w:hAnsi="Arial Narrow"/>
              </w:rPr>
              <w:t>CWSRF / WRFP</w:t>
            </w:r>
          </w:p>
        </w:tc>
        <w:tc>
          <w:tcPr>
            <w:tcW w:w="2398" w:type="dxa"/>
            <w:tcBorders>
              <w:top w:val="single" w:sz="4" w:space="0" w:color="auto"/>
              <w:left w:val="single" w:sz="4" w:space="0" w:color="auto"/>
              <w:bottom w:val="single" w:sz="4" w:space="0" w:color="auto"/>
              <w:right w:val="single" w:sz="4" w:space="0" w:color="auto"/>
            </w:tcBorders>
            <w:noWrap/>
            <w:vAlign w:val="center"/>
            <w:hideMark/>
          </w:tcPr>
          <w:p w14:paraId="68A69D56" w14:textId="77777777" w:rsidR="00A5084E" w:rsidRPr="00D016E9" w:rsidRDefault="00A5084E" w:rsidP="00172779">
            <w:pPr>
              <w:jc w:val="right"/>
              <w:rPr>
                <w:rFonts w:ascii="Arial Narrow" w:hAnsi="Arial Narrow"/>
                <w:b/>
              </w:rPr>
            </w:pPr>
            <w:r w:rsidRPr="00D016E9">
              <w:rPr>
                <w:rFonts w:ascii="Arial Narrow" w:hAnsi="Arial Narrow"/>
              </w:rPr>
              <w:t>$65,000,000</w:t>
            </w:r>
          </w:p>
        </w:tc>
      </w:tr>
      <w:tr w:rsidR="00A5084E" w:rsidRPr="000453FE" w14:paraId="451D5D06" w14:textId="77777777" w:rsidTr="00172779">
        <w:trPr>
          <w:trHeight w:val="432"/>
        </w:trPr>
        <w:tc>
          <w:tcPr>
            <w:tcW w:w="1506" w:type="dxa"/>
            <w:tcBorders>
              <w:top w:val="single" w:sz="4" w:space="0" w:color="auto"/>
              <w:left w:val="single" w:sz="4" w:space="0" w:color="auto"/>
              <w:bottom w:val="single" w:sz="4" w:space="0" w:color="auto"/>
              <w:right w:val="single" w:sz="4" w:space="0" w:color="auto"/>
            </w:tcBorders>
            <w:vAlign w:val="center"/>
            <w:hideMark/>
          </w:tcPr>
          <w:p w14:paraId="18FD7997" w14:textId="77777777" w:rsidR="00A5084E" w:rsidRPr="00D016E9" w:rsidRDefault="00A5084E" w:rsidP="00172779">
            <w:pPr>
              <w:jc w:val="center"/>
              <w:rPr>
                <w:rFonts w:ascii="Arial Narrow" w:hAnsi="Arial Narrow"/>
                <w:b/>
              </w:rPr>
            </w:pPr>
            <w:r w:rsidRPr="00D016E9">
              <w:rPr>
                <w:rFonts w:ascii="Arial Narrow" w:hAnsi="Arial Narrow"/>
              </w:rPr>
              <w:t>N/A</w:t>
            </w:r>
          </w:p>
        </w:tc>
        <w:tc>
          <w:tcPr>
            <w:tcW w:w="1132" w:type="dxa"/>
            <w:tcBorders>
              <w:top w:val="single" w:sz="4" w:space="0" w:color="auto"/>
              <w:left w:val="single" w:sz="4" w:space="0" w:color="auto"/>
              <w:bottom w:val="single" w:sz="4" w:space="0" w:color="auto"/>
              <w:right w:val="single" w:sz="4" w:space="0" w:color="auto"/>
            </w:tcBorders>
            <w:noWrap/>
            <w:vAlign w:val="center"/>
            <w:hideMark/>
          </w:tcPr>
          <w:p w14:paraId="4F2E6368" w14:textId="77777777" w:rsidR="00A5084E" w:rsidRPr="00D016E9" w:rsidRDefault="00A5084E" w:rsidP="00172779">
            <w:pPr>
              <w:jc w:val="center"/>
              <w:rPr>
                <w:rFonts w:ascii="Arial Narrow" w:hAnsi="Arial Narrow"/>
                <w:b/>
              </w:rPr>
            </w:pPr>
            <w:r w:rsidRPr="00D016E9">
              <w:rPr>
                <w:rFonts w:ascii="Arial Narrow" w:hAnsi="Arial Narrow"/>
              </w:rPr>
              <w:t>5</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41A8668C" w14:textId="77777777" w:rsidR="00A5084E" w:rsidRPr="00D016E9" w:rsidRDefault="00A5084E" w:rsidP="00172779">
            <w:pPr>
              <w:jc w:val="center"/>
              <w:rPr>
                <w:rFonts w:ascii="Arial Narrow" w:hAnsi="Arial Narrow"/>
                <w:b/>
              </w:rPr>
            </w:pPr>
            <w:r w:rsidRPr="00D016E9">
              <w:rPr>
                <w:rFonts w:ascii="Arial Narrow" w:hAnsi="Arial Narrow"/>
              </w:rPr>
              <w:t>8644-110</w:t>
            </w:r>
          </w:p>
        </w:tc>
        <w:tc>
          <w:tcPr>
            <w:tcW w:w="2664" w:type="dxa"/>
            <w:tcBorders>
              <w:top w:val="single" w:sz="4" w:space="0" w:color="auto"/>
              <w:left w:val="single" w:sz="4" w:space="0" w:color="auto"/>
              <w:bottom w:val="single" w:sz="4" w:space="0" w:color="auto"/>
              <w:right w:val="single" w:sz="4" w:space="0" w:color="auto"/>
            </w:tcBorders>
            <w:vAlign w:val="center"/>
            <w:hideMark/>
          </w:tcPr>
          <w:p w14:paraId="7472D38F" w14:textId="77777777" w:rsidR="00A5084E" w:rsidRPr="00D016E9" w:rsidRDefault="00A5084E" w:rsidP="00172779">
            <w:pPr>
              <w:rPr>
                <w:rFonts w:ascii="Arial Narrow" w:hAnsi="Arial Narrow"/>
                <w:b/>
              </w:rPr>
            </w:pPr>
            <w:r w:rsidRPr="00D016E9">
              <w:rPr>
                <w:rFonts w:ascii="Arial Narrow" w:hAnsi="Arial Narrow"/>
              </w:rPr>
              <w:t>Riverbank, City of</w:t>
            </w:r>
          </w:p>
        </w:tc>
        <w:tc>
          <w:tcPr>
            <w:tcW w:w="5325" w:type="dxa"/>
            <w:tcBorders>
              <w:top w:val="single" w:sz="4" w:space="0" w:color="auto"/>
              <w:left w:val="single" w:sz="4" w:space="0" w:color="auto"/>
              <w:bottom w:val="single" w:sz="4" w:space="0" w:color="auto"/>
              <w:right w:val="single" w:sz="4" w:space="0" w:color="auto"/>
            </w:tcBorders>
            <w:noWrap/>
            <w:vAlign w:val="center"/>
            <w:hideMark/>
          </w:tcPr>
          <w:p w14:paraId="742B18D2" w14:textId="77777777" w:rsidR="00A5084E" w:rsidRPr="00D016E9" w:rsidRDefault="00A5084E" w:rsidP="00172779">
            <w:pPr>
              <w:rPr>
                <w:rFonts w:ascii="Arial Narrow" w:hAnsi="Arial Narrow"/>
                <w:b/>
              </w:rPr>
            </w:pPr>
            <w:r w:rsidRPr="00D016E9">
              <w:rPr>
                <w:rFonts w:ascii="Arial Narrow" w:hAnsi="Arial Narrow"/>
              </w:rPr>
              <w:t>Riverbank Regional Recycled Water Project - Phase I</w:t>
            </w:r>
          </w:p>
        </w:tc>
        <w:tc>
          <w:tcPr>
            <w:tcW w:w="999" w:type="dxa"/>
            <w:tcBorders>
              <w:top w:val="single" w:sz="4" w:space="0" w:color="auto"/>
              <w:left w:val="single" w:sz="4" w:space="0" w:color="auto"/>
              <w:bottom w:val="single" w:sz="4" w:space="0" w:color="auto"/>
              <w:right w:val="single" w:sz="4" w:space="0" w:color="auto"/>
            </w:tcBorders>
            <w:vAlign w:val="center"/>
            <w:hideMark/>
          </w:tcPr>
          <w:p w14:paraId="34642481" w14:textId="77777777" w:rsidR="00A5084E" w:rsidRPr="00D016E9" w:rsidRDefault="00A5084E" w:rsidP="00172779">
            <w:pPr>
              <w:jc w:val="center"/>
              <w:rPr>
                <w:rFonts w:ascii="Arial Narrow" w:hAnsi="Arial Narrow"/>
                <w:b/>
              </w:rPr>
            </w:pPr>
            <w:r w:rsidRPr="00D016E9">
              <w:rPr>
                <w:rFonts w:ascii="Arial Narrow" w:hAnsi="Arial Narrow"/>
              </w:rPr>
              <w:t>7</w:t>
            </w:r>
          </w:p>
        </w:tc>
        <w:tc>
          <w:tcPr>
            <w:tcW w:w="1245" w:type="dxa"/>
            <w:tcBorders>
              <w:top w:val="single" w:sz="4" w:space="0" w:color="auto"/>
              <w:left w:val="single" w:sz="4" w:space="0" w:color="auto"/>
              <w:bottom w:val="single" w:sz="4" w:space="0" w:color="auto"/>
              <w:right w:val="single" w:sz="4" w:space="0" w:color="auto"/>
            </w:tcBorders>
            <w:vAlign w:val="center"/>
            <w:hideMark/>
          </w:tcPr>
          <w:p w14:paraId="00D93837" w14:textId="77777777" w:rsidR="00A5084E" w:rsidRPr="00D016E9" w:rsidRDefault="00A5084E" w:rsidP="00172779">
            <w:pPr>
              <w:jc w:val="center"/>
              <w:rPr>
                <w:rFonts w:ascii="Arial Narrow" w:hAnsi="Arial Narrow"/>
                <w:b/>
              </w:rPr>
            </w:pPr>
            <w:r w:rsidRPr="00D016E9">
              <w:rPr>
                <w:rFonts w:ascii="Arial Narrow" w:hAnsi="Arial Narrow"/>
              </w:rPr>
              <w:t>2</w:t>
            </w:r>
          </w:p>
        </w:tc>
        <w:tc>
          <w:tcPr>
            <w:tcW w:w="1225" w:type="dxa"/>
            <w:tcBorders>
              <w:top w:val="single" w:sz="4" w:space="0" w:color="auto"/>
              <w:left w:val="single" w:sz="4" w:space="0" w:color="auto"/>
              <w:bottom w:val="single" w:sz="4" w:space="0" w:color="auto"/>
              <w:right w:val="single" w:sz="4" w:space="0" w:color="auto"/>
            </w:tcBorders>
            <w:vAlign w:val="center"/>
            <w:hideMark/>
          </w:tcPr>
          <w:p w14:paraId="284E572B" w14:textId="77777777" w:rsidR="00A5084E" w:rsidRPr="00D016E9" w:rsidRDefault="00A5084E" w:rsidP="00172779">
            <w:pPr>
              <w:jc w:val="center"/>
              <w:rPr>
                <w:rFonts w:ascii="Arial Narrow" w:hAnsi="Arial Narrow"/>
                <w:b/>
              </w:rPr>
            </w:pPr>
            <w:r w:rsidRPr="00D016E9">
              <w:rPr>
                <w:rFonts w:ascii="Arial Narrow" w:hAnsi="Arial Narrow"/>
              </w:rPr>
              <w:t>3</w:t>
            </w:r>
          </w:p>
        </w:tc>
        <w:tc>
          <w:tcPr>
            <w:tcW w:w="1068" w:type="dxa"/>
            <w:tcBorders>
              <w:top w:val="single" w:sz="4" w:space="0" w:color="auto"/>
              <w:left w:val="single" w:sz="4" w:space="0" w:color="auto"/>
              <w:bottom w:val="single" w:sz="4" w:space="0" w:color="auto"/>
              <w:right w:val="single" w:sz="4" w:space="0" w:color="auto"/>
            </w:tcBorders>
            <w:vAlign w:val="center"/>
            <w:hideMark/>
          </w:tcPr>
          <w:p w14:paraId="6072E782" w14:textId="77777777" w:rsidR="00A5084E" w:rsidRPr="00D016E9" w:rsidRDefault="00A5084E" w:rsidP="00172779">
            <w:pPr>
              <w:jc w:val="center"/>
              <w:rPr>
                <w:rFonts w:ascii="Arial Narrow" w:hAnsi="Arial Narrow"/>
                <w:b/>
              </w:rPr>
            </w:pPr>
            <w:r w:rsidRPr="00D016E9">
              <w:rPr>
                <w:rFonts w:ascii="Arial Narrow" w:hAnsi="Arial Narrow"/>
              </w:rPr>
              <w:t>12</w:t>
            </w:r>
          </w:p>
        </w:tc>
        <w:tc>
          <w:tcPr>
            <w:tcW w:w="2043" w:type="dxa"/>
            <w:tcBorders>
              <w:top w:val="single" w:sz="4" w:space="0" w:color="auto"/>
              <w:left w:val="single" w:sz="4" w:space="0" w:color="auto"/>
              <w:bottom w:val="single" w:sz="4" w:space="0" w:color="auto"/>
              <w:right w:val="single" w:sz="4" w:space="0" w:color="auto"/>
            </w:tcBorders>
            <w:noWrap/>
            <w:vAlign w:val="center"/>
            <w:hideMark/>
          </w:tcPr>
          <w:p w14:paraId="3328583B" w14:textId="77777777" w:rsidR="00A5084E" w:rsidRPr="00D016E9" w:rsidRDefault="00A5084E" w:rsidP="00172779">
            <w:pPr>
              <w:jc w:val="center"/>
              <w:rPr>
                <w:rFonts w:ascii="Arial Narrow" w:hAnsi="Arial Narrow"/>
                <w:b/>
              </w:rPr>
            </w:pPr>
            <w:r w:rsidRPr="00D016E9">
              <w:rPr>
                <w:rFonts w:ascii="Arial Narrow" w:hAnsi="Arial Narrow"/>
              </w:rPr>
              <w:t>CWSRF / WRFP</w:t>
            </w:r>
          </w:p>
        </w:tc>
        <w:tc>
          <w:tcPr>
            <w:tcW w:w="2398" w:type="dxa"/>
            <w:tcBorders>
              <w:top w:val="single" w:sz="4" w:space="0" w:color="auto"/>
              <w:left w:val="single" w:sz="4" w:space="0" w:color="auto"/>
              <w:bottom w:val="single" w:sz="4" w:space="0" w:color="auto"/>
              <w:right w:val="single" w:sz="4" w:space="0" w:color="auto"/>
            </w:tcBorders>
            <w:noWrap/>
            <w:vAlign w:val="center"/>
            <w:hideMark/>
          </w:tcPr>
          <w:p w14:paraId="2DCDA41B" w14:textId="77777777" w:rsidR="00A5084E" w:rsidRPr="00D016E9" w:rsidRDefault="00A5084E" w:rsidP="00172779">
            <w:pPr>
              <w:jc w:val="right"/>
              <w:rPr>
                <w:rFonts w:ascii="Arial Narrow" w:hAnsi="Arial Narrow"/>
                <w:b/>
              </w:rPr>
            </w:pPr>
            <w:r w:rsidRPr="00D016E9">
              <w:rPr>
                <w:rFonts w:ascii="Arial Narrow" w:hAnsi="Arial Narrow"/>
              </w:rPr>
              <w:t>$65,000,000</w:t>
            </w:r>
          </w:p>
        </w:tc>
      </w:tr>
      <w:tr w:rsidR="00A5084E" w:rsidRPr="000453FE" w14:paraId="616F0E1D" w14:textId="77777777" w:rsidTr="00172779">
        <w:trPr>
          <w:trHeight w:val="432"/>
        </w:trPr>
        <w:tc>
          <w:tcPr>
            <w:tcW w:w="1506" w:type="dxa"/>
            <w:tcBorders>
              <w:top w:val="single" w:sz="4" w:space="0" w:color="auto"/>
              <w:left w:val="single" w:sz="4" w:space="0" w:color="auto"/>
              <w:bottom w:val="single" w:sz="4" w:space="0" w:color="auto"/>
              <w:right w:val="single" w:sz="4" w:space="0" w:color="auto"/>
            </w:tcBorders>
            <w:vAlign w:val="center"/>
            <w:hideMark/>
          </w:tcPr>
          <w:p w14:paraId="12869862" w14:textId="77777777" w:rsidR="00A5084E" w:rsidRPr="00D016E9" w:rsidRDefault="00A5084E" w:rsidP="00172779">
            <w:pPr>
              <w:jc w:val="center"/>
              <w:rPr>
                <w:rFonts w:ascii="Arial Narrow" w:hAnsi="Arial Narrow"/>
                <w:b/>
              </w:rPr>
            </w:pPr>
            <w:r w:rsidRPr="00D016E9">
              <w:rPr>
                <w:rFonts w:ascii="Arial Narrow" w:hAnsi="Arial Narrow"/>
              </w:rPr>
              <w:t>N/A</w:t>
            </w:r>
          </w:p>
        </w:tc>
        <w:tc>
          <w:tcPr>
            <w:tcW w:w="1132" w:type="dxa"/>
            <w:tcBorders>
              <w:top w:val="single" w:sz="4" w:space="0" w:color="auto"/>
              <w:left w:val="single" w:sz="4" w:space="0" w:color="auto"/>
              <w:bottom w:val="single" w:sz="4" w:space="0" w:color="auto"/>
              <w:right w:val="single" w:sz="4" w:space="0" w:color="auto"/>
            </w:tcBorders>
            <w:vAlign w:val="center"/>
            <w:hideMark/>
          </w:tcPr>
          <w:p w14:paraId="50909BFA" w14:textId="77777777" w:rsidR="00A5084E" w:rsidRPr="00D016E9" w:rsidRDefault="00A5084E" w:rsidP="00172779">
            <w:pPr>
              <w:jc w:val="center"/>
              <w:rPr>
                <w:rFonts w:ascii="Arial Narrow" w:hAnsi="Arial Narrow"/>
                <w:b/>
              </w:rPr>
            </w:pPr>
            <w:r w:rsidRPr="00D016E9">
              <w:rPr>
                <w:rFonts w:ascii="Arial Narrow" w:hAnsi="Arial Narrow"/>
              </w:rPr>
              <w:t>7</w:t>
            </w:r>
          </w:p>
        </w:tc>
        <w:tc>
          <w:tcPr>
            <w:tcW w:w="1270" w:type="dxa"/>
            <w:tcBorders>
              <w:top w:val="single" w:sz="4" w:space="0" w:color="auto"/>
              <w:left w:val="single" w:sz="4" w:space="0" w:color="auto"/>
              <w:bottom w:val="single" w:sz="4" w:space="0" w:color="auto"/>
              <w:right w:val="single" w:sz="4" w:space="0" w:color="auto"/>
            </w:tcBorders>
            <w:vAlign w:val="center"/>
            <w:hideMark/>
          </w:tcPr>
          <w:p w14:paraId="56BC9E62" w14:textId="77777777" w:rsidR="00A5084E" w:rsidRPr="00D016E9" w:rsidRDefault="00A5084E" w:rsidP="00172779">
            <w:pPr>
              <w:jc w:val="center"/>
              <w:rPr>
                <w:rFonts w:ascii="Arial Narrow" w:hAnsi="Arial Narrow"/>
                <w:b/>
              </w:rPr>
            </w:pPr>
            <w:r w:rsidRPr="00D016E9">
              <w:rPr>
                <w:rFonts w:ascii="Arial Narrow" w:hAnsi="Arial Narrow"/>
              </w:rPr>
              <w:t>8595-110</w:t>
            </w:r>
          </w:p>
        </w:tc>
        <w:tc>
          <w:tcPr>
            <w:tcW w:w="2664" w:type="dxa"/>
            <w:tcBorders>
              <w:top w:val="single" w:sz="4" w:space="0" w:color="auto"/>
              <w:left w:val="single" w:sz="4" w:space="0" w:color="auto"/>
              <w:bottom w:val="single" w:sz="4" w:space="0" w:color="auto"/>
              <w:right w:val="single" w:sz="4" w:space="0" w:color="auto"/>
            </w:tcBorders>
            <w:vAlign w:val="center"/>
            <w:hideMark/>
          </w:tcPr>
          <w:p w14:paraId="1D150A44" w14:textId="77777777" w:rsidR="00A5084E" w:rsidRPr="00D016E9" w:rsidRDefault="00A5084E" w:rsidP="00172779">
            <w:pPr>
              <w:rPr>
                <w:rFonts w:ascii="Arial Narrow" w:hAnsi="Arial Narrow"/>
                <w:b/>
              </w:rPr>
            </w:pPr>
            <w:r w:rsidRPr="00D016E9">
              <w:rPr>
                <w:rFonts w:ascii="Arial Narrow" w:hAnsi="Arial Narrow"/>
              </w:rPr>
              <w:t>Valley Sanitary District</w:t>
            </w:r>
          </w:p>
        </w:tc>
        <w:tc>
          <w:tcPr>
            <w:tcW w:w="5325" w:type="dxa"/>
            <w:tcBorders>
              <w:top w:val="single" w:sz="4" w:space="0" w:color="auto"/>
              <w:left w:val="single" w:sz="4" w:space="0" w:color="auto"/>
              <w:bottom w:val="single" w:sz="4" w:space="0" w:color="auto"/>
              <w:right w:val="single" w:sz="4" w:space="0" w:color="auto"/>
            </w:tcBorders>
            <w:vAlign w:val="center"/>
            <w:hideMark/>
          </w:tcPr>
          <w:p w14:paraId="4B37A56C" w14:textId="77777777" w:rsidR="00A5084E" w:rsidRPr="00D016E9" w:rsidRDefault="00A5084E" w:rsidP="00172779">
            <w:pPr>
              <w:rPr>
                <w:rFonts w:ascii="Arial Narrow" w:hAnsi="Arial Narrow"/>
                <w:b/>
              </w:rPr>
            </w:pPr>
            <w:r w:rsidRPr="00D016E9">
              <w:rPr>
                <w:rFonts w:ascii="Arial Narrow" w:hAnsi="Arial Narrow"/>
              </w:rPr>
              <w:t>Reclaimed Water Project - Phase I</w:t>
            </w:r>
          </w:p>
        </w:tc>
        <w:tc>
          <w:tcPr>
            <w:tcW w:w="999" w:type="dxa"/>
            <w:tcBorders>
              <w:top w:val="single" w:sz="4" w:space="0" w:color="auto"/>
              <w:left w:val="single" w:sz="4" w:space="0" w:color="auto"/>
              <w:bottom w:val="single" w:sz="4" w:space="0" w:color="auto"/>
              <w:right w:val="single" w:sz="4" w:space="0" w:color="auto"/>
            </w:tcBorders>
            <w:vAlign w:val="center"/>
            <w:hideMark/>
          </w:tcPr>
          <w:p w14:paraId="30D20E75" w14:textId="77777777" w:rsidR="00A5084E" w:rsidRPr="00D016E9" w:rsidRDefault="00A5084E" w:rsidP="00172779">
            <w:pPr>
              <w:jc w:val="center"/>
              <w:rPr>
                <w:rFonts w:ascii="Arial Narrow" w:hAnsi="Arial Narrow"/>
                <w:b/>
              </w:rPr>
            </w:pPr>
            <w:r w:rsidRPr="00D016E9">
              <w:rPr>
                <w:rFonts w:ascii="Arial Narrow" w:hAnsi="Arial Narrow"/>
              </w:rPr>
              <w:t>7</w:t>
            </w:r>
          </w:p>
        </w:tc>
        <w:tc>
          <w:tcPr>
            <w:tcW w:w="1245" w:type="dxa"/>
            <w:tcBorders>
              <w:top w:val="single" w:sz="4" w:space="0" w:color="auto"/>
              <w:left w:val="single" w:sz="4" w:space="0" w:color="auto"/>
              <w:bottom w:val="single" w:sz="4" w:space="0" w:color="auto"/>
              <w:right w:val="single" w:sz="4" w:space="0" w:color="auto"/>
            </w:tcBorders>
            <w:vAlign w:val="center"/>
            <w:hideMark/>
          </w:tcPr>
          <w:p w14:paraId="05815967" w14:textId="77777777" w:rsidR="00A5084E" w:rsidRPr="00D016E9" w:rsidRDefault="00A5084E" w:rsidP="00172779">
            <w:pPr>
              <w:jc w:val="center"/>
              <w:rPr>
                <w:rFonts w:ascii="Arial Narrow" w:hAnsi="Arial Narrow"/>
                <w:b/>
              </w:rPr>
            </w:pPr>
            <w:r w:rsidRPr="00D016E9">
              <w:rPr>
                <w:rFonts w:ascii="Arial Narrow" w:hAnsi="Arial Narrow"/>
              </w:rPr>
              <w:t>3</w:t>
            </w:r>
          </w:p>
        </w:tc>
        <w:tc>
          <w:tcPr>
            <w:tcW w:w="1225" w:type="dxa"/>
            <w:tcBorders>
              <w:top w:val="single" w:sz="4" w:space="0" w:color="auto"/>
              <w:left w:val="single" w:sz="4" w:space="0" w:color="auto"/>
              <w:bottom w:val="single" w:sz="4" w:space="0" w:color="auto"/>
              <w:right w:val="single" w:sz="4" w:space="0" w:color="auto"/>
            </w:tcBorders>
            <w:vAlign w:val="center"/>
            <w:hideMark/>
          </w:tcPr>
          <w:p w14:paraId="4E4F6F0D" w14:textId="77777777" w:rsidR="00A5084E" w:rsidRPr="00D016E9" w:rsidRDefault="00A5084E" w:rsidP="00172779">
            <w:pPr>
              <w:jc w:val="center"/>
              <w:rPr>
                <w:rFonts w:ascii="Arial Narrow" w:hAnsi="Arial Narrow"/>
                <w:b/>
              </w:rPr>
            </w:pPr>
            <w:r w:rsidRPr="00D016E9">
              <w:rPr>
                <w:rFonts w:ascii="Arial Narrow" w:hAnsi="Arial Narrow"/>
              </w:rPr>
              <w:t>2</w:t>
            </w:r>
          </w:p>
        </w:tc>
        <w:tc>
          <w:tcPr>
            <w:tcW w:w="1068" w:type="dxa"/>
            <w:tcBorders>
              <w:top w:val="single" w:sz="4" w:space="0" w:color="auto"/>
              <w:left w:val="single" w:sz="4" w:space="0" w:color="auto"/>
              <w:bottom w:val="single" w:sz="4" w:space="0" w:color="auto"/>
              <w:right w:val="single" w:sz="4" w:space="0" w:color="auto"/>
            </w:tcBorders>
            <w:vAlign w:val="center"/>
            <w:hideMark/>
          </w:tcPr>
          <w:p w14:paraId="58642D1F" w14:textId="77777777" w:rsidR="00A5084E" w:rsidRPr="00D016E9" w:rsidRDefault="00A5084E" w:rsidP="00172779">
            <w:pPr>
              <w:jc w:val="center"/>
              <w:rPr>
                <w:rFonts w:ascii="Arial Narrow" w:hAnsi="Arial Narrow"/>
                <w:b/>
              </w:rPr>
            </w:pPr>
            <w:r w:rsidRPr="00D016E9">
              <w:rPr>
                <w:rFonts w:ascii="Arial Narrow" w:hAnsi="Arial Narrow"/>
              </w:rPr>
              <w:t>12</w:t>
            </w:r>
          </w:p>
        </w:tc>
        <w:tc>
          <w:tcPr>
            <w:tcW w:w="2043" w:type="dxa"/>
            <w:tcBorders>
              <w:top w:val="single" w:sz="4" w:space="0" w:color="auto"/>
              <w:left w:val="single" w:sz="4" w:space="0" w:color="auto"/>
              <w:bottom w:val="single" w:sz="4" w:space="0" w:color="auto"/>
              <w:right w:val="single" w:sz="4" w:space="0" w:color="auto"/>
            </w:tcBorders>
            <w:vAlign w:val="center"/>
            <w:hideMark/>
          </w:tcPr>
          <w:p w14:paraId="1623F194" w14:textId="77777777" w:rsidR="00A5084E" w:rsidRPr="00D016E9" w:rsidRDefault="00A5084E" w:rsidP="00172779">
            <w:pPr>
              <w:jc w:val="center"/>
              <w:rPr>
                <w:rFonts w:ascii="Arial Narrow" w:hAnsi="Arial Narrow"/>
                <w:b/>
              </w:rPr>
            </w:pPr>
            <w:r w:rsidRPr="00D016E9">
              <w:rPr>
                <w:rFonts w:ascii="Arial Narrow" w:hAnsi="Arial Narrow"/>
              </w:rPr>
              <w:t>CWSRF / WRFP</w:t>
            </w:r>
          </w:p>
        </w:tc>
        <w:tc>
          <w:tcPr>
            <w:tcW w:w="2398" w:type="dxa"/>
            <w:tcBorders>
              <w:top w:val="single" w:sz="4" w:space="0" w:color="auto"/>
              <w:left w:val="single" w:sz="4" w:space="0" w:color="auto"/>
              <w:bottom w:val="single" w:sz="4" w:space="0" w:color="auto"/>
              <w:right w:val="single" w:sz="4" w:space="0" w:color="auto"/>
            </w:tcBorders>
            <w:vAlign w:val="center"/>
            <w:hideMark/>
          </w:tcPr>
          <w:p w14:paraId="7BF78325" w14:textId="77777777" w:rsidR="00A5084E" w:rsidRPr="00D016E9" w:rsidRDefault="00A5084E" w:rsidP="00172779">
            <w:pPr>
              <w:jc w:val="right"/>
              <w:rPr>
                <w:rFonts w:ascii="Arial Narrow" w:hAnsi="Arial Narrow"/>
                <w:b/>
              </w:rPr>
            </w:pPr>
            <w:r w:rsidRPr="00D016E9">
              <w:rPr>
                <w:rFonts w:ascii="Arial Narrow" w:hAnsi="Arial Narrow"/>
              </w:rPr>
              <w:t>$35,730,000</w:t>
            </w:r>
          </w:p>
        </w:tc>
      </w:tr>
      <w:tr w:rsidR="00A5084E" w:rsidRPr="000453FE" w14:paraId="44A20B1D" w14:textId="77777777" w:rsidTr="00172779">
        <w:trPr>
          <w:trHeight w:val="432"/>
        </w:trPr>
        <w:tc>
          <w:tcPr>
            <w:tcW w:w="1506" w:type="dxa"/>
            <w:tcBorders>
              <w:top w:val="single" w:sz="4" w:space="0" w:color="auto"/>
              <w:left w:val="single" w:sz="4" w:space="0" w:color="auto"/>
              <w:bottom w:val="single" w:sz="4" w:space="0" w:color="auto"/>
              <w:right w:val="single" w:sz="4" w:space="0" w:color="auto"/>
            </w:tcBorders>
            <w:vAlign w:val="center"/>
            <w:hideMark/>
          </w:tcPr>
          <w:p w14:paraId="7C7D491F" w14:textId="77777777" w:rsidR="00A5084E" w:rsidRPr="00D016E9" w:rsidRDefault="00A5084E" w:rsidP="00172779">
            <w:pPr>
              <w:jc w:val="center"/>
              <w:rPr>
                <w:rFonts w:ascii="Arial Narrow" w:hAnsi="Arial Narrow"/>
                <w:b/>
              </w:rPr>
            </w:pPr>
            <w:r w:rsidRPr="00D016E9">
              <w:rPr>
                <w:rFonts w:ascii="Arial Narrow" w:hAnsi="Arial Narrow"/>
              </w:rPr>
              <w:t>N/A</w:t>
            </w:r>
          </w:p>
        </w:tc>
        <w:tc>
          <w:tcPr>
            <w:tcW w:w="1132" w:type="dxa"/>
            <w:tcBorders>
              <w:top w:val="single" w:sz="4" w:space="0" w:color="auto"/>
              <w:left w:val="single" w:sz="4" w:space="0" w:color="auto"/>
              <w:bottom w:val="single" w:sz="4" w:space="0" w:color="auto"/>
              <w:right w:val="single" w:sz="4" w:space="0" w:color="auto"/>
            </w:tcBorders>
            <w:noWrap/>
            <w:vAlign w:val="center"/>
            <w:hideMark/>
          </w:tcPr>
          <w:p w14:paraId="6D6B1B40" w14:textId="77777777" w:rsidR="00A5084E" w:rsidRPr="00D016E9" w:rsidRDefault="00A5084E" w:rsidP="00172779">
            <w:pPr>
              <w:jc w:val="center"/>
              <w:rPr>
                <w:rFonts w:ascii="Arial Narrow" w:hAnsi="Arial Narrow"/>
                <w:b/>
              </w:rPr>
            </w:pPr>
            <w:r w:rsidRPr="00D016E9">
              <w:rPr>
                <w:rFonts w:ascii="Arial Narrow" w:hAnsi="Arial Narrow"/>
              </w:rPr>
              <w:t>5</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41016328" w14:textId="77777777" w:rsidR="00A5084E" w:rsidRPr="00D016E9" w:rsidRDefault="00A5084E" w:rsidP="00172779">
            <w:pPr>
              <w:jc w:val="center"/>
              <w:rPr>
                <w:rFonts w:ascii="Arial Narrow" w:hAnsi="Arial Narrow"/>
                <w:b/>
              </w:rPr>
            </w:pPr>
            <w:r w:rsidRPr="00D016E9">
              <w:rPr>
                <w:rFonts w:ascii="Arial Narrow" w:hAnsi="Arial Narrow"/>
              </w:rPr>
              <w:t>8649-110</w:t>
            </w:r>
          </w:p>
        </w:tc>
        <w:tc>
          <w:tcPr>
            <w:tcW w:w="2664" w:type="dxa"/>
            <w:tcBorders>
              <w:top w:val="single" w:sz="4" w:space="0" w:color="auto"/>
              <w:left w:val="single" w:sz="4" w:space="0" w:color="auto"/>
              <w:bottom w:val="single" w:sz="4" w:space="0" w:color="auto"/>
              <w:right w:val="single" w:sz="4" w:space="0" w:color="auto"/>
            </w:tcBorders>
            <w:vAlign w:val="center"/>
            <w:hideMark/>
          </w:tcPr>
          <w:p w14:paraId="6D45C793" w14:textId="77777777" w:rsidR="00A5084E" w:rsidRPr="00D016E9" w:rsidRDefault="00A5084E" w:rsidP="00172779">
            <w:pPr>
              <w:rPr>
                <w:rFonts w:ascii="Arial Narrow" w:hAnsi="Arial Narrow"/>
                <w:b/>
              </w:rPr>
            </w:pPr>
            <w:r w:rsidRPr="00D016E9">
              <w:rPr>
                <w:rFonts w:ascii="Arial Narrow" w:hAnsi="Arial Narrow"/>
              </w:rPr>
              <w:t>Yolo, County of</w:t>
            </w:r>
          </w:p>
        </w:tc>
        <w:tc>
          <w:tcPr>
            <w:tcW w:w="5325" w:type="dxa"/>
            <w:tcBorders>
              <w:top w:val="single" w:sz="4" w:space="0" w:color="auto"/>
              <w:left w:val="single" w:sz="4" w:space="0" w:color="auto"/>
              <w:bottom w:val="single" w:sz="4" w:space="0" w:color="auto"/>
              <w:right w:val="single" w:sz="4" w:space="0" w:color="auto"/>
            </w:tcBorders>
            <w:noWrap/>
            <w:vAlign w:val="center"/>
            <w:hideMark/>
          </w:tcPr>
          <w:p w14:paraId="29064EA3" w14:textId="77777777" w:rsidR="00A5084E" w:rsidRPr="00D016E9" w:rsidRDefault="00A5084E" w:rsidP="00172779">
            <w:pPr>
              <w:rPr>
                <w:rFonts w:ascii="Arial Narrow" w:hAnsi="Arial Narrow"/>
                <w:b/>
              </w:rPr>
            </w:pPr>
            <w:r w:rsidRPr="00D016E9">
              <w:rPr>
                <w:rFonts w:ascii="Arial Narrow" w:hAnsi="Arial Narrow"/>
              </w:rPr>
              <w:t>Waste Management Unit H4 Construction Project</w:t>
            </w:r>
          </w:p>
        </w:tc>
        <w:tc>
          <w:tcPr>
            <w:tcW w:w="999" w:type="dxa"/>
            <w:tcBorders>
              <w:top w:val="single" w:sz="4" w:space="0" w:color="auto"/>
              <w:left w:val="single" w:sz="4" w:space="0" w:color="auto"/>
              <w:bottom w:val="single" w:sz="4" w:space="0" w:color="auto"/>
              <w:right w:val="single" w:sz="4" w:space="0" w:color="auto"/>
            </w:tcBorders>
            <w:vAlign w:val="center"/>
            <w:hideMark/>
          </w:tcPr>
          <w:p w14:paraId="72037CFB" w14:textId="77777777" w:rsidR="00A5084E" w:rsidRPr="00D016E9" w:rsidRDefault="00A5084E" w:rsidP="00172779">
            <w:pPr>
              <w:jc w:val="center"/>
              <w:rPr>
                <w:rFonts w:ascii="Arial Narrow" w:hAnsi="Arial Narrow"/>
                <w:b/>
              </w:rPr>
            </w:pPr>
            <w:r w:rsidRPr="00D016E9">
              <w:rPr>
                <w:rFonts w:ascii="Arial Narrow" w:hAnsi="Arial Narrow"/>
              </w:rPr>
              <w:t>7</w:t>
            </w:r>
          </w:p>
        </w:tc>
        <w:tc>
          <w:tcPr>
            <w:tcW w:w="1245" w:type="dxa"/>
            <w:tcBorders>
              <w:top w:val="single" w:sz="4" w:space="0" w:color="auto"/>
              <w:left w:val="single" w:sz="4" w:space="0" w:color="auto"/>
              <w:bottom w:val="single" w:sz="4" w:space="0" w:color="auto"/>
              <w:right w:val="single" w:sz="4" w:space="0" w:color="auto"/>
            </w:tcBorders>
            <w:vAlign w:val="center"/>
            <w:hideMark/>
          </w:tcPr>
          <w:p w14:paraId="0ADEAB1D" w14:textId="77777777" w:rsidR="00A5084E" w:rsidRPr="00D016E9" w:rsidRDefault="00A5084E" w:rsidP="00172779">
            <w:pPr>
              <w:jc w:val="center"/>
              <w:rPr>
                <w:rFonts w:ascii="Arial Narrow" w:hAnsi="Arial Narrow"/>
                <w:b/>
              </w:rPr>
            </w:pPr>
            <w:r w:rsidRPr="00D016E9">
              <w:rPr>
                <w:rFonts w:ascii="Arial Narrow" w:hAnsi="Arial Narrow"/>
              </w:rPr>
              <w:t>3</w:t>
            </w:r>
          </w:p>
        </w:tc>
        <w:tc>
          <w:tcPr>
            <w:tcW w:w="1225" w:type="dxa"/>
            <w:tcBorders>
              <w:top w:val="single" w:sz="4" w:space="0" w:color="auto"/>
              <w:left w:val="single" w:sz="4" w:space="0" w:color="auto"/>
              <w:bottom w:val="single" w:sz="4" w:space="0" w:color="auto"/>
              <w:right w:val="single" w:sz="4" w:space="0" w:color="auto"/>
            </w:tcBorders>
            <w:vAlign w:val="center"/>
            <w:hideMark/>
          </w:tcPr>
          <w:p w14:paraId="1B5729D1" w14:textId="77777777" w:rsidR="00A5084E" w:rsidRPr="00D016E9" w:rsidRDefault="00A5084E" w:rsidP="00172779">
            <w:pPr>
              <w:jc w:val="center"/>
              <w:rPr>
                <w:rFonts w:ascii="Arial Narrow" w:hAnsi="Arial Narrow"/>
                <w:b/>
              </w:rPr>
            </w:pPr>
            <w:r w:rsidRPr="00D016E9">
              <w:rPr>
                <w:rFonts w:ascii="Arial Narrow" w:hAnsi="Arial Narrow"/>
              </w:rPr>
              <w:t>2</w:t>
            </w:r>
          </w:p>
        </w:tc>
        <w:tc>
          <w:tcPr>
            <w:tcW w:w="1068" w:type="dxa"/>
            <w:tcBorders>
              <w:top w:val="single" w:sz="4" w:space="0" w:color="auto"/>
              <w:left w:val="single" w:sz="4" w:space="0" w:color="auto"/>
              <w:bottom w:val="single" w:sz="4" w:space="0" w:color="auto"/>
              <w:right w:val="single" w:sz="4" w:space="0" w:color="auto"/>
            </w:tcBorders>
            <w:vAlign w:val="center"/>
            <w:hideMark/>
          </w:tcPr>
          <w:p w14:paraId="79EBE5D4" w14:textId="77777777" w:rsidR="00A5084E" w:rsidRPr="00D016E9" w:rsidRDefault="00A5084E" w:rsidP="00172779">
            <w:pPr>
              <w:jc w:val="center"/>
              <w:rPr>
                <w:rFonts w:ascii="Arial Narrow" w:hAnsi="Arial Narrow"/>
                <w:b/>
              </w:rPr>
            </w:pPr>
            <w:r w:rsidRPr="00D016E9">
              <w:rPr>
                <w:rFonts w:ascii="Arial Narrow" w:hAnsi="Arial Narrow"/>
              </w:rPr>
              <w:t>12</w:t>
            </w:r>
          </w:p>
        </w:tc>
        <w:tc>
          <w:tcPr>
            <w:tcW w:w="2043" w:type="dxa"/>
            <w:tcBorders>
              <w:top w:val="single" w:sz="4" w:space="0" w:color="auto"/>
              <w:left w:val="single" w:sz="4" w:space="0" w:color="auto"/>
              <w:bottom w:val="single" w:sz="4" w:space="0" w:color="auto"/>
              <w:right w:val="single" w:sz="4" w:space="0" w:color="auto"/>
            </w:tcBorders>
            <w:noWrap/>
            <w:vAlign w:val="center"/>
            <w:hideMark/>
          </w:tcPr>
          <w:p w14:paraId="69DCEAFA" w14:textId="77777777" w:rsidR="00A5084E" w:rsidRPr="00D016E9" w:rsidRDefault="00A5084E" w:rsidP="00172779">
            <w:pPr>
              <w:jc w:val="center"/>
              <w:rPr>
                <w:rFonts w:ascii="Arial Narrow" w:hAnsi="Arial Narrow"/>
                <w:b/>
              </w:rPr>
            </w:pPr>
            <w:r w:rsidRPr="00D016E9">
              <w:rPr>
                <w:rFonts w:ascii="Arial Narrow" w:hAnsi="Arial Narrow"/>
              </w:rPr>
              <w:t>CWSRF</w:t>
            </w:r>
          </w:p>
        </w:tc>
        <w:tc>
          <w:tcPr>
            <w:tcW w:w="2398" w:type="dxa"/>
            <w:tcBorders>
              <w:top w:val="single" w:sz="4" w:space="0" w:color="auto"/>
              <w:left w:val="single" w:sz="4" w:space="0" w:color="auto"/>
              <w:bottom w:val="single" w:sz="4" w:space="0" w:color="auto"/>
              <w:right w:val="single" w:sz="4" w:space="0" w:color="auto"/>
            </w:tcBorders>
            <w:noWrap/>
            <w:vAlign w:val="center"/>
            <w:hideMark/>
          </w:tcPr>
          <w:p w14:paraId="5B2F677D" w14:textId="77777777" w:rsidR="00A5084E" w:rsidRPr="00D016E9" w:rsidRDefault="00A5084E" w:rsidP="00172779">
            <w:pPr>
              <w:jc w:val="right"/>
              <w:rPr>
                <w:rFonts w:ascii="Arial Narrow" w:hAnsi="Arial Narrow"/>
                <w:b/>
              </w:rPr>
            </w:pPr>
            <w:r w:rsidRPr="00D016E9">
              <w:rPr>
                <w:rFonts w:ascii="Arial Narrow" w:hAnsi="Arial Narrow"/>
              </w:rPr>
              <w:t>$6,400,000</w:t>
            </w:r>
          </w:p>
        </w:tc>
      </w:tr>
      <w:tr w:rsidR="00A5084E" w:rsidRPr="000453FE" w14:paraId="5575D46C" w14:textId="77777777" w:rsidTr="00172779">
        <w:trPr>
          <w:trHeight w:val="432"/>
        </w:trPr>
        <w:tc>
          <w:tcPr>
            <w:tcW w:w="1506" w:type="dxa"/>
            <w:tcBorders>
              <w:top w:val="single" w:sz="4" w:space="0" w:color="auto"/>
              <w:left w:val="single" w:sz="4" w:space="0" w:color="auto"/>
              <w:bottom w:val="single" w:sz="4" w:space="0" w:color="auto"/>
              <w:right w:val="single" w:sz="4" w:space="0" w:color="auto"/>
            </w:tcBorders>
            <w:vAlign w:val="center"/>
            <w:hideMark/>
          </w:tcPr>
          <w:p w14:paraId="1791362C" w14:textId="77777777" w:rsidR="00A5084E" w:rsidRPr="00D016E9" w:rsidRDefault="00A5084E" w:rsidP="00172779">
            <w:pPr>
              <w:jc w:val="center"/>
              <w:rPr>
                <w:rFonts w:ascii="Arial Narrow" w:hAnsi="Arial Narrow"/>
                <w:b/>
              </w:rPr>
            </w:pPr>
            <w:r w:rsidRPr="00D016E9">
              <w:rPr>
                <w:rFonts w:ascii="Arial Narrow" w:hAnsi="Arial Narrow"/>
              </w:rPr>
              <w:lastRenderedPageBreak/>
              <w:t>N/A</w:t>
            </w:r>
          </w:p>
        </w:tc>
        <w:tc>
          <w:tcPr>
            <w:tcW w:w="1132" w:type="dxa"/>
            <w:tcBorders>
              <w:top w:val="single" w:sz="4" w:space="0" w:color="auto"/>
              <w:left w:val="single" w:sz="4" w:space="0" w:color="auto"/>
              <w:bottom w:val="single" w:sz="4" w:space="0" w:color="auto"/>
              <w:right w:val="single" w:sz="4" w:space="0" w:color="auto"/>
            </w:tcBorders>
            <w:noWrap/>
            <w:vAlign w:val="center"/>
            <w:hideMark/>
          </w:tcPr>
          <w:p w14:paraId="38D7F945" w14:textId="77777777" w:rsidR="00A5084E" w:rsidRPr="00D016E9" w:rsidRDefault="00A5084E" w:rsidP="00172779">
            <w:pPr>
              <w:jc w:val="center"/>
              <w:rPr>
                <w:rFonts w:ascii="Arial Narrow" w:hAnsi="Arial Narrow"/>
                <w:b/>
              </w:rPr>
            </w:pPr>
            <w:r w:rsidRPr="00D016E9">
              <w:rPr>
                <w:rFonts w:ascii="Arial Narrow" w:hAnsi="Arial Narrow"/>
              </w:rPr>
              <w:t>5</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5082AA40" w14:textId="77777777" w:rsidR="00A5084E" w:rsidRPr="00D016E9" w:rsidRDefault="00A5084E" w:rsidP="00172779">
            <w:pPr>
              <w:jc w:val="center"/>
              <w:rPr>
                <w:rFonts w:ascii="Arial Narrow" w:hAnsi="Arial Narrow"/>
                <w:b/>
              </w:rPr>
            </w:pPr>
            <w:r w:rsidRPr="00D016E9">
              <w:rPr>
                <w:rFonts w:ascii="Arial Narrow" w:hAnsi="Arial Narrow"/>
              </w:rPr>
              <w:t>8422-110</w:t>
            </w:r>
          </w:p>
        </w:tc>
        <w:tc>
          <w:tcPr>
            <w:tcW w:w="2664" w:type="dxa"/>
            <w:tcBorders>
              <w:top w:val="single" w:sz="4" w:space="0" w:color="auto"/>
              <w:left w:val="single" w:sz="4" w:space="0" w:color="auto"/>
              <w:bottom w:val="single" w:sz="4" w:space="0" w:color="auto"/>
              <w:right w:val="single" w:sz="4" w:space="0" w:color="auto"/>
            </w:tcBorders>
            <w:vAlign w:val="center"/>
            <w:hideMark/>
          </w:tcPr>
          <w:p w14:paraId="3FCA3F74" w14:textId="77777777" w:rsidR="00A5084E" w:rsidRPr="00D016E9" w:rsidRDefault="00A5084E" w:rsidP="00172779">
            <w:pPr>
              <w:rPr>
                <w:rFonts w:ascii="Arial Narrow" w:hAnsi="Arial Narrow"/>
                <w:b/>
              </w:rPr>
            </w:pPr>
            <w:r w:rsidRPr="00D016E9">
              <w:rPr>
                <w:rFonts w:ascii="Arial Narrow" w:hAnsi="Arial Narrow"/>
              </w:rPr>
              <w:t>City of Redding</w:t>
            </w:r>
          </w:p>
        </w:tc>
        <w:tc>
          <w:tcPr>
            <w:tcW w:w="5325" w:type="dxa"/>
            <w:tcBorders>
              <w:top w:val="single" w:sz="4" w:space="0" w:color="auto"/>
              <w:left w:val="single" w:sz="4" w:space="0" w:color="auto"/>
              <w:bottom w:val="single" w:sz="4" w:space="0" w:color="auto"/>
              <w:right w:val="single" w:sz="4" w:space="0" w:color="auto"/>
            </w:tcBorders>
            <w:noWrap/>
            <w:vAlign w:val="center"/>
            <w:hideMark/>
          </w:tcPr>
          <w:p w14:paraId="4CF115B0" w14:textId="77777777" w:rsidR="00A5084E" w:rsidRPr="00D016E9" w:rsidRDefault="00A5084E" w:rsidP="00172779">
            <w:pPr>
              <w:rPr>
                <w:rFonts w:ascii="Arial Narrow" w:hAnsi="Arial Narrow"/>
                <w:b/>
              </w:rPr>
            </w:pPr>
            <w:r w:rsidRPr="00D016E9">
              <w:rPr>
                <w:rFonts w:ascii="Arial Narrow" w:hAnsi="Arial Narrow"/>
              </w:rPr>
              <w:t>Wood Acres North Wastewater Collection and Disposal System</w:t>
            </w:r>
          </w:p>
        </w:tc>
        <w:tc>
          <w:tcPr>
            <w:tcW w:w="999" w:type="dxa"/>
            <w:tcBorders>
              <w:top w:val="single" w:sz="4" w:space="0" w:color="auto"/>
              <w:left w:val="single" w:sz="4" w:space="0" w:color="auto"/>
              <w:bottom w:val="single" w:sz="4" w:space="0" w:color="auto"/>
              <w:right w:val="single" w:sz="4" w:space="0" w:color="auto"/>
            </w:tcBorders>
            <w:vAlign w:val="center"/>
            <w:hideMark/>
          </w:tcPr>
          <w:p w14:paraId="57D9E4E4" w14:textId="77777777" w:rsidR="00A5084E" w:rsidRPr="00D016E9" w:rsidRDefault="00A5084E" w:rsidP="00172779">
            <w:pPr>
              <w:jc w:val="center"/>
              <w:rPr>
                <w:rFonts w:ascii="Arial Narrow" w:hAnsi="Arial Narrow"/>
                <w:b/>
              </w:rPr>
            </w:pPr>
            <w:r w:rsidRPr="00D016E9">
              <w:rPr>
                <w:rFonts w:ascii="Arial Narrow" w:hAnsi="Arial Narrow"/>
              </w:rPr>
              <w:t>8</w:t>
            </w:r>
          </w:p>
        </w:tc>
        <w:tc>
          <w:tcPr>
            <w:tcW w:w="1245" w:type="dxa"/>
            <w:tcBorders>
              <w:top w:val="single" w:sz="4" w:space="0" w:color="auto"/>
              <w:left w:val="single" w:sz="4" w:space="0" w:color="auto"/>
              <w:bottom w:val="single" w:sz="4" w:space="0" w:color="auto"/>
              <w:right w:val="single" w:sz="4" w:space="0" w:color="auto"/>
            </w:tcBorders>
            <w:vAlign w:val="center"/>
            <w:hideMark/>
          </w:tcPr>
          <w:p w14:paraId="5D2EE481" w14:textId="77777777" w:rsidR="00A5084E" w:rsidRPr="00D016E9" w:rsidRDefault="00A5084E" w:rsidP="00172779">
            <w:pPr>
              <w:jc w:val="center"/>
              <w:rPr>
                <w:rFonts w:ascii="Arial Narrow" w:hAnsi="Arial Narrow"/>
                <w:b/>
              </w:rPr>
            </w:pPr>
            <w:r w:rsidRPr="00D016E9">
              <w:rPr>
                <w:rFonts w:ascii="Arial Narrow" w:hAnsi="Arial Narrow"/>
              </w:rPr>
              <w:t>3</w:t>
            </w:r>
          </w:p>
        </w:tc>
        <w:tc>
          <w:tcPr>
            <w:tcW w:w="1225" w:type="dxa"/>
            <w:tcBorders>
              <w:top w:val="single" w:sz="4" w:space="0" w:color="auto"/>
              <w:left w:val="single" w:sz="4" w:space="0" w:color="auto"/>
              <w:bottom w:val="single" w:sz="4" w:space="0" w:color="auto"/>
              <w:right w:val="single" w:sz="4" w:space="0" w:color="auto"/>
            </w:tcBorders>
            <w:vAlign w:val="center"/>
            <w:hideMark/>
          </w:tcPr>
          <w:p w14:paraId="6B01155B" w14:textId="77777777" w:rsidR="00A5084E" w:rsidRPr="00D016E9" w:rsidRDefault="00A5084E" w:rsidP="00172779">
            <w:pPr>
              <w:jc w:val="center"/>
              <w:rPr>
                <w:rFonts w:ascii="Arial Narrow" w:hAnsi="Arial Narrow"/>
                <w:b/>
              </w:rPr>
            </w:pPr>
            <w:r w:rsidRPr="00D016E9">
              <w:rPr>
                <w:rFonts w:ascii="Arial Narrow" w:hAnsi="Arial Narrow"/>
              </w:rPr>
              <w:t>0</w:t>
            </w:r>
          </w:p>
        </w:tc>
        <w:tc>
          <w:tcPr>
            <w:tcW w:w="1068" w:type="dxa"/>
            <w:tcBorders>
              <w:top w:val="single" w:sz="4" w:space="0" w:color="auto"/>
              <w:left w:val="single" w:sz="4" w:space="0" w:color="auto"/>
              <w:bottom w:val="single" w:sz="4" w:space="0" w:color="auto"/>
              <w:right w:val="single" w:sz="4" w:space="0" w:color="auto"/>
            </w:tcBorders>
            <w:vAlign w:val="center"/>
            <w:hideMark/>
          </w:tcPr>
          <w:p w14:paraId="239D44DD" w14:textId="77777777" w:rsidR="00A5084E" w:rsidRPr="00D016E9" w:rsidRDefault="00A5084E" w:rsidP="00172779">
            <w:pPr>
              <w:jc w:val="center"/>
              <w:rPr>
                <w:rFonts w:ascii="Arial Narrow" w:hAnsi="Arial Narrow"/>
                <w:b/>
              </w:rPr>
            </w:pPr>
            <w:r w:rsidRPr="00D016E9">
              <w:rPr>
                <w:rFonts w:ascii="Arial Narrow" w:hAnsi="Arial Narrow"/>
              </w:rPr>
              <w:t>11</w:t>
            </w:r>
          </w:p>
        </w:tc>
        <w:tc>
          <w:tcPr>
            <w:tcW w:w="2043" w:type="dxa"/>
            <w:tcBorders>
              <w:top w:val="single" w:sz="4" w:space="0" w:color="auto"/>
              <w:left w:val="single" w:sz="4" w:space="0" w:color="auto"/>
              <w:bottom w:val="single" w:sz="4" w:space="0" w:color="auto"/>
              <w:right w:val="single" w:sz="4" w:space="0" w:color="auto"/>
            </w:tcBorders>
            <w:vAlign w:val="center"/>
            <w:hideMark/>
          </w:tcPr>
          <w:p w14:paraId="63678F0D" w14:textId="77777777" w:rsidR="00A5084E" w:rsidRPr="00D016E9" w:rsidRDefault="00A5084E" w:rsidP="00172779">
            <w:pPr>
              <w:jc w:val="center"/>
              <w:rPr>
                <w:rFonts w:ascii="Arial Narrow" w:hAnsi="Arial Narrow"/>
                <w:b/>
              </w:rPr>
            </w:pPr>
            <w:r w:rsidRPr="00D016E9">
              <w:rPr>
                <w:rFonts w:ascii="Arial Narrow" w:hAnsi="Arial Narrow"/>
              </w:rPr>
              <w:t>CWSRF</w:t>
            </w:r>
          </w:p>
        </w:tc>
        <w:tc>
          <w:tcPr>
            <w:tcW w:w="2398" w:type="dxa"/>
            <w:tcBorders>
              <w:top w:val="single" w:sz="4" w:space="0" w:color="auto"/>
              <w:left w:val="single" w:sz="4" w:space="0" w:color="auto"/>
              <w:bottom w:val="single" w:sz="4" w:space="0" w:color="auto"/>
              <w:right w:val="single" w:sz="4" w:space="0" w:color="auto"/>
            </w:tcBorders>
            <w:noWrap/>
            <w:vAlign w:val="center"/>
            <w:hideMark/>
          </w:tcPr>
          <w:p w14:paraId="16E7CB7A" w14:textId="77777777" w:rsidR="00A5084E" w:rsidRPr="00D016E9" w:rsidRDefault="00A5084E" w:rsidP="00172779">
            <w:pPr>
              <w:jc w:val="right"/>
              <w:rPr>
                <w:rFonts w:ascii="Arial Narrow" w:hAnsi="Arial Narrow"/>
                <w:b/>
              </w:rPr>
            </w:pPr>
            <w:r w:rsidRPr="00D016E9">
              <w:rPr>
                <w:rFonts w:ascii="Arial Narrow" w:hAnsi="Arial Narrow"/>
              </w:rPr>
              <w:t>$1,820,000</w:t>
            </w:r>
          </w:p>
        </w:tc>
      </w:tr>
      <w:tr w:rsidR="00A5084E" w:rsidRPr="000453FE" w14:paraId="4FE18517" w14:textId="77777777" w:rsidTr="00172779">
        <w:trPr>
          <w:trHeight w:val="432"/>
        </w:trPr>
        <w:tc>
          <w:tcPr>
            <w:tcW w:w="1506" w:type="dxa"/>
            <w:tcBorders>
              <w:top w:val="single" w:sz="4" w:space="0" w:color="auto"/>
              <w:left w:val="single" w:sz="4" w:space="0" w:color="auto"/>
              <w:bottom w:val="single" w:sz="4" w:space="0" w:color="auto"/>
              <w:right w:val="single" w:sz="4" w:space="0" w:color="auto"/>
            </w:tcBorders>
            <w:vAlign w:val="center"/>
            <w:hideMark/>
          </w:tcPr>
          <w:p w14:paraId="2463098E" w14:textId="77777777" w:rsidR="00A5084E" w:rsidRPr="00D016E9" w:rsidRDefault="00A5084E" w:rsidP="00172779">
            <w:pPr>
              <w:jc w:val="center"/>
              <w:rPr>
                <w:rFonts w:ascii="Arial Narrow" w:hAnsi="Arial Narrow"/>
                <w:b/>
              </w:rPr>
            </w:pPr>
            <w:r w:rsidRPr="00D016E9">
              <w:rPr>
                <w:rFonts w:ascii="Arial Narrow" w:hAnsi="Arial Narrow"/>
              </w:rPr>
              <w:t>N/A</w:t>
            </w:r>
          </w:p>
        </w:tc>
        <w:tc>
          <w:tcPr>
            <w:tcW w:w="1132" w:type="dxa"/>
            <w:tcBorders>
              <w:top w:val="single" w:sz="4" w:space="0" w:color="auto"/>
              <w:left w:val="single" w:sz="4" w:space="0" w:color="auto"/>
              <w:bottom w:val="single" w:sz="4" w:space="0" w:color="auto"/>
              <w:right w:val="single" w:sz="4" w:space="0" w:color="auto"/>
            </w:tcBorders>
            <w:vAlign w:val="center"/>
            <w:hideMark/>
          </w:tcPr>
          <w:p w14:paraId="067249A8" w14:textId="77777777" w:rsidR="00A5084E" w:rsidRPr="00D016E9" w:rsidRDefault="00A5084E" w:rsidP="00172779">
            <w:pPr>
              <w:jc w:val="center"/>
              <w:rPr>
                <w:rFonts w:ascii="Arial Narrow" w:hAnsi="Arial Narrow"/>
                <w:b/>
              </w:rPr>
            </w:pPr>
            <w:r w:rsidRPr="00D016E9">
              <w:rPr>
                <w:rFonts w:ascii="Arial Narrow" w:hAnsi="Arial Narrow"/>
              </w:rPr>
              <w:t>4</w:t>
            </w:r>
          </w:p>
        </w:tc>
        <w:tc>
          <w:tcPr>
            <w:tcW w:w="1270" w:type="dxa"/>
            <w:tcBorders>
              <w:top w:val="single" w:sz="4" w:space="0" w:color="auto"/>
              <w:left w:val="single" w:sz="4" w:space="0" w:color="auto"/>
              <w:bottom w:val="single" w:sz="4" w:space="0" w:color="auto"/>
              <w:right w:val="single" w:sz="4" w:space="0" w:color="auto"/>
            </w:tcBorders>
            <w:vAlign w:val="center"/>
            <w:hideMark/>
          </w:tcPr>
          <w:p w14:paraId="698066EE" w14:textId="77777777" w:rsidR="00A5084E" w:rsidRPr="00D016E9" w:rsidRDefault="00A5084E" w:rsidP="00172779">
            <w:pPr>
              <w:jc w:val="center"/>
              <w:rPr>
                <w:rFonts w:ascii="Arial Narrow" w:hAnsi="Arial Narrow"/>
                <w:b/>
              </w:rPr>
            </w:pPr>
            <w:r w:rsidRPr="00D016E9">
              <w:rPr>
                <w:rFonts w:ascii="Arial Narrow" w:hAnsi="Arial Narrow"/>
              </w:rPr>
              <w:t>8642-110</w:t>
            </w:r>
          </w:p>
        </w:tc>
        <w:tc>
          <w:tcPr>
            <w:tcW w:w="2664" w:type="dxa"/>
            <w:tcBorders>
              <w:top w:val="single" w:sz="4" w:space="0" w:color="auto"/>
              <w:left w:val="single" w:sz="4" w:space="0" w:color="auto"/>
              <w:bottom w:val="single" w:sz="4" w:space="0" w:color="auto"/>
              <w:right w:val="single" w:sz="4" w:space="0" w:color="auto"/>
            </w:tcBorders>
            <w:vAlign w:val="center"/>
            <w:hideMark/>
          </w:tcPr>
          <w:p w14:paraId="7DF99B70" w14:textId="77777777" w:rsidR="00A5084E" w:rsidRPr="00D016E9" w:rsidRDefault="00A5084E" w:rsidP="00172779">
            <w:pPr>
              <w:rPr>
                <w:rFonts w:ascii="Arial Narrow" w:hAnsi="Arial Narrow"/>
                <w:b/>
              </w:rPr>
            </w:pPr>
            <w:r w:rsidRPr="00D016E9">
              <w:rPr>
                <w:rFonts w:ascii="Arial Narrow" w:hAnsi="Arial Narrow"/>
              </w:rPr>
              <w:t>La Canada Flintridge, City of</w:t>
            </w:r>
          </w:p>
        </w:tc>
        <w:tc>
          <w:tcPr>
            <w:tcW w:w="5325" w:type="dxa"/>
            <w:tcBorders>
              <w:top w:val="single" w:sz="4" w:space="0" w:color="auto"/>
              <w:left w:val="single" w:sz="4" w:space="0" w:color="auto"/>
              <w:bottom w:val="single" w:sz="4" w:space="0" w:color="auto"/>
              <w:right w:val="single" w:sz="4" w:space="0" w:color="auto"/>
            </w:tcBorders>
            <w:vAlign w:val="center"/>
            <w:hideMark/>
          </w:tcPr>
          <w:p w14:paraId="6BCD15DD" w14:textId="77777777" w:rsidR="00A5084E" w:rsidRPr="00D016E9" w:rsidRDefault="00A5084E" w:rsidP="00172779">
            <w:pPr>
              <w:rPr>
                <w:rFonts w:ascii="Arial Narrow" w:hAnsi="Arial Narrow"/>
                <w:b/>
              </w:rPr>
            </w:pPr>
            <w:r w:rsidRPr="00D016E9">
              <w:rPr>
                <w:rFonts w:ascii="Arial Narrow" w:hAnsi="Arial Narrow"/>
              </w:rPr>
              <w:t>La Canada Flintridge - Completion of Sewer System</w:t>
            </w:r>
          </w:p>
        </w:tc>
        <w:tc>
          <w:tcPr>
            <w:tcW w:w="999" w:type="dxa"/>
            <w:tcBorders>
              <w:top w:val="single" w:sz="4" w:space="0" w:color="auto"/>
              <w:left w:val="single" w:sz="4" w:space="0" w:color="auto"/>
              <w:bottom w:val="single" w:sz="4" w:space="0" w:color="auto"/>
              <w:right w:val="single" w:sz="4" w:space="0" w:color="auto"/>
            </w:tcBorders>
            <w:vAlign w:val="center"/>
            <w:hideMark/>
          </w:tcPr>
          <w:p w14:paraId="35CCBAFE" w14:textId="77777777" w:rsidR="00A5084E" w:rsidRPr="00D016E9" w:rsidRDefault="00A5084E" w:rsidP="00172779">
            <w:pPr>
              <w:jc w:val="center"/>
              <w:rPr>
                <w:rFonts w:ascii="Arial Narrow" w:hAnsi="Arial Narrow"/>
                <w:b/>
              </w:rPr>
            </w:pPr>
            <w:r w:rsidRPr="00D016E9">
              <w:rPr>
                <w:rFonts w:ascii="Arial Narrow" w:hAnsi="Arial Narrow"/>
              </w:rPr>
              <w:t>8</w:t>
            </w:r>
          </w:p>
        </w:tc>
        <w:tc>
          <w:tcPr>
            <w:tcW w:w="1245" w:type="dxa"/>
            <w:tcBorders>
              <w:top w:val="single" w:sz="4" w:space="0" w:color="auto"/>
              <w:left w:val="single" w:sz="4" w:space="0" w:color="auto"/>
              <w:bottom w:val="single" w:sz="4" w:space="0" w:color="auto"/>
              <w:right w:val="single" w:sz="4" w:space="0" w:color="auto"/>
            </w:tcBorders>
            <w:vAlign w:val="center"/>
            <w:hideMark/>
          </w:tcPr>
          <w:p w14:paraId="0A2E77EC" w14:textId="77777777" w:rsidR="00A5084E" w:rsidRPr="00D016E9" w:rsidRDefault="00A5084E" w:rsidP="00172779">
            <w:pPr>
              <w:jc w:val="center"/>
              <w:rPr>
                <w:rFonts w:ascii="Arial Narrow" w:hAnsi="Arial Narrow"/>
                <w:b/>
              </w:rPr>
            </w:pPr>
            <w:r w:rsidRPr="00D016E9">
              <w:rPr>
                <w:rFonts w:ascii="Arial Narrow" w:hAnsi="Arial Narrow"/>
              </w:rPr>
              <w:t>3</w:t>
            </w:r>
          </w:p>
        </w:tc>
        <w:tc>
          <w:tcPr>
            <w:tcW w:w="1225" w:type="dxa"/>
            <w:tcBorders>
              <w:top w:val="single" w:sz="4" w:space="0" w:color="auto"/>
              <w:left w:val="single" w:sz="4" w:space="0" w:color="auto"/>
              <w:bottom w:val="single" w:sz="4" w:space="0" w:color="auto"/>
              <w:right w:val="single" w:sz="4" w:space="0" w:color="auto"/>
            </w:tcBorders>
            <w:vAlign w:val="center"/>
            <w:hideMark/>
          </w:tcPr>
          <w:p w14:paraId="33BB3D73" w14:textId="77777777" w:rsidR="00A5084E" w:rsidRPr="00D016E9" w:rsidRDefault="00A5084E" w:rsidP="00172779">
            <w:pPr>
              <w:jc w:val="center"/>
              <w:rPr>
                <w:rFonts w:ascii="Arial Narrow" w:hAnsi="Arial Narrow"/>
                <w:b/>
              </w:rPr>
            </w:pPr>
            <w:r w:rsidRPr="00D016E9">
              <w:rPr>
                <w:rFonts w:ascii="Arial Narrow" w:hAnsi="Arial Narrow"/>
              </w:rPr>
              <w:t>0</w:t>
            </w:r>
          </w:p>
        </w:tc>
        <w:tc>
          <w:tcPr>
            <w:tcW w:w="1068" w:type="dxa"/>
            <w:tcBorders>
              <w:top w:val="single" w:sz="4" w:space="0" w:color="auto"/>
              <w:left w:val="single" w:sz="4" w:space="0" w:color="auto"/>
              <w:bottom w:val="single" w:sz="4" w:space="0" w:color="auto"/>
              <w:right w:val="single" w:sz="4" w:space="0" w:color="auto"/>
            </w:tcBorders>
            <w:vAlign w:val="center"/>
            <w:hideMark/>
          </w:tcPr>
          <w:p w14:paraId="31313EC4" w14:textId="77777777" w:rsidR="00A5084E" w:rsidRPr="00D016E9" w:rsidRDefault="00A5084E" w:rsidP="00172779">
            <w:pPr>
              <w:jc w:val="center"/>
              <w:rPr>
                <w:rFonts w:ascii="Arial Narrow" w:hAnsi="Arial Narrow"/>
                <w:b/>
              </w:rPr>
            </w:pPr>
            <w:r w:rsidRPr="00D016E9">
              <w:rPr>
                <w:rFonts w:ascii="Arial Narrow" w:hAnsi="Arial Narrow"/>
              </w:rPr>
              <w:t>11</w:t>
            </w:r>
          </w:p>
        </w:tc>
        <w:tc>
          <w:tcPr>
            <w:tcW w:w="2043" w:type="dxa"/>
            <w:tcBorders>
              <w:top w:val="single" w:sz="4" w:space="0" w:color="auto"/>
              <w:left w:val="single" w:sz="4" w:space="0" w:color="auto"/>
              <w:bottom w:val="single" w:sz="4" w:space="0" w:color="auto"/>
              <w:right w:val="single" w:sz="4" w:space="0" w:color="auto"/>
            </w:tcBorders>
            <w:vAlign w:val="center"/>
            <w:hideMark/>
          </w:tcPr>
          <w:p w14:paraId="4941C4D0" w14:textId="77777777" w:rsidR="00A5084E" w:rsidRPr="00D016E9" w:rsidRDefault="00A5084E" w:rsidP="00172779">
            <w:pPr>
              <w:jc w:val="center"/>
              <w:rPr>
                <w:rFonts w:ascii="Arial Narrow" w:hAnsi="Arial Narrow"/>
                <w:b/>
              </w:rPr>
            </w:pPr>
            <w:r w:rsidRPr="00D016E9">
              <w:rPr>
                <w:rFonts w:ascii="Arial Narrow" w:hAnsi="Arial Narrow"/>
              </w:rPr>
              <w:t>CWSRF</w:t>
            </w:r>
          </w:p>
        </w:tc>
        <w:tc>
          <w:tcPr>
            <w:tcW w:w="2398" w:type="dxa"/>
            <w:tcBorders>
              <w:top w:val="single" w:sz="4" w:space="0" w:color="auto"/>
              <w:left w:val="single" w:sz="4" w:space="0" w:color="auto"/>
              <w:bottom w:val="single" w:sz="4" w:space="0" w:color="auto"/>
              <w:right w:val="single" w:sz="4" w:space="0" w:color="auto"/>
            </w:tcBorders>
            <w:vAlign w:val="center"/>
            <w:hideMark/>
          </w:tcPr>
          <w:p w14:paraId="7B2830B5" w14:textId="77777777" w:rsidR="00A5084E" w:rsidRPr="00D016E9" w:rsidRDefault="00A5084E" w:rsidP="00172779">
            <w:pPr>
              <w:jc w:val="right"/>
              <w:rPr>
                <w:rFonts w:ascii="Arial Narrow" w:hAnsi="Arial Narrow"/>
                <w:b/>
              </w:rPr>
            </w:pPr>
            <w:r w:rsidRPr="00D016E9">
              <w:rPr>
                <w:rFonts w:ascii="Arial Narrow" w:hAnsi="Arial Narrow"/>
              </w:rPr>
              <w:t>$164,000,000</w:t>
            </w:r>
          </w:p>
        </w:tc>
      </w:tr>
      <w:tr w:rsidR="00A5084E" w:rsidRPr="000453FE" w14:paraId="3A463D3A" w14:textId="77777777" w:rsidTr="00172779">
        <w:trPr>
          <w:trHeight w:val="432"/>
        </w:trPr>
        <w:tc>
          <w:tcPr>
            <w:tcW w:w="1506" w:type="dxa"/>
            <w:tcBorders>
              <w:top w:val="single" w:sz="4" w:space="0" w:color="auto"/>
              <w:left w:val="single" w:sz="4" w:space="0" w:color="auto"/>
              <w:bottom w:val="single" w:sz="4" w:space="0" w:color="auto"/>
              <w:right w:val="single" w:sz="4" w:space="0" w:color="auto"/>
            </w:tcBorders>
            <w:vAlign w:val="center"/>
            <w:hideMark/>
          </w:tcPr>
          <w:p w14:paraId="19BBAE95" w14:textId="77777777" w:rsidR="00A5084E" w:rsidRPr="00D016E9" w:rsidRDefault="00A5084E" w:rsidP="00172779">
            <w:pPr>
              <w:jc w:val="center"/>
              <w:rPr>
                <w:rFonts w:ascii="Arial Narrow" w:hAnsi="Arial Narrow"/>
                <w:b/>
              </w:rPr>
            </w:pPr>
            <w:r w:rsidRPr="00D016E9">
              <w:rPr>
                <w:rFonts w:ascii="Arial Narrow" w:hAnsi="Arial Narrow"/>
              </w:rPr>
              <w:t>N/A</w:t>
            </w:r>
          </w:p>
        </w:tc>
        <w:tc>
          <w:tcPr>
            <w:tcW w:w="1132" w:type="dxa"/>
            <w:tcBorders>
              <w:top w:val="single" w:sz="4" w:space="0" w:color="auto"/>
              <w:left w:val="single" w:sz="4" w:space="0" w:color="auto"/>
              <w:bottom w:val="single" w:sz="4" w:space="0" w:color="auto"/>
              <w:right w:val="single" w:sz="4" w:space="0" w:color="auto"/>
            </w:tcBorders>
            <w:vAlign w:val="center"/>
            <w:hideMark/>
          </w:tcPr>
          <w:p w14:paraId="50253AD5" w14:textId="77777777" w:rsidR="00A5084E" w:rsidRPr="00D016E9" w:rsidRDefault="00A5084E" w:rsidP="00172779">
            <w:pPr>
              <w:jc w:val="center"/>
              <w:rPr>
                <w:rFonts w:ascii="Arial Narrow" w:hAnsi="Arial Narrow"/>
                <w:b/>
              </w:rPr>
            </w:pPr>
            <w:r w:rsidRPr="00D016E9">
              <w:rPr>
                <w:rFonts w:ascii="Arial Narrow" w:hAnsi="Arial Narrow"/>
              </w:rPr>
              <w:t>4</w:t>
            </w:r>
          </w:p>
        </w:tc>
        <w:tc>
          <w:tcPr>
            <w:tcW w:w="1270" w:type="dxa"/>
            <w:tcBorders>
              <w:top w:val="single" w:sz="4" w:space="0" w:color="auto"/>
              <w:left w:val="single" w:sz="4" w:space="0" w:color="auto"/>
              <w:bottom w:val="single" w:sz="4" w:space="0" w:color="auto"/>
              <w:right w:val="single" w:sz="4" w:space="0" w:color="auto"/>
            </w:tcBorders>
            <w:vAlign w:val="center"/>
            <w:hideMark/>
          </w:tcPr>
          <w:p w14:paraId="3F4ED9C4" w14:textId="77777777" w:rsidR="00A5084E" w:rsidRPr="00D016E9" w:rsidRDefault="00A5084E" w:rsidP="00172779">
            <w:pPr>
              <w:jc w:val="center"/>
              <w:rPr>
                <w:rFonts w:ascii="Arial Narrow" w:hAnsi="Arial Narrow"/>
                <w:b/>
              </w:rPr>
            </w:pPr>
            <w:r w:rsidRPr="00D016E9">
              <w:rPr>
                <w:rFonts w:ascii="Arial Narrow" w:hAnsi="Arial Narrow"/>
              </w:rPr>
              <w:t>8720-110</w:t>
            </w:r>
          </w:p>
        </w:tc>
        <w:tc>
          <w:tcPr>
            <w:tcW w:w="2664" w:type="dxa"/>
            <w:tcBorders>
              <w:top w:val="single" w:sz="4" w:space="0" w:color="auto"/>
              <w:left w:val="single" w:sz="4" w:space="0" w:color="auto"/>
              <w:bottom w:val="single" w:sz="4" w:space="0" w:color="auto"/>
              <w:right w:val="single" w:sz="4" w:space="0" w:color="auto"/>
            </w:tcBorders>
            <w:vAlign w:val="center"/>
            <w:hideMark/>
          </w:tcPr>
          <w:p w14:paraId="4F050C9E" w14:textId="77777777" w:rsidR="00A5084E" w:rsidRPr="00D016E9" w:rsidRDefault="00A5084E" w:rsidP="00172779">
            <w:pPr>
              <w:rPr>
                <w:rFonts w:ascii="Arial Narrow" w:hAnsi="Arial Narrow"/>
                <w:b/>
              </w:rPr>
            </w:pPr>
            <w:r w:rsidRPr="00D016E9">
              <w:rPr>
                <w:rFonts w:ascii="Arial Narrow" w:hAnsi="Arial Narrow"/>
              </w:rPr>
              <w:t>Los Angeles, County of</w:t>
            </w:r>
          </w:p>
        </w:tc>
        <w:tc>
          <w:tcPr>
            <w:tcW w:w="5325" w:type="dxa"/>
            <w:tcBorders>
              <w:top w:val="single" w:sz="4" w:space="0" w:color="auto"/>
              <w:left w:val="single" w:sz="4" w:space="0" w:color="auto"/>
              <w:bottom w:val="single" w:sz="4" w:space="0" w:color="auto"/>
              <w:right w:val="single" w:sz="4" w:space="0" w:color="auto"/>
            </w:tcBorders>
            <w:vAlign w:val="center"/>
            <w:hideMark/>
          </w:tcPr>
          <w:p w14:paraId="0FC1F021" w14:textId="77777777" w:rsidR="00A5084E" w:rsidRPr="00D016E9" w:rsidRDefault="00A5084E" w:rsidP="00172779">
            <w:pPr>
              <w:rPr>
                <w:rFonts w:ascii="Arial Narrow" w:hAnsi="Arial Narrow"/>
                <w:b/>
              </w:rPr>
            </w:pPr>
            <w:r w:rsidRPr="00D016E9">
              <w:rPr>
                <w:rFonts w:ascii="Arial Narrow" w:hAnsi="Arial Narrow"/>
              </w:rPr>
              <w:t>Rory M. Shaw Wetlands Park (Site Grading and Excavation)</w:t>
            </w:r>
          </w:p>
        </w:tc>
        <w:tc>
          <w:tcPr>
            <w:tcW w:w="999" w:type="dxa"/>
            <w:tcBorders>
              <w:top w:val="single" w:sz="4" w:space="0" w:color="auto"/>
              <w:left w:val="single" w:sz="4" w:space="0" w:color="auto"/>
              <w:bottom w:val="single" w:sz="4" w:space="0" w:color="auto"/>
              <w:right w:val="single" w:sz="4" w:space="0" w:color="auto"/>
            </w:tcBorders>
            <w:vAlign w:val="center"/>
            <w:hideMark/>
          </w:tcPr>
          <w:p w14:paraId="1E25D697" w14:textId="77777777" w:rsidR="00A5084E" w:rsidRPr="00D016E9" w:rsidRDefault="00A5084E" w:rsidP="00172779">
            <w:pPr>
              <w:jc w:val="center"/>
              <w:rPr>
                <w:rFonts w:ascii="Arial Narrow" w:hAnsi="Arial Narrow"/>
                <w:b/>
              </w:rPr>
            </w:pPr>
            <w:r w:rsidRPr="00D016E9">
              <w:rPr>
                <w:rFonts w:ascii="Arial Narrow" w:hAnsi="Arial Narrow"/>
              </w:rPr>
              <w:t>6</w:t>
            </w:r>
          </w:p>
        </w:tc>
        <w:tc>
          <w:tcPr>
            <w:tcW w:w="1245" w:type="dxa"/>
            <w:tcBorders>
              <w:top w:val="single" w:sz="4" w:space="0" w:color="auto"/>
              <w:left w:val="single" w:sz="4" w:space="0" w:color="auto"/>
              <w:bottom w:val="single" w:sz="4" w:space="0" w:color="auto"/>
              <w:right w:val="single" w:sz="4" w:space="0" w:color="auto"/>
            </w:tcBorders>
            <w:vAlign w:val="center"/>
            <w:hideMark/>
          </w:tcPr>
          <w:p w14:paraId="2CA625F7" w14:textId="77777777" w:rsidR="00A5084E" w:rsidRPr="00D016E9" w:rsidRDefault="00A5084E" w:rsidP="00172779">
            <w:pPr>
              <w:jc w:val="center"/>
              <w:rPr>
                <w:rFonts w:ascii="Arial Narrow" w:hAnsi="Arial Narrow"/>
                <w:b/>
              </w:rPr>
            </w:pPr>
            <w:r w:rsidRPr="00D016E9">
              <w:rPr>
                <w:rFonts w:ascii="Arial Narrow" w:hAnsi="Arial Narrow"/>
              </w:rPr>
              <w:t>3</w:t>
            </w:r>
          </w:p>
        </w:tc>
        <w:tc>
          <w:tcPr>
            <w:tcW w:w="1225" w:type="dxa"/>
            <w:tcBorders>
              <w:top w:val="single" w:sz="4" w:space="0" w:color="auto"/>
              <w:left w:val="single" w:sz="4" w:space="0" w:color="auto"/>
              <w:bottom w:val="single" w:sz="4" w:space="0" w:color="auto"/>
              <w:right w:val="single" w:sz="4" w:space="0" w:color="auto"/>
            </w:tcBorders>
            <w:vAlign w:val="center"/>
            <w:hideMark/>
          </w:tcPr>
          <w:p w14:paraId="7D0B36AA" w14:textId="77777777" w:rsidR="00A5084E" w:rsidRPr="00D016E9" w:rsidRDefault="00A5084E" w:rsidP="00172779">
            <w:pPr>
              <w:jc w:val="center"/>
              <w:rPr>
                <w:rFonts w:ascii="Arial Narrow" w:hAnsi="Arial Narrow"/>
                <w:b/>
              </w:rPr>
            </w:pPr>
            <w:r w:rsidRPr="00D016E9">
              <w:rPr>
                <w:rFonts w:ascii="Arial Narrow" w:hAnsi="Arial Narrow"/>
              </w:rPr>
              <w:t>2</w:t>
            </w:r>
          </w:p>
        </w:tc>
        <w:tc>
          <w:tcPr>
            <w:tcW w:w="1068" w:type="dxa"/>
            <w:tcBorders>
              <w:top w:val="single" w:sz="4" w:space="0" w:color="auto"/>
              <w:left w:val="single" w:sz="4" w:space="0" w:color="auto"/>
              <w:bottom w:val="single" w:sz="4" w:space="0" w:color="auto"/>
              <w:right w:val="single" w:sz="4" w:space="0" w:color="auto"/>
            </w:tcBorders>
            <w:vAlign w:val="center"/>
            <w:hideMark/>
          </w:tcPr>
          <w:p w14:paraId="323D11F8" w14:textId="77777777" w:rsidR="00A5084E" w:rsidRPr="00D016E9" w:rsidRDefault="00A5084E" w:rsidP="00172779">
            <w:pPr>
              <w:jc w:val="center"/>
              <w:rPr>
                <w:rFonts w:ascii="Arial Narrow" w:hAnsi="Arial Narrow"/>
                <w:b/>
              </w:rPr>
            </w:pPr>
            <w:r w:rsidRPr="00D016E9">
              <w:rPr>
                <w:rFonts w:ascii="Arial Narrow" w:hAnsi="Arial Narrow"/>
              </w:rPr>
              <w:t>11</w:t>
            </w:r>
          </w:p>
        </w:tc>
        <w:tc>
          <w:tcPr>
            <w:tcW w:w="2043" w:type="dxa"/>
            <w:tcBorders>
              <w:top w:val="single" w:sz="4" w:space="0" w:color="auto"/>
              <w:left w:val="single" w:sz="4" w:space="0" w:color="auto"/>
              <w:bottom w:val="single" w:sz="4" w:space="0" w:color="auto"/>
              <w:right w:val="single" w:sz="4" w:space="0" w:color="auto"/>
            </w:tcBorders>
            <w:vAlign w:val="center"/>
            <w:hideMark/>
          </w:tcPr>
          <w:p w14:paraId="6BE71475" w14:textId="77777777" w:rsidR="00A5084E" w:rsidRPr="00D016E9" w:rsidRDefault="00A5084E" w:rsidP="00172779">
            <w:pPr>
              <w:jc w:val="center"/>
              <w:rPr>
                <w:rFonts w:ascii="Arial Narrow" w:hAnsi="Arial Narrow"/>
                <w:b/>
              </w:rPr>
            </w:pPr>
            <w:r w:rsidRPr="00D016E9">
              <w:rPr>
                <w:rFonts w:ascii="Arial Narrow" w:hAnsi="Arial Narrow"/>
              </w:rPr>
              <w:t>CWSRF</w:t>
            </w:r>
          </w:p>
        </w:tc>
        <w:tc>
          <w:tcPr>
            <w:tcW w:w="2398" w:type="dxa"/>
            <w:tcBorders>
              <w:top w:val="single" w:sz="4" w:space="0" w:color="auto"/>
              <w:left w:val="single" w:sz="4" w:space="0" w:color="auto"/>
              <w:bottom w:val="single" w:sz="4" w:space="0" w:color="auto"/>
              <w:right w:val="single" w:sz="4" w:space="0" w:color="auto"/>
            </w:tcBorders>
            <w:vAlign w:val="center"/>
            <w:hideMark/>
          </w:tcPr>
          <w:p w14:paraId="1B08C3A4" w14:textId="77777777" w:rsidR="00A5084E" w:rsidRPr="00D016E9" w:rsidRDefault="00A5084E" w:rsidP="00172779">
            <w:pPr>
              <w:jc w:val="right"/>
              <w:rPr>
                <w:rFonts w:ascii="Arial Narrow" w:hAnsi="Arial Narrow"/>
                <w:b/>
              </w:rPr>
            </w:pPr>
            <w:r w:rsidRPr="00D016E9">
              <w:rPr>
                <w:rFonts w:ascii="Arial Narrow" w:hAnsi="Arial Narrow"/>
              </w:rPr>
              <w:t>$132,200,000</w:t>
            </w:r>
          </w:p>
        </w:tc>
      </w:tr>
      <w:tr w:rsidR="00A5084E" w:rsidRPr="000453FE" w14:paraId="464C352C" w14:textId="77777777" w:rsidTr="00172779">
        <w:trPr>
          <w:trHeight w:val="432"/>
        </w:trPr>
        <w:tc>
          <w:tcPr>
            <w:tcW w:w="1506" w:type="dxa"/>
            <w:tcBorders>
              <w:top w:val="single" w:sz="4" w:space="0" w:color="auto"/>
              <w:left w:val="single" w:sz="4" w:space="0" w:color="auto"/>
              <w:bottom w:val="single" w:sz="4" w:space="0" w:color="auto"/>
              <w:right w:val="single" w:sz="4" w:space="0" w:color="auto"/>
            </w:tcBorders>
            <w:vAlign w:val="center"/>
            <w:hideMark/>
          </w:tcPr>
          <w:p w14:paraId="33A79AF6" w14:textId="77777777" w:rsidR="00A5084E" w:rsidRPr="00D016E9" w:rsidRDefault="00A5084E" w:rsidP="00172779">
            <w:pPr>
              <w:jc w:val="center"/>
              <w:rPr>
                <w:rFonts w:ascii="Arial Narrow" w:hAnsi="Arial Narrow"/>
                <w:b/>
              </w:rPr>
            </w:pPr>
            <w:r w:rsidRPr="00D016E9">
              <w:rPr>
                <w:rFonts w:ascii="Arial Narrow" w:hAnsi="Arial Narrow"/>
              </w:rPr>
              <w:t>N/A</w:t>
            </w:r>
          </w:p>
        </w:tc>
        <w:tc>
          <w:tcPr>
            <w:tcW w:w="1132" w:type="dxa"/>
            <w:tcBorders>
              <w:top w:val="single" w:sz="4" w:space="0" w:color="auto"/>
              <w:left w:val="single" w:sz="4" w:space="0" w:color="auto"/>
              <w:bottom w:val="single" w:sz="4" w:space="0" w:color="auto"/>
              <w:right w:val="single" w:sz="4" w:space="0" w:color="auto"/>
            </w:tcBorders>
            <w:noWrap/>
            <w:vAlign w:val="center"/>
            <w:hideMark/>
          </w:tcPr>
          <w:p w14:paraId="3FF08E62" w14:textId="77777777" w:rsidR="00A5084E" w:rsidRPr="00D016E9" w:rsidRDefault="00A5084E" w:rsidP="00172779">
            <w:pPr>
              <w:jc w:val="center"/>
              <w:rPr>
                <w:rFonts w:ascii="Arial Narrow" w:hAnsi="Arial Narrow"/>
                <w:b/>
              </w:rPr>
            </w:pPr>
            <w:r w:rsidRPr="00D016E9">
              <w:rPr>
                <w:rFonts w:ascii="Arial Narrow" w:hAnsi="Arial Narrow"/>
              </w:rPr>
              <w:t>2</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0A93163A" w14:textId="77777777" w:rsidR="00A5084E" w:rsidRPr="00D016E9" w:rsidRDefault="00A5084E" w:rsidP="00172779">
            <w:pPr>
              <w:jc w:val="center"/>
              <w:rPr>
                <w:rFonts w:ascii="Arial Narrow" w:hAnsi="Arial Narrow"/>
                <w:b/>
              </w:rPr>
            </w:pPr>
            <w:r w:rsidRPr="00D016E9">
              <w:rPr>
                <w:rFonts w:ascii="Arial Narrow" w:hAnsi="Arial Narrow"/>
              </w:rPr>
              <w:t>8650-110</w:t>
            </w:r>
          </w:p>
        </w:tc>
        <w:tc>
          <w:tcPr>
            <w:tcW w:w="2664" w:type="dxa"/>
            <w:tcBorders>
              <w:top w:val="single" w:sz="4" w:space="0" w:color="auto"/>
              <w:left w:val="single" w:sz="4" w:space="0" w:color="auto"/>
              <w:bottom w:val="single" w:sz="4" w:space="0" w:color="auto"/>
              <w:right w:val="single" w:sz="4" w:space="0" w:color="auto"/>
            </w:tcBorders>
            <w:vAlign w:val="center"/>
            <w:hideMark/>
          </w:tcPr>
          <w:p w14:paraId="47C873A1" w14:textId="77777777" w:rsidR="00A5084E" w:rsidRPr="00D016E9" w:rsidRDefault="00A5084E" w:rsidP="00172779">
            <w:pPr>
              <w:rPr>
                <w:rFonts w:ascii="Arial Narrow" w:hAnsi="Arial Narrow"/>
                <w:b/>
              </w:rPr>
            </w:pPr>
            <w:r w:rsidRPr="00D016E9">
              <w:rPr>
                <w:rFonts w:ascii="Arial Narrow" w:hAnsi="Arial Narrow"/>
              </w:rPr>
              <w:t>Napa Sanitation District</w:t>
            </w:r>
          </w:p>
        </w:tc>
        <w:tc>
          <w:tcPr>
            <w:tcW w:w="5325" w:type="dxa"/>
            <w:tcBorders>
              <w:top w:val="single" w:sz="4" w:space="0" w:color="auto"/>
              <w:left w:val="single" w:sz="4" w:space="0" w:color="auto"/>
              <w:bottom w:val="single" w:sz="4" w:space="0" w:color="auto"/>
              <w:right w:val="single" w:sz="4" w:space="0" w:color="auto"/>
            </w:tcBorders>
            <w:noWrap/>
            <w:vAlign w:val="center"/>
            <w:hideMark/>
          </w:tcPr>
          <w:p w14:paraId="7008C90B" w14:textId="77777777" w:rsidR="00A5084E" w:rsidRPr="00D016E9" w:rsidRDefault="00A5084E" w:rsidP="00172779">
            <w:pPr>
              <w:rPr>
                <w:rFonts w:ascii="Arial Narrow" w:hAnsi="Arial Narrow"/>
                <w:b/>
              </w:rPr>
            </w:pPr>
            <w:r w:rsidRPr="00D016E9">
              <w:rPr>
                <w:rFonts w:ascii="Arial Narrow" w:hAnsi="Arial Narrow"/>
              </w:rPr>
              <w:t>Collection System Rehabilitation and Stormwater Reuse Project</w:t>
            </w:r>
          </w:p>
        </w:tc>
        <w:tc>
          <w:tcPr>
            <w:tcW w:w="999" w:type="dxa"/>
            <w:tcBorders>
              <w:top w:val="single" w:sz="4" w:space="0" w:color="auto"/>
              <w:left w:val="single" w:sz="4" w:space="0" w:color="auto"/>
              <w:bottom w:val="single" w:sz="4" w:space="0" w:color="auto"/>
              <w:right w:val="single" w:sz="4" w:space="0" w:color="auto"/>
            </w:tcBorders>
            <w:vAlign w:val="center"/>
            <w:hideMark/>
          </w:tcPr>
          <w:p w14:paraId="1C1597DF" w14:textId="77777777" w:rsidR="00A5084E" w:rsidRPr="00D016E9" w:rsidRDefault="00A5084E" w:rsidP="00172779">
            <w:pPr>
              <w:jc w:val="center"/>
              <w:rPr>
                <w:rFonts w:ascii="Arial Narrow" w:hAnsi="Arial Narrow"/>
                <w:b/>
              </w:rPr>
            </w:pPr>
            <w:r w:rsidRPr="00D016E9">
              <w:rPr>
                <w:rFonts w:ascii="Arial Narrow" w:hAnsi="Arial Narrow"/>
              </w:rPr>
              <w:t>8</w:t>
            </w:r>
          </w:p>
        </w:tc>
        <w:tc>
          <w:tcPr>
            <w:tcW w:w="1245" w:type="dxa"/>
            <w:tcBorders>
              <w:top w:val="single" w:sz="4" w:space="0" w:color="auto"/>
              <w:left w:val="single" w:sz="4" w:space="0" w:color="auto"/>
              <w:bottom w:val="single" w:sz="4" w:space="0" w:color="auto"/>
              <w:right w:val="single" w:sz="4" w:space="0" w:color="auto"/>
            </w:tcBorders>
            <w:vAlign w:val="center"/>
            <w:hideMark/>
          </w:tcPr>
          <w:p w14:paraId="036FF6A5" w14:textId="77777777" w:rsidR="00A5084E" w:rsidRPr="00D016E9" w:rsidRDefault="00A5084E" w:rsidP="00172779">
            <w:pPr>
              <w:jc w:val="center"/>
              <w:rPr>
                <w:rFonts w:ascii="Arial Narrow" w:hAnsi="Arial Narrow"/>
                <w:b/>
              </w:rPr>
            </w:pPr>
            <w:r w:rsidRPr="00D016E9">
              <w:rPr>
                <w:rFonts w:ascii="Arial Narrow" w:hAnsi="Arial Narrow"/>
              </w:rPr>
              <w:t>3</w:t>
            </w:r>
          </w:p>
        </w:tc>
        <w:tc>
          <w:tcPr>
            <w:tcW w:w="1225" w:type="dxa"/>
            <w:tcBorders>
              <w:top w:val="single" w:sz="4" w:space="0" w:color="auto"/>
              <w:left w:val="single" w:sz="4" w:space="0" w:color="auto"/>
              <w:bottom w:val="single" w:sz="4" w:space="0" w:color="auto"/>
              <w:right w:val="single" w:sz="4" w:space="0" w:color="auto"/>
            </w:tcBorders>
            <w:vAlign w:val="center"/>
            <w:hideMark/>
          </w:tcPr>
          <w:p w14:paraId="7955C6FE" w14:textId="77777777" w:rsidR="00A5084E" w:rsidRPr="00D016E9" w:rsidRDefault="00A5084E" w:rsidP="00172779">
            <w:pPr>
              <w:jc w:val="center"/>
              <w:rPr>
                <w:rFonts w:ascii="Arial Narrow" w:hAnsi="Arial Narrow"/>
                <w:b/>
              </w:rPr>
            </w:pPr>
            <w:r w:rsidRPr="00D016E9">
              <w:rPr>
                <w:rFonts w:ascii="Arial Narrow" w:hAnsi="Arial Narrow"/>
              </w:rPr>
              <w:t>0</w:t>
            </w:r>
          </w:p>
        </w:tc>
        <w:tc>
          <w:tcPr>
            <w:tcW w:w="1068" w:type="dxa"/>
            <w:tcBorders>
              <w:top w:val="single" w:sz="4" w:space="0" w:color="auto"/>
              <w:left w:val="single" w:sz="4" w:space="0" w:color="auto"/>
              <w:bottom w:val="single" w:sz="4" w:space="0" w:color="auto"/>
              <w:right w:val="single" w:sz="4" w:space="0" w:color="auto"/>
            </w:tcBorders>
            <w:vAlign w:val="center"/>
            <w:hideMark/>
          </w:tcPr>
          <w:p w14:paraId="6AC0012C" w14:textId="77777777" w:rsidR="00A5084E" w:rsidRPr="00D016E9" w:rsidRDefault="00A5084E" w:rsidP="00172779">
            <w:pPr>
              <w:jc w:val="center"/>
              <w:rPr>
                <w:rFonts w:ascii="Arial Narrow" w:hAnsi="Arial Narrow"/>
                <w:b/>
              </w:rPr>
            </w:pPr>
            <w:r w:rsidRPr="00D016E9">
              <w:rPr>
                <w:rFonts w:ascii="Arial Narrow" w:hAnsi="Arial Narrow"/>
              </w:rPr>
              <w:t>11</w:t>
            </w:r>
          </w:p>
        </w:tc>
        <w:tc>
          <w:tcPr>
            <w:tcW w:w="2043" w:type="dxa"/>
            <w:tcBorders>
              <w:top w:val="single" w:sz="4" w:space="0" w:color="auto"/>
              <w:left w:val="single" w:sz="4" w:space="0" w:color="auto"/>
              <w:bottom w:val="single" w:sz="4" w:space="0" w:color="auto"/>
              <w:right w:val="single" w:sz="4" w:space="0" w:color="auto"/>
            </w:tcBorders>
            <w:noWrap/>
            <w:vAlign w:val="center"/>
            <w:hideMark/>
          </w:tcPr>
          <w:p w14:paraId="62F9DB69" w14:textId="77777777" w:rsidR="00A5084E" w:rsidRPr="00D016E9" w:rsidRDefault="00A5084E" w:rsidP="00172779">
            <w:pPr>
              <w:jc w:val="center"/>
              <w:rPr>
                <w:rFonts w:ascii="Arial Narrow" w:hAnsi="Arial Narrow"/>
                <w:b/>
              </w:rPr>
            </w:pPr>
            <w:r w:rsidRPr="00D016E9">
              <w:rPr>
                <w:rFonts w:ascii="Arial Narrow" w:hAnsi="Arial Narrow"/>
              </w:rPr>
              <w:t>CWSRF / WRFP</w:t>
            </w:r>
          </w:p>
        </w:tc>
        <w:tc>
          <w:tcPr>
            <w:tcW w:w="2398" w:type="dxa"/>
            <w:tcBorders>
              <w:top w:val="single" w:sz="4" w:space="0" w:color="auto"/>
              <w:left w:val="single" w:sz="4" w:space="0" w:color="auto"/>
              <w:bottom w:val="single" w:sz="4" w:space="0" w:color="auto"/>
              <w:right w:val="single" w:sz="4" w:space="0" w:color="auto"/>
            </w:tcBorders>
            <w:noWrap/>
            <w:vAlign w:val="center"/>
            <w:hideMark/>
          </w:tcPr>
          <w:p w14:paraId="26633099" w14:textId="77777777" w:rsidR="00A5084E" w:rsidRPr="00D016E9" w:rsidRDefault="00A5084E" w:rsidP="00172779">
            <w:pPr>
              <w:jc w:val="right"/>
              <w:rPr>
                <w:rFonts w:ascii="Arial Narrow" w:hAnsi="Arial Narrow"/>
                <w:b/>
              </w:rPr>
            </w:pPr>
            <w:r w:rsidRPr="00D016E9">
              <w:rPr>
                <w:rFonts w:ascii="Arial Narrow" w:hAnsi="Arial Narrow"/>
              </w:rPr>
              <w:t>$8,400,000</w:t>
            </w:r>
          </w:p>
        </w:tc>
      </w:tr>
      <w:tr w:rsidR="00A5084E" w:rsidRPr="000453FE" w14:paraId="0B1A2537" w14:textId="77777777" w:rsidTr="00172779">
        <w:trPr>
          <w:trHeight w:val="432"/>
        </w:trPr>
        <w:tc>
          <w:tcPr>
            <w:tcW w:w="1506" w:type="dxa"/>
            <w:tcBorders>
              <w:top w:val="single" w:sz="4" w:space="0" w:color="auto"/>
              <w:left w:val="single" w:sz="4" w:space="0" w:color="auto"/>
              <w:bottom w:val="single" w:sz="4" w:space="0" w:color="auto"/>
              <w:right w:val="single" w:sz="4" w:space="0" w:color="auto"/>
            </w:tcBorders>
            <w:vAlign w:val="center"/>
            <w:hideMark/>
          </w:tcPr>
          <w:p w14:paraId="74A0BFC8" w14:textId="77777777" w:rsidR="00A5084E" w:rsidRPr="00D016E9" w:rsidRDefault="00A5084E" w:rsidP="00172779">
            <w:pPr>
              <w:jc w:val="center"/>
              <w:rPr>
                <w:rFonts w:ascii="Arial Narrow" w:hAnsi="Arial Narrow"/>
                <w:b/>
              </w:rPr>
            </w:pPr>
            <w:r w:rsidRPr="00D016E9">
              <w:rPr>
                <w:rFonts w:ascii="Arial Narrow" w:hAnsi="Arial Narrow"/>
              </w:rPr>
              <w:t>N/A</w:t>
            </w:r>
          </w:p>
        </w:tc>
        <w:tc>
          <w:tcPr>
            <w:tcW w:w="1132" w:type="dxa"/>
            <w:tcBorders>
              <w:top w:val="single" w:sz="4" w:space="0" w:color="auto"/>
              <w:left w:val="single" w:sz="4" w:space="0" w:color="auto"/>
              <w:bottom w:val="single" w:sz="4" w:space="0" w:color="auto"/>
              <w:right w:val="single" w:sz="4" w:space="0" w:color="auto"/>
            </w:tcBorders>
            <w:noWrap/>
            <w:vAlign w:val="center"/>
            <w:hideMark/>
          </w:tcPr>
          <w:p w14:paraId="55EA63F3" w14:textId="77777777" w:rsidR="00A5084E" w:rsidRPr="00D016E9" w:rsidRDefault="00A5084E" w:rsidP="00172779">
            <w:pPr>
              <w:jc w:val="center"/>
              <w:rPr>
                <w:rFonts w:ascii="Arial Narrow" w:hAnsi="Arial Narrow"/>
                <w:b/>
              </w:rPr>
            </w:pPr>
            <w:r w:rsidRPr="00D016E9">
              <w:rPr>
                <w:rFonts w:ascii="Arial Narrow" w:hAnsi="Arial Narrow"/>
              </w:rPr>
              <w:t>2</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1C094AB4" w14:textId="77777777" w:rsidR="00A5084E" w:rsidRPr="00D016E9" w:rsidRDefault="00A5084E" w:rsidP="00172779">
            <w:pPr>
              <w:jc w:val="center"/>
              <w:rPr>
                <w:rFonts w:ascii="Arial Narrow" w:hAnsi="Arial Narrow"/>
                <w:b/>
              </w:rPr>
            </w:pPr>
            <w:r w:rsidRPr="00D016E9">
              <w:rPr>
                <w:rFonts w:ascii="Arial Narrow" w:hAnsi="Arial Narrow"/>
              </w:rPr>
              <w:t>8494-110</w:t>
            </w:r>
          </w:p>
        </w:tc>
        <w:tc>
          <w:tcPr>
            <w:tcW w:w="2664" w:type="dxa"/>
            <w:tcBorders>
              <w:top w:val="single" w:sz="4" w:space="0" w:color="auto"/>
              <w:left w:val="single" w:sz="4" w:space="0" w:color="auto"/>
              <w:bottom w:val="single" w:sz="4" w:space="0" w:color="auto"/>
              <w:right w:val="single" w:sz="4" w:space="0" w:color="auto"/>
            </w:tcBorders>
            <w:vAlign w:val="center"/>
            <w:hideMark/>
          </w:tcPr>
          <w:p w14:paraId="2B83A4AC" w14:textId="77777777" w:rsidR="00A5084E" w:rsidRPr="00D016E9" w:rsidRDefault="00A5084E" w:rsidP="00172779">
            <w:pPr>
              <w:rPr>
                <w:rFonts w:ascii="Arial Narrow" w:hAnsi="Arial Narrow"/>
                <w:b/>
              </w:rPr>
            </w:pPr>
            <w:r w:rsidRPr="00D016E9">
              <w:rPr>
                <w:rFonts w:ascii="Arial Narrow" w:hAnsi="Arial Narrow"/>
              </w:rPr>
              <w:t>Oro Loma Sanitary District</w:t>
            </w:r>
          </w:p>
        </w:tc>
        <w:tc>
          <w:tcPr>
            <w:tcW w:w="5325" w:type="dxa"/>
            <w:tcBorders>
              <w:top w:val="single" w:sz="4" w:space="0" w:color="auto"/>
              <w:left w:val="single" w:sz="4" w:space="0" w:color="auto"/>
              <w:bottom w:val="single" w:sz="4" w:space="0" w:color="auto"/>
              <w:right w:val="single" w:sz="4" w:space="0" w:color="auto"/>
            </w:tcBorders>
            <w:vAlign w:val="center"/>
            <w:hideMark/>
          </w:tcPr>
          <w:p w14:paraId="745126AF" w14:textId="77777777" w:rsidR="00A5084E" w:rsidRPr="00D016E9" w:rsidRDefault="00A5084E" w:rsidP="00172779">
            <w:pPr>
              <w:rPr>
                <w:rFonts w:ascii="Arial Narrow" w:hAnsi="Arial Narrow"/>
                <w:b/>
              </w:rPr>
            </w:pPr>
            <w:r w:rsidRPr="00D016E9">
              <w:rPr>
                <w:rFonts w:ascii="Arial Narrow" w:hAnsi="Arial Narrow"/>
              </w:rPr>
              <w:t>Wet Weather Basin Expansion Project</w:t>
            </w:r>
          </w:p>
        </w:tc>
        <w:tc>
          <w:tcPr>
            <w:tcW w:w="999" w:type="dxa"/>
            <w:tcBorders>
              <w:top w:val="single" w:sz="4" w:space="0" w:color="auto"/>
              <w:left w:val="single" w:sz="4" w:space="0" w:color="auto"/>
              <w:bottom w:val="single" w:sz="4" w:space="0" w:color="auto"/>
              <w:right w:val="single" w:sz="4" w:space="0" w:color="auto"/>
            </w:tcBorders>
            <w:vAlign w:val="center"/>
            <w:hideMark/>
          </w:tcPr>
          <w:p w14:paraId="6845FD5C" w14:textId="77777777" w:rsidR="00A5084E" w:rsidRPr="00D016E9" w:rsidRDefault="00A5084E" w:rsidP="00172779">
            <w:pPr>
              <w:jc w:val="center"/>
              <w:rPr>
                <w:rFonts w:ascii="Arial Narrow" w:hAnsi="Arial Narrow"/>
                <w:b/>
              </w:rPr>
            </w:pPr>
            <w:r w:rsidRPr="00D016E9">
              <w:rPr>
                <w:rFonts w:ascii="Arial Narrow" w:hAnsi="Arial Narrow"/>
              </w:rPr>
              <w:t>6</w:t>
            </w:r>
          </w:p>
        </w:tc>
        <w:tc>
          <w:tcPr>
            <w:tcW w:w="1245" w:type="dxa"/>
            <w:tcBorders>
              <w:top w:val="single" w:sz="4" w:space="0" w:color="auto"/>
              <w:left w:val="single" w:sz="4" w:space="0" w:color="auto"/>
              <w:bottom w:val="single" w:sz="4" w:space="0" w:color="auto"/>
              <w:right w:val="single" w:sz="4" w:space="0" w:color="auto"/>
            </w:tcBorders>
            <w:vAlign w:val="center"/>
            <w:hideMark/>
          </w:tcPr>
          <w:p w14:paraId="6015A0F1" w14:textId="77777777" w:rsidR="00A5084E" w:rsidRPr="00D016E9" w:rsidRDefault="00A5084E" w:rsidP="00172779">
            <w:pPr>
              <w:jc w:val="center"/>
              <w:rPr>
                <w:rFonts w:ascii="Arial Narrow" w:hAnsi="Arial Narrow"/>
                <w:b/>
              </w:rPr>
            </w:pPr>
            <w:r w:rsidRPr="00D016E9">
              <w:rPr>
                <w:rFonts w:ascii="Arial Narrow" w:hAnsi="Arial Narrow"/>
              </w:rPr>
              <w:t>3</w:t>
            </w:r>
          </w:p>
        </w:tc>
        <w:tc>
          <w:tcPr>
            <w:tcW w:w="1225" w:type="dxa"/>
            <w:tcBorders>
              <w:top w:val="single" w:sz="4" w:space="0" w:color="auto"/>
              <w:left w:val="single" w:sz="4" w:space="0" w:color="auto"/>
              <w:bottom w:val="single" w:sz="4" w:space="0" w:color="auto"/>
              <w:right w:val="single" w:sz="4" w:space="0" w:color="auto"/>
            </w:tcBorders>
            <w:vAlign w:val="center"/>
            <w:hideMark/>
          </w:tcPr>
          <w:p w14:paraId="38CC1452" w14:textId="77777777" w:rsidR="00A5084E" w:rsidRPr="00D016E9" w:rsidRDefault="00A5084E" w:rsidP="00172779">
            <w:pPr>
              <w:jc w:val="center"/>
              <w:rPr>
                <w:rFonts w:ascii="Arial Narrow" w:hAnsi="Arial Narrow"/>
                <w:b/>
              </w:rPr>
            </w:pPr>
            <w:r w:rsidRPr="00D016E9">
              <w:rPr>
                <w:rFonts w:ascii="Arial Narrow" w:hAnsi="Arial Narrow"/>
              </w:rPr>
              <w:t>2</w:t>
            </w:r>
          </w:p>
        </w:tc>
        <w:tc>
          <w:tcPr>
            <w:tcW w:w="1068" w:type="dxa"/>
            <w:tcBorders>
              <w:top w:val="single" w:sz="4" w:space="0" w:color="auto"/>
              <w:left w:val="single" w:sz="4" w:space="0" w:color="auto"/>
              <w:bottom w:val="single" w:sz="4" w:space="0" w:color="auto"/>
              <w:right w:val="single" w:sz="4" w:space="0" w:color="auto"/>
            </w:tcBorders>
            <w:vAlign w:val="center"/>
            <w:hideMark/>
          </w:tcPr>
          <w:p w14:paraId="08344E4E" w14:textId="77777777" w:rsidR="00A5084E" w:rsidRPr="00D016E9" w:rsidRDefault="00A5084E" w:rsidP="00172779">
            <w:pPr>
              <w:jc w:val="center"/>
              <w:rPr>
                <w:rFonts w:ascii="Arial Narrow" w:hAnsi="Arial Narrow"/>
                <w:b/>
              </w:rPr>
            </w:pPr>
            <w:r w:rsidRPr="00D016E9">
              <w:rPr>
                <w:rFonts w:ascii="Arial Narrow" w:hAnsi="Arial Narrow"/>
              </w:rPr>
              <w:t>11</w:t>
            </w:r>
          </w:p>
        </w:tc>
        <w:tc>
          <w:tcPr>
            <w:tcW w:w="2043" w:type="dxa"/>
            <w:tcBorders>
              <w:top w:val="single" w:sz="4" w:space="0" w:color="auto"/>
              <w:left w:val="single" w:sz="4" w:space="0" w:color="auto"/>
              <w:bottom w:val="single" w:sz="4" w:space="0" w:color="auto"/>
              <w:right w:val="single" w:sz="4" w:space="0" w:color="auto"/>
            </w:tcBorders>
            <w:noWrap/>
            <w:vAlign w:val="center"/>
            <w:hideMark/>
          </w:tcPr>
          <w:p w14:paraId="59ACC8DF" w14:textId="77777777" w:rsidR="00A5084E" w:rsidRPr="00D016E9" w:rsidRDefault="00A5084E" w:rsidP="00172779">
            <w:pPr>
              <w:jc w:val="center"/>
              <w:rPr>
                <w:rFonts w:ascii="Arial Narrow" w:hAnsi="Arial Narrow"/>
                <w:b/>
              </w:rPr>
            </w:pPr>
            <w:r w:rsidRPr="00D016E9">
              <w:rPr>
                <w:rFonts w:ascii="Arial Narrow" w:hAnsi="Arial Narrow"/>
              </w:rPr>
              <w:t>CWSRF</w:t>
            </w:r>
          </w:p>
        </w:tc>
        <w:tc>
          <w:tcPr>
            <w:tcW w:w="2398" w:type="dxa"/>
            <w:tcBorders>
              <w:top w:val="single" w:sz="4" w:space="0" w:color="auto"/>
              <w:left w:val="single" w:sz="4" w:space="0" w:color="auto"/>
              <w:bottom w:val="single" w:sz="4" w:space="0" w:color="auto"/>
              <w:right w:val="single" w:sz="4" w:space="0" w:color="auto"/>
            </w:tcBorders>
            <w:vAlign w:val="center"/>
            <w:hideMark/>
          </w:tcPr>
          <w:p w14:paraId="54A2F83D" w14:textId="77777777" w:rsidR="00A5084E" w:rsidRPr="00D016E9" w:rsidRDefault="00A5084E" w:rsidP="00172779">
            <w:pPr>
              <w:jc w:val="right"/>
              <w:rPr>
                <w:rFonts w:ascii="Arial Narrow" w:hAnsi="Arial Narrow"/>
                <w:b/>
              </w:rPr>
            </w:pPr>
            <w:r w:rsidRPr="00D016E9">
              <w:rPr>
                <w:rFonts w:ascii="Arial Narrow" w:hAnsi="Arial Narrow"/>
              </w:rPr>
              <w:t>$26,000,000</w:t>
            </w:r>
          </w:p>
        </w:tc>
      </w:tr>
      <w:tr w:rsidR="00A5084E" w:rsidRPr="000453FE" w14:paraId="6DAF5F4B" w14:textId="77777777" w:rsidTr="00172779">
        <w:trPr>
          <w:trHeight w:val="432"/>
        </w:trPr>
        <w:tc>
          <w:tcPr>
            <w:tcW w:w="1506" w:type="dxa"/>
            <w:tcBorders>
              <w:top w:val="single" w:sz="4" w:space="0" w:color="auto"/>
              <w:left w:val="single" w:sz="4" w:space="0" w:color="auto"/>
              <w:bottom w:val="single" w:sz="4" w:space="0" w:color="auto"/>
              <w:right w:val="single" w:sz="4" w:space="0" w:color="auto"/>
            </w:tcBorders>
            <w:vAlign w:val="center"/>
            <w:hideMark/>
          </w:tcPr>
          <w:p w14:paraId="0512556C" w14:textId="77777777" w:rsidR="00A5084E" w:rsidRPr="00D016E9" w:rsidRDefault="00A5084E" w:rsidP="00172779">
            <w:pPr>
              <w:jc w:val="center"/>
              <w:rPr>
                <w:rFonts w:ascii="Arial Narrow" w:hAnsi="Arial Narrow"/>
                <w:b/>
              </w:rPr>
            </w:pPr>
            <w:r w:rsidRPr="00D016E9">
              <w:rPr>
                <w:rFonts w:ascii="Arial Narrow" w:hAnsi="Arial Narrow"/>
              </w:rPr>
              <w:t>N/A</w:t>
            </w:r>
          </w:p>
        </w:tc>
        <w:tc>
          <w:tcPr>
            <w:tcW w:w="1132" w:type="dxa"/>
            <w:tcBorders>
              <w:top w:val="single" w:sz="4" w:space="0" w:color="auto"/>
              <w:left w:val="single" w:sz="4" w:space="0" w:color="auto"/>
              <w:bottom w:val="single" w:sz="4" w:space="0" w:color="auto"/>
              <w:right w:val="single" w:sz="4" w:space="0" w:color="auto"/>
            </w:tcBorders>
            <w:noWrap/>
            <w:vAlign w:val="center"/>
            <w:hideMark/>
          </w:tcPr>
          <w:p w14:paraId="2B63CAAE" w14:textId="77777777" w:rsidR="00A5084E" w:rsidRPr="00D016E9" w:rsidRDefault="00A5084E" w:rsidP="00172779">
            <w:pPr>
              <w:jc w:val="center"/>
              <w:rPr>
                <w:rFonts w:ascii="Arial Narrow" w:hAnsi="Arial Narrow"/>
                <w:b/>
              </w:rPr>
            </w:pPr>
            <w:r w:rsidRPr="00D016E9">
              <w:rPr>
                <w:rFonts w:ascii="Arial Narrow" w:hAnsi="Arial Narrow"/>
              </w:rPr>
              <w:t>5</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2E6342C3" w14:textId="77777777" w:rsidR="00A5084E" w:rsidRPr="00D016E9" w:rsidRDefault="00A5084E" w:rsidP="00172779">
            <w:pPr>
              <w:jc w:val="center"/>
              <w:rPr>
                <w:rFonts w:ascii="Arial Narrow" w:hAnsi="Arial Narrow"/>
                <w:b/>
              </w:rPr>
            </w:pPr>
            <w:r w:rsidRPr="00D016E9">
              <w:rPr>
                <w:rFonts w:ascii="Arial Narrow" w:hAnsi="Arial Narrow"/>
              </w:rPr>
              <w:t>8659-110</w:t>
            </w:r>
          </w:p>
        </w:tc>
        <w:tc>
          <w:tcPr>
            <w:tcW w:w="2664" w:type="dxa"/>
            <w:tcBorders>
              <w:top w:val="single" w:sz="4" w:space="0" w:color="auto"/>
              <w:left w:val="single" w:sz="4" w:space="0" w:color="auto"/>
              <w:bottom w:val="single" w:sz="4" w:space="0" w:color="auto"/>
              <w:right w:val="single" w:sz="4" w:space="0" w:color="auto"/>
            </w:tcBorders>
            <w:vAlign w:val="center"/>
            <w:hideMark/>
          </w:tcPr>
          <w:p w14:paraId="31050C9B" w14:textId="77777777" w:rsidR="00A5084E" w:rsidRPr="00D016E9" w:rsidRDefault="00A5084E" w:rsidP="00172779">
            <w:pPr>
              <w:rPr>
                <w:rFonts w:ascii="Arial Narrow" w:hAnsi="Arial Narrow"/>
                <w:b/>
              </w:rPr>
            </w:pPr>
            <w:r w:rsidRPr="00D016E9">
              <w:rPr>
                <w:rFonts w:ascii="Arial Narrow" w:hAnsi="Arial Narrow"/>
              </w:rPr>
              <w:t>Sacramento Regional County Sanitation District</w:t>
            </w:r>
          </w:p>
        </w:tc>
        <w:tc>
          <w:tcPr>
            <w:tcW w:w="5325" w:type="dxa"/>
            <w:tcBorders>
              <w:top w:val="single" w:sz="4" w:space="0" w:color="auto"/>
              <w:left w:val="single" w:sz="4" w:space="0" w:color="auto"/>
              <w:bottom w:val="single" w:sz="4" w:space="0" w:color="auto"/>
              <w:right w:val="single" w:sz="4" w:space="0" w:color="auto"/>
            </w:tcBorders>
            <w:vAlign w:val="center"/>
            <w:hideMark/>
          </w:tcPr>
          <w:p w14:paraId="29C16104" w14:textId="77777777" w:rsidR="00A5084E" w:rsidRPr="00D016E9" w:rsidRDefault="00A5084E" w:rsidP="00172779">
            <w:pPr>
              <w:rPr>
                <w:rFonts w:ascii="Arial Narrow" w:hAnsi="Arial Narrow"/>
                <w:b/>
              </w:rPr>
            </w:pPr>
            <w:r w:rsidRPr="00D016E9">
              <w:rPr>
                <w:rFonts w:ascii="Arial Narrow" w:hAnsi="Arial Narrow"/>
              </w:rPr>
              <w:t>Harvest Water</w:t>
            </w:r>
          </w:p>
        </w:tc>
        <w:tc>
          <w:tcPr>
            <w:tcW w:w="999" w:type="dxa"/>
            <w:tcBorders>
              <w:top w:val="single" w:sz="4" w:space="0" w:color="auto"/>
              <w:left w:val="single" w:sz="4" w:space="0" w:color="auto"/>
              <w:bottom w:val="single" w:sz="4" w:space="0" w:color="auto"/>
              <w:right w:val="single" w:sz="4" w:space="0" w:color="auto"/>
            </w:tcBorders>
            <w:vAlign w:val="center"/>
            <w:hideMark/>
          </w:tcPr>
          <w:p w14:paraId="7AB38D99" w14:textId="77777777" w:rsidR="00A5084E" w:rsidRPr="00D016E9" w:rsidRDefault="00A5084E" w:rsidP="00172779">
            <w:pPr>
              <w:jc w:val="center"/>
              <w:rPr>
                <w:rFonts w:ascii="Arial Narrow" w:hAnsi="Arial Narrow"/>
                <w:b/>
              </w:rPr>
            </w:pPr>
            <w:r w:rsidRPr="00D016E9">
              <w:rPr>
                <w:rFonts w:ascii="Arial Narrow" w:hAnsi="Arial Narrow"/>
              </w:rPr>
              <w:t>7</w:t>
            </w:r>
          </w:p>
        </w:tc>
        <w:tc>
          <w:tcPr>
            <w:tcW w:w="1245" w:type="dxa"/>
            <w:tcBorders>
              <w:top w:val="single" w:sz="4" w:space="0" w:color="auto"/>
              <w:left w:val="single" w:sz="4" w:space="0" w:color="auto"/>
              <w:bottom w:val="single" w:sz="4" w:space="0" w:color="auto"/>
              <w:right w:val="single" w:sz="4" w:space="0" w:color="auto"/>
            </w:tcBorders>
            <w:vAlign w:val="center"/>
            <w:hideMark/>
          </w:tcPr>
          <w:p w14:paraId="554C1ACB" w14:textId="77777777" w:rsidR="00A5084E" w:rsidRPr="00D016E9" w:rsidRDefault="00A5084E" w:rsidP="00172779">
            <w:pPr>
              <w:jc w:val="center"/>
              <w:rPr>
                <w:rFonts w:ascii="Arial Narrow" w:hAnsi="Arial Narrow"/>
                <w:b/>
              </w:rPr>
            </w:pPr>
            <w:r w:rsidRPr="00D016E9">
              <w:rPr>
                <w:rFonts w:ascii="Arial Narrow" w:hAnsi="Arial Narrow"/>
              </w:rPr>
              <w:t>2</w:t>
            </w:r>
          </w:p>
        </w:tc>
        <w:tc>
          <w:tcPr>
            <w:tcW w:w="1225" w:type="dxa"/>
            <w:tcBorders>
              <w:top w:val="single" w:sz="4" w:space="0" w:color="auto"/>
              <w:left w:val="single" w:sz="4" w:space="0" w:color="auto"/>
              <w:bottom w:val="single" w:sz="4" w:space="0" w:color="auto"/>
              <w:right w:val="single" w:sz="4" w:space="0" w:color="auto"/>
            </w:tcBorders>
            <w:vAlign w:val="center"/>
            <w:hideMark/>
          </w:tcPr>
          <w:p w14:paraId="63ACD375" w14:textId="77777777" w:rsidR="00A5084E" w:rsidRPr="00D016E9" w:rsidRDefault="00A5084E" w:rsidP="00172779">
            <w:pPr>
              <w:jc w:val="center"/>
              <w:rPr>
                <w:rFonts w:ascii="Arial Narrow" w:hAnsi="Arial Narrow"/>
                <w:b/>
              </w:rPr>
            </w:pPr>
            <w:r w:rsidRPr="00D016E9">
              <w:rPr>
                <w:rFonts w:ascii="Arial Narrow" w:hAnsi="Arial Narrow"/>
              </w:rPr>
              <w:t>2</w:t>
            </w:r>
          </w:p>
        </w:tc>
        <w:tc>
          <w:tcPr>
            <w:tcW w:w="1068" w:type="dxa"/>
            <w:tcBorders>
              <w:top w:val="single" w:sz="4" w:space="0" w:color="auto"/>
              <w:left w:val="single" w:sz="4" w:space="0" w:color="auto"/>
              <w:bottom w:val="single" w:sz="4" w:space="0" w:color="auto"/>
              <w:right w:val="single" w:sz="4" w:space="0" w:color="auto"/>
            </w:tcBorders>
            <w:vAlign w:val="center"/>
            <w:hideMark/>
          </w:tcPr>
          <w:p w14:paraId="7839170D" w14:textId="77777777" w:rsidR="00A5084E" w:rsidRPr="00D016E9" w:rsidRDefault="00A5084E" w:rsidP="00172779">
            <w:pPr>
              <w:jc w:val="center"/>
              <w:rPr>
                <w:rFonts w:ascii="Arial Narrow" w:hAnsi="Arial Narrow"/>
                <w:b/>
              </w:rPr>
            </w:pPr>
            <w:r w:rsidRPr="00D016E9">
              <w:rPr>
                <w:rFonts w:ascii="Arial Narrow" w:hAnsi="Arial Narrow"/>
              </w:rPr>
              <w:t>11</w:t>
            </w:r>
          </w:p>
        </w:tc>
        <w:tc>
          <w:tcPr>
            <w:tcW w:w="2043" w:type="dxa"/>
            <w:tcBorders>
              <w:top w:val="single" w:sz="4" w:space="0" w:color="auto"/>
              <w:left w:val="single" w:sz="4" w:space="0" w:color="auto"/>
              <w:bottom w:val="single" w:sz="4" w:space="0" w:color="auto"/>
              <w:right w:val="single" w:sz="4" w:space="0" w:color="auto"/>
            </w:tcBorders>
            <w:noWrap/>
            <w:vAlign w:val="center"/>
            <w:hideMark/>
          </w:tcPr>
          <w:p w14:paraId="41364EF9" w14:textId="77777777" w:rsidR="00A5084E" w:rsidRPr="00D016E9" w:rsidRDefault="00A5084E" w:rsidP="00172779">
            <w:pPr>
              <w:jc w:val="center"/>
              <w:rPr>
                <w:rFonts w:ascii="Arial Narrow" w:hAnsi="Arial Narrow"/>
                <w:b/>
              </w:rPr>
            </w:pPr>
            <w:r w:rsidRPr="00D016E9">
              <w:rPr>
                <w:rFonts w:ascii="Arial Narrow" w:hAnsi="Arial Narrow"/>
              </w:rPr>
              <w:t>CWSRF</w:t>
            </w:r>
          </w:p>
        </w:tc>
        <w:tc>
          <w:tcPr>
            <w:tcW w:w="2398" w:type="dxa"/>
            <w:tcBorders>
              <w:top w:val="single" w:sz="4" w:space="0" w:color="auto"/>
              <w:left w:val="single" w:sz="4" w:space="0" w:color="auto"/>
              <w:bottom w:val="single" w:sz="4" w:space="0" w:color="auto"/>
              <w:right w:val="single" w:sz="4" w:space="0" w:color="auto"/>
            </w:tcBorders>
            <w:vAlign w:val="center"/>
            <w:hideMark/>
          </w:tcPr>
          <w:p w14:paraId="5B808D08" w14:textId="77777777" w:rsidR="00A5084E" w:rsidRPr="00D016E9" w:rsidRDefault="00A5084E" w:rsidP="00172779">
            <w:pPr>
              <w:jc w:val="right"/>
              <w:rPr>
                <w:rFonts w:ascii="Arial Narrow" w:hAnsi="Arial Narrow"/>
                <w:b/>
              </w:rPr>
            </w:pPr>
            <w:r w:rsidRPr="00D016E9">
              <w:rPr>
                <w:rFonts w:ascii="Arial Narrow" w:hAnsi="Arial Narrow"/>
              </w:rPr>
              <w:t>$152,000,000</w:t>
            </w:r>
          </w:p>
        </w:tc>
      </w:tr>
      <w:tr w:rsidR="00A5084E" w:rsidRPr="000453FE" w14:paraId="4A2D59A2" w14:textId="77777777" w:rsidTr="00172779">
        <w:trPr>
          <w:trHeight w:val="432"/>
        </w:trPr>
        <w:tc>
          <w:tcPr>
            <w:tcW w:w="1506" w:type="dxa"/>
            <w:tcBorders>
              <w:top w:val="single" w:sz="4" w:space="0" w:color="auto"/>
              <w:left w:val="single" w:sz="4" w:space="0" w:color="auto"/>
              <w:bottom w:val="single" w:sz="4" w:space="0" w:color="auto"/>
              <w:right w:val="single" w:sz="4" w:space="0" w:color="auto"/>
            </w:tcBorders>
            <w:vAlign w:val="center"/>
            <w:hideMark/>
          </w:tcPr>
          <w:p w14:paraId="7BE7B5F5" w14:textId="77777777" w:rsidR="00A5084E" w:rsidRPr="00D016E9" w:rsidRDefault="00A5084E" w:rsidP="00172779">
            <w:pPr>
              <w:jc w:val="center"/>
              <w:rPr>
                <w:rFonts w:ascii="Arial Narrow" w:hAnsi="Arial Narrow"/>
                <w:b/>
              </w:rPr>
            </w:pPr>
            <w:r w:rsidRPr="00D016E9">
              <w:rPr>
                <w:rFonts w:ascii="Arial Narrow" w:hAnsi="Arial Narrow"/>
              </w:rPr>
              <w:t>N/A</w:t>
            </w:r>
          </w:p>
        </w:tc>
        <w:tc>
          <w:tcPr>
            <w:tcW w:w="1132" w:type="dxa"/>
            <w:tcBorders>
              <w:top w:val="single" w:sz="4" w:space="0" w:color="auto"/>
              <w:left w:val="single" w:sz="4" w:space="0" w:color="auto"/>
              <w:bottom w:val="single" w:sz="4" w:space="0" w:color="auto"/>
              <w:right w:val="single" w:sz="4" w:space="0" w:color="auto"/>
            </w:tcBorders>
            <w:vAlign w:val="center"/>
            <w:hideMark/>
          </w:tcPr>
          <w:p w14:paraId="033C5FA2" w14:textId="77777777" w:rsidR="00A5084E" w:rsidRPr="00D016E9" w:rsidRDefault="00A5084E" w:rsidP="00172779">
            <w:pPr>
              <w:jc w:val="center"/>
              <w:rPr>
                <w:rFonts w:ascii="Arial Narrow" w:hAnsi="Arial Narrow"/>
                <w:b/>
              </w:rPr>
            </w:pPr>
            <w:r w:rsidRPr="00D016E9">
              <w:rPr>
                <w:rFonts w:ascii="Arial Narrow" w:hAnsi="Arial Narrow"/>
              </w:rPr>
              <w:t>2</w:t>
            </w:r>
          </w:p>
        </w:tc>
        <w:tc>
          <w:tcPr>
            <w:tcW w:w="1270" w:type="dxa"/>
            <w:tcBorders>
              <w:top w:val="single" w:sz="4" w:space="0" w:color="auto"/>
              <w:left w:val="single" w:sz="4" w:space="0" w:color="auto"/>
              <w:bottom w:val="single" w:sz="4" w:space="0" w:color="auto"/>
              <w:right w:val="single" w:sz="4" w:space="0" w:color="auto"/>
            </w:tcBorders>
            <w:vAlign w:val="center"/>
            <w:hideMark/>
          </w:tcPr>
          <w:p w14:paraId="3E2D856C" w14:textId="77777777" w:rsidR="00A5084E" w:rsidRPr="00D016E9" w:rsidRDefault="00A5084E" w:rsidP="00172779">
            <w:pPr>
              <w:jc w:val="center"/>
              <w:rPr>
                <w:rFonts w:ascii="Arial Narrow" w:hAnsi="Arial Narrow"/>
                <w:b/>
              </w:rPr>
            </w:pPr>
            <w:r w:rsidRPr="00D016E9">
              <w:rPr>
                <w:rFonts w:ascii="Arial Narrow" w:hAnsi="Arial Narrow"/>
              </w:rPr>
              <w:t>8598-310</w:t>
            </w:r>
          </w:p>
        </w:tc>
        <w:tc>
          <w:tcPr>
            <w:tcW w:w="2664" w:type="dxa"/>
            <w:tcBorders>
              <w:top w:val="single" w:sz="4" w:space="0" w:color="auto"/>
              <w:left w:val="single" w:sz="4" w:space="0" w:color="auto"/>
              <w:bottom w:val="single" w:sz="4" w:space="0" w:color="auto"/>
              <w:right w:val="single" w:sz="4" w:space="0" w:color="auto"/>
            </w:tcBorders>
            <w:vAlign w:val="center"/>
            <w:hideMark/>
          </w:tcPr>
          <w:p w14:paraId="73644338" w14:textId="77777777" w:rsidR="00A5084E" w:rsidRPr="00D016E9" w:rsidRDefault="00A5084E" w:rsidP="00172779">
            <w:pPr>
              <w:rPr>
                <w:rFonts w:ascii="Arial Narrow" w:hAnsi="Arial Narrow"/>
                <w:b/>
              </w:rPr>
            </w:pPr>
            <w:r w:rsidRPr="00D016E9">
              <w:rPr>
                <w:rFonts w:ascii="Arial Narrow" w:hAnsi="Arial Narrow"/>
              </w:rPr>
              <w:t xml:space="preserve">Union Sanitary District </w:t>
            </w:r>
          </w:p>
        </w:tc>
        <w:tc>
          <w:tcPr>
            <w:tcW w:w="5325" w:type="dxa"/>
            <w:tcBorders>
              <w:top w:val="single" w:sz="4" w:space="0" w:color="auto"/>
              <w:left w:val="single" w:sz="4" w:space="0" w:color="auto"/>
              <w:bottom w:val="single" w:sz="4" w:space="0" w:color="auto"/>
              <w:right w:val="single" w:sz="4" w:space="0" w:color="auto"/>
            </w:tcBorders>
            <w:vAlign w:val="center"/>
            <w:hideMark/>
          </w:tcPr>
          <w:p w14:paraId="6873BB05" w14:textId="77777777" w:rsidR="00A5084E" w:rsidRPr="00D016E9" w:rsidRDefault="00A5084E" w:rsidP="00172779">
            <w:pPr>
              <w:rPr>
                <w:rFonts w:ascii="Arial Narrow" w:hAnsi="Arial Narrow"/>
                <w:b/>
              </w:rPr>
            </w:pPr>
            <w:r w:rsidRPr="00D016E9">
              <w:rPr>
                <w:rFonts w:ascii="Arial Narrow" w:hAnsi="Arial Narrow"/>
              </w:rPr>
              <w:t>Enhanced Treatment and Site Upgrade Phase 1C Project</w:t>
            </w:r>
          </w:p>
        </w:tc>
        <w:tc>
          <w:tcPr>
            <w:tcW w:w="999" w:type="dxa"/>
            <w:tcBorders>
              <w:top w:val="single" w:sz="4" w:space="0" w:color="auto"/>
              <w:left w:val="single" w:sz="4" w:space="0" w:color="auto"/>
              <w:bottom w:val="single" w:sz="4" w:space="0" w:color="auto"/>
              <w:right w:val="single" w:sz="4" w:space="0" w:color="auto"/>
            </w:tcBorders>
            <w:vAlign w:val="center"/>
            <w:hideMark/>
          </w:tcPr>
          <w:p w14:paraId="3ADA9C70" w14:textId="77777777" w:rsidR="00A5084E" w:rsidRPr="00D016E9" w:rsidRDefault="00A5084E" w:rsidP="00172779">
            <w:pPr>
              <w:jc w:val="center"/>
              <w:rPr>
                <w:rFonts w:ascii="Arial Narrow" w:hAnsi="Arial Narrow"/>
                <w:b/>
              </w:rPr>
            </w:pPr>
            <w:r w:rsidRPr="00D016E9">
              <w:rPr>
                <w:rFonts w:ascii="Arial Narrow" w:hAnsi="Arial Narrow"/>
              </w:rPr>
              <w:t>6</w:t>
            </w:r>
          </w:p>
        </w:tc>
        <w:tc>
          <w:tcPr>
            <w:tcW w:w="1245" w:type="dxa"/>
            <w:tcBorders>
              <w:top w:val="single" w:sz="4" w:space="0" w:color="auto"/>
              <w:left w:val="single" w:sz="4" w:space="0" w:color="auto"/>
              <w:bottom w:val="single" w:sz="4" w:space="0" w:color="auto"/>
              <w:right w:val="single" w:sz="4" w:space="0" w:color="auto"/>
            </w:tcBorders>
            <w:vAlign w:val="center"/>
            <w:hideMark/>
          </w:tcPr>
          <w:p w14:paraId="6FB0448F" w14:textId="77777777" w:rsidR="00A5084E" w:rsidRPr="00D016E9" w:rsidRDefault="00A5084E" w:rsidP="00172779">
            <w:pPr>
              <w:jc w:val="center"/>
              <w:rPr>
                <w:rFonts w:ascii="Arial Narrow" w:hAnsi="Arial Narrow"/>
                <w:b/>
              </w:rPr>
            </w:pPr>
            <w:r w:rsidRPr="00D016E9">
              <w:rPr>
                <w:rFonts w:ascii="Arial Narrow" w:hAnsi="Arial Narrow"/>
              </w:rPr>
              <w:t>3</w:t>
            </w:r>
          </w:p>
        </w:tc>
        <w:tc>
          <w:tcPr>
            <w:tcW w:w="1225" w:type="dxa"/>
            <w:tcBorders>
              <w:top w:val="single" w:sz="4" w:space="0" w:color="auto"/>
              <w:left w:val="single" w:sz="4" w:space="0" w:color="auto"/>
              <w:bottom w:val="single" w:sz="4" w:space="0" w:color="auto"/>
              <w:right w:val="single" w:sz="4" w:space="0" w:color="auto"/>
            </w:tcBorders>
            <w:vAlign w:val="center"/>
            <w:hideMark/>
          </w:tcPr>
          <w:p w14:paraId="584313EA" w14:textId="77777777" w:rsidR="00A5084E" w:rsidRPr="00D016E9" w:rsidRDefault="00A5084E" w:rsidP="00172779">
            <w:pPr>
              <w:jc w:val="center"/>
              <w:rPr>
                <w:rFonts w:ascii="Arial Narrow" w:hAnsi="Arial Narrow"/>
                <w:b/>
              </w:rPr>
            </w:pPr>
            <w:r w:rsidRPr="00D016E9">
              <w:rPr>
                <w:rFonts w:ascii="Arial Narrow" w:hAnsi="Arial Narrow"/>
              </w:rPr>
              <w:t>2</w:t>
            </w:r>
          </w:p>
        </w:tc>
        <w:tc>
          <w:tcPr>
            <w:tcW w:w="1068" w:type="dxa"/>
            <w:tcBorders>
              <w:top w:val="single" w:sz="4" w:space="0" w:color="auto"/>
              <w:left w:val="single" w:sz="4" w:space="0" w:color="auto"/>
              <w:bottom w:val="single" w:sz="4" w:space="0" w:color="auto"/>
              <w:right w:val="single" w:sz="4" w:space="0" w:color="auto"/>
            </w:tcBorders>
            <w:vAlign w:val="center"/>
            <w:hideMark/>
          </w:tcPr>
          <w:p w14:paraId="205FDC7D" w14:textId="77777777" w:rsidR="00A5084E" w:rsidRPr="00D016E9" w:rsidRDefault="00A5084E" w:rsidP="00172779">
            <w:pPr>
              <w:jc w:val="center"/>
              <w:rPr>
                <w:rFonts w:ascii="Arial Narrow" w:hAnsi="Arial Narrow"/>
                <w:b/>
              </w:rPr>
            </w:pPr>
            <w:r w:rsidRPr="00D016E9">
              <w:rPr>
                <w:rFonts w:ascii="Arial Narrow" w:hAnsi="Arial Narrow"/>
              </w:rPr>
              <w:t>11</w:t>
            </w:r>
          </w:p>
        </w:tc>
        <w:tc>
          <w:tcPr>
            <w:tcW w:w="2043" w:type="dxa"/>
            <w:tcBorders>
              <w:top w:val="single" w:sz="4" w:space="0" w:color="auto"/>
              <w:left w:val="single" w:sz="4" w:space="0" w:color="auto"/>
              <w:bottom w:val="single" w:sz="4" w:space="0" w:color="auto"/>
              <w:right w:val="single" w:sz="4" w:space="0" w:color="auto"/>
            </w:tcBorders>
            <w:vAlign w:val="center"/>
            <w:hideMark/>
          </w:tcPr>
          <w:p w14:paraId="189A7124" w14:textId="77777777" w:rsidR="00A5084E" w:rsidRPr="00D016E9" w:rsidRDefault="00A5084E" w:rsidP="00172779">
            <w:pPr>
              <w:jc w:val="center"/>
              <w:rPr>
                <w:rFonts w:ascii="Arial Narrow" w:hAnsi="Arial Narrow"/>
                <w:b/>
              </w:rPr>
            </w:pPr>
            <w:r w:rsidRPr="00D016E9">
              <w:rPr>
                <w:rFonts w:ascii="Arial Narrow" w:hAnsi="Arial Narrow"/>
              </w:rPr>
              <w:t>CWSRF</w:t>
            </w:r>
          </w:p>
        </w:tc>
        <w:tc>
          <w:tcPr>
            <w:tcW w:w="2398" w:type="dxa"/>
            <w:tcBorders>
              <w:top w:val="single" w:sz="4" w:space="0" w:color="auto"/>
              <w:left w:val="single" w:sz="4" w:space="0" w:color="auto"/>
              <w:bottom w:val="single" w:sz="4" w:space="0" w:color="auto"/>
              <w:right w:val="single" w:sz="4" w:space="0" w:color="auto"/>
            </w:tcBorders>
            <w:vAlign w:val="center"/>
            <w:hideMark/>
          </w:tcPr>
          <w:p w14:paraId="77F341B9" w14:textId="77777777" w:rsidR="00A5084E" w:rsidRPr="00D016E9" w:rsidRDefault="00A5084E" w:rsidP="00172779">
            <w:pPr>
              <w:jc w:val="right"/>
              <w:rPr>
                <w:rFonts w:ascii="Arial Narrow" w:hAnsi="Arial Narrow"/>
                <w:b/>
              </w:rPr>
            </w:pPr>
            <w:r w:rsidRPr="00D016E9">
              <w:rPr>
                <w:rFonts w:ascii="Arial Narrow" w:hAnsi="Arial Narrow"/>
              </w:rPr>
              <w:t>$34,000,000</w:t>
            </w:r>
          </w:p>
        </w:tc>
      </w:tr>
      <w:tr w:rsidR="00A5084E" w:rsidRPr="000453FE" w14:paraId="6EDFA205" w14:textId="77777777" w:rsidTr="00172779">
        <w:trPr>
          <w:trHeight w:val="432"/>
        </w:trPr>
        <w:tc>
          <w:tcPr>
            <w:tcW w:w="1506" w:type="dxa"/>
            <w:tcBorders>
              <w:top w:val="single" w:sz="4" w:space="0" w:color="auto"/>
              <w:left w:val="single" w:sz="4" w:space="0" w:color="auto"/>
              <w:bottom w:val="single" w:sz="4" w:space="0" w:color="auto"/>
              <w:right w:val="single" w:sz="4" w:space="0" w:color="auto"/>
            </w:tcBorders>
            <w:vAlign w:val="center"/>
            <w:hideMark/>
          </w:tcPr>
          <w:p w14:paraId="48D46668" w14:textId="77777777" w:rsidR="00A5084E" w:rsidRPr="00D016E9" w:rsidRDefault="00A5084E" w:rsidP="00172779">
            <w:pPr>
              <w:jc w:val="center"/>
              <w:rPr>
                <w:rFonts w:ascii="Arial Narrow" w:hAnsi="Arial Narrow"/>
                <w:b/>
              </w:rPr>
            </w:pPr>
            <w:r w:rsidRPr="00D016E9">
              <w:rPr>
                <w:rFonts w:ascii="Arial Narrow" w:hAnsi="Arial Narrow"/>
              </w:rPr>
              <w:t>N/A</w:t>
            </w:r>
          </w:p>
        </w:tc>
        <w:tc>
          <w:tcPr>
            <w:tcW w:w="1132" w:type="dxa"/>
            <w:tcBorders>
              <w:top w:val="single" w:sz="4" w:space="0" w:color="auto"/>
              <w:left w:val="single" w:sz="4" w:space="0" w:color="auto"/>
              <w:bottom w:val="single" w:sz="4" w:space="0" w:color="auto"/>
              <w:right w:val="single" w:sz="4" w:space="0" w:color="auto"/>
            </w:tcBorders>
            <w:noWrap/>
            <w:vAlign w:val="center"/>
            <w:hideMark/>
          </w:tcPr>
          <w:p w14:paraId="1769735C" w14:textId="77777777" w:rsidR="00A5084E" w:rsidRPr="00D016E9" w:rsidRDefault="00A5084E" w:rsidP="00172779">
            <w:pPr>
              <w:jc w:val="center"/>
              <w:rPr>
                <w:rFonts w:ascii="Arial Narrow" w:hAnsi="Arial Narrow"/>
                <w:b/>
              </w:rPr>
            </w:pPr>
            <w:r w:rsidRPr="00D016E9">
              <w:rPr>
                <w:rFonts w:ascii="Arial Narrow" w:hAnsi="Arial Narrow"/>
              </w:rPr>
              <w:t>1</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437B4027" w14:textId="77777777" w:rsidR="00A5084E" w:rsidRPr="00D016E9" w:rsidRDefault="00A5084E" w:rsidP="00172779">
            <w:pPr>
              <w:jc w:val="center"/>
              <w:rPr>
                <w:rFonts w:ascii="Arial Narrow" w:hAnsi="Arial Narrow"/>
                <w:b/>
              </w:rPr>
            </w:pPr>
            <w:r w:rsidRPr="00D016E9">
              <w:rPr>
                <w:rFonts w:ascii="Arial Narrow" w:hAnsi="Arial Narrow"/>
              </w:rPr>
              <w:t>8680-110</w:t>
            </w:r>
          </w:p>
        </w:tc>
        <w:tc>
          <w:tcPr>
            <w:tcW w:w="2664" w:type="dxa"/>
            <w:tcBorders>
              <w:top w:val="single" w:sz="4" w:space="0" w:color="auto"/>
              <w:left w:val="single" w:sz="4" w:space="0" w:color="auto"/>
              <w:bottom w:val="single" w:sz="4" w:space="0" w:color="auto"/>
              <w:right w:val="single" w:sz="4" w:space="0" w:color="auto"/>
            </w:tcBorders>
            <w:vAlign w:val="center"/>
            <w:hideMark/>
          </w:tcPr>
          <w:p w14:paraId="6A58E6B1" w14:textId="77777777" w:rsidR="00A5084E" w:rsidRPr="00D016E9" w:rsidRDefault="00A5084E" w:rsidP="00172779">
            <w:pPr>
              <w:rPr>
                <w:rFonts w:ascii="Arial Narrow" w:hAnsi="Arial Narrow"/>
                <w:b/>
              </w:rPr>
            </w:pPr>
            <w:r w:rsidRPr="00D016E9">
              <w:rPr>
                <w:rFonts w:ascii="Arial Narrow" w:hAnsi="Arial Narrow"/>
              </w:rPr>
              <w:t>Windsor, Town of</w:t>
            </w:r>
          </w:p>
        </w:tc>
        <w:tc>
          <w:tcPr>
            <w:tcW w:w="5325" w:type="dxa"/>
            <w:tcBorders>
              <w:top w:val="single" w:sz="4" w:space="0" w:color="auto"/>
              <w:left w:val="single" w:sz="4" w:space="0" w:color="auto"/>
              <w:bottom w:val="single" w:sz="4" w:space="0" w:color="auto"/>
              <w:right w:val="single" w:sz="4" w:space="0" w:color="auto"/>
            </w:tcBorders>
            <w:noWrap/>
            <w:vAlign w:val="center"/>
            <w:hideMark/>
          </w:tcPr>
          <w:p w14:paraId="6F96FBED" w14:textId="77777777" w:rsidR="00A5084E" w:rsidRPr="00D016E9" w:rsidRDefault="00A5084E" w:rsidP="00172779">
            <w:pPr>
              <w:rPr>
                <w:rFonts w:ascii="Arial Narrow" w:hAnsi="Arial Narrow"/>
                <w:b/>
              </w:rPr>
            </w:pPr>
            <w:r w:rsidRPr="00D016E9">
              <w:rPr>
                <w:rFonts w:ascii="Arial Narrow" w:hAnsi="Arial Narrow"/>
              </w:rPr>
              <w:t xml:space="preserve">Windsor SRF Water Reclamation Facility Biosolids Class </w:t>
            </w:r>
            <w:proofErr w:type="gramStart"/>
            <w:r w:rsidRPr="00D016E9">
              <w:rPr>
                <w:rFonts w:ascii="Arial Narrow" w:hAnsi="Arial Narrow"/>
              </w:rPr>
              <w:t>A</w:t>
            </w:r>
            <w:proofErr w:type="gramEnd"/>
            <w:r w:rsidRPr="00D016E9">
              <w:rPr>
                <w:rFonts w:ascii="Arial Narrow" w:hAnsi="Arial Narrow"/>
              </w:rPr>
              <w:t xml:space="preserve"> Handling</w:t>
            </w:r>
          </w:p>
        </w:tc>
        <w:tc>
          <w:tcPr>
            <w:tcW w:w="999" w:type="dxa"/>
            <w:tcBorders>
              <w:top w:val="single" w:sz="4" w:space="0" w:color="auto"/>
              <w:left w:val="single" w:sz="4" w:space="0" w:color="auto"/>
              <w:bottom w:val="single" w:sz="4" w:space="0" w:color="auto"/>
              <w:right w:val="single" w:sz="4" w:space="0" w:color="auto"/>
            </w:tcBorders>
            <w:vAlign w:val="center"/>
            <w:hideMark/>
          </w:tcPr>
          <w:p w14:paraId="0E4B94F5" w14:textId="77777777" w:rsidR="00A5084E" w:rsidRPr="00D016E9" w:rsidRDefault="00A5084E" w:rsidP="00172779">
            <w:pPr>
              <w:jc w:val="center"/>
              <w:rPr>
                <w:rFonts w:ascii="Arial Narrow" w:hAnsi="Arial Narrow"/>
                <w:b/>
              </w:rPr>
            </w:pPr>
            <w:r w:rsidRPr="00D016E9">
              <w:rPr>
                <w:rFonts w:ascii="Arial Narrow" w:hAnsi="Arial Narrow"/>
              </w:rPr>
              <w:t>6</w:t>
            </w:r>
          </w:p>
        </w:tc>
        <w:tc>
          <w:tcPr>
            <w:tcW w:w="1245" w:type="dxa"/>
            <w:tcBorders>
              <w:top w:val="single" w:sz="4" w:space="0" w:color="auto"/>
              <w:left w:val="single" w:sz="4" w:space="0" w:color="auto"/>
              <w:bottom w:val="single" w:sz="4" w:space="0" w:color="auto"/>
              <w:right w:val="single" w:sz="4" w:space="0" w:color="auto"/>
            </w:tcBorders>
            <w:vAlign w:val="center"/>
            <w:hideMark/>
          </w:tcPr>
          <w:p w14:paraId="049E372D" w14:textId="77777777" w:rsidR="00A5084E" w:rsidRPr="00D016E9" w:rsidRDefault="00A5084E" w:rsidP="00172779">
            <w:pPr>
              <w:jc w:val="center"/>
              <w:rPr>
                <w:rFonts w:ascii="Arial Narrow" w:hAnsi="Arial Narrow"/>
                <w:b/>
              </w:rPr>
            </w:pPr>
            <w:r w:rsidRPr="00D016E9">
              <w:rPr>
                <w:rFonts w:ascii="Arial Narrow" w:hAnsi="Arial Narrow"/>
              </w:rPr>
              <w:t>3</w:t>
            </w:r>
          </w:p>
        </w:tc>
        <w:tc>
          <w:tcPr>
            <w:tcW w:w="1225" w:type="dxa"/>
            <w:tcBorders>
              <w:top w:val="single" w:sz="4" w:space="0" w:color="auto"/>
              <w:left w:val="single" w:sz="4" w:space="0" w:color="auto"/>
              <w:bottom w:val="single" w:sz="4" w:space="0" w:color="auto"/>
              <w:right w:val="single" w:sz="4" w:space="0" w:color="auto"/>
            </w:tcBorders>
            <w:vAlign w:val="center"/>
            <w:hideMark/>
          </w:tcPr>
          <w:p w14:paraId="44B7675B" w14:textId="77777777" w:rsidR="00A5084E" w:rsidRPr="00D016E9" w:rsidRDefault="00A5084E" w:rsidP="00172779">
            <w:pPr>
              <w:jc w:val="center"/>
              <w:rPr>
                <w:rFonts w:ascii="Arial Narrow" w:hAnsi="Arial Narrow"/>
                <w:b/>
              </w:rPr>
            </w:pPr>
            <w:r w:rsidRPr="00D016E9">
              <w:rPr>
                <w:rFonts w:ascii="Arial Narrow" w:hAnsi="Arial Narrow"/>
              </w:rPr>
              <w:t>2</w:t>
            </w:r>
          </w:p>
        </w:tc>
        <w:tc>
          <w:tcPr>
            <w:tcW w:w="1068" w:type="dxa"/>
            <w:tcBorders>
              <w:top w:val="single" w:sz="4" w:space="0" w:color="auto"/>
              <w:left w:val="single" w:sz="4" w:space="0" w:color="auto"/>
              <w:bottom w:val="single" w:sz="4" w:space="0" w:color="auto"/>
              <w:right w:val="single" w:sz="4" w:space="0" w:color="auto"/>
            </w:tcBorders>
            <w:vAlign w:val="center"/>
            <w:hideMark/>
          </w:tcPr>
          <w:p w14:paraId="4B04D5C4" w14:textId="77777777" w:rsidR="00A5084E" w:rsidRPr="00D016E9" w:rsidRDefault="00A5084E" w:rsidP="00172779">
            <w:pPr>
              <w:jc w:val="center"/>
              <w:rPr>
                <w:rFonts w:ascii="Arial Narrow" w:hAnsi="Arial Narrow"/>
                <w:b/>
              </w:rPr>
            </w:pPr>
            <w:r w:rsidRPr="00D016E9">
              <w:rPr>
                <w:rFonts w:ascii="Arial Narrow" w:hAnsi="Arial Narrow"/>
              </w:rPr>
              <w:t>11</w:t>
            </w:r>
          </w:p>
        </w:tc>
        <w:tc>
          <w:tcPr>
            <w:tcW w:w="2043" w:type="dxa"/>
            <w:tcBorders>
              <w:top w:val="single" w:sz="4" w:space="0" w:color="auto"/>
              <w:left w:val="single" w:sz="4" w:space="0" w:color="auto"/>
              <w:bottom w:val="single" w:sz="4" w:space="0" w:color="auto"/>
              <w:right w:val="single" w:sz="4" w:space="0" w:color="auto"/>
            </w:tcBorders>
            <w:noWrap/>
            <w:vAlign w:val="center"/>
            <w:hideMark/>
          </w:tcPr>
          <w:p w14:paraId="13899387" w14:textId="77777777" w:rsidR="00A5084E" w:rsidRPr="00D016E9" w:rsidRDefault="00A5084E" w:rsidP="00172779">
            <w:pPr>
              <w:jc w:val="center"/>
              <w:rPr>
                <w:rFonts w:ascii="Arial Narrow" w:hAnsi="Arial Narrow"/>
                <w:b/>
              </w:rPr>
            </w:pPr>
            <w:r w:rsidRPr="00D016E9">
              <w:rPr>
                <w:rFonts w:ascii="Arial Narrow" w:hAnsi="Arial Narrow"/>
              </w:rPr>
              <w:t>CWSRF</w:t>
            </w:r>
          </w:p>
        </w:tc>
        <w:tc>
          <w:tcPr>
            <w:tcW w:w="2398" w:type="dxa"/>
            <w:tcBorders>
              <w:top w:val="single" w:sz="4" w:space="0" w:color="auto"/>
              <w:left w:val="single" w:sz="4" w:space="0" w:color="auto"/>
              <w:bottom w:val="single" w:sz="4" w:space="0" w:color="auto"/>
              <w:right w:val="single" w:sz="4" w:space="0" w:color="auto"/>
            </w:tcBorders>
            <w:noWrap/>
            <w:vAlign w:val="center"/>
            <w:hideMark/>
          </w:tcPr>
          <w:p w14:paraId="1FED54EC" w14:textId="77777777" w:rsidR="00A5084E" w:rsidRPr="00D016E9" w:rsidRDefault="00A5084E" w:rsidP="00172779">
            <w:pPr>
              <w:jc w:val="right"/>
              <w:rPr>
                <w:rFonts w:ascii="Arial Narrow" w:hAnsi="Arial Narrow"/>
                <w:b/>
              </w:rPr>
            </w:pPr>
            <w:r w:rsidRPr="00D016E9">
              <w:rPr>
                <w:rFonts w:ascii="Arial Narrow" w:hAnsi="Arial Narrow"/>
              </w:rPr>
              <w:t>$30,000,000</w:t>
            </w:r>
          </w:p>
        </w:tc>
      </w:tr>
      <w:tr w:rsidR="00A5084E" w:rsidRPr="000453FE" w14:paraId="44AA0B1D" w14:textId="77777777" w:rsidTr="00172779">
        <w:trPr>
          <w:trHeight w:val="432"/>
        </w:trPr>
        <w:tc>
          <w:tcPr>
            <w:tcW w:w="1506" w:type="dxa"/>
            <w:tcBorders>
              <w:top w:val="single" w:sz="4" w:space="0" w:color="auto"/>
              <w:left w:val="single" w:sz="4" w:space="0" w:color="auto"/>
              <w:bottom w:val="single" w:sz="4" w:space="0" w:color="auto"/>
              <w:right w:val="single" w:sz="4" w:space="0" w:color="auto"/>
            </w:tcBorders>
            <w:vAlign w:val="center"/>
            <w:hideMark/>
          </w:tcPr>
          <w:p w14:paraId="1457942D" w14:textId="77777777" w:rsidR="00A5084E" w:rsidRPr="00D016E9" w:rsidRDefault="00A5084E" w:rsidP="00172779">
            <w:pPr>
              <w:jc w:val="center"/>
              <w:rPr>
                <w:rFonts w:ascii="Arial Narrow" w:hAnsi="Arial Narrow"/>
                <w:b/>
              </w:rPr>
            </w:pPr>
            <w:r w:rsidRPr="00D016E9">
              <w:rPr>
                <w:rFonts w:ascii="Arial Narrow" w:hAnsi="Arial Narrow"/>
              </w:rPr>
              <w:t>N/A</w:t>
            </w:r>
          </w:p>
        </w:tc>
        <w:tc>
          <w:tcPr>
            <w:tcW w:w="1132" w:type="dxa"/>
            <w:tcBorders>
              <w:top w:val="single" w:sz="4" w:space="0" w:color="auto"/>
              <w:left w:val="single" w:sz="4" w:space="0" w:color="auto"/>
              <w:bottom w:val="single" w:sz="4" w:space="0" w:color="auto"/>
              <w:right w:val="single" w:sz="4" w:space="0" w:color="auto"/>
            </w:tcBorders>
            <w:vAlign w:val="center"/>
            <w:hideMark/>
          </w:tcPr>
          <w:p w14:paraId="7EDC4DA6" w14:textId="77777777" w:rsidR="00A5084E" w:rsidRPr="00D016E9" w:rsidRDefault="00A5084E" w:rsidP="00172779">
            <w:pPr>
              <w:jc w:val="center"/>
              <w:rPr>
                <w:rFonts w:ascii="Arial Narrow" w:hAnsi="Arial Narrow"/>
                <w:b/>
              </w:rPr>
            </w:pPr>
            <w:r w:rsidRPr="00D016E9">
              <w:rPr>
                <w:rFonts w:ascii="Arial Narrow" w:hAnsi="Arial Narrow"/>
              </w:rPr>
              <w:t>8</w:t>
            </w:r>
          </w:p>
        </w:tc>
        <w:tc>
          <w:tcPr>
            <w:tcW w:w="1270" w:type="dxa"/>
            <w:tcBorders>
              <w:top w:val="single" w:sz="4" w:space="0" w:color="auto"/>
              <w:left w:val="single" w:sz="4" w:space="0" w:color="auto"/>
              <w:bottom w:val="single" w:sz="4" w:space="0" w:color="auto"/>
              <w:right w:val="single" w:sz="4" w:space="0" w:color="auto"/>
            </w:tcBorders>
            <w:vAlign w:val="center"/>
            <w:hideMark/>
          </w:tcPr>
          <w:p w14:paraId="649BC832" w14:textId="77777777" w:rsidR="00A5084E" w:rsidRPr="00D016E9" w:rsidRDefault="00A5084E" w:rsidP="00172779">
            <w:pPr>
              <w:jc w:val="center"/>
              <w:rPr>
                <w:rFonts w:ascii="Arial Narrow" w:hAnsi="Arial Narrow"/>
                <w:b/>
              </w:rPr>
            </w:pPr>
            <w:r w:rsidRPr="00D016E9">
              <w:rPr>
                <w:rFonts w:ascii="Arial Narrow" w:hAnsi="Arial Narrow"/>
              </w:rPr>
              <w:t>8079-110</w:t>
            </w:r>
          </w:p>
        </w:tc>
        <w:tc>
          <w:tcPr>
            <w:tcW w:w="2664" w:type="dxa"/>
            <w:tcBorders>
              <w:top w:val="single" w:sz="4" w:space="0" w:color="auto"/>
              <w:left w:val="single" w:sz="4" w:space="0" w:color="auto"/>
              <w:bottom w:val="single" w:sz="4" w:space="0" w:color="auto"/>
              <w:right w:val="single" w:sz="4" w:space="0" w:color="auto"/>
            </w:tcBorders>
            <w:vAlign w:val="center"/>
            <w:hideMark/>
          </w:tcPr>
          <w:p w14:paraId="475C1FC6" w14:textId="77777777" w:rsidR="00A5084E" w:rsidRPr="00D016E9" w:rsidRDefault="00A5084E" w:rsidP="00172779">
            <w:pPr>
              <w:rPr>
                <w:rFonts w:ascii="Arial Narrow" w:hAnsi="Arial Narrow"/>
                <w:b/>
              </w:rPr>
            </w:pPr>
            <w:r w:rsidRPr="00D016E9">
              <w:rPr>
                <w:rFonts w:ascii="Arial Narrow" w:hAnsi="Arial Narrow"/>
              </w:rPr>
              <w:t>Yucaipa, City of</w:t>
            </w:r>
          </w:p>
        </w:tc>
        <w:tc>
          <w:tcPr>
            <w:tcW w:w="5325" w:type="dxa"/>
            <w:tcBorders>
              <w:top w:val="single" w:sz="4" w:space="0" w:color="auto"/>
              <w:left w:val="single" w:sz="4" w:space="0" w:color="auto"/>
              <w:bottom w:val="single" w:sz="4" w:space="0" w:color="auto"/>
              <w:right w:val="single" w:sz="4" w:space="0" w:color="auto"/>
            </w:tcBorders>
            <w:vAlign w:val="center"/>
            <w:hideMark/>
          </w:tcPr>
          <w:p w14:paraId="343BC134" w14:textId="77777777" w:rsidR="00A5084E" w:rsidRPr="00D016E9" w:rsidRDefault="00A5084E" w:rsidP="00172779">
            <w:pPr>
              <w:rPr>
                <w:rFonts w:ascii="Arial Narrow" w:hAnsi="Arial Narrow"/>
                <w:b/>
              </w:rPr>
            </w:pPr>
            <w:r w:rsidRPr="00D016E9">
              <w:rPr>
                <w:rFonts w:ascii="Arial Narrow" w:hAnsi="Arial Narrow"/>
              </w:rPr>
              <w:t>Wilson III Detention Basin Project</w:t>
            </w:r>
          </w:p>
        </w:tc>
        <w:tc>
          <w:tcPr>
            <w:tcW w:w="999" w:type="dxa"/>
            <w:tcBorders>
              <w:top w:val="single" w:sz="4" w:space="0" w:color="auto"/>
              <w:left w:val="single" w:sz="4" w:space="0" w:color="auto"/>
              <w:bottom w:val="single" w:sz="4" w:space="0" w:color="auto"/>
              <w:right w:val="single" w:sz="4" w:space="0" w:color="auto"/>
            </w:tcBorders>
            <w:vAlign w:val="center"/>
            <w:hideMark/>
          </w:tcPr>
          <w:p w14:paraId="736FAC4C" w14:textId="77777777" w:rsidR="00A5084E" w:rsidRPr="00D016E9" w:rsidRDefault="00A5084E" w:rsidP="00172779">
            <w:pPr>
              <w:jc w:val="center"/>
              <w:rPr>
                <w:rFonts w:ascii="Arial Narrow" w:hAnsi="Arial Narrow"/>
                <w:b/>
              </w:rPr>
            </w:pPr>
            <w:r w:rsidRPr="00D016E9">
              <w:rPr>
                <w:rFonts w:ascii="Arial Narrow" w:hAnsi="Arial Narrow"/>
              </w:rPr>
              <w:t>4</w:t>
            </w:r>
          </w:p>
        </w:tc>
        <w:tc>
          <w:tcPr>
            <w:tcW w:w="1245" w:type="dxa"/>
            <w:tcBorders>
              <w:top w:val="single" w:sz="4" w:space="0" w:color="auto"/>
              <w:left w:val="single" w:sz="4" w:space="0" w:color="auto"/>
              <w:bottom w:val="single" w:sz="4" w:space="0" w:color="auto"/>
              <w:right w:val="single" w:sz="4" w:space="0" w:color="auto"/>
            </w:tcBorders>
            <w:vAlign w:val="center"/>
            <w:hideMark/>
          </w:tcPr>
          <w:p w14:paraId="1E31D998" w14:textId="77777777" w:rsidR="00A5084E" w:rsidRPr="00D016E9" w:rsidRDefault="00A5084E" w:rsidP="00172779">
            <w:pPr>
              <w:jc w:val="center"/>
              <w:rPr>
                <w:rFonts w:ascii="Arial Narrow" w:hAnsi="Arial Narrow"/>
                <w:b/>
              </w:rPr>
            </w:pPr>
            <w:r w:rsidRPr="00D016E9">
              <w:rPr>
                <w:rFonts w:ascii="Arial Narrow" w:hAnsi="Arial Narrow"/>
              </w:rPr>
              <w:t>3</w:t>
            </w:r>
          </w:p>
        </w:tc>
        <w:tc>
          <w:tcPr>
            <w:tcW w:w="1225" w:type="dxa"/>
            <w:tcBorders>
              <w:top w:val="single" w:sz="4" w:space="0" w:color="auto"/>
              <w:left w:val="single" w:sz="4" w:space="0" w:color="auto"/>
              <w:bottom w:val="single" w:sz="4" w:space="0" w:color="auto"/>
              <w:right w:val="single" w:sz="4" w:space="0" w:color="auto"/>
            </w:tcBorders>
            <w:vAlign w:val="center"/>
            <w:hideMark/>
          </w:tcPr>
          <w:p w14:paraId="79756AF7" w14:textId="77777777" w:rsidR="00A5084E" w:rsidRPr="00D016E9" w:rsidRDefault="00A5084E" w:rsidP="00172779">
            <w:pPr>
              <w:jc w:val="center"/>
              <w:rPr>
                <w:rFonts w:ascii="Arial Narrow" w:hAnsi="Arial Narrow"/>
                <w:b/>
              </w:rPr>
            </w:pPr>
            <w:r w:rsidRPr="00D016E9">
              <w:rPr>
                <w:rFonts w:ascii="Arial Narrow" w:hAnsi="Arial Narrow"/>
              </w:rPr>
              <w:t>4</w:t>
            </w:r>
          </w:p>
        </w:tc>
        <w:tc>
          <w:tcPr>
            <w:tcW w:w="1068" w:type="dxa"/>
            <w:tcBorders>
              <w:top w:val="single" w:sz="4" w:space="0" w:color="auto"/>
              <w:left w:val="single" w:sz="4" w:space="0" w:color="auto"/>
              <w:bottom w:val="single" w:sz="4" w:space="0" w:color="auto"/>
              <w:right w:val="single" w:sz="4" w:space="0" w:color="auto"/>
            </w:tcBorders>
            <w:vAlign w:val="center"/>
            <w:hideMark/>
          </w:tcPr>
          <w:p w14:paraId="28958243" w14:textId="77777777" w:rsidR="00A5084E" w:rsidRPr="00D016E9" w:rsidRDefault="00A5084E" w:rsidP="00172779">
            <w:pPr>
              <w:jc w:val="center"/>
              <w:rPr>
                <w:rFonts w:ascii="Arial Narrow" w:hAnsi="Arial Narrow"/>
                <w:b/>
              </w:rPr>
            </w:pPr>
            <w:r w:rsidRPr="00D016E9">
              <w:rPr>
                <w:rFonts w:ascii="Arial Narrow" w:hAnsi="Arial Narrow"/>
              </w:rPr>
              <w:t>11</w:t>
            </w:r>
          </w:p>
        </w:tc>
        <w:tc>
          <w:tcPr>
            <w:tcW w:w="2043" w:type="dxa"/>
            <w:tcBorders>
              <w:top w:val="single" w:sz="4" w:space="0" w:color="auto"/>
              <w:left w:val="single" w:sz="4" w:space="0" w:color="auto"/>
              <w:bottom w:val="single" w:sz="4" w:space="0" w:color="auto"/>
              <w:right w:val="single" w:sz="4" w:space="0" w:color="auto"/>
            </w:tcBorders>
            <w:vAlign w:val="center"/>
            <w:hideMark/>
          </w:tcPr>
          <w:p w14:paraId="0AB319FD" w14:textId="77777777" w:rsidR="00A5084E" w:rsidRPr="00D016E9" w:rsidRDefault="00A5084E" w:rsidP="00172779">
            <w:pPr>
              <w:jc w:val="center"/>
              <w:rPr>
                <w:rFonts w:ascii="Arial Narrow" w:hAnsi="Arial Narrow"/>
                <w:b/>
              </w:rPr>
            </w:pPr>
            <w:r w:rsidRPr="00D016E9">
              <w:rPr>
                <w:rFonts w:ascii="Arial Narrow" w:hAnsi="Arial Narrow"/>
              </w:rPr>
              <w:t>CWSRF</w:t>
            </w:r>
          </w:p>
        </w:tc>
        <w:tc>
          <w:tcPr>
            <w:tcW w:w="2398" w:type="dxa"/>
            <w:tcBorders>
              <w:top w:val="single" w:sz="4" w:space="0" w:color="auto"/>
              <w:left w:val="single" w:sz="4" w:space="0" w:color="auto"/>
              <w:bottom w:val="single" w:sz="4" w:space="0" w:color="auto"/>
              <w:right w:val="single" w:sz="4" w:space="0" w:color="auto"/>
            </w:tcBorders>
            <w:vAlign w:val="center"/>
            <w:hideMark/>
          </w:tcPr>
          <w:p w14:paraId="13F8A3A1" w14:textId="77777777" w:rsidR="00A5084E" w:rsidRPr="00D016E9" w:rsidRDefault="00A5084E" w:rsidP="00172779">
            <w:pPr>
              <w:jc w:val="right"/>
              <w:rPr>
                <w:rFonts w:ascii="Arial Narrow" w:hAnsi="Arial Narrow"/>
                <w:b/>
              </w:rPr>
            </w:pPr>
            <w:r w:rsidRPr="00D016E9">
              <w:rPr>
                <w:rFonts w:ascii="Arial Narrow" w:hAnsi="Arial Narrow"/>
              </w:rPr>
              <w:t>$4,000,000</w:t>
            </w:r>
          </w:p>
        </w:tc>
      </w:tr>
      <w:tr w:rsidR="00A5084E" w:rsidRPr="000453FE" w14:paraId="31F7CBA8" w14:textId="77777777" w:rsidTr="00172779">
        <w:trPr>
          <w:trHeight w:val="432"/>
        </w:trPr>
        <w:tc>
          <w:tcPr>
            <w:tcW w:w="1506" w:type="dxa"/>
            <w:tcBorders>
              <w:top w:val="single" w:sz="4" w:space="0" w:color="auto"/>
              <w:left w:val="single" w:sz="4" w:space="0" w:color="auto"/>
              <w:bottom w:val="single" w:sz="4" w:space="0" w:color="auto"/>
              <w:right w:val="single" w:sz="4" w:space="0" w:color="auto"/>
            </w:tcBorders>
            <w:vAlign w:val="center"/>
          </w:tcPr>
          <w:p w14:paraId="4A793725" w14:textId="77777777" w:rsidR="00A5084E" w:rsidRPr="00575A68" w:rsidRDefault="00A5084E" w:rsidP="00172779">
            <w:pPr>
              <w:jc w:val="center"/>
              <w:rPr>
                <w:rFonts w:ascii="Arial Narrow" w:hAnsi="Arial Narrow"/>
                <w:b/>
                <w:bCs w:val="0"/>
              </w:rPr>
            </w:pPr>
            <w:r w:rsidRPr="00575A68">
              <w:rPr>
                <w:rFonts w:ascii="Arial Narrow" w:hAnsi="Arial Narrow"/>
                <w:bCs w:val="0"/>
              </w:rPr>
              <w:t>N/A</w:t>
            </w:r>
          </w:p>
        </w:tc>
        <w:tc>
          <w:tcPr>
            <w:tcW w:w="1132" w:type="dxa"/>
            <w:tcBorders>
              <w:top w:val="single" w:sz="4" w:space="0" w:color="auto"/>
              <w:left w:val="single" w:sz="4" w:space="0" w:color="auto"/>
              <w:bottom w:val="single" w:sz="4" w:space="0" w:color="auto"/>
              <w:right w:val="single" w:sz="4" w:space="0" w:color="auto"/>
            </w:tcBorders>
            <w:vAlign w:val="center"/>
          </w:tcPr>
          <w:p w14:paraId="27455797" w14:textId="77777777" w:rsidR="00A5084E" w:rsidRPr="00575A68" w:rsidRDefault="00A5084E" w:rsidP="00172779">
            <w:pPr>
              <w:jc w:val="center"/>
              <w:rPr>
                <w:rFonts w:ascii="Arial Narrow" w:hAnsi="Arial Narrow"/>
                <w:b/>
                <w:bCs w:val="0"/>
              </w:rPr>
            </w:pPr>
            <w:r w:rsidRPr="00575A68">
              <w:rPr>
                <w:rFonts w:ascii="Arial Narrow" w:hAnsi="Arial Narrow"/>
                <w:bCs w:val="0"/>
              </w:rPr>
              <w:t>2</w:t>
            </w:r>
          </w:p>
        </w:tc>
        <w:tc>
          <w:tcPr>
            <w:tcW w:w="1270" w:type="dxa"/>
            <w:tcBorders>
              <w:top w:val="single" w:sz="4" w:space="0" w:color="auto"/>
              <w:left w:val="single" w:sz="4" w:space="0" w:color="auto"/>
              <w:bottom w:val="single" w:sz="4" w:space="0" w:color="auto"/>
              <w:right w:val="single" w:sz="4" w:space="0" w:color="auto"/>
            </w:tcBorders>
            <w:vAlign w:val="center"/>
          </w:tcPr>
          <w:p w14:paraId="2A3E0AD5" w14:textId="77777777" w:rsidR="00A5084E" w:rsidRPr="00575A68" w:rsidRDefault="00A5084E" w:rsidP="00172779">
            <w:pPr>
              <w:jc w:val="center"/>
              <w:rPr>
                <w:rFonts w:ascii="Arial Narrow" w:hAnsi="Arial Narrow"/>
                <w:b/>
                <w:bCs w:val="0"/>
              </w:rPr>
            </w:pPr>
            <w:r w:rsidRPr="00575A68">
              <w:rPr>
                <w:rFonts w:ascii="Arial Narrow" w:hAnsi="Arial Narrow"/>
                <w:bCs w:val="0"/>
              </w:rPr>
              <w:t>8761-110</w:t>
            </w:r>
          </w:p>
        </w:tc>
        <w:tc>
          <w:tcPr>
            <w:tcW w:w="2664" w:type="dxa"/>
            <w:tcBorders>
              <w:top w:val="single" w:sz="4" w:space="0" w:color="auto"/>
              <w:left w:val="single" w:sz="4" w:space="0" w:color="auto"/>
              <w:bottom w:val="single" w:sz="4" w:space="0" w:color="auto"/>
              <w:right w:val="single" w:sz="4" w:space="0" w:color="auto"/>
            </w:tcBorders>
            <w:vAlign w:val="center"/>
          </w:tcPr>
          <w:p w14:paraId="29325217" w14:textId="77777777" w:rsidR="00A5084E" w:rsidRPr="00575A68" w:rsidRDefault="00A5084E" w:rsidP="00172779">
            <w:pPr>
              <w:rPr>
                <w:rFonts w:ascii="Arial Narrow" w:hAnsi="Arial Narrow"/>
                <w:b/>
                <w:bCs w:val="0"/>
              </w:rPr>
            </w:pPr>
            <w:r w:rsidRPr="00575A68">
              <w:rPr>
                <w:rFonts w:ascii="Arial Narrow" w:hAnsi="Arial Narrow"/>
                <w:bCs w:val="0"/>
              </w:rPr>
              <w:t>Central Contra Costa Sanitary District</w:t>
            </w:r>
          </w:p>
        </w:tc>
        <w:tc>
          <w:tcPr>
            <w:tcW w:w="5325" w:type="dxa"/>
            <w:tcBorders>
              <w:top w:val="single" w:sz="4" w:space="0" w:color="auto"/>
              <w:left w:val="single" w:sz="4" w:space="0" w:color="auto"/>
              <w:bottom w:val="single" w:sz="4" w:space="0" w:color="auto"/>
              <w:right w:val="single" w:sz="4" w:space="0" w:color="auto"/>
            </w:tcBorders>
            <w:vAlign w:val="center"/>
          </w:tcPr>
          <w:p w14:paraId="0A84057D" w14:textId="77777777" w:rsidR="00A5084E" w:rsidRPr="00575A68" w:rsidRDefault="00A5084E" w:rsidP="00172779">
            <w:pPr>
              <w:rPr>
                <w:rFonts w:ascii="Arial Narrow" w:hAnsi="Arial Narrow"/>
                <w:b/>
                <w:bCs w:val="0"/>
              </w:rPr>
            </w:pPr>
            <w:r w:rsidRPr="00575A68">
              <w:rPr>
                <w:rFonts w:ascii="Arial Narrow" w:hAnsi="Arial Narrow"/>
                <w:bCs w:val="0"/>
              </w:rPr>
              <w:t>Ultraviolet (UV) Disinfection Replacement, DP 100012</w:t>
            </w:r>
          </w:p>
        </w:tc>
        <w:tc>
          <w:tcPr>
            <w:tcW w:w="999" w:type="dxa"/>
            <w:tcBorders>
              <w:top w:val="single" w:sz="4" w:space="0" w:color="auto"/>
              <w:left w:val="single" w:sz="4" w:space="0" w:color="auto"/>
              <w:bottom w:val="single" w:sz="4" w:space="0" w:color="auto"/>
              <w:right w:val="single" w:sz="4" w:space="0" w:color="auto"/>
            </w:tcBorders>
            <w:vAlign w:val="center"/>
          </w:tcPr>
          <w:p w14:paraId="05D34AAE" w14:textId="77777777" w:rsidR="00A5084E" w:rsidRPr="00575A68" w:rsidRDefault="00A5084E" w:rsidP="00172779">
            <w:pPr>
              <w:jc w:val="center"/>
              <w:rPr>
                <w:rFonts w:ascii="Arial Narrow" w:hAnsi="Arial Narrow"/>
                <w:b/>
                <w:bCs w:val="0"/>
              </w:rPr>
            </w:pPr>
            <w:r w:rsidRPr="00575A68">
              <w:rPr>
                <w:rFonts w:ascii="Arial Narrow" w:hAnsi="Arial Narrow"/>
                <w:bCs w:val="0"/>
              </w:rPr>
              <w:t>6</w:t>
            </w:r>
          </w:p>
        </w:tc>
        <w:tc>
          <w:tcPr>
            <w:tcW w:w="1245" w:type="dxa"/>
            <w:tcBorders>
              <w:top w:val="single" w:sz="4" w:space="0" w:color="auto"/>
              <w:left w:val="single" w:sz="4" w:space="0" w:color="auto"/>
              <w:bottom w:val="single" w:sz="4" w:space="0" w:color="auto"/>
              <w:right w:val="single" w:sz="4" w:space="0" w:color="auto"/>
            </w:tcBorders>
            <w:vAlign w:val="center"/>
          </w:tcPr>
          <w:p w14:paraId="15E4A684" w14:textId="77777777" w:rsidR="00A5084E" w:rsidRPr="00575A68" w:rsidRDefault="00A5084E" w:rsidP="00172779">
            <w:pPr>
              <w:jc w:val="center"/>
              <w:rPr>
                <w:rFonts w:ascii="Arial Narrow" w:hAnsi="Arial Narrow"/>
                <w:b/>
                <w:bCs w:val="0"/>
              </w:rPr>
            </w:pPr>
            <w:r w:rsidRPr="00575A68">
              <w:rPr>
                <w:rFonts w:ascii="Arial Narrow" w:hAnsi="Arial Narrow"/>
                <w:bCs w:val="0"/>
              </w:rPr>
              <w:t>3</w:t>
            </w:r>
          </w:p>
        </w:tc>
        <w:tc>
          <w:tcPr>
            <w:tcW w:w="1225" w:type="dxa"/>
            <w:tcBorders>
              <w:top w:val="single" w:sz="4" w:space="0" w:color="auto"/>
              <w:left w:val="single" w:sz="4" w:space="0" w:color="auto"/>
              <w:bottom w:val="single" w:sz="4" w:space="0" w:color="auto"/>
              <w:right w:val="single" w:sz="4" w:space="0" w:color="auto"/>
            </w:tcBorders>
            <w:vAlign w:val="center"/>
          </w:tcPr>
          <w:p w14:paraId="7FD4DD5B" w14:textId="77777777" w:rsidR="00A5084E" w:rsidRPr="00575A68" w:rsidRDefault="00A5084E" w:rsidP="00172779">
            <w:pPr>
              <w:jc w:val="center"/>
              <w:rPr>
                <w:rFonts w:ascii="Arial Narrow" w:hAnsi="Arial Narrow"/>
                <w:b/>
                <w:bCs w:val="0"/>
              </w:rPr>
            </w:pPr>
            <w:r w:rsidRPr="00575A68">
              <w:rPr>
                <w:rFonts w:ascii="Arial Narrow" w:hAnsi="Arial Narrow"/>
                <w:bCs w:val="0"/>
              </w:rPr>
              <w:t>2</w:t>
            </w:r>
          </w:p>
        </w:tc>
        <w:tc>
          <w:tcPr>
            <w:tcW w:w="1068" w:type="dxa"/>
            <w:tcBorders>
              <w:top w:val="single" w:sz="4" w:space="0" w:color="auto"/>
              <w:left w:val="single" w:sz="4" w:space="0" w:color="auto"/>
              <w:bottom w:val="single" w:sz="4" w:space="0" w:color="auto"/>
              <w:right w:val="single" w:sz="4" w:space="0" w:color="auto"/>
            </w:tcBorders>
            <w:vAlign w:val="center"/>
          </w:tcPr>
          <w:p w14:paraId="243CF03C" w14:textId="77777777" w:rsidR="00A5084E" w:rsidRPr="00575A68" w:rsidRDefault="00A5084E" w:rsidP="00172779">
            <w:pPr>
              <w:jc w:val="center"/>
              <w:rPr>
                <w:rFonts w:ascii="Arial Narrow" w:hAnsi="Arial Narrow"/>
                <w:b/>
                <w:bCs w:val="0"/>
              </w:rPr>
            </w:pPr>
            <w:r w:rsidRPr="00575A68">
              <w:rPr>
                <w:rFonts w:ascii="Arial Narrow" w:hAnsi="Arial Narrow"/>
                <w:bCs w:val="0"/>
              </w:rPr>
              <w:t>11</w:t>
            </w:r>
          </w:p>
        </w:tc>
        <w:tc>
          <w:tcPr>
            <w:tcW w:w="2043" w:type="dxa"/>
            <w:tcBorders>
              <w:top w:val="single" w:sz="4" w:space="0" w:color="auto"/>
              <w:left w:val="single" w:sz="4" w:space="0" w:color="auto"/>
              <w:bottom w:val="single" w:sz="4" w:space="0" w:color="auto"/>
              <w:right w:val="single" w:sz="4" w:space="0" w:color="auto"/>
            </w:tcBorders>
            <w:vAlign w:val="center"/>
          </w:tcPr>
          <w:p w14:paraId="50D8F128" w14:textId="77777777" w:rsidR="00A5084E" w:rsidRPr="00575A68" w:rsidRDefault="00A5084E" w:rsidP="00172779">
            <w:pPr>
              <w:jc w:val="center"/>
              <w:rPr>
                <w:rFonts w:ascii="Arial Narrow" w:hAnsi="Arial Narrow"/>
                <w:b/>
                <w:bCs w:val="0"/>
              </w:rPr>
            </w:pPr>
            <w:r w:rsidRPr="00575A68">
              <w:rPr>
                <w:rFonts w:ascii="Arial Narrow" w:hAnsi="Arial Narrow"/>
                <w:bCs w:val="0"/>
              </w:rPr>
              <w:t>CWSRF</w:t>
            </w:r>
          </w:p>
        </w:tc>
        <w:tc>
          <w:tcPr>
            <w:tcW w:w="2398" w:type="dxa"/>
            <w:tcBorders>
              <w:top w:val="single" w:sz="4" w:space="0" w:color="auto"/>
              <w:left w:val="single" w:sz="4" w:space="0" w:color="auto"/>
              <w:bottom w:val="single" w:sz="4" w:space="0" w:color="auto"/>
              <w:right w:val="single" w:sz="4" w:space="0" w:color="auto"/>
            </w:tcBorders>
            <w:vAlign w:val="center"/>
          </w:tcPr>
          <w:p w14:paraId="2DA870B0" w14:textId="77777777" w:rsidR="00A5084E" w:rsidRPr="00575A68" w:rsidRDefault="00A5084E" w:rsidP="00172779">
            <w:pPr>
              <w:jc w:val="right"/>
              <w:rPr>
                <w:rFonts w:ascii="Arial Narrow" w:hAnsi="Arial Narrow"/>
                <w:b/>
                <w:bCs w:val="0"/>
              </w:rPr>
            </w:pPr>
            <w:r w:rsidRPr="00575A68">
              <w:rPr>
                <w:rFonts w:ascii="Arial Narrow" w:hAnsi="Arial Narrow"/>
                <w:bCs w:val="0"/>
              </w:rPr>
              <w:t>$65,000,000</w:t>
            </w:r>
          </w:p>
        </w:tc>
      </w:tr>
      <w:tr w:rsidR="00A5084E" w:rsidRPr="000453FE" w14:paraId="6F5ABFBB" w14:textId="77777777" w:rsidTr="00172779">
        <w:trPr>
          <w:trHeight w:val="432"/>
        </w:trPr>
        <w:tc>
          <w:tcPr>
            <w:tcW w:w="1506" w:type="dxa"/>
            <w:tcBorders>
              <w:top w:val="single" w:sz="4" w:space="0" w:color="auto"/>
              <w:left w:val="single" w:sz="4" w:space="0" w:color="auto"/>
              <w:bottom w:val="single" w:sz="4" w:space="0" w:color="auto"/>
              <w:right w:val="single" w:sz="4" w:space="0" w:color="auto"/>
            </w:tcBorders>
            <w:vAlign w:val="center"/>
            <w:hideMark/>
          </w:tcPr>
          <w:p w14:paraId="0A4CBCF5" w14:textId="77777777" w:rsidR="00A5084E" w:rsidRPr="00D016E9" w:rsidRDefault="00A5084E" w:rsidP="00172779">
            <w:pPr>
              <w:jc w:val="center"/>
              <w:rPr>
                <w:rFonts w:ascii="Arial Narrow" w:hAnsi="Arial Narrow"/>
                <w:b/>
              </w:rPr>
            </w:pPr>
            <w:r w:rsidRPr="00D016E9">
              <w:rPr>
                <w:rFonts w:ascii="Arial Narrow" w:hAnsi="Arial Narrow"/>
              </w:rPr>
              <w:t>N/A</w:t>
            </w:r>
          </w:p>
        </w:tc>
        <w:tc>
          <w:tcPr>
            <w:tcW w:w="1132" w:type="dxa"/>
            <w:tcBorders>
              <w:top w:val="single" w:sz="4" w:space="0" w:color="auto"/>
              <w:left w:val="single" w:sz="4" w:space="0" w:color="auto"/>
              <w:bottom w:val="single" w:sz="4" w:space="0" w:color="auto"/>
              <w:right w:val="single" w:sz="4" w:space="0" w:color="auto"/>
            </w:tcBorders>
            <w:noWrap/>
            <w:vAlign w:val="center"/>
            <w:hideMark/>
          </w:tcPr>
          <w:p w14:paraId="3CF9BD13" w14:textId="77777777" w:rsidR="00A5084E" w:rsidRPr="00D016E9" w:rsidRDefault="00A5084E" w:rsidP="00172779">
            <w:pPr>
              <w:jc w:val="center"/>
              <w:rPr>
                <w:rFonts w:ascii="Arial Narrow" w:hAnsi="Arial Narrow"/>
                <w:b/>
              </w:rPr>
            </w:pPr>
            <w:r w:rsidRPr="00D016E9">
              <w:rPr>
                <w:rFonts w:ascii="Arial Narrow" w:hAnsi="Arial Narrow"/>
              </w:rPr>
              <w:t>2</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53D752F9" w14:textId="77777777" w:rsidR="00A5084E" w:rsidRPr="00D016E9" w:rsidRDefault="00A5084E" w:rsidP="00172779">
            <w:pPr>
              <w:jc w:val="center"/>
              <w:rPr>
                <w:rFonts w:ascii="Arial Narrow" w:hAnsi="Arial Narrow"/>
                <w:b/>
              </w:rPr>
            </w:pPr>
            <w:r w:rsidRPr="00D016E9">
              <w:rPr>
                <w:rFonts w:ascii="Arial Narrow" w:hAnsi="Arial Narrow"/>
              </w:rPr>
              <w:t>8158-110</w:t>
            </w:r>
          </w:p>
        </w:tc>
        <w:tc>
          <w:tcPr>
            <w:tcW w:w="2664" w:type="dxa"/>
            <w:tcBorders>
              <w:top w:val="single" w:sz="4" w:space="0" w:color="auto"/>
              <w:left w:val="single" w:sz="4" w:space="0" w:color="auto"/>
              <w:bottom w:val="single" w:sz="4" w:space="0" w:color="auto"/>
              <w:right w:val="single" w:sz="4" w:space="0" w:color="auto"/>
            </w:tcBorders>
            <w:vAlign w:val="center"/>
            <w:hideMark/>
          </w:tcPr>
          <w:p w14:paraId="069708D5" w14:textId="77777777" w:rsidR="00A5084E" w:rsidRPr="00D016E9" w:rsidRDefault="00A5084E" w:rsidP="00172779">
            <w:pPr>
              <w:rPr>
                <w:rFonts w:ascii="Arial Narrow" w:hAnsi="Arial Narrow"/>
                <w:b/>
              </w:rPr>
            </w:pPr>
            <w:r w:rsidRPr="00D016E9">
              <w:rPr>
                <w:rFonts w:ascii="Arial Narrow" w:hAnsi="Arial Narrow"/>
              </w:rPr>
              <w:t>Benicia, City of</w:t>
            </w:r>
          </w:p>
        </w:tc>
        <w:tc>
          <w:tcPr>
            <w:tcW w:w="5325" w:type="dxa"/>
            <w:tcBorders>
              <w:top w:val="single" w:sz="4" w:space="0" w:color="auto"/>
              <w:left w:val="single" w:sz="4" w:space="0" w:color="auto"/>
              <w:bottom w:val="single" w:sz="4" w:space="0" w:color="auto"/>
              <w:right w:val="single" w:sz="4" w:space="0" w:color="auto"/>
            </w:tcBorders>
            <w:noWrap/>
            <w:vAlign w:val="center"/>
            <w:hideMark/>
          </w:tcPr>
          <w:p w14:paraId="6B3A75D8" w14:textId="77777777" w:rsidR="00A5084E" w:rsidRPr="00D016E9" w:rsidRDefault="00A5084E" w:rsidP="00172779">
            <w:pPr>
              <w:rPr>
                <w:rFonts w:ascii="Arial Narrow" w:hAnsi="Arial Narrow"/>
                <w:b/>
              </w:rPr>
            </w:pPr>
            <w:r w:rsidRPr="00D016E9">
              <w:rPr>
                <w:rFonts w:ascii="Arial Narrow" w:hAnsi="Arial Narrow"/>
              </w:rPr>
              <w:t>Benicia Water Reuse Project</w:t>
            </w:r>
          </w:p>
        </w:tc>
        <w:tc>
          <w:tcPr>
            <w:tcW w:w="999" w:type="dxa"/>
            <w:tcBorders>
              <w:top w:val="single" w:sz="4" w:space="0" w:color="auto"/>
              <w:left w:val="single" w:sz="4" w:space="0" w:color="auto"/>
              <w:bottom w:val="single" w:sz="4" w:space="0" w:color="auto"/>
              <w:right w:val="single" w:sz="4" w:space="0" w:color="auto"/>
            </w:tcBorders>
            <w:vAlign w:val="center"/>
            <w:hideMark/>
          </w:tcPr>
          <w:p w14:paraId="3CC7CE97" w14:textId="77777777" w:rsidR="00A5084E" w:rsidRPr="00D016E9" w:rsidRDefault="00A5084E" w:rsidP="00172779">
            <w:pPr>
              <w:jc w:val="center"/>
              <w:rPr>
                <w:rFonts w:ascii="Arial Narrow" w:hAnsi="Arial Narrow"/>
                <w:b/>
              </w:rPr>
            </w:pPr>
            <w:r w:rsidRPr="00D016E9">
              <w:rPr>
                <w:rFonts w:ascii="Arial Narrow" w:hAnsi="Arial Narrow"/>
              </w:rPr>
              <w:t>7</w:t>
            </w:r>
          </w:p>
        </w:tc>
        <w:tc>
          <w:tcPr>
            <w:tcW w:w="1245" w:type="dxa"/>
            <w:tcBorders>
              <w:top w:val="single" w:sz="4" w:space="0" w:color="auto"/>
              <w:left w:val="single" w:sz="4" w:space="0" w:color="auto"/>
              <w:bottom w:val="single" w:sz="4" w:space="0" w:color="auto"/>
              <w:right w:val="single" w:sz="4" w:space="0" w:color="auto"/>
            </w:tcBorders>
            <w:vAlign w:val="center"/>
            <w:hideMark/>
          </w:tcPr>
          <w:p w14:paraId="584D38B7" w14:textId="77777777" w:rsidR="00A5084E" w:rsidRPr="00D016E9" w:rsidRDefault="00A5084E" w:rsidP="00172779">
            <w:pPr>
              <w:jc w:val="center"/>
              <w:rPr>
                <w:rFonts w:ascii="Arial Narrow" w:hAnsi="Arial Narrow"/>
                <w:b/>
              </w:rPr>
            </w:pPr>
            <w:r w:rsidRPr="00D016E9">
              <w:rPr>
                <w:rFonts w:ascii="Arial Narrow" w:hAnsi="Arial Narrow"/>
              </w:rPr>
              <w:t>3</w:t>
            </w:r>
          </w:p>
        </w:tc>
        <w:tc>
          <w:tcPr>
            <w:tcW w:w="1225" w:type="dxa"/>
            <w:tcBorders>
              <w:top w:val="single" w:sz="4" w:space="0" w:color="auto"/>
              <w:left w:val="single" w:sz="4" w:space="0" w:color="auto"/>
              <w:bottom w:val="single" w:sz="4" w:space="0" w:color="auto"/>
              <w:right w:val="single" w:sz="4" w:space="0" w:color="auto"/>
            </w:tcBorders>
            <w:vAlign w:val="center"/>
            <w:hideMark/>
          </w:tcPr>
          <w:p w14:paraId="2585B7B9" w14:textId="77777777" w:rsidR="00A5084E" w:rsidRPr="00D016E9" w:rsidRDefault="00A5084E" w:rsidP="00172779">
            <w:pPr>
              <w:jc w:val="center"/>
              <w:rPr>
                <w:rFonts w:ascii="Arial Narrow" w:hAnsi="Arial Narrow"/>
                <w:b/>
              </w:rPr>
            </w:pPr>
            <w:r w:rsidRPr="00D016E9">
              <w:rPr>
                <w:rFonts w:ascii="Arial Narrow" w:hAnsi="Arial Narrow"/>
              </w:rPr>
              <w:t>0</w:t>
            </w:r>
          </w:p>
        </w:tc>
        <w:tc>
          <w:tcPr>
            <w:tcW w:w="1068" w:type="dxa"/>
            <w:tcBorders>
              <w:top w:val="single" w:sz="4" w:space="0" w:color="auto"/>
              <w:left w:val="single" w:sz="4" w:space="0" w:color="auto"/>
              <w:bottom w:val="single" w:sz="4" w:space="0" w:color="auto"/>
              <w:right w:val="single" w:sz="4" w:space="0" w:color="auto"/>
            </w:tcBorders>
            <w:vAlign w:val="center"/>
            <w:hideMark/>
          </w:tcPr>
          <w:p w14:paraId="15E5F59F" w14:textId="77777777" w:rsidR="00A5084E" w:rsidRPr="00D016E9" w:rsidRDefault="00A5084E" w:rsidP="00172779">
            <w:pPr>
              <w:jc w:val="center"/>
              <w:rPr>
                <w:rFonts w:ascii="Arial Narrow" w:hAnsi="Arial Narrow"/>
                <w:b/>
              </w:rPr>
            </w:pPr>
            <w:r w:rsidRPr="00D016E9">
              <w:rPr>
                <w:rFonts w:ascii="Arial Narrow" w:hAnsi="Arial Narrow"/>
              </w:rPr>
              <w:t>10</w:t>
            </w:r>
          </w:p>
        </w:tc>
        <w:tc>
          <w:tcPr>
            <w:tcW w:w="2043" w:type="dxa"/>
            <w:tcBorders>
              <w:top w:val="single" w:sz="4" w:space="0" w:color="auto"/>
              <w:left w:val="single" w:sz="4" w:space="0" w:color="auto"/>
              <w:bottom w:val="single" w:sz="4" w:space="0" w:color="auto"/>
              <w:right w:val="single" w:sz="4" w:space="0" w:color="auto"/>
            </w:tcBorders>
            <w:vAlign w:val="center"/>
            <w:hideMark/>
          </w:tcPr>
          <w:p w14:paraId="320C9E31" w14:textId="77777777" w:rsidR="00A5084E" w:rsidRPr="00D016E9" w:rsidRDefault="00A5084E" w:rsidP="00172779">
            <w:pPr>
              <w:jc w:val="center"/>
              <w:rPr>
                <w:rFonts w:ascii="Arial Narrow" w:hAnsi="Arial Narrow"/>
                <w:b/>
              </w:rPr>
            </w:pPr>
            <w:r w:rsidRPr="00D016E9">
              <w:rPr>
                <w:rFonts w:ascii="Arial Narrow" w:hAnsi="Arial Narrow"/>
              </w:rPr>
              <w:t>CWSRF</w:t>
            </w:r>
          </w:p>
        </w:tc>
        <w:tc>
          <w:tcPr>
            <w:tcW w:w="2398" w:type="dxa"/>
            <w:tcBorders>
              <w:top w:val="single" w:sz="4" w:space="0" w:color="auto"/>
              <w:left w:val="single" w:sz="4" w:space="0" w:color="auto"/>
              <w:bottom w:val="single" w:sz="4" w:space="0" w:color="auto"/>
              <w:right w:val="single" w:sz="4" w:space="0" w:color="auto"/>
            </w:tcBorders>
            <w:noWrap/>
            <w:vAlign w:val="center"/>
            <w:hideMark/>
          </w:tcPr>
          <w:p w14:paraId="291D97F1" w14:textId="77777777" w:rsidR="00A5084E" w:rsidRPr="00D016E9" w:rsidRDefault="00A5084E" w:rsidP="00172779">
            <w:pPr>
              <w:jc w:val="right"/>
              <w:rPr>
                <w:rFonts w:ascii="Arial Narrow" w:hAnsi="Arial Narrow"/>
                <w:b/>
              </w:rPr>
            </w:pPr>
            <w:r w:rsidRPr="00D016E9">
              <w:rPr>
                <w:rFonts w:ascii="Arial Narrow" w:hAnsi="Arial Narrow"/>
              </w:rPr>
              <w:t>$27,230,018</w:t>
            </w:r>
          </w:p>
        </w:tc>
      </w:tr>
      <w:tr w:rsidR="00A5084E" w:rsidRPr="000453FE" w14:paraId="2312B81E" w14:textId="77777777" w:rsidTr="00172779">
        <w:trPr>
          <w:trHeight w:val="432"/>
        </w:trPr>
        <w:tc>
          <w:tcPr>
            <w:tcW w:w="1506" w:type="dxa"/>
            <w:tcBorders>
              <w:top w:val="single" w:sz="4" w:space="0" w:color="auto"/>
              <w:left w:val="single" w:sz="4" w:space="0" w:color="auto"/>
              <w:bottom w:val="single" w:sz="4" w:space="0" w:color="auto"/>
              <w:right w:val="single" w:sz="4" w:space="0" w:color="auto"/>
            </w:tcBorders>
            <w:vAlign w:val="center"/>
            <w:hideMark/>
          </w:tcPr>
          <w:p w14:paraId="077A5835" w14:textId="77777777" w:rsidR="00A5084E" w:rsidRPr="00D016E9" w:rsidRDefault="00A5084E" w:rsidP="00172779">
            <w:pPr>
              <w:jc w:val="center"/>
              <w:rPr>
                <w:rFonts w:ascii="Arial Narrow" w:hAnsi="Arial Narrow"/>
                <w:b/>
              </w:rPr>
            </w:pPr>
            <w:r w:rsidRPr="00D016E9">
              <w:rPr>
                <w:rFonts w:ascii="Arial Narrow" w:hAnsi="Arial Narrow"/>
              </w:rPr>
              <w:t>N/A</w:t>
            </w:r>
          </w:p>
        </w:tc>
        <w:tc>
          <w:tcPr>
            <w:tcW w:w="1132" w:type="dxa"/>
            <w:tcBorders>
              <w:top w:val="single" w:sz="4" w:space="0" w:color="auto"/>
              <w:left w:val="single" w:sz="4" w:space="0" w:color="auto"/>
              <w:bottom w:val="single" w:sz="4" w:space="0" w:color="auto"/>
              <w:right w:val="single" w:sz="4" w:space="0" w:color="auto"/>
            </w:tcBorders>
            <w:noWrap/>
            <w:vAlign w:val="center"/>
            <w:hideMark/>
          </w:tcPr>
          <w:p w14:paraId="7B9692B0" w14:textId="77777777" w:rsidR="00A5084E" w:rsidRPr="00D016E9" w:rsidRDefault="00A5084E" w:rsidP="00172779">
            <w:pPr>
              <w:jc w:val="center"/>
              <w:rPr>
                <w:rFonts w:ascii="Arial Narrow" w:hAnsi="Arial Narrow"/>
                <w:b/>
              </w:rPr>
            </w:pPr>
            <w:r w:rsidRPr="00D016E9">
              <w:rPr>
                <w:rFonts w:ascii="Arial Narrow" w:hAnsi="Arial Narrow"/>
              </w:rPr>
              <w:t>5</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5A8654EF" w14:textId="77777777" w:rsidR="00A5084E" w:rsidRPr="00D016E9" w:rsidRDefault="00A5084E" w:rsidP="00172779">
            <w:pPr>
              <w:jc w:val="center"/>
              <w:rPr>
                <w:rFonts w:ascii="Arial Narrow" w:hAnsi="Arial Narrow"/>
                <w:b/>
              </w:rPr>
            </w:pPr>
            <w:r w:rsidRPr="00D016E9">
              <w:rPr>
                <w:rFonts w:ascii="Arial Narrow" w:hAnsi="Arial Narrow"/>
              </w:rPr>
              <w:t>8641-110</w:t>
            </w:r>
          </w:p>
        </w:tc>
        <w:tc>
          <w:tcPr>
            <w:tcW w:w="2664" w:type="dxa"/>
            <w:tcBorders>
              <w:top w:val="single" w:sz="4" w:space="0" w:color="auto"/>
              <w:left w:val="single" w:sz="4" w:space="0" w:color="auto"/>
              <w:bottom w:val="single" w:sz="4" w:space="0" w:color="auto"/>
              <w:right w:val="single" w:sz="4" w:space="0" w:color="auto"/>
            </w:tcBorders>
            <w:vAlign w:val="center"/>
            <w:hideMark/>
          </w:tcPr>
          <w:p w14:paraId="6E753D59" w14:textId="77777777" w:rsidR="00A5084E" w:rsidRPr="00D016E9" w:rsidRDefault="00A5084E" w:rsidP="00172779">
            <w:pPr>
              <w:rPr>
                <w:rFonts w:ascii="Arial Narrow" w:hAnsi="Arial Narrow"/>
                <w:b/>
              </w:rPr>
            </w:pPr>
            <w:r w:rsidRPr="00D016E9">
              <w:rPr>
                <w:rFonts w:ascii="Arial Narrow" w:hAnsi="Arial Narrow"/>
              </w:rPr>
              <w:t>Rio Vista, City of</w:t>
            </w:r>
          </w:p>
        </w:tc>
        <w:tc>
          <w:tcPr>
            <w:tcW w:w="5325" w:type="dxa"/>
            <w:tcBorders>
              <w:top w:val="single" w:sz="4" w:space="0" w:color="auto"/>
              <w:left w:val="single" w:sz="4" w:space="0" w:color="auto"/>
              <w:bottom w:val="single" w:sz="4" w:space="0" w:color="auto"/>
              <w:right w:val="single" w:sz="4" w:space="0" w:color="auto"/>
            </w:tcBorders>
            <w:noWrap/>
            <w:vAlign w:val="center"/>
            <w:hideMark/>
          </w:tcPr>
          <w:p w14:paraId="22BF6815" w14:textId="77777777" w:rsidR="00A5084E" w:rsidRPr="00D016E9" w:rsidRDefault="00A5084E" w:rsidP="00172779">
            <w:pPr>
              <w:rPr>
                <w:rFonts w:ascii="Arial Narrow" w:hAnsi="Arial Narrow"/>
                <w:b/>
              </w:rPr>
            </w:pPr>
            <w:r w:rsidRPr="00D016E9">
              <w:rPr>
                <w:rFonts w:ascii="Arial Narrow" w:hAnsi="Arial Narrow"/>
              </w:rPr>
              <w:t>Rio Vista Wastewater Plant Consolidation Project</w:t>
            </w:r>
          </w:p>
        </w:tc>
        <w:tc>
          <w:tcPr>
            <w:tcW w:w="999" w:type="dxa"/>
            <w:tcBorders>
              <w:top w:val="single" w:sz="4" w:space="0" w:color="auto"/>
              <w:left w:val="single" w:sz="4" w:space="0" w:color="auto"/>
              <w:bottom w:val="single" w:sz="4" w:space="0" w:color="auto"/>
              <w:right w:val="single" w:sz="4" w:space="0" w:color="auto"/>
            </w:tcBorders>
            <w:vAlign w:val="center"/>
            <w:hideMark/>
          </w:tcPr>
          <w:p w14:paraId="2408C512" w14:textId="77777777" w:rsidR="00A5084E" w:rsidRPr="00D016E9" w:rsidRDefault="00A5084E" w:rsidP="00172779">
            <w:pPr>
              <w:jc w:val="center"/>
              <w:rPr>
                <w:rFonts w:ascii="Arial Narrow" w:hAnsi="Arial Narrow"/>
                <w:b/>
              </w:rPr>
            </w:pPr>
            <w:r w:rsidRPr="00D016E9">
              <w:rPr>
                <w:rFonts w:ascii="Arial Narrow" w:hAnsi="Arial Narrow"/>
              </w:rPr>
              <w:t>7</w:t>
            </w:r>
          </w:p>
        </w:tc>
        <w:tc>
          <w:tcPr>
            <w:tcW w:w="1245" w:type="dxa"/>
            <w:tcBorders>
              <w:top w:val="single" w:sz="4" w:space="0" w:color="auto"/>
              <w:left w:val="single" w:sz="4" w:space="0" w:color="auto"/>
              <w:bottom w:val="single" w:sz="4" w:space="0" w:color="auto"/>
              <w:right w:val="single" w:sz="4" w:space="0" w:color="auto"/>
            </w:tcBorders>
            <w:vAlign w:val="center"/>
            <w:hideMark/>
          </w:tcPr>
          <w:p w14:paraId="7F7D1C67" w14:textId="77777777" w:rsidR="00A5084E" w:rsidRPr="00D016E9" w:rsidRDefault="00A5084E" w:rsidP="00172779">
            <w:pPr>
              <w:jc w:val="center"/>
              <w:rPr>
                <w:rFonts w:ascii="Arial Narrow" w:hAnsi="Arial Narrow"/>
                <w:b/>
              </w:rPr>
            </w:pPr>
            <w:r w:rsidRPr="00D016E9">
              <w:rPr>
                <w:rFonts w:ascii="Arial Narrow" w:hAnsi="Arial Narrow"/>
              </w:rPr>
              <w:t>3</w:t>
            </w:r>
          </w:p>
        </w:tc>
        <w:tc>
          <w:tcPr>
            <w:tcW w:w="1225" w:type="dxa"/>
            <w:tcBorders>
              <w:top w:val="single" w:sz="4" w:space="0" w:color="auto"/>
              <w:left w:val="single" w:sz="4" w:space="0" w:color="auto"/>
              <w:bottom w:val="single" w:sz="4" w:space="0" w:color="auto"/>
              <w:right w:val="single" w:sz="4" w:space="0" w:color="auto"/>
            </w:tcBorders>
            <w:vAlign w:val="center"/>
            <w:hideMark/>
          </w:tcPr>
          <w:p w14:paraId="7DB78597" w14:textId="77777777" w:rsidR="00A5084E" w:rsidRPr="00D016E9" w:rsidRDefault="00A5084E" w:rsidP="00172779">
            <w:pPr>
              <w:jc w:val="center"/>
              <w:rPr>
                <w:rFonts w:ascii="Arial Narrow" w:hAnsi="Arial Narrow"/>
                <w:b/>
              </w:rPr>
            </w:pPr>
            <w:r w:rsidRPr="00D016E9">
              <w:rPr>
                <w:rFonts w:ascii="Arial Narrow" w:hAnsi="Arial Narrow"/>
              </w:rPr>
              <w:t>0</w:t>
            </w:r>
          </w:p>
        </w:tc>
        <w:tc>
          <w:tcPr>
            <w:tcW w:w="1068" w:type="dxa"/>
            <w:tcBorders>
              <w:top w:val="single" w:sz="4" w:space="0" w:color="auto"/>
              <w:left w:val="single" w:sz="4" w:space="0" w:color="auto"/>
              <w:bottom w:val="single" w:sz="4" w:space="0" w:color="auto"/>
              <w:right w:val="single" w:sz="4" w:space="0" w:color="auto"/>
            </w:tcBorders>
            <w:vAlign w:val="center"/>
            <w:hideMark/>
          </w:tcPr>
          <w:p w14:paraId="048CDA89" w14:textId="77777777" w:rsidR="00A5084E" w:rsidRPr="00D016E9" w:rsidRDefault="00A5084E" w:rsidP="00172779">
            <w:pPr>
              <w:jc w:val="center"/>
              <w:rPr>
                <w:rFonts w:ascii="Arial Narrow" w:hAnsi="Arial Narrow"/>
                <w:b/>
              </w:rPr>
            </w:pPr>
            <w:r w:rsidRPr="00D016E9">
              <w:rPr>
                <w:rFonts w:ascii="Arial Narrow" w:hAnsi="Arial Narrow"/>
              </w:rPr>
              <w:t>10</w:t>
            </w:r>
          </w:p>
        </w:tc>
        <w:tc>
          <w:tcPr>
            <w:tcW w:w="2043" w:type="dxa"/>
            <w:tcBorders>
              <w:top w:val="single" w:sz="4" w:space="0" w:color="auto"/>
              <w:left w:val="single" w:sz="4" w:space="0" w:color="auto"/>
              <w:bottom w:val="single" w:sz="4" w:space="0" w:color="auto"/>
              <w:right w:val="single" w:sz="4" w:space="0" w:color="auto"/>
            </w:tcBorders>
            <w:noWrap/>
            <w:vAlign w:val="center"/>
            <w:hideMark/>
          </w:tcPr>
          <w:p w14:paraId="2AA863CE" w14:textId="77777777" w:rsidR="00A5084E" w:rsidRPr="00D016E9" w:rsidRDefault="00A5084E" w:rsidP="00172779">
            <w:pPr>
              <w:jc w:val="center"/>
              <w:rPr>
                <w:rFonts w:ascii="Arial Narrow" w:hAnsi="Arial Narrow"/>
                <w:b/>
              </w:rPr>
            </w:pPr>
            <w:r w:rsidRPr="00D016E9">
              <w:rPr>
                <w:rFonts w:ascii="Arial Narrow" w:hAnsi="Arial Narrow"/>
              </w:rPr>
              <w:t>CWSRF</w:t>
            </w:r>
          </w:p>
        </w:tc>
        <w:tc>
          <w:tcPr>
            <w:tcW w:w="2398" w:type="dxa"/>
            <w:tcBorders>
              <w:top w:val="single" w:sz="4" w:space="0" w:color="auto"/>
              <w:left w:val="single" w:sz="4" w:space="0" w:color="auto"/>
              <w:bottom w:val="single" w:sz="4" w:space="0" w:color="auto"/>
              <w:right w:val="single" w:sz="4" w:space="0" w:color="auto"/>
            </w:tcBorders>
            <w:noWrap/>
            <w:vAlign w:val="center"/>
            <w:hideMark/>
          </w:tcPr>
          <w:p w14:paraId="1909ABDB" w14:textId="77777777" w:rsidR="00A5084E" w:rsidRPr="00D016E9" w:rsidRDefault="00A5084E" w:rsidP="00172779">
            <w:pPr>
              <w:jc w:val="right"/>
              <w:rPr>
                <w:rFonts w:ascii="Arial Narrow" w:hAnsi="Arial Narrow"/>
                <w:b/>
              </w:rPr>
            </w:pPr>
            <w:r w:rsidRPr="00D016E9">
              <w:rPr>
                <w:rFonts w:ascii="Arial Narrow" w:hAnsi="Arial Narrow"/>
              </w:rPr>
              <w:t>$20,000,000</w:t>
            </w:r>
          </w:p>
        </w:tc>
      </w:tr>
      <w:tr w:rsidR="00A5084E" w:rsidRPr="000453FE" w14:paraId="59DEFDEC" w14:textId="77777777" w:rsidTr="00172779">
        <w:trPr>
          <w:trHeight w:val="432"/>
        </w:trPr>
        <w:tc>
          <w:tcPr>
            <w:tcW w:w="1506" w:type="dxa"/>
            <w:tcBorders>
              <w:top w:val="single" w:sz="4" w:space="0" w:color="auto"/>
              <w:left w:val="single" w:sz="4" w:space="0" w:color="auto"/>
              <w:bottom w:val="single" w:sz="4" w:space="0" w:color="auto"/>
              <w:right w:val="single" w:sz="4" w:space="0" w:color="auto"/>
            </w:tcBorders>
            <w:vAlign w:val="center"/>
            <w:hideMark/>
          </w:tcPr>
          <w:p w14:paraId="202E1C49" w14:textId="77777777" w:rsidR="00A5084E" w:rsidRPr="00D016E9" w:rsidRDefault="00A5084E" w:rsidP="00172779">
            <w:pPr>
              <w:jc w:val="center"/>
              <w:rPr>
                <w:rFonts w:ascii="Arial Narrow" w:hAnsi="Arial Narrow"/>
                <w:b/>
              </w:rPr>
            </w:pPr>
            <w:r w:rsidRPr="00D016E9">
              <w:rPr>
                <w:rFonts w:ascii="Arial Narrow" w:hAnsi="Arial Narrow"/>
              </w:rPr>
              <w:t>N/A</w:t>
            </w:r>
          </w:p>
        </w:tc>
        <w:tc>
          <w:tcPr>
            <w:tcW w:w="1132" w:type="dxa"/>
            <w:tcBorders>
              <w:top w:val="single" w:sz="4" w:space="0" w:color="auto"/>
              <w:left w:val="single" w:sz="4" w:space="0" w:color="auto"/>
              <w:bottom w:val="single" w:sz="4" w:space="0" w:color="auto"/>
              <w:right w:val="single" w:sz="4" w:space="0" w:color="auto"/>
            </w:tcBorders>
            <w:noWrap/>
            <w:vAlign w:val="center"/>
            <w:hideMark/>
          </w:tcPr>
          <w:p w14:paraId="23FFD7A4" w14:textId="77777777" w:rsidR="00A5084E" w:rsidRPr="00D016E9" w:rsidRDefault="00A5084E" w:rsidP="00172779">
            <w:pPr>
              <w:jc w:val="center"/>
              <w:rPr>
                <w:rFonts w:ascii="Arial Narrow" w:hAnsi="Arial Narrow"/>
                <w:b/>
              </w:rPr>
            </w:pPr>
            <w:r w:rsidRPr="00D016E9">
              <w:rPr>
                <w:rFonts w:ascii="Arial Narrow" w:hAnsi="Arial Narrow"/>
              </w:rPr>
              <w:t>2</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29006E1E" w14:textId="77777777" w:rsidR="00A5084E" w:rsidRPr="00D016E9" w:rsidRDefault="00A5084E" w:rsidP="00172779">
            <w:pPr>
              <w:jc w:val="center"/>
              <w:rPr>
                <w:rFonts w:ascii="Arial Narrow" w:hAnsi="Arial Narrow"/>
                <w:b/>
              </w:rPr>
            </w:pPr>
            <w:r w:rsidRPr="00D016E9">
              <w:rPr>
                <w:rFonts w:ascii="Arial Narrow" w:hAnsi="Arial Narrow"/>
              </w:rPr>
              <w:t>8668-110</w:t>
            </w:r>
          </w:p>
        </w:tc>
        <w:tc>
          <w:tcPr>
            <w:tcW w:w="2664" w:type="dxa"/>
            <w:tcBorders>
              <w:top w:val="single" w:sz="4" w:space="0" w:color="auto"/>
              <w:left w:val="single" w:sz="4" w:space="0" w:color="auto"/>
              <w:bottom w:val="single" w:sz="4" w:space="0" w:color="auto"/>
              <w:right w:val="single" w:sz="4" w:space="0" w:color="auto"/>
            </w:tcBorders>
            <w:vAlign w:val="center"/>
            <w:hideMark/>
          </w:tcPr>
          <w:p w14:paraId="108D4FF1" w14:textId="77777777" w:rsidR="00A5084E" w:rsidRPr="00D016E9" w:rsidRDefault="00A5084E" w:rsidP="00172779">
            <w:pPr>
              <w:rPr>
                <w:rFonts w:ascii="Arial Narrow" w:hAnsi="Arial Narrow"/>
                <w:b/>
              </w:rPr>
            </w:pPr>
            <w:r w:rsidRPr="00D016E9">
              <w:rPr>
                <w:rFonts w:ascii="Arial Narrow" w:hAnsi="Arial Narrow"/>
              </w:rPr>
              <w:t>Oakland, City of</w:t>
            </w:r>
          </w:p>
        </w:tc>
        <w:tc>
          <w:tcPr>
            <w:tcW w:w="5325" w:type="dxa"/>
            <w:tcBorders>
              <w:top w:val="single" w:sz="4" w:space="0" w:color="auto"/>
              <w:left w:val="single" w:sz="4" w:space="0" w:color="auto"/>
              <w:bottom w:val="single" w:sz="4" w:space="0" w:color="auto"/>
              <w:right w:val="single" w:sz="4" w:space="0" w:color="auto"/>
            </w:tcBorders>
            <w:noWrap/>
            <w:vAlign w:val="center"/>
            <w:hideMark/>
          </w:tcPr>
          <w:p w14:paraId="18407844" w14:textId="77777777" w:rsidR="00A5084E" w:rsidRPr="00D016E9" w:rsidRDefault="00A5084E" w:rsidP="00172779">
            <w:pPr>
              <w:rPr>
                <w:rFonts w:ascii="Arial Narrow" w:hAnsi="Arial Narrow"/>
                <w:b/>
              </w:rPr>
            </w:pPr>
            <w:r w:rsidRPr="00D016E9">
              <w:rPr>
                <w:rFonts w:ascii="Arial Narrow" w:hAnsi="Arial Narrow"/>
              </w:rPr>
              <w:t>Sanitary Sewer Rehabilitation (Sub-basin 82-005) Phase 2</w:t>
            </w:r>
          </w:p>
        </w:tc>
        <w:tc>
          <w:tcPr>
            <w:tcW w:w="999" w:type="dxa"/>
            <w:tcBorders>
              <w:top w:val="single" w:sz="4" w:space="0" w:color="auto"/>
              <w:left w:val="single" w:sz="4" w:space="0" w:color="auto"/>
              <w:bottom w:val="single" w:sz="4" w:space="0" w:color="auto"/>
              <w:right w:val="single" w:sz="4" w:space="0" w:color="auto"/>
            </w:tcBorders>
            <w:vAlign w:val="center"/>
            <w:hideMark/>
          </w:tcPr>
          <w:p w14:paraId="7C528684" w14:textId="77777777" w:rsidR="00A5084E" w:rsidRPr="00D016E9" w:rsidRDefault="00A5084E" w:rsidP="00172779">
            <w:pPr>
              <w:jc w:val="center"/>
              <w:rPr>
                <w:rFonts w:ascii="Arial Narrow" w:hAnsi="Arial Narrow"/>
                <w:b/>
              </w:rPr>
            </w:pPr>
            <w:r w:rsidRPr="00D016E9">
              <w:rPr>
                <w:rFonts w:ascii="Arial Narrow" w:hAnsi="Arial Narrow"/>
              </w:rPr>
              <w:t>4</w:t>
            </w:r>
          </w:p>
        </w:tc>
        <w:tc>
          <w:tcPr>
            <w:tcW w:w="1245" w:type="dxa"/>
            <w:tcBorders>
              <w:top w:val="single" w:sz="4" w:space="0" w:color="auto"/>
              <w:left w:val="single" w:sz="4" w:space="0" w:color="auto"/>
              <w:bottom w:val="single" w:sz="4" w:space="0" w:color="auto"/>
              <w:right w:val="single" w:sz="4" w:space="0" w:color="auto"/>
            </w:tcBorders>
            <w:vAlign w:val="center"/>
            <w:hideMark/>
          </w:tcPr>
          <w:p w14:paraId="04FF708A" w14:textId="77777777" w:rsidR="00A5084E" w:rsidRPr="00D016E9" w:rsidRDefault="00A5084E" w:rsidP="00172779">
            <w:pPr>
              <w:jc w:val="center"/>
              <w:rPr>
                <w:rFonts w:ascii="Arial Narrow" w:hAnsi="Arial Narrow"/>
                <w:b/>
              </w:rPr>
            </w:pPr>
            <w:r w:rsidRPr="00D016E9">
              <w:rPr>
                <w:rFonts w:ascii="Arial Narrow" w:hAnsi="Arial Narrow"/>
              </w:rPr>
              <w:t>3</w:t>
            </w:r>
          </w:p>
        </w:tc>
        <w:tc>
          <w:tcPr>
            <w:tcW w:w="1225" w:type="dxa"/>
            <w:tcBorders>
              <w:top w:val="single" w:sz="4" w:space="0" w:color="auto"/>
              <w:left w:val="single" w:sz="4" w:space="0" w:color="auto"/>
              <w:bottom w:val="single" w:sz="4" w:space="0" w:color="auto"/>
              <w:right w:val="single" w:sz="4" w:space="0" w:color="auto"/>
            </w:tcBorders>
            <w:vAlign w:val="center"/>
            <w:hideMark/>
          </w:tcPr>
          <w:p w14:paraId="568D17E7" w14:textId="77777777" w:rsidR="00A5084E" w:rsidRPr="00D016E9" w:rsidRDefault="00A5084E" w:rsidP="00172779">
            <w:pPr>
              <w:jc w:val="center"/>
              <w:rPr>
                <w:rFonts w:ascii="Arial Narrow" w:hAnsi="Arial Narrow"/>
                <w:b/>
              </w:rPr>
            </w:pPr>
            <w:r w:rsidRPr="00D016E9">
              <w:rPr>
                <w:rFonts w:ascii="Arial Narrow" w:hAnsi="Arial Narrow"/>
              </w:rPr>
              <w:t>2</w:t>
            </w:r>
          </w:p>
        </w:tc>
        <w:tc>
          <w:tcPr>
            <w:tcW w:w="1068" w:type="dxa"/>
            <w:tcBorders>
              <w:top w:val="single" w:sz="4" w:space="0" w:color="auto"/>
              <w:left w:val="single" w:sz="4" w:space="0" w:color="auto"/>
              <w:bottom w:val="single" w:sz="4" w:space="0" w:color="auto"/>
              <w:right w:val="single" w:sz="4" w:space="0" w:color="auto"/>
            </w:tcBorders>
            <w:vAlign w:val="center"/>
            <w:hideMark/>
          </w:tcPr>
          <w:p w14:paraId="7DDAD47A" w14:textId="77777777" w:rsidR="00A5084E" w:rsidRPr="00D016E9" w:rsidRDefault="00A5084E" w:rsidP="00172779">
            <w:pPr>
              <w:jc w:val="center"/>
              <w:rPr>
                <w:rFonts w:ascii="Arial Narrow" w:hAnsi="Arial Narrow"/>
                <w:b/>
              </w:rPr>
            </w:pPr>
            <w:r w:rsidRPr="00D016E9">
              <w:rPr>
                <w:rFonts w:ascii="Arial Narrow" w:hAnsi="Arial Narrow"/>
              </w:rPr>
              <w:t>9</w:t>
            </w:r>
          </w:p>
        </w:tc>
        <w:tc>
          <w:tcPr>
            <w:tcW w:w="2043" w:type="dxa"/>
            <w:tcBorders>
              <w:top w:val="single" w:sz="4" w:space="0" w:color="auto"/>
              <w:left w:val="single" w:sz="4" w:space="0" w:color="auto"/>
              <w:bottom w:val="single" w:sz="4" w:space="0" w:color="auto"/>
              <w:right w:val="single" w:sz="4" w:space="0" w:color="auto"/>
            </w:tcBorders>
            <w:vAlign w:val="center"/>
            <w:hideMark/>
          </w:tcPr>
          <w:p w14:paraId="4F164B2C" w14:textId="77777777" w:rsidR="00A5084E" w:rsidRPr="00D016E9" w:rsidRDefault="00A5084E" w:rsidP="00172779">
            <w:pPr>
              <w:jc w:val="center"/>
              <w:rPr>
                <w:rFonts w:ascii="Arial Narrow" w:hAnsi="Arial Narrow"/>
                <w:b/>
              </w:rPr>
            </w:pPr>
            <w:r w:rsidRPr="00D016E9">
              <w:rPr>
                <w:rFonts w:ascii="Arial Narrow" w:hAnsi="Arial Narrow"/>
              </w:rPr>
              <w:t>CWSRF</w:t>
            </w:r>
          </w:p>
        </w:tc>
        <w:tc>
          <w:tcPr>
            <w:tcW w:w="2398" w:type="dxa"/>
            <w:tcBorders>
              <w:top w:val="single" w:sz="4" w:space="0" w:color="auto"/>
              <w:left w:val="single" w:sz="4" w:space="0" w:color="auto"/>
              <w:bottom w:val="single" w:sz="4" w:space="0" w:color="auto"/>
              <w:right w:val="single" w:sz="4" w:space="0" w:color="auto"/>
            </w:tcBorders>
            <w:noWrap/>
            <w:vAlign w:val="center"/>
            <w:hideMark/>
          </w:tcPr>
          <w:p w14:paraId="254EC4C2" w14:textId="77777777" w:rsidR="00A5084E" w:rsidRPr="00D016E9" w:rsidRDefault="00A5084E" w:rsidP="00172779">
            <w:pPr>
              <w:jc w:val="right"/>
              <w:rPr>
                <w:rFonts w:ascii="Arial Narrow" w:hAnsi="Arial Narrow"/>
                <w:b/>
              </w:rPr>
            </w:pPr>
            <w:r w:rsidRPr="00D016E9">
              <w:rPr>
                <w:rFonts w:ascii="Arial Narrow" w:hAnsi="Arial Narrow"/>
              </w:rPr>
              <w:t>$4,993,381</w:t>
            </w:r>
          </w:p>
        </w:tc>
      </w:tr>
      <w:tr w:rsidR="00A5084E" w:rsidRPr="000453FE" w14:paraId="7D5398DB" w14:textId="77777777" w:rsidTr="00172779">
        <w:trPr>
          <w:trHeight w:val="432"/>
        </w:trPr>
        <w:tc>
          <w:tcPr>
            <w:tcW w:w="1506" w:type="dxa"/>
            <w:tcBorders>
              <w:top w:val="single" w:sz="4" w:space="0" w:color="auto"/>
              <w:left w:val="single" w:sz="4" w:space="0" w:color="auto"/>
              <w:bottom w:val="single" w:sz="4" w:space="0" w:color="auto"/>
              <w:right w:val="single" w:sz="4" w:space="0" w:color="auto"/>
            </w:tcBorders>
            <w:vAlign w:val="center"/>
            <w:hideMark/>
          </w:tcPr>
          <w:p w14:paraId="5AC03075" w14:textId="77777777" w:rsidR="00A5084E" w:rsidRPr="00D016E9" w:rsidRDefault="00A5084E" w:rsidP="00172779">
            <w:pPr>
              <w:jc w:val="center"/>
              <w:rPr>
                <w:rFonts w:ascii="Arial Narrow" w:hAnsi="Arial Narrow"/>
                <w:b/>
              </w:rPr>
            </w:pPr>
            <w:r w:rsidRPr="00D016E9">
              <w:rPr>
                <w:rFonts w:ascii="Arial Narrow" w:hAnsi="Arial Narrow"/>
              </w:rPr>
              <w:t>N/A</w:t>
            </w:r>
          </w:p>
        </w:tc>
        <w:tc>
          <w:tcPr>
            <w:tcW w:w="1132" w:type="dxa"/>
            <w:tcBorders>
              <w:top w:val="single" w:sz="4" w:space="0" w:color="auto"/>
              <w:left w:val="single" w:sz="4" w:space="0" w:color="auto"/>
              <w:bottom w:val="single" w:sz="4" w:space="0" w:color="auto"/>
              <w:right w:val="single" w:sz="4" w:space="0" w:color="auto"/>
            </w:tcBorders>
            <w:noWrap/>
            <w:vAlign w:val="center"/>
            <w:hideMark/>
          </w:tcPr>
          <w:p w14:paraId="1A0FDDA9" w14:textId="77777777" w:rsidR="00A5084E" w:rsidRPr="00D016E9" w:rsidRDefault="00A5084E" w:rsidP="00172779">
            <w:pPr>
              <w:jc w:val="center"/>
              <w:rPr>
                <w:rFonts w:ascii="Arial Narrow" w:hAnsi="Arial Narrow"/>
                <w:b/>
              </w:rPr>
            </w:pPr>
            <w:r w:rsidRPr="00D016E9">
              <w:rPr>
                <w:rFonts w:ascii="Arial Narrow" w:hAnsi="Arial Narrow"/>
              </w:rPr>
              <w:t>2</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6DB7581C" w14:textId="77777777" w:rsidR="00A5084E" w:rsidRPr="00D016E9" w:rsidRDefault="00A5084E" w:rsidP="00172779">
            <w:pPr>
              <w:jc w:val="center"/>
              <w:rPr>
                <w:rFonts w:ascii="Arial Narrow" w:hAnsi="Arial Narrow"/>
                <w:b/>
              </w:rPr>
            </w:pPr>
            <w:r w:rsidRPr="00D016E9">
              <w:rPr>
                <w:rFonts w:ascii="Arial Narrow" w:hAnsi="Arial Narrow"/>
              </w:rPr>
              <w:t>8482-110</w:t>
            </w:r>
          </w:p>
        </w:tc>
        <w:tc>
          <w:tcPr>
            <w:tcW w:w="2664" w:type="dxa"/>
            <w:tcBorders>
              <w:top w:val="single" w:sz="4" w:space="0" w:color="auto"/>
              <w:left w:val="single" w:sz="4" w:space="0" w:color="auto"/>
              <w:bottom w:val="single" w:sz="4" w:space="0" w:color="auto"/>
              <w:right w:val="single" w:sz="4" w:space="0" w:color="auto"/>
            </w:tcBorders>
            <w:vAlign w:val="center"/>
            <w:hideMark/>
          </w:tcPr>
          <w:p w14:paraId="2DBC2176" w14:textId="77777777" w:rsidR="00A5084E" w:rsidRPr="00D016E9" w:rsidRDefault="00A5084E" w:rsidP="00172779">
            <w:pPr>
              <w:rPr>
                <w:rFonts w:ascii="Arial Narrow" w:hAnsi="Arial Narrow"/>
                <w:b/>
              </w:rPr>
            </w:pPr>
            <w:r w:rsidRPr="00D016E9">
              <w:rPr>
                <w:rFonts w:ascii="Arial Narrow" w:hAnsi="Arial Narrow"/>
              </w:rPr>
              <w:t>Sunnyvale, City of</w:t>
            </w:r>
          </w:p>
        </w:tc>
        <w:tc>
          <w:tcPr>
            <w:tcW w:w="5325" w:type="dxa"/>
            <w:tcBorders>
              <w:top w:val="single" w:sz="4" w:space="0" w:color="auto"/>
              <w:left w:val="single" w:sz="4" w:space="0" w:color="auto"/>
              <w:bottom w:val="single" w:sz="4" w:space="0" w:color="auto"/>
              <w:right w:val="single" w:sz="4" w:space="0" w:color="auto"/>
            </w:tcBorders>
            <w:noWrap/>
            <w:vAlign w:val="center"/>
            <w:hideMark/>
          </w:tcPr>
          <w:p w14:paraId="255C65F0" w14:textId="77777777" w:rsidR="00A5084E" w:rsidRPr="00D016E9" w:rsidRDefault="00A5084E" w:rsidP="00172779">
            <w:pPr>
              <w:rPr>
                <w:rFonts w:ascii="Arial Narrow" w:hAnsi="Arial Narrow"/>
                <w:b/>
              </w:rPr>
            </w:pPr>
            <w:r w:rsidRPr="00D016E9">
              <w:rPr>
                <w:rFonts w:ascii="Arial Narrow" w:hAnsi="Arial Narrow"/>
              </w:rPr>
              <w:t>Administration and Laboratory Building</w:t>
            </w:r>
          </w:p>
        </w:tc>
        <w:tc>
          <w:tcPr>
            <w:tcW w:w="999" w:type="dxa"/>
            <w:tcBorders>
              <w:top w:val="single" w:sz="4" w:space="0" w:color="auto"/>
              <w:left w:val="single" w:sz="4" w:space="0" w:color="auto"/>
              <w:bottom w:val="single" w:sz="4" w:space="0" w:color="auto"/>
              <w:right w:val="single" w:sz="4" w:space="0" w:color="auto"/>
            </w:tcBorders>
            <w:vAlign w:val="center"/>
            <w:hideMark/>
          </w:tcPr>
          <w:p w14:paraId="64BF7942" w14:textId="77777777" w:rsidR="00A5084E" w:rsidRPr="00D016E9" w:rsidRDefault="00A5084E" w:rsidP="00172779">
            <w:pPr>
              <w:jc w:val="center"/>
              <w:rPr>
                <w:rFonts w:ascii="Arial Narrow" w:hAnsi="Arial Narrow"/>
                <w:b/>
              </w:rPr>
            </w:pPr>
            <w:r w:rsidRPr="00D016E9">
              <w:rPr>
                <w:rFonts w:ascii="Arial Narrow" w:hAnsi="Arial Narrow"/>
              </w:rPr>
              <w:t>2</w:t>
            </w:r>
          </w:p>
        </w:tc>
        <w:tc>
          <w:tcPr>
            <w:tcW w:w="1245" w:type="dxa"/>
            <w:tcBorders>
              <w:top w:val="single" w:sz="4" w:space="0" w:color="auto"/>
              <w:left w:val="single" w:sz="4" w:space="0" w:color="auto"/>
              <w:bottom w:val="single" w:sz="4" w:space="0" w:color="auto"/>
              <w:right w:val="single" w:sz="4" w:space="0" w:color="auto"/>
            </w:tcBorders>
            <w:vAlign w:val="center"/>
            <w:hideMark/>
          </w:tcPr>
          <w:p w14:paraId="209BC759" w14:textId="77777777" w:rsidR="00A5084E" w:rsidRPr="00D016E9" w:rsidRDefault="00A5084E" w:rsidP="00172779">
            <w:pPr>
              <w:jc w:val="center"/>
              <w:rPr>
                <w:rFonts w:ascii="Arial Narrow" w:hAnsi="Arial Narrow"/>
                <w:b/>
              </w:rPr>
            </w:pPr>
            <w:r w:rsidRPr="00D016E9">
              <w:rPr>
                <w:rFonts w:ascii="Arial Narrow" w:hAnsi="Arial Narrow"/>
              </w:rPr>
              <w:t>3</w:t>
            </w:r>
          </w:p>
        </w:tc>
        <w:tc>
          <w:tcPr>
            <w:tcW w:w="1225" w:type="dxa"/>
            <w:tcBorders>
              <w:top w:val="single" w:sz="4" w:space="0" w:color="auto"/>
              <w:left w:val="single" w:sz="4" w:space="0" w:color="auto"/>
              <w:bottom w:val="single" w:sz="4" w:space="0" w:color="auto"/>
              <w:right w:val="single" w:sz="4" w:space="0" w:color="auto"/>
            </w:tcBorders>
            <w:vAlign w:val="center"/>
            <w:hideMark/>
          </w:tcPr>
          <w:p w14:paraId="133B6A2A" w14:textId="77777777" w:rsidR="00A5084E" w:rsidRPr="00D016E9" w:rsidRDefault="00A5084E" w:rsidP="00172779">
            <w:pPr>
              <w:jc w:val="center"/>
              <w:rPr>
                <w:rFonts w:ascii="Arial Narrow" w:hAnsi="Arial Narrow"/>
                <w:b/>
              </w:rPr>
            </w:pPr>
            <w:r w:rsidRPr="00D016E9">
              <w:rPr>
                <w:rFonts w:ascii="Arial Narrow" w:hAnsi="Arial Narrow"/>
              </w:rPr>
              <w:t>4</w:t>
            </w:r>
          </w:p>
        </w:tc>
        <w:tc>
          <w:tcPr>
            <w:tcW w:w="1068" w:type="dxa"/>
            <w:tcBorders>
              <w:top w:val="single" w:sz="4" w:space="0" w:color="auto"/>
              <w:left w:val="single" w:sz="4" w:space="0" w:color="auto"/>
              <w:bottom w:val="single" w:sz="4" w:space="0" w:color="auto"/>
              <w:right w:val="single" w:sz="4" w:space="0" w:color="auto"/>
            </w:tcBorders>
            <w:vAlign w:val="center"/>
            <w:hideMark/>
          </w:tcPr>
          <w:p w14:paraId="69649603" w14:textId="77777777" w:rsidR="00A5084E" w:rsidRPr="00D016E9" w:rsidRDefault="00A5084E" w:rsidP="00172779">
            <w:pPr>
              <w:jc w:val="center"/>
              <w:rPr>
                <w:rFonts w:ascii="Arial Narrow" w:hAnsi="Arial Narrow"/>
                <w:b/>
              </w:rPr>
            </w:pPr>
            <w:r w:rsidRPr="00D016E9">
              <w:rPr>
                <w:rFonts w:ascii="Arial Narrow" w:hAnsi="Arial Narrow"/>
              </w:rPr>
              <w:t>9</w:t>
            </w:r>
          </w:p>
        </w:tc>
        <w:tc>
          <w:tcPr>
            <w:tcW w:w="2043" w:type="dxa"/>
            <w:tcBorders>
              <w:top w:val="single" w:sz="4" w:space="0" w:color="auto"/>
              <w:left w:val="single" w:sz="4" w:space="0" w:color="auto"/>
              <w:bottom w:val="single" w:sz="4" w:space="0" w:color="auto"/>
              <w:right w:val="single" w:sz="4" w:space="0" w:color="auto"/>
            </w:tcBorders>
            <w:vAlign w:val="center"/>
            <w:hideMark/>
          </w:tcPr>
          <w:p w14:paraId="52DBD93D" w14:textId="77777777" w:rsidR="00A5084E" w:rsidRPr="00D016E9" w:rsidRDefault="00A5084E" w:rsidP="00172779">
            <w:pPr>
              <w:jc w:val="center"/>
              <w:rPr>
                <w:rFonts w:ascii="Arial Narrow" w:hAnsi="Arial Narrow"/>
                <w:b/>
              </w:rPr>
            </w:pPr>
            <w:r w:rsidRPr="00D016E9">
              <w:rPr>
                <w:rFonts w:ascii="Arial Narrow" w:hAnsi="Arial Narrow"/>
              </w:rPr>
              <w:t>CWSRF</w:t>
            </w:r>
          </w:p>
        </w:tc>
        <w:tc>
          <w:tcPr>
            <w:tcW w:w="2398" w:type="dxa"/>
            <w:tcBorders>
              <w:top w:val="single" w:sz="4" w:space="0" w:color="auto"/>
              <w:left w:val="single" w:sz="4" w:space="0" w:color="auto"/>
              <w:bottom w:val="single" w:sz="4" w:space="0" w:color="auto"/>
              <w:right w:val="single" w:sz="4" w:space="0" w:color="auto"/>
            </w:tcBorders>
            <w:noWrap/>
            <w:vAlign w:val="center"/>
            <w:hideMark/>
          </w:tcPr>
          <w:p w14:paraId="5729E56E" w14:textId="77777777" w:rsidR="00A5084E" w:rsidRPr="00D016E9" w:rsidRDefault="00A5084E" w:rsidP="00172779">
            <w:pPr>
              <w:jc w:val="right"/>
              <w:rPr>
                <w:rFonts w:ascii="Arial Narrow" w:hAnsi="Arial Narrow"/>
                <w:b/>
              </w:rPr>
            </w:pPr>
            <w:r w:rsidRPr="00D016E9">
              <w:rPr>
                <w:rFonts w:ascii="Arial Narrow" w:hAnsi="Arial Narrow"/>
              </w:rPr>
              <w:t>$49,500,000</w:t>
            </w:r>
          </w:p>
        </w:tc>
      </w:tr>
      <w:tr w:rsidR="00A5084E" w:rsidRPr="000453FE" w14:paraId="4F8FB779" w14:textId="77777777" w:rsidTr="00172779">
        <w:trPr>
          <w:trHeight w:val="432"/>
        </w:trPr>
        <w:tc>
          <w:tcPr>
            <w:tcW w:w="1506" w:type="dxa"/>
            <w:tcBorders>
              <w:top w:val="single" w:sz="4" w:space="0" w:color="auto"/>
              <w:left w:val="single" w:sz="4" w:space="0" w:color="auto"/>
              <w:bottom w:val="single" w:sz="4" w:space="0" w:color="auto"/>
              <w:right w:val="single" w:sz="4" w:space="0" w:color="auto"/>
            </w:tcBorders>
            <w:vAlign w:val="center"/>
            <w:hideMark/>
          </w:tcPr>
          <w:p w14:paraId="0B1BF8FB" w14:textId="77777777" w:rsidR="00A5084E" w:rsidRPr="00D016E9" w:rsidRDefault="00A5084E" w:rsidP="00172779">
            <w:pPr>
              <w:jc w:val="center"/>
              <w:rPr>
                <w:rFonts w:ascii="Arial Narrow" w:hAnsi="Arial Narrow"/>
                <w:b/>
              </w:rPr>
            </w:pPr>
            <w:r w:rsidRPr="00D016E9">
              <w:rPr>
                <w:rFonts w:ascii="Arial Narrow" w:hAnsi="Arial Narrow"/>
              </w:rPr>
              <w:t>N/A</w:t>
            </w:r>
          </w:p>
        </w:tc>
        <w:tc>
          <w:tcPr>
            <w:tcW w:w="1132" w:type="dxa"/>
            <w:tcBorders>
              <w:top w:val="single" w:sz="4" w:space="0" w:color="auto"/>
              <w:left w:val="single" w:sz="4" w:space="0" w:color="auto"/>
              <w:bottom w:val="single" w:sz="4" w:space="0" w:color="auto"/>
              <w:right w:val="single" w:sz="4" w:space="0" w:color="auto"/>
            </w:tcBorders>
            <w:vAlign w:val="center"/>
            <w:hideMark/>
          </w:tcPr>
          <w:p w14:paraId="4B2B6C8E" w14:textId="77777777" w:rsidR="00A5084E" w:rsidRPr="00D016E9" w:rsidRDefault="00A5084E" w:rsidP="00172779">
            <w:pPr>
              <w:jc w:val="center"/>
              <w:rPr>
                <w:rFonts w:ascii="Arial Narrow" w:hAnsi="Arial Narrow"/>
                <w:b/>
              </w:rPr>
            </w:pPr>
            <w:r w:rsidRPr="00D016E9">
              <w:rPr>
                <w:rFonts w:ascii="Arial Narrow" w:hAnsi="Arial Narrow"/>
              </w:rPr>
              <w:t>1</w:t>
            </w:r>
          </w:p>
        </w:tc>
        <w:tc>
          <w:tcPr>
            <w:tcW w:w="1270" w:type="dxa"/>
            <w:tcBorders>
              <w:top w:val="single" w:sz="4" w:space="0" w:color="auto"/>
              <w:left w:val="single" w:sz="4" w:space="0" w:color="auto"/>
              <w:bottom w:val="single" w:sz="4" w:space="0" w:color="auto"/>
              <w:right w:val="single" w:sz="4" w:space="0" w:color="auto"/>
            </w:tcBorders>
            <w:vAlign w:val="center"/>
            <w:hideMark/>
          </w:tcPr>
          <w:p w14:paraId="5BF06657" w14:textId="77777777" w:rsidR="00A5084E" w:rsidRPr="00D016E9" w:rsidRDefault="00A5084E" w:rsidP="00172779">
            <w:pPr>
              <w:jc w:val="center"/>
              <w:rPr>
                <w:rFonts w:ascii="Arial Narrow" w:hAnsi="Arial Narrow"/>
                <w:b/>
              </w:rPr>
            </w:pPr>
            <w:r w:rsidRPr="00D016E9">
              <w:rPr>
                <w:rFonts w:ascii="Arial Narrow" w:hAnsi="Arial Narrow"/>
              </w:rPr>
              <w:t>8681-110</w:t>
            </w:r>
          </w:p>
        </w:tc>
        <w:tc>
          <w:tcPr>
            <w:tcW w:w="2664" w:type="dxa"/>
            <w:tcBorders>
              <w:top w:val="single" w:sz="4" w:space="0" w:color="auto"/>
              <w:left w:val="single" w:sz="4" w:space="0" w:color="auto"/>
              <w:bottom w:val="single" w:sz="4" w:space="0" w:color="auto"/>
              <w:right w:val="single" w:sz="4" w:space="0" w:color="auto"/>
            </w:tcBorders>
            <w:vAlign w:val="center"/>
            <w:hideMark/>
          </w:tcPr>
          <w:p w14:paraId="309300E2" w14:textId="77777777" w:rsidR="00A5084E" w:rsidRPr="00D016E9" w:rsidRDefault="00A5084E" w:rsidP="00172779">
            <w:pPr>
              <w:rPr>
                <w:rFonts w:ascii="Arial Narrow" w:hAnsi="Arial Narrow"/>
                <w:b/>
              </w:rPr>
            </w:pPr>
            <w:r w:rsidRPr="00D016E9">
              <w:rPr>
                <w:rFonts w:ascii="Arial Narrow" w:hAnsi="Arial Narrow"/>
              </w:rPr>
              <w:t>Windsor, Town of</w:t>
            </w:r>
          </w:p>
        </w:tc>
        <w:tc>
          <w:tcPr>
            <w:tcW w:w="5325" w:type="dxa"/>
            <w:tcBorders>
              <w:top w:val="single" w:sz="4" w:space="0" w:color="auto"/>
              <w:left w:val="single" w:sz="4" w:space="0" w:color="auto"/>
              <w:bottom w:val="single" w:sz="4" w:space="0" w:color="auto"/>
              <w:right w:val="single" w:sz="4" w:space="0" w:color="auto"/>
            </w:tcBorders>
            <w:vAlign w:val="center"/>
            <w:hideMark/>
          </w:tcPr>
          <w:p w14:paraId="12959973" w14:textId="77777777" w:rsidR="00A5084E" w:rsidRPr="00D016E9" w:rsidRDefault="00A5084E" w:rsidP="00172779">
            <w:pPr>
              <w:rPr>
                <w:rFonts w:ascii="Arial Narrow" w:hAnsi="Arial Narrow"/>
                <w:b/>
              </w:rPr>
            </w:pPr>
            <w:r w:rsidRPr="00D016E9">
              <w:rPr>
                <w:rFonts w:ascii="Arial Narrow" w:hAnsi="Arial Narrow"/>
              </w:rPr>
              <w:t>Windsor SRF Water Reclamation Facility Aeration Basin Upgrade/Replacement</w:t>
            </w:r>
          </w:p>
        </w:tc>
        <w:tc>
          <w:tcPr>
            <w:tcW w:w="999" w:type="dxa"/>
            <w:tcBorders>
              <w:top w:val="single" w:sz="4" w:space="0" w:color="auto"/>
              <w:left w:val="single" w:sz="4" w:space="0" w:color="auto"/>
              <w:bottom w:val="single" w:sz="4" w:space="0" w:color="auto"/>
              <w:right w:val="single" w:sz="4" w:space="0" w:color="auto"/>
            </w:tcBorders>
            <w:vAlign w:val="center"/>
            <w:hideMark/>
          </w:tcPr>
          <w:p w14:paraId="102C7EDD" w14:textId="77777777" w:rsidR="00A5084E" w:rsidRPr="00D016E9" w:rsidRDefault="00A5084E" w:rsidP="00172779">
            <w:pPr>
              <w:jc w:val="center"/>
              <w:rPr>
                <w:rFonts w:ascii="Arial Narrow" w:hAnsi="Arial Narrow"/>
                <w:b/>
              </w:rPr>
            </w:pPr>
            <w:r w:rsidRPr="00D016E9">
              <w:rPr>
                <w:rFonts w:ascii="Arial Narrow" w:hAnsi="Arial Narrow"/>
              </w:rPr>
              <w:t>6</w:t>
            </w:r>
          </w:p>
        </w:tc>
        <w:tc>
          <w:tcPr>
            <w:tcW w:w="1245" w:type="dxa"/>
            <w:tcBorders>
              <w:top w:val="single" w:sz="4" w:space="0" w:color="auto"/>
              <w:left w:val="single" w:sz="4" w:space="0" w:color="auto"/>
              <w:bottom w:val="single" w:sz="4" w:space="0" w:color="auto"/>
              <w:right w:val="single" w:sz="4" w:space="0" w:color="auto"/>
            </w:tcBorders>
            <w:vAlign w:val="center"/>
            <w:hideMark/>
          </w:tcPr>
          <w:p w14:paraId="160B8C99" w14:textId="77777777" w:rsidR="00A5084E" w:rsidRPr="00D016E9" w:rsidRDefault="00A5084E" w:rsidP="00172779">
            <w:pPr>
              <w:jc w:val="center"/>
              <w:rPr>
                <w:rFonts w:ascii="Arial Narrow" w:hAnsi="Arial Narrow"/>
                <w:b/>
              </w:rPr>
            </w:pPr>
            <w:r w:rsidRPr="00D016E9">
              <w:rPr>
                <w:rFonts w:ascii="Arial Narrow" w:hAnsi="Arial Narrow"/>
              </w:rPr>
              <w:t>3</w:t>
            </w:r>
          </w:p>
        </w:tc>
        <w:tc>
          <w:tcPr>
            <w:tcW w:w="1225" w:type="dxa"/>
            <w:tcBorders>
              <w:top w:val="single" w:sz="4" w:space="0" w:color="auto"/>
              <w:left w:val="single" w:sz="4" w:space="0" w:color="auto"/>
              <w:bottom w:val="single" w:sz="4" w:space="0" w:color="auto"/>
              <w:right w:val="single" w:sz="4" w:space="0" w:color="auto"/>
            </w:tcBorders>
            <w:vAlign w:val="center"/>
            <w:hideMark/>
          </w:tcPr>
          <w:p w14:paraId="541D98C8" w14:textId="77777777" w:rsidR="00A5084E" w:rsidRPr="00D016E9" w:rsidRDefault="00A5084E" w:rsidP="00172779">
            <w:pPr>
              <w:jc w:val="center"/>
              <w:rPr>
                <w:rFonts w:ascii="Arial Narrow" w:hAnsi="Arial Narrow"/>
                <w:b/>
              </w:rPr>
            </w:pPr>
            <w:r w:rsidRPr="00D016E9">
              <w:rPr>
                <w:rFonts w:ascii="Arial Narrow" w:hAnsi="Arial Narrow"/>
              </w:rPr>
              <w:t>0</w:t>
            </w:r>
          </w:p>
        </w:tc>
        <w:tc>
          <w:tcPr>
            <w:tcW w:w="1068" w:type="dxa"/>
            <w:tcBorders>
              <w:top w:val="single" w:sz="4" w:space="0" w:color="auto"/>
              <w:left w:val="single" w:sz="4" w:space="0" w:color="auto"/>
              <w:bottom w:val="single" w:sz="4" w:space="0" w:color="auto"/>
              <w:right w:val="single" w:sz="4" w:space="0" w:color="auto"/>
            </w:tcBorders>
            <w:vAlign w:val="center"/>
            <w:hideMark/>
          </w:tcPr>
          <w:p w14:paraId="0E7B0A46" w14:textId="77777777" w:rsidR="00A5084E" w:rsidRPr="00D016E9" w:rsidRDefault="00A5084E" w:rsidP="00172779">
            <w:pPr>
              <w:jc w:val="center"/>
              <w:rPr>
                <w:rFonts w:ascii="Arial Narrow" w:hAnsi="Arial Narrow"/>
                <w:b/>
              </w:rPr>
            </w:pPr>
            <w:r w:rsidRPr="00D016E9">
              <w:rPr>
                <w:rFonts w:ascii="Arial Narrow" w:hAnsi="Arial Narrow"/>
              </w:rPr>
              <w:t>9</w:t>
            </w:r>
          </w:p>
        </w:tc>
        <w:tc>
          <w:tcPr>
            <w:tcW w:w="2043" w:type="dxa"/>
            <w:tcBorders>
              <w:top w:val="single" w:sz="4" w:space="0" w:color="auto"/>
              <w:left w:val="single" w:sz="4" w:space="0" w:color="auto"/>
              <w:bottom w:val="single" w:sz="4" w:space="0" w:color="auto"/>
              <w:right w:val="single" w:sz="4" w:space="0" w:color="auto"/>
            </w:tcBorders>
            <w:vAlign w:val="center"/>
            <w:hideMark/>
          </w:tcPr>
          <w:p w14:paraId="2145DC33" w14:textId="77777777" w:rsidR="00A5084E" w:rsidRPr="00D016E9" w:rsidRDefault="00A5084E" w:rsidP="00172779">
            <w:pPr>
              <w:jc w:val="center"/>
              <w:rPr>
                <w:rFonts w:ascii="Arial Narrow" w:hAnsi="Arial Narrow"/>
                <w:b/>
              </w:rPr>
            </w:pPr>
            <w:r w:rsidRPr="00D016E9">
              <w:rPr>
                <w:rFonts w:ascii="Arial Narrow" w:hAnsi="Arial Narrow"/>
              </w:rPr>
              <w:t>CWSRF</w:t>
            </w:r>
          </w:p>
        </w:tc>
        <w:tc>
          <w:tcPr>
            <w:tcW w:w="2398" w:type="dxa"/>
            <w:tcBorders>
              <w:top w:val="single" w:sz="4" w:space="0" w:color="auto"/>
              <w:left w:val="single" w:sz="4" w:space="0" w:color="auto"/>
              <w:bottom w:val="single" w:sz="4" w:space="0" w:color="auto"/>
              <w:right w:val="single" w:sz="4" w:space="0" w:color="auto"/>
            </w:tcBorders>
            <w:vAlign w:val="center"/>
            <w:hideMark/>
          </w:tcPr>
          <w:p w14:paraId="101D4FEC" w14:textId="77777777" w:rsidR="00A5084E" w:rsidRPr="00D016E9" w:rsidRDefault="00A5084E" w:rsidP="00172779">
            <w:pPr>
              <w:jc w:val="right"/>
              <w:rPr>
                <w:rFonts w:ascii="Arial Narrow" w:hAnsi="Arial Narrow"/>
                <w:b/>
              </w:rPr>
            </w:pPr>
            <w:r w:rsidRPr="00D016E9">
              <w:rPr>
                <w:rFonts w:ascii="Arial Narrow" w:hAnsi="Arial Narrow"/>
              </w:rPr>
              <w:t>$30,000,000</w:t>
            </w:r>
          </w:p>
        </w:tc>
      </w:tr>
      <w:tr w:rsidR="00A5084E" w:rsidRPr="000453FE" w14:paraId="029263AA" w14:textId="77777777" w:rsidTr="00172779">
        <w:trPr>
          <w:trHeight w:val="432"/>
        </w:trPr>
        <w:tc>
          <w:tcPr>
            <w:tcW w:w="1506" w:type="dxa"/>
            <w:tcBorders>
              <w:top w:val="single" w:sz="4" w:space="0" w:color="auto"/>
              <w:left w:val="single" w:sz="4" w:space="0" w:color="auto"/>
              <w:bottom w:val="single" w:sz="4" w:space="0" w:color="auto"/>
              <w:right w:val="single" w:sz="4" w:space="0" w:color="auto"/>
            </w:tcBorders>
            <w:vAlign w:val="center"/>
          </w:tcPr>
          <w:p w14:paraId="577E7346" w14:textId="77777777" w:rsidR="00A5084E" w:rsidRPr="00D016E9" w:rsidRDefault="00A5084E" w:rsidP="00172779">
            <w:pPr>
              <w:jc w:val="center"/>
              <w:rPr>
                <w:rFonts w:ascii="Arial Narrow" w:hAnsi="Arial Narrow"/>
                <w:b/>
              </w:rPr>
            </w:pPr>
            <w:r w:rsidRPr="00D016E9">
              <w:rPr>
                <w:rFonts w:ascii="Arial Narrow" w:hAnsi="Arial Narrow"/>
              </w:rPr>
              <w:t>N/A</w:t>
            </w:r>
          </w:p>
        </w:tc>
        <w:tc>
          <w:tcPr>
            <w:tcW w:w="1132" w:type="dxa"/>
            <w:tcBorders>
              <w:top w:val="single" w:sz="4" w:space="0" w:color="auto"/>
              <w:left w:val="single" w:sz="4" w:space="0" w:color="auto"/>
              <w:bottom w:val="single" w:sz="4" w:space="0" w:color="auto"/>
              <w:right w:val="single" w:sz="4" w:space="0" w:color="auto"/>
            </w:tcBorders>
            <w:vAlign w:val="center"/>
          </w:tcPr>
          <w:p w14:paraId="291927DC" w14:textId="77777777" w:rsidR="00A5084E" w:rsidRPr="00D016E9" w:rsidRDefault="00A5084E" w:rsidP="00172779">
            <w:pPr>
              <w:jc w:val="center"/>
              <w:rPr>
                <w:rFonts w:ascii="Arial Narrow" w:hAnsi="Arial Narrow"/>
                <w:b/>
              </w:rPr>
            </w:pPr>
            <w:r w:rsidRPr="00D016E9">
              <w:rPr>
                <w:rFonts w:ascii="Arial Narrow" w:hAnsi="Arial Narrow"/>
              </w:rPr>
              <w:t>6</w:t>
            </w:r>
          </w:p>
        </w:tc>
        <w:tc>
          <w:tcPr>
            <w:tcW w:w="1270" w:type="dxa"/>
            <w:tcBorders>
              <w:top w:val="single" w:sz="4" w:space="0" w:color="auto"/>
              <w:left w:val="single" w:sz="4" w:space="0" w:color="auto"/>
              <w:bottom w:val="single" w:sz="4" w:space="0" w:color="auto"/>
              <w:right w:val="single" w:sz="4" w:space="0" w:color="auto"/>
            </w:tcBorders>
            <w:vAlign w:val="center"/>
          </w:tcPr>
          <w:p w14:paraId="451AFE2F" w14:textId="77777777" w:rsidR="00A5084E" w:rsidRPr="00D016E9" w:rsidRDefault="00A5084E" w:rsidP="00172779">
            <w:pPr>
              <w:jc w:val="center"/>
              <w:rPr>
                <w:rFonts w:ascii="Arial Narrow" w:hAnsi="Arial Narrow"/>
                <w:b/>
              </w:rPr>
            </w:pPr>
            <w:r w:rsidRPr="00D016E9">
              <w:rPr>
                <w:rFonts w:ascii="Arial Narrow" w:hAnsi="Arial Narrow"/>
              </w:rPr>
              <w:t>8228-110</w:t>
            </w:r>
          </w:p>
        </w:tc>
        <w:tc>
          <w:tcPr>
            <w:tcW w:w="2664" w:type="dxa"/>
            <w:tcBorders>
              <w:top w:val="single" w:sz="4" w:space="0" w:color="auto"/>
              <w:left w:val="single" w:sz="4" w:space="0" w:color="auto"/>
              <w:bottom w:val="single" w:sz="4" w:space="0" w:color="auto"/>
              <w:right w:val="single" w:sz="4" w:space="0" w:color="auto"/>
            </w:tcBorders>
            <w:vAlign w:val="center"/>
          </w:tcPr>
          <w:p w14:paraId="3796340E" w14:textId="77777777" w:rsidR="00A5084E" w:rsidRPr="00D016E9" w:rsidRDefault="00A5084E" w:rsidP="00172779">
            <w:pPr>
              <w:rPr>
                <w:rFonts w:ascii="Arial Narrow" w:hAnsi="Arial Narrow"/>
                <w:b/>
              </w:rPr>
            </w:pPr>
            <w:r w:rsidRPr="00D016E9">
              <w:rPr>
                <w:rFonts w:ascii="Arial Narrow" w:hAnsi="Arial Narrow"/>
              </w:rPr>
              <w:t>Ridgecrest, City of</w:t>
            </w:r>
          </w:p>
        </w:tc>
        <w:tc>
          <w:tcPr>
            <w:tcW w:w="5325" w:type="dxa"/>
            <w:tcBorders>
              <w:top w:val="single" w:sz="4" w:space="0" w:color="auto"/>
              <w:left w:val="single" w:sz="4" w:space="0" w:color="auto"/>
              <w:bottom w:val="single" w:sz="4" w:space="0" w:color="auto"/>
              <w:right w:val="single" w:sz="4" w:space="0" w:color="auto"/>
            </w:tcBorders>
            <w:vAlign w:val="center"/>
          </w:tcPr>
          <w:p w14:paraId="1857D4E8" w14:textId="77777777" w:rsidR="00A5084E" w:rsidRPr="00D016E9" w:rsidRDefault="00A5084E" w:rsidP="00172779">
            <w:pPr>
              <w:rPr>
                <w:rFonts w:ascii="Arial Narrow" w:hAnsi="Arial Narrow"/>
                <w:b/>
              </w:rPr>
            </w:pPr>
            <w:r w:rsidRPr="00D016E9">
              <w:rPr>
                <w:rFonts w:ascii="Arial Narrow" w:hAnsi="Arial Narrow"/>
              </w:rPr>
              <w:t>New Wastewater Treatment Plant Project</w:t>
            </w:r>
          </w:p>
        </w:tc>
        <w:tc>
          <w:tcPr>
            <w:tcW w:w="999" w:type="dxa"/>
            <w:tcBorders>
              <w:top w:val="single" w:sz="4" w:space="0" w:color="auto"/>
              <w:left w:val="single" w:sz="4" w:space="0" w:color="auto"/>
              <w:bottom w:val="single" w:sz="4" w:space="0" w:color="auto"/>
              <w:right w:val="single" w:sz="4" w:space="0" w:color="auto"/>
            </w:tcBorders>
            <w:vAlign w:val="center"/>
          </w:tcPr>
          <w:p w14:paraId="7C8F7742" w14:textId="77777777" w:rsidR="00A5084E" w:rsidRPr="00D016E9" w:rsidRDefault="00A5084E" w:rsidP="00172779">
            <w:pPr>
              <w:jc w:val="center"/>
              <w:rPr>
                <w:rFonts w:ascii="Arial Narrow" w:hAnsi="Arial Narrow"/>
                <w:b/>
              </w:rPr>
            </w:pPr>
            <w:r w:rsidRPr="00D016E9">
              <w:rPr>
                <w:rFonts w:ascii="Arial Narrow" w:hAnsi="Arial Narrow"/>
              </w:rPr>
              <w:t>6</w:t>
            </w:r>
          </w:p>
        </w:tc>
        <w:tc>
          <w:tcPr>
            <w:tcW w:w="1245" w:type="dxa"/>
            <w:tcBorders>
              <w:top w:val="single" w:sz="4" w:space="0" w:color="auto"/>
              <w:left w:val="single" w:sz="4" w:space="0" w:color="auto"/>
              <w:bottom w:val="single" w:sz="4" w:space="0" w:color="auto"/>
              <w:right w:val="single" w:sz="4" w:space="0" w:color="auto"/>
            </w:tcBorders>
            <w:vAlign w:val="center"/>
          </w:tcPr>
          <w:p w14:paraId="26DF1AE9" w14:textId="77777777" w:rsidR="00A5084E" w:rsidRPr="00D016E9" w:rsidRDefault="00A5084E" w:rsidP="00172779">
            <w:pPr>
              <w:jc w:val="center"/>
              <w:rPr>
                <w:rFonts w:ascii="Arial Narrow" w:hAnsi="Arial Narrow"/>
                <w:b/>
              </w:rPr>
            </w:pPr>
            <w:r w:rsidRPr="00D016E9">
              <w:rPr>
                <w:rFonts w:ascii="Arial Narrow" w:hAnsi="Arial Narrow"/>
              </w:rPr>
              <w:t>2</w:t>
            </w:r>
          </w:p>
        </w:tc>
        <w:tc>
          <w:tcPr>
            <w:tcW w:w="1225" w:type="dxa"/>
            <w:tcBorders>
              <w:top w:val="single" w:sz="4" w:space="0" w:color="auto"/>
              <w:left w:val="single" w:sz="4" w:space="0" w:color="auto"/>
              <w:bottom w:val="single" w:sz="4" w:space="0" w:color="auto"/>
              <w:right w:val="single" w:sz="4" w:space="0" w:color="auto"/>
            </w:tcBorders>
            <w:vAlign w:val="center"/>
          </w:tcPr>
          <w:p w14:paraId="581820E7" w14:textId="77777777" w:rsidR="00A5084E" w:rsidRPr="00D016E9" w:rsidRDefault="00A5084E" w:rsidP="00172779">
            <w:pPr>
              <w:jc w:val="center"/>
              <w:rPr>
                <w:rFonts w:ascii="Arial Narrow" w:hAnsi="Arial Narrow"/>
                <w:b/>
              </w:rPr>
            </w:pPr>
            <w:r w:rsidRPr="00D016E9">
              <w:rPr>
                <w:rFonts w:ascii="Arial Narrow" w:hAnsi="Arial Narrow"/>
              </w:rPr>
              <w:t>0</w:t>
            </w:r>
          </w:p>
        </w:tc>
        <w:tc>
          <w:tcPr>
            <w:tcW w:w="1068" w:type="dxa"/>
            <w:tcBorders>
              <w:top w:val="single" w:sz="4" w:space="0" w:color="auto"/>
              <w:left w:val="single" w:sz="4" w:space="0" w:color="auto"/>
              <w:bottom w:val="single" w:sz="4" w:space="0" w:color="auto"/>
              <w:right w:val="single" w:sz="4" w:space="0" w:color="auto"/>
            </w:tcBorders>
            <w:vAlign w:val="center"/>
          </w:tcPr>
          <w:p w14:paraId="30B329F7" w14:textId="77777777" w:rsidR="00A5084E" w:rsidRPr="00D016E9" w:rsidRDefault="00A5084E" w:rsidP="00172779">
            <w:pPr>
              <w:jc w:val="center"/>
              <w:rPr>
                <w:rFonts w:ascii="Arial Narrow" w:hAnsi="Arial Narrow"/>
                <w:b/>
              </w:rPr>
            </w:pPr>
            <w:r w:rsidRPr="00D016E9">
              <w:rPr>
                <w:rFonts w:ascii="Arial Narrow" w:hAnsi="Arial Narrow"/>
              </w:rPr>
              <w:t>8</w:t>
            </w:r>
          </w:p>
        </w:tc>
        <w:tc>
          <w:tcPr>
            <w:tcW w:w="2043" w:type="dxa"/>
            <w:tcBorders>
              <w:top w:val="single" w:sz="4" w:space="0" w:color="auto"/>
              <w:left w:val="single" w:sz="4" w:space="0" w:color="auto"/>
              <w:bottom w:val="single" w:sz="4" w:space="0" w:color="auto"/>
              <w:right w:val="single" w:sz="4" w:space="0" w:color="auto"/>
            </w:tcBorders>
            <w:vAlign w:val="center"/>
          </w:tcPr>
          <w:p w14:paraId="645DBFB8" w14:textId="77777777" w:rsidR="00A5084E" w:rsidRPr="00D016E9" w:rsidRDefault="00A5084E" w:rsidP="00172779">
            <w:pPr>
              <w:jc w:val="center"/>
              <w:rPr>
                <w:rFonts w:ascii="Arial Narrow" w:hAnsi="Arial Narrow"/>
                <w:b/>
              </w:rPr>
            </w:pPr>
            <w:r w:rsidRPr="00D016E9">
              <w:rPr>
                <w:rFonts w:ascii="Arial Narrow" w:hAnsi="Arial Narrow"/>
              </w:rPr>
              <w:t>CWSRF</w:t>
            </w:r>
          </w:p>
        </w:tc>
        <w:tc>
          <w:tcPr>
            <w:tcW w:w="2398" w:type="dxa"/>
            <w:tcBorders>
              <w:top w:val="single" w:sz="4" w:space="0" w:color="auto"/>
              <w:left w:val="single" w:sz="4" w:space="0" w:color="auto"/>
              <w:bottom w:val="single" w:sz="4" w:space="0" w:color="auto"/>
              <w:right w:val="single" w:sz="4" w:space="0" w:color="auto"/>
            </w:tcBorders>
            <w:vAlign w:val="center"/>
          </w:tcPr>
          <w:p w14:paraId="7B90F19F" w14:textId="77777777" w:rsidR="00A5084E" w:rsidRPr="00D016E9" w:rsidRDefault="00A5084E" w:rsidP="00172779">
            <w:pPr>
              <w:jc w:val="right"/>
              <w:rPr>
                <w:rFonts w:ascii="Arial Narrow" w:hAnsi="Arial Narrow"/>
                <w:b/>
              </w:rPr>
            </w:pPr>
            <w:r w:rsidRPr="00D016E9">
              <w:rPr>
                <w:rFonts w:ascii="Arial Narrow" w:hAnsi="Arial Narrow"/>
              </w:rPr>
              <w:t>$40,000,000</w:t>
            </w:r>
          </w:p>
        </w:tc>
      </w:tr>
      <w:tr w:rsidR="00A5084E" w:rsidRPr="000453FE" w14:paraId="17833726" w14:textId="77777777" w:rsidTr="00172779">
        <w:trPr>
          <w:trHeight w:val="432"/>
        </w:trPr>
        <w:tc>
          <w:tcPr>
            <w:tcW w:w="1506" w:type="dxa"/>
            <w:tcBorders>
              <w:top w:val="single" w:sz="4" w:space="0" w:color="auto"/>
              <w:left w:val="single" w:sz="4" w:space="0" w:color="auto"/>
              <w:bottom w:val="single" w:sz="4" w:space="0" w:color="auto"/>
              <w:right w:val="single" w:sz="4" w:space="0" w:color="auto"/>
            </w:tcBorders>
            <w:vAlign w:val="center"/>
          </w:tcPr>
          <w:p w14:paraId="450630D2" w14:textId="77777777" w:rsidR="00A5084E" w:rsidRPr="00D016E9" w:rsidRDefault="00A5084E" w:rsidP="00172779">
            <w:pPr>
              <w:jc w:val="center"/>
              <w:rPr>
                <w:rFonts w:ascii="Arial Narrow" w:hAnsi="Arial Narrow"/>
                <w:b/>
              </w:rPr>
            </w:pPr>
            <w:r w:rsidRPr="00D016E9">
              <w:rPr>
                <w:rFonts w:ascii="Arial Narrow" w:hAnsi="Arial Narrow"/>
              </w:rPr>
              <w:t>N/A</w:t>
            </w:r>
          </w:p>
        </w:tc>
        <w:tc>
          <w:tcPr>
            <w:tcW w:w="1132" w:type="dxa"/>
            <w:tcBorders>
              <w:top w:val="single" w:sz="4" w:space="0" w:color="auto"/>
              <w:left w:val="single" w:sz="4" w:space="0" w:color="auto"/>
              <w:bottom w:val="single" w:sz="4" w:space="0" w:color="auto"/>
              <w:right w:val="single" w:sz="4" w:space="0" w:color="auto"/>
            </w:tcBorders>
            <w:vAlign w:val="center"/>
          </w:tcPr>
          <w:p w14:paraId="198BCDBF" w14:textId="77777777" w:rsidR="00A5084E" w:rsidRPr="00D016E9" w:rsidRDefault="00A5084E" w:rsidP="00172779">
            <w:pPr>
              <w:jc w:val="center"/>
              <w:rPr>
                <w:rFonts w:ascii="Arial Narrow" w:hAnsi="Arial Narrow"/>
                <w:b/>
              </w:rPr>
            </w:pPr>
            <w:r w:rsidRPr="00D016E9">
              <w:rPr>
                <w:rFonts w:ascii="Arial Narrow" w:hAnsi="Arial Narrow"/>
              </w:rPr>
              <w:t>8</w:t>
            </w:r>
          </w:p>
        </w:tc>
        <w:tc>
          <w:tcPr>
            <w:tcW w:w="1270" w:type="dxa"/>
            <w:tcBorders>
              <w:top w:val="single" w:sz="4" w:space="0" w:color="auto"/>
              <w:left w:val="single" w:sz="4" w:space="0" w:color="auto"/>
              <w:bottom w:val="single" w:sz="4" w:space="0" w:color="auto"/>
              <w:right w:val="single" w:sz="4" w:space="0" w:color="auto"/>
            </w:tcBorders>
            <w:vAlign w:val="center"/>
          </w:tcPr>
          <w:p w14:paraId="2360E09F" w14:textId="77777777" w:rsidR="00A5084E" w:rsidRPr="00D016E9" w:rsidRDefault="00A5084E" w:rsidP="00172779">
            <w:pPr>
              <w:jc w:val="center"/>
              <w:rPr>
                <w:rFonts w:ascii="Arial Narrow" w:hAnsi="Arial Narrow"/>
                <w:b/>
              </w:rPr>
            </w:pPr>
            <w:r w:rsidRPr="00D016E9">
              <w:rPr>
                <w:rFonts w:ascii="Arial Narrow" w:hAnsi="Arial Narrow"/>
              </w:rPr>
              <w:t>8343-110</w:t>
            </w:r>
          </w:p>
        </w:tc>
        <w:tc>
          <w:tcPr>
            <w:tcW w:w="2664" w:type="dxa"/>
            <w:tcBorders>
              <w:top w:val="single" w:sz="4" w:space="0" w:color="auto"/>
              <w:left w:val="single" w:sz="4" w:space="0" w:color="auto"/>
              <w:bottom w:val="single" w:sz="4" w:space="0" w:color="auto"/>
              <w:right w:val="single" w:sz="4" w:space="0" w:color="auto"/>
            </w:tcBorders>
            <w:vAlign w:val="center"/>
          </w:tcPr>
          <w:p w14:paraId="5695EB22" w14:textId="77777777" w:rsidR="00A5084E" w:rsidRPr="00D016E9" w:rsidRDefault="00A5084E" w:rsidP="00172779">
            <w:pPr>
              <w:rPr>
                <w:rFonts w:ascii="Arial Narrow" w:hAnsi="Arial Narrow"/>
                <w:b/>
              </w:rPr>
            </w:pPr>
            <w:r w:rsidRPr="00D016E9">
              <w:rPr>
                <w:rFonts w:ascii="Arial Narrow" w:hAnsi="Arial Narrow"/>
              </w:rPr>
              <w:t>Colton, City of</w:t>
            </w:r>
          </w:p>
        </w:tc>
        <w:tc>
          <w:tcPr>
            <w:tcW w:w="5325" w:type="dxa"/>
            <w:tcBorders>
              <w:top w:val="single" w:sz="4" w:space="0" w:color="auto"/>
              <w:left w:val="single" w:sz="4" w:space="0" w:color="auto"/>
              <w:bottom w:val="single" w:sz="4" w:space="0" w:color="auto"/>
              <w:right w:val="single" w:sz="4" w:space="0" w:color="auto"/>
            </w:tcBorders>
            <w:vAlign w:val="center"/>
          </w:tcPr>
          <w:p w14:paraId="506A5A1B" w14:textId="77777777" w:rsidR="00A5084E" w:rsidRPr="00D016E9" w:rsidRDefault="00A5084E" w:rsidP="00172779">
            <w:pPr>
              <w:rPr>
                <w:rFonts w:ascii="Arial Narrow" w:hAnsi="Arial Narrow"/>
                <w:b/>
              </w:rPr>
            </w:pPr>
            <w:r w:rsidRPr="00D016E9">
              <w:rPr>
                <w:rFonts w:ascii="Arial Narrow" w:hAnsi="Arial Narrow"/>
              </w:rPr>
              <w:t>Colton Wastewater Systems Upgrade Planning Project</w:t>
            </w:r>
          </w:p>
        </w:tc>
        <w:tc>
          <w:tcPr>
            <w:tcW w:w="999" w:type="dxa"/>
            <w:tcBorders>
              <w:top w:val="single" w:sz="4" w:space="0" w:color="auto"/>
              <w:left w:val="single" w:sz="4" w:space="0" w:color="auto"/>
              <w:bottom w:val="single" w:sz="4" w:space="0" w:color="auto"/>
              <w:right w:val="single" w:sz="4" w:space="0" w:color="auto"/>
            </w:tcBorders>
            <w:vAlign w:val="center"/>
          </w:tcPr>
          <w:p w14:paraId="1B0FA716" w14:textId="77777777" w:rsidR="00A5084E" w:rsidRPr="00D016E9" w:rsidRDefault="00A5084E" w:rsidP="00172779">
            <w:pPr>
              <w:jc w:val="center"/>
              <w:rPr>
                <w:rFonts w:ascii="Arial Narrow" w:hAnsi="Arial Narrow"/>
                <w:b/>
              </w:rPr>
            </w:pPr>
            <w:r w:rsidRPr="00D016E9">
              <w:rPr>
                <w:rFonts w:ascii="Arial Narrow" w:hAnsi="Arial Narrow"/>
              </w:rPr>
              <w:t>2</w:t>
            </w:r>
          </w:p>
        </w:tc>
        <w:tc>
          <w:tcPr>
            <w:tcW w:w="1245" w:type="dxa"/>
            <w:tcBorders>
              <w:top w:val="single" w:sz="4" w:space="0" w:color="auto"/>
              <w:left w:val="single" w:sz="4" w:space="0" w:color="auto"/>
              <w:bottom w:val="single" w:sz="4" w:space="0" w:color="auto"/>
              <w:right w:val="single" w:sz="4" w:space="0" w:color="auto"/>
            </w:tcBorders>
            <w:vAlign w:val="center"/>
          </w:tcPr>
          <w:p w14:paraId="4289B256" w14:textId="77777777" w:rsidR="00A5084E" w:rsidRPr="00D016E9" w:rsidRDefault="00A5084E" w:rsidP="00172779">
            <w:pPr>
              <w:jc w:val="center"/>
              <w:rPr>
                <w:rFonts w:ascii="Arial Narrow" w:hAnsi="Arial Narrow"/>
                <w:b/>
              </w:rPr>
            </w:pPr>
            <w:r w:rsidRPr="00D016E9">
              <w:rPr>
                <w:rFonts w:ascii="Arial Narrow" w:hAnsi="Arial Narrow"/>
              </w:rPr>
              <w:t>3</w:t>
            </w:r>
          </w:p>
        </w:tc>
        <w:tc>
          <w:tcPr>
            <w:tcW w:w="1225" w:type="dxa"/>
            <w:tcBorders>
              <w:top w:val="single" w:sz="4" w:space="0" w:color="auto"/>
              <w:left w:val="single" w:sz="4" w:space="0" w:color="auto"/>
              <w:bottom w:val="single" w:sz="4" w:space="0" w:color="auto"/>
              <w:right w:val="single" w:sz="4" w:space="0" w:color="auto"/>
            </w:tcBorders>
            <w:vAlign w:val="center"/>
          </w:tcPr>
          <w:p w14:paraId="378B61B0" w14:textId="77777777" w:rsidR="00A5084E" w:rsidRPr="00D016E9" w:rsidRDefault="00A5084E" w:rsidP="00172779">
            <w:pPr>
              <w:jc w:val="center"/>
              <w:rPr>
                <w:rFonts w:ascii="Arial Narrow" w:hAnsi="Arial Narrow"/>
                <w:b/>
              </w:rPr>
            </w:pPr>
            <w:r w:rsidRPr="00D016E9">
              <w:rPr>
                <w:rFonts w:ascii="Arial Narrow" w:hAnsi="Arial Narrow"/>
              </w:rPr>
              <w:t>2</w:t>
            </w:r>
          </w:p>
        </w:tc>
        <w:tc>
          <w:tcPr>
            <w:tcW w:w="1068" w:type="dxa"/>
            <w:tcBorders>
              <w:top w:val="single" w:sz="4" w:space="0" w:color="auto"/>
              <w:left w:val="single" w:sz="4" w:space="0" w:color="auto"/>
              <w:bottom w:val="single" w:sz="4" w:space="0" w:color="auto"/>
              <w:right w:val="single" w:sz="4" w:space="0" w:color="auto"/>
            </w:tcBorders>
            <w:vAlign w:val="center"/>
          </w:tcPr>
          <w:p w14:paraId="792F6B9C" w14:textId="77777777" w:rsidR="00A5084E" w:rsidRPr="00D016E9" w:rsidRDefault="00A5084E" w:rsidP="00172779">
            <w:pPr>
              <w:jc w:val="center"/>
              <w:rPr>
                <w:rFonts w:ascii="Arial Narrow" w:hAnsi="Arial Narrow"/>
                <w:b/>
              </w:rPr>
            </w:pPr>
            <w:r w:rsidRPr="00D016E9">
              <w:rPr>
                <w:rFonts w:ascii="Arial Narrow" w:hAnsi="Arial Narrow"/>
              </w:rPr>
              <w:t>7</w:t>
            </w:r>
          </w:p>
        </w:tc>
        <w:tc>
          <w:tcPr>
            <w:tcW w:w="2043" w:type="dxa"/>
            <w:tcBorders>
              <w:top w:val="single" w:sz="4" w:space="0" w:color="auto"/>
              <w:left w:val="single" w:sz="4" w:space="0" w:color="auto"/>
              <w:bottom w:val="single" w:sz="4" w:space="0" w:color="auto"/>
              <w:right w:val="single" w:sz="4" w:space="0" w:color="auto"/>
            </w:tcBorders>
            <w:vAlign w:val="center"/>
          </w:tcPr>
          <w:p w14:paraId="2B40353C" w14:textId="77777777" w:rsidR="00A5084E" w:rsidRPr="00D016E9" w:rsidRDefault="00A5084E" w:rsidP="00172779">
            <w:pPr>
              <w:jc w:val="center"/>
              <w:rPr>
                <w:rFonts w:ascii="Arial Narrow" w:hAnsi="Arial Narrow"/>
                <w:b/>
              </w:rPr>
            </w:pPr>
            <w:r w:rsidRPr="00D016E9">
              <w:rPr>
                <w:rFonts w:ascii="Arial Narrow" w:hAnsi="Arial Narrow"/>
              </w:rPr>
              <w:t>CWSRF</w:t>
            </w:r>
          </w:p>
        </w:tc>
        <w:tc>
          <w:tcPr>
            <w:tcW w:w="2398" w:type="dxa"/>
            <w:tcBorders>
              <w:top w:val="single" w:sz="4" w:space="0" w:color="auto"/>
              <w:left w:val="single" w:sz="4" w:space="0" w:color="auto"/>
              <w:bottom w:val="single" w:sz="4" w:space="0" w:color="auto"/>
              <w:right w:val="single" w:sz="4" w:space="0" w:color="auto"/>
            </w:tcBorders>
            <w:vAlign w:val="center"/>
          </w:tcPr>
          <w:p w14:paraId="5947187C" w14:textId="77777777" w:rsidR="00A5084E" w:rsidRPr="00D016E9" w:rsidRDefault="00A5084E" w:rsidP="00172779">
            <w:pPr>
              <w:jc w:val="right"/>
              <w:rPr>
                <w:rFonts w:ascii="Arial Narrow" w:hAnsi="Arial Narrow"/>
                <w:b/>
              </w:rPr>
            </w:pPr>
            <w:r w:rsidRPr="00D016E9">
              <w:rPr>
                <w:rFonts w:ascii="Arial Narrow" w:hAnsi="Arial Narrow"/>
              </w:rPr>
              <w:t>$6,900,000</w:t>
            </w:r>
          </w:p>
        </w:tc>
      </w:tr>
      <w:tr w:rsidR="00A5084E" w:rsidRPr="000453FE" w14:paraId="34C0761F" w14:textId="77777777" w:rsidTr="00172779">
        <w:trPr>
          <w:trHeight w:val="432"/>
        </w:trPr>
        <w:tc>
          <w:tcPr>
            <w:tcW w:w="1506" w:type="dxa"/>
            <w:tcBorders>
              <w:top w:val="single" w:sz="4" w:space="0" w:color="auto"/>
              <w:left w:val="single" w:sz="4" w:space="0" w:color="auto"/>
              <w:bottom w:val="single" w:sz="4" w:space="0" w:color="auto"/>
              <w:right w:val="single" w:sz="4" w:space="0" w:color="auto"/>
            </w:tcBorders>
            <w:vAlign w:val="center"/>
          </w:tcPr>
          <w:p w14:paraId="1FE76813" w14:textId="77777777" w:rsidR="00A5084E" w:rsidRPr="00D016E9" w:rsidRDefault="00A5084E" w:rsidP="00172779">
            <w:pPr>
              <w:jc w:val="center"/>
              <w:rPr>
                <w:rFonts w:ascii="Arial Narrow" w:hAnsi="Arial Narrow"/>
                <w:b/>
              </w:rPr>
            </w:pPr>
            <w:r w:rsidRPr="00D016E9">
              <w:rPr>
                <w:rFonts w:ascii="Arial Narrow" w:hAnsi="Arial Narrow"/>
              </w:rPr>
              <w:t>N/A</w:t>
            </w:r>
          </w:p>
        </w:tc>
        <w:tc>
          <w:tcPr>
            <w:tcW w:w="1132" w:type="dxa"/>
            <w:tcBorders>
              <w:top w:val="single" w:sz="4" w:space="0" w:color="auto"/>
              <w:left w:val="single" w:sz="4" w:space="0" w:color="auto"/>
              <w:bottom w:val="single" w:sz="4" w:space="0" w:color="auto"/>
              <w:right w:val="single" w:sz="4" w:space="0" w:color="auto"/>
            </w:tcBorders>
            <w:noWrap/>
            <w:vAlign w:val="center"/>
          </w:tcPr>
          <w:p w14:paraId="0B906E62" w14:textId="77777777" w:rsidR="00A5084E" w:rsidRPr="00D016E9" w:rsidRDefault="00A5084E" w:rsidP="00172779">
            <w:pPr>
              <w:jc w:val="center"/>
              <w:rPr>
                <w:rFonts w:ascii="Arial Narrow" w:hAnsi="Arial Narrow"/>
                <w:b/>
              </w:rPr>
            </w:pPr>
            <w:r w:rsidRPr="00D016E9">
              <w:rPr>
                <w:rFonts w:ascii="Arial Narrow" w:hAnsi="Arial Narrow"/>
              </w:rPr>
              <w:t>8</w:t>
            </w:r>
          </w:p>
        </w:tc>
        <w:tc>
          <w:tcPr>
            <w:tcW w:w="1270" w:type="dxa"/>
            <w:tcBorders>
              <w:top w:val="single" w:sz="4" w:space="0" w:color="auto"/>
              <w:left w:val="single" w:sz="4" w:space="0" w:color="auto"/>
              <w:bottom w:val="single" w:sz="4" w:space="0" w:color="auto"/>
              <w:right w:val="single" w:sz="4" w:space="0" w:color="auto"/>
            </w:tcBorders>
            <w:noWrap/>
            <w:vAlign w:val="center"/>
          </w:tcPr>
          <w:p w14:paraId="3EE75209" w14:textId="77777777" w:rsidR="00A5084E" w:rsidRPr="00D016E9" w:rsidRDefault="00A5084E" w:rsidP="00172779">
            <w:pPr>
              <w:jc w:val="center"/>
              <w:rPr>
                <w:rFonts w:ascii="Arial Narrow" w:hAnsi="Arial Narrow"/>
                <w:b/>
              </w:rPr>
            </w:pPr>
            <w:r w:rsidRPr="00D016E9">
              <w:rPr>
                <w:rFonts w:ascii="Arial Narrow" w:hAnsi="Arial Narrow"/>
              </w:rPr>
              <w:t>8629-110</w:t>
            </w:r>
          </w:p>
        </w:tc>
        <w:tc>
          <w:tcPr>
            <w:tcW w:w="2664" w:type="dxa"/>
            <w:tcBorders>
              <w:top w:val="single" w:sz="4" w:space="0" w:color="auto"/>
              <w:left w:val="single" w:sz="4" w:space="0" w:color="auto"/>
              <w:bottom w:val="single" w:sz="4" w:space="0" w:color="auto"/>
              <w:right w:val="single" w:sz="4" w:space="0" w:color="auto"/>
            </w:tcBorders>
            <w:vAlign w:val="center"/>
          </w:tcPr>
          <w:p w14:paraId="4B42F218" w14:textId="77777777" w:rsidR="00A5084E" w:rsidRPr="00D016E9" w:rsidRDefault="00A5084E" w:rsidP="00172779">
            <w:pPr>
              <w:rPr>
                <w:rFonts w:ascii="Arial Narrow" w:hAnsi="Arial Narrow"/>
                <w:b/>
              </w:rPr>
            </w:pPr>
            <w:r w:rsidRPr="00D016E9">
              <w:rPr>
                <w:rFonts w:ascii="Arial Narrow" w:hAnsi="Arial Narrow"/>
              </w:rPr>
              <w:t>Irvine Ranch Water District</w:t>
            </w:r>
          </w:p>
        </w:tc>
        <w:tc>
          <w:tcPr>
            <w:tcW w:w="5325" w:type="dxa"/>
            <w:tcBorders>
              <w:top w:val="single" w:sz="4" w:space="0" w:color="auto"/>
              <w:left w:val="single" w:sz="4" w:space="0" w:color="auto"/>
              <w:bottom w:val="single" w:sz="4" w:space="0" w:color="auto"/>
              <w:right w:val="single" w:sz="4" w:space="0" w:color="auto"/>
            </w:tcBorders>
            <w:noWrap/>
            <w:vAlign w:val="center"/>
          </w:tcPr>
          <w:p w14:paraId="624E5FDA" w14:textId="77777777" w:rsidR="00A5084E" w:rsidRPr="00D016E9" w:rsidRDefault="00A5084E" w:rsidP="00172779">
            <w:pPr>
              <w:rPr>
                <w:rFonts w:ascii="Arial Narrow" w:hAnsi="Arial Narrow"/>
                <w:b/>
              </w:rPr>
            </w:pPr>
            <w:r w:rsidRPr="00D016E9">
              <w:rPr>
                <w:rFonts w:ascii="Arial Narrow" w:hAnsi="Arial Narrow"/>
              </w:rPr>
              <w:t>Syphon Reservoir Improvement Project</w:t>
            </w:r>
          </w:p>
        </w:tc>
        <w:tc>
          <w:tcPr>
            <w:tcW w:w="999" w:type="dxa"/>
            <w:tcBorders>
              <w:top w:val="single" w:sz="4" w:space="0" w:color="auto"/>
              <w:left w:val="single" w:sz="4" w:space="0" w:color="auto"/>
              <w:bottom w:val="single" w:sz="4" w:space="0" w:color="auto"/>
              <w:right w:val="single" w:sz="4" w:space="0" w:color="auto"/>
            </w:tcBorders>
            <w:vAlign w:val="center"/>
          </w:tcPr>
          <w:p w14:paraId="73C025EE" w14:textId="77777777" w:rsidR="00A5084E" w:rsidRPr="00D016E9" w:rsidRDefault="00A5084E" w:rsidP="00172779">
            <w:pPr>
              <w:jc w:val="center"/>
              <w:rPr>
                <w:rFonts w:ascii="Arial Narrow" w:hAnsi="Arial Narrow"/>
                <w:b/>
              </w:rPr>
            </w:pPr>
            <w:r w:rsidRPr="00D016E9">
              <w:rPr>
                <w:rFonts w:ascii="Arial Narrow" w:hAnsi="Arial Narrow"/>
              </w:rPr>
              <w:t>7</w:t>
            </w:r>
          </w:p>
        </w:tc>
        <w:tc>
          <w:tcPr>
            <w:tcW w:w="1245" w:type="dxa"/>
            <w:tcBorders>
              <w:top w:val="single" w:sz="4" w:space="0" w:color="auto"/>
              <w:left w:val="single" w:sz="4" w:space="0" w:color="auto"/>
              <w:bottom w:val="single" w:sz="4" w:space="0" w:color="auto"/>
              <w:right w:val="single" w:sz="4" w:space="0" w:color="auto"/>
            </w:tcBorders>
            <w:vAlign w:val="center"/>
          </w:tcPr>
          <w:p w14:paraId="2D7BFF58" w14:textId="77777777" w:rsidR="00A5084E" w:rsidRPr="00D016E9" w:rsidRDefault="00A5084E" w:rsidP="00172779">
            <w:pPr>
              <w:jc w:val="center"/>
              <w:rPr>
                <w:rFonts w:ascii="Arial Narrow" w:hAnsi="Arial Narrow"/>
                <w:b/>
              </w:rPr>
            </w:pPr>
            <w:r w:rsidRPr="00D016E9">
              <w:rPr>
                <w:rFonts w:ascii="Arial Narrow" w:hAnsi="Arial Narrow"/>
              </w:rPr>
              <w:t>0</w:t>
            </w:r>
          </w:p>
        </w:tc>
        <w:tc>
          <w:tcPr>
            <w:tcW w:w="1225" w:type="dxa"/>
            <w:tcBorders>
              <w:top w:val="single" w:sz="4" w:space="0" w:color="auto"/>
              <w:left w:val="single" w:sz="4" w:space="0" w:color="auto"/>
              <w:bottom w:val="single" w:sz="4" w:space="0" w:color="auto"/>
              <w:right w:val="single" w:sz="4" w:space="0" w:color="auto"/>
            </w:tcBorders>
            <w:vAlign w:val="center"/>
          </w:tcPr>
          <w:p w14:paraId="08FF8B65" w14:textId="77777777" w:rsidR="00A5084E" w:rsidRPr="00D016E9" w:rsidRDefault="00A5084E" w:rsidP="00172779">
            <w:pPr>
              <w:jc w:val="center"/>
              <w:rPr>
                <w:rFonts w:ascii="Arial Narrow" w:hAnsi="Arial Narrow"/>
                <w:b/>
              </w:rPr>
            </w:pPr>
            <w:r w:rsidRPr="00D016E9">
              <w:rPr>
                <w:rFonts w:ascii="Arial Narrow" w:hAnsi="Arial Narrow"/>
              </w:rPr>
              <w:t>0</w:t>
            </w:r>
          </w:p>
        </w:tc>
        <w:tc>
          <w:tcPr>
            <w:tcW w:w="1068" w:type="dxa"/>
            <w:tcBorders>
              <w:top w:val="single" w:sz="4" w:space="0" w:color="auto"/>
              <w:left w:val="single" w:sz="4" w:space="0" w:color="auto"/>
              <w:bottom w:val="single" w:sz="4" w:space="0" w:color="auto"/>
              <w:right w:val="single" w:sz="4" w:space="0" w:color="auto"/>
            </w:tcBorders>
            <w:vAlign w:val="center"/>
          </w:tcPr>
          <w:p w14:paraId="4E934C8D" w14:textId="77777777" w:rsidR="00A5084E" w:rsidRPr="00D016E9" w:rsidRDefault="00A5084E" w:rsidP="00172779">
            <w:pPr>
              <w:jc w:val="center"/>
              <w:rPr>
                <w:rFonts w:ascii="Arial Narrow" w:hAnsi="Arial Narrow"/>
                <w:b/>
              </w:rPr>
            </w:pPr>
            <w:r w:rsidRPr="00D016E9">
              <w:rPr>
                <w:rFonts w:ascii="Arial Narrow" w:hAnsi="Arial Narrow"/>
              </w:rPr>
              <w:t>7</w:t>
            </w:r>
          </w:p>
        </w:tc>
        <w:tc>
          <w:tcPr>
            <w:tcW w:w="2043" w:type="dxa"/>
            <w:tcBorders>
              <w:top w:val="single" w:sz="4" w:space="0" w:color="auto"/>
              <w:left w:val="single" w:sz="4" w:space="0" w:color="auto"/>
              <w:bottom w:val="single" w:sz="4" w:space="0" w:color="auto"/>
              <w:right w:val="single" w:sz="4" w:space="0" w:color="auto"/>
            </w:tcBorders>
            <w:vAlign w:val="center"/>
          </w:tcPr>
          <w:p w14:paraId="03EC932B" w14:textId="77777777" w:rsidR="00A5084E" w:rsidRPr="00D016E9" w:rsidRDefault="00A5084E" w:rsidP="00172779">
            <w:pPr>
              <w:jc w:val="center"/>
              <w:rPr>
                <w:rFonts w:ascii="Arial Narrow" w:hAnsi="Arial Narrow"/>
                <w:b/>
              </w:rPr>
            </w:pPr>
            <w:r w:rsidRPr="00D016E9">
              <w:rPr>
                <w:rFonts w:ascii="Arial Narrow" w:hAnsi="Arial Narrow"/>
              </w:rPr>
              <w:t>WRFP</w:t>
            </w:r>
          </w:p>
        </w:tc>
        <w:tc>
          <w:tcPr>
            <w:tcW w:w="2398" w:type="dxa"/>
            <w:tcBorders>
              <w:top w:val="single" w:sz="4" w:space="0" w:color="auto"/>
              <w:left w:val="single" w:sz="4" w:space="0" w:color="auto"/>
              <w:bottom w:val="single" w:sz="4" w:space="0" w:color="auto"/>
              <w:right w:val="single" w:sz="4" w:space="0" w:color="auto"/>
            </w:tcBorders>
            <w:noWrap/>
            <w:vAlign w:val="center"/>
          </w:tcPr>
          <w:p w14:paraId="25D69936" w14:textId="77777777" w:rsidR="00A5084E" w:rsidRPr="00D016E9" w:rsidRDefault="00A5084E" w:rsidP="00172779">
            <w:pPr>
              <w:jc w:val="right"/>
              <w:rPr>
                <w:rFonts w:ascii="Arial Narrow" w:hAnsi="Arial Narrow"/>
                <w:b/>
              </w:rPr>
            </w:pPr>
            <w:r w:rsidRPr="00D016E9">
              <w:rPr>
                <w:rFonts w:ascii="Arial Narrow" w:hAnsi="Arial Narrow"/>
              </w:rPr>
              <w:t>$5,000,000</w:t>
            </w:r>
          </w:p>
        </w:tc>
      </w:tr>
      <w:tr w:rsidR="00A5084E" w:rsidRPr="000453FE" w14:paraId="4927A5E2" w14:textId="77777777" w:rsidTr="00172779">
        <w:trPr>
          <w:trHeight w:val="432"/>
        </w:trPr>
        <w:tc>
          <w:tcPr>
            <w:tcW w:w="1506" w:type="dxa"/>
            <w:tcBorders>
              <w:top w:val="single" w:sz="4" w:space="0" w:color="auto"/>
              <w:left w:val="single" w:sz="4" w:space="0" w:color="auto"/>
              <w:bottom w:val="single" w:sz="4" w:space="0" w:color="auto"/>
              <w:right w:val="single" w:sz="4" w:space="0" w:color="auto"/>
            </w:tcBorders>
            <w:vAlign w:val="center"/>
          </w:tcPr>
          <w:p w14:paraId="5680645E" w14:textId="77777777" w:rsidR="00A5084E" w:rsidRPr="00D016E9" w:rsidRDefault="00A5084E" w:rsidP="00172779">
            <w:pPr>
              <w:jc w:val="center"/>
              <w:rPr>
                <w:rFonts w:ascii="Arial Narrow" w:hAnsi="Arial Narrow"/>
                <w:b/>
              </w:rPr>
            </w:pPr>
            <w:r w:rsidRPr="00D016E9">
              <w:rPr>
                <w:rFonts w:ascii="Arial Narrow" w:hAnsi="Arial Narrow"/>
              </w:rPr>
              <w:t>N/A</w:t>
            </w:r>
          </w:p>
        </w:tc>
        <w:tc>
          <w:tcPr>
            <w:tcW w:w="1132" w:type="dxa"/>
            <w:tcBorders>
              <w:top w:val="single" w:sz="4" w:space="0" w:color="auto"/>
              <w:left w:val="single" w:sz="4" w:space="0" w:color="auto"/>
              <w:bottom w:val="single" w:sz="4" w:space="0" w:color="auto"/>
              <w:right w:val="single" w:sz="4" w:space="0" w:color="auto"/>
            </w:tcBorders>
            <w:noWrap/>
            <w:vAlign w:val="center"/>
          </w:tcPr>
          <w:p w14:paraId="16975393" w14:textId="77777777" w:rsidR="00A5084E" w:rsidRPr="00D016E9" w:rsidRDefault="00A5084E" w:rsidP="00172779">
            <w:pPr>
              <w:jc w:val="center"/>
              <w:rPr>
                <w:rFonts w:ascii="Arial Narrow" w:hAnsi="Arial Narrow"/>
                <w:b/>
              </w:rPr>
            </w:pPr>
            <w:r w:rsidRPr="00D016E9">
              <w:rPr>
                <w:rFonts w:ascii="Arial Narrow" w:hAnsi="Arial Narrow"/>
              </w:rPr>
              <w:t>1</w:t>
            </w:r>
          </w:p>
        </w:tc>
        <w:tc>
          <w:tcPr>
            <w:tcW w:w="1270" w:type="dxa"/>
            <w:tcBorders>
              <w:top w:val="single" w:sz="4" w:space="0" w:color="auto"/>
              <w:left w:val="single" w:sz="4" w:space="0" w:color="auto"/>
              <w:bottom w:val="single" w:sz="4" w:space="0" w:color="auto"/>
              <w:right w:val="single" w:sz="4" w:space="0" w:color="auto"/>
            </w:tcBorders>
            <w:noWrap/>
            <w:vAlign w:val="center"/>
          </w:tcPr>
          <w:p w14:paraId="466DF7AF" w14:textId="77777777" w:rsidR="00A5084E" w:rsidRPr="00D016E9" w:rsidRDefault="00A5084E" w:rsidP="00172779">
            <w:pPr>
              <w:jc w:val="center"/>
              <w:rPr>
                <w:rFonts w:ascii="Arial Narrow" w:hAnsi="Arial Narrow"/>
                <w:b/>
              </w:rPr>
            </w:pPr>
            <w:r w:rsidRPr="00D016E9">
              <w:rPr>
                <w:rFonts w:ascii="Arial Narrow" w:hAnsi="Arial Narrow"/>
              </w:rPr>
              <w:t>8737-110</w:t>
            </w:r>
          </w:p>
        </w:tc>
        <w:tc>
          <w:tcPr>
            <w:tcW w:w="2664" w:type="dxa"/>
            <w:tcBorders>
              <w:top w:val="single" w:sz="4" w:space="0" w:color="auto"/>
              <w:left w:val="single" w:sz="4" w:space="0" w:color="auto"/>
              <w:bottom w:val="single" w:sz="4" w:space="0" w:color="auto"/>
              <w:right w:val="single" w:sz="4" w:space="0" w:color="auto"/>
            </w:tcBorders>
            <w:vAlign w:val="center"/>
          </w:tcPr>
          <w:p w14:paraId="03C3C0C8" w14:textId="77777777" w:rsidR="00A5084E" w:rsidRPr="00D016E9" w:rsidRDefault="00A5084E" w:rsidP="00172779">
            <w:pPr>
              <w:rPr>
                <w:rFonts w:ascii="Arial Narrow" w:hAnsi="Arial Narrow"/>
                <w:b/>
              </w:rPr>
            </w:pPr>
            <w:r w:rsidRPr="00D016E9">
              <w:rPr>
                <w:rFonts w:ascii="Arial Narrow" w:hAnsi="Arial Narrow"/>
              </w:rPr>
              <w:t>Mendocino City Community Services District</w:t>
            </w:r>
          </w:p>
        </w:tc>
        <w:tc>
          <w:tcPr>
            <w:tcW w:w="5325" w:type="dxa"/>
            <w:tcBorders>
              <w:top w:val="single" w:sz="4" w:space="0" w:color="auto"/>
              <w:left w:val="single" w:sz="4" w:space="0" w:color="auto"/>
              <w:bottom w:val="single" w:sz="4" w:space="0" w:color="auto"/>
              <w:right w:val="single" w:sz="4" w:space="0" w:color="auto"/>
            </w:tcBorders>
            <w:noWrap/>
            <w:vAlign w:val="center"/>
          </w:tcPr>
          <w:p w14:paraId="07C761B9" w14:textId="77777777" w:rsidR="00A5084E" w:rsidRPr="00D016E9" w:rsidRDefault="00A5084E" w:rsidP="00172779">
            <w:pPr>
              <w:rPr>
                <w:rFonts w:ascii="Arial Narrow" w:hAnsi="Arial Narrow"/>
                <w:b/>
              </w:rPr>
            </w:pPr>
            <w:r w:rsidRPr="00D016E9">
              <w:rPr>
                <w:rFonts w:ascii="Arial Narrow" w:hAnsi="Arial Narrow"/>
              </w:rPr>
              <w:t>MCCSD Recycled Water System Upgrades</w:t>
            </w:r>
          </w:p>
        </w:tc>
        <w:tc>
          <w:tcPr>
            <w:tcW w:w="999" w:type="dxa"/>
            <w:tcBorders>
              <w:top w:val="single" w:sz="4" w:space="0" w:color="auto"/>
              <w:left w:val="single" w:sz="4" w:space="0" w:color="auto"/>
              <w:bottom w:val="single" w:sz="4" w:space="0" w:color="auto"/>
              <w:right w:val="single" w:sz="4" w:space="0" w:color="auto"/>
            </w:tcBorders>
            <w:vAlign w:val="center"/>
          </w:tcPr>
          <w:p w14:paraId="06FC9801" w14:textId="77777777" w:rsidR="00A5084E" w:rsidRPr="00D016E9" w:rsidRDefault="00A5084E" w:rsidP="00172779">
            <w:pPr>
              <w:jc w:val="center"/>
              <w:rPr>
                <w:rFonts w:ascii="Arial Narrow" w:hAnsi="Arial Narrow"/>
                <w:b/>
              </w:rPr>
            </w:pPr>
            <w:r w:rsidRPr="00D016E9">
              <w:rPr>
                <w:rFonts w:ascii="Arial Narrow" w:hAnsi="Arial Narrow"/>
              </w:rPr>
              <w:t>7</w:t>
            </w:r>
          </w:p>
        </w:tc>
        <w:tc>
          <w:tcPr>
            <w:tcW w:w="1245" w:type="dxa"/>
            <w:tcBorders>
              <w:top w:val="single" w:sz="4" w:space="0" w:color="auto"/>
              <w:left w:val="single" w:sz="4" w:space="0" w:color="auto"/>
              <w:bottom w:val="single" w:sz="4" w:space="0" w:color="auto"/>
              <w:right w:val="single" w:sz="4" w:space="0" w:color="auto"/>
            </w:tcBorders>
            <w:vAlign w:val="center"/>
          </w:tcPr>
          <w:p w14:paraId="23600EC5" w14:textId="77777777" w:rsidR="00A5084E" w:rsidRPr="00D016E9" w:rsidRDefault="00A5084E" w:rsidP="00172779">
            <w:pPr>
              <w:jc w:val="center"/>
              <w:rPr>
                <w:rFonts w:ascii="Arial Narrow" w:hAnsi="Arial Narrow"/>
                <w:b/>
              </w:rPr>
            </w:pPr>
            <w:r w:rsidRPr="00D016E9">
              <w:rPr>
                <w:rFonts w:ascii="Arial Narrow" w:hAnsi="Arial Narrow"/>
              </w:rPr>
              <w:t>0</w:t>
            </w:r>
          </w:p>
        </w:tc>
        <w:tc>
          <w:tcPr>
            <w:tcW w:w="1225" w:type="dxa"/>
            <w:tcBorders>
              <w:top w:val="single" w:sz="4" w:space="0" w:color="auto"/>
              <w:left w:val="single" w:sz="4" w:space="0" w:color="auto"/>
              <w:bottom w:val="single" w:sz="4" w:space="0" w:color="auto"/>
              <w:right w:val="single" w:sz="4" w:space="0" w:color="auto"/>
            </w:tcBorders>
            <w:vAlign w:val="center"/>
          </w:tcPr>
          <w:p w14:paraId="37235C15" w14:textId="77777777" w:rsidR="00A5084E" w:rsidRPr="00D016E9" w:rsidRDefault="00A5084E" w:rsidP="00172779">
            <w:pPr>
              <w:jc w:val="center"/>
              <w:rPr>
                <w:rFonts w:ascii="Arial Narrow" w:hAnsi="Arial Narrow"/>
                <w:b/>
              </w:rPr>
            </w:pPr>
            <w:r w:rsidRPr="00D016E9">
              <w:rPr>
                <w:rFonts w:ascii="Arial Narrow" w:hAnsi="Arial Narrow"/>
              </w:rPr>
              <w:t>0</w:t>
            </w:r>
          </w:p>
        </w:tc>
        <w:tc>
          <w:tcPr>
            <w:tcW w:w="1068" w:type="dxa"/>
            <w:tcBorders>
              <w:top w:val="single" w:sz="4" w:space="0" w:color="auto"/>
              <w:left w:val="single" w:sz="4" w:space="0" w:color="auto"/>
              <w:bottom w:val="single" w:sz="4" w:space="0" w:color="auto"/>
              <w:right w:val="single" w:sz="4" w:space="0" w:color="auto"/>
            </w:tcBorders>
            <w:vAlign w:val="center"/>
          </w:tcPr>
          <w:p w14:paraId="6290542A" w14:textId="77777777" w:rsidR="00A5084E" w:rsidRPr="00D016E9" w:rsidRDefault="00A5084E" w:rsidP="00172779">
            <w:pPr>
              <w:jc w:val="center"/>
              <w:rPr>
                <w:rFonts w:ascii="Arial Narrow" w:hAnsi="Arial Narrow"/>
                <w:b/>
              </w:rPr>
            </w:pPr>
            <w:r w:rsidRPr="00D016E9">
              <w:rPr>
                <w:rFonts w:ascii="Arial Narrow" w:hAnsi="Arial Narrow"/>
              </w:rPr>
              <w:t>7</w:t>
            </w:r>
          </w:p>
        </w:tc>
        <w:tc>
          <w:tcPr>
            <w:tcW w:w="2043" w:type="dxa"/>
            <w:tcBorders>
              <w:top w:val="single" w:sz="4" w:space="0" w:color="auto"/>
              <w:left w:val="single" w:sz="4" w:space="0" w:color="auto"/>
              <w:bottom w:val="single" w:sz="4" w:space="0" w:color="auto"/>
              <w:right w:val="single" w:sz="4" w:space="0" w:color="auto"/>
            </w:tcBorders>
            <w:vAlign w:val="center"/>
          </w:tcPr>
          <w:p w14:paraId="55F9B47C" w14:textId="77777777" w:rsidR="00A5084E" w:rsidRPr="00D016E9" w:rsidRDefault="00A5084E" w:rsidP="00172779">
            <w:pPr>
              <w:jc w:val="center"/>
              <w:rPr>
                <w:rFonts w:ascii="Arial Narrow" w:hAnsi="Arial Narrow"/>
                <w:b/>
              </w:rPr>
            </w:pPr>
            <w:r w:rsidRPr="00D016E9">
              <w:rPr>
                <w:rFonts w:ascii="Arial Narrow" w:hAnsi="Arial Narrow"/>
              </w:rPr>
              <w:t>WRFP</w:t>
            </w:r>
          </w:p>
        </w:tc>
        <w:tc>
          <w:tcPr>
            <w:tcW w:w="2398" w:type="dxa"/>
            <w:tcBorders>
              <w:top w:val="single" w:sz="4" w:space="0" w:color="auto"/>
              <w:left w:val="single" w:sz="4" w:space="0" w:color="auto"/>
              <w:bottom w:val="single" w:sz="4" w:space="0" w:color="auto"/>
              <w:right w:val="single" w:sz="4" w:space="0" w:color="auto"/>
            </w:tcBorders>
            <w:noWrap/>
            <w:vAlign w:val="center"/>
          </w:tcPr>
          <w:p w14:paraId="678DE218" w14:textId="77777777" w:rsidR="00A5084E" w:rsidRPr="00D016E9" w:rsidRDefault="00A5084E" w:rsidP="00172779">
            <w:pPr>
              <w:jc w:val="right"/>
              <w:rPr>
                <w:rFonts w:ascii="Arial Narrow" w:hAnsi="Arial Narrow"/>
                <w:b/>
              </w:rPr>
            </w:pPr>
            <w:r w:rsidRPr="00D016E9">
              <w:rPr>
                <w:rFonts w:ascii="Arial Narrow" w:hAnsi="Arial Narrow"/>
              </w:rPr>
              <w:t>$3,592,000</w:t>
            </w:r>
          </w:p>
        </w:tc>
      </w:tr>
      <w:tr w:rsidR="00A5084E" w:rsidRPr="000453FE" w14:paraId="799E8A6C" w14:textId="77777777" w:rsidTr="00172779">
        <w:trPr>
          <w:trHeight w:val="432"/>
        </w:trPr>
        <w:tc>
          <w:tcPr>
            <w:tcW w:w="1506" w:type="dxa"/>
            <w:tcBorders>
              <w:top w:val="single" w:sz="4" w:space="0" w:color="auto"/>
              <w:left w:val="single" w:sz="4" w:space="0" w:color="auto"/>
              <w:bottom w:val="single" w:sz="4" w:space="0" w:color="auto"/>
              <w:right w:val="single" w:sz="4" w:space="0" w:color="auto"/>
            </w:tcBorders>
            <w:vAlign w:val="center"/>
            <w:hideMark/>
          </w:tcPr>
          <w:p w14:paraId="1113AFE9" w14:textId="77777777" w:rsidR="00A5084E" w:rsidRPr="00D016E9" w:rsidRDefault="00A5084E" w:rsidP="00172779">
            <w:pPr>
              <w:jc w:val="center"/>
              <w:rPr>
                <w:rFonts w:ascii="Arial Narrow" w:hAnsi="Arial Narrow"/>
                <w:b/>
              </w:rPr>
            </w:pPr>
            <w:r w:rsidRPr="00D016E9">
              <w:rPr>
                <w:rFonts w:ascii="Arial Narrow" w:hAnsi="Arial Narrow"/>
              </w:rPr>
              <w:t>N/A</w:t>
            </w:r>
          </w:p>
        </w:tc>
        <w:tc>
          <w:tcPr>
            <w:tcW w:w="1132" w:type="dxa"/>
            <w:tcBorders>
              <w:top w:val="single" w:sz="4" w:space="0" w:color="auto"/>
              <w:left w:val="single" w:sz="4" w:space="0" w:color="auto"/>
              <w:bottom w:val="single" w:sz="4" w:space="0" w:color="auto"/>
              <w:right w:val="single" w:sz="4" w:space="0" w:color="auto"/>
            </w:tcBorders>
            <w:noWrap/>
            <w:vAlign w:val="center"/>
            <w:hideMark/>
          </w:tcPr>
          <w:p w14:paraId="3B504B32" w14:textId="77777777" w:rsidR="00A5084E" w:rsidRPr="00D016E9" w:rsidRDefault="00A5084E" w:rsidP="00172779">
            <w:pPr>
              <w:jc w:val="center"/>
              <w:rPr>
                <w:rFonts w:ascii="Arial Narrow" w:hAnsi="Arial Narrow"/>
                <w:b/>
              </w:rPr>
            </w:pPr>
            <w:r w:rsidRPr="00D016E9">
              <w:rPr>
                <w:rFonts w:ascii="Arial Narrow" w:hAnsi="Arial Narrow"/>
              </w:rPr>
              <w:t>3</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126196EE" w14:textId="77777777" w:rsidR="00A5084E" w:rsidRPr="00D016E9" w:rsidRDefault="00A5084E" w:rsidP="00172779">
            <w:pPr>
              <w:jc w:val="center"/>
              <w:rPr>
                <w:rFonts w:ascii="Arial Narrow" w:hAnsi="Arial Narrow"/>
                <w:b/>
              </w:rPr>
            </w:pPr>
            <w:r w:rsidRPr="00D016E9">
              <w:rPr>
                <w:rFonts w:ascii="Arial Narrow" w:hAnsi="Arial Narrow"/>
              </w:rPr>
              <w:t>8712-110</w:t>
            </w:r>
          </w:p>
        </w:tc>
        <w:tc>
          <w:tcPr>
            <w:tcW w:w="2664" w:type="dxa"/>
            <w:tcBorders>
              <w:top w:val="single" w:sz="4" w:space="0" w:color="auto"/>
              <w:left w:val="single" w:sz="4" w:space="0" w:color="auto"/>
              <w:bottom w:val="single" w:sz="4" w:space="0" w:color="auto"/>
              <w:right w:val="single" w:sz="4" w:space="0" w:color="auto"/>
            </w:tcBorders>
            <w:vAlign w:val="center"/>
            <w:hideMark/>
          </w:tcPr>
          <w:p w14:paraId="44E7F32A" w14:textId="77777777" w:rsidR="00A5084E" w:rsidRPr="00D016E9" w:rsidRDefault="00A5084E" w:rsidP="00172779">
            <w:pPr>
              <w:rPr>
                <w:rFonts w:ascii="Arial Narrow" w:hAnsi="Arial Narrow"/>
                <w:b/>
              </w:rPr>
            </w:pPr>
            <w:r w:rsidRPr="00D016E9">
              <w:rPr>
                <w:rFonts w:ascii="Arial Narrow" w:hAnsi="Arial Narrow"/>
              </w:rPr>
              <w:t>Santa Cruz, County of</w:t>
            </w:r>
          </w:p>
        </w:tc>
        <w:tc>
          <w:tcPr>
            <w:tcW w:w="5325" w:type="dxa"/>
            <w:tcBorders>
              <w:top w:val="single" w:sz="4" w:space="0" w:color="auto"/>
              <w:left w:val="single" w:sz="4" w:space="0" w:color="auto"/>
              <w:bottom w:val="single" w:sz="4" w:space="0" w:color="auto"/>
              <w:right w:val="single" w:sz="4" w:space="0" w:color="auto"/>
            </w:tcBorders>
            <w:noWrap/>
            <w:vAlign w:val="center"/>
            <w:hideMark/>
          </w:tcPr>
          <w:p w14:paraId="11686FC6" w14:textId="77777777" w:rsidR="00A5084E" w:rsidRPr="00D016E9" w:rsidRDefault="00A5084E" w:rsidP="00172779">
            <w:pPr>
              <w:rPr>
                <w:rFonts w:ascii="Arial Narrow" w:hAnsi="Arial Narrow"/>
                <w:b/>
              </w:rPr>
            </w:pPr>
            <w:r w:rsidRPr="00D016E9">
              <w:rPr>
                <w:rFonts w:ascii="Arial Narrow" w:hAnsi="Arial Narrow"/>
              </w:rPr>
              <w:t>Boulder Creek Water Quality and Recovery Project</w:t>
            </w:r>
          </w:p>
        </w:tc>
        <w:tc>
          <w:tcPr>
            <w:tcW w:w="999" w:type="dxa"/>
            <w:tcBorders>
              <w:top w:val="single" w:sz="4" w:space="0" w:color="auto"/>
              <w:left w:val="single" w:sz="4" w:space="0" w:color="auto"/>
              <w:bottom w:val="single" w:sz="4" w:space="0" w:color="auto"/>
              <w:right w:val="single" w:sz="4" w:space="0" w:color="auto"/>
            </w:tcBorders>
            <w:vAlign w:val="center"/>
            <w:hideMark/>
          </w:tcPr>
          <w:p w14:paraId="6E94A66A" w14:textId="77777777" w:rsidR="00A5084E" w:rsidRPr="00D016E9" w:rsidRDefault="00A5084E" w:rsidP="00172779">
            <w:pPr>
              <w:jc w:val="center"/>
              <w:rPr>
                <w:rFonts w:ascii="Arial Narrow" w:hAnsi="Arial Narrow"/>
                <w:b/>
              </w:rPr>
            </w:pPr>
            <w:r w:rsidRPr="00D016E9">
              <w:rPr>
                <w:rFonts w:ascii="Arial Narrow" w:hAnsi="Arial Narrow"/>
              </w:rPr>
              <w:t>2</w:t>
            </w:r>
          </w:p>
        </w:tc>
        <w:tc>
          <w:tcPr>
            <w:tcW w:w="1245" w:type="dxa"/>
            <w:tcBorders>
              <w:top w:val="single" w:sz="4" w:space="0" w:color="auto"/>
              <w:left w:val="single" w:sz="4" w:space="0" w:color="auto"/>
              <w:bottom w:val="single" w:sz="4" w:space="0" w:color="auto"/>
              <w:right w:val="single" w:sz="4" w:space="0" w:color="auto"/>
            </w:tcBorders>
            <w:vAlign w:val="center"/>
            <w:hideMark/>
          </w:tcPr>
          <w:p w14:paraId="57C12625" w14:textId="77777777" w:rsidR="00A5084E" w:rsidRPr="00D016E9" w:rsidRDefault="00A5084E" w:rsidP="00172779">
            <w:pPr>
              <w:jc w:val="center"/>
              <w:rPr>
                <w:rFonts w:ascii="Arial Narrow" w:hAnsi="Arial Narrow"/>
                <w:b/>
              </w:rPr>
            </w:pPr>
            <w:r w:rsidRPr="00D016E9">
              <w:rPr>
                <w:rFonts w:ascii="Arial Narrow" w:hAnsi="Arial Narrow"/>
              </w:rPr>
              <w:t>3</w:t>
            </w:r>
          </w:p>
        </w:tc>
        <w:tc>
          <w:tcPr>
            <w:tcW w:w="1225" w:type="dxa"/>
            <w:tcBorders>
              <w:top w:val="single" w:sz="4" w:space="0" w:color="auto"/>
              <w:left w:val="single" w:sz="4" w:space="0" w:color="auto"/>
              <w:bottom w:val="single" w:sz="4" w:space="0" w:color="auto"/>
              <w:right w:val="single" w:sz="4" w:space="0" w:color="auto"/>
            </w:tcBorders>
            <w:vAlign w:val="center"/>
            <w:hideMark/>
          </w:tcPr>
          <w:p w14:paraId="27E13A2D" w14:textId="77777777" w:rsidR="00A5084E" w:rsidRPr="00D016E9" w:rsidRDefault="00A5084E" w:rsidP="00172779">
            <w:pPr>
              <w:jc w:val="center"/>
              <w:rPr>
                <w:rFonts w:ascii="Arial Narrow" w:hAnsi="Arial Narrow"/>
                <w:b/>
              </w:rPr>
            </w:pPr>
            <w:r w:rsidRPr="00D016E9">
              <w:rPr>
                <w:rFonts w:ascii="Arial Narrow" w:hAnsi="Arial Narrow"/>
              </w:rPr>
              <w:t>2</w:t>
            </w:r>
          </w:p>
        </w:tc>
        <w:tc>
          <w:tcPr>
            <w:tcW w:w="1068" w:type="dxa"/>
            <w:tcBorders>
              <w:top w:val="single" w:sz="4" w:space="0" w:color="auto"/>
              <w:left w:val="single" w:sz="4" w:space="0" w:color="auto"/>
              <w:bottom w:val="single" w:sz="4" w:space="0" w:color="auto"/>
              <w:right w:val="single" w:sz="4" w:space="0" w:color="auto"/>
            </w:tcBorders>
            <w:vAlign w:val="center"/>
            <w:hideMark/>
          </w:tcPr>
          <w:p w14:paraId="068196EF" w14:textId="77777777" w:rsidR="00A5084E" w:rsidRPr="00D016E9" w:rsidRDefault="00A5084E" w:rsidP="00172779">
            <w:pPr>
              <w:jc w:val="center"/>
              <w:rPr>
                <w:rFonts w:ascii="Arial Narrow" w:hAnsi="Arial Narrow"/>
                <w:b/>
              </w:rPr>
            </w:pPr>
            <w:r w:rsidRPr="00D016E9">
              <w:rPr>
                <w:rFonts w:ascii="Arial Narrow" w:hAnsi="Arial Narrow"/>
              </w:rPr>
              <w:t>7</w:t>
            </w:r>
          </w:p>
        </w:tc>
        <w:tc>
          <w:tcPr>
            <w:tcW w:w="2043" w:type="dxa"/>
            <w:tcBorders>
              <w:top w:val="single" w:sz="4" w:space="0" w:color="auto"/>
              <w:left w:val="single" w:sz="4" w:space="0" w:color="auto"/>
              <w:bottom w:val="single" w:sz="4" w:space="0" w:color="auto"/>
              <w:right w:val="single" w:sz="4" w:space="0" w:color="auto"/>
            </w:tcBorders>
            <w:vAlign w:val="center"/>
            <w:hideMark/>
          </w:tcPr>
          <w:p w14:paraId="34880659" w14:textId="77777777" w:rsidR="00A5084E" w:rsidRPr="00D016E9" w:rsidRDefault="00A5084E" w:rsidP="00172779">
            <w:pPr>
              <w:jc w:val="center"/>
              <w:rPr>
                <w:rFonts w:ascii="Arial Narrow" w:hAnsi="Arial Narrow"/>
                <w:b/>
              </w:rPr>
            </w:pPr>
            <w:r w:rsidRPr="00D016E9">
              <w:rPr>
                <w:rFonts w:ascii="Arial Narrow" w:hAnsi="Arial Narrow"/>
              </w:rPr>
              <w:t>CWSRF</w:t>
            </w:r>
          </w:p>
        </w:tc>
        <w:tc>
          <w:tcPr>
            <w:tcW w:w="2398" w:type="dxa"/>
            <w:tcBorders>
              <w:top w:val="single" w:sz="4" w:space="0" w:color="auto"/>
              <w:left w:val="single" w:sz="4" w:space="0" w:color="auto"/>
              <w:bottom w:val="single" w:sz="4" w:space="0" w:color="auto"/>
              <w:right w:val="single" w:sz="4" w:space="0" w:color="auto"/>
            </w:tcBorders>
            <w:noWrap/>
            <w:vAlign w:val="center"/>
            <w:hideMark/>
          </w:tcPr>
          <w:p w14:paraId="61684EA9" w14:textId="77777777" w:rsidR="00A5084E" w:rsidRPr="00D016E9" w:rsidRDefault="00A5084E" w:rsidP="00172779">
            <w:pPr>
              <w:jc w:val="right"/>
              <w:rPr>
                <w:rFonts w:ascii="Arial Narrow" w:hAnsi="Arial Narrow"/>
                <w:b/>
              </w:rPr>
            </w:pPr>
            <w:r w:rsidRPr="00D016E9">
              <w:rPr>
                <w:rFonts w:ascii="Arial Narrow" w:hAnsi="Arial Narrow"/>
              </w:rPr>
              <w:t>$9,446,000</w:t>
            </w:r>
          </w:p>
        </w:tc>
      </w:tr>
      <w:tr w:rsidR="00A5084E" w:rsidRPr="000453FE" w14:paraId="02C52506" w14:textId="77777777" w:rsidTr="00172779">
        <w:trPr>
          <w:trHeight w:val="432"/>
        </w:trPr>
        <w:tc>
          <w:tcPr>
            <w:tcW w:w="1506" w:type="dxa"/>
            <w:tcBorders>
              <w:top w:val="single" w:sz="4" w:space="0" w:color="auto"/>
              <w:left w:val="single" w:sz="4" w:space="0" w:color="auto"/>
              <w:bottom w:val="single" w:sz="4" w:space="0" w:color="auto"/>
              <w:right w:val="single" w:sz="4" w:space="0" w:color="auto"/>
            </w:tcBorders>
            <w:vAlign w:val="center"/>
          </w:tcPr>
          <w:p w14:paraId="52315A0D" w14:textId="77777777" w:rsidR="00A5084E" w:rsidRPr="00D016E9" w:rsidRDefault="00A5084E" w:rsidP="00172779">
            <w:pPr>
              <w:jc w:val="center"/>
              <w:rPr>
                <w:rFonts w:ascii="Arial Narrow" w:hAnsi="Arial Narrow"/>
                <w:b/>
              </w:rPr>
            </w:pPr>
            <w:r w:rsidRPr="00D016E9">
              <w:rPr>
                <w:rFonts w:ascii="Arial Narrow" w:hAnsi="Arial Narrow"/>
              </w:rPr>
              <w:t>N/A</w:t>
            </w:r>
          </w:p>
        </w:tc>
        <w:tc>
          <w:tcPr>
            <w:tcW w:w="1132" w:type="dxa"/>
            <w:tcBorders>
              <w:top w:val="single" w:sz="4" w:space="0" w:color="auto"/>
              <w:left w:val="single" w:sz="4" w:space="0" w:color="auto"/>
              <w:bottom w:val="single" w:sz="4" w:space="0" w:color="auto"/>
              <w:right w:val="single" w:sz="4" w:space="0" w:color="auto"/>
            </w:tcBorders>
            <w:noWrap/>
            <w:vAlign w:val="center"/>
          </w:tcPr>
          <w:p w14:paraId="4A5898A3" w14:textId="77777777" w:rsidR="00A5084E" w:rsidRPr="00D016E9" w:rsidRDefault="00A5084E" w:rsidP="00172779">
            <w:pPr>
              <w:jc w:val="center"/>
              <w:rPr>
                <w:rFonts w:ascii="Arial Narrow" w:hAnsi="Arial Narrow"/>
                <w:b/>
              </w:rPr>
            </w:pPr>
            <w:r w:rsidRPr="00D016E9">
              <w:rPr>
                <w:rFonts w:ascii="Arial Narrow" w:hAnsi="Arial Narrow"/>
              </w:rPr>
              <w:t>7</w:t>
            </w:r>
          </w:p>
        </w:tc>
        <w:tc>
          <w:tcPr>
            <w:tcW w:w="1270" w:type="dxa"/>
            <w:tcBorders>
              <w:top w:val="single" w:sz="4" w:space="0" w:color="auto"/>
              <w:left w:val="single" w:sz="4" w:space="0" w:color="auto"/>
              <w:bottom w:val="single" w:sz="4" w:space="0" w:color="auto"/>
              <w:right w:val="single" w:sz="4" w:space="0" w:color="auto"/>
            </w:tcBorders>
            <w:noWrap/>
            <w:vAlign w:val="center"/>
          </w:tcPr>
          <w:p w14:paraId="43E47EFB" w14:textId="77777777" w:rsidR="00A5084E" w:rsidRPr="00D016E9" w:rsidRDefault="00A5084E" w:rsidP="00172779">
            <w:pPr>
              <w:jc w:val="center"/>
              <w:rPr>
                <w:rFonts w:ascii="Arial Narrow" w:hAnsi="Arial Narrow"/>
                <w:b/>
              </w:rPr>
            </w:pPr>
            <w:r w:rsidRPr="00D016E9">
              <w:rPr>
                <w:rFonts w:ascii="Arial Narrow" w:hAnsi="Arial Narrow"/>
              </w:rPr>
              <w:t>8694-110</w:t>
            </w:r>
          </w:p>
        </w:tc>
        <w:tc>
          <w:tcPr>
            <w:tcW w:w="2664" w:type="dxa"/>
            <w:tcBorders>
              <w:top w:val="single" w:sz="4" w:space="0" w:color="auto"/>
              <w:left w:val="single" w:sz="4" w:space="0" w:color="auto"/>
              <w:bottom w:val="single" w:sz="4" w:space="0" w:color="auto"/>
              <w:right w:val="single" w:sz="4" w:space="0" w:color="auto"/>
            </w:tcBorders>
            <w:vAlign w:val="center"/>
          </w:tcPr>
          <w:p w14:paraId="2FE82DE3" w14:textId="77777777" w:rsidR="00A5084E" w:rsidRPr="00D016E9" w:rsidRDefault="00A5084E" w:rsidP="00172779">
            <w:pPr>
              <w:rPr>
                <w:rFonts w:ascii="Arial Narrow" w:hAnsi="Arial Narrow"/>
                <w:b/>
              </w:rPr>
            </w:pPr>
            <w:r w:rsidRPr="00D016E9">
              <w:rPr>
                <w:rFonts w:ascii="Arial Narrow" w:hAnsi="Arial Narrow"/>
              </w:rPr>
              <w:t>Hesperia, City of</w:t>
            </w:r>
          </w:p>
        </w:tc>
        <w:tc>
          <w:tcPr>
            <w:tcW w:w="5325" w:type="dxa"/>
            <w:tcBorders>
              <w:top w:val="single" w:sz="4" w:space="0" w:color="auto"/>
              <w:left w:val="single" w:sz="4" w:space="0" w:color="auto"/>
              <w:bottom w:val="single" w:sz="4" w:space="0" w:color="auto"/>
              <w:right w:val="single" w:sz="4" w:space="0" w:color="auto"/>
            </w:tcBorders>
            <w:noWrap/>
            <w:vAlign w:val="center"/>
          </w:tcPr>
          <w:p w14:paraId="79353AF9" w14:textId="77777777" w:rsidR="00A5084E" w:rsidRPr="00D016E9" w:rsidRDefault="00A5084E" w:rsidP="00172779">
            <w:pPr>
              <w:rPr>
                <w:rFonts w:ascii="Arial Narrow" w:hAnsi="Arial Narrow"/>
                <w:b/>
              </w:rPr>
            </w:pPr>
            <w:r w:rsidRPr="00D016E9">
              <w:rPr>
                <w:rFonts w:ascii="Arial Narrow" w:hAnsi="Arial Narrow"/>
              </w:rPr>
              <w:t>City of Hesperia Wastewater System Improvement Project</w:t>
            </w:r>
          </w:p>
        </w:tc>
        <w:tc>
          <w:tcPr>
            <w:tcW w:w="999" w:type="dxa"/>
            <w:tcBorders>
              <w:top w:val="single" w:sz="4" w:space="0" w:color="auto"/>
              <w:left w:val="single" w:sz="4" w:space="0" w:color="auto"/>
              <w:bottom w:val="single" w:sz="4" w:space="0" w:color="auto"/>
              <w:right w:val="single" w:sz="4" w:space="0" w:color="auto"/>
            </w:tcBorders>
            <w:vAlign w:val="center"/>
          </w:tcPr>
          <w:p w14:paraId="0A2456AD" w14:textId="77777777" w:rsidR="00A5084E" w:rsidRPr="00D016E9" w:rsidRDefault="00A5084E" w:rsidP="00172779">
            <w:pPr>
              <w:jc w:val="center"/>
              <w:rPr>
                <w:rFonts w:ascii="Arial Narrow" w:hAnsi="Arial Narrow"/>
                <w:b/>
              </w:rPr>
            </w:pPr>
            <w:r w:rsidRPr="00D016E9">
              <w:rPr>
                <w:rFonts w:ascii="Arial Narrow" w:hAnsi="Arial Narrow"/>
              </w:rPr>
              <w:t>4</w:t>
            </w:r>
          </w:p>
        </w:tc>
        <w:tc>
          <w:tcPr>
            <w:tcW w:w="1245" w:type="dxa"/>
            <w:tcBorders>
              <w:top w:val="single" w:sz="4" w:space="0" w:color="auto"/>
              <w:left w:val="single" w:sz="4" w:space="0" w:color="auto"/>
              <w:bottom w:val="single" w:sz="4" w:space="0" w:color="auto"/>
              <w:right w:val="single" w:sz="4" w:space="0" w:color="auto"/>
            </w:tcBorders>
            <w:vAlign w:val="center"/>
          </w:tcPr>
          <w:p w14:paraId="2F1DD3D6" w14:textId="77777777" w:rsidR="00A5084E" w:rsidRPr="00D016E9" w:rsidRDefault="00A5084E" w:rsidP="00172779">
            <w:pPr>
              <w:jc w:val="center"/>
              <w:rPr>
                <w:rFonts w:ascii="Arial Narrow" w:hAnsi="Arial Narrow"/>
                <w:b/>
              </w:rPr>
            </w:pPr>
            <w:r w:rsidRPr="00D016E9">
              <w:rPr>
                <w:rFonts w:ascii="Arial Narrow" w:hAnsi="Arial Narrow"/>
              </w:rPr>
              <w:t>0</w:t>
            </w:r>
          </w:p>
        </w:tc>
        <w:tc>
          <w:tcPr>
            <w:tcW w:w="1225" w:type="dxa"/>
            <w:tcBorders>
              <w:top w:val="single" w:sz="4" w:space="0" w:color="auto"/>
              <w:left w:val="single" w:sz="4" w:space="0" w:color="auto"/>
              <w:bottom w:val="single" w:sz="4" w:space="0" w:color="auto"/>
              <w:right w:val="single" w:sz="4" w:space="0" w:color="auto"/>
            </w:tcBorders>
            <w:vAlign w:val="center"/>
          </w:tcPr>
          <w:p w14:paraId="265479EF" w14:textId="77777777" w:rsidR="00A5084E" w:rsidRPr="00D016E9" w:rsidRDefault="00A5084E" w:rsidP="00172779">
            <w:pPr>
              <w:jc w:val="center"/>
              <w:rPr>
                <w:rFonts w:ascii="Arial Narrow" w:hAnsi="Arial Narrow"/>
                <w:b/>
              </w:rPr>
            </w:pPr>
            <w:r w:rsidRPr="00D016E9">
              <w:rPr>
                <w:rFonts w:ascii="Arial Narrow" w:hAnsi="Arial Narrow"/>
              </w:rPr>
              <w:t>0</w:t>
            </w:r>
          </w:p>
        </w:tc>
        <w:tc>
          <w:tcPr>
            <w:tcW w:w="1068" w:type="dxa"/>
            <w:tcBorders>
              <w:top w:val="single" w:sz="4" w:space="0" w:color="auto"/>
              <w:left w:val="single" w:sz="4" w:space="0" w:color="auto"/>
              <w:bottom w:val="single" w:sz="4" w:space="0" w:color="auto"/>
              <w:right w:val="single" w:sz="4" w:space="0" w:color="auto"/>
            </w:tcBorders>
            <w:vAlign w:val="center"/>
          </w:tcPr>
          <w:p w14:paraId="11D67A5A" w14:textId="77777777" w:rsidR="00A5084E" w:rsidRPr="00D016E9" w:rsidRDefault="00A5084E" w:rsidP="00172779">
            <w:pPr>
              <w:jc w:val="center"/>
              <w:rPr>
                <w:rFonts w:ascii="Arial Narrow" w:hAnsi="Arial Narrow"/>
                <w:b/>
              </w:rPr>
            </w:pPr>
            <w:r w:rsidRPr="00D016E9">
              <w:rPr>
                <w:rFonts w:ascii="Arial Narrow" w:hAnsi="Arial Narrow"/>
              </w:rPr>
              <w:t>4</w:t>
            </w:r>
          </w:p>
        </w:tc>
        <w:tc>
          <w:tcPr>
            <w:tcW w:w="2043" w:type="dxa"/>
            <w:tcBorders>
              <w:top w:val="single" w:sz="4" w:space="0" w:color="auto"/>
              <w:left w:val="single" w:sz="4" w:space="0" w:color="auto"/>
              <w:bottom w:val="single" w:sz="4" w:space="0" w:color="auto"/>
              <w:right w:val="single" w:sz="4" w:space="0" w:color="auto"/>
            </w:tcBorders>
            <w:vAlign w:val="center"/>
          </w:tcPr>
          <w:p w14:paraId="6C208ED5" w14:textId="77777777" w:rsidR="00A5084E" w:rsidRPr="00D016E9" w:rsidRDefault="00A5084E" w:rsidP="00172779">
            <w:pPr>
              <w:jc w:val="center"/>
              <w:rPr>
                <w:rFonts w:ascii="Arial Narrow" w:hAnsi="Arial Narrow"/>
                <w:b/>
              </w:rPr>
            </w:pPr>
            <w:r w:rsidRPr="00D016E9">
              <w:rPr>
                <w:rFonts w:ascii="Arial Narrow" w:hAnsi="Arial Narrow"/>
              </w:rPr>
              <w:t>CWSRF</w:t>
            </w:r>
          </w:p>
        </w:tc>
        <w:tc>
          <w:tcPr>
            <w:tcW w:w="2398" w:type="dxa"/>
            <w:tcBorders>
              <w:top w:val="single" w:sz="4" w:space="0" w:color="auto"/>
              <w:left w:val="single" w:sz="4" w:space="0" w:color="auto"/>
              <w:bottom w:val="single" w:sz="4" w:space="0" w:color="auto"/>
              <w:right w:val="single" w:sz="4" w:space="0" w:color="auto"/>
            </w:tcBorders>
            <w:noWrap/>
            <w:vAlign w:val="center"/>
          </w:tcPr>
          <w:p w14:paraId="38146DCD" w14:textId="77777777" w:rsidR="00A5084E" w:rsidRPr="00D016E9" w:rsidRDefault="00A5084E" w:rsidP="00172779">
            <w:pPr>
              <w:jc w:val="right"/>
              <w:rPr>
                <w:rFonts w:ascii="Arial Narrow" w:hAnsi="Arial Narrow"/>
                <w:b/>
              </w:rPr>
            </w:pPr>
            <w:r w:rsidRPr="00D016E9">
              <w:rPr>
                <w:rFonts w:ascii="Arial Narrow" w:hAnsi="Arial Narrow"/>
              </w:rPr>
              <w:t>$100,110,000</w:t>
            </w:r>
          </w:p>
        </w:tc>
      </w:tr>
      <w:tr w:rsidR="00A5084E" w:rsidRPr="000453FE" w14:paraId="571F957D" w14:textId="77777777" w:rsidTr="00172779">
        <w:trPr>
          <w:trHeight w:val="432"/>
        </w:trPr>
        <w:tc>
          <w:tcPr>
            <w:tcW w:w="1506" w:type="dxa"/>
            <w:tcBorders>
              <w:top w:val="single" w:sz="4" w:space="0" w:color="auto"/>
              <w:left w:val="single" w:sz="4" w:space="0" w:color="auto"/>
              <w:bottom w:val="single" w:sz="4" w:space="0" w:color="auto"/>
              <w:right w:val="single" w:sz="4" w:space="0" w:color="auto"/>
            </w:tcBorders>
            <w:vAlign w:val="center"/>
          </w:tcPr>
          <w:p w14:paraId="6029F899" w14:textId="77777777" w:rsidR="00A5084E" w:rsidRPr="00757F89" w:rsidRDefault="00A5084E" w:rsidP="00172779">
            <w:pPr>
              <w:jc w:val="center"/>
              <w:rPr>
                <w:rFonts w:ascii="Arial Narrow" w:hAnsi="Arial Narrow"/>
              </w:rPr>
            </w:pPr>
            <w:r w:rsidRPr="00757F89">
              <w:rPr>
                <w:rFonts w:ascii="Arial Narrow" w:hAnsi="Arial Narrow"/>
              </w:rPr>
              <w:t>N/A</w:t>
            </w:r>
          </w:p>
        </w:tc>
        <w:tc>
          <w:tcPr>
            <w:tcW w:w="1132" w:type="dxa"/>
            <w:tcBorders>
              <w:top w:val="single" w:sz="4" w:space="0" w:color="auto"/>
              <w:left w:val="single" w:sz="4" w:space="0" w:color="auto"/>
              <w:bottom w:val="single" w:sz="4" w:space="0" w:color="auto"/>
              <w:right w:val="single" w:sz="4" w:space="0" w:color="auto"/>
            </w:tcBorders>
            <w:noWrap/>
            <w:vAlign w:val="center"/>
          </w:tcPr>
          <w:p w14:paraId="4532DFDF" w14:textId="77777777" w:rsidR="00A5084E" w:rsidRPr="00757F89" w:rsidRDefault="00A5084E" w:rsidP="00172779">
            <w:pPr>
              <w:jc w:val="center"/>
              <w:rPr>
                <w:rFonts w:ascii="Arial Narrow" w:hAnsi="Arial Narrow"/>
              </w:rPr>
            </w:pPr>
            <w:r w:rsidRPr="00757F89">
              <w:rPr>
                <w:rFonts w:ascii="Arial Narrow" w:hAnsi="Arial Narrow"/>
              </w:rPr>
              <w:t>2</w:t>
            </w:r>
          </w:p>
        </w:tc>
        <w:tc>
          <w:tcPr>
            <w:tcW w:w="1270" w:type="dxa"/>
            <w:tcBorders>
              <w:top w:val="single" w:sz="4" w:space="0" w:color="auto"/>
              <w:left w:val="single" w:sz="4" w:space="0" w:color="auto"/>
              <w:bottom w:val="single" w:sz="4" w:space="0" w:color="auto"/>
              <w:right w:val="single" w:sz="4" w:space="0" w:color="auto"/>
            </w:tcBorders>
            <w:noWrap/>
            <w:vAlign w:val="center"/>
          </w:tcPr>
          <w:p w14:paraId="4BC35A22" w14:textId="77777777" w:rsidR="00A5084E" w:rsidRPr="00757F89" w:rsidRDefault="00A5084E" w:rsidP="00172779">
            <w:pPr>
              <w:jc w:val="center"/>
              <w:rPr>
                <w:rFonts w:ascii="Arial Narrow" w:hAnsi="Arial Narrow"/>
              </w:rPr>
            </w:pPr>
            <w:r w:rsidRPr="00757F89">
              <w:rPr>
                <w:rFonts w:ascii="Arial Narrow" w:hAnsi="Arial Narrow"/>
              </w:rPr>
              <w:t>8760-110</w:t>
            </w:r>
          </w:p>
        </w:tc>
        <w:tc>
          <w:tcPr>
            <w:tcW w:w="2664" w:type="dxa"/>
            <w:tcBorders>
              <w:top w:val="single" w:sz="4" w:space="0" w:color="auto"/>
              <w:left w:val="single" w:sz="4" w:space="0" w:color="auto"/>
              <w:bottom w:val="single" w:sz="4" w:space="0" w:color="auto"/>
              <w:right w:val="single" w:sz="4" w:space="0" w:color="auto"/>
            </w:tcBorders>
            <w:vAlign w:val="center"/>
          </w:tcPr>
          <w:p w14:paraId="2065A850" w14:textId="77777777" w:rsidR="00A5084E" w:rsidRPr="00757F89" w:rsidRDefault="00A5084E" w:rsidP="00172779">
            <w:pPr>
              <w:rPr>
                <w:rFonts w:ascii="Arial Narrow" w:hAnsi="Arial Narrow"/>
              </w:rPr>
            </w:pPr>
            <w:r w:rsidRPr="00757F89">
              <w:rPr>
                <w:rFonts w:ascii="Arial Narrow" w:hAnsi="Arial Narrow"/>
              </w:rPr>
              <w:t>Sunnyvale, City of</w:t>
            </w:r>
          </w:p>
        </w:tc>
        <w:tc>
          <w:tcPr>
            <w:tcW w:w="5325" w:type="dxa"/>
            <w:tcBorders>
              <w:top w:val="single" w:sz="4" w:space="0" w:color="auto"/>
              <w:left w:val="single" w:sz="4" w:space="0" w:color="auto"/>
              <w:bottom w:val="single" w:sz="4" w:space="0" w:color="auto"/>
              <w:right w:val="single" w:sz="4" w:space="0" w:color="auto"/>
            </w:tcBorders>
            <w:noWrap/>
            <w:vAlign w:val="center"/>
          </w:tcPr>
          <w:p w14:paraId="76F6D65B" w14:textId="77777777" w:rsidR="00A5084E" w:rsidRPr="00757F89" w:rsidRDefault="00A5084E" w:rsidP="00172779">
            <w:pPr>
              <w:rPr>
                <w:rFonts w:ascii="Arial Narrow" w:hAnsi="Arial Narrow"/>
              </w:rPr>
            </w:pPr>
            <w:r w:rsidRPr="00757F89">
              <w:rPr>
                <w:rFonts w:ascii="Arial Narrow" w:hAnsi="Arial Narrow"/>
              </w:rPr>
              <w:t>Existing Plant Rehabilitation Project</w:t>
            </w:r>
          </w:p>
        </w:tc>
        <w:tc>
          <w:tcPr>
            <w:tcW w:w="999" w:type="dxa"/>
            <w:tcBorders>
              <w:top w:val="single" w:sz="4" w:space="0" w:color="auto"/>
              <w:left w:val="single" w:sz="4" w:space="0" w:color="auto"/>
              <w:bottom w:val="single" w:sz="4" w:space="0" w:color="auto"/>
              <w:right w:val="single" w:sz="4" w:space="0" w:color="auto"/>
            </w:tcBorders>
            <w:vAlign w:val="center"/>
          </w:tcPr>
          <w:p w14:paraId="768A6454" w14:textId="77777777" w:rsidR="00A5084E" w:rsidRPr="00757F89" w:rsidRDefault="00A5084E" w:rsidP="00172779">
            <w:pPr>
              <w:jc w:val="center"/>
              <w:rPr>
                <w:rFonts w:ascii="Arial Narrow" w:hAnsi="Arial Narrow"/>
              </w:rPr>
            </w:pPr>
            <w:r w:rsidRPr="00757F89">
              <w:rPr>
                <w:rFonts w:ascii="Arial Narrow" w:hAnsi="Arial Narrow"/>
              </w:rPr>
              <w:t>Pending</w:t>
            </w:r>
          </w:p>
        </w:tc>
        <w:tc>
          <w:tcPr>
            <w:tcW w:w="1245" w:type="dxa"/>
            <w:tcBorders>
              <w:top w:val="single" w:sz="4" w:space="0" w:color="auto"/>
              <w:left w:val="single" w:sz="4" w:space="0" w:color="auto"/>
              <w:bottom w:val="single" w:sz="4" w:space="0" w:color="auto"/>
              <w:right w:val="single" w:sz="4" w:space="0" w:color="auto"/>
            </w:tcBorders>
            <w:vAlign w:val="center"/>
          </w:tcPr>
          <w:p w14:paraId="3637F3B6" w14:textId="77777777" w:rsidR="00A5084E" w:rsidRPr="00757F89" w:rsidRDefault="00A5084E" w:rsidP="00172779">
            <w:pPr>
              <w:jc w:val="center"/>
              <w:rPr>
                <w:rFonts w:ascii="Arial Narrow" w:hAnsi="Arial Narrow"/>
              </w:rPr>
            </w:pPr>
            <w:r w:rsidRPr="00757F89">
              <w:rPr>
                <w:rFonts w:ascii="Arial Narrow" w:hAnsi="Arial Narrow"/>
              </w:rPr>
              <w:t>Pending</w:t>
            </w:r>
          </w:p>
        </w:tc>
        <w:tc>
          <w:tcPr>
            <w:tcW w:w="1225" w:type="dxa"/>
            <w:tcBorders>
              <w:top w:val="single" w:sz="4" w:space="0" w:color="auto"/>
              <w:left w:val="single" w:sz="4" w:space="0" w:color="auto"/>
              <w:bottom w:val="single" w:sz="4" w:space="0" w:color="auto"/>
              <w:right w:val="single" w:sz="4" w:space="0" w:color="auto"/>
            </w:tcBorders>
            <w:vAlign w:val="center"/>
          </w:tcPr>
          <w:p w14:paraId="1B8D5713" w14:textId="77777777" w:rsidR="00A5084E" w:rsidRPr="00757F89" w:rsidRDefault="00A5084E" w:rsidP="00172779">
            <w:pPr>
              <w:jc w:val="center"/>
              <w:rPr>
                <w:rFonts w:ascii="Arial Narrow" w:hAnsi="Arial Narrow"/>
              </w:rPr>
            </w:pPr>
            <w:r w:rsidRPr="00757F89">
              <w:rPr>
                <w:rFonts w:ascii="Arial Narrow" w:hAnsi="Arial Narrow"/>
              </w:rPr>
              <w:t>Pending</w:t>
            </w:r>
          </w:p>
        </w:tc>
        <w:tc>
          <w:tcPr>
            <w:tcW w:w="1068" w:type="dxa"/>
            <w:tcBorders>
              <w:top w:val="single" w:sz="4" w:space="0" w:color="auto"/>
              <w:left w:val="single" w:sz="4" w:space="0" w:color="auto"/>
              <w:bottom w:val="single" w:sz="4" w:space="0" w:color="auto"/>
              <w:right w:val="single" w:sz="4" w:space="0" w:color="auto"/>
            </w:tcBorders>
            <w:vAlign w:val="center"/>
          </w:tcPr>
          <w:p w14:paraId="18523218" w14:textId="77777777" w:rsidR="00A5084E" w:rsidRPr="00757F89" w:rsidRDefault="00A5084E" w:rsidP="00172779">
            <w:pPr>
              <w:jc w:val="center"/>
              <w:rPr>
                <w:rFonts w:ascii="Arial Narrow" w:hAnsi="Arial Narrow"/>
              </w:rPr>
            </w:pPr>
            <w:r w:rsidRPr="00757F89">
              <w:rPr>
                <w:rFonts w:ascii="Arial Narrow" w:hAnsi="Arial Narrow"/>
              </w:rPr>
              <w:t>Pending</w:t>
            </w:r>
          </w:p>
        </w:tc>
        <w:tc>
          <w:tcPr>
            <w:tcW w:w="2043" w:type="dxa"/>
            <w:tcBorders>
              <w:top w:val="single" w:sz="4" w:space="0" w:color="auto"/>
              <w:left w:val="single" w:sz="4" w:space="0" w:color="auto"/>
              <w:bottom w:val="single" w:sz="4" w:space="0" w:color="auto"/>
              <w:right w:val="single" w:sz="4" w:space="0" w:color="auto"/>
            </w:tcBorders>
            <w:vAlign w:val="center"/>
          </w:tcPr>
          <w:p w14:paraId="2458936B" w14:textId="77777777" w:rsidR="00A5084E" w:rsidRPr="00757F89" w:rsidRDefault="00A5084E" w:rsidP="00172779">
            <w:pPr>
              <w:jc w:val="center"/>
              <w:rPr>
                <w:rFonts w:ascii="Arial Narrow" w:hAnsi="Arial Narrow"/>
              </w:rPr>
            </w:pPr>
            <w:r w:rsidRPr="00757F89">
              <w:rPr>
                <w:rFonts w:ascii="Arial Narrow" w:hAnsi="Arial Narrow"/>
              </w:rPr>
              <w:t>CWSRF</w:t>
            </w:r>
          </w:p>
        </w:tc>
        <w:tc>
          <w:tcPr>
            <w:tcW w:w="2398" w:type="dxa"/>
            <w:tcBorders>
              <w:top w:val="single" w:sz="4" w:space="0" w:color="auto"/>
              <w:left w:val="single" w:sz="4" w:space="0" w:color="auto"/>
              <w:bottom w:val="single" w:sz="4" w:space="0" w:color="auto"/>
              <w:right w:val="single" w:sz="4" w:space="0" w:color="auto"/>
            </w:tcBorders>
            <w:noWrap/>
            <w:vAlign w:val="center"/>
          </w:tcPr>
          <w:p w14:paraId="751C3B65" w14:textId="77777777" w:rsidR="00A5084E" w:rsidRPr="00757F89" w:rsidRDefault="00A5084E" w:rsidP="00757F89">
            <w:pPr>
              <w:jc w:val="right"/>
              <w:rPr>
                <w:rFonts w:ascii="Arial Narrow" w:hAnsi="Arial Narrow"/>
              </w:rPr>
            </w:pPr>
            <w:r w:rsidRPr="00757F89">
              <w:rPr>
                <w:rFonts w:ascii="Arial Narrow" w:hAnsi="Arial Narrow"/>
              </w:rPr>
              <w:t>$78,612,797</w:t>
            </w:r>
          </w:p>
        </w:tc>
      </w:tr>
      <w:tr w:rsidR="00A5084E" w:rsidRPr="000453FE" w14:paraId="79BA68AA" w14:textId="77777777" w:rsidTr="00172779">
        <w:trPr>
          <w:trHeight w:val="480"/>
        </w:trPr>
        <w:tc>
          <w:tcPr>
            <w:tcW w:w="15366" w:type="dxa"/>
            <w:gridSpan w:val="8"/>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71B6C9BA" w14:textId="77777777" w:rsidR="00A5084E" w:rsidRPr="008C5FA6" w:rsidRDefault="00A5084E" w:rsidP="00172779">
            <w:pPr>
              <w:jc w:val="right"/>
              <w:rPr>
                <w:rFonts w:ascii="Arial Narrow" w:hAnsi="Arial Narrow"/>
                <w:sz w:val="24"/>
                <w:szCs w:val="24"/>
              </w:rPr>
            </w:pPr>
            <w:r>
              <w:rPr>
                <w:rFonts w:ascii="Arial Narrow" w:hAnsi="Arial Narrow"/>
                <w:sz w:val="24"/>
                <w:szCs w:val="24"/>
              </w:rPr>
              <w:t xml:space="preserve">Subtotal </w:t>
            </w:r>
            <w:r w:rsidRPr="008C5FA6">
              <w:rPr>
                <w:rFonts w:ascii="Arial Narrow" w:hAnsi="Arial Narrow"/>
                <w:sz w:val="24"/>
                <w:szCs w:val="24"/>
              </w:rPr>
              <w:t>Projects with Priority Scores =</w:t>
            </w:r>
          </w:p>
        </w:tc>
        <w:tc>
          <w:tcPr>
            <w:tcW w:w="1068"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14:paraId="0C65E54D" w14:textId="77777777" w:rsidR="00A5084E" w:rsidRPr="008C5FA6" w:rsidRDefault="00A5084E" w:rsidP="00172779">
            <w:pPr>
              <w:jc w:val="center"/>
              <w:rPr>
                <w:rFonts w:ascii="Arial Narrow" w:hAnsi="Arial Narrow"/>
                <w:sz w:val="24"/>
                <w:szCs w:val="24"/>
              </w:rPr>
            </w:pPr>
            <w:r>
              <w:rPr>
                <w:rFonts w:ascii="Arial Narrow" w:hAnsi="Arial Narrow"/>
                <w:sz w:val="24"/>
                <w:szCs w:val="24"/>
              </w:rPr>
              <w:t>44</w:t>
            </w:r>
          </w:p>
        </w:tc>
        <w:tc>
          <w:tcPr>
            <w:tcW w:w="2043"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14:paraId="3C1A70D9" w14:textId="77777777" w:rsidR="00A5084E" w:rsidRPr="008C5FA6" w:rsidRDefault="00A5084E" w:rsidP="00172779">
            <w:pPr>
              <w:jc w:val="center"/>
              <w:rPr>
                <w:rFonts w:ascii="Arial Narrow" w:hAnsi="Arial Narrow"/>
                <w:sz w:val="24"/>
                <w:szCs w:val="24"/>
              </w:rPr>
            </w:pPr>
            <w:r w:rsidRPr="008C5FA6">
              <w:rPr>
                <w:rFonts w:ascii="Arial Narrow" w:hAnsi="Arial Narrow"/>
                <w:sz w:val="24"/>
                <w:szCs w:val="24"/>
              </w:rPr>
              <w:t>Subtotal =</w:t>
            </w:r>
          </w:p>
        </w:tc>
        <w:tc>
          <w:tcPr>
            <w:tcW w:w="239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5D67FF4F" w14:textId="77777777" w:rsidR="00A5084E" w:rsidRPr="008C5FA6" w:rsidRDefault="00A5084E" w:rsidP="00172779">
            <w:pPr>
              <w:jc w:val="right"/>
              <w:rPr>
                <w:rFonts w:ascii="Arial Narrow" w:hAnsi="Arial Narrow"/>
                <w:sz w:val="24"/>
                <w:szCs w:val="24"/>
              </w:rPr>
            </w:pPr>
            <w:r w:rsidRPr="00897E79">
              <w:rPr>
                <w:rFonts w:ascii="Arial Narrow" w:hAnsi="Arial Narrow"/>
                <w:sz w:val="24"/>
                <w:szCs w:val="24"/>
              </w:rPr>
              <w:t>$2,289,309,465</w:t>
            </w:r>
          </w:p>
        </w:tc>
      </w:tr>
    </w:tbl>
    <w:p w14:paraId="694493EE" w14:textId="77777777" w:rsidR="00A5084E" w:rsidRDefault="00A5084E" w:rsidP="00A5084E">
      <w:pPr>
        <w:rPr>
          <w:sz w:val="24"/>
          <w:szCs w:val="24"/>
        </w:rPr>
      </w:pPr>
    </w:p>
    <w:p w14:paraId="06EBFA11" w14:textId="77777777" w:rsidR="00A5084E" w:rsidRDefault="00A5084E" w:rsidP="00A5084E">
      <w:pPr>
        <w:widowControl w:val="0"/>
        <w:spacing w:before="120" w:after="120"/>
        <w:rPr>
          <w:sz w:val="24"/>
          <w:szCs w:val="24"/>
        </w:rPr>
      </w:pPr>
      <w:r w:rsidRPr="000758B5">
        <w:rPr>
          <w:sz w:val="24"/>
          <w:szCs w:val="24"/>
        </w:rPr>
        <w:lastRenderedPageBreak/>
        <w:t>Small SDAC, Small DAC and Wastewater Grant Eligible Construction Projects</w:t>
      </w:r>
      <w:r>
        <w:rPr>
          <w:sz w:val="24"/>
          <w:szCs w:val="24"/>
        </w:rPr>
        <w:tab/>
      </w:r>
      <w:r w:rsidRPr="006F6341">
        <w:rPr>
          <w:bCs w:val="0"/>
          <w:sz w:val="24"/>
          <w:szCs w:val="24"/>
        </w:rPr>
        <w:t>(Sort Order = Rollover Year, Agency Name, Project Number)</w:t>
      </w:r>
    </w:p>
    <w:tbl>
      <w:tblPr>
        <w:tblW w:w="20875" w:type="dxa"/>
        <w:tblCellMar>
          <w:top w:w="15" w:type="dxa"/>
          <w:bottom w:w="15" w:type="dxa"/>
        </w:tblCellMar>
        <w:tblLook w:val="04A0" w:firstRow="1" w:lastRow="0" w:firstColumn="1" w:lastColumn="0" w:noHBand="0" w:noVBand="1"/>
      </w:tblPr>
      <w:tblGrid>
        <w:gridCol w:w="1477"/>
        <w:gridCol w:w="1198"/>
        <w:gridCol w:w="1232"/>
        <w:gridCol w:w="2562"/>
        <w:gridCol w:w="5110"/>
        <w:gridCol w:w="2176"/>
        <w:gridCol w:w="1227"/>
        <w:gridCol w:w="1263"/>
        <w:gridCol w:w="1951"/>
        <w:gridCol w:w="2679"/>
      </w:tblGrid>
      <w:tr w:rsidR="00A5084E" w:rsidRPr="008C5FA6" w14:paraId="05F44CDF" w14:textId="77777777" w:rsidTr="00172779">
        <w:trPr>
          <w:trHeight w:val="785"/>
          <w:tblHeader/>
        </w:trPr>
        <w:tc>
          <w:tcPr>
            <w:tcW w:w="147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25E5182C" w14:textId="77777777" w:rsidR="00A5084E" w:rsidRPr="003B2271" w:rsidRDefault="00A5084E" w:rsidP="00172779">
            <w:pPr>
              <w:jc w:val="center"/>
              <w:rPr>
                <w:rFonts w:ascii="Arial Narrow" w:hAnsi="Arial Narrow"/>
              </w:rPr>
            </w:pPr>
            <w:r w:rsidRPr="003B2271">
              <w:rPr>
                <w:rFonts w:ascii="Arial Narrow" w:hAnsi="Arial Narrow"/>
              </w:rPr>
              <w:t>Fundable List Rollover Year</w:t>
            </w:r>
          </w:p>
        </w:tc>
        <w:tc>
          <w:tcPr>
            <w:tcW w:w="119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60DD1A16" w14:textId="77777777" w:rsidR="00A5084E" w:rsidRPr="003B2271" w:rsidRDefault="00A5084E" w:rsidP="00172779">
            <w:pPr>
              <w:jc w:val="center"/>
              <w:rPr>
                <w:rFonts w:ascii="Arial Narrow" w:hAnsi="Arial Narrow"/>
              </w:rPr>
            </w:pPr>
            <w:r w:rsidRPr="003B2271">
              <w:rPr>
                <w:rFonts w:ascii="Arial Narrow" w:hAnsi="Arial Narrow"/>
              </w:rPr>
              <w:t>Regional Board</w:t>
            </w:r>
          </w:p>
        </w:tc>
        <w:tc>
          <w:tcPr>
            <w:tcW w:w="123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1D3EB07C" w14:textId="77777777" w:rsidR="00A5084E" w:rsidRPr="003B2271" w:rsidRDefault="00A5084E" w:rsidP="00172779">
            <w:pPr>
              <w:jc w:val="center"/>
              <w:rPr>
                <w:rFonts w:ascii="Arial Narrow" w:hAnsi="Arial Narrow"/>
              </w:rPr>
            </w:pPr>
            <w:r w:rsidRPr="003B2271">
              <w:rPr>
                <w:rFonts w:ascii="Arial Narrow" w:hAnsi="Arial Narrow"/>
              </w:rPr>
              <w:t>Project</w:t>
            </w:r>
            <w:r w:rsidRPr="003B2271">
              <w:rPr>
                <w:rFonts w:ascii="Arial Narrow" w:hAnsi="Arial Narrow"/>
              </w:rPr>
              <w:br/>
              <w:t>Number</w:t>
            </w:r>
          </w:p>
        </w:tc>
        <w:tc>
          <w:tcPr>
            <w:tcW w:w="256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09054D82" w14:textId="77777777" w:rsidR="00A5084E" w:rsidRPr="003B2271" w:rsidRDefault="00A5084E" w:rsidP="00172779">
            <w:pPr>
              <w:jc w:val="center"/>
              <w:rPr>
                <w:rFonts w:ascii="Arial Narrow" w:hAnsi="Arial Narrow"/>
              </w:rPr>
            </w:pPr>
            <w:r w:rsidRPr="003B2271">
              <w:rPr>
                <w:rFonts w:ascii="Arial Narrow" w:hAnsi="Arial Narrow"/>
              </w:rPr>
              <w:t>Agency</w:t>
            </w:r>
          </w:p>
        </w:tc>
        <w:tc>
          <w:tcPr>
            <w:tcW w:w="511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2B7B1A24" w14:textId="77777777" w:rsidR="00A5084E" w:rsidRPr="003B2271" w:rsidRDefault="00A5084E" w:rsidP="00172779">
            <w:pPr>
              <w:jc w:val="center"/>
              <w:rPr>
                <w:rFonts w:ascii="Arial Narrow" w:hAnsi="Arial Narrow"/>
              </w:rPr>
            </w:pPr>
            <w:r w:rsidRPr="003B2271">
              <w:rPr>
                <w:rFonts w:ascii="Arial Narrow" w:hAnsi="Arial Narrow"/>
              </w:rPr>
              <w:t>Project Name</w:t>
            </w:r>
          </w:p>
        </w:tc>
        <w:tc>
          <w:tcPr>
            <w:tcW w:w="2176"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2CA6AD79" w14:textId="77777777" w:rsidR="00A5084E" w:rsidRPr="003B2271" w:rsidRDefault="00A5084E" w:rsidP="00172779">
            <w:pPr>
              <w:jc w:val="center"/>
              <w:rPr>
                <w:rFonts w:ascii="Arial Narrow" w:hAnsi="Arial Narrow"/>
              </w:rPr>
            </w:pPr>
            <w:r w:rsidRPr="003B2271">
              <w:rPr>
                <w:rFonts w:ascii="Arial Narrow" w:hAnsi="Arial Narrow"/>
              </w:rPr>
              <w:t>Degree of Disadvantaged</w:t>
            </w:r>
          </w:p>
        </w:tc>
        <w:tc>
          <w:tcPr>
            <w:tcW w:w="122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1159BEFF" w14:textId="77777777" w:rsidR="00A5084E" w:rsidRPr="003B2271" w:rsidRDefault="00A5084E" w:rsidP="00172779">
            <w:pPr>
              <w:jc w:val="center"/>
              <w:rPr>
                <w:rFonts w:ascii="Arial Narrow" w:hAnsi="Arial Narrow"/>
              </w:rPr>
            </w:pPr>
            <w:r w:rsidRPr="003B2271">
              <w:rPr>
                <w:rFonts w:ascii="Arial Narrow" w:hAnsi="Arial Narrow"/>
              </w:rPr>
              <w:t>TA Funding</w:t>
            </w:r>
          </w:p>
        </w:tc>
        <w:tc>
          <w:tcPr>
            <w:tcW w:w="1263"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3B00ED6A" w14:textId="77777777" w:rsidR="00A5084E" w:rsidRPr="003B2271" w:rsidRDefault="00A5084E" w:rsidP="00172779">
            <w:pPr>
              <w:jc w:val="center"/>
              <w:rPr>
                <w:rFonts w:ascii="Arial Narrow" w:hAnsi="Arial Narrow"/>
              </w:rPr>
            </w:pPr>
            <w:r w:rsidRPr="003B2271">
              <w:rPr>
                <w:rFonts w:ascii="Arial Narrow" w:hAnsi="Arial Narrow"/>
              </w:rPr>
              <w:t>Complete Application</w:t>
            </w:r>
            <w:r w:rsidRPr="007058CA">
              <w:rPr>
                <w:rFonts w:ascii="Arial Narrow" w:hAnsi="Arial Narrow"/>
                <w:vertAlign w:val="superscript"/>
              </w:rPr>
              <w:t>3</w:t>
            </w:r>
          </w:p>
        </w:tc>
        <w:tc>
          <w:tcPr>
            <w:tcW w:w="1951"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2DA0DEDD" w14:textId="77777777" w:rsidR="00A5084E" w:rsidRPr="003B2271" w:rsidRDefault="00A5084E" w:rsidP="00172779">
            <w:pPr>
              <w:jc w:val="center"/>
              <w:rPr>
                <w:rFonts w:ascii="Arial Narrow" w:hAnsi="Arial Narrow"/>
              </w:rPr>
            </w:pPr>
            <w:r w:rsidRPr="003B2271">
              <w:rPr>
                <w:rFonts w:ascii="Arial Narrow" w:hAnsi="Arial Narrow"/>
              </w:rPr>
              <w:t>Proposed Funding Source Program</w:t>
            </w:r>
            <w:r w:rsidRPr="003B2271">
              <w:rPr>
                <w:rFonts w:ascii="Arial Narrow" w:hAnsi="Arial Narrow"/>
                <w:vertAlign w:val="superscript"/>
              </w:rPr>
              <w:t>2</w:t>
            </w:r>
          </w:p>
        </w:tc>
        <w:tc>
          <w:tcPr>
            <w:tcW w:w="267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0F929895" w14:textId="77777777" w:rsidR="00A5084E" w:rsidRPr="003B2271" w:rsidRDefault="00A5084E" w:rsidP="00172779">
            <w:pPr>
              <w:jc w:val="center"/>
              <w:rPr>
                <w:rFonts w:ascii="Arial Narrow" w:hAnsi="Arial Narrow"/>
              </w:rPr>
            </w:pPr>
            <w:r w:rsidRPr="003B2271">
              <w:rPr>
                <w:rFonts w:ascii="Arial Narrow" w:hAnsi="Arial Narrow"/>
              </w:rPr>
              <w:t>Total Amount Requested</w:t>
            </w:r>
          </w:p>
        </w:tc>
      </w:tr>
      <w:tr w:rsidR="00A5084E" w:rsidRPr="008C5FA6" w14:paraId="69812EC7" w14:textId="77777777" w:rsidTr="00172779">
        <w:tc>
          <w:tcPr>
            <w:tcW w:w="1477" w:type="dxa"/>
            <w:tcBorders>
              <w:top w:val="single" w:sz="4" w:space="0" w:color="auto"/>
              <w:left w:val="single" w:sz="4" w:space="0" w:color="auto"/>
              <w:bottom w:val="single" w:sz="4" w:space="0" w:color="auto"/>
              <w:right w:val="single" w:sz="4" w:space="0" w:color="auto"/>
            </w:tcBorders>
            <w:vAlign w:val="center"/>
          </w:tcPr>
          <w:p w14:paraId="0835B818" w14:textId="77777777" w:rsidR="00A5084E" w:rsidRPr="003B2271" w:rsidRDefault="00A5084E" w:rsidP="00172779">
            <w:pPr>
              <w:jc w:val="center"/>
              <w:rPr>
                <w:rFonts w:ascii="Arial Narrow" w:hAnsi="Arial Narrow"/>
                <w:b/>
              </w:rPr>
            </w:pPr>
            <w:r w:rsidRPr="003B2271">
              <w:rPr>
                <w:rFonts w:ascii="Arial Narrow" w:hAnsi="Arial Narrow"/>
              </w:rPr>
              <w:t>N/A</w:t>
            </w:r>
          </w:p>
        </w:tc>
        <w:tc>
          <w:tcPr>
            <w:tcW w:w="1198" w:type="dxa"/>
            <w:tcBorders>
              <w:top w:val="single" w:sz="4" w:space="0" w:color="auto"/>
              <w:left w:val="single" w:sz="4" w:space="0" w:color="auto"/>
              <w:bottom w:val="single" w:sz="4" w:space="0" w:color="auto"/>
              <w:right w:val="single" w:sz="4" w:space="0" w:color="auto"/>
            </w:tcBorders>
            <w:vAlign w:val="center"/>
          </w:tcPr>
          <w:p w14:paraId="0FE42339" w14:textId="77777777" w:rsidR="00A5084E" w:rsidRPr="003B2271" w:rsidRDefault="00A5084E" w:rsidP="00172779">
            <w:pPr>
              <w:jc w:val="center"/>
              <w:rPr>
                <w:rFonts w:ascii="Arial Narrow" w:hAnsi="Arial Narrow"/>
                <w:b/>
              </w:rPr>
            </w:pPr>
            <w:r w:rsidRPr="003B2271">
              <w:rPr>
                <w:rFonts w:ascii="Arial Narrow" w:hAnsi="Arial Narrow"/>
              </w:rPr>
              <w:t>5</w:t>
            </w:r>
          </w:p>
        </w:tc>
        <w:tc>
          <w:tcPr>
            <w:tcW w:w="1232" w:type="dxa"/>
            <w:tcBorders>
              <w:top w:val="single" w:sz="4" w:space="0" w:color="auto"/>
              <w:left w:val="single" w:sz="4" w:space="0" w:color="auto"/>
              <w:bottom w:val="single" w:sz="4" w:space="0" w:color="auto"/>
              <w:right w:val="single" w:sz="4" w:space="0" w:color="auto"/>
            </w:tcBorders>
            <w:vAlign w:val="center"/>
          </w:tcPr>
          <w:p w14:paraId="3E280584" w14:textId="77777777" w:rsidR="00A5084E" w:rsidRPr="003B2271" w:rsidRDefault="00A5084E" w:rsidP="00172779">
            <w:pPr>
              <w:jc w:val="center"/>
              <w:rPr>
                <w:rFonts w:ascii="Arial Narrow" w:hAnsi="Arial Narrow"/>
                <w:b/>
              </w:rPr>
            </w:pPr>
            <w:r w:rsidRPr="003B2271">
              <w:rPr>
                <w:rFonts w:ascii="Arial Narrow" w:hAnsi="Arial Narrow"/>
              </w:rPr>
              <w:t>8292-210</w:t>
            </w:r>
          </w:p>
        </w:tc>
        <w:tc>
          <w:tcPr>
            <w:tcW w:w="2562" w:type="dxa"/>
            <w:tcBorders>
              <w:top w:val="single" w:sz="4" w:space="0" w:color="auto"/>
              <w:left w:val="single" w:sz="4" w:space="0" w:color="auto"/>
              <w:bottom w:val="single" w:sz="4" w:space="0" w:color="auto"/>
              <w:right w:val="single" w:sz="4" w:space="0" w:color="auto"/>
            </w:tcBorders>
            <w:vAlign w:val="center"/>
          </w:tcPr>
          <w:p w14:paraId="2068818E" w14:textId="77777777" w:rsidR="00A5084E" w:rsidRPr="003B2271" w:rsidRDefault="00A5084E" w:rsidP="00172779">
            <w:pPr>
              <w:rPr>
                <w:rFonts w:ascii="Arial Narrow" w:hAnsi="Arial Narrow"/>
                <w:b/>
              </w:rPr>
            </w:pPr>
            <w:r w:rsidRPr="003B2271">
              <w:rPr>
                <w:rFonts w:ascii="Arial Narrow" w:hAnsi="Arial Narrow"/>
              </w:rPr>
              <w:t>Alturas, City of</w:t>
            </w:r>
          </w:p>
        </w:tc>
        <w:tc>
          <w:tcPr>
            <w:tcW w:w="5110" w:type="dxa"/>
            <w:tcBorders>
              <w:top w:val="single" w:sz="4" w:space="0" w:color="auto"/>
              <w:left w:val="single" w:sz="4" w:space="0" w:color="auto"/>
              <w:bottom w:val="single" w:sz="4" w:space="0" w:color="auto"/>
              <w:right w:val="single" w:sz="4" w:space="0" w:color="auto"/>
            </w:tcBorders>
            <w:vAlign w:val="center"/>
          </w:tcPr>
          <w:p w14:paraId="643EEDF0" w14:textId="77777777" w:rsidR="00A5084E" w:rsidRPr="003B2271" w:rsidRDefault="00A5084E" w:rsidP="00172779">
            <w:pPr>
              <w:rPr>
                <w:rFonts w:ascii="Arial Narrow" w:hAnsi="Arial Narrow"/>
                <w:b/>
              </w:rPr>
            </w:pPr>
            <w:r w:rsidRPr="003B2271">
              <w:rPr>
                <w:rFonts w:ascii="Arial Narrow" w:hAnsi="Arial Narrow"/>
              </w:rPr>
              <w:t>Alturas Wastewater Treatment Plant Improvement Project</w:t>
            </w:r>
          </w:p>
        </w:tc>
        <w:tc>
          <w:tcPr>
            <w:tcW w:w="2176" w:type="dxa"/>
            <w:tcBorders>
              <w:top w:val="single" w:sz="4" w:space="0" w:color="auto"/>
              <w:left w:val="single" w:sz="4" w:space="0" w:color="auto"/>
              <w:bottom w:val="single" w:sz="4" w:space="0" w:color="auto"/>
              <w:right w:val="single" w:sz="4" w:space="0" w:color="auto"/>
            </w:tcBorders>
            <w:vAlign w:val="center"/>
          </w:tcPr>
          <w:p w14:paraId="5D3B09B8" w14:textId="77777777" w:rsidR="00A5084E" w:rsidRPr="003B2271" w:rsidRDefault="00A5084E" w:rsidP="00172779">
            <w:pPr>
              <w:jc w:val="center"/>
              <w:rPr>
                <w:rFonts w:ascii="Arial Narrow" w:hAnsi="Arial Narrow"/>
                <w:b/>
              </w:rPr>
            </w:pPr>
            <w:r w:rsidRPr="003B2271">
              <w:rPr>
                <w:rFonts w:ascii="Arial Narrow" w:hAnsi="Arial Narrow"/>
              </w:rPr>
              <w:t>Small SDAC</w:t>
            </w:r>
          </w:p>
        </w:tc>
        <w:tc>
          <w:tcPr>
            <w:tcW w:w="1227" w:type="dxa"/>
            <w:tcBorders>
              <w:top w:val="single" w:sz="4" w:space="0" w:color="auto"/>
              <w:left w:val="single" w:sz="4" w:space="0" w:color="auto"/>
              <w:bottom w:val="single" w:sz="4" w:space="0" w:color="auto"/>
              <w:right w:val="single" w:sz="4" w:space="0" w:color="auto"/>
            </w:tcBorders>
            <w:vAlign w:val="center"/>
          </w:tcPr>
          <w:p w14:paraId="3CF0C983" w14:textId="77777777" w:rsidR="00A5084E" w:rsidRPr="003B2271" w:rsidRDefault="00A5084E" w:rsidP="00172779">
            <w:pPr>
              <w:jc w:val="center"/>
              <w:rPr>
                <w:rFonts w:ascii="Arial Narrow" w:hAnsi="Arial Narrow"/>
                <w:b/>
              </w:rPr>
            </w:pPr>
          </w:p>
        </w:tc>
        <w:tc>
          <w:tcPr>
            <w:tcW w:w="1263" w:type="dxa"/>
            <w:tcBorders>
              <w:top w:val="single" w:sz="4" w:space="0" w:color="auto"/>
              <w:left w:val="single" w:sz="4" w:space="0" w:color="auto"/>
              <w:bottom w:val="single" w:sz="4" w:space="0" w:color="auto"/>
              <w:right w:val="single" w:sz="4" w:space="0" w:color="auto"/>
            </w:tcBorders>
            <w:vAlign w:val="center"/>
          </w:tcPr>
          <w:p w14:paraId="7C6F6F1E" w14:textId="77777777" w:rsidR="00A5084E" w:rsidRPr="003B2271" w:rsidRDefault="00A5084E" w:rsidP="00172779">
            <w:pPr>
              <w:jc w:val="center"/>
              <w:rPr>
                <w:rFonts w:ascii="Arial Narrow" w:hAnsi="Arial Narrow"/>
                <w:b/>
              </w:rPr>
            </w:pPr>
            <w:r>
              <w:rPr>
                <w:rFonts w:ascii="Arial Narrow" w:hAnsi="Arial Narrow"/>
              </w:rPr>
              <w:t>X</w:t>
            </w:r>
          </w:p>
        </w:tc>
        <w:tc>
          <w:tcPr>
            <w:tcW w:w="1951" w:type="dxa"/>
            <w:tcBorders>
              <w:top w:val="single" w:sz="4" w:space="0" w:color="auto"/>
              <w:left w:val="single" w:sz="4" w:space="0" w:color="auto"/>
              <w:bottom w:val="single" w:sz="4" w:space="0" w:color="auto"/>
              <w:right w:val="single" w:sz="4" w:space="0" w:color="auto"/>
            </w:tcBorders>
            <w:vAlign w:val="center"/>
          </w:tcPr>
          <w:p w14:paraId="5A06CB81" w14:textId="77777777" w:rsidR="00A5084E" w:rsidRPr="003B2271" w:rsidRDefault="00A5084E" w:rsidP="00172779">
            <w:pPr>
              <w:jc w:val="center"/>
              <w:rPr>
                <w:rFonts w:ascii="Arial Narrow" w:hAnsi="Arial Narrow"/>
                <w:b/>
              </w:rPr>
            </w:pPr>
            <w:r w:rsidRPr="003B2271">
              <w:rPr>
                <w:rFonts w:ascii="Arial Narrow" w:hAnsi="Arial Narrow"/>
              </w:rPr>
              <w:t>SCWW</w:t>
            </w:r>
          </w:p>
        </w:tc>
        <w:tc>
          <w:tcPr>
            <w:tcW w:w="2679" w:type="dxa"/>
            <w:tcBorders>
              <w:top w:val="single" w:sz="4" w:space="0" w:color="auto"/>
              <w:left w:val="single" w:sz="4" w:space="0" w:color="auto"/>
              <w:bottom w:val="single" w:sz="4" w:space="0" w:color="auto"/>
              <w:right w:val="single" w:sz="4" w:space="0" w:color="auto"/>
            </w:tcBorders>
            <w:vAlign w:val="center"/>
          </w:tcPr>
          <w:p w14:paraId="51BA0C92" w14:textId="77777777" w:rsidR="00A5084E" w:rsidRPr="003B2271" w:rsidRDefault="00A5084E" w:rsidP="00172779">
            <w:pPr>
              <w:jc w:val="right"/>
              <w:rPr>
                <w:rFonts w:ascii="Arial Narrow" w:hAnsi="Arial Narrow"/>
                <w:b/>
              </w:rPr>
            </w:pPr>
            <w:r w:rsidRPr="003B2271">
              <w:rPr>
                <w:rFonts w:ascii="Arial Narrow" w:hAnsi="Arial Narrow"/>
              </w:rPr>
              <w:t xml:space="preserve">$13,000,000 </w:t>
            </w:r>
          </w:p>
        </w:tc>
      </w:tr>
      <w:tr w:rsidR="00A5084E" w:rsidRPr="008C5FA6" w14:paraId="08F1D915" w14:textId="77777777" w:rsidTr="00172779">
        <w:trPr>
          <w:trHeight w:val="432"/>
        </w:trPr>
        <w:tc>
          <w:tcPr>
            <w:tcW w:w="1477" w:type="dxa"/>
            <w:tcBorders>
              <w:top w:val="single" w:sz="4" w:space="0" w:color="auto"/>
              <w:left w:val="single" w:sz="4" w:space="0" w:color="auto"/>
              <w:bottom w:val="single" w:sz="4" w:space="0" w:color="auto"/>
              <w:right w:val="single" w:sz="4" w:space="0" w:color="auto"/>
            </w:tcBorders>
            <w:vAlign w:val="center"/>
            <w:hideMark/>
          </w:tcPr>
          <w:p w14:paraId="1BEC7E28" w14:textId="77777777" w:rsidR="00A5084E" w:rsidRPr="003B2271" w:rsidRDefault="00A5084E" w:rsidP="00172779">
            <w:pPr>
              <w:jc w:val="center"/>
              <w:rPr>
                <w:rFonts w:ascii="Arial Narrow" w:hAnsi="Arial Narrow"/>
                <w:b/>
              </w:rPr>
            </w:pPr>
            <w:r w:rsidRPr="003B2271">
              <w:rPr>
                <w:rFonts w:ascii="Arial Narrow" w:hAnsi="Arial Narrow"/>
              </w:rPr>
              <w:t>N/A</w:t>
            </w:r>
          </w:p>
        </w:tc>
        <w:tc>
          <w:tcPr>
            <w:tcW w:w="1198" w:type="dxa"/>
            <w:tcBorders>
              <w:top w:val="single" w:sz="4" w:space="0" w:color="auto"/>
              <w:left w:val="single" w:sz="4" w:space="0" w:color="auto"/>
              <w:bottom w:val="single" w:sz="4" w:space="0" w:color="auto"/>
              <w:right w:val="single" w:sz="4" w:space="0" w:color="auto"/>
            </w:tcBorders>
            <w:vAlign w:val="center"/>
            <w:hideMark/>
          </w:tcPr>
          <w:p w14:paraId="5AB093A7" w14:textId="77777777" w:rsidR="00A5084E" w:rsidRPr="003B2271" w:rsidRDefault="00A5084E" w:rsidP="00172779">
            <w:pPr>
              <w:jc w:val="center"/>
              <w:rPr>
                <w:rFonts w:ascii="Arial Narrow" w:hAnsi="Arial Narrow"/>
                <w:b/>
              </w:rPr>
            </w:pPr>
            <w:r w:rsidRPr="003B2271">
              <w:rPr>
                <w:rFonts w:ascii="Arial Narrow" w:hAnsi="Arial Narrow"/>
              </w:rPr>
              <w:t>5</w:t>
            </w:r>
          </w:p>
        </w:tc>
        <w:tc>
          <w:tcPr>
            <w:tcW w:w="1232" w:type="dxa"/>
            <w:tcBorders>
              <w:top w:val="single" w:sz="4" w:space="0" w:color="auto"/>
              <w:left w:val="single" w:sz="4" w:space="0" w:color="auto"/>
              <w:bottom w:val="single" w:sz="4" w:space="0" w:color="auto"/>
              <w:right w:val="single" w:sz="4" w:space="0" w:color="auto"/>
            </w:tcBorders>
            <w:vAlign w:val="center"/>
            <w:hideMark/>
          </w:tcPr>
          <w:p w14:paraId="431D66AD" w14:textId="77777777" w:rsidR="00A5084E" w:rsidRPr="003B2271" w:rsidRDefault="00A5084E" w:rsidP="00172779">
            <w:pPr>
              <w:jc w:val="center"/>
              <w:rPr>
                <w:rFonts w:ascii="Arial Narrow" w:hAnsi="Arial Narrow"/>
                <w:b/>
              </w:rPr>
            </w:pPr>
            <w:r w:rsidRPr="003B2271">
              <w:rPr>
                <w:rFonts w:ascii="Arial Narrow" w:hAnsi="Arial Narrow"/>
              </w:rPr>
              <w:t>8232-210</w:t>
            </w:r>
          </w:p>
        </w:tc>
        <w:tc>
          <w:tcPr>
            <w:tcW w:w="2562" w:type="dxa"/>
            <w:tcBorders>
              <w:top w:val="single" w:sz="4" w:space="0" w:color="auto"/>
              <w:left w:val="single" w:sz="4" w:space="0" w:color="auto"/>
              <w:bottom w:val="single" w:sz="4" w:space="0" w:color="auto"/>
              <w:right w:val="single" w:sz="4" w:space="0" w:color="auto"/>
            </w:tcBorders>
            <w:vAlign w:val="center"/>
            <w:hideMark/>
          </w:tcPr>
          <w:p w14:paraId="59F8E219" w14:textId="77777777" w:rsidR="00A5084E" w:rsidRPr="003B2271" w:rsidRDefault="00A5084E" w:rsidP="00172779">
            <w:pPr>
              <w:rPr>
                <w:rFonts w:ascii="Arial Narrow" w:hAnsi="Arial Narrow"/>
                <w:b/>
              </w:rPr>
            </w:pPr>
            <w:r w:rsidRPr="003B2271">
              <w:rPr>
                <w:rFonts w:ascii="Arial Narrow" w:hAnsi="Arial Narrow"/>
              </w:rPr>
              <w:t>American Valley Community Services District</w:t>
            </w:r>
          </w:p>
        </w:tc>
        <w:tc>
          <w:tcPr>
            <w:tcW w:w="5110" w:type="dxa"/>
            <w:tcBorders>
              <w:top w:val="single" w:sz="4" w:space="0" w:color="auto"/>
              <w:left w:val="single" w:sz="4" w:space="0" w:color="auto"/>
              <w:bottom w:val="single" w:sz="4" w:space="0" w:color="auto"/>
              <w:right w:val="single" w:sz="4" w:space="0" w:color="auto"/>
            </w:tcBorders>
            <w:vAlign w:val="center"/>
            <w:hideMark/>
          </w:tcPr>
          <w:p w14:paraId="3C06BE76" w14:textId="77777777" w:rsidR="00A5084E" w:rsidRPr="003B2271" w:rsidRDefault="00A5084E" w:rsidP="00172779">
            <w:pPr>
              <w:rPr>
                <w:rFonts w:ascii="Arial Narrow" w:hAnsi="Arial Narrow"/>
                <w:b/>
              </w:rPr>
            </w:pPr>
            <w:r w:rsidRPr="003B2271">
              <w:rPr>
                <w:rFonts w:ascii="Arial Narrow" w:hAnsi="Arial Narrow"/>
              </w:rPr>
              <w:t>American Valley CSD Wastewater Collection System Improvement Project</w:t>
            </w:r>
          </w:p>
        </w:tc>
        <w:tc>
          <w:tcPr>
            <w:tcW w:w="2176" w:type="dxa"/>
            <w:tcBorders>
              <w:top w:val="single" w:sz="4" w:space="0" w:color="auto"/>
              <w:left w:val="single" w:sz="4" w:space="0" w:color="auto"/>
              <w:bottom w:val="single" w:sz="4" w:space="0" w:color="auto"/>
              <w:right w:val="single" w:sz="4" w:space="0" w:color="auto"/>
            </w:tcBorders>
            <w:vAlign w:val="center"/>
            <w:hideMark/>
          </w:tcPr>
          <w:p w14:paraId="69C5857D" w14:textId="77777777" w:rsidR="00A5084E" w:rsidRPr="003B2271" w:rsidRDefault="00A5084E" w:rsidP="00172779">
            <w:pPr>
              <w:jc w:val="center"/>
              <w:rPr>
                <w:rFonts w:ascii="Arial Narrow" w:hAnsi="Arial Narrow"/>
                <w:b/>
              </w:rPr>
            </w:pPr>
            <w:r w:rsidRPr="003B2271">
              <w:rPr>
                <w:rFonts w:ascii="Arial Narrow" w:hAnsi="Arial Narrow"/>
              </w:rPr>
              <w:t>Small DAC</w:t>
            </w:r>
          </w:p>
        </w:tc>
        <w:tc>
          <w:tcPr>
            <w:tcW w:w="1227" w:type="dxa"/>
            <w:tcBorders>
              <w:top w:val="single" w:sz="4" w:space="0" w:color="auto"/>
              <w:left w:val="single" w:sz="4" w:space="0" w:color="auto"/>
              <w:bottom w:val="single" w:sz="4" w:space="0" w:color="auto"/>
              <w:right w:val="single" w:sz="4" w:space="0" w:color="auto"/>
            </w:tcBorders>
            <w:vAlign w:val="center"/>
            <w:hideMark/>
          </w:tcPr>
          <w:p w14:paraId="599EF755" w14:textId="77777777" w:rsidR="00A5084E" w:rsidRPr="003B2271" w:rsidRDefault="00A5084E" w:rsidP="00172779">
            <w:pPr>
              <w:jc w:val="center"/>
              <w:rPr>
                <w:rFonts w:ascii="Arial Narrow" w:hAnsi="Arial Narrow"/>
                <w:b/>
              </w:rPr>
            </w:pPr>
          </w:p>
        </w:tc>
        <w:tc>
          <w:tcPr>
            <w:tcW w:w="1263" w:type="dxa"/>
            <w:tcBorders>
              <w:top w:val="single" w:sz="4" w:space="0" w:color="auto"/>
              <w:left w:val="single" w:sz="4" w:space="0" w:color="auto"/>
              <w:bottom w:val="single" w:sz="4" w:space="0" w:color="auto"/>
              <w:right w:val="single" w:sz="4" w:space="0" w:color="auto"/>
            </w:tcBorders>
            <w:vAlign w:val="center"/>
            <w:hideMark/>
          </w:tcPr>
          <w:p w14:paraId="42835970" w14:textId="77777777" w:rsidR="00A5084E" w:rsidRPr="003B2271" w:rsidRDefault="00A5084E" w:rsidP="00172779">
            <w:pPr>
              <w:jc w:val="center"/>
              <w:rPr>
                <w:rFonts w:ascii="Arial Narrow" w:hAnsi="Arial Narrow"/>
                <w:b/>
              </w:rPr>
            </w:pPr>
            <w:r w:rsidRPr="003B2271">
              <w:rPr>
                <w:rFonts w:ascii="Arial Narrow" w:hAnsi="Arial Narrow"/>
              </w:rPr>
              <w:t>X</w:t>
            </w:r>
          </w:p>
        </w:tc>
        <w:tc>
          <w:tcPr>
            <w:tcW w:w="1951" w:type="dxa"/>
            <w:tcBorders>
              <w:top w:val="single" w:sz="4" w:space="0" w:color="auto"/>
              <w:left w:val="single" w:sz="4" w:space="0" w:color="auto"/>
              <w:bottom w:val="single" w:sz="4" w:space="0" w:color="auto"/>
              <w:right w:val="single" w:sz="4" w:space="0" w:color="auto"/>
            </w:tcBorders>
            <w:vAlign w:val="center"/>
            <w:hideMark/>
          </w:tcPr>
          <w:p w14:paraId="440AE432" w14:textId="77777777" w:rsidR="00A5084E" w:rsidRPr="003B2271" w:rsidRDefault="00A5084E" w:rsidP="00172779">
            <w:pPr>
              <w:jc w:val="center"/>
              <w:rPr>
                <w:rFonts w:ascii="Arial Narrow" w:hAnsi="Arial Narrow"/>
                <w:b/>
              </w:rPr>
            </w:pPr>
            <w:r w:rsidRPr="003B2271">
              <w:rPr>
                <w:rFonts w:ascii="Arial Narrow" w:hAnsi="Arial Narrow"/>
              </w:rPr>
              <w:t>SCWW</w:t>
            </w:r>
          </w:p>
        </w:tc>
        <w:tc>
          <w:tcPr>
            <w:tcW w:w="2679" w:type="dxa"/>
            <w:tcBorders>
              <w:top w:val="single" w:sz="4" w:space="0" w:color="auto"/>
              <w:left w:val="single" w:sz="4" w:space="0" w:color="auto"/>
              <w:bottom w:val="single" w:sz="4" w:space="0" w:color="auto"/>
              <w:right w:val="single" w:sz="4" w:space="0" w:color="auto"/>
            </w:tcBorders>
            <w:vAlign w:val="center"/>
            <w:hideMark/>
          </w:tcPr>
          <w:p w14:paraId="70E12914" w14:textId="77777777" w:rsidR="00A5084E" w:rsidRPr="003B2271" w:rsidRDefault="00A5084E" w:rsidP="00172779">
            <w:pPr>
              <w:jc w:val="right"/>
              <w:rPr>
                <w:rFonts w:ascii="Arial Narrow" w:hAnsi="Arial Narrow"/>
                <w:b/>
              </w:rPr>
            </w:pPr>
            <w:r w:rsidRPr="003B2271">
              <w:rPr>
                <w:rFonts w:ascii="Arial Narrow" w:hAnsi="Arial Narrow"/>
              </w:rPr>
              <w:t xml:space="preserve">$2,763,000 </w:t>
            </w:r>
          </w:p>
        </w:tc>
      </w:tr>
      <w:tr w:rsidR="00A5084E" w:rsidRPr="008C5FA6" w14:paraId="4F363159" w14:textId="77777777" w:rsidTr="00172779">
        <w:tc>
          <w:tcPr>
            <w:tcW w:w="1477" w:type="dxa"/>
            <w:tcBorders>
              <w:top w:val="single" w:sz="4" w:space="0" w:color="auto"/>
              <w:left w:val="single" w:sz="4" w:space="0" w:color="auto"/>
              <w:bottom w:val="single" w:sz="4" w:space="0" w:color="auto"/>
              <w:right w:val="single" w:sz="4" w:space="0" w:color="auto"/>
            </w:tcBorders>
            <w:vAlign w:val="center"/>
          </w:tcPr>
          <w:p w14:paraId="4121B500" w14:textId="77777777" w:rsidR="00A5084E" w:rsidRPr="003B2271" w:rsidRDefault="00A5084E" w:rsidP="00172779">
            <w:pPr>
              <w:jc w:val="center"/>
              <w:rPr>
                <w:rFonts w:ascii="Arial Narrow" w:hAnsi="Arial Narrow"/>
                <w:b/>
              </w:rPr>
            </w:pPr>
            <w:r w:rsidRPr="003B2271">
              <w:rPr>
                <w:rFonts w:ascii="Arial Narrow" w:hAnsi="Arial Narrow"/>
              </w:rPr>
              <w:t>N/A</w:t>
            </w:r>
          </w:p>
        </w:tc>
        <w:tc>
          <w:tcPr>
            <w:tcW w:w="1198" w:type="dxa"/>
            <w:tcBorders>
              <w:top w:val="single" w:sz="4" w:space="0" w:color="auto"/>
              <w:left w:val="single" w:sz="4" w:space="0" w:color="auto"/>
              <w:bottom w:val="single" w:sz="4" w:space="0" w:color="auto"/>
              <w:right w:val="single" w:sz="4" w:space="0" w:color="auto"/>
            </w:tcBorders>
            <w:vAlign w:val="center"/>
          </w:tcPr>
          <w:p w14:paraId="45298795" w14:textId="77777777" w:rsidR="00A5084E" w:rsidRPr="003B2271" w:rsidRDefault="00A5084E" w:rsidP="00172779">
            <w:pPr>
              <w:jc w:val="center"/>
              <w:rPr>
                <w:rFonts w:ascii="Arial Narrow" w:hAnsi="Arial Narrow"/>
                <w:b/>
              </w:rPr>
            </w:pPr>
            <w:r w:rsidRPr="003B2271">
              <w:rPr>
                <w:rFonts w:ascii="Arial Narrow" w:hAnsi="Arial Narrow"/>
              </w:rPr>
              <w:t>1</w:t>
            </w:r>
          </w:p>
        </w:tc>
        <w:tc>
          <w:tcPr>
            <w:tcW w:w="1232" w:type="dxa"/>
            <w:tcBorders>
              <w:top w:val="single" w:sz="4" w:space="0" w:color="auto"/>
              <w:left w:val="single" w:sz="4" w:space="0" w:color="auto"/>
              <w:bottom w:val="single" w:sz="4" w:space="0" w:color="auto"/>
              <w:right w:val="single" w:sz="4" w:space="0" w:color="auto"/>
            </w:tcBorders>
            <w:vAlign w:val="center"/>
          </w:tcPr>
          <w:p w14:paraId="65433D03" w14:textId="77777777" w:rsidR="00A5084E" w:rsidRPr="003B2271" w:rsidRDefault="00A5084E" w:rsidP="00172779">
            <w:pPr>
              <w:jc w:val="center"/>
              <w:rPr>
                <w:rFonts w:ascii="Arial Narrow" w:hAnsi="Arial Narrow"/>
                <w:b/>
              </w:rPr>
            </w:pPr>
            <w:r w:rsidRPr="003B2271">
              <w:rPr>
                <w:rFonts w:ascii="Arial Narrow" w:hAnsi="Arial Narrow"/>
              </w:rPr>
              <w:t>8677-110</w:t>
            </w:r>
          </w:p>
        </w:tc>
        <w:tc>
          <w:tcPr>
            <w:tcW w:w="2562" w:type="dxa"/>
            <w:tcBorders>
              <w:top w:val="single" w:sz="4" w:space="0" w:color="auto"/>
              <w:left w:val="single" w:sz="4" w:space="0" w:color="auto"/>
              <w:bottom w:val="single" w:sz="4" w:space="0" w:color="auto"/>
              <w:right w:val="single" w:sz="4" w:space="0" w:color="auto"/>
            </w:tcBorders>
            <w:vAlign w:val="center"/>
          </w:tcPr>
          <w:p w14:paraId="5F888CC8" w14:textId="77777777" w:rsidR="00A5084E" w:rsidRPr="003B2271" w:rsidRDefault="00A5084E" w:rsidP="00172779">
            <w:pPr>
              <w:rPr>
                <w:rFonts w:ascii="Arial Narrow" w:hAnsi="Arial Narrow"/>
                <w:b/>
              </w:rPr>
            </w:pPr>
            <w:r w:rsidRPr="003B2271">
              <w:rPr>
                <w:rFonts w:ascii="Arial Narrow" w:hAnsi="Arial Narrow"/>
              </w:rPr>
              <w:t>Arcata, City of</w:t>
            </w:r>
          </w:p>
        </w:tc>
        <w:tc>
          <w:tcPr>
            <w:tcW w:w="5110" w:type="dxa"/>
            <w:tcBorders>
              <w:top w:val="single" w:sz="4" w:space="0" w:color="auto"/>
              <w:left w:val="single" w:sz="4" w:space="0" w:color="auto"/>
              <w:bottom w:val="single" w:sz="4" w:space="0" w:color="auto"/>
              <w:right w:val="single" w:sz="4" w:space="0" w:color="auto"/>
            </w:tcBorders>
            <w:vAlign w:val="center"/>
          </w:tcPr>
          <w:p w14:paraId="148DB5B1" w14:textId="77777777" w:rsidR="00A5084E" w:rsidRPr="003B2271" w:rsidRDefault="00A5084E" w:rsidP="00172779">
            <w:pPr>
              <w:rPr>
                <w:rFonts w:ascii="Arial Narrow" w:hAnsi="Arial Narrow"/>
                <w:b/>
              </w:rPr>
            </w:pPr>
            <w:r w:rsidRPr="003B2271">
              <w:rPr>
                <w:rFonts w:ascii="Arial Narrow" w:hAnsi="Arial Narrow"/>
              </w:rPr>
              <w:t>Infiltration and Inflow Reduction 2022</w:t>
            </w:r>
          </w:p>
        </w:tc>
        <w:tc>
          <w:tcPr>
            <w:tcW w:w="2176" w:type="dxa"/>
            <w:tcBorders>
              <w:top w:val="single" w:sz="4" w:space="0" w:color="auto"/>
              <w:left w:val="single" w:sz="4" w:space="0" w:color="auto"/>
              <w:bottom w:val="single" w:sz="4" w:space="0" w:color="auto"/>
              <w:right w:val="single" w:sz="4" w:space="0" w:color="auto"/>
            </w:tcBorders>
            <w:vAlign w:val="center"/>
          </w:tcPr>
          <w:p w14:paraId="1B800365" w14:textId="77777777" w:rsidR="00A5084E" w:rsidRPr="003B2271" w:rsidRDefault="00A5084E" w:rsidP="00172779">
            <w:pPr>
              <w:jc w:val="center"/>
              <w:rPr>
                <w:rFonts w:ascii="Arial Narrow" w:hAnsi="Arial Narrow"/>
                <w:b/>
              </w:rPr>
            </w:pPr>
            <w:r w:rsidRPr="003B2271">
              <w:rPr>
                <w:rFonts w:ascii="Arial Narrow" w:hAnsi="Arial Narrow"/>
              </w:rPr>
              <w:t>Small SDAC</w:t>
            </w:r>
          </w:p>
        </w:tc>
        <w:tc>
          <w:tcPr>
            <w:tcW w:w="1227" w:type="dxa"/>
            <w:tcBorders>
              <w:top w:val="single" w:sz="4" w:space="0" w:color="auto"/>
              <w:left w:val="single" w:sz="4" w:space="0" w:color="auto"/>
              <w:bottom w:val="single" w:sz="4" w:space="0" w:color="auto"/>
              <w:right w:val="single" w:sz="4" w:space="0" w:color="auto"/>
            </w:tcBorders>
            <w:vAlign w:val="center"/>
          </w:tcPr>
          <w:p w14:paraId="190F0718" w14:textId="77777777" w:rsidR="00A5084E" w:rsidRPr="003B2271" w:rsidRDefault="00A5084E" w:rsidP="00172779">
            <w:pPr>
              <w:jc w:val="center"/>
              <w:rPr>
                <w:rFonts w:ascii="Arial Narrow" w:hAnsi="Arial Narrow"/>
                <w:b/>
              </w:rPr>
            </w:pPr>
          </w:p>
        </w:tc>
        <w:tc>
          <w:tcPr>
            <w:tcW w:w="1263" w:type="dxa"/>
            <w:tcBorders>
              <w:top w:val="single" w:sz="4" w:space="0" w:color="auto"/>
              <w:left w:val="single" w:sz="4" w:space="0" w:color="auto"/>
              <w:bottom w:val="single" w:sz="4" w:space="0" w:color="auto"/>
              <w:right w:val="single" w:sz="4" w:space="0" w:color="auto"/>
            </w:tcBorders>
            <w:vAlign w:val="center"/>
          </w:tcPr>
          <w:p w14:paraId="708FEF8B" w14:textId="77777777" w:rsidR="00A5084E" w:rsidRPr="003B2271" w:rsidRDefault="00A5084E" w:rsidP="00172779">
            <w:pPr>
              <w:jc w:val="center"/>
              <w:rPr>
                <w:rFonts w:ascii="Arial Narrow" w:hAnsi="Arial Narrow"/>
                <w:b/>
              </w:rPr>
            </w:pPr>
          </w:p>
        </w:tc>
        <w:tc>
          <w:tcPr>
            <w:tcW w:w="1951" w:type="dxa"/>
            <w:tcBorders>
              <w:top w:val="single" w:sz="4" w:space="0" w:color="auto"/>
              <w:left w:val="single" w:sz="4" w:space="0" w:color="auto"/>
              <w:bottom w:val="single" w:sz="4" w:space="0" w:color="auto"/>
              <w:right w:val="single" w:sz="4" w:space="0" w:color="auto"/>
            </w:tcBorders>
            <w:vAlign w:val="center"/>
          </w:tcPr>
          <w:p w14:paraId="5CE5A0CE" w14:textId="77777777" w:rsidR="00A5084E" w:rsidRPr="003B2271" w:rsidRDefault="00A5084E" w:rsidP="00172779">
            <w:pPr>
              <w:jc w:val="center"/>
              <w:rPr>
                <w:rFonts w:ascii="Arial Narrow" w:hAnsi="Arial Narrow"/>
                <w:b/>
              </w:rPr>
            </w:pPr>
            <w:r w:rsidRPr="003B2271">
              <w:rPr>
                <w:rFonts w:ascii="Arial Narrow" w:hAnsi="Arial Narrow"/>
              </w:rPr>
              <w:t>SCWW</w:t>
            </w:r>
          </w:p>
        </w:tc>
        <w:tc>
          <w:tcPr>
            <w:tcW w:w="2679" w:type="dxa"/>
            <w:tcBorders>
              <w:top w:val="single" w:sz="4" w:space="0" w:color="auto"/>
              <w:left w:val="single" w:sz="4" w:space="0" w:color="auto"/>
              <w:bottom w:val="single" w:sz="4" w:space="0" w:color="auto"/>
              <w:right w:val="single" w:sz="4" w:space="0" w:color="auto"/>
            </w:tcBorders>
            <w:vAlign w:val="center"/>
          </w:tcPr>
          <w:p w14:paraId="7056DBAB" w14:textId="77777777" w:rsidR="00A5084E" w:rsidRPr="003B2271" w:rsidRDefault="00A5084E" w:rsidP="00172779">
            <w:pPr>
              <w:jc w:val="right"/>
              <w:rPr>
                <w:rFonts w:ascii="Arial Narrow" w:hAnsi="Arial Narrow"/>
                <w:b/>
              </w:rPr>
            </w:pPr>
            <w:r w:rsidRPr="003B2271">
              <w:rPr>
                <w:rFonts w:ascii="Arial Narrow" w:hAnsi="Arial Narrow"/>
              </w:rPr>
              <w:t xml:space="preserve">$15,000,000 </w:t>
            </w:r>
          </w:p>
        </w:tc>
      </w:tr>
      <w:tr w:rsidR="00A5084E" w:rsidRPr="008C5FA6" w14:paraId="359F4874" w14:textId="77777777" w:rsidTr="00172779">
        <w:tc>
          <w:tcPr>
            <w:tcW w:w="1477" w:type="dxa"/>
            <w:tcBorders>
              <w:top w:val="single" w:sz="4" w:space="0" w:color="auto"/>
              <w:left w:val="single" w:sz="4" w:space="0" w:color="auto"/>
              <w:bottom w:val="single" w:sz="4" w:space="0" w:color="auto"/>
              <w:right w:val="single" w:sz="4" w:space="0" w:color="auto"/>
            </w:tcBorders>
            <w:vAlign w:val="center"/>
          </w:tcPr>
          <w:p w14:paraId="6D0FF17B" w14:textId="77777777" w:rsidR="00A5084E" w:rsidRPr="003B2271" w:rsidRDefault="00A5084E" w:rsidP="00172779">
            <w:pPr>
              <w:jc w:val="center"/>
              <w:rPr>
                <w:rFonts w:ascii="Arial Narrow" w:hAnsi="Arial Narrow"/>
                <w:b/>
              </w:rPr>
            </w:pPr>
            <w:r w:rsidRPr="003B2271">
              <w:rPr>
                <w:rFonts w:ascii="Arial Narrow" w:hAnsi="Arial Narrow"/>
              </w:rPr>
              <w:t>N/A</w:t>
            </w:r>
          </w:p>
        </w:tc>
        <w:tc>
          <w:tcPr>
            <w:tcW w:w="1198" w:type="dxa"/>
            <w:tcBorders>
              <w:top w:val="single" w:sz="4" w:space="0" w:color="auto"/>
              <w:left w:val="single" w:sz="4" w:space="0" w:color="auto"/>
              <w:bottom w:val="single" w:sz="4" w:space="0" w:color="auto"/>
              <w:right w:val="single" w:sz="4" w:space="0" w:color="auto"/>
            </w:tcBorders>
            <w:vAlign w:val="center"/>
          </w:tcPr>
          <w:p w14:paraId="17AFE6D5" w14:textId="77777777" w:rsidR="00A5084E" w:rsidRPr="003B2271" w:rsidRDefault="00A5084E" w:rsidP="00172779">
            <w:pPr>
              <w:jc w:val="center"/>
              <w:rPr>
                <w:rFonts w:ascii="Arial Narrow" w:hAnsi="Arial Narrow"/>
                <w:b/>
              </w:rPr>
            </w:pPr>
            <w:r w:rsidRPr="003B2271">
              <w:rPr>
                <w:rFonts w:ascii="Arial Narrow" w:hAnsi="Arial Narrow"/>
              </w:rPr>
              <w:t>5</w:t>
            </w:r>
          </w:p>
        </w:tc>
        <w:tc>
          <w:tcPr>
            <w:tcW w:w="1232" w:type="dxa"/>
            <w:tcBorders>
              <w:top w:val="single" w:sz="4" w:space="0" w:color="auto"/>
              <w:left w:val="single" w:sz="4" w:space="0" w:color="auto"/>
              <w:bottom w:val="single" w:sz="4" w:space="0" w:color="auto"/>
              <w:right w:val="single" w:sz="4" w:space="0" w:color="auto"/>
            </w:tcBorders>
            <w:vAlign w:val="center"/>
          </w:tcPr>
          <w:p w14:paraId="523749A0" w14:textId="77777777" w:rsidR="00A5084E" w:rsidRPr="003B2271" w:rsidRDefault="00A5084E" w:rsidP="00172779">
            <w:pPr>
              <w:jc w:val="center"/>
              <w:rPr>
                <w:rFonts w:ascii="Arial Narrow" w:hAnsi="Arial Narrow"/>
                <w:b/>
              </w:rPr>
            </w:pPr>
            <w:r w:rsidRPr="003B2271">
              <w:rPr>
                <w:rFonts w:ascii="Arial Narrow" w:hAnsi="Arial Narrow"/>
              </w:rPr>
              <w:t>8687-110</w:t>
            </w:r>
          </w:p>
        </w:tc>
        <w:tc>
          <w:tcPr>
            <w:tcW w:w="2562" w:type="dxa"/>
            <w:tcBorders>
              <w:top w:val="single" w:sz="4" w:space="0" w:color="auto"/>
              <w:left w:val="single" w:sz="4" w:space="0" w:color="auto"/>
              <w:bottom w:val="single" w:sz="4" w:space="0" w:color="auto"/>
              <w:right w:val="single" w:sz="4" w:space="0" w:color="auto"/>
            </w:tcBorders>
            <w:vAlign w:val="center"/>
          </w:tcPr>
          <w:p w14:paraId="2E106D92" w14:textId="77777777" w:rsidR="00A5084E" w:rsidRPr="003B2271" w:rsidRDefault="00A5084E" w:rsidP="00172779">
            <w:pPr>
              <w:rPr>
                <w:rFonts w:ascii="Arial Narrow" w:hAnsi="Arial Narrow"/>
                <w:b/>
              </w:rPr>
            </w:pPr>
            <w:r w:rsidRPr="003B2271">
              <w:rPr>
                <w:rFonts w:ascii="Arial Narrow" w:hAnsi="Arial Narrow"/>
              </w:rPr>
              <w:t>Arvin, City of</w:t>
            </w:r>
          </w:p>
        </w:tc>
        <w:tc>
          <w:tcPr>
            <w:tcW w:w="5110" w:type="dxa"/>
            <w:tcBorders>
              <w:top w:val="single" w:sz="4" w:space="0" w:color="auto"/>
              <w:left w:val="single" w:sz="4" w:space="0" w:color="auto"/>
              <w:bottom w:val="single" w:sz="4" w:space="0" w:color="auto"/>
              <w:right w:val="single" w:sz="4" w:space="0" w:color="auto"/>
            </w:tcBorders>
            <w:vAlign w:val="center"/>
          </w:tcPr>
          <w:p w14:paraId="474849D6" w14:textId="77777777" w:rsidR="00A5084E" w:rsidRPr="003B2271" w:rsidRDefault="00A5084E" w:rsidP="00172779">
            <w:pPr>
              <w:rPr>
                <w:rFonts w:ascii="Arial Narrow" w:hAnsi="Arial Narrow"/>
                <w:b/>
              </w:rPr>
            </w:pPr>
            <w:r w:rsidRPr="003B2271">
              <w:rPr>
                <w:rFonts w:ascii="Arial Narrow" w:hAnsi="Arial Narrow"/>
              </w:rPr>
              <w:t>Wastewater Treatment Plan Effluent Pond#3 Pond Improvements</w:t>
            </w:r>
          </w:p>
        </w:tc>
        <w:tc>
          <w:tcPr>
            <w:tcW w:w="2176" w:type="dxa"/>
            <w:tcBorders>
              <w:top w:val="single" w:sz="4" w:space="0" w:color="auto"/>
              <w:left w:val="single" w:sz="4" w:space="0" w:color="auto"/>
              <w:bottom w:val="single" w:sz="4" w:space="0" w:color="auto"/>
              <w:right w:val="single" w:sz="4" w:space="0" w:color="auto"/>
            </w:tcBorders>
            <w:vAlign w:val="center"/>
          </w:tcPr>
          <w:p w14:paraId="3B4581BE" w14:textId="77777777" w:rsidR="00A5084E" w:rsidRPr="003B2271" w:rsidRDefault="00A5084E" w:rsidP="00172779">
            <w:pPr>
              <w:jc w:val="center"/>
              <w:rPr>
                <w:rFonts w:ascii="Arial Narrow" w:hAnsi="Arial Narrow"/>
                <w:b/>
              </w:rPr>
            </w:pPr>
            <w:r w:rsidRPr="003B2271">
              <w:rPr>
                <w:rFonts w:ascii="Arial Narrow" w:hAnsi="Arial Narrow"/>
              </w:rPr>
              <w:t>Small SDAC</w:t>
            </w:r>
          </w:p>
        </w:tc>
        <w:tc>
          <w:tcPr>
            <w:tcW w:w="1227" w:type="dxa"/>
            <w:tcBorders>
              <w:top w:val="single" w:sz="4" w:space="0" w:color="auto"/>
              <w:left w:val="single" w:sz="4" w:space="0" w:color="auto"/>
              <w:bottom w:val="single" w:sz="4" w:space="0" w:color="auto"/>
              <w:right w:val="single" w:sz="4" w:space="0" w:color="auto"/>
            </w:tcBorders>
            <w:vAlign w:val="center"/>
          </w:tcPr>
          <w:p w14:paraId="748F182F" w14:textId="77777777" w:rsidR="00A5084E" w:rsidRPr="003B2271" w:rsidRDefault="00A5084E" w:rsidP="00172779">
            <w:pPr>
              <w:jc w:val="center"/>
              <w:rPr>
                <w:rFonts w:ascii="Arial Narrow" w:hAnsi="Arial Narrow"/>
                <w:b/>
              </w:rPr>
            </w:pPr>
          </w:p>
        </w:tc>
        <w:tc>
          <w:tcPr>
            <w:tcW w:w="1263" w:type="dxa"/>
            <w:tcBorders>
              <w:top w:val="single" w:sz="4" w:space="0" w:color="auto"/>
              <w:left w:val="single" w:sz="4" w:space="0" w:color="auto"/>
              <w:bottom w:val="single" w:sz="4" w:space="0" w:color="auto"/>
              <w:right w:val="single" w:sz="4" w:space="0" w:color="auto"/>
            </w:tcBorders>
            <w:vAlign w:val="center"/>
          </w:tcPr>
          <w:p w14:paraId="309FABD3" w14:textId="77777777" w:rsidR="00A5084E" w:rsidRPr="003B2271" w:rsidRDefault="00A5084E" w:rsidP="00172779">
            <w:pPr>
              <w:jc w:val="center"/>
              <w:rPr>
                <w:rFonts w:ascii="Arial Narrow" w:hAnsi="Arial Narrow"/>
                <w:b/>
              </w:rPr>
            </w:pPr>
          </w:p>
        </w:tc>
        <w:tc>
          <w:tcPr>
            <w:tcW w:w="1951" w:type="dxa"/>
            <w:tcBorders>
              <w:top w:val="single" w:sz="4" w:space="0" w:color="auto"/>
              <w:left w:val="single" w:sz="4" w:space="0" w:color="auto"/>
              <w:bottom w:val="single" w:sz="4" w:space="0" w:color="auto"/>
              <w:right w:val="single" w:sz="4" w:space="0" w:color="auto"/>
            </w:tcBorders>
            <w:vAlign w:val="center"/>
          </w:tcPr>
          <w:p w14:paraId="788F9517" w14:textId="77777777" w:rsidR="00A5084E" w:rsidRPr="003B2271" w:rsidRDefault="00A5084E" w:rsidP="00172779">
            <w:pPr>
              <w:jc w:val="center"/>
              <w:rPr>
                <w:rFonts w:ascii="Arial Narrow" w:hAnsi="Arial Narrow"/>
                <w:b/>
              </w:rPr>
            </w:pPr>
            <w:r w:rsidRPr="003B2271">
              <w:rPr>
                <w:rFonts w:ascii="Arial Narrow" w:hAnsi="Arial Narrow"/>
              </w:rPr>
              <w:t>SCWW</w:t>
            </w:r>
          </w:p>
        </w:tc>
        <w:tc>
          <w:tcPr>
            <w:tcW w:w="2679" w:type="dxa"/>
            <w:tcBorders>
              <w:top w:val="single" w:sz="4" w:space="0" w:color="auto"/>
              <w:left w:val="single" w:sz="4" w:space="0" w:color="auto"/>
              <w:bottom w:val="single" w:sz="4" w:space="0" w:color="auto"/>
              <w:right w:val="single" w:sz="4" w:space="0" w:color="auto"/>
            </w:tcBorders>
            <w:vAlign w:val="center"/>
          </w:tcPr>
          <w:p w14:paraId="37579296" w14:textId="77777777" w:rsidR="00A5084E" w:rsidRPr="003B2271" w:rsidRDefault="00A5084E" w:rsidP="00172779">
            <w:pPr>
              <w:jc w:val="right"/>
              <w:rPr>
                <w:rFonts w:ascii="Arial Narrow" w:hAnsi="Arial Narrow"/>
                <w:b/>
              </w:rPr>
            </w:pPr>
            <w:r w:rsidRPr="003B2271">
              <w:rPr>
                <w:rFonts w:ascii="Arial Narrow" w:hAnsi="Arial Narrow"/>
              </w:rPr>
              <w:t xml:space="preserve">$5,000,000 </w:t>
            </w:r>
          </w:p>
        </w:tc>
      </w:tr>
      <w:tr w:rsidR="00A5084E" w:rsidRPr="008C5FA6" w14:paraId="260473BD" w14:textId="77777777" w:rsidTr="00172779">
        <w:trPr>
          <w:trHeight w:val="432"/>
        </w:trPr>
        <w:tc>
          <w:tcPr>
            <w:tcW w:w="1477" w:type="dxa"/>
            <w:tcBorders>
              <w:top w:val="single" w:sz="4" w:space="0" w:color="auto"/>
              <w:left w:val="single" w:sz="4" w:space="0" w:color="auto"/>
              <w:bottom w:val="single" w:sz="4" w:space="0" w:color="auto"/>
              <w:right w:val="single" w:sz="4" w:space="0" w:color="auto"/>
            </w:tcBorders>
            <w:vAlign w:val="center"/>
            <w:hideMark/>
          </w:tcPr>
          <w:p w14:paraId="3AAB5A51" w14:textId="77777777" w:rsidR="00A5084E" w:rsidRPr="003B2271" w:rsidRDefault="00A5084E" w:rsidP="00172779">
            <w:pPr>
              <w:jc w:val="center"/>
              <w:rPr>
                <w:rFonts w:ascii="Arial Narrow" w:hAnsi="Arial Narrow"/>
                <w:b/>
              </w:rPr>
            </w:pPr>
            <w:r w:rsidRPr="003B2271">
              <w:rPr>
                <w:rFonts w:ascii="Arial Narrow" w:hAnsi="Arial Narrow"/>
              </w:rPr>
              <w:t>N/A</w:t>
            </w:r>
          </w:p>
        </w:tc>
        <w:tc>
          <w:tcPr>
            <w:tcW w:w="1198" w:type="dxa"/>
            <w:tcBorders>
              <w:top w:val="single" w:sz="4" w:space="0" w:color="auto"/>
              <w:left w:val="single" w:sz="4" w:space="0" w:color="auto"/>
              <w:bottom w:val="single" w:sz="4" w:space="0" w:color="auto"/>
              <w:right w:val="single" w:sz="4" w:space="0" w:color="auto"/>
            </w:tcBorders>
            <w:noWrap/>
            <w:vAlign w:val="center"/>
            <w:hideMark/>
          </w:tcPr>
          <w:p w14:paraId="5AB4968A" w14:textId="77777777" w:rsidR="00A5084E" w:rsidRPr="003B2271" w:rsidRDefault="00A5084E" w:rsidP="00172779">
            <w:pPr>
              <w:jc w:val="center"/>
              <w:rPr>
                <w:rFonts w:ascii="Arial Narrow" w:hAnsi="Arial Narrow"/>
                <w:b/>
              </w:rPr>
            </w:pPr>
            <w:r w:rsidRPr="003B2271">
              <w:rPr>
                <w:rFonts w:ascii="Arial Narrow" w:hAnsi="Arial Narrow"/>
              </w:rPr>
              <w:t>5</w:t>
            </w:r>
          </w:p>
        </w:tc>
        <w:tc>
          <w:tcPr>
            <w:tcW w:w="1232" w:type="dxa"/>
            <w:tcBorders>
              <w:top w:val="single" w:sz="4" w:space="0" w:color="auto"/>
              <w:left w:val="single" w:sz="4" w:space="0" w:color="auto"/>
              <w:bottom w:val="single" w:sz="4" w:space="0" w:color="auto"/>
              <w:right w:val="single" w:sz="4" w:space="0" w:color="auto"/>
            </w:tcBorders>
            <w:noWrap/>
            <w:vAlign w:val="center"/>
            <w:hideMark/>
          </w:tcPr>
          <w:p w14:paraId="5D00000D" w14:textId="77777777" w:rsidR="00A5084E" w:rsidRPr="003B2271" w:rsidRDefault="00A5084E" w:rsidP="00172779">
            <w:pPr>
              <w:jc w:val="center"/>
              <w:rPr>
                <w:rFonts w:ascii="Arial Narrow" w:hAnsi="Arial Narrow"/>
                <w:b/>
              </w:rPr>
            </w:pPr>
            <w:r w:rsidRPr="003B2271">
              <w:rPr>
                <w:rFonts w:ascii="Arial Narrow" w:hAnsi="Arial Narrow"/>
              </w:rPr>
              <w:t>8344-210</w:t>
            </w:r>
          </w:p>
        </w:tc>
        <w:tc>
          <w:tcPr>
            <w:tcW w:w="2562" w:type="dxa"/>
            <w:tcBorders>
              <w:top w:val="single" w:sz="4" w:space="0" w:color="auto"/>
              <w:left w:val="single" w:sz="4" w:space="0" w:color="auto"/>
              <w:bottom w:val="single" w:sz="4" w:space="0" w:color="auto"/>
              <w:right w:val="single" w:sz="4" w:space="0" w:color="auto"/>
            </w:tcBorders>
            <w:vAlign w:val="center"/>
            <w:hideMark/>
          </w:tcPr>
          <w:p w14:paraId="640EDD58" w14:textId="77777777" w:rsidR="00A5084E" w:rsidRPr="003B2271" w:rsidRDefault="00A5084E" w:rsidP="00172779">
            <w:pPr>
              <w:rPr>
                <w:rFonts w:ascii="Arial Narrow" w:hAnsi="Arial Narrow"/>
                <w:b/>
              </w:rPr>
            </w:pPr>
            <w:r w:rsidRPr="003B2271">
              <w:rPr>
                <w:rFonts w:ascii="Arial Narrow" w:hAnsi="Arial Narrow"/>
              </w:rPr>
              <w:t>Avenal, City of</w:t>
            </w:r>
          </w:p>
        </w:tc>
        <w:tc>
          <w:tcPr>
            <w:tcW w:w="5110" w:type="dxa"/>
            <w:tcBorders>
              <w:top w:val="single" w:sz="4" w:space="0" w:color="auto"/>
              <w:left w:val="single" w:sz="4" w:space="0" w:color="auto"/>
              <w:bottom w:val="single" w:sz="4" w:space="0" w:color="auto"/>
              <w:right w:val="single" w:sz="4" w:space="0" w:color="auto"/>
            </w:tcBorders>
            <w:vAlign w:val="center"/>
            <w:hideMark/>
          </w:tcPr>
          <w:p w14:paraId="294E6504" w14:textId="77777777" w:rsidR="00A5084E" w:rsidRPr="003B2271" w:rsidRDefault="00A5084E" w:rsidP="00172779">
            <w:pPr>
              <w:rPr>
                <w:rFonts w:ascii="Arial Narrow" w:hAnsi="Arial Narrow"/>
                <w:b/>
              </w:rPr>
            </w:pPr>
            <w:r w:rsidRPr="003B2271">
              <w:rPr>
                <w:rFonts w:ascii="Arial Narrow" w:hAnsi="Arial Narrow"/>
              </w:rPr>
              <w:t>Sanitary Sewer Collection System and Wastewater Treatment Plant Improvements</w:t>
            </w:r>
          </w:p>
        </w:tc>
        <w:tc>
          <w:tcPr>
            <w:tcW w:w="2176" w:type="dxa"/>
            <w:tcBorders>
              <w:top w:val="single" w:sz="4" w:space="0" w:color="auto"/>
              <w:left w:val="single" w:sz="4" w:space="0" w:color="auto"/>
              <w:bottom w:val="single" w:sz="4" w:space="0" w:color="auto"/>
              <w:right w:val="single" w:sz="4" w:space="0" w:color="auto"/>
            </w:tcBorders>
            <w:vAlign w:val="center"/>
            <w:hideMark/>
          </w:tcPr>
          <w:p w14:paraId="3F862172" w14:textId="77777777" w:rsidR="00A5084E" w:rsidRPr="003B2271" w:rsidRDefault="00A5084E" w:rsidP="00172779">
            <w:pPr>
              <w:jc w:val="center"/>
              <w:rPr>
                <w:rFonts w:ascii="Arial Narrow" w:hAnsi="Arial Narrow"/>
                <w:b/>
              </w:rPr>
            </w:pPr>
            <w:r w:rsidRPr="003B2271">
              <w:rPr>
                <w:rFonts w:ascii="Arial Narrow" w:hAnsi="Arial Narrow"/>
              </w:rPr>
              <w:t>Small SDAC</w:t>
            </w:r>
          </w:p>
        </w:tc>
        <w:tc>
          <w:tcPr>
            <w:tcW w:w="1227" w:type="dxa"/>
            <w:tcBorders>
              <w:top w:val="single" w:sz="4" w:space="0" w:color="auto"/>
              <w:left w:val="single" w:sz="4" w:space="0" w:color="auto"/>
              <w:bottom w:val="single" w:sz="4" w:space="0" w:color="auto"/>
              <w:right w:val="single" w:sz="4" w:space="0" w:color="auto"/>
            </w:tcBorders>
            <w:vAlign w:val="center"/>
            <w:hideMark/>
          </w:tcPr>
          <w:p w14:paraId="17BDE7D6" w14:textId="77777777" w:rsidR="00A5084E" w:rsidRPr="003B2271" w:rsidRDefault="00A5084E" w:rsidP="00172779">
            <w:pPr>
              <w:jc w:val="center"/>
              <w:rPr>
                <w:rFonts w:ascii="Arial Narrow" w:hAnsi="Arial Narrow"/>
                <w:b/>
              </w:rPr>
            </w:pPr>
          </w:p>
        </w:tc>
        <w:tc>
          <w:tcPr>
            <w:tcW w:w="1263" w:type="dxa"/>
            <w:tcBorders>
              <w:top w:val="single" w:sz="4" w:space="0" w:color="auto"/>
              <w:left w:val="single" w:sz="4" w:space="0" w:color="auto"/>
              <w:bottom w:val="single" w:sz="4" w:space="0" w:color="auto"/>
              <w:right w:val="single" w:sz="4" w:space="0" w:color="auto"/>
            </w:tcBorders>
            <w:vAlign w:val="center"/>
            <w:hideMark/>
          </w:tcPr>
          <w:p w14:paraId="6B73B2EA" w14:textId="77777777" w:rsidR="00A5084E" w:rsidRPr="003B2271" w:rsidRDefault="00A5084E" w:rsidP="00172779">
            <w:pPr>
              <w:jc w:val="center"/>
              <w:rPr>
                <w:rFonts w:ascii="Arial Narrow" w:hAnsi="Arial Narrow"/>
                <w:b/>
              </w:rPr>
            </w:pPr>
            <w:r w:rsidRPr="003B2271">
              <w:rPr>
                <w:rFonts w:ascii="Arial Narrow" w:hAnsi="Arial Narrow"/>
              </w:rPr>
              <w:t>X</w:t>
            </w:r>
          </w:p>
        </w:tc>
        <w:tc>
          <w:tcPr>
            <w:tcW w:w="1951" w:type="dxa"/>
            <w:tcBorders>
              <w:top w:val="single" w:sz="4" w:space="0" w:color="auto"/>
              <w:left w:val="single" w:sz="4" w:space="0" w:color="auto"/>
              <w:bottom w:val="single" w:sz="4" w:space="0" w:color="auto"/>
              <w:right w:val="single" w:sz="4" w:space="0" w:color="auto"/>
            </w:tcBorders>
            <w:vAlign w:val="center"/>
            <w:hideMark/>
          </w:tcPr>
          <w:p w14:paraId="50A3A15C" w14:textId="77777777" w:rsidR="00A5084E" w:rsidRPr="003B2271" w:rsidRDefault="00A5084E" w:rsidP="00172779">
            <w:pPr>
              <w:jc w:val="center"/>
              <w:rPr>
                <w:rFonts w:ascii="Arial Narrow" w:hAnsi="Arial Narrow"/>
                <w:b/>
              </w:rPr>
            </w:pPr>
            <w:r w:rsidRPr="003B2271">
              <w:rPr>
                <w:rFonts w:ascii="Arial Narrow" w:hAnsi="Arial Narrow"/>
              </w:rPr>
              <w:t>SCWW</w:t>
            </w:r>
          </w:p>
        </w:tc>
        <w:tc>
          <w:tcPr>
            <w:tcW w:w="2679" w:type="dxa"/>
            <w:tcBorders>
              <w:top w:val="single" w:sz="4" w:space="0" w:color="auto"/>
              <w:left w:val="single" w:sz="4" w:space="0" w:color="auto"/>
              <w:bottom w:val="single" w:sz="4" w:space="0" w:color="auto"/>
              <w:right w:val="single" w:sz="4" w:space="0" w:color="auto"/>
            </w:tcBorders>
            <w:vAlign w:val="center"/>
            <w:hideMark/>
          </w:tcPr>
          <w:p w14:paraId="3072250F" w14:textId="77777777" w:rsidR="00A5084E" w:rsidRPr="003B2271" w:rsidRDefault="00A5084E" w:rsidP="00172779">
            <w:pPr>
              <w:jc w:val="right"/>
              <w:rPr>
                <w:rFonts w:ascii="Arial Narrow" w:hAnsi="Arial Narrow"/>
                <w:b/>
              </w:rPr>
            </w:pPr>
            <w:r w:rsidRPr="003B2271">
              <w:rPr>
                <w:rFonts w:ascii="Arial Narrow" w:hAnsi="Arial Narrow"/>
              </w:rPr>
              <w:t xml:space="preserve">$6,302,400 </w:t>
            </w:r>
          </w:p>
        </w:tc>
      </w:tr>
      <w:tr w:rsidR="00A5084E" w:rsidRPr="008C5FA6" w14:paraId="49C17E79" w14:textId="77777777" w:rsidTr="00172779">
        <w:trPr>
          <w:trHeight w:val="432"/>
        </w:trPr>
        <w:tc>
          <w:tcPr>
            <w:tcW w:w="1477" w:type="dxa"/>
            <w:tcBorders>
              <w:top w:val="single" w:sz="4" w:space="0" w:color="auto"/>
              <w:left w:val="single" w:sz="4" w:space="0" w:color="auto"/>
              <w:bottom w:val="single" w:sz="4" w:space="0" w:color="auto"/>
              <w:right w:val="single" w:sz="4" w:space="0" w:color="auto"/>
            </w:tcBorders>
            <w:vAlign w:val="center"/>
          </w:tcPr>
          <w:p w14:paraId="13D8D17C" w14:textId="77777777" w:rsidR="00A5084E" w:rsidRPr="00730C3E" w:rsidRDefault="00A5084E" w:rsidP="00172779">
            <w:pPr>
              <w:jc w:val="center"/>
              <w:rPr>
                <w:rFonts w:ascii="Arial Narrow" w:hAnsi="Arial Narrow"/>
                <w:b/>
                <w:bCs w:val="0"/>
              </w:rPr>
            </w:pPr>
            <w:r w:rsidRPr="00730C3E">
              <w:rPr>
                <w:rFonts w:ascii="Arial Narrow" w:hAnsi="Arial Narrow"/>
                <w:bCs w:val="0"/>
              </w:rPr>
              <w:t>N/A</w:t>
            </w:r>
          </w:p>
        </w:tc>
        <w:tc>
          <w:tcPr>
            <w:tcW w:w="1198" w:type="dxa"/>
            <w:tcBorders>
              <w:top w:val="single" w:sz="4" w:space="0" w:color="auto"/>
              <w:left w:val="single" w:sz="4" w:space="0" w:color="auto"/>
              <w:bottom w:val="single" w:sz="4" w:space="0" w:color="auto"/>
              <w:right w:val="single" w:sz="4" w:space="0" w:color="auto"/>
            </w:tcBorders>
            <w:noWrap/>
            <w:vAlign w:val="center"/>
          </w:tcPr>
          <w:p w14:paraId="7FE941E2" w14:textId="77777777" w:rsidR="00A5084E" w:rsidRPr="00730C3E" w:rsidRDefault="00A5084E" w:rsidP="00172779">
            <w:pPr>
              <w:jc w:val="center"/>
              <w:rPr>
                <w:rFonts w:ascii="Arial Narrow" w:hAnsi="Arial Narrow"/>
                <w:b/>
                <w:bCs w:val="0"/>
              </w:rPr>
            </w:pPr>
            <w:r w:rsidRPr="00730C3E">
              <w:rPr>
                <w:rFonts w:ascii="Arial Narrow" w:hAnsi="Arial Narrow"/>
                <w:bCs w:val="0"/>
              </w:rPr>
              <w:t>5</w:t>
            </w:r>
          </w:p>
        </w:tc>
        <w:tc>
          <w:tcPr>
            <w:tcW w:w="1232" w:type="dxa"/>
            <w:tcBorders>
              <w:top w:val="single" w:sz="4" w:space="0" w:color="auto"/>
              <w:left w:val="single" w:sz="4" w:space="0" w:color="auto"/>
              <w:bottom w:val="single" w:sz="4" w:space="0" w:color="auto"/>
              <w:right w:val="single" w:sz="4" w:space="0" w:color="auto"/>
            </w:tcBorders>
            <w:noWrap/>
            <w:vAlign w:val="center"/>
          </w:tcPr>
          <w:p w14:paraId="32917204" w14:textId="77777777" w:rsidR="00A5084E" w:rsidRPr="00730C3E" w:rsidRDefault="00A5084E" w:rsidP="00172779">
            <w:pPr>
              <w:jc w:val="center"/>
              <w:rPr>
                <w:rFonts w:ascii="Arial Narrow" w:hAnsi="Arial Narrow"/>
                <w:b/>
                <w:bCs w:val="0"/>
              </w:rPr>
            </w:pPr>
            <w:r w:rsidRPr="00730C3E">
              <w:rPr>
                <w:rFonts w:ascii="Arial Narrow" w:hAnsi="Arial Narrow"/>
                <w:bCs w:val="0"/>
              </w:rPr>
              <w:t>8748-110</w:t>
            </w:r>
          </w:p>
        </w:tc>
        <w:tc>
          <w:tcPr>
            <w:tcW w:w="2562" w:type="dxa"/>
            <w:tcBorders>
              <w:top w:val="single" w:sz="4" w:space="0" w:color="auto"/>
              <w:left w:val="single" w:sz="4" w:space="0" w:color="auto"/>
              <w:bottom w:val="single" w:sz="4" w:space="0" w:color="auto"/>
              <w:right w:val="single" w:sz="4" w:space="0" w:color="auto"/>
            </w:tcBorders>
            <w:vAlign w:val="center"/>
          </w:tcPr>
          <w:p w14:paraId="10CFC11F" w14:textId="77777777" w:rsidR="00A5084E" w:rsidRPr="00730C3E" w:rsidRDefault="00A5084E" w:rsidP="00172779">
            <w:pPr>
              <w:rPr>
                <w:rFonts w:ascii="Arial Narrow" w:hAnsi="Arial Narrow"/>
                <w:b/>
                <w:bCs w:val="0"/>
              </w:rPr>
            </w:pPr>
            <w:r w:rsidRPr="00730C3E">
              <w:rPr>
                <w:rFonts w:ascii="Arial Narrow" w:hAnsi="Arial Narrow"/>
                <w:bCs w:val="0"/>
              </w:rPr>
              <w:t>Big Sandy Rancheria of Western Mono Indians of California</w:t>
            </w:r>
          </w:p>
        </w:tc>
        <w:tc>
          <w:tcPr>
            <w:tcW w:w="5110" w:type="dxa"/>
            <w:tcBorders>
              <w:top w:val="single" w:sz="4" w:space="0" w:color="auto"/>
              <w:left w:val="single" w:sz="4" w:space="0" w:color="auto"/>
              <w:bottom w:val="single" w:sz="4" w:space="0" w:color="auto"/>
              <w:right w:val="single" w:sz="4" w:space="0" w:color="auto"/>
            </w:tcBorders>
            <w:vAlign w:val="center"/>
          </w:tcPr>
          <w:p w14:paraId="0D30888C" w14:textId="77777777" w:rsidR="00A5084E" w:rsidRPr="00730C3E" w:rsidRDefault="00A5084E" w:rsidP="00172779">
            <w:pPr>
              <w:rPr>
                <w:rFonts w:ascii="Arial Narrow" w:hAnsi="Arial Narrow"/>
                <w:b/>
                <w:bCs w:val="0"/>
              </w:rPr>
            </w:pPr>
            <w:r w:rsidRPr="00730C3E">
              <w:rPr>
                <w:rFonts w:ascii="Arial Narrow" w:hAnsi="Arial Narrow"/>
                <w:bCs w:val="0"/>
              </w:rPr>
              <w:t>Big Sandy Rancheria Wastewater System Improvements</w:t>
            </w:r>
          </w:p>
        </w:tc>
        <w:tc>
          <w:tcPr>
            <w:tcW w:w="2176" w:type="dxa"/>
            <w:tcBorders>
              <w:top w:val="single" w:sz="4" w:space="0" w:color="auto"/>
              <w:left w:val="single" w:sz="4" w:space="0" w:color="auto"/>
              <w:bottom w:val="single" w:sz="4" w:space="0" w:color="auto"/>
              <w:right w:val="single" w:sz="4" w:space="0" w:color="auto"/>
            </w:tcBorders>
            <w:vAlign w:val="center"/>
          </w:tcPr>
          <w:p w14:paraId="19F324E0" w14:textId="77777777" w:rsidR="00A5084E" w:rsidRPr="00730C3E" w:rsidRDefault="00A5084E" w:rsidP="00172779">
            <w:pPr>
              <w:jc w:val="center"/>
              <w:rPr>
                <w:rFonts w:ascii="Arial Narrow" w:hAnsi="Arial Narrow"/>
                <w:b/>
                <w:bCs w:val="0"/>
              </w:rPr>
            </w:pPr>
            <w:r w:rsidRPr="00730C3E">
              <w:rPr>
                <w:rFonts w:ascii="Arial Narrow" w:hAnsi="Arial Narrow"/>
                <w:bCs w:val="0"/>
              </w:rPr>
              <w:t>Small SDAC</w:t>
            </w:r>
          </w:p>
        </w:tc>
        <w:tc>
          <w:tcPr>
            <w:tcW w:w="1227" w:type="dxa"/>
            <w:tcBorders>
              <w:top w:val="single" w:sz="4" w:space="0" w:color="auto"/>
              <w:left w:val="single" w:sz="4" w:space="0" w:color="auto"/>
              <w:bottom w:val="single" w:sz="4" w:space="0" w:color="auto"/>
              <w:right w:val="single" w:sz="4" w:space="0" w:color="auto"/>
            </w:tcBorders>
            <w:vAlign w:val="center"/>
          </w:tcPr>
          <w:p w14:paraId="1FDA59D4" w14:textId="77777777" w:rsidR="00A5084E" w:rsidRPr="00730C3E" w:rsidRDefault="00A5084E" w:rsidP="00172779">
            <w:pPr>
              <w:jc w:val="center"/>
              <w:rPr>
                <w:rFonts w:ascii="Arial Narrow" w:hAnsi="Arial Narrow"/>
                <w:b/>
                <w:bCs w:val="0"/>
              </w:rPr>
            </w:pPr>
          </w:p>
        </w:tc>
        <w:tc>
          <w:tcPr>
            <w:tcW w:w="1263" w:type="dxa"/>
            <w:tcBorders>
              <w:top w:val="single" w:sz="4" w:space="0" w:color="auto"/>
              <w:left w:val="single" w:sz="4" w:space="0" w:color="auto"/>
              <w:bottom w:val="single" w:sz="4" w:space="0" w:color="auto"/>
              <w:right w:val="single" w:sz="4" w:space="0" w:color="auto"/>
            </w:tcBorders>
            <w:vAlign w:val="center"/>
          </w:tcPr>
          <w:p w14:paraId="16B4D330" w14:textId="77777777" w:rsidR="00A5084E" w:rsidRPr="00730C3E" w:rsidRDefault="00A5084E" w:rsidP="00172779">
            <w:pPr>
              <w:jc w:val="center"/>
              <w:rPr>
                <w:rFonts w:ascii="Arial Narrow" w:hAnsi="Arial Narrow"/>
                <w:b/>
                <w:bCs w:val="0"/>
              </w:rPr>
            </w:pPr>
            <w:r>
              <w:rPr>
                <w:rFonts w:ascii="Arial Narrow" w:hAnsi="Arial Narrow"/>
                <w:bCs w:val="0"/>
              </w:rPr>
              <w:t>X</w:t>
            </w:r>
          </w:p>
        </w:tc>
        <w:tc>
          <w:tcPr>
            <w:tcW w:w="1951" w:type="dxa"/>
            <w:tcBorders>
              <w:top w:val="single" w:sz="4" w:space="0" w:color="auto"/>
              <w:left w:val="single" w:sz="4" w:space="0" w:color="auto"/>
              <w:bottom w:val="single" w:sz="4" w:space="0" w:color="auto"/>
              <w:right w:val="single" w:sz="4" w:space="0" w:color="auto"/>
            </w:tcBorders>
            <w:vAlign w:val="center"/>
          </w:tcPr>
          <w:p w14:paraId="3216A29E" w14:textId="77777777" w:rsidR="00A5084E" w:rsidRPr="00730C3E" w:rsidRDefault="00A5084E" w:rsidP="00172779">
            <w:pPr>
              <w:jc w:val="center"/>
              <w:rPr>
                <w:rFonts w:ascii="Arial Narrow" w:hAnsi="Arial Narrow"/>
                <w:b/>
                <w:bCs w:val="0"/>
              </w:rPr>
            </w:pPr>
            <w:r w:rsidRPr="00730C3E">
              <w:rPr>
                <w:rFonts w:ascii="Arial Narrow" w:hAnsi="Arial Narrow"/>
                <w:bCs w:val="0"/>
              </w:rPr>
              <w:t>SCWW</w:t>
            </w:r>
          </w:p>
        </w:tc>
        <w:tc>
          <w:tcPr>
            <w:tcW w:w="2679" w:type="dxa"/>
            <w:tcBorders>
              <w:top w:val="single" w:sz="4" w:space="0" w:color="auto"/>
              <w:left w:val="single" w:sz="4" w:space="0" w:color="auto"/>
              <w:bottom w:val="single" w:sz="4" w:space="0" w:color="auto"/>
              <w:right w:val="single" w:sz="4" w:space="0" w:color="auto"/>
            </w:tcBorders>
            <w:vAlign w:val="center"/>
          </w:tcPr>
          <w:p w14:paraId="29695A7F" w14:textId="77777777" w:rsidR="00A5084E" w:rsidRPr="007956A3" w:rsidRDefault="00A5084E" w:rsidP="00172779">
            <w:pPr>
              <w:jc w:val="right"/>
              <w:rPr>
                <w:rFonts w:ascii="Arial Narrow" w:hAnsi="Arial Narrow"/>
                <w:b/>
                <w:bCs w:val="0"/>
              </w:rPr>
            </w:pPr>
            <w:r w:rsidRPr="007956A3">
              <w:rPr>
                <w:rFonts w:ascii="Arial Narrow" w:hAnsi="Arial Narrow"/>
                <w:bCs w:val="0"/>
              </w:rPr>
              <w:t>$6,570,000</w:t>
            </w:r>
          </w:p>
        </w:tc>
      </w:tr>
      <w:tr w:rsidR="00A5084E" w:rsidRPr="008C5FA6" w14:paraId="509F3A94" w14:textId="77777777" w:rsidTr="00172779">
        <w:trPr>
          <w:trHeight w:val="432"/>
        </w:trPr>
        <w:tc>
          <w:tcPr>
            <w:tcW w:w="1477" w:type="dxa"/>
            <w:tcBorders>
              <w:top w:val="single" w:sz="4" w:space="0" w:color="auto"/>
              <w:left w:val="single" w:sz="4" w:space="0" w:color="auto"/>
              <w:bottom w:val="single" w:sz="4" w:space="0" w:color="auto"/>
              <w:right w:val="single" w:sz="4" w:space="0" w:color="auto"/>
            </w:tcBorders>
            <w:vAlign w:val="center"/>
          </w:tcPr>
          <w:p w14:paraId="1F1DB49C" w14:textId="77777777" w:rsidR="00A5084E" w:rsidRPr="00730C3E" w:rsidRDefault="00A5084E" w:rsidP="00172779">
            <w:pPr>
              <w:jc w:val="center"/>
              <w:rPr>
                <w:rFonts w:ascii="Arial Narrow" w:hAnsi="Arial Narrow"/>
                <w:b/>
                <w:bCs w:val="0"/>
              </w:rPr>
            </w:pPr>
            <w:r w:rsidRPr="00730C3E">
              <w:rPr>
                <w:rFonts w:ascii="Arial Narrow" w:hAnsi="Arial Narrow"/>
                <w:bCs w:val="0"/>
              </w:rPr>
              <w:t>N/A</w:t>
            </w:r>
          </w:p>
        </w:tc>
        <w:tc>
          <w:tcPr>
            <w:tcW w:w="1198" w:type="dxa"/>
            <w:tcBorders>
              <w:top w:val="single" w:sz="4" w:space="0" w:color="auto"/>
              <w:left w:val="single" w:sz="4" w:space="0" w:color="auto"/>
              <w:bottom w:val="single" w:sz="4" w:space="0" w:color="auto"/>
              <w:right w:val="single" w:sz="4" w:space="0" w:color="auto"/>
            </w:tcBorders>
            <w:noWrap/>
            <w:vAlign w:val="center"/>
          </w:tcPr>
          <w:p w14:paraId="51A6978B" w14:textId="77777777" w:rsidR="00A5084E" w:rsidRPr="00730C3E" w:rsidRDefault="00A5084E" w:rsidP="00172779">
            <w:pPr>
              <w:jc w:val="center"/>
              <w:rPr>
                <w:rFonts w:ascii="Arial Narrow" w:hAnsi="Arial Narrow"/>
                <w:b/>
                <w:bCs w:val="0"/>
              </w:rPr>
            </w:pPr>
            <w:r w:rsidRPr="00730C3E">
              <w:rPr>
                <w:rFonts w:ascii="Arial Narrow" w:hAnsi="Arial Narrow"/>
                <w:bCs w:val="0"/>
              </w:rPr>
              <w:t>8</w:t>
            </w:r>
          </w:p>
        </w:tc>
        <w:tc>
          <w:tcPr>
            <w:tcW w:w="1232" w:type="dxa"/>
            <w:tcBorders>
              <w:top w:val="single" w:sz="4" w:space="0" w:color="auto"/>
              <w:left w:val="single" w:sz="4" w:space="0" w:color="auto"/>
              <w:bottom w:val="single" w:sz="4" w:space="0" w:color="auto"/>
              <w:right w:val="single" w:sz="4" w:space="0" w:color="auto"/>
            </w:tcBorders>
            <w:noWrap/>
            <w:vAlign w:val="center"/>
          </w:tcPr>
          <w:p w14:paraId="7F108549" w14:textId="77777777" w:rsidR="00A5084E" w:rsidRPr="00730C3E" w:rsidRDefault="00A5084E" w:rsidP="00172779">
            <w:pPr>
              <w:jc w:val="center"/>
              <w:rPr>
                <w:rFonts w:ascii="Arial Narrow" w:hAnsi="Arial Narrow"/>
                <w:b/>
                <w:bCs w:val="0"/>
              </w:rPr>
            </w:pPr>
            <w:r w:rsidRPr="00730C3E">
              <w:rPr>
                <w:rFonts w:ascii="Arial Narrow" w:hAnsi="Arial Narrow"/>
                <w:bCs w:val="0"/>
              </w:rPr>
              <w:t>8767-110</w:t>
            </w:r>
          </w:p>
        </w:tc>
        <w:tc>
          <w:tcPr>
            <w:tcW w:w="2562" w:type="dxa"/>
            <w:tcBorders>
              <w:top w:val="single" w:sz="4" w:space="0" w:color="auto"/>
              <w:left w:val="single" w:sz="4" w:space="0" w:color="auto"/>
              <w:bottom w:val="single" w:sz="4" w:space="0" w:color="auto"/>
              <w:right w:val="single" w:sz="4" w:space="0" w:color="auto"/>
            </w:tcBorders>
            <w:vAlign w:val="center"/>
          </w:tcPr>
          <w:p w14:paraId="37D640E6" w14:textId="77777777" w:rsidR="00A5084E" w:rsidRPr="00730C3E" w:rsidRDefault="00A5084E" w:rsidP="00172779">
            <w:pPr>
              <w:rPr>
                <w:rFonts w:ascii="Arial Narrow" w:hAnsi="Arial Narrow"/>
                <w:b/>
                <w:bCs w:val="0"/>
              </w:rPr>
            </w:pPr>
            <w:r w:rsidRPr="00730C3E">
              <w:rPr>
                <w:rFonts w:ascii="Arial Narrow" w:hAnsi="Arial Narrow"/>
                <w:bCs w:val="0"/>
              </w:rPr>
              <w:t>Borrego Water District</w:t>
            </w:r>
          </w:p>
        </w:tc>
        <w:tc>
          <w:tcPr>
            <w:tcW w:w="5110" w:type="dxa"/>
            <w:tcBorders>
              <w:top w:val="single" w:sz="4" w:space="0" w:color="auto"/>
              <w:left w:val="single" w:sz="4" w:space="0" w:color="auto"/>
              <w:bottom w:val="single" w:sz="4" w:space="0" w:color="auto"/>
              <w:right w:val="single" w:sz="4" w:space="0" w:color="auto"/>
            </w:tcBorders>
            <w:vAlign w:val="center"/>
          </w:tcPr>
          <w:p w14:paraId="3184894D" w14:textId="77777777" w:rsidR="00A5084E" w:rsidRPr="00730C3E" w:rsidRDefault="00A5084E" w:rsidP="00172779">
            <w:pPr>
              <w:rPr>
                <w:rFonts w:ascii="Arial Narrow" w:hAnsi="Arial Narrow"/>
                <w:b/>
                <w:bCs w:val="0"/>
              </w:rPr>
            </w:pPr>
            <w:r w:rsidRPr="00730C3E">
              <w:rPr>
                <w:rFonts w:ascii="Arial Narrow" w:hAnsi="Arial Narrow"/>
                <w:bCs w:val="0"/>
              </w:rPr>
              <w:t>Wastewater Treatment Plant</w:t>
            </w:r>
          </w:p>
        </w:tc>
        <w:tc>
          <w:tcPr>
            <w:tcW w:w="2176" w:type="dxa"/>
            <w:tcBorders>
              <w:top w:val="single" w:sz="4" w:space="0" w:color="auto"/>
              <w:left w:val="single" w:sz="4" w:space="0" w:color="auto"/>
              <w:bottom w:val="single" w:sz="4" w:space="0" w:color="auto"/>
              <w:right w:val="single" w:sz="4" w:space="0" w:color="auto"/>
            </w:tcBorders>
            <w:vAlign w:val="center"/>
          </w:tcPr>
          <w:p w14:paraId="44942F55" w14:textId="77777777" w:rsidR="00A5084E" w:rsidRPr="00730C3E" w:rsidRDefault="00A5084E" w:rsidP="00172779">
            <w:pPr>
              <w:jc w:val="center"/>
              <w:rPr>
                <w:rFonts w:ascii="Arial Narrow" w:hAnsi="Arial Narrow"/>
                <w:b/>
                <w:bCs w:val="0"/>
              </w:rPr>
            </w:pPr>
            <w:r w:rsidRPr="00730C3E">
              <w:rPr>
                <w:rFonts w:ascii="Arial Narrow" w:hAnsi="Arial Narrow"/>
                <w:bCs w:val="0"/>
              </w:rPr>
              <w:t>Small SDAC</w:t>
            </w:r>
          </w:p>
        </w:tc>
        <w:tc>
          <w:tcPr>
            <w:tcW w:w="1227" w:type="dxa"/>
            <w:tcBorders>
              <w:top w:val="single" w:sz="4" w:space="0" w:color="auto"/>
              <w:left w:val="single" w:sz="4" w:space="0" w:color="auto"/>
              <w:bottom w:val="single" w:sz="4" w:space="0" w:color="auto"/>
              <w:right w:val="single" w:sz="4" w:space="0" w:color="auto"/>
            </w:tcBorders>
            <w:vAlign w:val="center"/>
          </w:tcPr>
          <w:p w14:paraId="03E899FD" w14:textId="77777777" w:rsidR="00A5084E" w:rsidRPr="00730C3E" w:rsidRDefault="00A5084E" w:rsidP="00172779">
            <w:pPr>
              <w:jc w:val="center"/>
              <w:rPr>
                <w:rFonts w:ascii="Arial Narrow" w:hAnsi="Arial Narrow"/>
                <w:b/>
                <w:bCs w:val="0"/>
              </w:rPr>
            </w:pPr>
          </w:p>
        </w:tc>
        <w:tc>
          <w:tcPr>
            <w:tcW w:w="1263" w:type="dxa"/>
            <w:tcBorders>
              <w:top w:val="single" w:sz="4" w:space="0" w:color="auto"/>
              <w:left w:val="single" w:sz="4" w:space="0" w:color="auto"/>
              <w:bottom w:val="single" w:sz="4" w:space="0" w:color="auto"/>
              <w:right w:val="single" w:sz="4" w:space="0" w:color="auto"/>
            </w:tcBorders>
            <w:vAlign w:val="center"/>
          </w:tcPr>
          <w:p w14:paraId="0D6824AD" w14:textId="77777777" w:rsidR="00A5084E" w:rsidRPr="00730C3E" w:rsidRDefault="00A5084E" w:rsidP="00172779">
            <w:pPr>
              <w:jc w:val="center"/>
              <w:rPr>
                <w:rFonts w:ascii="Arial Narrow" w:hAnsi="Arial Narrow"/>
                <w:b/>
                <w:bCs w:val="0"/>
              </w:rPr>
            </w:pPr>
          </w:p>
        </w:tc>
        <w:tc>
          <w:tcPr>
            <w:tcW w:w="1951" w:type="dxa"/>
            <w:tcBorders>
              <w:top w:val="single" w:sz="4" w:space="0" w:color="auto"/>
              <w:left w:val="single" w:sz="4" w:space="0" w:color="auto"/>
              <w:bottom w:val="single" w:sz="4" w:space="0" w:color="auto"/>
              <w:right w:val="single" w:sz="4" w:space="0" w:color="auto"/>
            </w:tcBorders>
            <w:vAlign w:val="center"/>
          </w:tcPr>
          <w:p w14:paraId="6F53C94D" w14:textId="77777777" w:rsidR="00A5084E" w:rsidRPr="00730C3E" w:rsidRDefault="00A5084E" w:rsidP="00172779">
            <w:pPr>
              <w:jc w:val="center"/>
              <w:rPr>
                <w:rFonts w:ascii="Arial Narrow" w:hAnsi="Arial Narrow"/>
                <w:b/>
                <w:bCs w:val="0"/>
              </w:rPr>
            </w:pPr>
            <w:r>
              <w:rPr>
                <w:rFonts w:ascii="Arial Narrow" w:hAnsi="Arial Narrow"/>
                <w:bCs w:val="0"/>
              </w:rPr>
              <w:t>SCWW</w:t>
            </w:r>
          </w:p>
        </w:tc>
        <w:tc>
          <w:tcPr>
            <w:tcW w:w="2679" w:type="dxa"/>
            <w:tcBorders>
              <w:top w:val="single" w:sz="4" w:space="0" w:color="auto"/>
              <w:left w:val="single" w:sz="4" w:space="0" w:color="auto"/>
              <w:bottom w:val="single" w:sz="4" w:space="0" w:color="auto"/>
              <w:right w:val="single" w:sz="4" w:space="0" w:color="auto"/>
            </w:tcBorders>
            <w:vAlign w:val="center"/>
          </w:tcPr>
          <w:p w14:paraId="7C5E819C" w14:textId="77777777" w:rsidR="00A5084E" w:rsidRPr="007956A3" w:rsidRDefault="00A5084E" w:rsidP="00172779">
            <w:pPr>
              <w:jc w:val="right"/>
              <w:rPr>
                <w:rFonts w:ascii="Arial Narrow" w:hAnsi="Arial Narrow"/>
                <w:b/>
                <w:bCs w:val="0"/>
              </w:rPr>
            </w:pPr>
            <w:r w:rsidRPr="007956A3">
              <w:rPr>
                <w:rFonts w:ascii="Arial Narrow" w:hAnsi="Arial Narrow"/>
                <w:bCs w:val="0"/>
              </w:rPr>
              <w:t>$1,125,000</w:t>
            </w:r>
          </w:p>
        </w:tc>
      </w:tr>
      <w:tr w:rsidR="00A5084E" w:rsidRPr="008C5FA6" w14:paraId="64E5464A" w14:textId="77777777" w:rsidTr="00172779">
        <w:tc>
          <w:tcPr>
            <w:tcW w:w="1477" w:type="dxa"/>
            <w:tcBorders>
              <w:top w:val="single" w:sz="4" w:space="0" w:color="auto"/>
              <w:left w:val="single" w:sz="4" w:space="0" w:color="auto"/>
              <w:bottom w:val="single" w:sz="4" w:space="0" w:color="auto"/>
              <w:right w:val="single" w:sz="4" w:space="0" w:color="auto"/>
            </w:tcBorders>
            <w:vAlign w:val="center"/>
            <w:hideMark/>
          </w:tcPr>
          <w:p w14:paraId="079711D1" w14:textId="77777777" w:rsidR="00A5084E" w:rsidRPr="003B2271" w:rsidRDefault="00A5084E" w:rsidP="00172779">
            <w:pPr>
              <w:jc w:val="center"/>
              <w:rPr>
                <w:rFonts w:ascii="Arial Narrow" w:hAnsi="Arial Narrow"/>
                <w:b/>
              </w:rPr>
            </w:pPr>
            <w:r w:rsidRPr="003B2271">
              <w:rPr>
                <w:rFonts w:ascii="Arial Narrow" w:hAnsi="Arial Narrow"/>
              </w:rPr>
              <w:t>N/A</w:t>
            </w:r>
          </w:p>
        </w:tc>
        <w:tc>
          <w:tcPr>
            <w:tcW w:w="1198" w:type="dxa"/>
            <w:tcBorders>
              <w:top w:val="single" w:sz="4" w:space="0" w:color="auto"/>
              <w:left w:val="single" w:sz="4" w:space="0" w:color="auto"/>
              <w:bottom w:val="single" w:sz="4" w:space="0" w:color="auto"/>
              <w:right w:val="single" w:sz="4" w:space="0" w:color="auto"/>
            </w:tcBorders>
            <w:vAlign w:val="center"/>
            <w:hideMark/>
          </w:tcPr>
          <w:p w14:paraId="49932E6E" w14:textId="77777777" w:rsidR="00A5084E" w:rsidRPr="003B2271" w:rsidRDefault="00A5084E" w:rsidP="00172779">
            <w:pPr>
              <w:jc w:val="center"/>
              <w:rPr>
                <w:rFonts w:ascii="Arial Narrow" w:hAnsi="Arial Narrow"/>
                <w:b/>
              </w:rPr>
            </w:pPr>
            <w:r w:rsidRPr="003B2271">
              <w:rPr>
                <w:rFonts w:ascii="Arial Narrow" w:hAnsi="Arial Narrow"/>
              </w:rPr>
              <w:t>5</w:t>
            </w:r>
          </w:p>
        </w:tc>
        <w:tc>
          <w:tcPr>
            <w:tcW w:w="1232" w:type="dxa"/>
            <w:tcBorders>
              <w:top w:val="single" w:sz="4" w:space="0" w:color="auto"/>
              <w:left w:val="single" w:sz="4" w:space="0" w:color="auto"/>
              <w:bottom w:val="single" w:sz="4" w:space="0" w:color="auto"/>
              <w:right w:val="single" w:sz="4" w:space="0" w:color="auto"/>
            </w:tcBorders>
            <w:vAlign w:val="center"/>
            <w:hideMark/>
          </w:tcPr>
          <w:p w14:paraId="2E6911F2" w14:textId="77777777" w:rsidR="00A5084E" w:rsidRPr="003B2271" w:rsidRDefault="00A5084E" w:rsidP="00172779">
            <w:pPr>
              <w:jc w:val="center"/>
              <w:rPr>
                <w:rFonts w:ascii="Arial Narrow" w:hAnsi="Arial Narrow"/>
                <w:b/>
              </w:rPr>
            </w:pPr>
            <w:r w:rsidRPr="003B2271">
              <w:rPr>
                <w:rFonts w:ascii="Arial Narrow" w:hAnsi="Arial Narrow"/>
              </w:rPr>
              <w:t>8597-110</w:t>
            </w:r>
          </w:p>
        </w:tc>
        <w:tc>
          <w:tcPr>
            <w:tcW w:w="2562" w:type="dxa"/>
            <w:tcBorders>
              <w:top w:val="single" w:sz="4" w:space="0" w:color="auto"/>
              <w:left w:val="single" w:sz="4" w:space="0" w:color="auto"/>
              <w:bottom w:val="single" w:sz="4" w:space="0" w:color="auto"/>
              <w:right w:val="single" w:sz="4" w:space="0" w:color="auto"/>
            </w:tcBorders>
            <w:vAlign w:val="center"/>
            <w:hideMark/>
          </w:tcPr>
          <w:p w14:paraId="0FE23E8B" w14:textId="77777777" w:rsidR="00A5084E" w:rsidRPr="003B2271" w:rsidRDefault="00A5084E" w:rsidP="00172779">
            <w:pPr>
              <w:rPr>
                <w:rFonts w:ascii="Arial Narrow" w:hAnsi="Arial Narrow"/>
                <w:b/>
              </w:rPr>
            </w:pPr>
            <w:r w:rsidRPr="003B2271">
              <w:rPr>
                <w:rFonts w:ascii="Arial Narrow" w:hAnsi="Arial Narrow"/>
              </w:rPr>
              <w:t>Butte, County of</w:t>
            </w:r>
          </w:p>
        </w:tc>
        <w:tc>
          <w:tcPr>
            <w:tcW w:w="5110" w:type="dxa"/>
            <w:tcBorders>
              <w:top w:val="single" w:sz="4" w:space="0" w:color="auto"/>
              <w:left w:val="single" w:sz="4" w:space="0" w:color="auto"/>
              <w:bottom w:val="single" w:sz="4" w:space="0" w:color="auto"/>
              <w:right w:val="single" w:sz="4" w:space="0" w:color="auto"/>
            </w:tcBorders>
            <w:vAlign w:val="center"/>
            <w:hideMark/>
          </w:tcPr>
          <w:p w14:paraId="758614DD" w14:textId="77777777" w:rsidR="00A5084E" w:rsidRPr="003B2271" w:rsidRDefault="00A5084E" w:rsidP="00172779">
            <w:pPr>
              <w:rPr>
                <w:rFonts w:ascii="Arial Narrow" w:hAnsi="Arial Narrow"/>
                <w:b/>
              </w:rPr>
            </w:pPr>
            <w:r w:rsidRPr="003B2271">
              <w:rPr>
                <w:rFonts w:ascii="Arial Narrow" w:hAnsi="Arial Narrow"/>
              </w:rPr>
              <w:t>Stirling City Sewer System Rehabilitation</w:t>
            </w:r>
          </w:p>
        </w:tc>
        <w:tc>
          <w:tcPr>
            <w:tcW w:w="2176" w:type="dxa"/>
            <w:tcBorders>
              <w:top w:val="single" w:sz="4" w:space="0" w:color="auto"/>
              <w:left w:val="single" w:sz="4" w:space="0" w:color="auto"/>
              <w:bottom w:val="single" w:sz="4" w:space="0" w:color="auto"/>
              <w:right w:val="single" w:sz="4" w:space="0" w:color="auto"/>
            </w:tcBorders>
            <w:vAlign w:val="center"/>
            <w:hideMark/>
          </w:tcPr>
          <w:p w14:paraId="33DB4F3B" w14:textId="77777777" w:rsidR="00A5084E" w:rsidRPr="003B2271" w:rsidRDefault="00A5084E" w:rsidP="00172779">
            <w:pPr>
              <w:jc w:val="center"/>
              <w:rPr>
                <w:rFonts w:ascii="Arial Narrow" w:hAnsi="Arial Narrow"/>
                <w:b/>
              </w:rPr>
            </w:pPr>
            <w:r w:rsidRPr="003B2271">
              <w:rPr>
                <w:rFonts w:ascii="Arial Narrow" w:hAnsi="Arial Narrow"/>
              </w:rPr>
              <w:t>Small SDAC</w:t>
            </w:r>
          </w:p>
        </w:tc>
        <w:tc>
          <w:tcPr>
            <w:tcW w:w="1227" w:type="dxa"/>
            <w:tcBorders>
              <w:top w:val="single" w:sz="4" w:space="0" w:color="auto"/>
              <w:left w:val="single" w:sz="4" w:space="0" w:color="auto"/>
              <w:bottom w:val="single" w:sz="4" w:space="0" w:color="auto"/>
              <w:right w:val="single" w:sz="4" w:space="0" w:color="auto"/>
            </w:tcBorders>
            <w:vAlign w:val="center"/>
            <w:hideMark/>
          </w:tcPr>
          <w:p w14:paraId="7F7B6877" w14:textId="77777777" w:rsidR="00A5084E" w:rsidRPr="003B2271" w:rsidRDefault="00A5084E" w:rsidP="00172779">
            <w:pPr>
              <w:jc w:val="center"/>
              <w:rPr>
                <w:rFonts w:ascii="Arial Narrow" w:hAnsi="Arial Narrow"/>
                <w:b/>
              </w:rPr>
            </w:pPr>
          </w:p>
        </w:tc>
        <w:tc>
          <w:tcPr>
            <w:tcW w:w="1263" w:type="dxa"/>
            <w:tcBorders>
              <w:top w:val="single" w:sz="4" w:space="0" w:color="auto"/>
              <w:left w:val="single" w:sz="4" w:space="0" w:color="auto"/>
              <w:bottom w:val="single" w:sz="4" w:space="0" w:color="auto"/>
              <w:right w:val="single" w:sz="4" w:space="0" w:color="auto"/>
            </w:tcBorders>
            <w:vAlign w:val="center"/>
            <w:hideMark/>
          </w:tcPr>
          <w:p w14:paraId="3C639BDC" w14:textId="77777777" w:rsidR="00A5084E" w:rsidRPr="003B2271" w:rsidRDefault="00A5084E" w:rsidP="00172779">
            <w:pPr>
              <w:jc w:val="center"/>
              <w:rPr>
                <w:rFonts w:ascii="Arial Narrow" w:hAnsi="Arial Narrow"/>
                <w:b/>
              </w:rPr>
            </w:pPr>
            <w:r w:rsidRPr="003B2271">
              <w:rPr>
                <w:rFonts w:ascii="Arial Narrow" w:hAnsi="Arial Narrow"/>
              </w:rPr>
              <w:t>X</w:t>
            </w:r>
          </w:p>
        </w:tc>
        <w:tc>
          <w:tcPr>
            <w:tcW w:w="1951" w:type="dxa"/>
            <w:tcBorders>
              <w:top w:val="single" w:sz="4" w:space="0" w:color="auto"/>
              <w:left w:val="single" w:sz="4" w:space="0" w:color="auto"/>
              <w:bottom w:val="single" w:sz="4" w:space="0" w:color="auto"/>
              <w:right w:val="single" w:sz="4" w:space="0" w:color="auto"/>
            </w:tcBorders>
            <w:vAlign w:val="center"/>
            <w:hideMark/>
          </w:tcPr>
          <w:p w14:paraId="545F1FDC" w14:textId="77777777" w:rsidR="00A5084E" w:rsidRPr="003B2271" w:rsidRDefault="00A5084E" w:rsidP="00172779">
            <w:pPr>
              <w:jc w:val="center"/>
              <w:rPr>
                <w:rFonts w:ascii="Arial Narrow" w:hAnsi="Arial Narrow"/>
                <w:b/>
              </w:rPr>
            </w:pPr>
            <w:r w:rsidRPr="003B2271">
              <w:rPr>
                <w:rFonts w:ascii="Arial Narrow" w:hAnsi="Arial Narrow"/>
              </w:rPr>
              <w:t>SCWW</w:t>
            </w:r>
          </w:p>
        </w:tc>
        <w:tc>
          <w:tcPr>
            <w:tcW w:w="2679" w:type="dxa"/>
            <w:tcBorders>
              <w:top w:val="single" w:sz="4" w:space="0" w:color="auto"/>
              <w:left w:val="single" w:sz="4" w:space="0" w:color="auto"/>
              <w:bottom w:val="single" w:sz="4" w:space="0" w:color="auto"/>
              <w:right w:val="single" w:sz="4" w:space="0" w:color="auto"/>
            </w:tcBorders>
            <w:vAlign w:val="center"/>
            <w:hideMark/>
          </w:tcPr>
          <w:p w14:paraId="60562C10" w14:textId="77777777" w:rsidR="00A5084E" w:rsidRPr="003B2271" w:rsidRDefault="00A5084E" w:rsidP="00172779">
            <w:pPr>
              <w:jc w:val="right"/>
              <w:rPr>
                <w:rFonts w:ascii="Arial Narrow" w:hAnsi="Arial Narrow"/>
                <w:b/>
              </w:rPr>
            </w:pPr>
            <w:r w:rsidRPr="003B2271">
              <w:rPr>
                <w:rFonts w:ascii="Arial Narrow" w:hAnsi="Arial Narrow"/>
              </w:rPr>
              <w:t xml:space="preserve">$1,439,200 </w:t>
            </w:r>
          </w:p>
        </w:tc>
      </w:tr>
      <w:tr w:rsidR="00A5084E" w:rsidRPr="008C5FA6" w14:paraId="4B54029D" w14:textId="77777777" w:rsidTr="00172779">
        <w:trPr>
          <w:trHeight w:val="432"/>
        </w:trPr>
        <w:tc>
          <w:tcPr>
            <w:tcW w:w="1477" w:type="dxa"/>
            <w:tcBorders>
              <w:top w:val="single" w:sz="4" w:space="0" w:color="auto"/>
              <w:left w:val="single" w:sz="4" w:space="0" w:color="auto"/>
              <w:bottom w:val="single" w:sz="4" w:space="0" w:color="auto"/>
              <w:right w:val="single" w:sz="4" w:space="0" w:color="auto"/>
            </w:tcBorders>
            <w:vAlign w:val="center"/>
            <w:hideMark/>
          </w:tcPr>
          <w:p w14:paraId="4AC674FA" w14:textId="77777777" w:rsidR="00A5084E" w:rsidRPr="003B2271" w:rsidRDefault="00A5084E" w:rsidP="00172779">
            <w:pPr>
              <w:jc w:val="center"/>
              <w:rPr>
                <w:rFonts w:ascii="Arial Narrow" w:hAnsi="Arial Narrow"/>
                <w:b/>
              </w:rPr>
            </w:pPr>
            <w:r w:rsidRPr="003B2271">
              <w:rPr>
                <w:rFonts w:ascii="Arial Narrow" w:hAnsi="Arial Narrow"/>
              </w:rPr>
              <w:t>N/A</w:t>
            </w:r>
          </w:p>
        </w:tc>
        <w:tc>
          <w:tcPr>
            <w:tcW w:w="1198" w:type="dxa"/>
            <w:tcBorders>
              <w:top w:val="single" w:sz="4" w:space="0" w:color="auto"/>
              <w:left w:val="single" w:sz="4" w:space="0" w:color="auto"/>
              <w:bottom w:val="single" w:sz="4" w:space="0" w:color="auto"/>
              <w:right w:val="single" w:sz="4" w:space="0" w:color="auto"/>
            </w:tcBorders>
            <w:vAlign w:val="center"/>
            <w:hideMark/>
          </w:tcPr>
          <w:p w14:paraId="3A826A78" w14:textId="77777777" w:rsidR="00A5084E" w:rsidRPr="003B2271" w:rsidRDefault="00A5084E" w:rsidP="00172779">
            <w:pPr>
              <w:jc w:val="center"/>
              <w:rPr>
                <w:rFonts w:ascii="Arial Narrow" w:hAnsi="Arial Narrow"/>
                <w:b/>
              </w:rPr>
            </w:pPr>
            <w:r w:rsidRPr="003B2271">
              <w:rPr>
                <w:rFonts w:ascii="Arial Narrow" w:hAnsi="Arial Narrow"/>
              </w:rPr>
              <w:t>5</w:t>
            </w:r>
          </w:p>
        </w:tc>
        <w:tc>
          <w:tcPr>
            <w:tcW w:w="1232" w:type="dxa"/>
            <w:tcBorders>
              <w:top w:val="single" w:sz="4" w:space="0" w:color="auto"/>
              <w:left w:val="single" w:sz="4" w:space="0" w:color="auto"/>
              <w:bottom w:val="single" w:sz="4" w:space="0" w:color="auto"/>
              <w:right w:val="single" w:sz="4" w:space="0" w:color="auto"/>
            </w:tcBorders>
            <w:vAlign w:val="center"/>
            <w:hideMark/>
          </w:tcPr>
          <w:p w14:paraId="383B5AA8" w14:textId="77777777" w:rsidR="00A5084E" w:rsidRPr="003B2271" w:rsidRDefault="00A5084E" w:rsidP="00172779">
            <w:pPr>
              <w:jc w:val="center"/>
              <w:rPr>
                <w:rFonts w:ascii="Arial Narrow" w:hAnsi="Arial Narrow"/>
                <w:b/>
              </w:rPr>
            </w:pPr>
            <w:r w:rsidRPr="003B2271">
              <w:rPr>
                <w:rFonts w:ascii="Arial Narrow" w:hAnsi="Arial Narrow"/>
              </w:rPr>
              <w:t>8515-110</w:t>
            </w:r>
          </w:p>
        </w:tc>
        <w:tc>
          <w:tcPr>
            <w:tcW w:w="2562" w:type="dxa"/>
            <w:tcBorders>
              <w:top w:val="single" w:sz="4" w:space="0" w:color="auto"/>
              <w:left w:val="single" w:sz="4" w:space="0" w:color="auto"/>
              <w:bottom w:val="single" w:sz="4" w:space="0" w:color="auto"/>
              <w:right w:val="single" w:sz="4" w:space="0" w:color="auto"/>
            </w:tcBorders>
            <w:vAlign w:val="center"/>
            <w:hideMark/>
          </w:tcPr>
          <w:p w14:paraId="5811A96F" w14:textId="77777777" w:rsidR="00A5084E" w:rsidRPr="003B2271" w:rsidRDefault="00A5084E" w:rsidP="00172779">
            <w:pPr>
              <w:rPr>
                <w:rFonts w:ascii="Arial Narrow" w:hAnsi="Arial Narrow"/>
                <w:b/>
              </w:rPr>
            </w:pPr>
            <w:r w:rsidRPr="003B2271">
              <w:rPr>
                <w:rFonts w:ascii="Arial Narrow" w:hAnsi="Arial Narrow"/>
              </w:rPr>
              <w:t>Buttonwillow County Water District</w:t>
            </w:r>
          </w:p>
        </w:tc>
        <w:tc>
          <w:tcPr>
            <w:tcW w:w="5110" w:type="dxa"/>
            <w:tcBorders>
              <w:top w:val="single" w:sz="4" w:space="0" w:color="auto"/>
              <w:left w:val="single" w:sz="4" w:space="0" w:color="auto"/>
              <w:bottom w:val="single" w:sz="4" w:space="0" w:color="auto"/>
              <w:right w:val="single" w:sz="4" w:space="0" w:color="auto"/>
            </w:tcBorders>
            <w:vAlign w:val="center"/>
            <w:hideMark/>
          </w:tcPr>
          <w:p w14:paraId="389DEF53" w14:textId="77777777" w:rsidR="00A5084E" w:rsidRPr="003B2271" w:rsidRDefault="00A5084E" w:rsidP="00172779">
            <w:pPr>
              <w:rPr>
                <w:rFonts w:ascii="Arial Narrow" w:hAnsi="Arial Narrow"/>
                <w:b/>
              </w:rPr>
            </w:pPr>
            <w:r w:rsidRPr="003B2271">
              <w:rPr>
                <w:rFonts w:ascii="Arial Narrow" w:hAnsi="Arial Narrow"/>
              </w:rPr>
              <w:t>Buttonwillow WWTP Improvements Project</w:t>
            </w:r>
          </w:p>
        </w:tc>
        <w:tc>
          <w:tcPr>
            <w:tcW w:w="2176" w:type="dxa"/>
            <w:tcBorders>
              <w:top w:val="single" w:sz="4" w:space="0" w:color="auto"/>
              <w:left w:val="single" w:sz="4" w:space="0" w:color="auto"/>
              <w:bottom w:val="single" w:sz="4" w:space="0" w:color="auto"/>
              <w:right w:val="single" w:sz="4" w:space="0" w:color="auto"/>
            </w:tcBorders>
            <w:vAlign w:val="center"/>
            <w:hideMark/>
          </w:tcPr>
          <w:p w14:paraId="1DF3217D" w14:textId="77777777" w:rsidR="00A5084E" w:rsidRPr="003B2271" w:rsidRDefault="00A5084E" w:rsidP="00172779">
            <w:pPr>
              <w:jc w:val="center"/>
              <w:rPr>
                <w:rFonts w:ascii="Arial Narrow" w:hAnsi="Arial Narrow"/>
                <w:b/>
              </w:rPr>
            </w:pPr>
            <w:r w:rsidRPr="003B2271">
              <w:rPr>
                <w:rFonts w:ascii="Arial Narrow" w:hAnsi="Arial Narrow"/>
              </w:rPr>
              <w:t>Small SDAC</w:t>
            </w:r>
          </w:p>
        </w:tc>
        <w:tc>
          <w:tcPr>
            <w:tcW w:w="1227" w:type="dxa"/>
            <w:tcBorders>
              <w:top w:val="single" w:sz="4" w:space="0" w:color="auto"/>
              <w:left w:val="single" w:sz="4" w:space="0" w:color="auto"/>
              <w:bottom w:val="single" w:sz="4" w:space="0" w:color="auto"/>
              <w:right w:val="single" w:sz="4" w:space="0" w:color="auto"/>
            </w:tcBorders>
            <w:vAlign w:val="center"/>
            <w:hideMark/>
          </w:tcPr>
          <w:p w14:paraId="13588630" w14:textId="77777777" w:rsidR="00A5084E" w:rsidRPr="003B2271" w:rsidRDefault="00A5084E" w:rsidP="00172779">
            <w:pPr>
              <w:jc w:val="center"/>
              <w:rPr>
                <w:rFonts w:ascii="Arial Narrow" w:hAnsi="Arial Narrow"/>
                <w:b/>
              </w:rPr>
            </w:pPr>
          </w:p>
        </w:tc>
        <w:tc>
          <w:tcPr>
            <w:tcW w:w="1263" w:type="dxa"/>
            <w:tcBorders>
              <w:top w:val="single" w:sz="4" w:space="0" w:color="auto"/>
              <w:left w:val="single" w:sz="4" w:space="0" w:color="auto"/>
              <w:bottom w:val="single" w:sz="4" w:space="0" w:color="auto"/>
              <w:right w:val="single" w:sz="4" w:space="0" w:color="auto"/>
            </w:tcBorders>
            <w:vAlign w:val="center"/>
            <w:hideMark/>
          </w:tcPr>
          <w:p w14:paraId="4620A7BE" w14:textId="77777777" w:rsidR="00A5084E" w:rsidRPr="003B2271" w:rsidRDefault="00A5084E" w:rsidP="00172779">
            <w:pPr>
              <w:jc w:val="center"/>
              <w:rPr>
                <w:rFonts w:ascii="Arial Narrow" w:hAnsi="Arial Narrow"/>
                <w:b/>
              </w:rPr>
            </w:pPr>
          </w:p>
        </w:tc>
        <w:tc>
          <w:tcPr>
            <w:tcW w:w="1951" w:type="dxa"/>
            <w:tcBorders>
              <w:top w:val="single" w:sz="4" w:space="0" w:color="auto"/>
              <w:left w:val="single" w:sz="4" w:space="0" w:color="auto"/>
              <w:bottom w:val="single" w:sz="4" w:space="0" w:color="auto"/>
              <w:right w:val="single" w:sz="4" w:space="0" w:color="auto"/>
            </w:tcBorders>
            <w:vAlign w:val="center"/>
            <w:hideMark/>
          </w:tcPr>
          <w:p w14:paraId="6DD008B9" w14:textId="77777777" w:rsidR="00A5084E" w:rsidRPr="003B2271" w:rsidRDefault="00A5084E" w:rsidP="00172779">
            <w:pPr>
              <w:jc w:val="center"/>
              <w:rPr>
                <w:rFonts w:ascii="Arial Narrow" w:hAnsi="Arial Narrow"/>
                <w:b/>
              </w:rPr>
            </w:pPr>
            <w:r w:rsidRPr="003B2271">
              <w:rPr>
                <w:rFonts w:ascii="Arial Narrow" w:hAnsi="Arial Narrow"/>
              </w:rPr>
              <w:t>SCWW</w:t>
            </w:r>
          </w:p>
        </w:tc>
        <w:tc>
          <w:tcPr>
            <w:tcW w:w="2679" w:type="dxa"/>
            <w:tcBorders>
              <w:top w:val="single" w:sz="4" w:space="0" w:color="auto"/>
              <w:left w:val="single" w:sz="4" w:space="0" w:color="auto"/>
              <w:bottom w:val="single" w:sz="4" w:space="0" w:color="auto"/>
              <w:right w:val="single" w:sz="4" w:space="0" w:color="auto"/>
            </w:tcBorders>
            <w:vAlign w:val="center"/>
            <w:hideMark/>
          </w:tcPr>
          <w:p w14:paraId="60EBA634" w14:textId="77777777" w:rsidR="00A5084E" w:rsidRPr="003B2271" w:rsidRDefault="00A5084E" w:rsidP="00172779">
            <w:pPr>
              <w:jc w:val="right"/>
              <w:rPr>
                <w:rFonts w:ascii="Arial Narrow" w:hAnsi="Arial Narrow"/>
                <w:b/>
              </w:rPr>
            </w:pPr>
            <w:r w:rsidRPr="003B2271">
              <w:rPr>
                <w:rFonts w:ascii="Arial Narrow" w:hAnsi="Arial Narrow"/>
              </w:rPr>
              <w:t xml:space="preserve">$4,182,000 </w:t>
            </w:r>
          </w:p>
        </w:tc>
      </w:tr>
      <w:tr w:rsidR="00A5084E" w:rsidRPr="008C5FA6" w14:paraId="26545670" w14:textId="77777777" w:rsidTr="00172779">
        <w:tc>
          <w:tcPr>
            <w:tcW w:w="1477" w:type="dxa"/>
            <w:tcBorders>
              <w:top w:val="single" w:sz="4" w:space="0" w:color="auto"/>
              <w:left w:val="single" w:sz="4" w:space="0" w:color="auto"/>
              <w:bottom w:val="single" w:sz="4" w:space="0" w:color="auto"/>
              <w:right w:val="single" w:sz="4" w:space="0" w:color="auto"/>
            </w:tcBorders>
            <w:vAlign w:val="center"/>
          </w:tcPr>
          <w:p w14:paraId="70F52630" w14:textId="77777777" w:rsidR="00A5084E" w:rsidRPr="003B2271" w:rsidRDefault="00A5084E" w:rsidP="00172779">
            <w:pPr>
              <w:jc w:val="center"/>
              <w:rPr>
                <w:rFonts w:ascii="Arial Narrow" w:hAnsi="Arial Narrow"/>
                <w:b/>
              </w:rPr>
            </w:pPr>
            <w:r w:rsidRPr="003B2271">
              <w:rPr>
                <w:rFonts w:ascii="Arial Narrow" w:hAnsi="Arial Narrow"/>
              </w:rPr>
              <w:t>N/A</w:t>
            </w:r>
          </w:p>
        </w:tc>
        <w:tc>
          <w:tcPr>
            <w:tcW w:w="1198" w:type="dxa"/>
            <w:tcBorders>
              <w:top w:val="single" w:sz="4" w:space="0" w:color="auto"/>
              <w:left w:val="single" w:sz="4" w:space="0" w:color="auto"/>
              <w:bottom w:val="single" w:sz="4" w:space="0" w:color="auto"/>
              <w:right w:val="single" w:sz="4" w:space="0" w:color="auto"/>
            </w:tcBorders>
            <w:vAlign w:val="center"/>
          </w:tcPr>
          <w:p w14:paraId="07C6E186" w14:textId="77777777" w:rsidR="00A5084E" w:rsidRPr="003B2271" w:rsidRDefault="00A5084E" w:rsidP="00172779">
            <w:pPr>
              <w:jc w:val="center"/>
              <w:rPr>
                <w:rFonts w:ascii="Arial Narrow" w:hAnsi="Arial Narrow"/>
                <w:b/>
              </w:rPr>
            </w:pPr>
            <w:r w:rsidRPr="003B2271">
              <w:rPr>
                <w:rFonts w:ascii="Arial Narrow" w:hAnsi="Arial Narrow"/>
              </w:rPr>
              <w:t>3</w:t>
            </w:r>
          </w:p>
        </w:tc>
        <w:tc>
          <w:tcPr>
            <w:tcW w:w="1232" w:type="dxa"/>
            <w:tcBorders>
              <w:top w:val="single" w:sz="4" w:space="0" w:color="auto"/>
              <w:left w:val="single" w:sz="4" w:space="0" w:color="auto"/>
              <w:bottom w:val="single" w:sz="4" w:space="0" w:color="auto"/>
              <w:right w:val="single" w:sz="4" w:space="0" w:color="auto"/>
            </w:tcBorders>
            <w:vAlign w:val="center"/>
          </w:tcPr>
          <w:p w14:paraId="73C67C50" w14:textId="77777777" w:rsidR="00A5084E" w:rsidRPr="003B2271" w:rsidRDefault="00A5084E" w:rsidP="00172779">
            <w:pPr>
              <w:jc w:val="center"/>
              <w:rPr>
                <w:rFonts w:ascii="Arial Narrow" w:hAnsi="Arial Narrow"/>
                <w:b/>
              </w:rPr>
            </w:pPr>
            <w:r w:rsidRPr="003B2271">
              <w:rPr>
                <w:rFonts w:ascii="Arial Narrow" w:hAnsi="Arial Narrow"/>
              </w:rPr>
              <w:t>8707-110</w:t>
            </w:r>
          </w:p>
        </w:tc>
        <w:tc>
          <w:tcPr>
            <w:tcW w:w="2562" w:type="dxa"/>
            <w:tcBorders>
              <w:top w:val="single" w:sz="4" w:space="0" w:color="auto"/>
              <w:left w:val="single" w:sz="4" w:space="0" w:color="auto"/>
              <w:bottom w:val="single" w:sz="4" w:space="0" w:color="auto"/>
              <w:right w:val="single" w:sz="4" w:space="0" w:color="auto"/>
            </w:tcBorders>
            <w:vAlign w:val="center"/>
          </w:tcPr>
          <w:p w14:paraId="209BF077" w14:textId="77777777" w:rsidR="00A5084E" w:rsidRPr="003B2271" w:rsidRDefault="00A5084E" w:rsidP="00172779">
            <w:pPr>
              <w:rPr>
                <w:rFonts w:ascii="Arial Narrow" w:hAnsi="Arial Narrow"/>
                <w:b/>
              </w:rPr>
            </w:pPr>
            <w:r w:rsidRPr="003B2271">
              <w:rPr>
                <w:rFonts w:ascii="Arial Narrow" w:hAnsi="Arial Narrow"/>
              </w:rPr>
              <w:t>Carmel Area WW District</w:t>
            </w:r>
          </w:p>
        </w:tc>
        <w:tc>
          <w:tcPr>
            <w:tcW w:w="5110" w:type="dxa"/>
            <w:tcBorders>
              <w:top w:val="single" w:sz="4" w:space="0" w:color="auto"/>
              <w:left w:val="single" w:sz="4" w:space="0" w:color="auto"/>
              <w:bottom w:val="single" w:sz="4" w:space="0" w:color="auto"/>
              <w:right w:val="single" w:sz="4" w:space="0" w:color="auto"/>
            </w:tcBorders>
            <w:vAlign w:val="center"/>
          </w:tcPr>
          <w:p w14:paraId="1964D22F" w14:textId="77777777" w:rsidR="00A5084E" w:rsidRPr="003B2271" w:rsidRDefault="00A5084E" w:rsidP="00172779">
            <w:pPr>
              <w:rPr>
                <w:rFonts w:ascii="Arial Narrow" w:hAnsi="Arial Narrow"/>
                <w:b/>
              </w:rPr>
            </w:pPr>
            <w:r w:rsidRPr="003B2271">
              <w:rPr>
                <w:rFonts w:ascii="Arial Narrow" w:hAnsi="Arial Narrow"/>
              </w:rPr>
              <w:t>Corona Road Septic to Sewer</w:t>
            </w:r>
          </w:p>
        </w:tc>
        <w:tc>
          <w:tcPr>
            <w:tcW w:w="2176" w:type="dxa"/>
            <w:tcBorders>
              <w:top w:val="single" w:sz="4" w:space="0" w:color="auto"/>
              <w:left w:val="single" w:sz="4" w:space="0" w:color="auto"/>
              <w:bottom w:val="single" w:sz="4" w:space="0" w:color="auto"/>
              <w:right w:val="single" w:sz="4" w:space="0" w:color="auto"/>
            </w:tcBorders>
            <w:vAlign w:val="center"/>
          </w:tcPr>
          <w:p w14:paraId="4BE01D74" w14:textId="77777777" w:rsidR="00A5084E" w:rsidRPr="003B2271" w:rsidRDefault="00A5084E" w:rsidP="00172779">
            <w:pPr>
              <w:jc w:val="center"/>
              <w:rPr>
                <w:rFonts w:ascii="Arial Narrow" w:hAnsi="Arial Narrow"/>
                <w:b/>
              </w:rPr>
            </w:pPr>
            <w:r w:rsidRPr="003B2271">
              <w:rPr>
                <w:rFonts w:ascii="Arial Narrow" w:hAnsi="Arial Narrow"/>
              </w:rPr>
              <w:t>Non-DAC</w:t>
            </w:r>
          </w:p>
        </w:tc>
        <w:tc>
          <w:tcPr>
            <w:tcW w:w="1227" w:type="dxa"/>
            <w:tcBorders>
              <w:top w:val="single" w:sz="4" w:space="0" w:color="auto"/>
              <w:left w:val="single" w:sz="4" w:space="0" w:color="auto"/>
              <w:bottom w:val="single" w:sz="4" w:space="0" w:color="auto"/>
              <w:right w:val="single" w:sz="4" w:space="0" w:color="auto"/>
            </w:tcBorders>
            <w:vAlign w:val="center"/>
          </w:tcPr>
          <w:p w14:paraId="6FD6D6CF" w14:textId="77777777" w:rsidR="00A5084E" w:rsidRPr="003B2271" w:rsidRDefault="00A5084E" w:rsidP="00172779">
            <w:pPr>
              <w:jc w:val="center"/>
              <w:rPr>
                <w:rFonts w:ascii="Arial Narrow" w:hAnsi="Arial Narrow"/>
                <w:b/>
              </w:rPr>
            </w:pPr>
          </w:p>
        </w:tc>
        <w:tc>
          <w:tcPr>
            <w:tcW w:w="1263" w:type="dxa"/>
            <w:tcBorders>
              <w:top w:val="single" w:sz="4" w:space="0" w:color="auto"/>
              <w:left w:val="single" w:sz="4" w:space="0" w:color="auto"/>
              <w:bottom w:val="single" w:sz="4" w:space="0" w:color="auto"/>
              <w:right w:val="single" w:sz="4" w:space="0" w:color="auto"/>
            </w:tcBorders>
            <w:vAlign w:val="center"/>
          </w:tcPr>
          <w:p w14:paraId="1FFBC414" w14:textId="77777777" w:rsidR="00A5084E" w:rsidRPr="003B2271" w:rsidRDefault="00A5084E" w:rsidP="00172779">
            <w:pPr>
              <w:jc w:val="center"/>
              <w:rPr>
                <w:rFonts w:ascii="Arial Narrow" w:hAnsi="Arial Narrow"/>
                <w:b/>
              </w:rPr>
            </w:pPr>
            <w:r w:rsidRPr="003B2271">
              <w:rPr>
                <w:rFonts w:ascii="Arial Narrow" w:hAnsi="Arial Narrow"/>
              </w:rPr>
              <w:t>X</w:t>
            </w:r>
          </w:p>
        </w:tc>
        <w:tc>
          <w:tcPr>
            <w:tcW w:w="1951" w:type="dxa"/>
            <w:tcBorders>
              <w:top w:val="single" w:sz="4" w:space="0" w:color="auto"/>
              <w:left w:val="single" w:sz="4" w:space="0" w:color="auto"/>
              <w:bottom w:val="single" w:sz="4" w:space="0" w:color="auto"/>
              <w:right w:val="single" w:sz="4" w:space="0" w:color="auto"/>
            </w:tcBorders>
            <w:vAlign w:val="center"/>
          </w:tcPr>
          <w:p w14:paraId="189DF6EE" w14:textId="77777777" w:rsidR="00A5084E" w:rsidRPr="003B2271" w:rsidRDefault="00A5084E" w:rsidP="00172779">
            <w:pPr>
              <w:jc w:val="center"/>
              <w:rPr>
                <w:rFonts w:ascii="Arial Narrow" w:hAnsi="Arial Narrow"/>
                <w:b/>
              </w:rPr>
            </w:pPr>
            <w:r w:rsidRPr="003B2271">
              <w:rPr>
                <w:rFonts w:ascii="Arial Narrow" w:hAnsi="Arial Narrow"/>
              </w:rPr>
              <w:t>SCWW / CWSRF</w:t>
            </w:r>
          </w:p>
        </w:tc>
        <w:tc>
          <w:tcPr>
            <w:tcW w:w="2679" w:type="dxa"/>
            <w:tcBorders>
              <w:top w:val="single" w:sz="4" w:space="0" w:color="auto"/>
              <w:left w:val="single" w:sz="4" w:space="0" w:color="auto"/>
              <w:bottom w:val="single" w:sz="4" w:space="0" w:color="auto"/>
              <w:right w:val="single" w:sz="4" w:space="0" w:color="auto"/>
            </w:tcBorders>
            <w:vAlign w:val="center"/>
          </w:tcPr>
          <w:p w14:paraId="7F16BCC2" w14:textId="77777777" w:rsidR="00A5084E" w:rsidRPr="003B2271" w:rsidRDefault="00A5084E" w:rsidP="00172779">
            <w:pPr>
              <w:jc w:val="right"/>
              <w:rPr>
                <w:rFonts w:ascii="Arial Narrow" w:hAnsi="Arial Narrow"/>
                <w:b/>
              </w:rPr>
            </w:pPr>
            <w:r w:rsidRPr="003B2271">
              <w:rPr>
                <w:rFonts w:ascii="Arial Narrow" w:hAnsi="Arial Narrow"/>
              </w:rPr>
              <w:t xml:space="preserve">$5,782,195 </w:t>
            </w:r>
          </w:p>
        </w:tc>
      </w:tr>
      <w:tr w:rsidR="00A5084E" w:rsidRPr="008C5FA6" w14:paraId="4C504889" w14:textId="77777777" w:rsidTr="00172779">
        <w:trPr>
          <w:trHeight w:val="432"/>
        </w:trPr>
        <w:tc>
          <w:tcPr>
            <w:tcW w:w="1477" w:type="dxa"/>
            <w:tcBorders>
              <w:top w:val="single" w:sz="4" w:space="0" w:color="auto"/>
              <w:left w:val="single" w:sz="4" w:space="0" w:color="auto"/>
              <w:bottom w:val="single" w:sz="4" w:space="0" w:color="auto"/>
              <w:right w:val="single" w:sz="4" w:space="0" w:color="auto"/>
            </w:tcBorders>
            <w:vAlign w:val="center"/>
            <w:hideMark/>
          </w:tcPr>
          <w:p w14:paraId="0C84D930" w14:textId="77777777" w:rsidR="00A5084E" w:rsidRPr="003B2271" w:rsidRDefault="00A5084E" w:rsidP="00172779">
            <w:pPr>
              <w:jc w:val="center"/>
              <w:rPr>
                <w:rFonts w:ascii="Arial Narrow" w:hAnsi="Arial Narrow"/>
                <w:b/>
              </w:rPr>
            </w:pPr>
            <w:r w:rsidRPr="003B2271">
              <w:rPr>
                <w:rFonts w:ascii="Arial Narrow" w:hAnsi="Arial Narrow"/>
              </w:rPr>
              <w:t>N/A</w:t>
            </w:r>
          </w:p>
        </w:tc>
        <w:tc>
          <w:tcPr>
            <w:tcW w:w="1198" w:type="dxa"/>
            <w:tcBorders>
              <w:top w:val="single" w:sz="4" w:space="0" w:color="auto"/>
              <w:left w:val="single" w:sz="4" w:space="0" w:color="auto"/>
              <w:bottom w:val="single" w:sz="4" w:space="0" w:color="auto"/>
              <w:right w:val="single" w:sz="4" w:space="0" w:color="auto"/>
            </w:tcBorders>
            <w:vAlign w:val="center"/>
            <w:hideMark/>
          </w:tcPr>
          <w:p w14:paraId="5F8CB963" w14:textId="77777777" w:rsidR="00A5084E" w:rsidRPr="003B2271" w:rsidRDefault="00A5084E" w:rsidP="00172779">
            <w:pPr>
              <w:jc w:val="center"/>
              <w:rPr>
                <w:rFonts w:ascii="Arial Narrow" w:hAnsi="Arial Narrow"/>
                <w:b/>
              </w:rPr>
            </w:pPr>
            <w:r w:rsidRPr="003B2271">
              <w:rPr>
                <w:rFonts w:ascii="Arial Narrow" w:hAnsi="Arial Narrow"/>
              </w:rPr>
              <w:t>3</w:t>
            </w:r>
          </w:p>
        </w:tc>
        <w:tc>
          <w:tcPr>
            <w:tcW w:w="1232" w:type="dxa"/>
            <w:tcBorders>
              <w:top w:val="single" w:sz="4" w:space="0" w:color="auto"/>
              <w:left w:val="single" w:sz="4" w:space="0" w:color="auto"/>
              <w:bottom w:val="single" w:sz="4" w:space="0" w:color="auto"/>
              <w:right w:val="single" w:sz="4" w:space="0" w:color="auto"/>
            </w:tcBorders>
            <w:vAlign w:val="center"/>
            <w:hideMark/>
          </w:tcPr>
          <w:p w14:paraId="34B0F896" w14:textId="77777777" w:rsidR="00A5084E" w:rsidRPr="003B2271" w:rsidRDefault="00A5084E" w:rsidP="00172779">
            <w:pPr>
              <w:jc w:val="center"/>
              <w:rPr>
                <w:rFonts w:ascii="Arial Narrow" w:hAnsi="Arial Narrow"/>
                <w:b/>
              </w:rPr>
            </w:pPr>
            <w:r w:rsidRPr="003B2271">
              <w:rPr>
                <w:rFonts w:ascii="Arial Narrow" w:hAnsi="Arial Narrow"/>
              </w:rPr>
              <w:t>8370-210</w:t>
            </w:r>
          </w:p>
        </w:tc>
        <w:tc>
          <w:tcPr>
            <w:tcW w:w="2562" w:type="dxa"/>
            <w:tcBorders>
              <w:top w:val="single" w:sz="4" w:space="0" w:color="auto"/>
              <w:left w:val="single" w:sz="4" w:space="0" w:color="auto"/>
              <w:bottom w:val="single" w:sz="4" w:space="0" w:color="auto"/>
              <w:right w:val="single" w:sz="4" w:space="0" w:color="auto"/>
            </w:tcBorders>
            <w:vAlign w:val="center"/>
            <w:hideMark/>
          </w:tcPr>
          <w:p w14:paraId="043D625F" w14:textId="77777777" w:rsidR="00A5084E" w:rsidRPr="003B2271" w:rsidRDefault="00A5084E" w:rsidP="00172779">
            <w:pPr>
              <w:rPr>
                <w:rFonts w:ascii="Arial Narrow" w:hAnsi="Arial Narrow"/>
                <w:b/>
              </w:rPr>
            </w:pPr>
            <w:r w:rsidRPr="003B2271">
              <w:rPr>
                <w:rFonts w:ascii="Arial Narrow" w:hAnsi="Arial Narrow"/>
              </w:rPr>
              <w:t>Castroville Community Service District</w:t>
            </w:r>
          </w:p>
        </w:tc>
        <w:tc>
          <w:tcPr>
            <w:tcW w:w="5110" w:type="dxa"/>
            <w:tcBorders>
              <w:top w:val="single" w:sz="4" w:space="0" w:color="auto"/>
              <w:left w:val="single" w:sz="4" w:space="0" w:color="auto"/>
              <w:bottom w:val="single" w:sz="4" w:space="0" w:color="auto"/>
              <w:right w:val="single" w:sz="4" w:space="0" w:color="auto"/>
            </w:tcBorders>
            <w:vAlign w:val="center"/>
            <w:hideMark/>
          </w:tcPr>
          <w:p w14:paraId="41F37BC0" w14:textId="77777777" w:rsidR="00A5084E" w:rsidRPr="003B2271" w:rsidRDefault="00A5084E" w:rsidP="00172779">
            <w:pPr>
              <w:rPr>
                <w:rFonts w:ascii="Arial Narrow" w:hAnsi="Arial Narrow"/>
                <w:b/>
              </w:rPr>
            </w:pPr>
            <w:r w:rsidRPr="003B2271">
              <w:rPr>
                <w:rFonts w:ascii="Arial Narrow" w:hAnsi="Arial Narrow"/>
              </w:rPr>
              <w:t>Moss Landing Wastewater Rehabilitation project</w:t>
            </w:r>
          </w:p>
        </w:tc>
        <w:tc>
          <w:tcPr>
            <w:tcW w:w="2176" w:type="dxa"/>
            <w:tcBorders>
              <w:top w:val="single" w:sz="4" w:space="0" w:color="auto"/>
              <w:left w:val="single" w:sz="4" w:space="0" w:color="auto"/>
              <w:bottom w:val="single" w:sz="4" w:space="0" w:color="auto"/>
              <w:right w:val="single" w:sz="4" w:space="0" w:color="auto"/>
            </w:tcBorders>
            <w:vAlign w:val="center"/>
            <w:hideMark/>
          </w:tcPr>
          <w:p w14:paraId="34DF5928" w14:textId="77777777" w:rsidR="00A5084E" w:rsidRPr="003B2271" w:rsidRDefault="00A5084E" w:rsidP="00172779">
            <w:pPr>
              <w:jc w:val="center"/>
              <w:rPr>
                <w:rFonts w:ascii="Arial Narrow" w:hAnsi="Arial Narrow"/>
                <w:b/>
              </w:rPr>
            </w:pPr>
            <w:r w:rsidRPr="003B2271">
              <w:rPr>
                <w:rFonts w:ascii="Arial Narrow" w:hAnsi="Arial Narrow"/>
              </w:rPr>
              <w:t>Small DAC</w:t>
            </w:r>
          </w:p>
        </w:tc>
        <w:tc>
          <w:tcPr>
            <w:tcW w:w="1227" w:type="dxa"/>
            <w:tcBorders>
              <w:top w:val="single" w:sz="4" w:space="0" w:color="auto"/>
              <w:left w:val="single" w:sz="4" w:space="0" w:color="auto"/>
              <w:bottom w:val="single" w:sz="4" w:space="0" w:color="auto"/>
              <w:right w:val="single" w:sz="4" w:space="0" w:color="auto"/>
            </w:tcBorders>
            <w:vAlign w:val="center"/>
            <w:hideMark/>
          </w:tcPr>
          <w:p w14:paraId="776C164A" w14:textId="77777777" w:rsidR="00A5084E" w:rsidRPr="003B2271" w:rsidRDefault="00A5084E" w:rsidP="00172779">
            <w:pPr>
              <w:jc w:val="center"/>
              <w:rPr>
                <w:rFonts w:ascii="Arial Narrow" w:hAnsi="Arial Narrow"/>
                <w:b/>
              </w:rPr>
            </w:pPr>
          </w:p>
        </w:tc>
        <w:tc>
          <w:tcPr>
            <w:tcW w:w="1263" w:type="dxa"/>
            <w:tcBorders>
              <w:top w:val="single" w:sz="4" w:space="0" w:color="auto"/>
              <w:left w:val="single" w:sz="4" w:space="0" w:color="auto"/>
              <w:bottom w:val="single" w:sz="4" w:space="0" w:color="auto"/>
              <w:right w:val="single" w:sz="4" w:space="0" w:color="auto"/>
            </w:tcBorders>
            <w:vAlign w:val="center"/>
            <w:hideMark/>
          </w:tcPr>
          <w:p w14:paraId="08A00F05" w14:textId="77777777" w:rsidR="00A5084E" w:rsidRPr="003B2271" w:rsidRDefault="00A5084E" w:rsidP="00172779">
            <w:pPr>
              <w:jc w:val="center"/>
              <w:rPr>
                <w:rFonts w:ascii="Arial Narrow" w:hAnsi="Arial Narrow"/>
                <w:b/>
              </w:rPr>
            </w:pPr>
          </w:p>
        </w:tc>
        <w:tc>
          <w:tcPr>
            <w:tcW w:w="1951" w:type="dxa"/>
            <w:tcBorders>
              <w:top w:val="single" w:sz="4" w:space="0" w:color="auto"/>
              <w:left w:val="single" w:sz="4" w:space="0" w:color="auto"/>
              <w:bottom w:val="single" w:sz="4" w:space="0" w:color="auto"/>
              <w:right w:val="single" w:sz="4" w:space="0" w:color="auto"/>
            </w:tcBorders>
            <w:vAlign w:val="center"/>
            <w:hideMark/>
          </w:tcPr>
          <w:p w14:paraId="7F6CE949" w14:textId="77777777" w:rsidR="00A5084E" w:rsidRPr="003B2271" w:rsidRDefault="00A5084E" w:rsidP="00172779">
            <w:pPr>
              <w:jc w:val="center"/>
              <w:rPr>
                <w:rFonts w:ascii="Arial Narrow" w:hAnsi="Arial Narrow"/>
                <w:b/>
              </w:rPr>
            </w:pPr>
            <w:r w:rsidRPr="003B2271">
              <w:rPr>
                <w:rFonts w:ascii="Arial Narrow" w:hAnsi="Arial Narrow"/>
              </w:rPr>
              <w:t>SCWW</w:t>
            </w:r>
          </w:p>
        </w:tc>
        <w:tc>
          <w:tcPr>
            <w:tcW w:w="2679" w:type="dxa"/>
            <w:tcBorders>
              <w:top w:val="single" w:sz="4" w:space="0" w:color="auto"/>
              <w:left w:val="single" w:sz="4" w:space="0" w:color="auto"/>
              <w:bottom w:val="single" w:sz="4" w:space="0" w:color="auto"/>
              <w:right w:val="single" w:sz="4" w:space="0" w:color="auto"/>
            </w:tcBorders>
            <w:vAlign w:val="center"/>
            <w:hideMark/>
          </w:tcPr>
          <w:p w14:paraId="103E97C0" w14:textId="77777777" w:rsidR="00A5084E" w:rsidRPr="003B2271" w:rsidRDefault="00A5084E" w:rsidP="00172779">
            <w:pPr>
              <w:jc w:val="right"/>
              <w:rPr>
                <w:rFonts w:ascii="Arial Narrow" w:hAnsi="Arial Narrow"/>
                <w:b/>
              </w:rPr>
            </w:pPr>
            <w:r w:rsidRPr="003B2271">
              <w:rPr>
                <w:rFonts w:ascii="Arial Narrow" w:hAnsi="Arial Narrow"/>
              </w:rPr>
              <w:t xml:space="preserve">$8,650,000 </w:t>
            </w:r>
          </w:p>
        </w:tc>
      </w:tr>
      <w:tr w:rsidR="00A5084E" w:rsidRPr="008C5FA6" w14:paraId="0D632051" w14:textId="77777777" w:rsidTr="00172779">
        <w:tc>
          <w:tcPr>
            <w:tcW w:w="1477" w:type="dxa"/>
            <w:tcBorders>
              <w:top w:val="single" w:sz="4" w:space="0" w:color="auto"/>
              <w:left w:val="single" w:sz="4" w:space="0" w:color="auto"/>
              <w:bottom w:val="single" w:sz="4" w:space="0" w:color="auto"/>
              <w:right w:val="single" w:sz="4" w:space="0" w:color="auto"/>
            </w:tcBorders>
            <w:vAlign w:val="center"/>
          </w:tcPr>
          <w:p w14:paraId="3EFB9AEB" w14:textId="77777777" w:rsidR="00A5084E" w:rsidRPr="003B2271" w:rsidRDefault="00A5084E" w:rsidP="00172779">
            <w:pPr>
              <w:jc w:val="center"/>
              <w:rPr>
                <w:rFonts w:ascii="Arial Narrow" w:hAnsi="Arial Narrow"/>
                <w:b/>
              </w:rPr>
            </w:pPr>
            <w:r w:rsidRPr="003B2271">
              <w:rPr>
                <w:rFonts w:ascii="Arial Narrow" w:hAnsi="Arial Narrow"/>
              </w:rPr>
              <w:t>N/A</w:t>
            </w:r>
          </w:p>
        </w:tc>
        <w:tc>
          <w:tcPr>
            <w:tcW w:w="1198" w:type="dxa"/>
            <w:tcBorders>
              <w:top w:val="single" w:sz="4" w:space="0" w:color="auto"/>
              <w:left w:val="single" w:sz="4" w:space="0" w:color="auto"/>
              <w:bottom w:val="single" w:sz="4" w:space="0" w:color="auto"/>
              <w:right w:val="single" w:sz="4" w:space="0" w:color="auto"/>
            </w:tcBorders>
            <w:vAlign w:val="center"/>
          </w:tcPr>
          <w:p w14:paraId="5572F978" w14:textId="77777777" w:rsidR="00A5084E" w:rsidRPr="003B2271" w:rsidRDefault="00A5084E" w:rsidP="00172779">
            <w:pPr>
              <w:jc w:val="center"/>
              <w:rPr>
                <w:rFonts w:ascii="Arial Narrow" w:hAnsi="Arial Narrow"/>
                <w:b/>
              </w:rPr>
            </w:pPr>
            <w:r w:rsidRPr="003B2271">
              <w:rPr>
                <w:rFonts w:ascii="Arial Narrow" w:hAnsi="Arial Narrow"/>
              </w:rPr>
              <w:t>3</w:t>
            </w:r>
          </w:p>
        </w:tc>
        <w:tc>
          <w:tcPr>
            <w:tcW w:w="1232" w:type="dxa"/>
            <w:tcBorders>
              <w:top w:val="single" w:sz="4" w:space="0" w:color="auto"/>
              <w:left w:val="single" w:sz="4" w:space="0" w:color="auto"/>
              <w:bottom w:val="single" w:sz="4" w:space="0" w:color="auto"/>
              <w:right w:val="single" w:sz="4" w:space="0" w:color="auto"/>
            </w:tcBorders>
            <w:vAlign w:val="center"/>
          </w:tcPr>
          <w:p w14:paraId="36D9511A" w14:textId="77777777" w:rsidR="00A5084E" w:rsidRPr="003B2271" w:rsidRDefault="00A5084E" w:rsidP="00172779">
            <w:pPr>
              <w:jc w:val="center"/>
              <w:rPr>
                <w:rFonts w:ascii="Arial Narrow" w:hAnsi="Arial Narrow"/>
                <w:b/>
              </w:rPr>
            </w:pPr>
            <w:r w:rsidRPr="003B2271">
              <w:rPr>
                <w:rFonts w:ascii="Arial Narrow" w:hAnsi="Arial Narrow"/>
              </w:rPr>
              <w:t>8693-110</w:t>
            </w:r>
          </w:p>
        </w:tc>
        <w:tc>
          <w:tcPr>
            <w:tcW w:w="2562" w:type="dxa"/>
            <w:tcBorders>
              <w:top w:val="single" w:sz="4" w:space="0" w:color="auto"/>
              <w:left w:val="single" w:sz="4" w:space="0" w:color="auto"/>
              <w:bottom w:val="single" w:sz="4" w:space="0" w:color="auto"/>
              <w:right w:val="single" w:sz="4" w:space="0" w:color="auto"/>
            </w:tcBorders>
            <w:vAlign w:val="center"/>
          </w:tcPr>
          <w:p w14:paraId="4A092A7C" w14:textId="77777777" w:rsidR="00A5084E" w:rsidRPr="003B2271" w:rsidRDefault="00A5084E" w:rsidP="00172779">
            <w:pPr>
              <w:rPr>
                <w:rFonts w:ascii="Arial Narrow" w:hAnsi="Arial Narrow"/>
                <w:b/>
              </w:rPr>
            </w:pPr>
            <w:r w:rsidRPr="003B2271">
              <w:rPr>
                <w:rFonts w:ascii="Arial Narrow" w:hAnsi="Arial Narrow"/>
              </w:rPr>
              <w:t>Castroville Community Service District</w:t>
            </w:r>
          </w:p>
        </w:tc>
        <w:tc>
          <w:tcPr>
            <w:tcW w:w="5110" w:type="dxa"/>
            <w:tcBorders>
              <w:top w:val="single" w:sz="4" w:space="0" w:color="auto"/>
              <w:left w:val="single" w:sz="4" w:space="0" w:color="auto"/>
              <w:bottom w:val="single" w:sz="4" w:space="0" w:color="auto"/>
              <w:right w:val="single" w:sz="4" w:space="0" w:color="auto"/>
            </w:tcBorders>
            <w:vAlign w:val="center"/>
          </w:tcPr>
          <w:p w14:paraId="5CAFC14B" w14:textId="77777777" w:rsidR="00A5084E" w:rsidRPr="003B2271" w:rsidRDefault="00A5084E" w:rsidP="00172779">
            <w:pPr>
              <w:rPr>
                <w:rFonts w:ascii="Arial Narrow" w:hAnsi="Arial Narrow"/>
                <w:b/>
              </w:rPr>
            </w:pPr>
            <w:r w:rsidRPr="003B2271">
              <w:rPr>
                <w:rFonts w:ascii="Arial Narrow" w:hAnsi="Arial Narrow"/>
              </w:rPr>
              <w:t>Washington Street Sewer Bypass</w:t>
            </w:r>
          </w:p>
        </w:tc>
        <w:tc>
          <w:tcPr>
            <w:tcW w:w="2176" w:type="dxa"/>
            <w:tcBorders>
              <w:top w:val="single" w:sz="4" w:space="0" w:color="auto"/>
              <w:left w:val="single" w:sz="4" w:space="0" w:color="auto"/>
              <w:bottom w:val="single" w:sz="4" w:space="0" w:color="auto"/>
              <w:right w:val="single" w:sz="4" w:space="0" w:color="auto"/>
            </w:tcBorders>
            <w:vAlign w:val="center"/>
          </w:tcPr>
          <w:p w14:paraId="5D9749D0" w14:textId="77777777" w:rsidR="00A5084E" w:rsidRPr="003B2271" w:rsidRDefault="00A5084E" w:rsidP="00172779">
            <w:pPr>
              <w:jc w:val="center"/>
              <w:rPr>
                <w:rFonts w:ascii="Arial Narrow" w:hAnsi="Arial Narrow"/>
                <w:b/>
              </w:rPr>
            </w:pPr>
            <w:r w:rsidRPr="003B2271">
              <w:rPr>
                <w:rFonts w:ascii="Arial Narrow" w:hAnsi="Arial Narrow"/>
              </w:rPr>
              <w:t>Small DAC</w:t>
            </w:r>
          </w:p>
        </w:tc>
        <w:tc>
          <w:tcPr>
            <w:tcW w:w="1227" w:type="dxa"/>
            <w:tcBorders>
              <w:top w:val="single" w:sz="4" w:space="0" w:color="auto"/>
              <w:left w:val="single" w:sz="4" w:space="0" w:color="auto"/>
              <w:bottom w:val="single" w:sz="4" w:space="0" w:color="auto"/>
              <w:right w:val="single" w:sz="4" w:space="0" w:color="auto"/>
            </w:tcBorders>
            <w:vAlign w:val="center"/>
          </w:tcPr>
          <w:p w14:paraId="0FF79C2A" w14:textId="77777777" w:rsidR="00A5084E" w:rsidRPr="003B2271" w:rsidRDefault="00A5084E" w:rsidP="00172779">
            <w:pPr>
              <w:jc w:val="center"/>
              <w:rPr>
                <w:rFonts w:ascii="Arial Narrow" w:hAnsi="Arial Narrow"/>
                <w:b/>
              </w:rPr>
            </w:pPr>
          </w:p>
        </w:tc>
        <w:tc>
          <w:tcPr>
            <w:tcW w:w="1263" w:type="dxa"/>
            <w:tcBorders>
              <w:top w:val="single" w:sz="4" w:space="0" w:color="auto"/>
              <w:left w:val="single" w:sz="4" w:space="0" w:color="auto"/>
              <w:bottom w:val="single" w:sz="4" w:space="0" w:color="auto"/>
              <w:right w:val="single" w:sz="4" w:space="0" w:color="auto"/>
            </w:tcBorders>
            <w:vAlign w:val="center"/>
          </w:tcPr>
          <w:p w14:paraId="292EA471" w14:textId="77777777" w:rsidR="00A5084E" w:rsidRPr="003B2271" w:rsidRDefault="00A5084E" w:rsidP="00172779">
            <w:pPr>
              <w:jc w:val="center"/>
              <w:rPr>
                <w:rFonts w:ascii="Arial Narrow" w:hAnsi="Arial Narrow"/>
                <w:b/>
              </w:rPr>
            </w:pPr>
          </w:p>
        </w:tc>
        <w:tc>
          <w:tcPr>
            <w:tcW w:w="1951" w:type="dxa"/>
            <w:tcBorders>
              <w:top w:val="single" w:sz="4" w:space="0" w:color="auto"/>
              <w:left w:val="single" w:sz="4" w:space="0" w:color="auto"/>
              <w:bottom w:val="single" w:sz="4" w:space="0" w:color="auto"/>
              <w:right w:val="single" w:sz="4" w:space="0" w:color="auto"/>
            </w:tcBorders>
            <w:vAlign w:val="center"/>
          </w:tcPr>
          <w:p w14:paraId="7D674AD4" w14:textId="77777777" w:rsidR="00A5084E" w:rsidRPr="003B2271" w:rsidRDefault="00A5084E" w:rsidP="00172779">
            <w:pPr>
              <w:jc w:val="center"/>
              <w:rPr>
                <w:rFonts w:ascii="Arial Narrow" w:hAnsi="Arial Narrow"/>
                <w:b/>
              </w:rPr>
            </w:pPr>
            <w:r w:rsidRPr="003B2271">
              <w:rPr>
                <w:rFonts w:ascii="Arial Narrow" w:hAnsi="Arial Narrow"/>
              </w:rPr>
              <w:t>SCWW</w:t>
            </w:r>
          </w:p>
        </w:tc>
        <w:tc>
          <w:tcPr>
            <w:tcW w:w="2679" w:type="dxa"/>
            <w:tcBorders>
              <w:top w:val="single" w:sz="4" w:space="0" w:color="auto"/>
              <w:left w:val="single" w:sz="4" w:space="0" w:color="auto"/>
              <w:bottom w:val="single" w:sz="4" w:space="0" w:color="auto"/>
              <w:right w:val="single" w:sz="4" w:space="0" w:color="auto"/>
            </w:tcBorders>
            <w:vAlign w:val="center"/>
          </w:tcPr>
          <w:p w14:paraId="7EAEA7AA" w14:textId="77777777" w:rsidR="00A5084E" w:rsidRPr="003B2271" w:rsidRDefault="00A5084E" w:rsidP="00172779">
            <w:pPr>
              <w:jc w:val="right"/>
              <w:rPr>
                <w:rFonts w:ascii="Arial Narrow" w:hAnsi="Arial Narrow"/>
                <w:b/>
              </w:rPr>
            </w:pPr>
            <w:r w:rsidRPr="003B2271">
              <w:rPr>
                <w:rFonts w:ascii="Arial Narrow" w:hAnsi="Arial Narrow"/>
              </w:rPr>
              <w:t xml:space="preserve">$3,150,000 </w:t>
            </w:r>
          </w:p>
        </w:tc>
      </w:tr>
      <w:tr w:rsidR="00A5084E" w:rsidRPr="008C5FA6" w14:paraId="78D4343D" w14:textId="77777777" w:rsidTr="00172779">
        <w:tc>
          <w:tcPr>
            <w:tcW w:w="1477" w:type="dxa"/>
            <w:tcBorders>
              <w:top w:val="single" w:sz="4" w:space="0" w:color="auto"/>
              <w:left w:val="single" w:sz="4" w:space="0" w:color="auto"/>
              <w:bottom w:val="single" w:sz="4" w:space="0" w:color="auto"/>
              <w:right w:val="single" w:sz="4" w:space="0" w:color="auto"/>
            </w:tcBorders>
            <w:vAlign w:val="center"/>
          </w:tcPr>
          <w:p w14:paraId="2EDB8B22" w14:textId="77777777" w:rsidR="00A5084E" w:rsidRPr="003B2271" w:rsidRDefault="00A5084E" w:rsidP="00172779">
            <w:pPr>
              <w:jc w:val="center"/>
              <w:rPr>
                <w:rFonts w:ascii="Arial Narrow" w:hAnsi="Arial Narrow"/>
                <w:b/>
              </w:rPr>
            </w:pPr>
            <w:r w:rsidRPr="003B2271">
              <w:rPr>
                <w:rFonts w:ascii="Arial Narrow" w:hAnsi="Arial Narrow"/>
              </w:rPr>
              <w:t>N/A</w:t>
            </w:r>
          </w:p>
        </w:tc>
        <w:tc>
          <w:tcPr>
            <w:tcW w:w="1198" w:type="dxa"/>
            <w:tcBorders>
              <w:top w:val="single" w:sz="4" w:space="0" w:color="auto"/>
              <w:left w:val="single" w:sz="4" w:space="0" w:color="auto"/>
              <w:bottom w:val="single" w:sz="4" w:space="0" w:color="auto"/>
              <w:right w:val="single" w:sz="4" w:space="0" w:color="auto"/>
            </w:tcBorders>
            <w:vAlign w:val="center"/>
          </w:tcPr>
          <w:p w14:paraId="37756AAC" w14:textId="77777777" w:rsidR="00A5084E" w:rsidRPr="003B2271" w:rsidRDefault="00A5084E" w:rsidP="00172779">
            <w:pPr>
              <w:jc w:val="center"/>
              <w:rPr>
                <w:rFonts w:ascii="Arial Narrow" w:hAnsi="Arial Narrow"/>
                <w:b/>
              </w:rPr>
            </w:pPr>
            <w:r w:rsidRPr="003B2271">
              <w:rPr>
                <w:rFonts w:ascii="Arial Narrow" w:hAnsi="Arial Narrow"/>
              </w:rPr>
              <w:t>5</w:t>
            </w:r>
          </w:p>
        </w:tc>
        <w:tc>
          <w:tcPr>
            <w:tcW w:w="1232" w:type="dxa"/>
            <w:tcBorders>
              <w:top w:val="single" w:sz="4" w:space="0" w:color="auto"/>
              <w:left w:val="single" w:sz="4" w:space="0" w:color="auto"/>
              <w:bottom w:val="single" w:sz="4" w:space="0" w:color="auto"/>
              <w:right w:val="single" w:sz="4" w:space="0" w:color="auto"/>
            </w:tcBorders>
            <w:vAlign w:val="center"/>
          </w:tcPr>
          <w:p w14:paraId="2E8A21BA" w14:textId="77777777" w:rsidR="00A5084E" w:rsidRPr="003B2271" w:rsidRDefault="00A5084E" w:rsidP="00172779">
            <w:pPr>
              <w:jc w:val="center"/>
              <w:rPr>
                <w:rFonts w:ascii="Arial Narrow" w:hAnsi="Arial Narrow"/>
                <w:b/>
              </w:rPr>
            </w:pPr>
            <w:r w:rsidRPr="003B2271">
              <w:rPr>
                <w:rFonts w:ascii="Arial Narrow" w:hAnsi="Arial Narrow"/>
              </w:rPr>
              <w:t>8270-210</w:t>
            </w:r>
          </w:p>
        </w:tc>
        <w:tc>
          <w:tcPr>
            <w:tcW w:w="2562" w:type="dxa"/>
            <w:tcBorders>
              <w:top w:val="single" w:sz="4" w:space="0" w:color="auto"/>
              <w:left w:val="single" w:sz="4" w:space="0" w:color="auto"/>
              <w:bottom w:val="single" w:sz="4" w:space="0" w:color="auto"/>
              <w:right w:val="single" w:sz="4" w:space="0" w:color="auto"/>
            </w:tcBorders>
            <w:vAlign w:val="center"/>
          </w:tcPr>
          <w:p w14:paraId="043C9CDD" w14:textId="77777777" w:rsidR="00A5084E" w:rsidRPr="003B2271" w:rsidRDefault="00A5084E" w:rsidP="00172779">
            <w:pPr>
              <w:rPr>
                <w:rFonts w:ascii="Arial Narrow" w:hAnsi="Arial Narrow"/>
                <w:b/>
              </w:rPr>
            </w:pPr>
            <w:r w:rsidRPr="003B2271">
              <w:rPr>
                <w:rFonts w:ascii="Arial Narrow" w:hAnsi="Arial Narrow"/>
              </w:rPr>
              <w:t>Chowchilla, City of</w:t>
            </w:r>
          </w:p>
        </w:tc>
        <w:tc>
          <w:tcPr>
            <w:tcW w:w="5110" w:type="dxa"/>
            <w:tcBorders>
              <w:top w:val="single" w:sz="4" w:space="0" w:color="auto"/>
              <w:left w:val="single" w:sz="4" w:space="0" w:color="auto"/>
              <w:bottom w:val="single" w:sz="4" w:space="0" w:color="auto"/>
              <w:right w:val="single" w:sz="4" w:space="0" w:color="auto"/>
            </w:tcBorders>
            <w:vAlign w:val="center"/>
          </w:tcPr>
          <w:p w14:paraId="245A77EB" w14:textId="77777777" w:rsidR="00A5084E" w:rsidRPr="003B2271" w:rsidRDefault="00A5084E" w:rsidP="00172779">
            <w:pPr>
              <w:rPr>
                <w:rFonts w:ascii="Arial Narrow" w:hAnsi="Arial Narrow"/>
                <w:b/>
              </w:rPr>
            </w:pPr>
            <w:proofErr w:type="spellStart"/>
            <w:r w:rsidRPr="003B2271">
              <w:rPr>
                <w:rFonts w:ascii="Arial Narrow" w:hAnsi="Arial Narrow"/>
              </w:rPr>
              <w:t>Fairmead</w:t>
            </w:r>
            <w:proofErr w:type="spellEnd"/>
            <w:r w:rsidRPr="003B2271">
              <w:rPr>
                <w:rFonts w:ascii="Arial Narrow" w:hAnsi="Arial Narrow"/>
              </w:rPr>
              <w:t xml:space="preserve"> - Chowchilla Wastewater Treatment Facility Connection Project</w:t>
            </w:r>
          </w:p>
        </w:tc>
        <w:tc>
          <w:tcPr>
            <w:tcW w:w="2176" w:type="dxa"/>
            <w:tcBorders>
              <w:top w:val="single" w:sz="4" w:space="0" w:color="auto"/>
              <w:left w:val="single" w:sz="4" w:space="0" w:color="auto"/>
              <w:bottom w:val="single" w:sz="4" w:space="0" w:color="auto"/>
              <w:right w:val="single" w:sz="4" w:space="0" w:color="auto"/>
            </w:tcBorders>
            <w:vAlign w:val="center"/>
          </w:tcPr>
          <w:p w14:paraId="3DB73D99" w14:textId="77777777" w:rsidR="00A5084E" w:rsidRPr="003B2271" w:rsidRDefault="00A5084E" w:rsidP="00172779">
            <w:pPr>
              <w:jc w:val="center"/>
              <w:rPr>
                <w:rFonts w:ascii="Arial Narrow" w:hAnsi="Arial Narrow"/>
                <w:b/>
              </w:rPr>
            </w:pPr>
            <w:r w:rsidRPr="003B2271">
              <w:rPr>
                <w:rFonts w:ascii="Arial Narrow" w:hAnsi="Arial Narrow"/>
              </w:rPr>
              <w:t>Small SDAC</w:t>
            </w:r>
          </w:p>
        </w:tc>
        <w:tc>
          <w:tcPr>
            <w:tcW w:w="1227" w:type="dxa"/>
            <w:tcBorders>
              <w:top w:val="single" w:sz="4" w:space="0" w:color="auto"/>
              <w:left w:val="single" w:sz="4" w:space="0" w:color="auto"/>
              <w:bottom w:val="single" w:sz="4" w:space="0" w:color="auto"/>
              <w:right w:val="single" w:sz="4" w:space="0" w:color="auto"/>
            </w:tcBorders>
            <w:vAlign w:val="center"/>
          </w:tcPr>
          <w:p w14:paraId="39C2FE82" w14:textId="77777777" w:rsidR="00A5084E" w:rsidRPr="003B2271" w:rsidRDefault="00A5084E" w:rsidP="00172779">
            <w:pPr>
              <w:jc w:val="center"/>
              <w:rPr>
                <w:rFonts w:ascii="Arial Narrow" w:hAnsi="Arial Narrow"/>
                <w:b/>
              </w:rPr>
            </w:pPr>
            <w:r w:rsidRPr="003B2271">
              <w:rPr>
                <w:rFonts w:ascii="Arial Narrow" w:hAnsi="Arial Narrow"/>
              </w:rPr>
              <w:t>X</w:t>
            </w:r>
          </w:p>
        </w:tc>
        <w:tc>
          <w:tcPr>
            <w:tcW w:w="1263" w:type="dxa"/>
            <w:tcBorders>
              <w:top w:val="single" w:sz="4" w:space="0" w:color="auto"/>
              <w:left w:val="single" w:sz="4" w:space="0" w:color="auto"/>
              <w:bottom w:val="single" w:sz="4" w:space="0" w:color="auto"/>
              <w:right w:val="single" w:sz="4" w:space="0" w:color="auto"/>
            </w:tcBorders>
            <w:vAlign w:val="center"/>
          </w:tcPr>
          <w:p w14:paraId="08AA9899" w14:textId="77777777" w:rsidR="00A5084E" w:rsidRPr="003B2271" w:rsidRDefault="00A5084E" w:rsidP="00172779">
            <w:pPr>
              <w:jc w:val="center"/>
              <w:rPr>
                <w:rFonts w:ascii="Arial Narrow" w:hAnsi="Arial Narrow"/>
                <w:b/>
              </w:rPr>
            </w:pPr>
            <w:r w:rsidRPr="003B2271">
              <w:rPr>
                <w:rFonts w:ascii="Arial Narrow" w:hAnsi="Arial Narrow"/>
              </w:rPr>
              <w:t>X</w:t>
            </w:r>
          </w:p>
        </w:tc>
        <w:tc>
          <w:tcPr>
            <w:tcW w:w="1951" w:type="dxa"/>
            <w:tcBorders>
              <w:top w:val="single" w:sz="4" w:space="0" w:color="auto"/>
              <w:left w:val="single" w:sz="4" w:space="0" w:color="auto"/>
              <w:bottom w:val="single" w:sz="4" w:space="0" w:color="auto"/>
              <w:right w:val="single" w:sz="4" w:space="0" w:color="auto"/>
            </w:tcBorders>
            <w:vAlign w:val="center"/>
          </w:tcPr>
          <w:p w14:paraId="13ACD11E" w14:textId="77777777" w:rsidR="00A5084E" w:rsidRPr="003B2271" w:rsidRDefault="00A5084E" w:rsidP="00172779">
            <w:pPr>
              <w:jc w:val="center"/>
              <w:rPr>
                <w:rFonts w:ascii="Arial Narrow" w:hAnsi="Arial Narrow"/>
                <w:b/>
              </w:rPr>
            </w:pPr>
            <w:r w:rsidRPr="003B2271">
              <w:rPr>
                <w:rFonts w:ascii="Arial Narrow" w:hAnsi="Arial Narrow"/>
              </w:rPr>
              <w:t>SCWW</w:t>
            </w:r>
          </w:p>
        </w:tc>
        <w:tc>
          <w:tcPr>
            <w:tcW w:w="2679" w:type="dxa"/>
            <w:tcBorders>
              <w:top w:val="single" w:sz="4" w:space="0" w:color="auto"/>
              <w:left w:val="single" w:sz="4" w:space="0" w:color="auto"/>
              <w:bottom w:val="single" w:sz="4" w:space="0" w:color="auto"/>
              <w:right w:val="single" w:sz="4" w:space="0" w:color="auto"/>
            </w:tcBorders>
            <w:vAlign w:val="center"/>
          </w:tcPr>
          <w:p w14:paraId="67DF33D4" w14:textId="77777777" w:rsidR="00A5084E" w:rsidRPr="003B2271" w:rsidRDefault="00A5084E" w:rsidP="00172779">
            <w:pPr>
              <w:jc w:val="right"/>
              <w:rPr>
                <w:rFonts w:ascii="Arial Narrow" w:hAnsi="Arial Narrow"/>
                <w:b/>
              </w:rPr>
            </w:pPr>
            <w:r w:rsidRPr="003B2271">
              <w:rPr>
                <w:rFonts w:ascii="Arial Narrow" w:hAnsi="Arial Narrow"/>
              </w:rPr>
              <w:t xml:space="preserve">$15,707,611 </w:t>
            </w:r>
          </w:p>
        </w:tc>
      </w:tr>
      <w:tr w:rsidR="00A5084E" w:rsidRPr="008C5FA6" w14:paraId="0D1D58AC" w14:textId="77777777" w:rsidTr="00172779">
        <w:tc>
          <w:tcPr>
            <w:tcW w:w="1477" w:type="dxa"/>
            <w:tcBorders>
              <w:top w:val="single" w:sz="4" w:space="0" w:color="auto"/>
              <w:left w:val="single" w:sz="4" w:space="0" w:color="auto"/>
              <w:bottom w:val="single" w:sz="4" w:space="0" w:color="auto"/>
              <w:right w:val="single" w:sz="4" w:space="0" w:color="auto"/>
            </w:tcBorders>
            <w:vAlign w:val="center"/>
          </w:tcPr>
          <w:p w14:paraId="7FE4FB65" w14:textId="77777777" w:rsidR="00A5084E" w:rsidRPr="003B2271" w:rsidRDefault="00A5084E" w:rsidP="00172779">
            <w:pPr>
              <w:jc w:val="center"/>
              <w:rPr>
                <w:rFonts w:ascii="Arial Narrow" w:hAnsi="Arial Narrow"/>
                <w:b/>
              </w:rPr>
            </w:pPr>
            <w:r w:rsidRPr="003B2271">
              <w:rPr>
                <w:rFonts w:ascii="Arial Narrow" w:hAnsi="Arial Narrow"/>
              </w:rPr>
              <w:t>N/A</w:t>
            </w:r>
          </w:p>
        </w:tc>
        <w:tc>
          <w:tcPr>
            <w:tcW w:w="1198" w:type="dxa"/>
            <w:tcBorders>
              <w:top w:val="single" w:sz="4" w:space="0" w:color="auto"/>
              <w:left w:val="single" w:sz="4" w:space="0" w:color="auto"/>
              <w:bottom w:val="single" w:sz="4" w:space="0" w:color="auto"/>
              <w:right w:val="single" w:sz="4" w:space="0" w:color="auto"/>
            </w:tcBorders>
            <w:vAlign w:val="center"/>
          </w:tcPr>
          <w:p w14:paraId="0E8D5FFC" w14:textId="77777777" w:rsidR="00A5084E" w:rsidRPr="003B2271" w:rsidRDefault="00A5084E" w:rsidP="00172779">
            <w:pPr>
              <w:jc w:val="center"/>
              <w:rPr>
                <w:rFonts w:ascii="Arial Narrow" w:hAnsi="Arial Narrow"/>
                <w:b/>
              </w:rPr>
            </w:pPr>
            <w:r w:rsidRPr="003B2271">
              <w:rPr>
                <w:rFonts w:ascii="Arial Narrow" w:hAnsi="Arial Narrow"/>
              </w:rPr>
              <w:t>5</w:t>
            </w:r>
          </w:p>
        </w:tc>
        <w:tc>
          <w:tcPr>
            <w:tcW w:w="1232" w:type="dxa"/>
            <w:tcBorders>
              <w:top w:val="single" w:sz="4" w:space="0" w:color="auto"/>
              <w:left w:val="single" w:sz="4" w:space="0" w:color="auto"/>
              <w:bottom w:val="single" w:sz="4" w:space="0" w:color="auto"/>
              <w:right w:val="single" w:sz="4" w:space="0" w:color="auto"/>
            </w:tcBorders>
            <w:vAlign w:val="center"/>
          </w:tcPr>
          <w:p w14:paraId="60A7F7A0" w14:textId="77777777" w:rsidR="00A5084E" w:rsidRPr="003B2271" w:rsidRDefault="00A5084E" w:rsidP="00172779">
            <w:pPr>
              <w:jc w:val="center"/>
              <w:rPr>
                <w:rFonts w:ascii="Arial Narrow" w:hAnsi="Arial Narrow"/>
                <w:b/>
              </w:rPr>
            </w:pPr>
            <w:r w:rsidRPr="003B2271">
              <w:rPr>
                <w:rFonts w:ascii="Arial Narrow" w:hAnsi="Arial Narrow"/>
              </w:rPr>
              <w:t>8531-110</w:t>
            </w:r>
          </w:p>
        </w:tc>
        <w:tc>
          <w:tcPr>
            <w:tcW w:w="2562" w:type="dxa"/>
            <w:tcBorders>
              <w:top w:val="single" w:sz="4" w:space="0" w:color="auto"/>
              <w:left w:val="single" w:sz="4" w:space="0" w:color="auto"/>
              <w:bottom w:val="single" w:sz="4" w:space="0" w:color="auto"/>
              <w:right w:val="single" w:sz="4" w:space="0" w:color="auto"/>
            </w:tcBorders>
            <w:vAlign w:val="center"/>
          </w:tcPr>
          <w:p w14:paraId="26D38DFE" w14:textId="77777777" w:rsidR="00A5084E" w:rsidRPr="003B2271" w:rsidRDefault="00A5084E" w:rsidP="00172779">
            <w:pPr>
              <w:rPr>
                <w:rFonts w:ascii="Arial Narrow" w:hAnsi="Arial Narrow"/>
                <w:b/>
              </w:rPr>
            </w:pPr>
            <w:r w:rsidRPr="003B2271">
              <w:rPr>
                <w:rFonts w:ascii="Arial Narrow" w:hAnsi="Arial Narrow"/>
              </w:rPr>
              <w:t>Clearlake Oaks County Water District</w:t>
            </w:r>
          </w:p>
        </w:tc>
        <w:tc>
          <w:tcPr>
            <w:tcW w:w="5110" w:type="dxa"/>
            <w:tcBorders>
              <w:top w:val="single" w:sz="4" w:space="0" w:color="auto"/>
              <w:left w:val="single" w:sz="4" w:space="0" w:color="auto"/>
              <w:bottom w:val="single" w:sz="4" w:space="0" w:color="auto"/>
              <w:right w:val="single" w:sz="4" w:space="0" w:color="auto"/>
            </w:tcBorders>
            <w:vAlign w:val="center"/>
          </w:tcPr>
          <w:p w14:paraId="1CFB0D16" w14:textId="77777777" w:rsidR="00A5084E" w:rsidRPr="003B2271" w:rsidRDefault="00A5084E" w:rsidP="00172779">
            <w:pPr>
              <w:rPr>
                <w:rFonts w:ascii="Arial Narrow" w:hAnsi="Arial Narrow"/>
                <w:b/>
              </w:rPr>
            </w:pPr>
            <w:r w:rsidRPr="003B2271">
              <w:rPr>
                <w:rFonts w:ascii="Arial Narrow" w:hAnsi="Arial Narrow"/>
              </w:rPr>
              <w:t>Clearlake Oaks County Water District Water Recycling Project</w:t>
            </w:r>
          </w:p>
        </w:tc>
        <w:tc>
          <w:tcPr>
            <w:tcW w:w="2176" w:type="dxa"/>
            <w:tcBorders>
              <w:top w:val="single" w:sz="4" w:space="0" w:color="auto"/>
              <w:left w:val="single" w:sz="4" w:space="0" w:color="auto"/>
              <w:bottom w:val="single" w:sz="4" w:space="0" w:color="auto"/>
              <w:right w:val="single" w:sz="4" w:space="0" w:color="auto"/>
            </w:tcBorders>
            <w:vAlign w:val="center"/>
          </w:tcPr>
          <w:p w14:paraId="6631C73A" w14:textId="77777777" w:rsidR="00A5084E" w:rsidRPr="003B2271" w:rsidRDefault="00A5084E" w:rsidP="00172779">
            <w:pPr>
              <w:jc w:val="center"/>
              <w:rPr>
                <w:rFonts w:ascii="Arial Narrow" w:hAnsi="Arial Narrow"/>
                <w:b/>
              </w:rPr>
            </w:pPr>
            <w:r w:rsidRPr="003B2271">
              <w:rPr>
                <w:rFonts w:ascii="Arial Narrow" w:hAnsi="Arial Narrow"/>
              </w:rPr>
              <w:t>Small SDAC</w:t>
            </w:r>
          </w:p>
        </w:tc>
        <w:tc>
          <w:tcPr>
            <w:tcW w:w="1227" w:type="dxa"/>
            <w:tcBorders>
              <w:top w:val="single" w:sz="4" w:space="0" w:color="auto"/>
              <w:left w:val="single" w:sz="4" w:space="0" w:color="auto"/>
              <w:bottom w:val="single" w:sz="4" w:space="0" w:color="auto"/>
              <w:right w:val="single" w:sz="4" w:space="0" w:color="auto"/>
            </w:tcBorders>
            <w:vAlign w:val="center"/>
          </w:tcPr>
          <w:p w14:paraId="1EB4EBCA" w14:textId="77777777" w:rsidR="00A5084E" w:rsidRPr="003B2271" w:rsidRDefault="00A5084E" w:rsidP="00172779">
            <w:pPr>
              <w:jc w:val="center"/>
              <w:rPr>
                <w:rFonts w:ascii="Arial Narrow" w:hAnsi="Arial Narrow"/>
                <w:b/>
              </w:rPr>
            </w:pPr>
          </w:p>
        </w:tc>
        <w:tc>
          <w:tcPr>
            <w:tcW w:w="1263" w:type="dxa"/>
            <w:tcBorders>
              <w:top w:val="single" w:sz="4" w:space="0" w:color="auto"/>
              <w:left w:val="single" w:sz="4" w:space="0" w:color="auto"/>
              <w:bottom w:val="single" w:sz="4" w:space="0" w:color="auto"/>
              <w:right w:val="single" w:sz="4" w:space="0" w:color="auto"/>
            </w:tcBorders>
            <w:vAlign w:val="center"/>
          </w:tcPr>
          <w:p w14:paraId="1DC6778E" w14:textId="77777777" w:rsidR="00A5084E" w:rsidRPr="003B2271" w:rsidRDefault="00A5084E" w:rsidP="00172779">
            <w:pPr>
              <w:jc w:val="center"/>
              <w:rPr>
                <w:rFonts w:ascii="Arial Narrow" w:hAnsi="Arial Narrow"/>
                <w:b/>
              </w:rPr>
            </w:pPr>
          </w:p>
        </w:tc>
        <w:tc>
          <w:tcPr>
            <w:tcW w:w="1951" w:type="dxa"/>
            <w:tcBorders>
              <w:top w:val="single" w:sz="4" w:space="0" w:color="auto"/>
              <w:left w:val="single" w:sz="4" w:space="0" w:color="auto"/>
              <w:bottom w:val="single" w:sz="4" w:space="0" w:color="auto"/>
              <w:right w:val="single" w:sz="4" w:space="0" w:color="auto"/>
            </w:tcBorders>
            <w:vAlign w:val="center"/>
          </w:tcPr>
          <w:p w14:paraId="61E54DE3" w14:textId="77777777" w:rsidR="00A5084E" w:rsidRPr="003B2271" w:rsidRDefault="00A5084E" w:rsidP="00172779">
            <w:pPr>
              <w:jc w:val="center"/>
              <w:rPr>
                <w:rFonts w:ascii="Arial Narrow" w:hAnsi="Arial Narrow"/>
                <w:b/>
              </w:rPr>
            </w:pPr>
            <w:r w:rsidRPr="003B2271">
              <w:rPr>
                <w:rFonts w:ascii="Arial Narrow" w:hAnsi="Arial Narrow"/>
              </w:rPr>
              <w:t>SCWW</w:t>
            </w:r>
          </w:p>
        </w:tc>
        <w:tc>
          <w:tcPr>
            <w:tcW w:w="2679" w:type="dxa"/>
            <w:tcBorders>
              <w:top w:val="single" w:sz="4" w:space="0" w:color="auto"/>
              <w:left w:val="single" w:sz="4" w:space="0" w:color="auto"/>
              <w:bottom w:val="single" w:sz="4" w:space="0" w:color="auto"/>
              <w:right w:val="single" w:sz="4" w:space="0" w:color="auto"/>
            </w:tcBorders>
            <w:vAlign w:val="center"/>
          </w:tcPr>
          <w:p w14:paraId="34E9EC5C" w14:textId="77777777" w:rsidR="00A5084E" w:rsidRPr="003B2271" w:rsidRDefault="00A5084E" w:rsidP="00172779">
            <w:pPr>
              <w:jc w:val="right"/>
              <w:rPr>
                <w:rFonts w:ascii="Arial Narrow" w:hAnsi="Arial Narrow"/>
                <w:b/>
              </w:rPr>
            </w:pPr>
            <w:r w:rsidRPr="003B2271">
              <w:rPr>
                <w:rFonts w:ascii="Arial Narrow" w:hAnsi="Arial Narrow"/>
              </w:rPr>
              <w:t xml:space="preserve">$4,957,100 </w:t>
            </w:r>
          </w:p>
        </w:tc>
      </w:tr>
      <w:tr w:rsidR="00A5084E" w:rsidRPr="008C5FA6" w14:paraId="45E4447C" w14:textId="77777777" w:rsidTr="00172779">
        <w:tc>
          <w:tcPr>
            <w:tcW w:w="1477" w:type="dxa"/>
            <w:tcBorders>
              <w:top w:val="single" w:sz="4" w:space="0" w:color="auto"/>
              <w:left w:val="single" w:sz="4" w:space="0" w:color="auto"/>
              <w:bottom w:val="single" w:sz="4" w:space="0" w:color="auto"/>
              <w:right w:val="single" w:sz="4" w:space="0" w:color="auto"/>
            </w:tcBorders>
            <w:vAlign w:val="center"/>
          </w:tcPr>
          <w:p w14:paraId="39DF6A65" w14:textId="77777777" w:rsidR="00A5084E" w:rsidRPr="003B2271" w:rsidRDefault="00A5084E" w:rsidP="00172779">
            <w:pPr>
              <w:jc w:val="center"/>
              <w:rPr>
                <w:rFonts w:ascii="Arial Narrow" w:hAnsi="Arial Narrow"/>
                <w:b/>
              </w:rPr>
            </w:pPr>
            <w:r w:rsidRPr="003B2271">
              <w:rPr>
                <w:rFonts w:ascii="Arial Narrow" w:hAnsi="Arial Narrow"/>
              </w:rPr>
              <w:t>N/A</w:t>
            </w:r>
          </w:p>
        </w:tc>
        <w:tc>
          <w:tcPr>
            <w:tcW w:w="1198" w:type="dxa"/>
            <w:tcBorders>
              <w:top w:val="single" w:sz="4" w:space="0" w:color="auto"/>
              <w:left w:val="single" w:sz="4" w:space="0" w:color="auto"/>
              <w:bottom w:val="single" w:sz="4" w:space="0" w:color="auto"/>
              <w:right w:val="single" w:sz="4" w:space="0" w:color="auto"/>
            </w:tcBorders>
            <w:vAlign w:val="center"/>
          </w:tcPr>
          <w:p w14:paraId="4B01691A" w14:textId="77777777" w:rsidR="00A5084E" w:rsidRPr="003B2271" w:rsidRDefault="00A5084E" w:rsidP="00172779">
            <w:pPr>
              <w:jc w:val="center"/>
              <w:rPr>
                <w:rFonts w:ascii="Arial Narrow" w:hAnsi="Arial Narrow"/>
                <w:b/>
              </w:rPr>
            </w:pPr>
            <w:r w:rsidRPr="003B2271">
              <w:rPr>
                <w:rFonts w:ascii="Arial Narrow" w:hAnsi="Arial Narrow"/>
              </w:rPr>
              <w:t>5</w:t>
            </w:r>
          </w:p>
        </w:tc>
        <w:tc>
          <w:tcPr>
            <w:tcW w:w="1232" w:type="dxa"/>
            <w:tcBorders>
              <w:top w:val="single" w:sz="4" w:space="0" w:color="auto"/>
              <w:left w:val="single" w:sz="4" w:space="0" w:color="auto"/>
              <w:bottom w:val="single" w:sz="4" w:space="0" w:color="auto"/>
              <w:right w:val="single" w:sz="4" w:space="0" w:color="auto"/>
            </w:tcBorders>
            <w:vAlign w:val="center"/>
          </w:tcPr>
          <w:p w14:paraId="1029DE12" w14:textId="77777777" w:rsidR="00A5084E" w:rsidRPr="003B2271" w:rsidRDefault="00A5084E" w:rsidP="00172779">
            <w:pPr>
              <w:jc w:val="center"/>
              <w:rPr>
                <w:rFonts w:ascii="Arial Narrow" w:hAnsi="Arial Narrow"/>
                <w:b/>
              </w:rPr>
            </w:pPr>
            <w:r w:rsidRPr="003B2271">
              <w:rPr>
                <w:rFonts w:ascii="Arial Narrow" w:hAnsi="Arial Narrow"/>
              </w:rPr>
              <w:t>8685-110</w:t>
            </w:r>
          </w:p>
        </w:tc>
        <w:tc>
          <w:tcPr>
            <w:tcW w:w="2562" w:type="dxa"/>
            <w:tcBorders>
              <w:top w:val="single" w:sz="4" w:space="0" w:color="auto"/>
              <w:left w:val="single" w:sz="4" w:space="0" w:color="auto"/>
              <w:bottom w:val="single" w:sz="4" w:space="0" w:color="auto"/>
              <w:right w:val="single" w:sz="4" w:space="0" w:color="auto"/>
            </w:tcBorders>
            <w:vAlign w:val="center"/>
          </w:tcPr>
          <w:p w14:paraId="313900ED" w14:textId="77777777" w:rsidR="00A5084E" w:rsidRPr="003B2271" w:rsidRDefault="00A5084E" w:rsidP="00172779">
            <w:pPr>
              <w:rPr>
                <w:rFonts w:ascii="Arial Narrow" w:hAnsi="Arial Narrow"/>
                <w:b/>
              </w:rPr>
            </w:pPr>
            <w:r w:rsidRPr="003B2271">
              <w:rPr>
                <w:rFonts w:ascii="Arial Narrow" w:hAnsi="Arial Narrow"/>
              </w:rPr>
              <w:t>Clearlake Oaks County Water District</w:t>
            </w:r>
          </w:p>
        </w:tc>
        <w:tc>
          <w:tcPr>
            <w:tcW w:w="5110" w:type="dxa"/>
            <w:tcBorders>
              <w:top w:val="single" w:sz="4" w:space="0" w:color="auto"/>
              <w:left w:val="single" w:sz="4" w:space="0" w:color="auto"/>
              <w:bottom w:val="single" w:sz="4" w:space="0" w:color="auto"/>
              <w:right w:val="single" w:sz="4" w:space="0" w:color="auto"/>
            </w:tcBorders>
            <w:vAlign w:val="center"/>
          </w:tcPr>
          <w:p w14:paraId="72E55A43" w14:textId="77777777" w:rsidR="00A5084E" w:rsidRPr="003B2271" w:rsidRDefault="00A5084E" w:rsidP="00172779">
            <w:pPr>
              <w:rPr>
                <w:rFonts w:ascii="Arial Narrow" w:hAnsi="Arial Narrow"/>
                <w:b/>
              </w:rPr>
            </w:pPr>
            <w:r w:rsidRPr="003B2271">
              <w:rPr>
                <w:rFonts w:ascii="Arial Narrow" w:hAnsi="Arial Narrow"/>
              </w:rPr>
              <w:t>Wastewater Treatment and Collection System Infrastructure and Rehabilitation Project (Phase 4)</w:t>
            </w:r>
          </w:p>
        </w:tc>
        <w:tc>
          <w:tcPr>
            <w:tcW w:w="2176" w:type="dxa"/>
            <w:tcBorders>
              <w:top w:val="single" w:sz="4" w:space="0" w:color="auto"/>
              <w:left w:val="single" w:sz="4" w:space="0" w:color="auto"/>
              <w:bottom w:val="single" w:sz="4" w:space="0" w:color="auto"/>
              <w:right w:val="single" w:sz="4" w:space="0" w:color="auto"/>
            </w:tcBorders>
            <w:vAlign w:val="center"/>
          </w:tcPr>
          <w:p w14:paraId="63C4B832" w14:textId="77777777" w:rsidR="00A5084E" w:rsidRPr="003B2271" w:rsidRDefault="00A5084E" w:rsidP="00172779">
            <w:pPr>
              <w:jc w:val="center"/>
              <w:rPr>
                <w:rFonts w:ascii="Arial Narrow" w:hAnsi="Arial Narrow"/>
                <w:b/>
              </w:rPr>
            </w:pPr>
            <w:r w:rsidRPr="003B2271">
              <w:rPr>
                <w:rFonts w:ascii="Arial Narrow" w:hAnsi="Arial Narrow"/>
              </w:rPr>
              <w:t>Small SDAC</w:t>
            </w:r>
          </w:p>
        </w:tc>
        <w:tc>
          <w:tcPr>
            <w:tcW w:w="1227" w:type="dxa"/>
            <w:tcBorders>
              <w:top w:val="single" w:sz="4" w:space="0" w:color="auto"/>
              <w:left w:val="single" w:sz="4" w:space="0" w:color="auto"/>
              <w:bottom w:val="single" w:sz="4" w:space="0" w:color="auto"/>
              <w:right w:val="single" w:sz="4" w:space="0" w:color="auto"/>
            </w:tcBorders>
            <w:vAlign w:val="center"/>
          </w:tcPr>
          <w:p w14:paraId="0CDB39BF" w14:textId="77777777" w:rsidR="00A5084E" w:rsidRPr="003B2271" w:rsidRDefault="00A5084E" w:rsidP="00172779">
            <w:pPr>
              <w:jc w:val="center"/>
              <w:rPr>
                <w:rFonts w:ascii="Arial Narrow" w:hAnsi="Arial Narrow"/>
                <w:b/>
              </w:rPr>
            </w:pPr>
            <w:r w:rsidRPr="003B2271">
              <w:rPr>
                <w:rFonts w:ascii="Arial Narrow" w:hAnsi="Arial Narrow"/>
              </w:rPr>
              <w:t>X</w:t>
            </w:r>
          </w:p>
        </w:tc>
        <w:tc>
          <w:tcPr>
            <w:tcW w:w="1263" w:type="dxa"/>
            <w:tcBorders>
              <w:top w:val="single" w:sz="4" w:space="0" w:color="auto"/>
              <w:left w:val="single" w:sz="4" w:space="0" w:color="auto"/>
              <w:bottom w:val="single" w:sz="4" w:space="0" w:color="auto"/>
              <w:right w:val="single" w:sz="4" w:space="0" w:color="auto"/>
            </w:tcBorders>
            <w:vAlign w:val="center"/>
          </w:tcPr>
          <w:p w14:paraId="51431739" w14:textId="77777777" w:rsidR="00A5084E" w:rsidRPr="003B2271" w:rsidRDefault="00A5084E" w:rsidP="00172779">
            <w:pPr>
              <w:jc w:val="center"/>
              <w:rPr>
                <w:rFonts w:ascii="Arial Narrow" w:hAnsi="Arial Narrow"/>
                <w:b/>
              </w:rPr>
            </w:pPr>
          </w:p>
        </w:tc>
        <w:tc>
          <w:tcPr>
            <w:tcW w:w="1951" w:type="dxa"/>
            <w:tcBorders>
              <w:top w:val="single" w:sz="4" w:space="0" w:color="auto"/>
              <w:left w:val="single" w:sz="4" w:space="0" w:color="auto"/>
              <w:bottom w:val="single" w:sz="4" w:space="0" w:color="auto"/>
              <w:right w:val="single" w:sz="4" w:space="0" w:color="auto"/>
            </w:tcBorders>
            <w:vAlign w:val="center"/>
          </w:tcPr>
          <w:p w14:paraId="15DEC073" w14:textId="77777777" w:rsidR="00A5084E" w:rsidRPr="003B2271" w:rsidRDefault="00A5084E" w:rsidP="00172779">
            <w:pPr>
              <w:jc w:val="center"/>
              <w:rPr>
                <w:rFonts w:ascii="Arial Narrow" w:hAnsi="Arial Narrow"/>
                <w:b/>
              </w:rPr>
            </w:pPr>
            <w:r w:rsidRPr="003B2271">
              <w:rPr>
                <w:rFonts w:ascii="Arial Narrow" w:hAnsi="Arial Narrow"/>
              </w:rPr>
              <w:t>SCWW</w:t>
            </w:r>
          </w:p>
        </w:tc>
        <w:tc>
          <w:tcPr>
            <w:tcW w:w="2679" w:type="dxa"/>
            <w:tcBorders>
              <w:top w:val="single" w:sz="4" w:space="0" w:color="auto"/>
              <w:left w:val="single" w:sz="4" w:space="0" w:color="auto"/>
              <w:bottom w:val="single" w:sz="4" w:space="0" w:color="auto"/>
              <w:right w:val="single" w:sz="4" w:space="0" w:color="auto"/>
            </w:tcBorders>
            <w:vAlign w:val="center"/>
          </w:tcPr>
          <w:p w14:paraId="1D89ADFB" w14:textId="77777777" w:rsidR="00A5084E" w:rsidRPr="003B2271" w:rsidRDefault="00A5084E" w:rsidP="00172779">
            <w:pPr>
              <w:jc w:val="right"/>
              <w:rPr>
                <w:rFonts w:ascii="Arial Narrow" w:hAnsi="Arial Narrow"/>
                <w:b/>
              </w:rPr>
            </w:pPr>
            <w:r w:rsidRPr="003B2271">
              <w:rPr>
                <w:rFonts w:ascii="Arial Narrow" w:hAnsi="Arial Narrow"/>
              </w:rPr>
              <w:t xml:space="preserve">$17,170,010 </w:t>
            </w:r>
          </w:p>
        </w:tc>
      </w:tr>
      <w:tr w:rsidR="00A5084E" w:rsidRPr="008C5FA6" w14:paraId="714D0B5B" w14:textId="77777777" w:rsidTr="00172779">
        <w:tc>
          <w:tcPr>
            <w:tcW w:w="1477" w:type="dxa"/>
            <w:tcBorders>
              <w:top w:val="single" w:sz="4" w:space="0" w:color="auto"/>
              <w:left w:val="single" w:sz="4" w:space="0" w:color="auto"/>
              <w:bottom w:val="single" w:sz="4" w:space="0" w:color="auto"/>
              <w:right w:val="single" w:sz="4" w:space="0" w:color="auto"/>
            </w:tcBorders>
            <w:vAlign w:val="center"/>
          </w:tcPr>
          <w:p w14:paraId="61241BC4" w14:textId="77777777" w:rsidR="00A5084E" w:rsidRPr="003B2271" w:rsidRDefault="00A5084E" w:rsidP="00172779">
            <w:pPr>
              <w:jc w:val="center"/>
              <w:rPr>
                <w:rFonts w:ascii="Arial Narrow" w:hAnsi="Arial Narrow"/>
                <w:b/>
              </w:rPr>
            </w:pPr>
            <w:r w:rsidRPr="003B2271">
              <w:rPr>
                <w:rFonts w:ascii="Arial Narrow" w:hAnsi="Arial Narrow"/>
              </w:rPr>
              <w:t>N/A</w:t>
            </w:r>
          </w:p>
        </w:tc>
        <w:tc>
          <w:tcPr>
            <w:tcW w:w="1198" w:type="dxa"/>
            <w:tcBorders>
              <w:top w:val="single" w:sz="4" w:space="0" w:color="auto"/>
              <w:left w:val="single" w:sz="4" w:space="0" w:color="auto"/>
              <w:bottom w:val="single" w:sz="4" w:space="0" w:color="auto"/>
              <w:right w:val="single" w:sz="4" w:space="0" w:color="auto"/>
            </w:tcBorders>
            <w:vAlign w:val="center"/>
          </w:tcPr>
          <w:p w14:paraId="414A1C6C" w14:textId="77777777" w:rsidR="00A5084E" w:rsidRPr="003B2271" w:rsidRDefault="00A5084E" w:rsidP="00172779">
            <w:pPr>
              <w:jc w:val="center"/>
              <w:rPr>
                <w:rFonts w:ascii="Arial Narrow" w:hAnsi="Arial Narrow"/>
                <w:b/>
              </w:rPr>
            </w:pPr>
            <w:r w:rsidRPr="003B2271">
              <w:rPr>
                <w:rFonts w:ascii="Arial Narrow" w:hAnsi="Arial Narrow"/>
              </w:rPr>
              <w:t>7</w:t>
            </w:r>
          </w:p>
        </w:tc>
        <w:tc>
          <w:tcPr>
            <w:tcW w:w="1232" w:type="dxa"/>
            <w:tcBorders>
              <w:top w:val="single" w:sz="4" w:space="0" w:color="auto"/>
              <w:left w:val="single" w:sz="4" w:space="0" w:color="auto"/>
              <w:bottom w:val="single" w:sz="4" w:space="0" w:color="auto"/>
              <w:right w:val="single" w:sz="4" w:space="0" w:color="auto"/>
            </w:tcBorders>
            <w:vAlign w:val="center"/>
          </w:tcPr>
          <w:p w14:paraId="53313C7E" w14:textId="77777777" w:rsidR="00A5084E" w:rsidRPr="003B2271" w:rsidRDefault="00A5084E" w:rsidP="00172779">
            <w:pPr>
              <w:jc w:val="center"/>
              <w:rPr>
                <w:rFonts w:ascii="Arial Narrow" w:hAnsi="Arial Narrow"/>
                <w:b/>
              </w:rPr>
            </w:pPr>
            <w:r w:rsidRPr="003B2271">
              <w:rPr>
                <w:rFonts w:ascii="Arial Narrow" w:hAnsi="Arial Narrow"/>
              </w:rPr>
              <w:t>8463-110</w:t>
            </w:r>
          </w:p>
        </w:tc>
        <w:tc>
          <w:tcPr>
            <w:tcW w:w="2562" w:type="dxa"/>
            <w:tcBorders>
              <w:top w:val="single" w:sz="4" w:space="0" w:color="auto"/>
              <w:left w:val="single" w:sz="4" w:space="0" w:color="auto"/>
              <w:bottom w:val="single" w:sz="4" w:space="0" w:color="auto"/>
              <w:right w:val="single" w:sz="4" w:space="0" w:color="auto"/>
            </w:tcBorders>
            <w:vAlign w:val="center"/>
          </w:tcPr>
          <w:p w14:paraId="22EA7EC6" w14:textId="77777777" w:rsidR="00A5084E" w:rsidRPr="003B2271" w:rsidRDefault="00A5084E" w:rsidP="00172779">
            <w:pPr>
              <w:rPr>
                <w:rFonts w:ascii="Arial Narrow" w:hAnsi="Arial Narrow"/>
                <w:b/>
              </w:rPr>
            </w:pPr>
            <w:r w:rsidRPr="003B2271">
              <w:rPr>
                <w:rFonts w:ascii="Arial Narrow" w:hAnsi="Arial Narrow"/>
              </w:rPr>
              <w:t>Coachella Valley Water District</w:t>
            </w:r>
          </w:p>
        </w:tc>
        <w:tc>
          <w:tcPr>
            <w:tcW w:w="5110" w:type="dxa"/>
            <w:tcBorders>
              <w:top w:val="single" w:sz="4" w:space="0" w:color="auto"/>
              <w:left w:val="single" w:sz="4" w:space="0" w:color="auto"/>
              <w:bottom w:val="single" w:sz="4" w:space="0" w:color="auto"/>
              <w:right w:val="single" w:sz="4" w:space="0" w:color="auto"/>
            </w:tcBorders>
            <w:vAlign w:val="center"/>
          </w:tcPr>
          <w:p w14:paraId="190E32F8" w14:textId="77777777" w:rsidR="00A5084E" w:rsidRPr="003B2271" w:rsidRDefault="00A5084E" w:rsidP="00172779">
            <w:pPr>
              <w:rPr>
                <w:rFonts w:ascii="Arial Narrow" w:hAnsi="Arial Narrow"/>
                <w:b/>
              </w:rPr>
            </w:pPr>
            <w:r w:rsidRPr="003B2271">
              <w:rPr>
                <w:rFonts w:ascii="Arial Narrow" w:hAnsi="Arial Narrow"/>
              </w:rPr>
              <w:t>Avenue 66 Trunk Sewer Project</w:t>
            </w:r>
          </w:p>
        </w:tc>
        <w:tc>
          <w:tcPr>
            <w:tcW w:w="2176" w:type="dxa"/>
            <w:tcBorders>
              <w:top w:val="single" w:sz="4" w:space="0" w:color="auto"/>
              <w:left w:val="single" w:sz="4" w:space="0" w:color="auto"/>
              <w:bottom w:val="single" w:sz="4" w:space="0" w:color="auto"/>
              <w:right w:val="single" w:sz="4" w:space="0" w:color="auto"/>
            </w:tcBorders>
            <w:vAlign w:val="center"/>
          </w:tcPr>
          <w:p w14:paraId="50C6210B" w14:textId="77777777" w:rsidR="00A5084E" w:rsidRPr="003B2271" w:rsidRDefault="00A5084E" w:rsidP="00172779">
            <w:pPr>
              <w:jc w:val="center"/>
              <w:rPr>
                <w:rFonts w:ascii="Arial Narrow" w:hAnsi="Arial Narrow"/>
                <w:b/>
              </w:rPr>
            </w:pPr>
            <w:r w:rsidRPr="003B2271">
              <w:rPr>
                <w:rFonts w:ascii="Arial Narrow" w:hAnsi="Arial Narrow"/>
              </w:rPr>
              <w:t>Small SDAC</w:t>
            </w:r>
          </w:p>
        </w:tc>
        <w:tc>
          <w:tcPr>
            <w:tcW w:w="1227" w:type="dxa"/>
            <w:tcBorders>
              <w:top w:val="single" w:sz="4" w:space="0" w:color="auto"/>
              <w:left w:val="single" w:sz="4" w:space="0" w:color="auto"/>
              <w:bottom w:val="single" w:sz="4" w:space="0" w:color="auto"/>
              <w:right w:val="single" w:sz="4" w:space="0" w:color="auto"/>
            </w:tcBorders>
            <w:vAlign w:val="center"/>
          </w:tcPr>
          <w:p w14:paraId="5BEE91BD" w14:textId="77777777" w:rsidR="00A5084E" w:rsidRPr="003B2271" w:rsidRDefault="00A5084E" w:rsidP="00172779">
            <w:pPr>
              <w:jc w:val="center"/>
              <w:rPr>
                <w:rFonts w:ascii="Arial Narrow" w:hAnsi="Arial Narrow"/>
                <w:b/>
              </w:rPr>
            </w:pPr>
            <w:r w:rsidRPr="003B2271">
              <w:rPr>
                <w:rFonts w:ascii="Arial Narrow" w:hAnsi="Arial Narrow"/>
              </w:rPr>
              <w:t>X</w:t>
            </w:r>
          </w:p>
        </w:tc>
        <w:tc>
          <w:tcPr>
            <w:tcW w:w="1263" w:type="dxa"/>
            <w:tcBorders>
              <w:top w:val="single" w:sz="4" w:space="0" w:color="auto"/>
              <w:left w:val="single" w:sz="4" w:space="0" w:color="auto"/>
              <w:bottom w:val="single" w:sz="4" w:space="0" w:color="auto"/>
              <w:right w:val="single" w:sz="4" w:space="0" w:color="auto"/>
            </w:tcBorders>
            <w:vAlign w:val="center"/>
          </w:tcPr>
          <w:p w14:paraId="6A59EB54" w14:textId="77777777" w:rsidR="00A5084E" w:rsidRPr="003B2271" w:rsidRDefault="00A5084E" w:rsidP="00172779">
            <w:pPr>
              <w:jc w:val="center"/>
              <w:rPr>
                <w:rFonts w:ascii="Arial Narrow" w:hAnsi="Arial Narrow"/>
                <w:b/>
              </w:rPr>
            </w:pPr>
            <w:r w:rsidRPr="003B2271">
              <w:rPr>
                <w:rFonts w:ascii="Arial Narrow" w:hAnsi="Arial Narrow"/>
              </w:rPr>
              <w:t>X</w:t>
            </w:r>
          </w:p>
        </w:tc>
        <w:tc>
          <w:tcPr>
            <w:tcW w:w="1951" w:type="dxa"/>
            <w:tcBorders>
              <w:top w:val="single" w:sz="4" w:space="0" w:color="auto"/>
              <w:left w:val="single" w:sz="4" w:space="0" w:color="auto"/>
              <w:bottom w:val="single" w:sz="4" w:space="0" w:color="auto"/>
              <w:right w:val="single" w:sz="4" w:space="0" w:color="auto"/>
            </w:tcBorders>
            <w:vAlign w:val="center"/>
          </w:tcPr>
          <w:p w14:paraId="16A5F665" w14:textId="77777777" w:rsidR="00A5084E" w:rsidRPr="003B2271" w:rsidRDefault="00A5084E" w:rsidP="00172779">
            <w:pPr>
              <w:jc w:val="center"/>
              <w:rPr>
                <w:rFonts w:ascii="Arial Narrow" w:hAnsi="Arial Narrow"/>
                <w:b/>
              </w:rPr>
            </w:pPr>
            <w:r w:rsidRPr="003B2271">
              <w:rPr>
                <w:rFonts w:ascii="Arial Narrow" w:hAnsi="Arial Narrow"/>
              </w:rPr>
              <w:t>SCWW</w:t>
            </w:r>
          </w:p>
        </w:tc>
        <w:tc>
          <w:tcPr>
            <w:tcW w:w="2679" w:type="dxa"/>
            <w:tcBorders>
              <w:top w:val="single" w:sz="4" w:space="0" w:color="auto"/>
              <w:left w:val="single" w:sz="4" w:space="0" w:color="auto"/>
              <w:bottom w:val="single" w:sz="4" w:space="0" w:color="auto"/>
              <w:right w:val="single" w:sz="4" w:space="0" w:color="auto"/>
            </w:tcBorders>
            <w:vAlign w:val="center"/>
          </w:tcPr>
          <w:p w14:paraId="77EA4459" w14:textId="77777777" w:rsidR="00A5084E" w:rsidRPr="003B2271" w:rsidRDefault="00A5084E" w:rsidP="00172779">
            <w:pPr>
              <w:jc w:val="right"/>
              <w:rPr>
                <w:rFonts w:ascii="Arial Narrow" w:hAnsi="Arial Narrow"/>
                <w:b/>
              </w:rPr>
            </w:pPr>
            <w:r w:rsidRPr="003B2271">
              <w:rPr>
                <w:rFonts w:ascii="Arial Narrow" w:hAnsi="Arial Narrow"/>
              </w:rPr>
              <w:t xml:space="preserve">$10,081,088 </w:t>
            </w:r>
          </w:p>
        </w:tc>
      </w:tr>
      <w:tr w:rsidR="00A5084E" w:rsidRPr="008C5FA6" w14:paraId="3C86E258" w14:textId="77777777" w:rsidTr="00172779">
        <w:tc>
          <w:tcPr>
            <w:tcW w:w="1477" w:type="dxa"/>
            <w:tcBorders>
              <w:top w:val="single" w:sz="4" w:space="0" w:color="auto"/>
              <w:left w:val="single" w:sz="4" w:space="0" w:color="auto"/>
              <w:bottom w:val="single" w:sz="4" w:space="0" w:color="auto"/>
              <w:right w:val="single" w:sz="4" w:space="0" w:color="auto"/>
            </w:tcBorders>
            <w:vAlign w:val="center"/>
          </w:tcPr>
          <w:p w14:paraId="33B99A2B" w14:textId="77777777" w:rsidR="00A5084E" w:rsidRPr="003B2271" w:rsidRDefault="00A5084E" w:rsidP="00172779">
            <w:pPr>
              <w:jc w:val="center"/>
              <w:rPr>
                <w:rFonts w:ascii="Arial Narrow" w:hAnsi="Arial Narrow"/>
                <w:b/>
              </w:rPr>
            </w:pPr>
            <w:r w:rsidRPr="003B2271">
              <w:rPr>
                <w:rFonts w:ascii="Arial Narrow" w:hAnsi="Arial Narrow"/>
              </w:rPr>
              <w:t>N/A</w:t>
            </w:r>
          </w:p>
        </w:tc>
        <w:tc>
          <w:tcPr>
            <w:tcW w:w="1198" w:type="dxa"/>
            <w:tcBorders>
              <w:top w:val="single" w:sz="4" w:space="0" w:color="auto"/>
              <w:left w:val="single" w:sz="4" w:space="0" w:color="auto"/>
              <w:bottom w:val="single" w:sz="4" w:space="0" w:color="auto"/>
              <w:right w:val="single" w:sz="4" w:space="0" w:color="auto"/>
            </w:tcBorders>
            <w:vAlign w:val="center"/>
          </w:tcPr>
          <w:p w14:paraId="725C440D" w14:textId="77777777" w:rsidR="00A5084E" w:rsidRPr="003B2271" w:rsidRDefault="00A5084E" w:rsidP="00172779">
            <w:pPr>
              <w:jc w:val="center"/>
              <w:rPr>
                <w:rFonts w:ascii="Arial Narrow" w:hAnsi="Arial Narrow"/>
                <w:b/>
              </w:rPr>
            </w:pPr>
            <w:r w:rsidRPr="003B2271">
              <w:rPr>
                <w:rFonts w:ascii="Arial Narrow" w:hAnsi="Arial Narrow"/>
              </w:rPr>
              <w:t>7</w:t>
            </w:r>
          </w:p>
        </w:tc>
        <w:tc>
          <w:tcPr>
            <w:tcW w:w="1232" w:type="dxa"/>
            <w:tcBorders>
              <w:top w:val="single" w:sz="4" w:space="0" w:color="auto"/>
              <w:left w:val="single" w:sz="4" w:space="0" w:color="auto"/>
              <w:bottom w:val="single" w:sz="4" w:space="0" w:color="auto"/>
              <w:right w:val="single" w:sz="4" w:space="0" w:color="auto"/>
            </w:tcBorders>
            <w:vAlign w:val="center"/>
          </w:tcPr>
          <w:p w14:paraId="58AB9E28" w14:textId="77777777" w:rsidR="00A5084E" w:rsidRPr="003B2271" w:rsidRDefault="00A5084E" w:rsidP="00172779">
            <w:pPr>
              <w:jc w:val="center"/>
              <w:rPr>
                <w:rFonts w:ascii="Arial Narrow" w:hAnsi="Arial Narrow"/>
                <w:b/>
              </w:rPr>
            </w:pPr>
            <w:r w:rsidRPr="003B2271">
              <w:rPr>
                <w:rFonts w:ascii="Arial Narrow" w:hAnsi="Arial Narrow"/>
              </w:rPr>
              <w:t>8579-110</w:t>
            </w:r>
          </w:p>
        </w:tc>
        <w:tc>
          <w:tcPr>
            <w:tcW w:w="2562" w:type="dxa"/>
            <w:tcBorders>
              <w:top w:val="single" w:sz="4" w:space="0" w:color="auto"/>
              <w:left w:val="single" w:sz="4" w:space="0" w:color="auto"/>
              <w:bottom w:val="single" w:sz="4" w:space="0" w:color="auto"/>
              <w:right w:val="single" w:sz="4" w:space="0" w:color="auto"/>
            </w:tcBorders>
            <w:vAlign w:val="center"/>
          </w:tcPr>
          <w:p w14:paraId="4ADF530D" w14:textId="77777777" w:rsidR="00A5084E" w:rsidRPr="003B2271" w:rsidRDefault="00A5084E" w:rsidP="00172779">
            <w:pPr>
              <w:rPr>
                <w:rFonts w:ascii="Arial Narrow" w:hAnsi="Arial Narrow"/>
                <w:b/>
              </w:rPr>
            </w:pPr>
            <w:r w:rsidRPr="003B2271">
              <w:rPr>
                <w:rFonts w:ascii="Arial Narrow" w:hAnsi="Arial Narrow"/>
              </w:rPr>
              <w:t>Coachella Valley Water District</w:t>
            </w:r>
          </w:p>
        </w:tc>
        <w:tc>
          <w:tcPr>
            <w:tcW w:w="5110" w:type="dxa"/>
            <w:tcBorders>
              <w:top w:val="single" w:sz="4" w:space="0" w:color="auto"/>
              <w:left w:val="single" w:sz="4" w:space="0" w:color="auto"/>
              <w:bottom w:val="single" w:sz="4" w:space="0" w:color="auto"/>
              <w:right w:val="single" w:sz="4" w:space="0" w:color="auto"/>
            </w:tcBorders>
            <w:vAlign w:val="center"/>
          </w:tcPr>
          <w:p w14:paraId="7481F07D" w14:textId="77777777" w:rsidR="00A5084E" w:rsidRPr="003B2271" w:rsidRDefault="00A5084E" w:rsidP="00172779">
            <w:pPr>
              <w:rPr>
                <w:rFonts w:ascii="Arial Narrow" w:hAnsi="Arial Narrow"/>
                <w:b/>
              </w:rPr>
            </w:pPr>
            <w:r w:rsidRPr="003B2271">
              <w:rPr>
                <w:rFonts w:ascii="Arial Narrow" w:hAnsi="Arial Narrow"/>
              </w:rPr>
              <w:t>Oasis Gardens Mobile Home Park Septic-to-Sewer Project</w:t>
            </w:r>
          </w:p>
        </w:tc>
        <w:tc>
          <w:tcPr>
            <w:tcW w:w="2176" w:type="dxa"/>
            <w:tcBorders>
              <w:top w:val="single" w:sz="4" w:space="0" w:color="auto"/>
              <w:left w:val="single" w:sz="4" w:space="0" w:color="auto"/>
              <w:bottom w:val="single" w:sz="4" w:space="0" w:color="auto"/>
              <w:right w:val="single" w:sz="4" w:space="0" w:color="auto"/>
            </w:tcBorders>
            <w:vAlign w:val="center"/>
          </w:tcPr>
          <w:p w14:paraId="37F3D24A" w14:textId="77777777" w:rsidR="00A5084E" w:rsidRPr="003B2271" w:rsidRDefault="00A5084E" w:rsidP="00172779">
            <w:pPr>
              <w:jc w:val="center"/>
              <w:rPr>
                <w:rFonts w:ascii="Arial Narrow" w:hAnsi="Arial Narrow"/>
                <w:b/>
              </w:rPr>
            </w:pPr>
            <w:r w:rsidRPr="003B2271">
              <w:rPr>
                <w:rFonts w:ascii="Arial Narrow" w:hAnsi="Arial Narrow"/>
              </w:rPr>
              <w:t>Small SDAC</w:t>
            </w:r>
          </w:p>
        </w:tc>
        <w:tc>
          <w:tcPr>
            <w:tcW w:w="1227" w:type="dxa"/>
            <w:tcBorders>
              <w:top w:val="single" w:sz="4" w:space="0" w:color="auto"/>
              <w:left w:val="single" w:sz="4" w:space="0" w:color="auto"/>
              <w:bottom w:val="single" w:sz="4" w:space="0" w:color="auto"/>
              <w:right w:val="single" w:sz="4" w:space="0" w:color="auto"/>
            </w:tcBorders>
            <w:vAlign w:val="center"/>
          </w:tcPr>
          <w:p w14:paraId="1FD7237F" w14:textId="77777777" w:rsidR="00A5084E" w:rsidRPr="003B2271" w:rsidRDefault="00A5084E" w:rsidP="00172779">
            <w:pPr>
              <w:jc w:val="center"/>
              <w:rPr>
                <w:rFonts w:ascii="Arial Narrow" w:hAnsi="Arial Narrow"/>
                <w:b/>
              </w:rPr>
            </w:pPr>
          </w:p>
        </w:tc>
        <w:tc>
          <w:tcPr>
            <w:tcW w:w="1263" w:type="dxa"/>
            <w:tcBorders>
              <w:top w:val="single" w:sz="4" w:space="0" w:color="auto"/>
              <w:left w:val="single" w:sz="4" w:space="0" w:color="auto"/>
              <w:bottom w:val="single" w:sz="4" w:space="0" w:color="auto"/>
              <w:right w:val="single" w:sz="4" w:space="0" w:color="auto"/>
            </w:tcBorders>
            <w:vAlign w:val="center"/>
          </w:tcPr>
          <w:p w14:paraId="1B7984F9" w14:textId="77777777" w:rsidR="00A5084E" w:rsidRPr="003B2271" w:rsidRDefault="00A5084E" w:rsidP="00172779">
            <w:pPr>
              <w:jc w:val="center"/>
              <w:rPr>
                <w:rFonts w:ascii="Arial Narrow" w:hAnsi="Arial Narrow"/>
                <w:b/>
              </w:rPr>
            </w:pPr>
            <w:r w:rsidRPr="003B2271">
              <w:rPr>
                <w:rFonts w:ascii="Arial Narrow" w:hAnsi="Arial Narrow"/>
              </w:rPr>
              <w:t>X</w:t>
            </w:r>
          </w:p>
        </w:tc>
        <w:tc>
          <w:tcPr>
            <w:tcW w:w="1951" w:type="dxa"/>
            <w:tcBorders>
              <w:top w:val="single" w:sz="4" w:space="0" w:color="auto"/>
              <w:left w:val="single" w:sz="4" w:space="0" w:color="auto"/>
              <w:bottom w:val="single" w:sz="4" w:space="0" w:color="auto"/>
              <w:right w:val="single" w:sz="4" w:space="0" w:color="auto"/>
            </w:tcBorders>
            <w:vAlign w:val="center"/>
          </w:tcPr>
          <w:p w14:paraId="1FEF0306" w14:textId="77777777" w:rsidR="00A5084E" w:rsidRPr="003B2271" w:rsidRDefault="00A5084E" w:rsidP="00172779">
            <w:pPr>
              <w:jc w:val="center"/>
              <w:rPr>
                <w:rFonts w:ascii="Arial Narrow" w:hAnsi="Arial Narrow"/>
                <w:b/>
              </w:rPr>
            </w:pPr>
            <w:r w:rsidRPr="003B2271">
              <w:rPr>
                <w:rFonts w:ascii="Arial Narrow" w:hAnsi="Arial Narrow"/>
              </w:rPr>
              <w:t>SCWW</w:t>
            </w:r>
          </w:p>
        </w:tc>
        <w:tc>
          <w:tcPr>
            <w:tcW w:w="2679" w:type="dxa"/>
            <w:tcBorders>
              <w:top w:val="single" w:sz="4" w:space="0" w:color="auto"/>
              <w:left w:val="single" w:sz="4" w:space="0" w:color="auto"/>
              <w:bottom w:val="single" w:sz="4" w:space="0" w:color="auto"/>
              <w:right w:val="single" w:sz="4" w:space="0" w:color="auto"/>
            </w:tcBorders>
            <w:vAlign w:val="center"/>
          </w:tcPr>
          <w:p w14:paraId="2F53CA5B" w14:textId="77777777" w:rsidR="00A5084E" w:rsidRPr="003B2271" w:rsidRDefault="00A5084E" w:rsidP="00172779">
            <w:pPr>
              <w:jc w:val="right"/>
              <w:rPr>
                <w:rFonts w:ascii="Arial Narrow" w:hAnsi="Arial Narrow"/>
                <w:b/>
              </w:rPr>
            </w:pPr>
            <w:r w:rsidRPr="003B2271">
              <w:rPr>
                <w:rFonts w:ascii="Arial Narrow" w:hAnsi="Arial Narrow"/>
              </w:rPr>
              <w:t xml:space="preserve">$2,806,686 </w:t>
            </w:r>
          </w:p>
        </w:tc>
      </w:tr>
      <w:tr w:rsidR="00A5084E" w:rsidRPr="008C5FA6" w14:paraId="1E669958" w14:textId="77777777" w:rsidTr="00172779">
        <w:tc>
          <w:tcPr>
            <w:tcW w:w="1477" w:type="dxa"/>
            <w:tcBorders>
              <w:top w:val="single" w:sz="4" w:space="0" w:color="auto"/>
              <w:left w:val="single" w:sz="4" w:space="0" w:color="auto"/>
              <w:bottom w:val="single" w:sz="4" w:space="0" w:color="auto"/>
              <w:right w:val="single" w:sz="4" w:space="0" w:color="auto"/>
            </w:tcBorders>
            <w:vAlign w:val="center"/>
          </w:tcPr>
          <w:p w14:paraId="1DA62948" w14:textId="77777777" w:rsidR="00A5084E" w:rsidRPr="003B2271" w:rsidRDefault="00A5084E" w:rsidP="00172779">
            <w:pPr>
              <w:jc w:val="center"/>
              <w:rPr>
                <w:rFonts w:ascii="Arial Narrow" w:hAnsi="Arial Narrow"/>
                <w:b/>
              </w:rPr>
            </w:pPr>
            <w:r w:rsidRPr="003B2271">
              <w:rPr>
                <w:rFonts w:ascii="Arial Narrow" w:hAnsi="Arial Narrow"/>
              </w:rPr>
              <w:t>N/A</w:t>
            </w:r>
          </w:p>
        </w:tc>
        <w:tc>
          <w:tcPr>
            <w:tcW w:w="1198" w:type="dxa"/>
            <w:tcBorders>
              <w:top w:val="single" w:sz="4" w:space="0" w:color="auto"/>
              <w:left w:val="single" w:sz="4" w:space="0" w:color="auto"/>
              <w:bottom w:val="single" w:sz="4" w:space="0" w:color="auto"/>
              <w:right w:val="single" w:sz="4" w:space="0" w:color="auto"/>
            </w:tcBorders>
            <w:vAlign w:val="center"/>
          </w:tcPr>
          <w:p w14:paraId="0A8A646F" w14:textId="77777777" w:rsidR="00A5084E" w:rsidRPr="003B2271" w:rsidRDefault="00A5084E" w:rsidP="00172779">
            <w:pPr>
              <w:jc w:val="center"/>
              <w:rPr>
                <w:rFonts w:ascii="Arial Narrow" w:hAnsi="Arial Narrow"/>
                <w:b/>
              </w:rPr>
            </w:pPr>
            <w:r w:rsidRPr="003B2271">
              <w:rPr>
                <w:rFonts w:ascii="Arial Narrow" w:hAnsi="Arial Narrow"/>
              </w:rPr>
              <w:t>7</w:t>
            </w:r>
          </w:p>
        </w:tc>
        <w:tc>
          <w:tcPr>
            <w:tcW w:w="1232" w:type="dxa"/>
            <w:tcBorders>
              <w:top w:val="single" w:sz="4" w:space="0" w:color="auto"/>
              <w:left w:val="single" w:sz="4" w:space="0" w:color="auto"/>
              <w:bottom w:val="single" w:sz="4" w:space="0" w:color="auto"/>
              <w:right w:val="single" w:sz="4" w:space="0" w:color="auto"/>
            </w:tcBorders>
            <w:vAlign w:val="center"/>
          </w:tcPr>
          <w:p w14:paraId="7A3BAF6B" w14:textId="77777777" w:rsidR="00A5084E" w:rsidRPr="003B2271" w:rsidRDefault="00A5084E" w:rsidP="00172779">
            <w:pPr>
              <w:jc w:val="center"/>
              <w:rPr>
                <w:rFonts w:ascii="Arial Narrow" w:hAnsi="Arial Narrow"/>
                <w:b/>
              </w:rPr>
            </w:pPr>
            <w:r w:rsidRPr="003B2271">
              <w:rPr>
                <w:rFonts w:ascii="Arial Narrow" w:hAnsi="Arial Narrow"/>
              </w:rPr>
              <w:t>8627-110</w:t>
            </w:r>
          </w:p>
        </w:tc>
        <w:tc>
          <w:tcPr>
            <w:tcW w:w="2562" w:type="dxa"/>
            <w:tcBorders>
              <w:top w:val="single" w:sz="4" w:space="0" w:color="auto"/>
              <w:left w:val="single" w:sz="4" w:space="0" w:color="auto"/>
              <w:bottom w:val="single" w:sz="4" w:space="0" w:color="auto"/>
              <w:right w:val="single" w:sz="4" w:space="0" w:color="auto"/>
            </w:tcBorders>
            <w:vAlign w:val="center"/>
          </w:tcPr>
          <w:p w14:paraId="5EC58572" w14:textId="77777777" w:rsidR="00A5084E" w:rsidRPr="003B2271" w:rsidRDefault="00A5084E" w:rsidP="00172779">
            <w:pPr>
              <w:rPr>
                <w:rFonts w:ascii="Arial Narrow" w:hAnsi="Arial Narrow"/>
                <w:b/>
              </w:rPr>
            </w:pPr>
            <w:r w:rsidRPr="003B2271">
              <w:rPr>
                <w:rFonts w:ascii="Arial Narrow" w:hAnsi="Arial Narrow"/>
              </w:rPr>
              <w:t>Coachella Valley Water District</w:t>
            </w:r>
          </w:p>
        </w:tc>
        <w:tc>
          <w:tcPr>
            <w:tcW w:w="5110" w:type="dxa"/>
            <w:tcBorders>
              <w:top w:val="single" w:sz="4" w:space="0" w:color="auto"/>
              <w:left w:val="single" w:sz="4" w:space="0" w:color="auto"/>
              <w:bottom w:val="single" w:sz="4" w:space="0" w:color="auto"/>
              <w:right w:val="single" w:sz="4" w:space="0" w:color="auto"/>
            </w:tcBorders>
            <w:vAlign w:val="center"/>
          </w:tcPr>
          <w:p w14:paraId="5A9D3DB4" w14:textId="77777777" w:rsidR="00A5084E" w:rsidRPr="003B2271" w:rsidRDefault="00A5084E" w:rsidP="00172779">
            <w:pPr>
              <w:rPr>
                <w:rFonts w:ascii="Arial Narrow" w:hAnsi="Arial Narrow"/>
                <w:b/>
              </w:rPr>
            </w:pPr>
            <w:r w:rsidRPr="003B2271">
              <w:rPr>
                <w:rFonts w:ascii="Arial Narrow" w:hAnsi="Arial Narrow"/>
              </w:rPr>
              <w:t>Airport Boulevard Sewer Consolidation Project</w:t>
            </w:r>
          </w:p>
        </w:tc>
        <w:tc>
          <w:tcPr>
            <w:tcW w:w="2176" w:type="dxa"/>
            <w:tcBorders>
              <w:top w:val="single" w:sz="4" w:space="0" w:color="auto"/>
              <w:left w:val="single" w:sz="4" w:space="0" w:color="auto"/>
              <w:bottom w:val="single" w:sz="4" w:space="0" w:color="auto"/>
              <w:right w:val="single" w:sz="4" w:space="0" w:color="auto"/>
            </w:tcBorders>
            <w:vAlign w:val="center"/>
          </w:tcPr>
          <w:p w14:paraId="5D5513AE" w14:textId="77777777" w:rsidR="00A5084E" w:rsidRPr="003B2271" w:rsidRDefault="00A5084E" w:rsidP="00172779">
            <w:pPr>
              <w:jc w:val="center"/>
              <w:rPr>
                <w:rFonts w:ascii="Arial Narrow" w:hAnsi="Arial Narrow"/>
                <w:b/>
              </w:rPr>
            </w:pPr>
            <w:r w:rsidRPr="003B2271">
              <w:rPr>
                <w:rFonts w:ascii="Arial Narrow" w:hAnsi="Arial Narrow"/>
              </w:rPr>
              <w:t>Small SDAC</w:t>
            </w:r>
          </w:p>
        </w:tc>
        <w:tc>
          <w:tcPr>
            <w:tcW w:w="1227" w:type="dxa"/>
            <w:tcBorders>
              <w:top w:val="single" w:sz="4" w:space="0" w:color="auto"/>
              <w:left w:val="single" w:sz="4" w:space="0" w:color="auto"/>
              <w:bottom w:val="single" w:sz="4" w:space="0" w:color="auto"/>
              <w:right w:val="single" w:sz="4" w:space="0" w:color="auto"/>
            </w:tcBorders>
            <w:vAlign w:val="center"/>
          </w:tcPr>
          <w:p w14:paraId="23E0ECA1" w14:textId="77777777" w:rsidR="00A5084E" w:rsidRPr="003B2271" w:rsidRDefault="00A5084E" w:rsidP="00172779">
            <w:pPr>
              <w:jc w:val="center"/>
              <w:rPr>
                <w:rFonts w:ascii="Arial Narrow" w:hAnsi="Arial Narrow"/>
                <w:b/>
              </w:rPr>
            </w:pPr>
          </w:p>
        </w:tc>
        <w:tc>
          <w:tcPr>
            <w:tcW w:w="1263" w:type="dxa"/>
            <w:tcBorders>
              <w:top w:val="single" w:sz="4" w:space="0" w:color="auto"/>
              <w:left w:val="single" w:sz="4" w:space="0" w:color="auto"/>
              <w:bottom w:val="single" w:sz="4" w:space="0" w:color="auto"/>
              <w:right w:val="single" w:sz="4" w:space="0" w:color="auto"/>
            </w:tcBorders>
            <w:vAlign w:val="center"/>
          </w:tcPr>
          <w:p w14:paraId="06E29DFB" w14:textId="77777777" w:rsidR="00A5084E" w:rsidRPr="003B2271" w:rsidRDefault="00A5084E" w:rsidP="00172779">
            <w:pPr>
              <w:jc w:val="center"/>
              <w:rPr>
                <w:rFonts w:ascii="Arial Narrow" w:hAnsi="Arial Narrow"/>
                <w:b/>
              </w:rPr>
            </w:pPr>
            <w:r w:rsidRPr="003B2271">
              <w:rPr>
                <w:rFonts w:ascii="Arial Narrow" w:hAnsi="Arial Narrow"/>
              </w:rPr>
              <w:t>X</w:t>
            </w:r>
          </w:p>
        </w:tc>
        <w:tc>
          <w:tcPr>
            <w:tcW w:w="1951" w:type="dxa"/>
            <w:tcBorders>
              <w:top w:val="single" w:sz="4" w:space="0" w:color="auto"/>
              <w:left w:val="single" w:sz="4" w:space="0" w:color="auto"/>
              <w:bottom w:val="single" w:sz="4" w:space="0" w:color="auto"/>
              <w:right w:val="single" w:sz="4" w:space="0" w:color="auto"/>
            </w:tcBorders>
            <w:vAlign w:val="center"/>
          </w:tcPr>
          <w:p w14:paraId="3ED35038" w14:textId="77777777" w:rsidR="00A5084E" w:rsidRPr="003B2271" w:rsidRDefault="00A5084E" w:rsidP="00172779">
            <w:pPr>
              <w:jc w:val="center"/>
              <w:rPr>
                <w:rFonts w:ascii="Arial Narrow" w:hAnsi="Arial Narrow"/>
                <w:b/>
              </w:rPr>
            </w:pPr>
            <w:r w:rsidRPr="003B2271">
              <w:rPr>
                <w:rFonts w:ascii="Arial Narrow" w:hAnsi="Arial Narrow"/>
              </w:rPr>
              <w:t>SCWW</w:t>
            </w:r>
          </w:p>
        </w:tc>
        <w:tc>
          <w:tcPr>
            <w:tcW w:w="2679" w:type="dxa"/>
            <w:tcBorders>
              <w:top w:val="single" w:sz="4" w:space="0" w:color="auto"/>
              <w:left w:val="single" w:sz="4" w:space="0" w:color="auto"/>
              <w:bottom w:val="single" w:sz="4" w:space="0" w:color="auto"/>
              <w:right w:val="single" w:sz="4" w:space="0" w:color="auto"/>
            </w:tcBorders>
            <w:vAlign w:val="center"/>
          </w:tcPr>
          <w:p w14:paraId="4BB94A5C" w14:textId="77777777" w:rsidR="00A5084E" w:rsidRPr="003B2271" w:rsidRDefault="00A5084E" w:rsidP="00172779">
            <w:pPr>
              <w:jc w:val="right"/>
              <w:rPr>
                <w:rFonts w:ascii="Arial Narrow" w:hAnsi="Arial Narrow"/>
                <w:b/>
              </w:rPr>
            </w:pPr>
            <w:r w:rsidRPr="003B2271">
              <w:rPr>
                <w:rFonts w:ascii="Arial Narrow" w:hAnsi="Arial Narrow"/>
              </w:rPr>
              <w:t xml:space="preserve">$14,229,000 </w:t>
            </w:r>
          </w:p>
        </w:tc>
      </w:tr>
      <w:tr w:rsidR="00A5084E" w:rsidRPr="008C5FA6" w14:paraId="257AD736" w14:textId="77777777" w:rsidTr="00172779">
        <w:tc>
          <w:tcPr>
            <w:tcW w:w="1477" w:type="dxa"/>
            <w:tcBorders>
              <w:top w:val="single" w:sz="4" w:space="0" w:color="auto"/>
              <w:left w:val="single" w:sz="4" w:space="0" w:color="auto"/>
              <w:bottom w:val="single" w:sz="4" w:space="0" w:color="auto"/>
              <w:right w:val="single" w:sz="4" w:space="0" w:color="auto"/>
            </w:tcBorders>
            <w:vAlign w:val="center"/>
          </w:tcPr>
          <w:p w14:paraId="61158A5A" w14:textId="77777777" w:rsidR="00A5084E" w:rsidRPr="003B2271" w:rsidRDefault="00A5084E" w:rsidP="00172779">
            <w:pPr>
              <w:jc w:val="center"/>
              <w:rPr>
                <w:rFonts w:ascii="Arial Narrow" w:hAnsi="Arial Narrow"/>
                <w:b/>
              </w:rPr>
            </w:pPr>
            <w:r w:rsidRPr="003B2271">
              <w:rPr>
                <w:rFonts w:ascii="Arial Narrow" w:hAnsi="Arial Narrow"/>
              </w:rPr>
              <w:t>N/A</w:t>
            </w:r>
          </w:p>
        </w:tc>
        <w:tc>
          <w:tcPr>
            <w:tcW w:w="1198" w:type="dxa"/>
            <w:tcBorders>
              <w:top w:val="single" w:sz="4" w:space="0" w:color="auto"/>
              <w:left w:val="single" w:sz="4" w:space="0" w:color="auto"/>
              <w:bottom w:val="single" w:sz="4" w:space="0" w:color="auto"/>
              <w:right w:val="single" w:sz="4" w:space="0" w:color="auto"/>
            </w:tcBorders>
            <w:vAlign w:val="center"/>
          </w:tcPr>
          <w:p w14:paraId="1269802E" w14:textId="77777777" w:rsidR="00A5084E" w:rsidRPr="003B2271" w:rsidRDefault="00A5084E" w:rsidP="00172779">
            <w:pPr>
              <w:jc w:val="center"/>
              <w:rPr>
                <w:rFonts w:ascii="Arial Narrow" w:hAnsi="Arial Narrow"/>
                <w:b/>
              </w:rPr>
            </w:pPr>
            <w:r w:rsidRPr="003B2271">
              <w:rPr>
                <w:rFonts w:ascii="Arial Narrow" w:hAnsi="Arial Narrow"/>
              </w:rPr>
              <w:t>7</w:t>
            </w:r>
          </w:p>
        </w:tc>
        <w:tc>
          <w:tcPr>
            <w:tcW w:w="1232" w:type="dxa"/>
            <w:tcBorders>
              <w:top w:val="single" w:sz="4" w:space="0" w:color="auto"/>
              <w:left w:val="single" w:sz="4" w:space="0" w:color="auto"/>
              <w:bottom w:val="single" w:sz="4" w:space="0" w:color="auto"/>
              <w:right w:val="single" w:sz="4" w:space="0" w:color="auto"/>
            </w:tcBorders>
            <w:vAlign w:val="center"/>
          </w:tcPr>
          <w:p w14:paraId="7467243F" w14:textId="77777777" w:rsidR="00A5084E" w:rsidRPr="003B2271" w:rsidRDefault="00A5084E" w:rsidP="00172779">
            <w:pPr>
              <w:jc w:val="center"/>
              <w:rPr>
                <w:rFonts w:ascii="Arial Narrow" w:hAnsi="Arial Narrow"/>
                <w:b/>
              </w:rPr>
            </w:pPr>
            <w:r w:rsidRPr="003B2271">
              <w:rPr>
                <w:rFonts w:ascii="Arial Narrow" w:hAnsi="Arial Narrow"/>
              </w:rPr>
              <w:t>8326-110</w:t>
            </w:r>
          </w:p>
        </w:tc>
        <w:tc>
          <w:tcPr>
            <w:tcW w:w="2562" w:type="dxa"/>
            <w:tcBorders>
              <w:top w:val="single" w:sz="4" w:space="0" w:color="auto"/>
              <w:left w:val="single" w:sz="4" w:space="0" w:color="auto"/>
              <w:bottom w:val="single" w:sz="4" w:space="0" w:color="auto"/>
              <w:right w:val="single" w:sz="4" w:space="0" w:color="auto"/>
            </w:tcBorders>
            <w:vAlign w:val="center"/>
          </w:tcPr>
          <w:p w14:paraId="33E6864A" w14:textId="77777777" w:rsidR="00A5084E" w:rsidRPr="003B2271" w:rsidRDefault="00A5084E" w:rsidP="00172779">
            <w:pPr>
              <w:rPr>
                <w:rFonts w:ascii="Arial Narrow" w:hAnsi="Arial Narrow"/>
                <w:b/>
              </w:rPr>
            </w:pPr>
            <w:r w:rsidRPr="003B2271">
              <w:rPr>
                <w:rFonts w:ascii="Arial Narrow" w:hAnsi="Arial Narrow"/>
              </w:rPr>
              <w:t>Coachella, City of</w:t>
            </w:r>
          </w:p>
        </w:tc>
        <w:tc>
          <w:tcPr>
            <w:tcW w:w="5110" w:type="dxa"/>
            <w:tcBorders>
              <w:top w:val="single" w:sz="4" w:space="0" w:color="auto"/>
              <w:left w:val="single" w:sz="4" w:space="0" w:color="auto"/>
              <w:bottom w:val="single" w:sz="4" w:space="0" w:color="auto"/>
              <w:right w:val="single" w:sz="4" w:space="0" w:color="auto"/>
            </w:tcBorders>
            <w:vAlign w:val="center"/>
          </w:tcPr>
          <w:p w14:paraId="2DBA9309" w14:textId="77777777" w:rsidR="00A5084E" w:rsidRPr="003B2271" w:rsidRDefault="00A5084E" w:rsidP="00172779">
            <w:pPr>
              <w:rPr>
                <w:rFonts w:ascii="Arial Narrow" w:hAnsi="Arial Narrow"/>
                <w:b/>
              </w:rPr>
            </w:pPr>
            <w:r w:rsidRPr="003B2271">
              <w:rPr>
                <w:rFonts w:ascii="Arial Narrow" w:hAnsi="Arial Narrow"/>
              </w:rPr>
              <w:t>Mesquite Septic-to-Sewer Project</w:t>
            </w:r>
          </w:p>
        </w:tc>
        <w:tc>
          <w:tcPr>
            <w:tcW w:w="2176" w:type="dxa"/>
            <w:tcBorders>
              <w:top w:val="single" w:sz="4" w:space="0" w:color="auto"/>
              <w:left w:val="single" w:sz="4" w:space="0" w:color="auto"/>
              <w:bottom w:val="single" w:sz="4" w:space="0" w:color="auto"/>
              <w:right w:val="single" w:sz="4" w:space="0" w:color="auto"/>
            </w:tcBorders>
            <w:vAlign w:val="center"/>
          </w:tcPr>
          <w:p w14:paraId="69A7850D" w14:textId="77777777" w:rsidR="00A5084E" w:rsidRPr="003B2271" w:rsidRDefault="00A5084E" w:rsidP="00172779">
            <w:pPr>
              <w:jc w:val="center"/>
              <w:rPr>
                <w:rFonts w:ascii="Arial Narrow" w:hAnsi="Arial Narrow"/>
                <w:b/>
              </w:rPr>
            </w:pPr>
            <w:r w:rsidRPr="003B2271">
              <w:rPr>
                <w:rFonts w:ascii="Arial Narrow" w:hAnsi="Arial Narrow"/>
              </w:rPr>
              <w:t>Small SDAC</w:t>
            </w:r>
          </w:p>
        </w:tc>
        <w:tc>
          <w:tcPr>
            <w:tcW w:w="1227" w:type="dxa"/>
            <w:tcBorders>
              <w:top w:val="single" w:sz="4" w:space="0" w:color="auto"/>
              <w:left w:val="single" w:sz="4" w:space="0" w:color="auto"/>
              <w:bottom w:val="single" w:sz="4" w:space="0" w:color="auto"/>
              <w:right w:val="single" w:sz="4" w:space="0" w:color="auto"/>
            </w:tcBorders>
            <w:vAlign w:val="center"/>
          </w:tcPr>
          <w:p w14:paraId="5AA83A2F" w14:textId="77777777" w:rsidR="00A5084E" w:rsidRPr="003B2271" w:rsidRDefault="00A5084E" w:rsidP="00172779">
            <w:pPr>
              <w:jc w:val="center"/>
              <w:rPr>
                <w:rFonts w:ascii="Arial Narrow" w:hAnsi="Arial Narrow"/>
                <w:b/>
              </w:rPr>
            </w:pPr>
          </w:p>
        </w:tc>
        <w:tc>
          <w:tcPr>
            <w:tcW w:w="1263" w:type="dxa"/>
            <w:tcBorders>
              <w:top w:val="single" w:sz="4" w:space="0" w:color="auto"/>
              <w:left w:val="single" w:sz="4" w:space="0" w:color="auto"/>
              <w:bottom w:val="single" w:sz="4" w:space="0" w:color="auto"/>
              <w:right w:val="single" w:sz="4" w:space="0" w:color="auto"/>
            </w:tcBorders>
            <w:vAlign w:val="center"/>
          </w:tcPr>
          <w:p w14:paraId="02CCFD96" w14:textId="77777777" w:rsidR="00A5084E" w:rsidRPr="003B2271" w:rsidRDefault="00A5084E" w:rsidP="00172779">
            <w:pPr>
              <w:jc w:val="center"/>
              <w:rPr>
                <w:rFonts w:ascii="Arial Narrow" w:hAnsi="Arial Narrow"/>
                <w:b/>
              </w:rPr>
            </w:pPr>
          </w:p>
        </w:tc>
        <w:tc>
          <w:tcPr>
            <w:tcW w:w="1951" w:type="dxa"/>
            <w:tcBorders>
              <w:top w:val="single" w:sz="4" w:space="0" w:color="auto"/>
              <w:left w:val="single" w:sz="4" w:space="0" w:color="auto"/>
              <w:bottom w:val="single" w:sz="4" w:space="0" w:color="auto"/>
              <w:right w:val="single" w:sz="4" w:space="0" w:color="auto"/>
            </w:tcBorders>
            <w:vAlign w:val="center"/>
          </w:tcPr>
          <w:p w14:paraId="0D29152C" w14:textId="77777777" w:rsidR="00A5084E" w:rsidRPr="003B2271" w:rsidRDefault="00A5084E" w:rsidP="00172779">
            <w:pPr>
              <w:jc w:val="center"/>
              <w:rPr>
                <w:rFonts w:ascii="Arial Narrow" w:hAnsi="Arial Narrow"/>
                <w:b/>
              </w:rPr>
            </w:pPr>
            <w:r w:rsidRPr="003B2271">
              <w:rPr>
                <w:rFonts w:ascii="Arial Narrow" w:hAnsi="Arial Narrow"/>
              </w:rPr>
              <w:t>SCWW</w:t>
            </w:r>
          </w:p>
        </w:tc>
        <w:tc>
          <w:tcPr>
            <w:tcW w:w="2679" w:type="dxa"/>
            <w:tcBorders>
              <w:top w:val="single" w:sz="4" w:space="0" w:color="auto"/>
              <w:left w:val="single" w:sz="4" w:space="0" w:color="auto"/>
              <w:bottom w:val="single" w:sz="4" w:space="0" w:color="auto"/>
              <w:right w:val="single" w:sz="4" w:space="0" w:color="auto"/>
            </w:tcBorders>
            <w:vAlign w:val="center"/>
          </w:tcPr>
          <w:p w14:paraId="7C1DFCDE" w14:textId="77777777" w:rsidR="00A5084E" w:rsidRPr="003B2271" w:rsidRDefault="00A5084E" w:rsidP="00172779">
            <w:pPr>
              <w:jc w:val="right"/>
              <w:rPr>
                <w:rFonts w:ascii="Arial Narrow" w:hAnsi="Arial Narrow"/>
                <w:b/>
              </w:rPr>
            </w:pPr>
            <w:r w:rsidRPr="003B2271">
              <w:rPr>
                <w:rFonts w:ascii="Arial Narrow" w:hAnsi="Arial Narrow"/>
              </w:rPr>
              <w:t xml:space="preserve">$925,000 </w:t>
            </w:r>
          </w:p>
        </w:tc>
      </w:tr>
      <w:tr w:rsidR="00A5084E" w:rsidRPr="008C5FA6" w14:paraId="0B36DF81" w14:textId="77777777" w:rsidTr="00172779">
        <w:tc>
          <w:tcPr>
            <w:tcW w:w="1477" w:type="dxa"/>
            <w:tcBorders>
              <w:top w:val="single" w:sz="4" w:space="0" w:color="auto"/>
              <w:left w:val="single" w:sz="4" w:space="0" w:color="auto"/>
              <w:bottom w:val="single" w:sz="4" w:space="0" w:color="auto"/>
              <w:right w:val="single" w:sz="4" w:space="0" w:color="auto"/>
            </w:tcBorders>
            <w:vAlign w:val="center"/>
          </w:tcPr>
          <w:p w14:paraId="749F0602" w14:textId="77777777" w:rsidR="00A5084E" w:rsidRPr="003B2271" w:rsidRDefault="00A5084E" w:rsidP="00172779">
            <w:pPr>
              <w:jc w:val="center"/>
              <w:rPr>
                <w:rFonts w:ascii="Arial Narrow" w:hAnsi="Arial Narrow"/>
                <w:b/>
              </w:rPr>
            </w:pPr>
            <w:r w:rsidRPr="003B2271">
              <w:rPr>
                <w:rFonts w:ascii="Arial Narrow" w:hAnsi="Arial Narrow"/>
              </w:rPr>
              <w:t>N/A</w:t>
            </w:r>
          </w:p>
        </w:tc>
        <w:tc>
          <w:tcPr>
            <w:tcW w:w="1198" w:type="dxa"/>
            <w:tcBorders>
              <w:top w:val="single" w:sz="4" w:space="0" w:color="auto"/>
              <w:left w:val="single" w:sz="4" w:space="0" w:color="auto"/>
              <w:bottom w:val="single" w:sz="4" w:space="0" w:color="auto"/>
              <w:right w:val="single" w:sz="4" w:space="0" w:color="auto"/>
            </w:tcBorders>
            <w:vAlign w:val="center"/>
          </w:tcPr>
          <w:p w14:paraId="13B6814D" w14:textId="77777777" w:rsidR="00A5084E" w:rsidRPr="003B2271" w:rsidRDefault="00A5084E" w:rsidP="00172779">
            <w:pPr>
              <w:jc w:val="center"/>
              <w:rPr>
                <w:rFonts w:ascii="Arial Narrow" w:hAnsi="Arial Narrow"/>
                <w:b/>
              </w:rPr>
            </w:pPr>
            <w:r w:rsidRPr="003B2271">
              <w:rPr>
                <w:rFonts w:ascii="Arial Narrow" w:hAnsi="Arial Narrow"/>
              </w:rPr>
              <w:t>7</w:t>
            </w:r>
          </w:p>
        </w:tc>
        <w:tc>
          <w:tcPr>
            <w:tcW w:w="1232" w:type="dxa"/>
            <w:tcBorders>
              <w:top w:val="single" w:sz="4" w:space="0" w:color="auto"/>
              <w:left w:val="single" w:sz="4" w:space="0" w:color="auto"/>
              <w:bottom w:val="single" w:sz="4" w:space="0" w:color="auto"/>
              <w:right w:val="single" w:sz="4" w:space="0" w:color="auto"/>
            </w:tcBorders>
            <w:vAlign w:val="center"/>
          </w:tcPr>
          <w:p w14:paraId="5B8B2324" w14:textId="77777777" w:rsidR="00A5084E" w:rsidRPr="003B2271" w:rsidRDefault="00A5084E" w:rsidP="00172779">
            <w:pPr>
              <w:jc w:val="center"/>
              <w:rPr>
                <w:rFonts w:ascii="Arial Narrow" w:hAnsi="Arial Narrow"/>
                <w:b/>
              </w:rPr>
            </w:pPr>
            <w:r w:rsidRPr="003B2271">
              <w:rPr>
                <w:rFonts w:ascii="Arial Narrow" w:hAnsi="Arial Narrow"/>
              </w:rPr>
              <w:t>8564-110</w:t>
            </w:r>
          </w:p>
        </w:tc>
        <w:tc>
          <w:tcPr>
            <w:tcW w:w="2562" w:type="dxa"/>
            <w:tcBorders>
              <w:top w:val="single" w:sz="4" w:space="0" w:color="auto"/>
              <w:left w:val="single" w:sz="4" w:space="0" w:color="auto"/>
              <w:bottom w:val="single" w:sz="4" w:space="0" w:color="auto"/>
              <w:right w:val="single" w:sz="4" w:space="0" w:color="auto"/>
            </w:tcBorders>
            <w:vAlign w:val="center"/>
          </w:tcPr>
          <w:p w14:paraId="03CFF074" w14:textId="77777777" w:rsidR="00A5084E" w:rsidRPr="003B2271" w:rsidRDefault="00A5084E" w:rsidP="00172779">
            <w:pPr>
              <w:rPr>
                <w:rFonts w:ascii="Arial Narrow" w:hAnsi="Arial Narrow"/>
                <w:b/>
              </w:rPr>
            </w:pPr>
            <w:r w:rsidRPr="003B2271">
              <w:rPr>
                <w:rFonts w:ascii="Arial Narrow" w:hAnsi="Arial Narrow"/>
              </w:rPr>
              <w:t>Coachella, City of</w:t>
            </w:r>
          </w:p>
        </w:tc>
        <w:tc>
          <w:tcPr>
            <w:tcW w:w="5110" w:type="dxa"/>
            <w:tcBorders>
              <w:top w:val="single" w:sz="4" w:space="0" w:color="auto"/>
              <w:left w:val="single" w:sz="4" w:space="0" w:color="auto"/>
              <w:bottom w:val="single" w:sz="4" w:space="0" w:color="auto"/>
              <w:right w:val="single" w:sz="4" w:space="0" w:color="auto"/>
            </w:tcBorders>
            <w:vAlign w:val="center"/>
          </w:tcPr>
          <w:p w14:paraId="5B48337B" w14:textId="77777777" w:rsidR="00A5084E" w:rsidRPr="003B2271" w:rsidRDefault="00A5084E" w:rsidP="00172779">
            <w:pPr>
              <w:rPr>
                <w:rFonts w:ascii="Arial Narrow" w:hAnsi="Arial Narrow"/>
                <w:b/>
              </w:rPr>
            </w:pPr>
            <w:r w:rsidRPr="003B2271">
              <w:rPr>
                <w:rFonts w:ascii="Arial Narrow" w:hAnsi="Arial Narrow"/>
              </w:rPr>
              <w:t>Shady Lane Mobile Home Park Septic-to-Sewer Project</w:t>
            </w:r>
          </w:p>
        </w:tc>
        <w:tc>
          <w:tcPr>
            <w:tcW w:w="2176" w:type="dxa"/>
            <w:tcBorders>
              <w:top w:val="single" w:sz="4" w:space="0" w:color="auto"/>
              <w:left w:val="single" w:sz="4" w:space="0" w:color="auto"/>
              <w:bottom w:val="single" w:sz="4" w:space="0" w:color="auto"/>
              <w:right w:val="single" w:sz="4" w:space="0" w:color="auto"/>
            </w:tcBorders>
            <w:vAlign w:val="center"/>
          </w:tcPr>
          <w:p w14:paraId="7BEBEF5D" w14:textId="77777777" w:rsidR="00A5084E" w:rsidRPr="003B2271" w:rsidRDefault="00A5084E" w:rsidP="00172779">
            <w:pPr>
              <w:jc w:val="center"/>
              <w:rPr>
                <w:rFonts w:ascii="Arial Narrow" w:hAnsi="Arial Narrow"/>
                <w:b/>
              </w:rPr>
            </w:pPr>
            <w:r w:rsidRPr="003B2271">
              <w:rPr>
                <w:rFonts w:ascii="Arial Narrow" w:hAnsi="Arial Narrow"/>
              </w:rPr>
              <w:t>Small SDAC</w:t>
            </w:r>
          </w:p>
        </w:tc>
        <w:tc>
          <w:tcPr>
            <w:tcW w:w="1227" w:type="dxa"/>
            <w:tcBorders>
              <w:top w:val="single" w:sz="4" w:space="0" w:color="auto"/>
              <w:left w:val="single" w:sz="4" w:space="0" w:color="auto"/>
              <w:bottom w:val="single" w:sz="4" w:space="0" w:color="auto"/>
              <w:right w:val="single" w:sz="4" w:space="0" w:color="auto"/>
            </w:tcBorders>
            <w:vAlign w:val="center"/>
          </w:tcPr>
          <w:p w14:paraId="254AC264" w14:textId="77777777" w:rsidR="00A5084E" w:rsidRPr="003B2271" w:rsidRDefault="00A5084E" w:rsidP="00172779">
            <w:pPr>
              <w:jc w:val="center"/>
              <w:rPr>
                <w:rFonts w:ascii="Arial Narrow" w:hAnsi="Arial Narrow"/>
                <w:b/>
              </w:rPr>
            </w:pPr>
          </w:p>
        </w:tc>
        <w:tc>
          <w:tcPr>
            <w:tcW w:w="1263" w:type="dxa"/>
            <w:tcBorders>
              <w:top w:val="single" w:sz="4" w:space="0" w:color="auto"/>
              <w:left w:val="single" w:sz="4" w:space="0" w:color="auto"/>
              <w:bottom w:val="single" w:sz="4" w:space="0" w:color="auto"/>
              <w:right w:val="single" w:sz="4" w:space="0" w:color="auto"/>
            </w:tcBorders>
            <w:vAlign w:val="center"/>
          </w:tcPr>
          <w:p w14:paraId="401036B1" w14:textId="77777777" w:rsidR="00A5084E" w:rsidRPr="003B2271" w:rsidRDefault="00A5084E" w:rsidP="00172779">
            <w:pPr>
              <w:jc w:val="center"/>
              <w:rPr>
                <w:rFonts w:ascii="Arial Narrow" w:hAnsi="Arial Narrow"/>
                <w:b/>
              </w:rPr>
            </w:pPr>
            <w:r w:rsidRPr="003B2271">
              <w:rPr>
                <w:rFonts w:ascii="Arial Narrow" w:hAnsi="Arial Narrow"/>
              </w:rPr>
              <w:t>X</w:t>
            </w:r>
          </w:p>
        </w:tc>
        <w:tc>
          <w:tcPr>
            <w:tcW w:w="1951" w:type="dxa"/>
            <w:tcBorders>
              <w:top w:val="single" w:sz="4" w:space="0" w:color="auto"/>
              <w:left w:val="single" w:sz="4" w:space="0" w:color="auto"/>
              <w:bottom w:val="single" w:sz="4" w:space="0" w:color="auto"/>
              <w:right w:val="single" w:sz="4" w:space="0" w:color="auto"/>
            </w:tcBorders>
            <w:vAlign w:val="center"/>
          </w:tcPr>
          <w:p w14:paraId="490EFF43" w14:textId="77777777" w:rsidR="00A5084E" w:rsidRPr="003B2271" w:rsidRDefault="00A5084E" w:rsidP="00172779">
            <w:pPr>
              <w:jc w:val="center"/>
              <w:rPr>
                <w:rFonts w:ascii="Arial Narrow" w:hAnsi="Arial Narrow"/>
                <w:b/>
              </w:rPr>
            </w:pPr>
            <w:r w:rsidRPr="003B2271">
              <w:rPr>
                <w:rFonts w:ascii="Arial Narrow" w:hAnsi="Arial Narrow"/>
              </w:rPr>
              <w:t>SCWW</w:t>
            </w:r>
          </w:p>
        </w:tc>
        <w:tc>
          <w:tcPr>
            <w:tcW w:w="2679" w:type="dxa"/>
            <w:tcBorders>
              <w:top w:val="single" w:sz="4" w:space="0" w:color="auto"/>
              <w:left w:val="single" w:sz="4" w:space="0" w:color="auto"/>
              <w:bottom w:val="single" w:sz="4" w:space="0" w:color="auto"/>
              <w:right w:val="single" w:sz="4" w:space="0" w:color="auto"/>
            </w:tcBorders>
            <w:vAlign w:val="center"/>
          </w:tcPr>
          <w:p w14:paraId="5F639ACF" w14:textId="77777777" w:rsidR="00A5084E" w:rsidRPr="003B2271" w:rsidRDefault="00A5084E" w:rsidP="00172779">
            <w:pPr>
              <w:jc w:val="right"/>
              <w:rPr>
                <w:rFonts w:ascii="Arial Narrow" w:hAnsi="Arial Narrow"/>
                <w:b/>
              </w:rPr>
            </w:pPr>
            <w:r w:rsidRPr="003B2271">
              <w:rPr>
                <w:rFonts w:ascii="Arial Narrow" w:hAnsi="Arial Narrow"/>
              </w:rPr>
              <w:t xml:space="preserve">$1,603,468 </w:t>
            </w:r>
          </w:p>
        </w:tc>
      </w:tr>
      <w:tr w:rsidR="00A5084E" w:rsidRPr="008C5FA6" w14:paraId="633EF8EF" w14:textId="77777777" w:rsidTr="00172779">
        <w:tc>
          <w:tcPr>
            <w:tcW w:w="1477" w:type="dxa"/>
            <w:tcBorders>
              <w:top w:val="single" w:sz="4" w:space="0" w:color="auto"/>
              <w:left w:val="single" w:sz="4" w:space="0" w:color="auto"/>
              <w:bottom w:val="single" w:sz="4" w:space="0" w:color="auto"/>
              <w:right w:val="single" w:sz="4" w:space="0" w:color="auto"/>
            </w:tcBorders>
            <w:vAlign w:val="center"/>
          </w:tcPr>
          <w:p w14:paraId="53290558" w14:textId="77777777" w:rsidR="00A5084E" w:rsidRPr="003B2271" w:rsidRDefault="00A5084E" w:rsidP="00172779">
            <w:pPr>
              <w:jc w:val="center"/>
              <w:rPr>
                <w:rFonts w:ascii="Arial Narrow" w:hAnsi="Arial Narrow"/>
                <w:b/>
              </w:rPr>
            </w:pPr>
            <w:r w:rsidRPr="003B2271">
              <w:rPr>
                <w:rFonts w:ascii="Arial Narrow" w:hAnsi="Arial Narrow"/>
              </w:rPr>
              <w:t>N/A</w:t>
            </w:r>
          </w:p>
        </w:tc>
        <w:tc>
          <w:tcPr>
            <w:tcW w:w="1198" w:type="dxa"/>
            <w:tcBorders>
              <w:top w:val="single" w:sz="4" w:space="0" w:color="auto"/>
              <w:left w:val="single" w:sz="4" w:space="0" w:color="auto"/>
              <w:bottom w:val="single" w:sz="4" w:space="0" w:color="auto"/>
              <w:right w:val="single" w:sz="4" w:space="0" w:color="auto"/>
            </w:tcBorders>
            <w:vAlign w:val="center"/>
          </w:tcPr>
          <w:p w14:paraId="67BEE49F" w14:textId="77777777" w:rsidR="00A5084E" w:rsidRPr="003B2271" w:rsidRDefault="00A5084E" w:rsidP="00172779">
            <w:pPr>
              <w:jc w:val="center"/>
              <w:rPr>
                <w:rFonts w:ascii="Arial Narrow" w:hAnsi="Arial Narrow"/>
                <w:b/>
              </w:rPr>
            </w:pPr>
            <w:r w:rsidRPr="003B2271">
              <w:rPr>
                <w:rFonts w:ascii="Arial Narrow" w:hAnsi="Arial Narrow"/>
              </w:rPr>
              <w:t>5</w:t>
            </w:r>
          </w:p>
        </w:tc>
        <w:tc>
          <w:tcPr>
            <w:tcW w:w="1232" w:type="dxa"/>
            <w:tcBorders>
              <w:top w:val="single" w:sz="4" w:space="0" w:color="auto"/>
              <w:left w:val="single" w:sz="4" w:space="0" w:color="auto"/>
              <w:bottom w:val="single" w:sz="4" w:space="0" w:color="auto"/>
              <w:right w:val="single" w:sz="4" w:space="0" w:color="auto"/>
            </w:tcBorders>
            <w:vAlign w:val="center"/>
          </w:tcPr>
          <w:p w14:paraId="215597EE" w14:textId="77777777" w:rsidR="00A5084E" w:rsidRPr="003B2271" w:rsidRDefault="00A5084E" w:rsidP="00172779">
            <w:pPr>
              <w:jc w:val="center"/>
              <w:rPr>
                <w:rFonts w:ascii="Arial Narrow" w:hAnsi="Arial Narrow"/>
                <w:b/>
              </w:rPr>
            </w:pPr>
            <w:r w:rsidRPr="003B2271">
              <w:rPr>
                <w:rFonts w:ascii="Arial Narrow" w:hAnsi="Arial Narrow"/>
              </w:rPr>
              <w:t>8613-110</w:t>
            </w:r>
          </w:p>
        </w:tc>
        <w:tc>
          <w:tcPr>
            <w:tcW w:w="2562" w:type="dxa"/>
            <w:tcBorders>
              <w:top w:val="single" w:sz="4" w:space="0" w:color="auto"/>
              <w:left w:val="single" w:sz="4" w:space="0" w:color="auto"/>
              <w:bottom w:val="single" w:sz="4" w:space="0" w:color="auto"/>
              <w:right w:val="single" w:sz="4" w:space="0" w:color="auto"/>
            </w:tcBorders>
            <w:vAlign w:val="center"/>
          </w:tcPr>
          <w:p w14:paraId="6BB25C13" w14:textId="77777777" w:rsidR="00A5084E" w:rsidRPr="003B2271" w:rsidRDefault="00A5084E" w:rsidP="00172779">
            <w:pPr>
              <w:rPr>
                <w:rFonts w:ascii="Arial Narrow" w:hAnsi="Arial Narrow"/>
                <w:b/>
              </w:rPr>
            </w:pPr>
            <w:r w:rsidRPr="003B2271">
              <w:rPr>
                <w:rFonts w:ascii="Arial Narrow" w:hAnsi="Arial Narrow"/>
              </w:rPr>
              <w:t>Colusa, City of</w:t>
            </w:r>
          </w:p>
        </w:tc>
        <w:tc>
          <w:tcPr>
            <w:tcW w:w="5110" w:type="dxa"/>
            <w:tcBorders>
              <w:top w:val="single" w:sz="4" w:space="0" w:color="auto"/>
              <w:left w:val="single" w:sz="4" w:space="0" w:color="auto"/>
              <w:bottom w:val="single" w:sz="4" w:space="0" w:color="auto"/>
              <w:right w:val="single" w:sz="4" w:space="0" w:color="auto"/>
            </w:tcBorders>
            <w:vAlign w:val="center"/>
          </w:tcPr>
          <w:p w14:paraId="34834435" w14:textId="77777777" w:rsidR="00A5084E" w:rsidRPr="003B2271" w:rsidRDefault="00A5084E" w:rsidP="00172779">
            <w:pPr>
              <w:rPr>
                <w:rFonts w:ascii="Arial Narrow" w:hAnsi="Arial Narrow"/>
                <w:b/>
              </w:rPr>
            </w:pPr>
            <w:r w:rsidRPr="003B2271">
              <w:rPr>
                <w:rFonts w:ascii="Arial Narrow" w:hAnsi="Arial Narrow"/>
              </w:rPr>
              <w:t>City of Colusa Recycled Water System Upgrade</w:t>
            </w:r>
          </w:p>
        </w:tc>
        <w:tc>
          <w:tcPr>
            <w:tcW w:w="2176" w:type="dxa"/>
            <w:tcBorders>
              <w:top w:val="single" w:sz="4" w:space="0" w:color="auto"/>
              <w:left w:val="single" w:sz="4" w:space="0" w:color="auto"/>
              <w:bottom w:val="single" w:sz="4" w:space="0" w:color="auto"/>
              <w:right w:val="single" w:sz="4" w:space="0" w:color="auto"/>
            </w:tcBorders>
            <w:vAlign w:val="center"/>
          </w:tcPr>
          <w:p w14:paraId="2ADC701C" w14:textId="77777777" w:rsidR="00A5084E" w:rsidRPr="003B2271" w:rsidRDefault="00A5084E" w:rsidP="00172779">
            <w:pPr>
              <w:jc w:val="center"/>
              <w:rPr>
                <w:rFonts w:ascii="Arial Narrow" w:hAnsi="Arial Narrow"/>
                <w:b/>
              </w:rPr>
            </w:pPr>
            <w:r w:rsidRPr="003B2271">
              <w:rPr>
                <w:rFonts w:ascii="Arial Narrow" w:hAnsi="Arial Narrow"/>
              </w:rPr>
              <w:t>Small SDAC</w:t>
            </w:r>
          </w:p>
        </w:tc>
        <w:tc>
          <w:tcPr>
            <w:tcW w:w="1227" w:type="dxa"/>
            <w:tcBorders>
              <w:top w:val="single" w:sz="4" w:space="0" w:color="auto"/>
              <w:left w:val="single" w:sz="4" w:space="0" w:color="auto"/>
              <w:bottom w:val="single" w:sz="4" w:space="0" w:color="auto"/>
              <w:right w:val="single" w:sz="4" w:space="0" w:color="auto"/>
            </w:tcBorders>
            <w:vAlign w:val="center"/>
          </w:tcPr>
          <w:p w14:paraId="65C5A741" w14:textId="77777777" w:rsidR="00A5084E" w:rsidRPr="003B2271" w:rsidRDefault="00A5084E" w:rsidP="00172779">
            <w:pPr>
              <w:jc w:val="center"/>
              <w:rPr>
                <w:rFonts w:ascii="Arial Narrow" w:hAnsi="Arial Narrow"/>
                <w:b/>
              </w:rPr>
            </w:pPr>
          </w:p>
        </w:tc>
        <w:tc>
          <w:tcPr>
            <w:tcW w:w="1263" w:type="dxa"/>
            <w:tcBorders>
              <w:top w:val="single" w:sz="4" w:space="0" w:color="auto"/>
              <w:left w:val="single" w:sz="4" w:space="0" w:color="auto"/>
              <w:bottom w:val="single" w:sz="4" w:space="0" w:color="auto"/>
              <w:right w:val="single" w:sz="4" w:space="0" w:color="auto"/>
            </w:tcBorders>
            <w:vAlign w:val="center"/>
          </w:tcPr>
          <w:p w14:paraId="6AAE5495" w14:textId="77777777" w:rsidR="00A5084E" w:rsidRPr="003B2271" w:rsidRDefault="00A5084E" w:rsidP="00172779">
            <w:pPr>
              <w:jc w:val="center"/>
              <w:rPr>
                <w:rFonts w:ascii="Arial Narrow" w:hAnsi="Arial Narrow"/>
                <w:b/>
              </w:rPr>
            </w:pPr>
          </w:p>
        </w:tc>
        <w:tc>
          <w:tcPr>
            <w:tcW w:w="1951" w:type="dxa"/>
            <w:tcBorders>
              <w:top w:val="single" w:sz="4" w:space="0" w:color="auto"/>
              <w:left w:val="single" w:sz="4" w:space="0" w:color="auto"/>
              <w:bottom w:val="single" w:sz="4" w:space="0" w:color="auto"/>
              <w:right w:val="single" w:sz="4" w:space="0" w:color="auto"/>
            </w:tcBorders>
            <w:vAlign w:val="center"/>
          </w:tcPr>
          <w:p w14:paraId="3CEFCE84" w14:textId="77777777" w:rsidR="00A5084E" w:rsidRPr="003B2271" w:rsidRDefault="00A5084E" w:rsidP="00172779">
            <w:pPr>
              <w:jc w:val="center"/>
              <w:rPr>
                <w:rFonts w:ascii="Arial Narrow" w:hAnsi="Arial Narrow"/>
                <w:b/>
              </w:rPr>
            </w:pPr>
            <w:r w:rsidRPr="003B2271">
              <w:rPr>
                <w:rFonts w:ascii="Arial Narrow" w:hAnsi="Arial Narrow"/>
              </w:rPr>
              <w:t>SCWW / WRFP</w:t>
            </w:r>
          </w:p>
        </w:tc>
        <w:tc>
          <w:tcPr>
            <w:tcW w:w="2679" w:type="dxa"/>
            <w:tcBorders>
              <w:top w:val="single" w:sz="4" w:space="0" w:color="auto"/>
              <w:left w:val="single" w:sz="4" w:space="0" w:color="auto"/>
              <w:bottom w:val="single" w:sz="4" w:space="0" w:color="auto"/>
              <w:right w:val="single" w:sz="4" w:space="0" w:color="auto"/>
            </w:tcBorders>
            <w:vAlign w:val="center"/>
          </w:tcPr>
          <w:p w14:paraId="56D2777E" w14:textId="77777777" w:rsidR="00A5084E" w:rsidRPr="003B2271" w:rsidRDefault="00A5084E" w:rsidP="00172779">
            <w:pPr>
              <w:jc w:val="right"/>
              <w:rPr>
                <w:rFonts w:ascii="Arial Narrow" w:hAnsi="Arial Narrow"/>
                <w:b/>
              </w:rPr>
            </w:pPr>
            <w:r w:rsidRPr="003B2271">
              <w:rPr>
                <w:rFonts w:ascii="Arial Narrow" w:hAnsi="Arial Narrow"/>
              </w:rPr>
              <w:t xml:space="preserve">$6,000,000 </w:t>
            </w:r>
          </w:p>
        </w:tc>
      </w:tr>
      <w:tr w:rsidR="00A5084E" w:rsidRPr="008C5FA6" w14:paraId="5958076C" w14:textId="77777777" w:rsidTr="00172779">
        <w:tc>
          <w:tcPr>
            <w:tcW w:w="1477" w:type="dxa"/>
            <w:tcBorders>
              <w:top w:val="single" w:sz="4" w:space="0" w:color="auto"/>
              <w:left w:val="single" w:sz="4" w:space="0" w:color="auto"/>
              <w:bottom w:val="single" w:sz="4" w:space="0" w:color="auto"/>
              <w:right w:val="single" w:sz="4" w:space="0" w:color="auto"/>
            </w:tcBorders>
            <w:vAlign w:val="center"/>
          </w:tcPr>
          <w:p w14:paraId="01E0D2B4" w14:textId="77777777" w:rsidR="00A5084E" w:rsidRPr="003B2271" w:rsidRDefault="00A5084E" w:rsidP="00172779">
            <w:pPr>
              <w:jc w:val="center"/>
              <w:rPr>
                <w:rFonts w:ascii="Arial Narrow" w:hAnsi="Arial Narrow"/>
                <w:b/>
              </w:rPr>
            </w:pPr>
            <w:r w:rsidRPr="003B2271">
              <w:rPr>
                <w:rFonts w:ascii="Arial Narrow" w:hAnsi="Arial Narrow"/>
              </w:rPr>
              <w:t>N/A</w:t>
            </w:r>
          </w:p>
        </w:tc>
        <w:tc>
          <w:tcPr>
            <w:tcW w:w="1198" w:type="dxa"/>
            <w:tcBorders>
              <w:top w:val="single" w:sz="4" w:space="0" w:color="auto"/>
              <w:left w:val="single" w:sz="4" w:space="0" w:color="auto"/>
              <w:bottom w:val="single" w:sz="4" w:space="0" w:color="auto"/>
              <w:right w:val="single" w:sz="4" w:space="0" w:color="auto"/>
            </w:tcBorders>
            <w:vAlign w:val="center"/>
          </w:tcPr>
          <w:p w14:paraId="28FFE9C1" w14:textId="77777777" w:rsidR="00A5084E" w:rsidRPr="003B2271" w:rsidRDefault="00A5084E" w:rsidP="00172779">
            <w:pPr>
              <w:jc w:val="center"/>
              <w:rPr>
                <w:rFonts w:ascii="Arial Narrow" w:hAnsi="Arial Narrow"/>
                <w:b/>
              </w:rPr>
            </w:pPr>
            <w:r w:rsidRPr="003B2271">
              <w:rPr>
                <w:rFonts w:ascii="Arial Narrow" w:hAnsi="Arial Narrow"/>
              </w:rPr>
              <w:t>1</w:t>
            </w:r>
          </w:p>
        </w:tc>
        <w:tc>
          <w:tcPr>
            <w:tcW w:w="1232" w:type="dxa"/>
            <w:tcBorders>
              <w:top w:val="single" w:sz="4" w:space="0" w:color="auto"/>
              <w:left w:val="single" w:sz="4" w:space="0" w:color="auto"/>
              <w:bottom w:val="single" w:sz="4" w:space="0" w:color="auto"/>
              <w:right w:val="single" w:sz="4" w:space="0" w:color="auto"/>
            </w:tcBorders>
            <w:vAlign w:val="center"/>
          </w:tcPr>
          <w:p w14:paraId="7CB76AF4" w14:textId="77777777" w:rsidR="00A5084E" w:rsidRPr="003B2271" w:rsidRDefault="00A5084E" w:rsidP="00172779">
            <w:pPr>
              <w:jc w:val="center"/>
              <w:rPr>
                <w:rFonts w:ascii="Arial Narrow" w:hAnsi="Arial Narrow"/>
                <w:b/>
              </w:rPr>
            </w:pPr>
            <w:r w:rsidRPr="003B2271">
              <w:rPr>
                <w:rFonts w:ascii="Arial Narrow" w:hAnsi="Arial Narrow"/>
              </w:rPr>
              <w:t>8565-110</w:t>
            </w:r>
          </w:p>
        </w:tc>
        <w:tc>
          <w:tcPr>
            <w:tcW w:w="2562" w:type="dxa"/>
            <w:tcBorders>
              <w:top w:val="single" w:sz="4" w:space="0" w:color="auto"/>
              <w:left w:val="single" w:sz="4" w:space="0" w:color="auto"/>
              <w:bottom w:val="single" w:sz="4" w:space="0" w:color="auto"/>
              <w:right w:val="single" w:sz="4" w:space="0" w:color="auto"/>
            </w:tcBorders>
            <w:vAlign w:val="center"/>
          </w:tcPr>
          <w:p w14:paraId="238EFB51" w14:textId="77777777" w:rsidR="00A5084E" w:rsidRPr="003B2271" w:rsidRDefault="00A5084E" w:rsidP="00172779">
            <w:pPr>
              <w:rPr>
                <w:rFonts w:ascii="Arial Narrow" w:hAnsi="Arial Narrow"/>
                <w:b/>
              </w:rPr>
            </w:pPr>
            <w:r w:rsidRPr="003B2271">
              <w:rPr>
                <w:rFonts w:ascii="Arial Narrow" w:hAnsi="Arial Narrow"/>
              </w:rPr>
              <w:t>Covelo Community Services District</w:t>
            </w:r>
          </w:p>
        </w:tc>
        <w:tc>
          <w:tcPr>
            <w:tcW w:w="5110" w:type="dxa"/>
            <w:tcBorders>
              <w:top w:val="single" w:sz="4" w:space="0" w:color="auto"/>
              <w:left w:val="single" w:sz="4" w:space="0" w:color="auto"/>
              <w:bottom w:val="single" w:sz="4" w:space="0" w:color="auto"/>
              <w:right w:val="single" w:sz="4" w:space="0" w:color="auto"/>
            </w:tcBorders>
            <w:vAlign w:val="center"/>
          </w:tcPr>
          <w:p w14:paraId="3F4C22D3" w14:textId="77777777" w:rsidR="00A5084E" w:rsidRPr="003B2271" w:rsidRDefault="00A5084E" w:rsidP="00172779">
            <w:pPr>
              <w:rPr>
                <w:rFonts w:ascii="Arial Narrow" w:hAnsi="Arial Narrow"/>
                <w:b/>
              </w:rPr>
            </w:pPr>
            <w:r w:rsidRPr="003B2271">
              <w:rPr>
                <w:rFonts w:ascii="Arial Narrow" w:hAnsi="Arial Narrow"/>
              </w:rPr>
              <w:t>Covelo CSD Wastewater Treatment Plant Improvements Project</w:t>
            </w:r>
          </w:p>
        </w:tc>
        <w:tc>
          <w:tcPr>
            <w:tcW w:w="2176" w:type="dxa"/>
            <w:tcBorders>
              <w:top w:val="single" w:sz="4" w:space="0" w:color="auto"/>
              <w:left w:val="single" w:sz="4" w:space="0" w:color="auto"/>
              <w:bottom w:val="single" w:sz="4" w:space="0" w:color="auto"/>
              <w:right w:val="single" w:sz="4" w:space="0" w:color="auto"/>
            </w:tcBorders>
            <w:vAlign w:val="center"/>
          </w:tcPr>
          <w:p w14:paraId="66E0CEAB" w14:textId="77777777" w:rsidR="00A5084E" w:rsidRPr="003B2271" w:rsidRDefault="00A5084E" w:rsidP="00172779">
            <w:pPr>
              <w:jc w:val="center"/>
              <w:rPr>
                <w:rFonts w:ascii="Arial Narrow" w:hAnsi="Arial Narrow"/>
                <w:b/>
              </w:rPr>
            </w:pPr>
            <w:r w:rsidRPr="003B2271">
              <w:rPr>
                <w:rFonts w:ascii="Arial Narrow" w:hAnsi="Arial Narrow"/>
              </w:rPr>
              <w:t>Small SDAC</w:t>
            </w:r>
          </w:p>
        </w:tc>
        <w:tc>
          <w:tcPr>
            <w:tcW w:w="1227" w:type="dxa"/>
            <w:tcBorders>
              <w:top w:val="single" w:sz="4" w:space="0" w:color="auto"/>
              <w:left w:val="single" w:sz="4" w:space="0" w:color="auto"/>
              <w:bottom w:val="single" w:sz="4" w:space="0" w:color="auto"/>
              <w:right w:val="single" w:sz="4" w:space="0" w:color="auto"/>
            </w:tcBorders>
            <w:vAlign w:val="center"/>
          </w:tcPr>
          <w:p w14:paraId="5965640A" w14:textId="77777777" w:rsidR="00A5084E" w:rsidRPr="003B2271" w:rsidRDefault="00A5084E" w:rsidP="00172779">
            <w:pPr>
              <w:jc w:val="center"/>
              <w:rPr>
                <w:rFonts w:ascii="Arial Narrow" w:hAnsi="Arial Narrow"/>
                <w:b/>
              </w:rPr>
            </w:pPr>
          </w:p>
        </w:tc>
        <w:tc>
          <w:tcPr>
            <w:tcW w:w="1263" w:type="dxa"/>
            <w:tcBorders>
              <w:top w:val="single" w:sz="4" w:space="0" w:color="auto"/>
              <w:left w:val="single" w:sz="4" w:space="0" w:color="auto"/>
              <w:bottom w:val="single" w:sz="4" w:space="0" w:color="auto"/>
              <w:right w:val="single" w:sz="4" w:space="0" w:color="auto"/>
            </w:tcBorders>
            <w:vAlign w:val="center"/>
          </w:tcPr>
          <w:p w14:paraId="21BBBF62" w14:textId="77777777" w:rsidR="00A5084E" w:rsidRPr="003B2271" w:rsidRDefault="00A5084E" w:rsidP="00172779">
            <w:pPr>
              <w:jc w:val="center"/>
              <w:rPr>
                <w:rFonts w:ascii="Arial Narrow" w:hAnsi="Arial Narrow"/>
                <w:b/>
              </w:rPr>
            </w:pPr>
            <w:r w:rsidRPr="003B2271">
              <w:rPr>
                <w:rFonts w:ascii="Arial Narrow" w:hAnsi="Arial Narrow"/>
              </w:rPr>
              <w:t>X</w:t>
            </w:r>
          </w:p>
        </w:tc>
        <w:tc>
          <w:tcPr>
            <w:tcW w:w="1951" w:type="dxa"/>
            <w:tcBorders>
              <w:top w:val="single" w:sz="4" w:space="0" w:color="auto"/>
              <w:left w:val="single" w:sz="4" w:space="0" w:color="auto"/>
              <w:bottom w:val="single" w:sz="4" w:space="0" w:color="auto"/>
              <w:right w:val="single" w:sz="4" w:space="0" w:color="auto"/>
            </w:tcBorders>
            <w:vAlign w:val="center"/>
          </w:tcPr>
          <w:p w14:paraId="3AA9CDB8" w14:textId="77777777" w:rsidR="00A5084E" w:rsidRPr="003B2271" w:rsidRDefault="00A5084E" w:rsidP="00172779">
            <w:pPr>
              <w:jc w:val="center"/>
              <w:rPr>
                <w:rFonts w:ascii="Arial Narrow" w:hAnsi="Arial Narrow"/>
                <w:b/>
              </w:rPr>
            </w:pPr>
            <w:r w:rsidRPr="003B2271">
              <w:rPr>
                <w:rFonts w:ascii="Arial Narrow" w:hAnsi="Arial Narrow"/>
              </w:rPr>
              <w:t>SCWW</w:t>
            </w:r>
          </w:p>
        </w:tc>
        <w:tc>
          <w:tcPr>
            <w:tcW w:w="2679" w:type="dxa"/>
            <w:tcBorders>
              <w:top w:val="single" w:sz="4" w:space="0" w:color="auto"/>
              <w:left w:val="single" w:sz="4" w:space="0" w:color="auto"/>
              <w:bottom w:val="single" w:sz="4" w:space="0" w:color="auto"/>
              <w:right w:val="single" w:sz="4" w:space="0" w:color="auto"/>
            </w:tcBorders>
            <w:vAlign w:val="center"/>
          </w:tcPr>
          <w:p w14:paraId="1F45F1C0" w14:textId="77777777" w:rsidR="00A5084E" w:rsidRPr="003B2271" w:rsidRDefault="00A5084E" w:rsidP="00172779">
            <w:pPr>
              <w:jc w:val="right"/>
              <w:rPr>
                <w:rFonts w:ascii="Arial Narrow" w:hAnsi="Arial Narrow"/>
                <w:b/>
              </w:rPr>
            </w:pPr>
            <w:r w:rsidRPr="003B2271">
              <w:rPr>
                <w:rFonts w:ascii="Arial Narrow" w:hAnsi="Arial Narrow"/>
              </w:rPr>
              <w:t xml:space="preserve">$1,260,633 </w:t>
            </w:r>
          </w:p>
        </w:tc>
      </w:tr>
      <w:tr w:rsidR="00A5084E" w:rsidRPr="008C5FA6" w14:paraId="1DB9E6B4" w14:textId="77777777" w:rsidTr="00172779">
        <w:tc>
          <w:tcPr>
            <w:tcW w:w="1477" w:type="dxa"/>
            <w:tcBorders>
              <w:top w:val="single" w:sz="4" w:space="0" w:color="auto"/>
              <w:left w:val="single" w:sz="4" w:space="0" w:color="auto"/>
              <w:bottom w:val="single" w:sz="4" w:space="0" w:color="auto"/>
              <w:right w:val="single" w:sz="4" w:space="0" w:color="auto"/>
            </w:tcBorders>
            <w:vAlign w:val="center"/>
          </w:tcPr>
          <w:p w14:paraId="2121AEAD" w14:textId="77777777" w:rsidR="00A5084E" w:rsidRPr="003B2271" w:rsidRDefault="00A5084E" w:rsidP="00172779">
            <w:pPr>
              <w:jc w:val="center"/>
              <w:rPr>
                <w:rFonts w:ascii="Arial Narrow" w:hAnsi="Arial Narrow"/>
                <w:b/>
              </w:rPr>
            </w:pPr>
            <w:r w:rsidRPr="003B2271">
              <w:rPr>
                <w:rFonts w:ascii="Arial Narrow" w:hAnsi="Arial Narrow"/>
              </w:rPr>
              <w:t>N/A</w:t>
            </w:r>
          </w:p>
        </w:tc>
        <w:tc>
          <w:tcPr>
            <w:tcW w:w="1198" w:type="dxa"/>
            <w:tcBorders>
              <w:top w:val="single" w:sz="4" w:space="0" w:color="auto"/>
              <w:left w:val="single" w:sz="4" w:space="0" w:color="auto"/>
              <w:bottom w:val="single" w:sz="4" w:space="0" w:color="auto"/>
              <w:right w:val="single" w:sz="4" w:space="0" w:color="auto"/>
            </w:tcBorders>
            <w:vAlign w:val="center"/>
          </w:tcPr>
          <w:p w14:paraId="2436E0AA" w14:textId="77777777" w:rsidR="00A5084E" w:rsidRPr="003B2271" w:rsidRDefault="00A5084E" w:rsidP="00172779">
            <w:pPr>
              <w:jc w:val="center"/>
              <w:rPr>
                <w:rFonts w:ascii="Arial Narrow" w:hAnsi="Arial Narrow"/>
                <w:b/>
              </w:rPr>
            </w:pPr>
            <w:r w:rsidRPr="003B2271">
              <w:rPr>
                <w:rFonts w:ascii="Arial Narrow" w:hAnsi="Arial Narrow"/>
              </w:rPr>
              <w:t>1</w:t>
            </w:r>
          </w:p>
        </w:tc>
        <w:tc>
          <w:tcPr>
            <w:tcW w:w="1232" w:type="dxa"/>
            <w:tcBorders>
              <w:top w:val="single" w:sz="4" w:space="0" w:color="auto"/>
              <w:left w:val="single" w:sz="4" w:space="0" w:color="auto"/>
              <w:bottom w:val="single" w:sz="4" w:space="0" w:color="auto"/>
              <w:right w:val="single" w:sz="4" w:space="0" w:color="auto"/>
            </w:tcBorders>
            <w:vAlign w:val="center"/>
          </w:tcPr>
          <w:p w14:paraId="6855ADFA" w14:textId="77777777" w:rsidR="00A5084E" w:rsidRPr="003B2271" w:rsidRDefault="00A5084E" w:rsidP="00172779">
            <w:pPr>
              <w:jc w:val="center"/>
              <w:rPr>
                <w:rFonts w:ascii="Arial Narrow" w:hAnsi="Arial Narrow"/>
                <w:b/>
              </w:rPr>
            </w:pPr>
            <w:r w:rsidRPr="003B2271">
              <w:rPr>
                <w:rFonts w:ascii="Arial Narrow" w:hAnsi="Arial Narrow"/>
              </w:rPr>
              <w:t>8389-210</w:t>
            </w:r>
          </w:p>
        </w:tc>
        <w:tc>
          <w:tcPr>
            <w:tcW w:w="2562" w:type="dxa"/>
            <w:tcBorders>
              <w:top w:val="single" w:sz="4" w:space="0" w:color="auto"/>
              <w:left w:val="single" w:sz="4" w:space="0" w:color="auto"/>
              <w:bottom w:val="single" w:sz="4" w:space="0" w:color="auto"/>
              <w:right w:val="single" w:sz="4" w:space="0" w:color="auto"/>
            </w:tcBorders>
            <w:vAlign w:val="center"/>
          </w:tcPr>
          <w:p w14:paraId="3A002FF4" w14:textId="77777777" w:rsidR="00A5084E" w:rsidRPr="003B2271" w:rsidRDefault="00A5084E" w:rsidP="00172779">
            <w:pPr>
              <w:rPr>
                <w:rFonts w:ascii="Arial Narrow" w:hAnsi="Arial Narrow"/>
                <w:b/>
              </w:rPr>
            </w:pPr>
            <w:r w:rsidRPr="003B2271">
              <w:rPr>
                <w:rFonts w:ascii="Arial Narrow" w:hAnsi="Arial Narrow"/>
              </w:rPr>
              <w:t>Dorris, City of</w:t>
            </w:r>
          </w:p>
        </w:tc>
        <w:tc>
          <w:tcPr>
            <w:tcW w:w="5110" w:type="dxa"/>
            <w:tcBorders>
              <w:top w:val="single" w:sz="4" w:space="0" w:color="auto"/>
              <w:left w:val="single" w:sz="4" w:space="0" w:color="auto"/>
              <w:bottom w:val="single" w:sz="4" w:space="0" w:color="auto"/>
              <w:right w:val="single" w:sz="4" w:space="0" w:color="auto"/>
            </w:tcBorders>
            <w:vAlign w:val="center"/>
          </w:tcPr>
          <w:p w14:paraId="343C7F34" w14:textId="77777777" w:rsidR="00A5084E" w:rsidRPr="003B2271" w:rsidRDefault="00A5084E" w:rsidP="00172779">
            <w:pPr>
              <w:rPr>
                <w:rFonts w:ascii="Arial Narrow" w:hAnsi="Arial Narrow"/>
                <w:b/>
              </w:rPr>
            </w:pPr>
            <w:r w:rsidRPr="003B2271">
              <w:rPr>
                <w:rFonts w:ascii="Arial Narrow" w:hAnsi="Arial Narrow"/>
              </w:rPr>
              <w:t>Dorris Sewer Project</w:t>
            </w:r>
          </w:p>
        </w:tc>
        <w:tc>
          <w:tcPr>
            <w:tcW w:w="2176" w:type="dxa"/>
            <w:tcBorders>
              <w:top w:val="single" w:sz="4" w:space="0" w:color="auto"/>
              <w:left w:val="single" w:sz="4" w:space="0" w:color="auto"/>
              <w:bottom w:val="single" w:sz="4" w:space="0" w:color="auto"/>
              <w:right w:val="single" w:sz="4" w:space="0" w:color="auto"/>
            </w:tcBorders>
            <w:vAlign w:val="center"/>
          </w:tcPr>
          <w:p w14:paraId="0FE8C662" w14:textId="77777777" w:rsidR="00A5084E" w:rsidRPr="003B2271" w:rsidRDefault="00A5084E" w:rsidP="00172779">
            <w:pPr>
              <w:jc w:val="center"/>
              <w:rPr>
                <w:rFonts w:ascii="Arial Narrow" w:hAnsi="Arial Narrow"/>
                <w:b/>
              </w:rPr>
            </w:pPr>
            <w:r w:rsidRPr="003B2271">
              <w:rPr>
                <w:rFonts w:ascii="Arial Narrow" w:hAnsi="Arial Narrow"/>
              </w:rPr>
              <w:t>Small SDAC</w:t>
            </w:r>
          </w:p>
        </w:tc>
        <w:tc>
          <w:tcPr>
            <w:tcW w:w="1227" w:type="dxa"/>
            <w:tcBorders>
              <w:top w:val="single" w:sz="4" w:space="0" w:color="auto"/>
              <w:left w:val="single" w:sz="4" w:space="0" w:color="auto"/>
              <w:bottom w:val="single" w:sz="4" w:space="0" w:color="auto"/>
              <w:right w:val="single" w:sz="4" w:space="0" w:color="auto"/>
            </w:tcBorders>
            <w:vAlign w:val="center"/>
          </w:tcPr>
          <w:p w14:paraId="700F64EE" w14:textId="77777777" w:rsidR="00A5084E" w:rsidRPr="003B2271" w:rsidRDefault="00A5084E" w:rsidP="00172779">
            <w:pPr>
              <w:jc w:val="center"/>
              <w:rPr>
                <w:rFonts w:ascii="Arial Narrow" w:hAnsi="Arial Narrow"/>
                <w:b/>
              </w:rPr>
            </w:pPr>
          </w:p>
        </w:tc>
        <w:tc>
          <w:tcPr>
            <w:tcW w:w="1263" w:type="dxa"/>
            <w:tcBorders>
              <w:top w:val="single" w:sz="4" w:space="0" w:color="auto"/>
              <w:left w:val="single" w:sz="4" w:space="0" w:color="auto"/>
              <w:bottom w:val="single" w:sz="4" w:space="0" w:color="auto"/>
              <w:right w:val="single" w:sz="4" w:space="0" w:color="auto"/>
            </w:tcBorders>
            <w:vAlign w:val="center"/>
          </w:tcPr>
          <w:p w14:paraId="199FFBAB" w14:textId="77777777" w:rsidR="00A5084E" w:rsidRPr="003B2271" w:rsidRDefault="00A5084E" w:rsidP="00172779">
            <w:pPr>
              <w:jc w:val="center"/>
              <w:rPr>
                <w:rFonts w:ascii="Arial Narrow" w:hAnsi="Arial Narrow"/>
                <w:b/>
              </w:rPr>
            </w:pPr>
            <w:r w:rsidRPr="003B2271">
              <w:rPr>
                <w:rFonts w:ascii="Arial Narrow" w:hAnsi="Arial Narrow"/>
              </w:rPr>
              <w:t>X</w:t>
            </w:r>
          </w:p>
        </w:tc>
        <w:tc>
          <w:tcPr>
            <w:tcW w:w="1951" w:type="dxa"/>
            <w:tcBorders>
              <w:top w:val="single" w:sz="4" w:space="0" w:color="auto"/>
              <w:left w:val="single" w:sz="4" w:space="0" w:color="auto"/>
              <w:bottom w:val="single" w:sz="4" w:space="0" w:color="auto"/>
              <w:right w:val="single" w:sz="4" w:space="0" w:color="auto"/>
            </w:tcBorders>
            <w:vAlign w:val="center"/>
          </w:tcPr>
          <w:p w14:paraId="298696AE" w14:textId="77777777" w:rsidR="00A5084E" w:rsidRPr="003B2271" w:rsidRDefault="00A5084E" w:rsidP="00172779">
            <w:pPr>
              <w:jc w:val="center"/>
              <w:rPr>
                <w:rFonts w:ascii="Arial Narrow" w:hAnsi="Arial Narrow"/>
                <w:b/>
              </w:rPr>
            </w:pPr>
            <w:r w:rsidRPr="003B2271">
              <w:rPr>
                <w:rFonts w:ascii="Arial Narrow" w:hAnsi="Arial Narrow"/>
              </w:rPr>
              <w:t>SCWW</w:t>
            </w:r>
          </w:p>
        </w:tc>
        <w:tc>
          <w:tcPr>
            <w:tcW w:w="2679" w:type="dxa"/>
            <w:tcBorders>
              <w:top w:val="single" w:sz="4" w:space="0" w:color="auto"/>
              <w:left w:val="single" w:sz="4" w:space="0" w:color="auto"/>
              <w:bottom w:val="single" w:sz="4" w:space="0" w:color="auto"/>
              <w:right w:val="single" w:sz="4" w:space="0" w:color="auto"/>
            </w:tcBorders>
            <w:vAlign w:val="center"/>
          </w:tcPr>
          <w:p w14:paraId="2B4F5699" w14:textId="77777777" w:rsidR="00A5084E" w:rsidRPr="003B2271" w:rsidRDefault="00A5084E" w:rsidP="00172779">
            <w:pPr>
              <w:jc w:val="right"/>
              <w:rPr>
                <w:rFonts w:ascii="Arial Narrow" w:hAnsi="Arial Narrow"/>
                <w:b/>
              </w:rPr>
            </w:pPr>
            <w:r w:rsidRPr="003B2271">
              <w:rPr>
                <w:rFonts w:ascii="Arial Narrow" w:hAnsi="Arial Narrow"/>
              </w:rPr>
              <w:t xml:space="preserve">$6,312,615 </w:t>
            </w:r>
          </w:p>
        </w:tc>
      </w:tr>
      <w:tr w:rsidR="00A5084E" w:rsidRPr="008C5FA6" w14:paraId="1D7DDA31" w14:textId="77777777" w:rsidTr="00172779">
        <w:trPr>
          <w:trHeight w:val="353"/>
        </w:trPr>
        <w:tc>
          <w:tcPr>
            <w:tcW w:w="1477" w:type="dxa"/>
            <w:tcBorders>
              <w:top w:val="single" w:sz="4" w:space="0" w:color="auto"/>
              <w:left w:val="single" w:sz="4" w:space="0" w:color="auto"/>
              <w:bottom w:val="single" w:sz="4" w:space="0" w:color="auto"/>
              <w:right w:val="single" w:sz="4" w:space="0" w:color="auto"/>
            </w:tcBorders>
            <w:vAlign w:val="center"/>
            <w:hideMark/>
          </w:tcPr>
          <w:p w14:paraId="7FD446ED" w14:textId="77777777" w:rsidR="00A5084E" w:rsidRPr="003B2271" w:rsidRDefault="00A5084E" w:rsidP="00172779">
            <w:pPr>
              <w:jc w:val="center"/>
              <w:rPr>
                <w:rFonts w:ascii="Arial Narrow" w:hAnsi="Arial Narrow"/>
                <w:b/>
              </w:rPr>
            </w:pPr>
            <w:r w:rsidRPr="003B2271">
              <w:rPr>
                <w:rFonts w:ascii="Arial Narrow" w:hAnsi="Arial Narrow"/>
              </w:rPr>
              <w:t>N/A</w:t>
            </w:r>
          </w:p>
        </w:tc>
        <w:tc>
          <w:tcPr>
            <w:tcW w:w="1198" w:type="dxa"/>
            <w:tcBorders>
              <w:top w:val="single" w:sz="4" w:space="0" w:color="auto"/>
              <w:left w:val="single" w:sz="4" w:space="0" w:color="auto"/>
              <w:bottom w:val="single" w:sz="4" w:space="0" w:color="auto"/>
              <w:right w:val="single" w:sz="4" w:space="0" w:color="auto"/>
            </w:tcBorders>
            <w:vAlign w:val="center"/>
            <w:hideMark/>
          </w:tcPr>
          <w:p w14:paraId="0DB1F381" w14:textId="77777777" w:rsidR="00A5084E" w:rsidRPr="003B2271" w:rsidRDefault="00A5084E" w:rsidP="00172779">
            <w:pPr>
              <w:jc w:val="center"/>
              <w:rPr>
                <w:rFonts w:ascii="Arial Narrow" w:hAnsi="Arial Narrow"/>
                <w:b/>
              </w:rPr>
            </w:pPr>
            <w:r w:rsidRPr="003B2271">
              <w:rPr>
                <w:rFonts w:ascii="Arial Narrow" w:hAnsi="Arial Narrow"/>
              </w:rPr>
              <w:t>1</w:t>
            </w:r>
          </w:p>
        </w:tc>
        <w:tc>
          <w:tcPr>
            <w:tcW w:w="1232" w:type="dxa"/>
            <w:tcBorders>
              <w:top w:val="single" w:sz="4" w:space="0" w:color="auto"/>
              <w:left w:val="single" w:sz="4" w:space="0" w:color="auto"/>
              <w:bottom w:val="single" w:sz="4" w:space="0" w:color="auto"/>
              <w:right w:val="single" w:sz="4" w:space="0" w:color="auto"/>
            </w:tcBorders>
            <w:vAlign w:val="center"/>
            <w:hideMark/>
          </w:tcPr>
          <w:p w14:paraId="7ED743A6" w14:textId="77777777" w:rsidR="00A5084E" w:rsidRPr="003B2271" w:rsidRDefault="00A5084E" w:rsidP="00172779">
            <w:pPr>
              <w:jc w:val="center"/>
              <w:rPr>
                <w:rFonts w:ascii="Arial Narrow" w:hAnsi="Arial Narrow"/>
                <w:b/>
              </w:rPr>
            </w:pPr>
            <w:r w:rsidRPr="003B2271">
              <w:rPr>
                <w:rFonts w:ascii="Arial Narrow" w:hAnsi="Arial Narrow"/>
              </w:rPr>
              <w:t>8245-210</w:t>
            </w:r>
          </w:p>
        </w:tc>
        <w:tc>
          <w:tcPr>
            <w:tcW w:w="2562" w:type="dxa"/>
            <w:tcBorders>
              <w:top w:val="single" w:sz="4" w:space="0" w:color="auto"/>
              <w:left w:val="single" w:sz="4" w:space="0" w:color="auto"/>
              <w:bottom w:val="single" w:sz="4" w:space="0" w:color="auto"/>
              <w:right w:val="single" w:sz="4" w:space="0" w:color="auto"/>
            </w:tcBorders>
            <w:vAlign w:val="center"/>
            <w:hideMark/>
          </w:tcPr>
          <w:p w14:paraId="234B2274" w14:textId="77777777" w:rsidR="00A5084E" w:rsidRPr="003B2271" w:rsidRDefault="00A5084E" w:rsidP="00172779">
            <w:pPr>
              <w:rPr>
                <w:rFonts w:ascii="Arial Narrow" w:hAnsi="Arial Narrow"/>
                <w:b/>
              </w:rPr>
            </w:pPr>
            <w:r w:rsidRPr="003B2271">
              <w:rPr>
                <w:rFonts w:ascii="Arial Narrow" w:hAnsi="Arial Narrow"/>
              </w:rPr>
              <w:t>Dunsmuir, City of</w:t>
            </w:r>
          </w:p>
        </w:tc>
        <w:tc>
          <w:tcPr>
            <w:tcW w:w="5110" w:type="dxa"/>
            <w:tcBorders>
              <w:top w:val="single" w:sz="4" w:space="0" w:color="auto"/>
              <w:left w:val="single" w:sz="4" w:space="0" w:color="auto"/>
              <w:bottom w:val="single" w:sz="4" w:space="0" w:color="auto"/>
              <w:right w:val="single" w:sz="4" w:space="0" w:color="auto"/>
            </w:tcBorders>
            <w:vAlign w:val="center"/>
            <w:hideMark/>
          </w:tcPr>
          <w:p w14:paraId="14758C64" w14:textId="77777777" w:rsidR="00A5084E" w:rsidRPr="003B2271" w:rsidRDefault="00A5084E" w:rsidP="00172779">
            <w:pPr>
              <w:rPr>
                <w:rFonts w:ascii="Arial Narrow" w:hAnsi="Arial Narrow"/>
                <w:b/>
              </w:rPr>
            </w:pPr>
            <w:r w:rsidRPr="003B2271">
              <w:rPr>
                <w:rFonts w:ascii="Arial Narrow" w:hAnsi="Arial Narrow"/>
              </w:rPr>
              <w:t xml:space="preserve">City of Dunsmuir Collection System Improvement Project </w:t>
            </w:r>
          </w:p>
        </w:tc>
        <w:tc>
          <w:tcPr>
            <w:tcW w:w="2176" w:type="dxa"/>
            <w:tcBorders>
              <w:top w:val="single" w:sz="4" w:space="0" w:color="auto"/>
              <w:left w:val="single" w:sz="4" w:space="0" w:color="auto"/>
              <w:bottom w:val="single" w:sz="4" w:space="0" w:color="auto"/>
              <w:right w:val="single" w:sz="4" w:space="0" w:color="auto"/>
            </w:tcBorders>
            <w:vAlign w:val="center"/>
            <w:hideMark/>
          </w:tcPr>
          <w:p w14:paraId="7C97A068" w14:textId="77777777" w:rsidR="00A5084E" w:rsidRPr="003B2271" w:rsidRDefault="00A5084E" w:rsidP="00172779">
            <w:pPr>
              <w:jc w:val="center"/>
              <w:rPr>
                <w:rFonts w:ascii="Arial Narrow" w:hAnsi="Arial Narrow"/>
                <w:b/>
              </w:rPr>
            </w:pPr>
            <w:r w:rsidRPr="003B2271">
              <w:rPr>
                <w:rFonts w:ascii="Arial Narrow" w:hAnsi="Arial Narrow"/>
              </w:rPr>
              <w:t>Small SDAC</w:t>
            </w:r>
          </w:p>
        </w:tc>
        <w:tc>
          <w:tcPr>
            <w:tcW w:w="1227" w:type="dxa"/>
            <w:tcBorders>
              <w:top w:val="single" w:sz="4" w:space="0" w:color="auto"/>
              <w:left w:val="single" w:sz="4" w:space="0" w:color="auto"/>
              <w:bottom w:val="single" w:sz="4" w:space="0" w:color="auto"/>
              <w:right w:val="single" w:sz="4" w:space="0" w:color="auto"/>
            </w:tcBorders>
            <w:vAlign w:val="center"/>
            <w:hideMark/>
          </w:tcPr>
          <w:p w14:paraId="5FF1ABF1" w14:textId="77777777" w:rsidR="00A5084E" w:rsidRPr="003B2271" w:rsidRDefault="00A5084E" w:rsidP="00172779">
            <w:pPr>
              <w:jc w:val="center"/>
              <w:rPr>
                <w:rFonts w:ascii="Arial Narrow" w:hAnsi="Arial Narrow"/>
                <w:b/>
              </w:rPr>
            </w:pPr>
          </w:p>
        </w:tc>
        <w:tc>
          <w:tcPr>
            <w:tcW w:w="1263" w:type="dxa"/>
            <w:tcBorders>
              <w:top w:val="single" w:sz="4" w:space="0" w:color="auto"/>
              <w:left w:val="single" w:sz="4" w:space="0" w:color="auto"/>
              <w:bottom w:val="single" w:sz="4" w:space="0" w:color="auto"/>
              <w:right w:val="single" w:sz="4" w:space="0" w:color="auto"/>
            </w:tcBorders>
            <w:vAlign w:val="center"/>
            <w:hideMark/>
          </w:tcPr>
          <w:p w14:paraId="555E279F" w14:textId="77777777" w:rsidR="00A5084E" w:rsidRPr="003B2271" w:rsidRDefault="00A5084E" w:rsidP="00172779">
            <w:pPr>
              <w:jc w:val="center"/>
              <w:rPr>
                <w:rFonts w:ascii="Arial Narrow" w:hAnsi="Arial Narrow"/>
                <w:b/>
              </w:rPr>
            </w:pPr>
            <w:r w:rsidRPr="003B2271">
              <w:rPr>
                <w:rFonts w:ascii="Arial Narrow" w:hAnsi="Arial Narrow"/>
              </w:rPr>
              <w:t>X</w:t>
            </w:r>
          </w:p>
        </w:tc>
        <w:tc>
          <w:tcPr>
            <w:tcW w:w="1951" w:type="dxa"/>
            <w:tcBorders>
              <w:top w:val="single" w:sz="4" w:space="0" w:color="auto"/>
              <w:left w:val="single" w:sz="4" w:space="0" w:color="auto"/>
              <w:bottom w:val="single" w:sz="4" w:space="0" w:color="auto"/>
              <w:right w:val="single" w:sz="4" w:space="0" w:color="auto"/>
            </w:tcBorders>
            <w:vAlign w:val="center"/>
            <w:hideMark/>
          </w:tcPr>
          <w:p w14:paraId="1822EE42" w14:textId="77777777" w:rsidR="00A5084E" w:rsidRPr="003B2271" w:rsidRDefault="00A5084E" w:rsidP="00172779">
            <w:pPr>
              <w:jc w:val="center"/>
              <w:rPr>
                <w:rFonts w:ascii="Arial Narrow" w:hAnsi="Arial Narrow"/>
                <w:b/>
              </w:rPr>
            </w:pPr>
            <w:r w:rsidRPr="003B2271">
              <w:rPr>
                <w:rFonts w:ascii="Arial Narrow" w:hAnsi="Arial Narrow"/>
              </w:rPr>
              <w:t>SCWW</w:t>
            </w:r>
          </w:p>
        </w:tc>
        <w:tc>
          <w:tcPr>
            <w:tcW w:w="2679" w:type="dxa"/>
            <w:tcBorders>
              <w:top w:val="single" w:sz="4" w:space="0" w:color="auto"/>
              <w:left w:val="single" w:sz="4" w:space="0" w:color="auto"/>
              <w:bottom w:val="single" w:sz="4" w:space="0" w:color="auto"/>
              <w:right w:val="single" w:sz="4" w:space="0" w:color="auto"/>
            </w:tcBorders>
            <w:vAlign w:val="center"/>
            <w:hideMark/>
          </w:tcPr>
          <w:p w14:paraId="0F1B183F" w14:textId="77777777" w:rsidR="00A5084E" w:rsidRPr="003B2271" w:rsidRDefault="00A5084E" w:rsidP="00172779">
            <w:pPr>
              <w:jc w:val="right"/>
              <w:rPr>
                <w:rFonts w:ascii="Arial Narrow" w:hAnsi="Arial Narrow"/>
                <w:b/>
              </w:rPr>
            </w:pPr>
            <w:r w:rsidRPr="003B2271">
              <w:rPr>
                <w:rFonts w:ascii="Arial Narrow" w:hAnsi="Arial Narrow"/>
              </w:rPr>
              <w:t xml:space="preserve">$7,254,000 </w:t>
            </w:r>
          </w:p>
        </w:tc>
      </w:tr>
      <w:tr w:rsidR="00A5084E" w:rsidRPr="008C5FA6" w14:paraId="4992FED4" w14:textId="77777777" w:rsidTr="00172779">
        <w:trPr>
          <w:trHeight w:val="317"/>
        </w:trPr>
        <w:tc>
          <w:tcPr>
            <w:tcW w:w="1477" w:type="dxa"/>
            <w:tcBorders>
              <w:top w:val="single" w:sz="4" w:space="0" w:color="auto"/>
              <w:left w:val="single" w:sz="4" w:space="0" w:color="auto"/>
              <w:bottom w:val="single" w:sz="4" w:space="0" w:color="auto"/>
              <w:right w:val="single" w:sz="4" w:space="0" w:color="auto"/>
            </w:tcBorders>
            <w:vAlign w:val="center"/>
            <w:hideMark/>
          </w:tcPr>
          <w:p w14:paraId="00285136" w14:textId="77777777" w:rsidR="00A5084E" w:rsidRPr="003B2271" w:rsidRDefault="00A5084E" w:rsidP="00172779">
            <w:pPr>
              <w:jc w:val="center"/>
              <w:rPr>
                <w:rFonts w:ascii="Arial Narrow" w:hAnsi="Arial Narrow"/>
                <w:b/>
              </w:rPr>
            </w:pPr>
            <w:r w:rsidRPr="003B2271">
              <w:rPr>
                <w:rFonts w:ascii="Arial Narrow" w:hAnsi="Arial Narrow"/>
              </w:rPr>
              <w:lastRenderedPageBreak/>
              <w:t>N/A</w:t>
            </w:r>
          </w:p>
        </w:tc>
        <w:tc>
          <w:tcPr>
            <w:tcW w:w="1198" w:type="dxa"/>
            <w:tcBorders>
              <w:top w:val="single" w:sz="4" w:space="0" w:color="auto"/>
              <w:left w:val="single" w:sz="4" w:space="0" w:color="auto"/>
              <w:bottom w:val="single" w:sz="4" w:space="0" w:color="auto"/>
              <w:right w:val="single" w:sz="4" w:space="0" w:color="auto"/>
            </w:tcBorders>
            <w:noWrap/>
            <w:vAlign w:val="center"/>
            <w:hideMark/>
          </w:tcPr>
          <w:p w14:paraId="25C03C11" w14:textId="77777777" w:rsidR="00A5084E" w:rsidRPr="003B2271" w:rsidRDefault="00A5084E" w:rsidP="00172779">
            <w:pPr>
              <w:jc w:val="center"/>
              <w:rPr>
                <w:rFonts w:ascii="Arial Narrow" w:hAnsi="Arial Narrow"/>
                <w:b/>
              </w:rPr>
            </w:pPr>
            <w:r>
              <w:rPr>
                <w:rFonts w:ascii="Arial Narrow" w:hAnsi="Arial Narrow"/>
              </w:rPr>
              <w:t>1</w:t>
            </w:r>
          </w:p>
        </w:tc>
        <w:tc>
          <w:tcPr>
            <w:tcW w:w="1232" w:type="dxa"/>
            <w:tcBorders>
              <w:top w:val="single" w:sz="4" w:space="0" w:color="auto"/>
              <w:left w:val="single" w:sz="4" w:space="0" w:color="auto"/>
              <w:bottom w:val="single" w:sz="4" w:space="0" w:color="auto"/>
              <w:right w:val="single" w:sz="4" w:space="0" w:color="auto"/>
            </w:tcBorders>
            <w:noWrap/>
            <w:vAlign w:val="center"/>
            <w:hideMark/>
          </w:tcPr>
          <w:p w14:paraId="5ACD1B89" w14:textId="77777777" w:rsidR="00A5084E" w:rsidRPr="003B2271" w:rsidRDefault="00A5084E" w:rsidP="00172779">
            <w:pPr>
              <w:jc w:val="center"/>
              <w:rPr>
                <w:rFonts w:ascii="Arial Narrow" w:hAnsi="Arial Narrow"/>
                <w:b/>
              </w:rPr>
            </w:pPr>
            <w:r w:rsidRPr="003B2271">
              <w:rPr>
                <w:rFonts w:ascii="Arial Narrow" w:hAnsi="Arial Narrow"/>
              </w:rPr>
              <w:t>8246-210</w:t>
            </w:r>
          </w:p>
        </w:tc>
        <w:tc>
          <w:tcPr>
            <w:tcW w:w="2562" w:type="dxa"/>
            <w:tcBorders>
              <w:top w:val="single" w:sz="4" w:space="0" w:color="auto"/>
              <w:left w:val="single" w:sz="4" w:space="0" w:color="auto"/>
              <w:bottom w:val="single" w:sz="4" w:space="0" w:color="auto"/>
              <w:right w:val="single" w:sz="4" w:space="0" w:color="auto"/>
            </w:tcBorders>
            <w:vAlign w:val="center"/>
            <w:hideMark/>
          </w:tcPr>
          <w:p w14:paraId="09A64A50" w14:textId="77777777" w:rsidR="00A5084E" w:rsidRPr="003B2271" w:rsidRDefault="00A5084E" w:rsidP="00172779">
            <w:pPr>
              <w:rPr>
                <w:rFonts w:ascii="Arial Narrow" w:hAnsi="Arial Narrow"/>
                <w:b/>
              </w:rPr>
            </w:pPr>
            <w:r w:rsidRPr="003B2271">
              <w:rPr>
                <w:rFonts w:ascii="Arial Narrow" w:hAnsi="Arial Narrow"/>
              </w:rPr>
              <w:t>Dunsmuir, City of</w:t>
            </w:r>
          </w:p>
        </w:tc>
        <w:tc>
          <w:tcPr>
            <w:tcW w:w="5110" w:type="dxa"/>
            <w:tcBorders>
              <w:top w:val="single" w:sz="4" w:space="0" w:color="auto"/>
              <w:left w:val="single" w:sz="4" w:space="0" w:color="auto"/>
              <w:bottom w:val="single" w:sz="4" w:space="0" w:color="auto"/>
              <w:right w:val="single" w:sz="4" w:space="0" w:color="auto"/>
            </w:tcBorders>
            <w:vAlign w:val="center"/>
            <w:hideMark/>
          </w:tcPr>
          <w:p w14:paraId="4B7D95FC" w14:textId="77777777" w:rsidR="00A5084E" w:rsidRPr="003B2271" w:rsidRDefault="00A5084E" w:rsidP="00172779">
            <w:pPr>
              <w:rPr>
                <w:rFonts w:ascii="Arial Narrow" w:hAnsi="Arial Narrow"/>
                <w:b/>
              </w:rPr>
            </w:pPr>
            <w:r w:rsidRPr="003B2271">
              <w:rPr>
                <w:rFonts w:ascii="Arial Narrow" w:hAnsi="Arial Narrow"/>
              </w:rPr>
              <w:t>WWTP Improvement Project</w:t>
            </w:r>
          </w:p>
        </w:tc>
        <w:tc>
          <w:tcPr>
            <w:tcW w:w="2176" w:type="dxa"/>
            <w:tcBorders>
              <w:top w:val="single" w:sz="4" w:space="0" w:color="auto"/>
              <w:left w:val="single" w:sz="4" w:space="0" w:color="auto"/>
              <w:bottom w:val="single" w:sz="4" w:space="0" w:color="auto"/>
              <w:right w:val="single" w:sz="4" w:space="0" w:color="auto"/>
            </w:tcBorders>
            <w:vAlign w:val="center"/>
            <w:hideMark/>
          </w:tcPr>
          <w:p w14:paraId="2BEFC3DB" w14:textId="77777777" w:rsidR="00A5084E" w:rsidRPr="003B2271" w:rsidRDefault="00A5084E" w:rsidP="00172779">
            <w:pPr>
              <w:jc w:val="center"/>
              <w:rPr>
                <w:rFonts w:ascii="Arial Narrow" w:hAnsi="Arial Narrow"/>
                <w:b/>
              </w:rPr>
            </w:pPr>
            <w:r w:rsidRPr="003B2271">
              <w:rPr>
                <w:rFonts w:ascii="Arial Narrow" w:hAnsi="Arial Narrow"/>
              </w:rPr>
              <w:t>Small SDAC</w:t>
            </w:r>
          </w:p>
        </w:tc>
        <w:tc>
          <w:tcPr>
            <w:tcW w:w="1227" w:type="dxa"/>
            <w:tcBorders>
              <w:top w:val="single" w:sz="4" w:space="0" w:color="auto"/>
              <w:left w:val="single" w:sz="4" w:space="0" w:color="auto"/>
              <w:bottom w:val="single" w:sz="4" w:space="0" w:color="auto"/>
              <w:right w:val="single" w:sz="4" w:space="0" w:color="auto"/>
            </w:tcBorders>
            <w:vAlign w:val="center"/>
            <w:hideMark/>
          </w:tcPr>
          <w:p w14:paraId="28398433" w14:textId="77777777" w:rsidR="00A5084E" w:rsidRPr="003B2271" w:rsidRDefault="00A5084E" w:rsidP="00172779">
            <w:pPr>
              <w:jc w:val="center"/>
              <w:rPr>
                <w:rFonts w:ascii="Arial Narrow" w:hAnsi="Arial Narrow"/>
                <w:b/>
              </w:rPr>
            </w:pPr>
          </w:p>
        </w:tc>
        <w:tc>
          <w:tcPr>
            <w:tcW w:w="1263" w:type="dxa"/>
            <w:tcBorders>
              <w:top w:val="single" w:sz="4" w:space="0" w:color="auto"/>
              <w:left w:val="single" w:sz="4" w:space="0" w:color="auto"/>
              <w:bottom w:val="single" w:sz="4" w:space="0" w:color="auto"/>
              <w:right w:val="single" w:sz="4" w:space="0" w:color="auto"/>
            </w:tcBorders>
            <w:vAlign w:val="center"/>
            <w:hideMark/>
          </w:tcPr>
          <w:p w14:paraId="4191519F" w14:textId="77777777" w:rsidR="00A5084E" w:rsidRPr="003B2271" w:rsidRDefault="00A5084E" w:rsidP="00172779">
            <w:pPr>
              <w:jc w:val="center"/>
              <w:rPr>
                <w:rFonts w:ascii="Arial Narrow" w:hAnsi="Arial Narrow"/>
                <w:b/>
              </w:rPr>
            </w:pPr>
            <w:r w:rsidRPr="003B2271">
              <w:rPr>
                <w:rFonts w:ascii="Arial Narrow" w:hAnsi="Arial Narrow"/>
              </w:rPr>
              <w:t>X</w:t>
            </w:r>
          </w:p>
        </w:tc>
        <w:tc>
          <w:tcPr>
            <w:tcW w:w="1951" w:type="dxa"/>
            <w:tcBorders>
              <w:top w:val="single" w:sz="4" w:space="0" w:color="auto"/>
              <w:left w:val="single" w:sz="4" w:space="0" w:color="auto"/>
              <w:bottom w:val="single" w:sz="4" w:space="0" w:color="auto"/>
              <w:right w:val="single" w:sz="4" w:space="0" w:color="auto"/>
            </w:tcBorders>
            <w:noWrap/>
            <w:vAlign w:val="center"/>
            <w:hideMark/>
          </w:tcPr>
          <w:p w14:paraId="7EF52A55" w14:textId="77777777" w:rsidR="00A5084E" w:rsidRPr="003B2271" w:rsidRDefault="00A5084E" w:rsidP="00172779">
            <w:pPr>
              <w:jc w:val="center"/>
              <w:rPr>
                <w:rFonts w:ascii="Arial Narrow" w:hAnsi="Arial Narrow"/>
                <w:b/>
              </w:rPr>
            </w:pPr>
            <w:r w:rsidRPr="003B2271">
              <w:rPr>
                <w:rFonts w:ascii="Arial Narrow" w:hAnsi="Arial Narrow"/>
              </w:rPr>
              <w:t>SCWW</w:t>
            </w:r>
          </w:p>
        </w:tc>
        <w:tc>
          <w:tcPr>
            <w:tcW w:w="2679" w:type="dxa"/>
            <w:tcBorders>
              <w:top w:val="single" w:sz="4" w:space="0" w:color="auto"/>
              <w:left w:val="single" w:sz="4" w:space="0" w:color="auto"/>
              <w:bottom w:val="single" w:sz="4" w:space="0" w:color="auto"/>
              <w:right w:val="single" w:sz="4" w:space="0" w:color="auto"/>
            </w:tcBorders>
            <w:vAlign w:val="center"/>
            <w:hideMark/>
          </w:tcPr>
          <w:p w14:paraId="1E65FC76" w14:textId="77777777" w:rsidR="00A5084E" w:rsidRPr="003B2271" w:rsidRDefault="00A5084E" w:rsidP="00172779">
            <w:pPr>
              <w:jc w:val="right"/>
              <w:rPr>
                <w:rFonts w:ascii="Arial Narrow" w:hAnsi="Arial Narrow"/>
                <w:b/>
              </w:rPr>
            </w:pPr>
            <w:r w:rsidRPr="003B2271">
              <w:rPr>
                <w:rFonts w:ascii="Arial Narrow" w:hAnsi="Arial Narrow"/>
              </w:rPr>
              <w:t xml:space="preserve">$9,241,000 </w:t>
            </w:r>
          </w:p>
        </w:tc>
      </w:tr>
      <w:tr w:rsidR="00A5084E" w:rsidRPr="008C5FA6" w14:paraId="6C0458DA" w14:textId="77777777" w:rsidTr="00172779">
        <w:tc>
          <w:tcPr>
            <w:tcW w:w="1477" w:type="dxa"/>
            <w:tcBorders>
              <w:top w:val="single" w:sz="4" w:space="0" w:color="auto"/>
              <w:left w:val="single" w:sz="4" w:space="0" w:color="auto"/>
              <w:bottom w:val="single" w:sz="4" w:space="0" w:color="auto"/>
              <w:right w:val="single" w:sz="4" w:space="0" w:color="auto"/>
            </w:tcBorders>
            <w:vAlign w:val="center"/>
          </w:tcPr>
          <w:p w14:paraId="2746DB31" w14:textId="77777777" w:rsidR="00A5084E" w:rsidRPr="003B2271" w:rsidRDefault="00A5084E" w:rsidP="00172779">
            <w:pPr>
              <w:jc w:val="center"/>
              <w:rPr>
                <w:rFonts w:ascii="Arial Narrow" w:hAnsi="Arial Narrow"/>
                <w:b/>
              </w:rPr>
            </w:pPr>
            <w:r w:rsidRPr="003B2271">
              <w:rPr>
                <w:rFonts w:ascii="Arial Narrow" w:hAnsi="Arial Narrow"/>
              </w:rPr>
              <w:t>N/A</w:t>
            </w:r>
          </w:p>
        </w:tc>
        <w:tc>
          <w:tcPr>
            <w:tcW w:w="1198" w:type="dxa"/>
            <w:tcBorders>
              <w:top w:val="single" w:sz="4" w:space="0" w:color="auto"/>
              <w:left w:val="single" w:sz="4" w:space="0" w:color="auto"/>
              <w:bottom w:val="single" w:sz="4" w:space="0" w:color="auto"/>
              <w:right w:val="single" w:sz="4" w:space="0" w:color="auto"/>
            </w:tcBorders>
            <w:vAlign w:val="center"/>
          </w:tcPr>
          <w:p w14:paraId="6453A7E9" w14:textId="77777777" w:rsidR="00A5084E" w:rsidRPr="003B2271" w:rsidRDefault="00A5084E" w:rsidP="00172779">
            <w:pPr>
              <w:jc w:val="center"/>
              <w:rPr>
                <w:rFonts w:ascii="Arial Narrow" w:hAnsi="Arial Narrow"/>
                <w:b/>
              </w:rPr>
            </w:pPr>
            <w:r w:rsidRPr="003B2271">
              <w:rPr>
                <w:rFonts w:ascii="Arial Narrow" w:hAnsi="Arial Narrow"/>
              </w:rPr>
              <w:t>8</w:t>
            </w:r>
          </w:p>
        </w:tc>
        <w:tc>
          <w:tcPr>
            <w:tcW w:w="1232" w:type="dxa"/>
            <w:tcBorders>
              <w:top w:val="single" w:sz="4" w:space="0" w:color="auto"/>
              <w:left w:val="single" w:sz="4" w:space="0" w:color="auto"/>
              <w:bottom w:val="single" w:sz="4" w:space="0" w:color="auto"/>
              <w:right w:val="single" w:sz="4" w:space="0" w:color="auto"/>
            </w:tcBorders>
            <w:vAlign w:val="center"/>
          </w:tcPr>
          <w:p w14:paraId="785D8FED" w14:textId="77777777" w:rsidR="00A5084E" w:rsidRPr="003B2271" w:rsidRDefault="00A5084E" w:rsidP="00172779">
            <w:pPr>
              <w:jc w:val="center"/>
              <w:rPr>
                <w:rFonts w:ascii="Arial Narrow" w:hAnsi="Arial Narrow"/>
                <w:b/>
              </w:rPr>
            </w:pPr>
            <w:r w:rsidRPr="003B2271">
              <w:rPr>
                <w:rFonts w:ascii="Arial Narrow" w:hAnsi="Arial Narrow"/>
              </w:rPr>
              <w:t>8711-110</w:t>
            </w:r>
          </w:p>
        </w:tc>
        <w:tc>
          <w:tcPr>
            <w:tcW w:w="2562" w:type="dxa"/>
            <w:tcBorders>
              <w:top w:val="single" w:sz="4" w:space="0" w:color="auto"/>
              <w:left w:val="single" w:sz="4" w:space="0" w:color="auto"/>
              <w:bottom w:val="single" w:sz="4" w:space="0" w:color="auto"/>
              <w:right w:val="single" w:sz="4" w:space="0" w:color="auto"/>
            </w:tcBorders>
            <w:vAlign w:val="center"/>
          </w:tcPr>
          <w:p w14:paraId="386761B9" w14:textId="77777777" w:rsidR="00A5084E" w:rsidRPr="003B2271" w:rsidRDefault="00A5084E" w:rsidP="00172779">
            <w:pPr>
              <w:rPr>
                <w:rFonts w:ascii="Arial Narrow" w:hAnsi="Arial Narrow"/>
                <w:b/>
              </w:rPr>
            </w:pPr>
            <w:r w:rsidRPr="003B2271">
              <w:rPr>
                <w:rFonts w:ascii="Arial Narrow" w:hAnsi="Arial Narrow"/>
              </w:rPr>
              <w:t>East Valley Water District</w:t>
            </w:r>
          </w:p>
        </w:tc>
        <w:tc>
          <w:tcPr>
            <w:tcW w:w="5110" w:type="dxa"/>
            <w:tcBorders>
              <w:top w:val="single" w:sz="4" w:space="0" w:color="auto"/>
              <w:left w:val="single" w:sz="4" w:space="0" w:color="auto"/>
              <w:bottom w:val="single" w:sz="4" w:space="0" w:color="auto"/>
              <w:right w:val="single" w:sz="4" w:space="0" w:color="auto"/>
            </w:tcBorders>
            <w:vAlign w:val="center"/>
          </w:tcPr>
          <w:p w14:paraId="711CBBF6" w14:textId="77777777" w:rsidR="00A5084E" w:rsidRPr="003B2271" w:rsidRDefault="00A5084E" w:rsidP="00172779">
            <w:pPr>
              <w:rPr>
                <w:rFonts w:ascii="Arial Narrow" w:hAnsi="Arial Narrow"/>
                <w:b/>
              </w:rPr>
            </w:pPr>
            <w:r w:rsidRPr="003B2271">
              <w:rPr>
                <w:rFonts w:ascii="Arial Narrow" w:hAnsi="Arial Narrow"/>
              </w:rPr>
              <w:t>East Valley Water District (EVWD) Septic to Sewer</w:t>
            </w:r>
          </w:p>
        </w:tc>
        <w:tc>
          <w:tcPr>
            <w:tcW w:w="2176" w:type="dxa"/>
            <w:tcBorders>
              <w:top w:val="single" w:sz="4" w:space="0" w:color="auto"/>
              <w:left w:val="single" w:sz="4" w:space="0" w:color="auto"/>
              <w:bottom w:val="single" w:sz="4" w:space="0" w:color="auto"/>
              <w:right w:val="single" w:sz="4" w:space="0" w:color="auto"/>
            </w:tcBorders>
            <w:vAlign w:val="center"/>
          </w:tcPr>
          <w:p w14:paraId="7663D0B0" w14:textId="77777777" w:rsidR="00A5084E" w:rsidRPr="003B2271" w:rsidRDefault="00A5084E" w:rsidP="00172779">
            <w:pPr>
              <w:jc w:val="center"/>
              <w:rPr>
                <w:rFonts w:ascii="Arial Narrow" w:hAnsi="Arial Narrow"/>
                <w:b/>
              </w:rPr>
            </w:pPr>
            <w:r w:rsidRPr="003B2271">
              <w:rPr>
                <w:rFonts w:ascii="Arial Narrow" w:hAnsi="Arial Narrow"/>
              </w:rPr>
              <w:t>Small DAC</w:t>
            </w:r>
          </w:p>
        </w:tc>
        <w:tc>
          <w:tcPr>
            <w:tcW w:w="1227" w:type="dxa"/>
            <w:tcBorders>
              <w:top w:val="single" w:sz="4" w:space="0" w:color="auto"/>
              <w:left w:val="single" w:sz="4" w:space="0" w:color="auto"/>
              <w:bottom w:val="single" w:sz="4" w:space="0" w:color="auto"/>
              <w:right w:val="single" w:sz="4" w:space="0" w:color="auto"/>
            </w:tcBorders>
            <w:vAlign w:val="center"/>
          </w:tcPr>
          <w:p w14:paraId="6E49E7BF" w14:textId="77777777" w:rsidR="00A5084E" w:rsidRPr="003B2271" w:rsidRDefault="00A5084E" w:rsidP="00172779">
            <w:pPr>
              <w:jc w:val="center"/>
              <w:rPr>
                <w:rFonts w:ascii="Arial Narrow" w:hAnsi="Arial Narrow"/>
                <w:b/>
              </w:rPr>
            </w:pPr>
          </w:p>
        </w:tc>
        <w:tc>
          <w:tcPr>
            <w:tcW w:w="1263" w:type="dxa"/>
            <w:tcBorders>
              <w:top w:val="single" w:sz="4" w:space="0" w:color="auto"/>
              <w:left w:val="single" w:sz="4" w:space="0" w:color="auto"/>
              <w:bottom w:val="single" w:sz="4" w:space="0" w:color="auto"/>
              <w:right w:val="single" w:sz="4" w:space="0" w:color="auto"/>
            </w:tcBorders>
            <w:vAlign w:val="center"/>
          </w:tcPr>
          <w:p w14:paraId="244C7550" w14:textId="77777777" w:rsidR="00A5084E" w:rsidRPr="003B2271" w:rsidRDefault="00A5084E" w:rsidP="00172779">
            <w:pPr>
              <w:jc w:val="center"/>
              <w:rPr>
                <w:rFonts w:ascii="Arial Narrow" w:hAnsi="Arial Narrow"/>
                <w:b/>
              </w:rPr>
            </w:pPr>
          </w:p>
        </w:tc>
        <w:tc>
          <w:tcPr>
            <w:tcW w:w="1951" w:type="dxa"/>
            <w:tcBorders>
              <w:top w:val="single" w:sz="4" w:space="0" w:color="auto"/>
              <w:left w:val="single" w:sz="4" w:space="0" w:color="auto"/>
              <w:bottom w:val="single" w:sz="4" w:space="0" w:color="auto"/>
              <w:right w:val="single" w:sz="4" w:space="0" w:color="auto"/>
            </w:tcBorders>
            <w:vAlign w:val="center"/>
          </w:tcPr>
          <w:p w14:paraId="243D3955" w14:textId="77777777" w:rsidR="00A5084E" w:rsidRPr="003B2271" w:rsidRDefault="00A5084E" w:rsidP="00172779">
            <w:pPr>
              <w:jc w:val="center"/>
              <w:rPr>
                <w:rFonts w:ascii="Arial Narrow" w:hAnsi="Arial Narrow"/>
                <w:b/>
              </w:rPr>
            </w:pPr>
            <w:r w:rsidRPr="003B2271">
              <w:rPr>
                <w:rFonts w:ascii="Arial Narrow" w:hAnsi="Arial Narrow"/>
              </w:rPr>
              <w:t>SCWW</w:t>
            </w:r>
          </w:p>
        </w:tc>
        <w:tc>
          <w:tcPr>
            <w:tcW w:w="2679" w:type="dxa"/>
            <w:tcBorders>
              <w:top w:val="single" w:sz="4" w:space="0" w:color="auto"/>
              <w:left w:val="single" w:sz="4" w:space="0" w:color="auto"/>
              <w:bottom w:val="single" w:sz="4" w:space="0" w:color="auto"/>
              <w:right w:val="single" w:sz="4" w:space="0" w:color="auto"/>
            </w:tcBorders>
            <w:vAlign w:val="center"/>
          </w:tcPr>
          <w:p w14:paraId="5BCD3F5A" w14:textId="77777777" w:rsidR="00A5084E" w:rsidRPr="003B2271" w:rsidRDefault="00A5084E" w:rsidP="00172779">
            <w:pPr>
              <w:jc w:val="right"/>
              <w:rPr>
                <w:rFonts w:ascii="Arial Narrow" w:hAnsi="Arial Narrow"/>
                <w:b/>
              </w:rPr>
            </w:pPr>
            <w:r w:rsidRPr="003B2271">
              <w:rPr>
                <w:rFonts w:ascii="Arial Narrow" w:hAnsi="Arial Narrow"/>
              </w:rPr>
              <w:t xml:space="preserve">$9,900,000 </w:t>
            </w:r>
          </w:p>
        </w:tc>
      </w:tr>
      <w:tr w:rsidR="00A5084E" w:rsidRPr="008C5FA6" w14:paraId="436D3AD3" w14:textId="77777777" w:rsidTr="00172779">
        <w:trPr>
          <w:trHeight w:val="432"/>
        </w:trPr>
        <w:tc>
          <w:tcPr>
            <w:tcW w:w="1477" w:type="dxa"/>
            <w:tcBorders>
              <w:top w:val="single" w:sz="4" w:space="0" w:color="auto"/>
              <w:left w:val="single" w:sz="4" w:space="0" w:color="auto"/>
              <w:bottom w:val="single" w:sz="4" w:space="0" w:color="auto"/>
              <w:right w:val="single" w:sz="4" w:space="0" w:color="auto"/>
            </w:tcBorders>
            <w:vAlign w:val="center"/>
            <w:hideMark/>
          </w:tcPr>
          <w:p w14:paraId="7DD19861" w14:textId="77777777" w:rsidR="00A5084E" w:rsidRPr="003B2271" w:rsidRDefault="00A5084E" w:rsidP="00172779">
            <w:pPr>
              <w:jc w:val="center"/>
              <w:rPr>
                <w:rFonts w:ascii="Arial Narrow" w:hAnsi="Arial Narrow"/>
                <w:b/>
              </w:rPr>
            </w:pPr>
            <w:r w:rsidRPr="003B2271">
              <w:rPr>
                <w:rFonts w:ascii="Arial Narrow" w:hAnsi="Arial Narrow"/>
              </w:rPr>
              <w:t>N/A</w:t>
            </w:r>
          </w:p>
        </w:tc>
        <w:tc>
          <w:tcPr>
            <w:tcW w:w="1198" w:type="dxa"/>
            <w:tcBorders>
              <w:top w:val="single" w:sz="4" w:space="0" w:color="auto"/>
              <w:left w:val="single" w:sz="4" w:space="0" w:color="auto"/>
              <w:bottom w:val="single" w:sz="4" w:space="0" w:color="auto"/>
              <w:right w:val="single" w:sz="4" w:space="0" w:color="auto"/>
            </w:tcBorders>
            <w:vAlign w:val="center"/>
            <w:hideMark/>
          </w:tcPr>
          <w:p w14:paraId="6CCFC4BC" w14:textId="77777777" w:rsidR="00A5084E" w:rsidRPr="003B2271" w:rsidRDefault="00A5084E" w:rsidP="00172779">
            <w:pPr>
              <w:jc w:val="center"/>
              <w:rPr>
                <w:rFonts w:ascii="Arial Narrow" w:hAnsi="Arial Narrow"/>
                <w:b/>
              </w:rPr>
            </w:pPr>
            <w:r w:rsidRPr="003B2271">
              <w:rPr>
                <w:rFonts w:ascii="Arial Narrow" w:hAnsi="Arial Narrow"/>
              </w:rPr>
              <w:t>8</w:t>
            </w:r>
          </w:p>
        </w:tc>
        <w:tc>
          <w:tcPr>
            <w:tcW w:w="1232" w:type="dxa"/>
            <w:tcBorders>
              <w:top w:val="single" w:sz="4" w:space="0" w:color="auto"/>
              <w:left w:val="single" w:sz="4" w:space="0" w:color="auto"/>
              <w:bottom w:val="single" w:sz="4" w:space="0" w:color="auto"/>
              <w:right w:val="single" w:sz="4" w:space="0" w:color="auto"/>
            </w:tcBorders>
            <w:vAlign w:val="center"/>
            <w:hideMark/>
          </w:tcPr>
          <w:p w14:paraId="79BB581B" w14:textId="77777777" w:rsidR="00A5084E" w:rsidRPr="003B2271" w:rsidRDefault="00A5084E" w:rsidP="00172779">
            <w:pPr>
              <w:jc w:val="center"/>
              <w:rPr>
                <w:rFonts w:ascii="Arial Narrow" w:hAnsi="Arial Narrow"/>
                <w:b/>
              </w:rPr>
            </w:pPr>
            <w:r w:rsidRPr="003B2271">
              <w:rPr>
                <w:rFonts w:ascii="Arial Narrow" w:hAnsi="Arial Narrow"/>
              </w:rPr>
              <w:t>8491-210</w:t>
            </w:r>
          </w:p>
        </w:tc>
        <w:tc>
          <w:tcPr>
            <w:tcW w:w="2562" w:type="dxa"/>
            <w:tcBorders>
              <w:top w:val="single" w:sz="4" w:space="0" w:color="auto"/>
              <w:left w:val="single" w:sz="4" w:space="0" w:color="auto"/>
              <w:bottom w:val="single" w:sz="4" w:space="0" w:color="auto"/>
              <w:right w:val="single" w:sz="4" w:space="0" w:color="auto"/>
            </w:tcBorders>
            <w:vAlign w:val="center"/>
            <w:hideMark/>
          </w:tcPr>
          <w:p w14:paraId="232FEEBC" w14:textId="77777777" w:rsidR="00A5084E" w:rsidRPr="003B2271" w:rsidRDefault="00A5084E" w:rsidP="00172779">
            <w:pPr>
              <w:rPr>
                <w:rFonts w:ascii="Arial Narrow" w:hAnsi="Arial Narrow"/>
                <w:b/>
              </w:rPr>
            </w:pPr>
            <w:r w:rsidRPr="003B2271">
              <w:rPr>
                <w:rFonts w:ascii="Arial Narrow" w:hAnsi="Arial Narrow"/>
              </w:rPr>
              <w:t>Elsinore Valley Municipal Water District</w:t>
            </w:r>
          </w:p>
        </w:tc>
        <w:tc>
          <w:tcPr>
            <w:tcW w:w="5110" w:type="dxa"/>
            <w:tcBorders>
              <w:top w:val="single" w:sz="4" w:space="0" w:color="auto"/>
              <w:left w:val="single" w:sz="4" w:space="0" w:color="auto"/>
              <w:bottom w:val="single" w:sz="4" w:space="0" w:color="auto"/>
              <w:right w:val="single" w:sz="4" w:space="0" w:color="auto"/>
            </w:tcBorders>
            <w:vAlign w:val="center"/>
            <w:hideMark/>
          </w:tcPr>
          <w:p w14:paraId="00E65D92" w14:textId="77777777" w:rsidR="00A5084E" w:rsidRPr="003B2271" w:rsidRDefault="00A5084E" w:rsidP="00172779">
            <w:pPr>
              <w:rPr>
                <w:rFonts w:ascii="Arial Narrow" w:hAnsi="Arial Narrow"/>
                <w:b/>
              </w:rPr>
            </w:pPr>
            <w:proofErr w:type="spellStart"/>
            <w:r w:rsidRPr="003B2271">
              <w:rPr>
                <w:rFonts w:ascii="Arial Narrow" w:hAnsi="Arial Narrow"/>
              </w:rPr>
              <w:t>Sedco</w:t>
            </w:r>
            <w:proofErr w:type="spellEnd"/>
            <w:r w:rsidRPr="003B2271">
              <w:rPr>
                <w:rFonts w:ascii="Arial Narrow" w:hAnsi="Arial Narrow"/>
              </w:rPr>
              <w:t xml:space="preserve"> Septic to Sewer </w:t>
            </w:r>
          </w:p>
        </w:tc>
        <w:tc>
          <w:tcPr>
            <w:tcW w:w="2176" w:type="dxa"/>
            <w:tcBorders>
              <w:top w:val="single" w:sz="4" w:space="0" w:color="auto"/>
              <w:left w:val="single" w:sz="4" w:space="0" w:color="auto"/>
              <w:bottom w:val="single" w:sz="4" w:space="0" w:color="auto"/>
              <w:right w:val="single" w:sz="4" w:space="0" w:color="auto"/>
            </w:tcBorders>
            <w:vAlign w:val="center"/>
            <w:hideMark/>
          </w:tcPr>
          <w:p w14:paraId="20A05127" w14:textId="77777777" w:rsidR="00A5084E" w:rsidRPr="003B2271" w:rsidRDefault="00A5084E" w:rsidP="00172779">
            <w:pPr>
              <w:jc w:val="center"/>
              <w:rPr>
                <w:rFonts w:ascii="Arial Narrow" w:hAnsi="Arial Narrow"/>
                <w:b/>
              </w:rPr>
            </w:pPr>
            <w:r w:rsidRPr="003B2271">
              <w:rPr>
                <w:rFonts w:ascii="Arial Narrow" w:hAnsi="Arial Narrow"/>
              </w:rPr>
              <w:t>Small SDAC</w:t>
            </w:r>
          </w:p>
        </w:tc>
        <w:tc>
          <w:tcPr>
            <w:tcW w:w="1227" w:type="dxa"/>
            <w:tcBorders>
              <w:top w:val="single" w:sz="4" w:space="0" w:color="auto"/>
              <w:left w:val="single" w:sz="4" w:space="0" w:color="auto"/>
              <w:bottom w:val="single" w:sz="4" w:space="0" w:color="auto"/>
              <w:right w:val="single" w:sz="4" w:space="0" w:color="auto"/>
            </w:tcBorders>
            <w:vAlign w:val="center"/>
            <w:hideMark/>
          </w:tcPr>
          <w:p w14:paraId="415617F7" w14:textId="77777777" w:rsidR="00A5084E" w:rsidRPr="003B2271" w:rsidRDefault="00A5084E" w:rsidP="00172779">
            <w:pPr>
              <w:jc w:val="center"/>
              <w:rPr>
                <w:rFonts w:ascii="Arial Narrow" w:hAnsi="Arial Narrow"/>
                <w:b/>
              </w:rPr>
            </w:pPr>
          </w:p>
        </w:tc>
        <w:tc>
          <w:tcPr>
            <w:tcW w:w="1263" w:type="dxa"/>
            <w:tcBorders>
              <w:top w:val="single" w:sz="4" w:space="0" w:color="auto"/>
              <w:left w:val="single" w:sz="4" w:space="0" w:color="auto"/>
              <w:bottom w:val="single" w:sz="4" w:space="0" w:color="auto"/>
              <w:right w:val="single" w:sz="4" w:space="0" w:color="auto"/>
            </w:tcBorders>
            <w:vAlign w:val="center"/>
            <w:hideMark/>
          </w:tcPr>
          <w:p w14:paraId="1EE2390F" w14:textId="77777777" w:rsidR="00A5084E" w:rsidRPr="003B2271" w:rsidRDefault="00A5084E" w:rsidP="00172779">
            <w:pPr>
              <w:jc w:val="center"/>
              <w:rPr>
                <w:rFonts w:ascii="Arial Narrow" w:hAnsi="Arial Narrow"/>
                <w:b/>
              </w:rPr>
            </w:pPr>
          </w:p>
        </w:tc>
        <w:tc>
          <w:tcPr>
            <w:tcW w:w="1951" w:type="dxa"/>
            <w:tcBorders>
              <w:top w:val="single" w:sz="4" w:space="0" w:color="auto"/>
              <w:left w:val="single" w:sz="4" w:space="0" w:color="auto"/>
              <w:bottom w:val="single" w:sz="4" w:space="0" w:color="auto"/>
              <w:right w:val="single" w:sz="4" w:space="0" w:color="auto"/>
            </w:tcBorders>
            <w:vAlign w:val="center"/>
            <w:hideMark/>
          </w:tcPr>
          <w:p w14:paraId="67B3B9D5" w14:textId="77777777" w:rsidR="00A5084E" w:rsidRPr="003B2271" w:rsidRDefault="00A5084E" w:rsidP="00172779">
            <w:pPr>
              <w:jc w:val="center"/>
              <w:rPr>
                <w:rFonts w:ascii="Arial Narrow" w:hAnsi="Arial Narrow"/>
                <w:b/>
              </w:rPr>
            </w:pPr>
            <w:r w:rsidRPr="003B2271">
              <w:rPr>
                <w:rFonts w:ascii="Arial Narrow" w:hAnsi="Arial Narrow"/>
              </w:rPr>
              <w:t>SCWW</w:t>
            </w:r>
          </w:p>
        </w:tc>
        <w:tc>
          <w:tcPr>
            <w:tcW w:w="2679" w:type="dxa"/>
            <w:tcBorders>
              <w:top w:val="single" w:sz="4" w:space="0" w:color="auto"/>
              <w:left w:val="single" w:sz="4" w:space="0" w:color="auto"/>
              <w:bottom w:val="single" w:sz="4" w:space="0" w:color="auto"/>
              <w:right w:val="single" w:sz="4" w:space="0" w:color="auto"/>
            </w:tcBorders>
            <w:vAlign w:val="center"/>
            <w:hideMark/>
          </w:tcPr>
          <w:p w14:paraId="74ED01DC" w14:textId="77777777" w:rsidR="00A5084E" w:rsidRPr="003B2271" w:rsidRDefault="00A5084E" w:rsidP="00172779">
            <w:pPr>
              <w:jc w:val="right"/>
              <w:rPr>
                <w:rFonts w:ascii="Arial Narrow" w:hAnsi="Arial Narrow"/>
                <w:b/>
              </w:rPr>
            </w:pPr>
            <w:r w:rsidRPr="003B2271">
              <w:rPr>
                <w:rFonts w:ascii="Arial Narrow" w:hAnsi="Arial Narrow"/>
              </w:rPr>
              <w:t xml:space="preserve">$50,894,000 </w:t>
            </w:r>
          </w:p>
        </w:tc>
      </w:tr>
      <w:tr w:rsidR="00A5084E" w:rsidRPr="008C5FA6" w14:paraId="74658FF1" w14:textId="77777777" w:rsidTr="00172779">
        <w:tc>
          <w:tcPr>
            <w:tcW w:w="1477" w:type="dxa"/>
            <w:tcBorders>
              <w:top w:val="single" w:sz="4" w:space="0" w:color="auto"/>
              <w:left w:val="single" w:sz="4" w:space="0" w:color="auto"/>
              <w:bottom w:val="single" w:sz="4" w:space="0" w:color="auto"/>
              <w:right w:val="single" w:sz="4" w:space="0" w:color="auto"/>
            </w:tcBorders>
            <w:vAlign w:val="center"/>
          </w:tcPr>
          <w:p w14:paraId="50768BB1" w14:textId="77777777" w:rsidR="00A5084E" w:rsidRPr="003B2271" w:rsidRDefault="00A5084E" w:rsidP="00172779">
            <w:pPr>
              <w:jc w:val="center"/>
              <w:rPr>
                <w:rFonts w:ascii="Arial Narrow" w:hAnsi="Arial Narrow"/>
                <w:b/>
              </w:rPr>
            </w:pPr>
            <w:r w:rsidRPr="003B2271">
              <w:rPr>
                <w:rFonts w:ascii="Arial Narrow" w:hAnsi="Arial Narrow"/>
              </w:rPr>
              <w:t>N/A</w:t>
            </w:r>
          </w:p>
        </w:tc>
        <w:tc>
          <w:tcPr>
            <w:tcW w:w="1198" w:type="dxa"/>
            <w:tcBorders>
              <w:top w:val="single" w:sz="4" w:space="0" w:color="auto"/>
              <w:left w:val="single" w:sz="4" w:space="0" w:color="auto"/>
              <w:bottom w:val="single" w:sz="4" w:space="0" w:color="auto"/>
              <w:right w:val="single" w:sz="4" w:space="0" w:color="auto"/>
            </w:tcBorders>
            <w:vAlign w:val="center"/>
          </w:tcPr>
          <w:p w14:paraId="6ED9D360" w14:textId="77777777" w:rsidR="00A5084E" w:rsidRPr="003B2271" w:rsidRDefault="00A5084E" w:rsidP="00172779">
            <w:pPr>
              <w:jc w:val="center"/>
              <w:rPr>
                <w:rFonts w:ascii="Arial Narrow" w:hAnsi="Arial Narrow"/>
                <w:b/>
              </w:rPr>
            </w:pPr>
            <w:r w:rsidRPr="003B2271">
              <w:rPr>
                <w:rFonts w:ascii="Arial Narrow" w:hAnsi="Arial Narrow"/>
              </w:rPr>
              <w:t>8</w:t>
            </w:r>
          </w:p>
        </w:tc>
        <w:tc>
          <w:tcPr>
            <w:tcW w:w="1232" w:type="dxa"/>
            <w:tcBorders>
              <w:top w:val="single" w:sz="4" w:space="0" w:color="auto"/>
              <w:left w:val="single" w:sz="4" w:space="0" w:color="auto"/>
              <w:bottom w:val="single" w:sz="4" w:space="0" w:color="auto"/>
              <w:right w:val="single" w:sz="4" w:space="0" w:color="auto"/>
            </w:tcBorders>
            <w:vAlign w:val="center"/>
          </w:tcPr>
          <w:p w14:paraId="358EEE0E" w14:textId="77777777" w:rsidR="00A5084E" w:rsidRPr="003B2271" w:rsidRDefault="00A5084E" w:rsidP="00172779">
            <w:pPr>
              <w:jc w:val="center"/>
              <w:rPr>
                <w:rFonts w:ascii="Arial Narrow" w:hAnsi="Arial Narrow"/>
                <w:b/>
              </w:rPr>
            </w:pPr>
            <w:r w:rsidRPr="003B2271">
              <w:rPr>
                <w:rFonts w:ascii="Arial Narrow" w:hAnsi="Arial Narrow"/>
              </w:rPr>
              <w:t>8686-210</w:t>
            </w:r>
          </w:p>
        </w:tc>
        <w:tc>
          <w:tcPr>
            <w:tcW w:w="2562" w:type="dxa"/>
            <w:tcBorders>
              <w:top w:val="single" w:sz="4" w:space="0" w:color="auto"/>
              <w:left w:val="single" w:sz="4" w:space="0" w:color="auto"/>
              <w:bottom w:val="single" w:sz="4" w:space="0" w:color="auto"/>
              <w:right w:val="single" w:sz="4" w:space="0" w:color="auto"/>
            </w:tcBorders>
            <w:vAlign w:val="center"/>
          </w:tcPr>
          <w:p w14:paraId="474F6361" w14:textId="77777777" w:rsidR="00A5084E" w:rsidRPr="003B2271" w:rsidRDefault="00A5084E" w:rsidP="00172779">
            <w:pPr>
              <w:rPr>
                <w:rFonts w:ascii="Arial Narrow" w:hAnsi="Arial Narrow"/>
                <w:b/>
              </w:rPr>
            </w:pPr>
            <w:r w:rsidRPr="003B2271">
              <w:rPr>
                <w:rFonts w:ascii="Arial Narrow" w:hAnsi="Arial Narrow"/>
              </w:rPr>
              <w:t>Elsinore Valley Municipal Water District</w:t>
            </w:r>
          </w:p>
        </w:tc>
        <w:tc>
          <w:tcPr>
            <w:tcW w:w="5110" w:type="dxa"/>
            <w:tcBorders>
              <w:top w:val="single" w:sz="4" w:space="0" w:color="auto"/>
              <w:left w:val="single" w:sz="4" w:space="0" w:color="auto"/>
              <w:bottom w:val="single" w:sz="4" w:space="0" w:color="auto"/>
              <w:right w:val="single" w:sz="4" w:space="0" w:color="auto"/>
            </w:tcBorders>
            <w:vAlign w:val="center"/>
          </w:tcPr>
          <w:p w14:paraId="4BA46757" w14:textId="77777777" w:rsidR="00A5084E" w:rsidRPr="003B2271" w:rsidRDefault="00A5084E" w:rsidP="00172779">
            <w:pPr>
              <w:rPr>
                <w:rFonts w:ascii="Arial Narrow" w:hAnsi="Arial Narrow"/>
                <w:b/>
              </w:rPr>
            </w:pPr>
            <w:r w:rsidRPr="003B2271">
              <w:rPr>
                <w:rFonts w:ascii="Arial Narrow" w:hAnsi="Arial Narrow"/>
              </w:rPr>
              <w:t xml:space="preserve">Avenues Septic to Sewer </w:t>
            </w:r>
          </w:p>
        </w:tc>
        <w:tc>
          <w:tcPr>
            <w:tcW w:w="2176" w:type="dxa"/>
            <w:tcBorders>
              <w:top w:val="single" w:sz="4" w:space="0" w:color="auto"/>
              <w:left w:val="single" w:sz="4" w:space="0" w:color="auto"/>
              <w:bottom w:val="single" w:sz="4" w:space="0" w:color="auto"/>
              <w:right w:val="single" w:sz="4" w:space="0" w:color="auto"/>
            </w:tcBorders>
            <w:vAlign w:val="center"/>
          </w:tcPr>
          <w:p w14:paraId="7D1D4C0B" w14:textId="77777777" w:rsidR="00A5084E" w:rsidRPr="003B2271" w:rsidRDefault="00A5084E" w:rsidP="00172779">
            <w:pPr>
              <w:jc w:val="center"/>
              <w:rPr>
                <w:rFonts w:ascii="Arial Narrow" w:hAnsi="Arial Narrow"/>
                <w:b/>
              </w:rPr>
            </w:pPr>
            <w:r w:rsidRPr="003B2271">
              <w:rPr>
                <w:rFonts w:ascii="Arial Narrow" w:hAnsi="Arial Narrow"/>
              </w:rPr>
              <w:t>Small SDAC</w:t>
            </w:r>
          </w:p>
        </w:tc>
        <w:tc>
          <w:tcPr>
            <w:tcW w:w="1227" w:type="dxa"/>
            <w:tcBorders>
              <w:top w:val="single" w:sz="4" w:space="0" w:color="auto"/>
              <w:left w:val="single" w:sz="4" w:space="0" w:color="auto"/>
              <w:bottom w:val="single" w:sz="4" w:space="0" w:color="auto"/>
              <w:right w:val="single" w:sz="4" w:space="0" w:color="auto"/>
            </w:tcBorders>
            <w:vAlign w:val="center"/>
          </w:tcPr>
          <w:p w14:paraId="67FB4139" w14:textId="77777777" w:rsidR="00A5084E" w:rsidRPr="003B2271" w:rsidRDefault="00A5084E" w:rsidP="00172779">
            <w:pPr>
              <w:jc w:val="center"/>
              <w:rPr>
                <w:rFonts w:ascii="Arial Narrow" w:hAnsi="Arial Narrow"/>
                <w:b/>
              </w:rPr>
            </w:pPr>
          </w:p>
        </w:tc>
        <w:tc>
          <w:tcPr>
            <w:tcW w:w="1263" w:type="dxa"/>
            <w:tcBorders>
              <w:top w:val="single" w:sz="4" w:space="0" w:color="auto"/>
              <w:left w:val="single" w:sz="4" w:space="0" w:color="auto"/>
              <w:bottom w:val="single" w:sz="4" w:space="0" w:color="auto"/>
              <w:right w:val="single" w:sz="4" w:space="0" w:color="auto"/>
            </w:tcBorders>
            <w:vAlign w:val="center"/>
          </w:tcPr>
          <w:p w14:paraId="2D021208" w14:textId="77777777" w:rsidR="00A5084E" w:rsidRPr="003B2271" w:rsidRDefault="00A5084E" w:rsidP="00172779">
            <w:pPr>
              <w:jc w:val="center"/>
              <w:rPr>
                <w:rFonts w:ascii="Arial Narrow" w:hAnsi="Arial Narrow"/>
                <w:b/>
              </w:rPr>
            </w:pPr>
          </w:p>
        </w:tc>
        <w:tc>
          <w:tcPr>
            <w:tcW w:w="1951" w:type="dxa"/>
            <w:tcBorders>
              <w:top w:val="single" w:sz="4" w:space="0" w:color="auto"/>
              <w:left w:val="single" w:sz="4" w:space="0" w:color="auto"/>
              <w:bottom w:val="single" w:sz="4" w:space="0" w:color="auto"/>
              <w:right w:val="single" w:sz="4" w:space="0" w:color="auto"/>
            </w:tcBorders>
            <w:vAlign w:val="center"/>
          </w:tcPr>
          <w:p w14:paraId="437A8D14" w14:textId="77777777" w:rsidR="00A5084E" w:rsidRPr="003B2271" w:rsidRDefault="00A5084E" w:rsidP="00172779">
            <w:pPr>
              <w:jc w:val="center"/>
              <w:rPr>
                <w:rFonts w:ascii="Arial Narrow" w:hAnsi="Arial Narrow"/>
                <w:b/>
              </w:rPr>
            </w:pPr>
            <w:r w:rsidRPr="003B2271">
              <w:rPr>
                <w:rFonts w:ascii="Arial Narrow" w:hAnsi="Arial Narrow"/>
              </w:rPr>
              <w:t>SCWW</w:t>
            </w:r>
          </w:p>
        </w:tc>
        <w:tc>
          <w:tcPr>
            <w:tcW w:w="2679" w:type="dxa"/>
            <w:tcBorders>
              <w:top w:val="single" w:sz="4" w:space="0" w:color="auto"/>
              <w:left w:val="single" w:sz="4" w:space="0" w:color="auto"/>
              <w:bottom w:val="single" w:sz="4" w:space="0" w:color="auto"/>
              <w:right w:val="single" w:sz="4" w:space="0" w:color="auto"/>
            </w:tcBorders>
            <w:vAlign w:val="center"/>
          </w:tcPr>
          <w:p w14:paraId="4F831FBE" w14:textId="77777777" w:rsidR="00A5084E" w:rsidRPr="003B2271" w:rsidRDefault="00A5084E" w:rsidP="00172779">
            <w:pPr>
              <w:jc w:val="right"/>
              <w:rPr>
                <w:rFonts w:ascii="Arial Narrow" w:hAnsi="Arial Narrow"/>
                <w:b/>
              </w:rPr>
            </w:pPr>
            <w:r w:rsidRPr="003B2271">
              <w:rPr>
                <w:rFonts w:ascii="Arial Narrow" w:hAnsi="Arial Narrow"/>
              </w:rPr>
              <w:t xml:space="preserve">$21,118,500 </w:t>
            </w:r>
          </w:p>
        </w:tc>
      </w:tr>
      <w:tr w:rsidR="00A5084E" w:rsidRPr="008C5FA6" w14:paraId="5870CD5F" w14:textId="77777777" w:rsidTr="00172779">
        <w:tc>
          <w:tcPr>
            <w:tcW w:w="1477" w:type="dxa"/>
            <w:tcBorders>
              <w:top w:val="single" w:sz="4" w:space="0" w:color="auto"/>
              <w:left w:val="single" w:sz="4" w:space="0" w:color="auto"/>
              <w:bottom w:val="single" w:sz="4" w:space="0" w:color="auto"/>
              <w:right w:val="single" w:sz="4" w:space="0" w:color="auto"/>
            </w:tcBorders>
            <w:vAlign w:val="center"/>
          </w:tcPr>
          <w:p w14:paraId="774FFB2C" w14:textId="77777777" w:rsidR="00A5084E" w:rsidRPr="003B2271" w:rsidRDefault="00A5084E" w:rsidP="00172779">
            <w:pPr>
              <w:jc w:val="center"/>
              <w:rPr>
                <w:rFonts w:ascii="Arial Narrow" w:hAnsi="Arial Narrow"/>
                <w:b/>
              </w:rPr>
            </w:pPr>
            <w:r w:rsidRPr="003B2271">
              <w:rPr>
                <w:rFonts w:ascii="Arial Narrow" w:hAnsi="Arial Narrow"/>
              </w:rPr>
              <w:t>N/A</w:t>
            </w:r>
          </w:p>
        </w:tc>
        <w:tc>
          <w:tcPr>
            <w:tcW w:w="1198" w:type="dxa"/>
            <w:tcBorders>
              <w:top w:val="single" w:sz="4" w:space="0" w:color="auto"/>
              <w:left w:val="single" w:sz="4" w:space="0" w:color="auto"/>
              <w:bottom w:val="single" w:sz="4" w:space="0" w:color="auto"/>
              <w:right w:val="single" w:sz="4" w:space="0" w:color="auto"/>
            </w:tcBorders>
            <w:vAlign w:val="center"/>
          </w:tcPr>
          <w:p w14:paraId="5263B31B" w14:textId="77777777" w:rsidR="00A5084E" w:rsidRPr="003B2271" w:rsidRDefault="00A5084E" w:rsidP="00172779">
            <w:pPr>
              <w:jc w:val="center"/>
              <w:rPr>
                <w:rFonts w:ascii="Arial Narrow" w:hAnsi="Arial Narrow"/>
                <w:b/>
              </w:rPr>
            </w:pPr>
            <w:r w:rsidRPr="003B2271">
              <w:rPr>
                <w:rFonts w:ascii="Arial Narrow" w:hAnsi="Arial Narrow"/>
              </w:rPr>
              <w:t>5</w:t>
            </w:r>
          </w:p>
        </w:tc>
        <w:tc>
          <w:tcPr>
            <w:tcW w:w="1232" w:type="dxa"/>
            <w:tcBorders>
              <w:top w:val="single" w:sz="4" w:space="0" w:color="auto"/>
              <w:left w:val="single" w:sz="4" w:space="0" w:color="auto"/>
              <w:bottom w:val="single" w:sz="4" w:space="0" w:color="auto"/>
              <w:right w:val="single" w:sz="4" w:space="0" w:color="auto"/>
            </w:tcBorders>
            <w:vAlign w:val="center"/>
          </w:tcPr>
          <w:p w14:paraId="55DAF0D8" w14:textId="77777777" w:rsidR="00A5084E" w:rsidRPr="003B2271" w:rsidRDefault="00A5084E" w:rsidP="00172779">
            <w:pPr>
              <w:jc w:val="center"/>
              <w:rPr>
                <w:rFonts w:ascii="Arial Narrow" w:hAnsi="Arial Narrow"/>
                <w:b/>
              </w:rPr>
            </w:pPr>
            <w:r w:rsidRPr="003B2271">
              <w:rPr>
                <w:rFonts w:ascii="Arial Narrow" w:hAnsi="Arial Narrow"/>
              </w:rPr>
              <w:t>8171-210</w:t>
            </w:r>
          </w:p>
        </w:tc>
        <w:tc>
          <w:tcPr>
            <w:tcW w:w="2562" w:type="dxa"/>
            <w:tcBorders>
              <w:top w:val="single" w:sz="4" w:space="0" w:color="auto"/>
              <w:left w:val="single" w:sz="4" w:space="0" w:color="auto"/>
              <w:bottom w:val="single" w:sz="4" w:space="0" w:color="auto"/>
              <w:right w:val="single" w:sz="4" w:space="0" w:color="auto"/>
            </w:tcBorders>
            <w:vAlign w:val="center"/>
          </w:tcPr>
          <w:p w14:paraId="4B5666BC" w14:textId="77777777" w:rsidR="00A5084E" w:rsidRPr="003B2271" w:rsidRDefault="00A5084E" w:rsidP="00172779">
            <w:pPr>
              <w:rPr>
                <w:rFonts w:ascii="Arial Narrow" w:hAnsi="Arial Narrow"/>
                <w:b/>
              </w:rPr>
            </w:pPr>
            <w:r w:rsidRPr="003B2271">
              <w:rPr>
                <w:rFonts w:ascii="Arial Narrow" w:hAnsi="Arial Narrow"/>
              </w:rPr>
              <w:t>Fall River Valley Community Services District</w:t>
            </w:r>
          </w:p>
        </w:tc>
        <w:tc>
          <w:tcPr>
            <w:tcW w:w="5110" w:type="dxa"/>
            <w:tcBorders>
              <w:top w:val="single" w:sz="4" w:space="0" w:color="auto"/>
              <w:left w:val="single" w:sz="4" w:space="0" w:color="auto"/>
              <w:bottom w:val="single" w:sz="4" w:space="0" w:color="auto"/>
              <w:right w:val="single" w:sz="4" w:space="0" w:color="auto"/>
            </w:tcBorders>
            <w:vAlign w:val="center"/>
          </w:tcPr>
          <w:p w14:paraId="4CB01316" w14:textId="77777777" w:rsidR="00A5084E" w:rsidRPr="003B2271" w:rsidRDefault="00A5084E" w:rsidP="00172779">
            <w:pPr>
              <w:rPr>
                <w:rFonts w:ascii="Arial Narrow" w:hAnsi="Arial Narrow"/>
                <w:b/>
              </w:rPr>
            </w:pPr>
            <w:r w:rsidRPr="003B2271">
              <w:rPr>
                <w:rFonts w:ascii="Arial Narrow" w:hAnsi="Arial Narrow"/>
              </w:rPr>
              <w:t xml:space="preserve">Wastewater System Expansion </w:t>
            </w:r>
          </w:p>
        </w:tc>
        <w:tc>
          <w:tcPr>
            <w:tcW w:w="2176" w:type="dxa"/>
            <w:tcBorders>
              <w:top w:val="single" w:sz="4" w:space="0" w:color="auto"/>
              <w:left w:val="single" w:sz="4" w:space="0" w:color="auto"/>
              <w:bottom w:val="single" w:sz="4" w:space="0" w:color="auto"/>
              <w:right w:val="single" w:sz="4" w:space="0" w:color="auto"/>
            </w:tcBorders>
            <w:vAlign w:val="center"/>
          </w:tcPr>
          <w:p w14:paraId="19D91633" w14:textId="77777777" w:rsidR="00A5084E" w:rsidRPr="003B2271" w:rsidRDefault="00A5084E" w:rsidP="00172779">
            <w:pPr>
              <w:jc w:val="center"/>
              <w:rPr>
                <w:rFonts w:ascii="Arial Narrow" w:hAnsi="Arial Narrow"/>
                <w:b/>
              </w:rPr>
            </w:pPr>
            <w:r w:rsidRPr="003B2271">
              <w:rPr>
                <w:rFonts w:ascii="Arial Narrow" w:hAnsi="Arial Narrow"/>
              </w:rPr>
              <w:t>Small SDAC</w:t>
            </w:r>
          </w:p>
        </w:tc>
        <w:tc>
          <w:tcPr>
            <w:tcW w:w="1227" w:type="dxa"/>
            <w:tcBorders>
              <w:top w:val="single" w:sz="4" w:space="0" w:color="auto"/>
              <w:left w:val="single" w:sz="4" w:space="0" w:color="auto"/>
              <w:bottom w:val="single" w:sz="4" w:space="0" w:color="auto"/>
              <w:right w:val="single" w:sz="4" w:space="0" w:color="auto"/>
            </w:tcBorders>
            <w:vAlign w:val="center"/>
          </w:tcPr>
          <w:p w14:paraId="383568E3" w14:textId="77777777" w:rsidR="00A5084E" w:rsidRPr="003B2271" w:rsidRDefault="00A5084E" w:rsidP="00172779">
            <w:pPr>
              <w:jc w:val="center"/>
              <w:rPr>
                <w:rFonts w:ascii="Arial Narrow" w:hAnsi="Arial Narrow"/>
                <w:b/>
              </w:rPr>
            </w:pPr>
          </w:p>
        </w:tc>
        <w:tc>
          <w:tcPr>
            <w:tcW w:w="1263" w:type="dxa"/>
            <w:tcBorders>
              <w:top w:val="single" w:sz="4" w:space="0" w:color="auto"/>
              <w:left w:val="single" w:sz="4" w:space="0" w:color="auto"/>
              <w:bottom w:val="single" w:sz="4" w:space="0" w:color="auto"/>
              <w:right w:val="single" w:sz="4" w:space="0" w:color="auto"/>
            </w:tcBorders>
            <w:vAlign w:val="center"/>
          </w:tcPr>
          <w:p w14:paraId="74059571" w14:textId="77777777" w:rsidR="00A5084E" w:rsidRPr="003B2271" w:rsidRDefault="00A5084E" w:rsidP="00172779">
            <w:pPr>
              <w:jc w:val="center"/>
              <w:rPr>
                <w:rFonts w:ascii="Arial Narrow" w:hAnsi="Arial Narrow"/>
                <w:b/>
              </w:rPr>
            </w:pPr>
            <w:r w:rsidRPr="003B2271">
              <w:rPr>
                <w:rFonts w:ascii="Arial Narrow" w:hAnsi="Arial Narrow"/>
              </w:rPr>
              <w:t>X</w:t>
            </w:r>
          </w:p>
        </w:tc>
        <w:tc>
          <w:tcPr>
            <w:tcW w:w="1951" w:type="dxa"/>
            <w:tcBorders>
              <w:top w:val="single" w:sz="4" w:space="0" w:color="auto"/>
              <w:left w:val="single" w:sz="4" w:space="0" w:color="auto"/>
              <w:bottom w:val="single" w:sz="4" w:space="0" w:color="auto"/>
              <w:right w:val="single" w:sz="4" w:space="0" w:color="auto"/>
            </w:tcBorders>
            <w:vAlign w:val="center"/>
          </w:tcPr>
          <w:p w14:paraId="15430D1C" w14:textId="77777777" w:rsidR="00A5084E" w:rsidRPr="003B2271" w:rsidRDefault="00A5084E" w:rsidP="00172779">
            <w:pPr>
              <w:jc w:val="center"/>
              <w:rPr>
                <w:rFonts w:ascii="Arial Narrow" w:hAnsi="Arial Narrow"/>
                <w:b/>
              </w:rPr>
            </w:pPr>
            <w:r w:rsidRPr="003B2271">
              <w:rPr>
                <w:rFonts w:ascii="Arial Narrow" w:hAnsi="Arial Narrow"/>
              </w:rPr>
              <w:t>SCWW</w:t>
            </w:r>
          </w:p>
        </w:tc>
        <w:tc>
          <w:tcPr>
            <w:tcW w:w="2679" w:type="dxa"/>
            <w:tcBorders>
              <w:top w:val="single" w:sz="4" w:space="0" w:color="auto"/>
              <w:left w:val="single" w:sz="4" w:space="0" w:color="auto"/>
              <w:bottom w:val="single" w:sz="4" w:space="0" w:color="auto"/>
              <w:right w:val="single" w:sz="4" w:space="0" w:color="auto"/>
            </w:tcBorders>
            <w:vAlign w:val="center"/>
          </w:tcPr>
          <w:p w14:paraId="485AA4CB" w14:textId="77777777" w:rsidR="00A5084E" w:rsidRPr="003B2271" w:rsidRDefault="00A5084E" w:rsidP="00172779">
            <w:pPr>
              <w:jc w:val="right"/>
              <w:rPr>
                <w:rFonts w:ascii="Arial Narrow" w:hAnsi="Arial Narrow"/>
                <w:b/>
              </w:rPr>
            </w:pPr>
            <w:r w:rsidRPr="003B2271">
              <w:rPr>
                <w:rFonts w:ascii="Arial Narrow" w:hAnsi="Arial Narrow"/>
              </w:rPr>
              <w:t xml:space="preserve">$34,320,000 </w:t>
            </w:r>
          </w:p>
        </w:tc>
      </w:tr>
      <w:tr w:rsidR="00A5084E" w:rsidRPr="008C5FA6" w14:paraId="2E72CD5F" w14:textId="77777777" w:rsidTr="00172779">
        <w:tc>
          <w:tcPr>
            <w:tcW w:w="1477" w:type="dxa"/>
            <w:tcBorders>
              <w:top w:val="single" w:sz="4" w:space="0" w:color="auto"/>
              <w:left w:val="single" w:sz="4" w:space="0" w:color="auto"/>
              <w:bottom w:val="single" w:sz="4" w:space="0" w:color="auto"/>
              <w:right w:val="single" w:sz="4" w:space="0" w:color="auto"/>
            </w:tcBorders>
            <w:vAlign w:val="center"/>
          </w:tcPr>
          <w:p w14:paraId="7A83963E" w14:textId="77777777" w:rsidR="00A5084E" w:rsidRPr="003B2271" w:rsidRDefault="00A5084E" w:rsidP="00172779">
            <w:pPr>
              <w:jc w:val="center"/>
              <w:rPr>
                <w:rFonts w:ascii="Arial Narrow" w:hAnsi="Arial Narrow"/>
                <w:b/>
              </w:rPr>
            </w:pPr>
            <w:r w:rsidRPr="003B2271">
              <w:rPr>
                <w:rFonts w:ascii="Arial Narrow" w:hAnsi="Arial Narrow"/>
              </w:rPr>
              <w:t>N/A</w:t>
            </w:r>
          </w:p>
        </w:tc>
        <w:tc>
          <w:tcPr>
            <w:tcW w:w="1198" w:type="dxa"/>
            <w:tcBorders>
              <w:top w:val="single" w:sz="4" w:space="0" w:color="auto"/>
              <w:left w:val="single" w:sz="4" w:space="0" w:color="auto"/>
              <w:bottom w:val="single" w:sz="4" w:space="0" w:color="auto"/>
              <w:right w:val="single" w:sz="4" w:space="0" w:color="auto"/>
            </w:tcBorders>
            <w:vAlign w:val="center"/>
          </w:tcPr>
          <w:p w14:paraId="2527B579" w14:textId="77777777" w:rsidR="00A5084E" w:rsidRPr="003B2271" w:rsidRDefault="00A5084E" w:rsidP="00172779">
            <w:pPr>
              <w:jc w:val="center"/>
              <w:rPr>
                <w:rFonts w:ascii="Arial Narrow" w:hAnsi="Arial Narrow"/>
                <w:b/>
              </w:rPr>
            </w:pPr>
            <w:r w:rsidRPr="003B2271">
              <w:rPr>
                <w:rFonts w:ascii="Arial Narrow" w:hAnsi="Arial Narrow"/>
              </w:rPr>
              <w:t>5</w:t>
            </w:r>
          </w:p>
        </w:tc>
        <w:tc>
          <w:tcPr>
            <w:tcW w:w="1232" w:type="dxa"/>
            <w:tcBorders>
              <w:top w:val="single" w:sz="4" w:space="0" w:color="auto"/>
              <w:left w:val="single" w:sz="4" w:space="0" w:color="auto"/>
              <w:bottom w:val="single" w:sz="4" w:space="0" w:color="auto"/>
              <w:right w:val="single" w:sz="4" w:space="0" w:color="auto"/>
            </w:tcBorders>
            <w:vAlign w:val="center"/>
          </w:tcPr>
          <w:p w14:paraId="7F699AA0" w14:textId="77777777" w:rsidR="00A5084E" w:rsidRPr="003B2271" w:rsidRDefault="00A5084E" w:rsidP="00172779">
            <w:pPr>
              <w:jc w:val="center"/>
              <w:rPr>
                <w:rFonts w:ascii="Arial Narrow" w:hAnsi="Arial Narrow"/>
                <w:b/>
              </w:rPr>
            </w:pPr>
            <w:r w:rsidRPr="003B2271">
              <w:rPr>
                <w:rFonts w:ascii="Arial Narrow" w:hAnsi="Arial Narrow"/>
              </w:rPr>
              <w:t>8688-110</w:t>
            </w:r>
          </w:p>
        </w:tc>
        <w:tc>
          <w:tcPr>
            <w:tcW w:w="2562" w:type="dxa"/>
            <w:tcBorders>
              <w:top w:val="single" w:sz="4" w:space="0" w:color="auto"/>
              <w:left w:val="single" w:sz="4" w:space="0" w:color="auto"/>
              <w:bottom w:val="single" w:sz="4" w:space="0" w:color="auto"/>
              <w:right w:val="single" w:sz="4" w:space="0" w:color="auto"/>
            </w:tcBorders>
            <w:vAlign w:val="center"/>
          </w:tcPr>
          <w:p w14:paraId="115DEAC2" w14:textId="77777777" w:rsidR="00A5084E" w:rsidRPr="003B2271" w:rsidRDefault="00A5084E" w:rsidP="00172779">
            <w:pPr>
              <w:rPr>
                <w:rFonts w:ascii="Arial Narrow" w:hAnsi="Arial Narrow"/>
                <w:b/>
              </w:rPr>
            </w:pPr>
            <w:r w:rsidRPr="003B2271">
              <w:rPr>
                <w:rFonts w:ascii="Arial Narrow" w:hAnsi="Arial Narrow"/>
              </w:rPr>
              <w:t>Farmersville, City of</w:t>
            </w:r>
          </w:p>
        </w:tc>
        <w:tc>
          <w:tcPr>
            <w:tcW w:w="5110" w:type="dxa"/>
            <w:tcBorders>
              <w:top w:val="single" w:sz="4" w:space="0" w:color="auto"/>
              <w:left w:val="single" w:sz="4" w:space="0" w:color="auto"/>
              <w:bottom w:val="single" w:sz="4" w:space="0" w:color="auto"/>
              <w:right w:val="single" w:sz="4" w:space="0" w:color="auto"/>
            </w:tcBorders>
            <w:vAlign w:val="center"/>
          </w:tcPr>
          <w:p w14:paraId="5B03C70D" w14:textId="77777777" w:rsidR="00A5084E" w:rsidRPr="003B2271" w:rsidRDefault="00A5084E" w:rsidP="00172779">
            <w:pPr>
              <w:rPr>
                <w:rFonts w:ascii="Arial Narrow" w:hAnsi="Arial Narrow"/>
                <w:b/>
              </w:rPr>
            </w:pPr>
            <w:r w:rsidRPr="003B2271">
              <w:rPr>
                <w:rFonts w:ascii="Arial Narrow" w:hAnsi="Arial Narrow"/>
              </w:rPr>
              <w:t>Farmersville Photovoltaic Wastewater Power System</w:t>
            </w:r>
          </w:p>
        </w:tc>
        <w:tc>
          <w:tcPr>
            <w:tcW w:w="2176" w:type="dxa"/>
            <w:tcBorders>
              <w:top w:val="single" w:sz="4" w:space="0" w:color="auto"/>
              <w:left w:val="single" w:sz="4" w:space="0" w:color="auto"/>
              <w:bottom w:val="single" w:sz="4" w:space="0" w:color="auto"/>
              <w:right w:val="single" w:sz="4" w:space="0" w:color="auto"/>
            </w:tcBorders>
            <w:vAlign w:val="center"/>
          </w:tcPr>
          <w:p w14:paraId="3AF82EDD" w14:textId="77777777" w:rsidR="00A5084E" w:rsidRPr="003B2271" w:rsidRDefault="00A5084E" w:rsidP="00172779">
            <w:pPr>
              <w:jc w:val="center"/>
              <w:rPr>
                <w:rFonts w:ascii="Arial Narrow" w:hAnsi="Arial Narrow"/>
                <w:b/>
              </w:rPr>
            </w:pPr>
            <w:r w:rsidRPr="003B2271">
              <w:rPr>
                <w:rFonts w:ascii="Arial Narrow" w:hAnsi="Arial Narrow"/>
              </w:rPr>
              <w:t>Small SDAC</w:t>
            </w:r>
          </w:p>
        </w:tc>
        <w:tc>
          <w:tcPr>
            <w:tcW w:w="1227" w:type="dxa"/>
            <w:tcBorders>
              <w:top w:val="single" w:sz="4" w:space="0" w:color="auto"/>
              <w:left w:val="single" w:sz="4" w:space="0" w:color="auto"/>
              <w:bottom w:val="single" w:sz="4" w:space="0" w:color="auto"/>
              <w:right w:val="single" w:sz="4" w:space="0" w:color="auto"/>
            </w:tcBorders>
            <w:vAlign w:val="center"/>
          </w:tcPr>
          <w:p w14:paraId="5E2AB8C3" w14:textId="77777777" w:rsidR="00A5084E" w:rsidRPr="003B2271" w:rsidRDefault="00A5084E" w:rsidP="00172779">
            <w:pPr>
              <w:jc w:val="center"/>
              <w:rPr>
                <w:rFonts w:ascii="Arial Narrow" w:hAnsi="Arial Narrow"/>
                <w:b/>
              </w:rPr>
            </w:pPr>
          </w:p>
        </w:tc>
        <w:tc>
          <w:tcPr>
            <w:tcW w:w="1263" w:type="dxa"/>
            <w:tcBorders>
              <w:top w:val="single" w:sz="4" w:space="0" w:color="auto"/>
              <w:left w:val="single" w:sz="4" w:space="0" w:color="auto"/>
              <w:bottom w:val="single" w:sz="4" w:space="0" w:color="auto"/>
              <w:right w:val="single" w:sz="4" w:space="0" w:color="auto"/>
            </w:tcBorders>
            <w:vAlign w:val="center"/>
          </w:tcPr>
          <w:p w14:paraId="27FF00EF" w14:textId="77777777" w:rsidR="00A5084E" w:rsidRPr="003B2271" w:rsidRDefault="00A5084E" w:rsidP="00172779">
            <w:pPr>
              <w:jc w:val="center"/>
              <w:rPr>
                <w:rFonts w:ascii="Arial Narrow" w:hAnsi="Arial Narrow"/>
                <w:b/>
              </w:rPr>
            </w:pPr>
          </w:p>
        </w:tc>
        <w:tc>
          <w:tcPr>
            <w:tcW w:w="1951" w:type="dxa"/>
            <w:tcBorders>
              <w:top w:val="single" w:sz="4" w:space="0" w:color="auto"/>
              <w:left w:val="single" w:sz="4" w:space="0" w:color="auto"/>
              <w:bottom w:val="single" w:sz="4" w:space="0" w:color="auto"/>
              <w:right w:val="single" w:sz="4" w:space="0" w:color="auto"/>
            </w:tcBorders>
            <w:vAlign w:val="center"/>
          </w:tcPr>
          <w:p w14:paraId="7CD3A078" w14:textId="77777777" w:rsidR="00A5084E" w:rsidRPr="003B2271" w:rsidRDefault="00A5084E" w:rsidP="00172779">
            <w:pPr>
              <w:jc w:val="center"/>
              <w:rPr>
                <w:rFonts w:ascii="Arial Narrow" w:hAnsi="Arial Narrow"/>
                <w:b/>
              </w:rPr>
            </w:pPr>
            <w:r w:rsidRPr="003B2271">
              <w:rPr>
                <w:rFonts w:ascii="Arial Narrow" w:hAnsi="Arial Narrow"/>
              </w:rPr>
              <w:t>SCWW</w:t>
            </w:r>
          </w:p>
        </w:tc>
        <w:tc>
          <w:tcPr>
            <w:tcW w:w="2679" w:type="dxa"/>
            <w:tcBorders>
              <w:top w:val="single" w:sz="4" w:space="0" w:color="auto"/>
              <w:left w:val="single" w:sz="4" w:space="0" w:color="auto"/>
              <w:bottom w:val="single" w:sz="4" w:space="0" w:color="auto"/>
              <w:right w:val="single" w:sz="4" w:space="0" w:color="auto"/>
            </w:tcBorders>
            <w:vAlign w:val="center"/>
          </w:tcPr>
          <w:p w14:paraId="5DC01F04" w14:textId="77777777" w:rsidR="00A5084E" w:rsidRPr="003B2271" w:rsidRDefault="00A5084E" w:rsidP="00172779">
            <w:pPr>
              <w:jc w:val="right"/>
              <w:rPr>
                <w:rFonts w:ascii="Arial Narrow" w:hAnsi="Arial Narrow"/>
                <w:b/>
              </w:rPr>
            </w:pPr>
            <w:r w:rsidRPr="003B2271">
              <w:rPr>
                <w:rFonts w:ascii="Arial Narrow" w:hAnsi="Arial Narrow"/>
              </w:rPr>
              <w:t xml:space="preserve">$7,350,000 </w:t>
            </w:r>
          </w:p>
        </w:tc>
      </w:tr>
      <w:tr w:rsidR="00A5084E" w:rsidRPr="008C5FA6" w14:paraId="6AEAE2E8" w14:textId="77777777" w:rsidTr="00172779">
        <w:tc>
          <w:tcPr>
            <w:tcW w:w="1477" w:type="dxa"/>
            <w:tcBorders>
              <w:top w:val="single" w:sz="4" w:space="0" w:color="auto"/>
              <w:left w:val="single" w:sz="4" w:space="0" w:color="auto"/>
              <w:bottom w:val="single" w:sz="4" w:space="0" w:color="auto"/>
              <w:right w:val="single" w:sz="4" w:space="0" w:color="auto"/>
            </w:tcBorders>
            <w:vAlign w:val="center"/>
          </w:tcPr>
          <w:p w14:paraId="053D8517" w14:textId="77777777" w:rsidR="00A5084E" w:rsidRPr="003B2271" w:rsidRDefault="00A5084E" w:rsidP="00172779">
            <w:pPr>
              <w:jc w:val="center"/>
              <w:rPr>
                <w:rFonts w:ascii="Arial Narrow" w:hAnsi="Arial Narrow"/>
                <w:b/>
              </w:rPr>
            </w:pPr>
            <w:r w:rsidRPr="003B2271">
              <w:rPr>
                <w:rFonts w:ascii="Arial Narrow" w:hAnsi="Arial Narrow"/>
              </w:rPr>
              <w:t>N/A</w:t>
            </w:r>
          </w:p>
        </w:tc>
        <w:tc>
          <w:tcPr>
            <w:tcW w:w="1198" w:type="dxa"/>
            <w:tcBorders>
              <w:top w:val="single" w:sz="4" w:space="0" w:color="auto"/>
              <w:left w:val="single" w:sz="4" w:space="0" w:color="auto"/>
              <w:bottom w:val="single" w:sz="4" w:space="0" w:color="auto"/>
              <w:right w:val="single" w:sz="4" w:space="0" w:color="auto"/>
            </w:tcBorders>
            <w:vAlign w:val="center"/>
          </w:tcPr>
          <w:p w14:paraId="24277316" w14:textId="77777777" w:rsidR="00A5084E" w:rsidRPr="003B2271" w:rsidRDefault="00A5084E" w:rsidP="00172779">
            <w:pPr>
              <w:jc w:val="center"/>
              <w:rPr>
                <w:rFonts w:ascii="Arial Narrow" w:hAnsi="Arial Narrow"/>
                <w:b/>
              </w:rPr>
            </w:pPr>
            <w:r w:rsidRPr="003B2271">
              <w:rPr>
                <w:rFonts w:ascii="Arial Narrow" w:hAnsi="Arial Narrow"/>
              </w:rPr>
              <w:t>1</w:t>
            </w:r>
          </w:p>
        </w:tc>
        <w:tc>
          <w:tcPr>
            <w:tcW w:w="1232" w:type="dxa"/>
            <w:tcBorders>
              <w:top w:val="single" w:sz="4" w:space="0" w:color="auto"/>
              <w:left w:val="single" w:sz="4" w:space="0" w:color="auto"/>
              <w:bottom w:val="single" w:sz="4" w:space="0" w:color="auto"/>
              <w:right w:val="single" w:sz="4" w:space="0" w:color="auto"/>
            </w:tcBorders>
            <w:vAlign w:val="center"/>
          </w:tcPr>
          <w:p w14:paraId="1876E185" w14:textId="77777777" w:rsidR="00A5084E" w:rsidRPr="003B2271" w:rsidRDefault="00A5084E" w:rsidP="00172779">
            <w:pPr>
              <w:jc w:val="center"/>
              <w:rPr>
                <w:rFonts w:ascii="Arial Narrow" w:hAnsi="Arial Narrow"/>
                <w:b/>
              </w:rPr>
            </w:pPr>
            <w:r w:rsidRPr="003B2271">
              <w:rPr>
                <w:rFonts w:ascii="Arial Narrow" w:hAnsi="Arial Narrow"/>
              </w:rPr>
              <w:t>8618-110</w:t>
            </w:r>
          </w:p>
        </w:tc>
        <w:tc>
          <w:tcPr>
            <w:tcW w:w="2562" w:type="dxa"/>
            <w:tcBorders>
              <w:top w:val="single" w:sz="4" w:space="0" w:color="auto"/>
              <w:left w:val="single" w:sz="4" w:space="0" w:color="auto"/>
              <w:bottom w:val="single" w:sz="4" w:space="0" w:color="auto"/>
              <w:right w:val="single" w:sz="4" w:space="0" w:color="auto"/>
            </w:tcBorders>
            <w:vAlign w:val="center"/>
          </w:tcPr>
          <w:p w14:paraId="23B66C95" w14:textId="77777777" w:rsidR="00A5084E" w:rsidRPr="003B2271" w:rsidRDefault="00A5084E" w:rsidP="00172779">
            <w:pPr>
              <w:rPr>
                <w:rFonts w:ascii="Arial Narrow" w:hAnsi="Arial Narrow"/>
                <w:b/>
              </w:rPr>
            </w:pPr>
            <w:r w:rsidRPr="003B2271">
              <w:rPr>
                <w:rFonts w:ascii="Arial Narrow" w:hAnsi="Arial Narrow"/>
              </w:rPr>
              <w:t>Ferndale, City of</w:t>
            </w:r>
          </w:p>
        </w:tc>
        <w:tc>
          <w:tcPr>
            <w:tcW w:w="5110" w:type="dxa"/>
            <w:tcBorders>
              <w:top w:val="single" w:sz="4" w:space="0" w:color="auto"/>
              <w:left w:val="single" w:sz="4" w:space="0" w:color="auto"/>
              <w:bottom w:val="single" w:sz="4" w:space="0" w:color="auto"/>
              <w:right w:val="single" w:sz="4" w:space="0" w:color="auto"/>
            </w:tcBorders>
            <w:vAlign w:val="center"/>
          </w:tcPr>
          <w:p w14:paraId="28704BA0" w14:textId="77777777" w:rsidR="00A5084E" w:rsidRPr="003B2271" w:rsidRDefault="00A5084E" w:rsidP="00172779">
            <w:pPr>
              <w:rPr>
                <w:rFonts w:ascii="Arial Narrow" w:hAnsi="Arial Narrow"/>
                <w:b/>
              </w:rPr>
            </w:pPr>
            <w:r w:rsidRPr="003B2271">
              <w:rPr>
                <w:rFonts w:ascii="Arial Narrow" w:hAnsi="Arial Narrow"/>
              </w:rPr>
              <w:t>Ferndale I&amp;I Reduction</w:t>
            </w:r>
          </w:p>
        </w:tc>
        <w:tc>
          <w:tcPr>
            <w:tcW w:w="2176" w:type="dxa"/>
            <w:tcBorders>
              <w:top w:val="single" w:sz="4" w:space="0" w:color="auto"/>
              <w:left w:val="single" w:sz="4" w:space="0" w:color="auto"/>
              <w:bottom w:val="single" w:sz="4" w:space="0" w:color="auto"/>
              <w:right w:val="single" w:sz="4" w:space="0" w:color="auto"/>
            </w:tcBorders>
            <w:vAlign w:val="center"/>
          </w:tcPr>
          <w:p w14:paraId="7711F524" w14:textId="77777777" w:rsidR="00A5084E" w:rsidRPr="003B2271" w:rsidRDefault="00A5084E" w:rsidP="00172779">
            <w:pPr>
              <w:jc w:val="center"/>
              <w:rPr>
                <w:rFonts w:ascii="Arial Narrow" w:hAnsi="Arial Narrow"/>
                <w:b/>
              </w:rPr>
            </w:pPr>
            <w:r w:rsidRPr="003B2271">
              <w:rPr>
                <w:rFonts w:ascii="Arial Narrow" w:hAnsi="Arial Narrow"/>
              </w:rPr>
              <w:t>Small SDAC</w:t>
            </w:r>
          </w:p>
        </w:tc>
        <w:tc>
          <w:tcPr>
            <w:tcW w:w="1227" w:type="dxa"/>
            <w:tcBorders>
              <w:top w:val="single" w:sz="4" w:space="0" w:color="auto"/>
              <w:left w:val="single" w:sz="4" w:space="0" w:color="auto"/>
              <w:bottom w:val="single" w:sz="4" w:space="0" w:color="auto"/>
              <w:right w:val="single" w:sz="4" w:space="0" w:color="auto"/>
            </w:tcBorders>
            <w:vAlign w:val="center"/>
          </w:tcPr>
          <w:p w14:paraId="06F652E1" w14:textId="77777777" w:rsidR="00A5084E" w:rsidRPr="003B2271" w:rsidRDefault="00A5084E" w:rsidP="00172779">
            <w:pPr>
              <w:jc w:val="center"/>
              <w:rPr>
                <w:rFonts w:ascii="Arial Narrow" w:hAnsi="Arial Narrow"/>
                <w:b/>
              </w:rPr>
            </w:pPr>
          </w:p>
        </w:tc>
        <w:tc>
          <w:tcPr>
            <w:tcW w:w="1263" w:type="dxa"/>
            <w:tcBorders>
              <w:top w:val="single" w:sz="4" w:space="0" w:color="auto"/>
              <w:left w:val="single" w:sz="4" w:space="0" w:color="auto"/>
              <w:bottom w:val="single" w:sz="4" w:space="0" w:color="auto"/>
              <w:right w:val="single" w:sz="4" w:space="0" w:color="auto"/>
            </w:tcBorders>
            <w:vAlign w:val="center"/>
          </w:tcPr>
          <w:p w14:paraId="32D62B53" w14:textId="77777777" w:rsidR="00A5084E" w:rsidRPr="003B2271" w:rsidRDefault="00A5084E" w:rsidP="00172779">
            <w:pPr>
              <w:jc w:val="center"/>
              <w:rPr>
                <w:rFonts w:ascii="Arial Narrow" w:hAnsi="Arial Narrow"/>
                <w:b/>
              </w:rPr>
            </w:pPr>
            <w:r w:rsidRPr="003B2271">
              <w:rPr>
                <w:rFonts w:ascii="Arial Narrow" w:hAnsi="Arial Narrow"/>
              </w:rPr>
              <w:t>X</w:t>
            </w:r>
          </w:p>
        </w:tc>
        <w:tc>
          <w:tcPr>
            <w:tcW w:w="1951" w:type="dxa"/>
            <w:tcBorders>
              <w:top w:val="single" w:sz="4" w:space="0" w:color="auto"/>
              <w:left w:val="single" w:sz="4" w:space="0" w:color="auto"/>
              <w:bottom w:val="single" w:sz="4" w:space="0" w:color="auto"/>
              <w:right w:val="single" w:sz="4" w:space="0" w:color="auto"/>
            </w:tcBorders>
            <w:vAlign w:val="center"/>
          </w:tcPr>
          <w:p w14:paraId="5D48E1B9" w14:textId="77777777" w:rsidR="00A5084E" w:rsidRPr="003B2271" w:rsidRDefault="00A5084E" w:rsidP="00172779">
            <w:pPr>
              <w:jc w:val="center"/>
              <w:rPr>
                <w:rFonts w:ascii="Arial Narrow" w:hAnsi="Arial Narrow"/>
                <w:b/>
              </w:rPr>
            </w:pPr>
            <w:r w:rsidRPr="003B2271">
              <w:rPr>
                <w:rFonts w:ascii="Arial Narrow" w:hAnsi="Arial Narrow"/>
              </w:rPr>
              <w:t>SCWW</w:t>
            </w:r>
          </w:p>
        </w:tc>
        <w:tc>
          <w:tcPr>
            <w:tcW w:w="2679" w:type="dxa"/>
            <w:tcBorders>
              <w:top w:val="single" w:sz="4" w:space="0" w:color="auto"/>
              <w:left w:val="single" w:sz="4" w:space="0" w:color="auto"/>
              <w:bottom w:val="single" w:sz="4" w:space="0" w:color="auto"/>
              <w:right w:val="single" w:sz="4" w:space="0" w:color="auto"/>
            </w:tcBorders>
            <w:vAlign w:val="center"/>
          </w:tcPr>
          <w:p w14:paraId="5008567D" w14:textId="77777777" w:rsidR="00A5084E" w:rsidRPr="003B2271" w:rsidRDefault="00A5084E" w:rsidP="00172779">
            <w:pPr>
              <w:jc w:val="right"/>
              <w:rPr>
                <w:rFonts w:ascii="Arial Narrow" w:hAnsi="Arial Narrow"/>
                <w:b/>
              </w:rPr>
            </w:pPr>
            <w:r w:rsidRPr="003B2271">
              <w:rPr>
                <w:rFonts w:ascii="Arial Narrow" w:hAnsi="Arial Narrow"/>
              </w:rPr>
              <w:t xml:space="preserve">$12,120,000 </w:t>
            </w:r>
          </w:p>
        </w:tc>
      </w:tr>
      <w:tr w:rsidR="00A5084E" w:rsidRPr="008C5FA6" w14:paraId="0B248B64" w14:textId="77777777" w:rsidTr="00172779">
        <w:trPr>
          <w:trHeight w:val="263"/>
        </w:trPr>
        <w:tc>
          <w:tcPr>
            <w:tcW w:w="1477" w:type="dxa"/>
            <w:tcBorders>
              <w:top w:val="single" w:sz="4" w:space="0" w:color="auto"/>
              <w:left w:val="single" w:sz="4" w:space="0" w:color="auto"/>
              <w:bottom w:val="single" w:sz="4" w:space="0" w:color="auto"/>
              <w:right w:val="single" w:sz="4" w:space="0" w:color="auto"/>
            </w:tcBorders>
            <w:vAlign w:val="center"/>
            <w:hideMark/>
          </w:tcPr>
          <w:p w14:paraId="500FD4E4" w14:textId="77777777" w:rsidR="00A5084E" w:rsidRPr="003B2271" w:rsidRDefault="00A5084E" w:rsidP="00172779">
            <w:pPr>
              <w:jc w:val="center"/>
              <w:rPr>
                <w:rFonts w:ascii="Arial Narrow" w:hAnsi="Arial Narrow"/>
                <w:b/>
              </w:rPr>
            </w:pPr>
            <w:r w:rsidRPr="003B2271">
              <w:rPr>
                <w:rFonts w:ascii="Arial Narrow" w:hAnsi="Arial Narrow"/>
              </w:rPr>
              <w:t>N/A</w:t>
            </w:r>
          </w:p>
        </w:tc>
        <w:tc>
          <w:tcPr>
            <w:tcW w:w="1198" w:type="dxa"/>
            <w:tcBorders>
              <w:top w:val="single" w:sz="4" w:space="0" w:color="auto"/>
              <w:left w:val="single" w:sz="4" w:space="0" w:color="auto"/>
              <w:bottom w:val="single" w:sz="4" w:space="0" w:color="auto"/>
              <w:right w:val="single" w:sz="4" w:space="0" w:color="auto"/>
            </w:tcBorders>
            <w:vAlign w:val="center"/>
            <w:hideMark/>
          </w:tcPr>
          <w:p w14:paraId="0A671D5A" w14:textId="77777777" w:rsidR="00A5084E" w:rsidRPr="003B2271" w:rsidRDefault="00A5084E" w:rsidP="00172779">
            <w:pPr>
              <w:jc w:val="center"/>
              <w:rPr>
                <w:rFonts w:ascii="Arial Narrow" w:hAnsi="Arial Narrow"/>
                <w:b/>
              </w:rPr>
            </w:pPr>
            <w:r w:rsidRPr="003B2271">
              <w:rPr>
                <w:rFonts w:ascii="Arial Narrow" w:hAnsi="Arial Narrow"/>
              </w:rPr>
              <w:t>1</w:t>
            </w:r>
          </w:p>
        </w:tc>
        <w:tc>
          <w:tcPr>
            <w:tcW w:w="1232" w:type="dxa"/>
            <w:tcBorders>
              <w:top w:val="single" w:sz="4" w:space="0" w:color="auto"/>
              <w:left w:val="single" w:sz="4" w:space="0" w:color="auto"/>
              <w:bottom w:val="single" w:sz="4" w:space="0" w:color="auto"/>
              <w:right w:val="single" w:sz="4" w:space="0" w:color="auto"/>
            </w:tcBorders>
            <w:vAlign w:val="center"/>
            <w:hideMark/>
          </w:tcPr>
          <w:p w14:paraId="30DDB61A" w14:textId="77777777" w:rsidR="00A5084E" w:rsidRPr="003B2271" w:rsidRDefault="00A5084E" w:rsidP="00172779">
            <w:pPr>
              <w:jc w:val="center"/>
              <w:rPr>
                <w:rFonts w:ascii="Arial Narrow" w:hAnsi="Arial Narrow"/>
                <w:b/>
              </w:rPr>
            </w:pPr>
            <w:r w:rsidRPr="003B2271">
              <w:rPr>
                <w:rFonts w:ascii="Arial Narrow" w:hAnsi="Arial Narrow"/>
              </w:rPr>
              <w:t>8178-210</w:t>
            </w:r>
          </w:p>
        </w:tc>
        <w:tc>
          <w:tcPr>
            <w:tcW w:w="2562" w:type="dxa"/>
            <w:tcBorders>
              <w:top w:val="single" w:sz="4" w:space="0" w:color="auto"/>
              <w:left w:val="single" w:sz="4" w:space="0" w:color="auto"/>
              <w:bottom w:val="single" w:sz="4" w:space="0" w:color="auto"/>
              <w:right w:val="single" w:sz="4" w:space="0" w:color="auto"/>
            </w:tcBorders>
            <w:vAlign w:val="center"/>
            <w:hideMark/>
          </w:tcPr>
          <w:p w14:paraId="449FC3F5" w14:textId="77777777" w:rsidR="00A5084E" w:rsidRPr="003B2271" w:rsidRDefault="00A5084E" w:rsidP="00172779">
            <w:pPr>
              <w:rPr>
                <w:rFonts w:ascii="Arial Narrow" w:hAnsi="Arial Narrow"/>
                <w:b/>
              </w:rPr>
            </w:pPr>
            <w:r w:rsidRPr="003B2271">
              <w:rPr>
                <w:rFonts w:ascii="Arial Narrow" w:hAnsi="Arial Narrow"/>
              </w:rPr>
              <w:t>Fortuna, City of</w:t>
            </w:r>
          </w:p>
        </w:tc>
        <w:tc>
          <w:tcPr>
            <w:tcW w:w="5110" w:type="dxa"/>
            <w:tcBorders>
              <w:top w:val="single" w:sz="4" w:space="0" w:color="auto"/>
              <w:left w:val="single" w:sz="4" w:space="0" w:color="auto"/>
              <w:bottom w:val="single" w:sz="4" w:space="0" w:color="auto"/>
              <w:right w:val="single" w:sz="4" w:space="0" w:color="auto"/>
            </w:tcBorders>
            <w:vAlign w:val="center"/>
            <w:hideMark/>
          </w:tcPr>
          <w:p w14:paraId="402D76E7" w14:textId="77777777" w:rsidR="00A5084E" w:rsidRPr="003B2271" w:rsidRDefault="00A5084E" w:rsidP="00172779">
            <w:pPr>
              <w:rPr>
                <w:rFonts w:ascii="Arial Narrow" w:hAnsi="Arial Narrow"/>
                <w:b/>
              </w:rPr>
            </w:pPr>
            <w:r w:rsidRPr="003B2271">
              <w:rPr>
                <w:rFonts w:ascii="Arial Narrow" w:hAnsi="Arial Narrow"/>
              </w:rPr>
              <w:t>WWTP Treatment and Disposal System Upgrade Construction</w:t>
            </w:r>
          </w:p>
        </w:tc>
        <w:tc>
          <w:tcPr>
            <w:tcW w:w="2176" w:type="dxa"/>
            <w:tcBorders>
              <w:top w:val="single" w:sz="4" w:space="0" w:color="auto"/>
              <w:left w:val="single" w:sz="4" w:space="0" w:color="auto"/>
              <w:bottom w:val="single" w:sz="4" w:space="0" w:color="auto"/>
              <w:right w:val="single" w:sz="4" w:space="0" w:color="auto"/>
            </w:tcBorders>
            <w:vAlign w:val="center"/>
            <w:hideMark/>
          </w:tcPr>
          <w:p w14:paraId="2B376126" w14:textId="77777777" w:rsidR="00A5084E" w:rsidRPr="003B2271" w:rsidRDefault="00A5084E" w:rsidP="00172779">
            <w:pPr>
              <w:jc w:val="center"/>
              <w:rPr>
                <w:rFonts w:ascii="Arial Narrow" w:hAnsi="Arial Narrow"/>
                <w:b/>
              </w:rPr>
            </w:pPr>
            <w:r w:rsidRPr="003B2271">
              <w:rPr>
                <w:rFonts w:ascii="Arial Narrow" w:hAnsi="Arial Narrow"/>
              </w:rPr>
              <w:t>Small DAC</w:t>
            </w:r>
          </w:p>
        </w:tc>
        <w:tc>
          <w:tcPr>
            <w:tcW w:w="1227" w:type="dxa"/>
            <w:tcBorders>
              <w:top w:val="single" w:sz="4" w:space="0" w:color="auto"/>
              <w:left w:val="single" w:sz="4" w:space="0" w:color="auto"/>
              <w:bottom w:val="single" w:sz="4" w:space="0" w:color="auto"/>
              <w:right w:val="single" w:sz="4" w:space="0" w:color="auto"/>
            </w:tcBorders>
            <w:vAlign w:val="center"/>
            <w:hideMark/>
          </w:tcPr>
          <w:p w14:paraId="0696B17F" w14:textId="77777777" w:rsidR="00A5084E" w:rsidRPr="003B2271" w:rsidRDefault="00A5084E" w:rsidP="00172779">
            <w:pPr>
              <w:jc w:val="center"/>
              <w:rPr>
                <w:rFonts w:ascii="Arial Narrow" w:hAnsi="Arial Narrow"/>
                <w:b/>
              </w:rPr>
            </w:pPr>
          </w:p>
        </w:tc>
        <w:tc>
          <w:tcPr>
            <w:tcW w:w="1263" w:type="dxa"/>
            <w:tcBorders>
              <w:top w:val="single" w:sz="4" w:space="0" w:color="auto"/>
              <w:left w:val="single" w:sz="4" w:space="0" w:color="auto"/>
              <w:bottom w:val="single" w:sz="4" w:space="0" w:color="auto"/>
              <w:right w:val="single" w:sz="4" w:space="0" w:color="auto"/>
            </w:tcBorders>
            <w:vAlign w:val="center"/>
            <w:hideMark/>
          </w:tcPr>
          <w:p w14:paraId="5E23FB93" w14:textId="77777777" w:rsidR="00A5084E" w:rsidRPr="003B2271" w:rsidRDefault="00A5084E" w:rsidP="00172779">
            <w:pPr>
              <w:jc w:val="center"/>
              <w:rPr>
                <w:rFonts w:ascii="Arial Narrow" w:hAnsi="Arial Narrow"/>
                <w:b/>
              </w:rPr>
            </w:pPr>
          </w:p>
        </w:tc>
        <w:tc>
          <w:tcPr>
            <w:tcW w:w="1951" w:type="dxa"/>
            <w:tcBorders>
              <w:top w:val="single" w:sz="4" w:space="0" w:color="auto"/>
              <w:left w:val="single" w:sz="4" w:space="0" w:color="auto"/>
              <w:bottom w:val="single" w:sz="4" w:space="0" w:color="auto"/>
              <w:right w:val="single" w:sz="4" w:space="0" w:color="auto"/>
            </w:tcBorders>
            <w:vAlign w:val="center"/>
            <w:hideMark/>
          </w:tcPr>
          <w:p w14:paraId="25771736" w14:textId="77777777" w:rsidR="00A5084E" w:rsidRPr="003B2271" w:rsidRDefault="00A5084E" w:rsidP="00172779">
            <w:pPr>
              <w:jc w:val="center"/>
              <w:rPr>
                <w:rFonts w:ascii="Arial Narrow" w:hAnsi="Arial Narrow"/>
                <w:b/>
              </w:rPr>
            </w:pPr>
            <w:r w:rsidRPr="003B2271">
              <w:rPr>
                <w:rFonts w:ascii="Arial Narrow" w:hAnsi="Arial Narrow"/>
              </w:rPr>
              <w:t>SCWW</w:t>
            </w:r>
          </w:p>
        </w:tc>
        <w:tc>
          <w:tcPr>
            <w:tcW w:w="2679" w:type="dxa"/>
            <w:tcBorders>
              <w:top w:val="single" w:sz="4" w:space="0" w:color="auto"/>
              <w:left w:val="single" w:sz="4" w:space="0" w:color="auto"/>
              <w:bottom w:val="single" w:sz="4" w:space="0" w:color="auto"/>
              <w:right w:val="single" w:sz="4" w:space="0" w:color="auto"/>
            </w:tcBorders>
            <w:vAlign w:val="center"/>
            <w:hideMark/>
          </w:tcPr>
          <w:p w14:paraId="64C2402B" w14:textId="77777777" w:rsidR="00A5084E" w:rsidRPr="003B2271" w:rsidRDefault="00A5084E" w:rsidP="00172779">
            <w:pPr>
              <w:jc w:val="right"/>
              <w:rPr>
                <w:rFonts w:ascii="Arial Narrow" w:hAnsi="Arial Narrow"/>
                <w:b/>
              </w:rPr>
            </w:pPr>
            <w:r w:rsidRPr="003B2271">
              <w:rPr>
                <w:rFonts w:ascii="Arial Narrow" w:hAnsi="Arial Narrow"/>
              </w:rPr>
              <w:t xml:space="preserve">$64,455,000 </w:t>
            </w:r>
          </w:p>
        </w:tc>
      </w:tr>
      <w:tr w:rsidR="00A5084E" w:rsidRPr="008C5FA6" w14:paraId="7A47303F" w14:textId="77777777" w:rsidTr="00172779">
        <w:tc>
          <w:tcPr>
            <w:tcW w:w="1477" w:type="dxa"/>
            <w:tcBorders>
              <w:top w:val="single" w:sz="4" w:space="0" w:color="auto"/>
              <w:left w:val="single" w:sz="4" w:space="0" w:color="auto"/>
              <w:bottom w:val="single" w:sz="4" w:space="0" w:color="auto"/>
              <w:right w:val="single" w:sz="4" w:space="0" w:color="auto"/>
            </w:tcBorders>
            <w:vAlign w:val="center"/>
          </w:tcPr>
          <w:p w14:paraId="14041FAC" w14:textId="77777777" w:rsidR="00A5084E" w:rsidRPr="003B2271" w:rsidRDefault="00A5084E" w:rsidP="00172779">
            <w:pPr>
              <w:jc w:val="center"/>
              <w:rPr>
                <w:rFonts w:ascii="Arial Narrow" w:hAnsi="Arial Narrow"/>
                <w:b/>
              </w:rPr>
            </w:pPr>
            <w:r w:rsidRPr="003B2271">
              <w:rPr>
                <w:rFonts w:ascii="Arial Narrow" w:hAnsi="Arial Narrow"/>
              </w:rPr>
              <w:t>N/A</w:t>
            </w:r>
          </w:p>
        </w:tc>
        <w:tc>
          <w:tcPr>
            <w:tcW w:w="1198" w:type="dxa"/>
            <w:tcBorders>
              <w:top w:val="single" w:sz="4" w:space="0" w:color="auto"/>
              <w:left w:val="single" w:sz="4" w:space="0" w:color="auto"/>
              <w:bottom w:val="single" w:sz="4" w:space="0" w:color="auto"/>
              <w:right w:val="single" w:sz="4" w:space="0" w:color="auto"/>
            </w:tcBorders>
            <w:vAlign w:val="center"/>
          </w:tcPr>
          <w:p w14:paraId="7D3FC0A1" w14:textId="77777777" w:rsidR="00A5084E" w:rsidRPr="003B2271" w:rsidRDefault="00A5084E" w:rsidP="00172779">
            <w:pPr>
              <w:jc w:val="center"/>
              <w:rPr>
                <w:rFonts w:ascii="Arial Narrow" w:hAnsi="Arial Narrow"/>
                <w:b/>
              </w:rPr>
            </w:pPr>
            <w:r w:rsidRPr="003B2271">
              <w:rPr>
                <w:rFonts w:ascii="Arial Narrow" w:hAnsi="Arial Narrow"/>
              </w:rPr>
              <w:t>5</w:t>
            </w:r>
          </w:p>
        </w:tc>
        <w:tc>
          <w:tcPr>
            <w:tcW w:w="1232" w:type="dxa"/>
            <w:tcBorders>
              <w:top w:val="single" w:sz="4" w:space="0" w:color="auto"/>
              <w:left w:val="single" w:sz="4" w:space="0" w:color="auto"/>
              <w:bottom w:val="single" w:sz="4" w:space="0" w:color="auto"/>
              <w:right w:val="single" w:sz="4" w:space="0" w:color="auto"/>
            </w:tcBorders>
            <w:vAlign w:val="center"/>
          </w:tcPr>
          <w:p w14:paraId="11CDD4B5" w14:textId="77777777" w:rsidR="00A5084E" w:rsidRPr="003B2271" w:rsidRDefault="00A5084E" w:rsidP="00172779">
            <w:pPr>
              <w:jc w:val="center"/>
              <w:rPr>
                <w:rFonts w:ascii="Arial Narrow" w:hAnsi="Arial Narrow"/>
                <w:b/>
              </w:rPr>
            </w:pPr>
            <w:r w:rsidRPr="003B2271">
              <w:rPr>
                <w:rFonts w:ascii="Arial Narrow" w:hAnsi="Arial Narrow"/>
              </w:rPr>
              <w:t>8304-210</w:t>
            </w:r>
          </w:p>
        </w:tc>
        <w:tc>
          <w:tcPr>
            <w:tcW w:w="2562" w:type="dxa"/>
            <w:tcBorders>
              <w:top w:val="single" w:sz="4" w:space="0" w:color="auto"/>
              <w:left w:val="single" w:sz="4" w:space="0" w:color="auto"/>
              <w:bottom w:val="single" w:sz="4" w:space="0" w:color="auto"/>
              <w:right w:val="single" w:sz="4" w:space="0" w:color="auto"/>
            </w:tcBorders>
            <w:vAlign w:val="center"/>
          </w:tcPr>
          <w:p w14:paraId="2065CCBE" w14:textId="77777777" w:rsidR="00A5084E" w:rsidRPr="003B2271" w:rsidRDefault="00A5084E" w:rsidP="00172779">
            <w:pPr>
              <w:rPr>
                <w:rFonts w:ascii="Arial Narrow" w:hAnsi="Arial Narrow"/>
                <w:b/>
              </w:rPr>
            </w:pPr>
            <w:r w:rsidRPr="003B2271">
              <w:rPr>
                <w:rFonts w:ascii="Arial Narrow" w:hAnsi="Arial Narrow"/>
              </w:rPr>
              <w:t>Franklin County Water District</w:t>
            </w:r>
          </w:p>
        </w:tc>
        <w:tc>
          <w:tcPr>
            <w:tcW w:w="5110" w:type="dxa"/>
            <w:tcBorders>
              <w:top w:val="single" w:sz="4" w:space="0" w:color="auto"/>
              <w:left w:val="single" w:sz="4" w:space="0" w:color="auto"/>
              <w:bottom w:val="single" w:sz="4" w:space="0" w:color="auto"/>
              <w:right w:val="single" w:sz="4" w:space="0" w:color="auto"/>
            </w:tcBorders>
            <w:vAlign w:val="center"/>
          </w:tcPr>
          <w:p w14:paraId="7C6C5635" w14:textId="77777777" w:rsidR="00A5084E" w:rsidRPr="003B2271" w:rsidRDefault="00A5084E" w:rsidP="00172779">
            <w:pPr>
              <w:rPr>
                <w:rFonts w:ascii="Arial Narrow" w:hAnsi="Arial Narrow"/>
                <w:b/>
              </w:rPr>
            </w:pPr>
            <w:r w:rsidRPr="003B2271">
              <w:rPr>
                <w:rFonts w:ascii="Arial Narrow" w:hAnsi="Arial Narrow"/>
              </w:rPr>
              <w:t>Franklin County Water District Wastewater Collection and Treatment System Improvements</w:t>
            </w:r>
          </w:p>
        </w:tc>
        <w:tc>
          <w:tcPr>
            <w:tcW w:w="2176" w:type="dxa"/>
            <w:tcBorders>
              <w:top w:val="single" w:sz="4" w:space="0" w:color="auto"/>
              <w:left w:val="single" w:sz="4" w:space="0" w:color="auto"/>
              <w:bottom w:val="single" w:sz="4" w:space="0" w:color="auto"/>
              <w:right w:val="single" w:sz="4" w:space="0" w:color="auto"/>
            </w:tcBorders>
            <w:vAlign w:val="center"/>
          </w:tcPr>
          <w:p w14:paraId="63343081" w14:textId="77777777" w:rsidR="00A5084E" w:rsidRPr="003B2271" w:rsidRDefault="00A5084E" w:rsidP="00172779">
            <w:pPr>
              <w:jc w:val="center"/>
              <w:rPr>
                <w:rFonts w:ascii="Arial Narrow" w:hAnsi="Arial Narrow"/>
                <w:b/>
              </w:rPr>
            </w:pPr>
            <w:r w:rsidRPr="003B2271">
              <w:rPr>
                <w:rFonts w:ascii="Arial Narrow" w:hAnsi="Arial Narrow"/>
              </w:rPr>
              <w:t>Small SDAC</w:t>
            </w:r>
          </w:p>
        </w:tc>
        <w:tc>
          <w:tcPr>
            <w:tcW w:w="1227" w:type="dxa"/>
            <w:tcBorders>
              <w:top w:val="single" w:sz="4" w:space="0" w:color="auto"/>
              <w:left w:val="single" w:sz="4" w:space="0" w:color="auto"/>
              <w:bottom w:val="single" w:sz="4" w:space="0" w:color="auto"/>
              <w:right w:val="single" w:sz="4" w:space="0" w:color="auto"/>
            </w:tcBorders>
            <w:vAlign w:val="center"/>
          </w:tcPr>
          <w:p w14:paraId="6435AB70" w14:textId="77777777" w:rsidR="00A5084E" w:rsidRPr="003B2271" w:rsidRDefault="00A5084E" w:rsidP="00172779">
            <w:pPr>
              <w:jc w:val="center"/>
              <w:rPr>
                <w:rFonts w:ascii="Arial Narrow" w:hAnsi="Arial Narrow"/>
                <w:b/>
              </w:rPr>
            </w:pPr>
          </w:p>
        </w:tc>
        <w:tc>
          <w:tcPr>
            <w:tcW w:w="1263" w:type="dxa"/>
            <w:tcBorders>
              <w:top w:val="single" w:sz="4" w:space="0" w:color="auto"/>
              <w:left w:val="single" w:sz="4" w:space="0" w:color="auto"/>
              <w:bottom w:val="single" w:sz="4" w:space="0" w:color="auto"/>
              <w:right w:val="single" w:sz="4" w:space="0" w:color="auto"/>
            </w:tcBorders>
            <w:vAlign w:val="center"/>
          </w:tcPr>
          <w:p w14:paraId="79FEDB13" w14:textId="77777777" w:rsidR="00A5084E" w:rsidRPr="003B2271" w:rsidRDefault="00A5084E" w:rsidP="00172779">
            <w:pPr>
              <w:jc w:val="center"/>
              <w:rPr>
                <w:rFonts w:ascii="Arial Narrow" w:hAnsi="Arial Narrow"/>
                <w:b/>
              </w:rPr>
            </w:pPr>
            <w:r w:rsidRPr="003B2271">
              <w:rPr>
                <w:rFonts w:ascii="Arial Narrow" w:hAnsi="Arial Narrow"/>
              </w:rPr>
              <w:t>X</w:t>
            </w:r>
          </w:p>
        </w:tc>
        <w:tc>
          <w:tcPr>
            <w:tcW w:w="1951" w:type="dxa"/>
            <w:tcBorders>
              <w:top w:val="single" w:sz="4" w:space="0" w:color="auto"/>
              <w:left w:val="single" w:sz="4" w:space="0" w:color="auto"/>
              <w:bottom w:val="single" w:sz="4" w:space="0" w:color="auto"/>
              <w:right w:val="single" w:sz="4" w:space="0" w:color="auto"/>
            </w:tcBorders>
            <w:vAlign w:val="center"/>
          </w:tcPr>
          <w:p w14:paraId="41275D9D" w14:textId="77777777" w:rsidR="00A5084E" w:rsidRPr="003B2271" w:rsidRDefault="00A5084E" w:rsidP="00172779">
            <w:pPr>
              <w:jc w:val="center"/>
              <w:rPr>
                <w:rFonts w:ascii="Arial Narrow" w:hAnsi="Arial Narrow"/>
                <w:b/>
              </w:rPr>
            </w:pPr>
            <w:r w:rsidRPr="003B2271">
              <w:rPr>
                <w:rFonts w:ascii="Arial Narrow" w:hAnsi="Arial Narrow"/>
              </w:rPr>
              <w:t>SCWW</w:t>
            </w:r>
          </w:p>
        </w:tc>
        <w:tc>
          <w:tcPr>
            <w:tcW w:w="2679" w:type="dxa"/>
            <w:tcBorders>
              <w:top w:val="single" w:sz="4" w:space="0" w:color="auto"/>
              <w:left w:val="single" w:sz="4" w:space="0" w:color="auto"/>
              <w:bottom w:val="single" w:sz="4" w:space="0" w:color="auto"/>
              <w:right w:val="single" w:sz="4" w:space="0" w:color="auto"/>
            </w:tcBorders>
            <w:vAlign w:val="center"/>
          </w:tcPr>
          <w:p w14:paraId="1E3F37AA" w14:textId="77777777" w:rsidR="00A5084E" w:rsidRPr="003B2271" w:rsidRDefault="00A5084E" w:rsidP="00172779">
            <w:pPr>
              <w:jc w:val="right"/>
              <w:rPr>
                <w:rFonts w:ascii="Arial Narrow" w:hAnsi="Arial Narrow"/>
                <w:b/>
              </w:rPr>
            </w:pPr>
            <w:r w:rsidRPr="003B2271">
              <w:rPr>
                <w:rFonts w:ascii="Arial Narrow" w:hAnsi="Arial Narrow"/>
              </w:rPr>
              <w:t xml:space="preserve">$15,415,000 </w:t>
            </w:r>
          </w:p>
        </w:tc>
      </w:tr>
      <w:tr w:rsidR="00A5084E" w:rsidRPr="008C5FA6" w14:paraId="576BE172" w14:textId="77777777" w:rsidTr="00172779">
        <w:tc>
          <w:tcPr>
            <w:tcW w:w="1477" w:type="dxa"/>
            <w:tcBorders>
              <w:top w:val="single" w:sz="4" w:space="0" w:color="auto"/>
              <w:left w:val="single" w:sz="4" w:space="0" w:color="auto"/>
              <w:bottom w:val="single" w:sz="4" w:space="0" w:color="auto"/>
              <w:right w:val="single" w:sz="4" w:space="0" w:color="auto"/>
            </w:tcBorders>
            <w:vAlign w:val="center"/>
          </w:tcPr>
          <w:p w14:paraId="1812E9A2" w14:textId="77777777" w:rsidR="00A5084E" w:rsidRPr="003B2271" w:rsidRDefault="00A5084E" w:rsidP="00172779">
            <w:pPr>
              <w:jc w:val="center"/>
              <w:rPr>
                <w:rFonts w:ascii="Arial Narrow" w:hAnsi="Arial Narrow"/>
                <w:b/>
              </w:rPr>
            </w:pPr>
            <w:r w:rsidRPr="003B2271">
              <w:rPr>
                <w:rFonts w:ascii="Arial Narrow" w:hAnsi="Arial Narrow"/>
              </w:rPr>
              <w:t>N/A</w:t>
            </w:r>
          </w:p>
        </w:tc>
        <w:tc>
          <w:tcPr>
            <w:tcW w:w="1198" w:type="dxa"/>
            <w:tcBorders>
              <w:top w:val="single" w:sz="4" w:space="0" w:color="auto"/>
              <w:left w:val="single" w:sz="4" w:space="0" w:color="auto"/>
              <w:bottom w:val="single" w:sz="4" w:space="0" w:color="auto"/>
              <w:right w:val="single" w:sz="4" w:space="0" w:color="auto"/>
            </w:tcBorders>
            <w:vAlign w:val="center"/>
          </w:tcPr>
          <w:p w14:paraId="2899B25C" w14:textId="77777777" w:rsidR="00A5084E" w:rsidRPr="003B2271" w:rsidRDefault="00A5084E" w:rsidP="00172779">
            <w:pPr>
              <w:jc w:val="center"/>
              <w:rPr>
                <w:rFonts w:ascii="Arial Narrow" w:hAnsi="Arial Narrow"/>
                <w:b/>
              </w:rPr>
            </w:pPr>
            <w:r w:rsidRPr="003B2271">
              <w:rPr>
                <w:rFonts w:ascii="Arial Narrow" w:hAnsi="Arial Narrow"/>
              </w:rPr>
              <w:t>5</w:t>
            </w:r>
          </w:p>
        </w:tc>
        <w:tc>
          <w:tcPr>
            <w:tcW w:w="1232" w:type="dxa"/>
            <w:tcBorders>
              <w:top w:val="single" w:sz="4" w:space="0" w:color="auto"/>
              <w:left w:val="single" w:sz="4" w:space="0" w:color="auto"/>
              <w:bottom w:val="single" w:sz="4" w:space="0" w:color="auto"/>
              <w:right w:val="single" w:sz="4" w:space="0" w:color="auto"/>
            </w:tcBorders>
            <w:vAlign w:val="center"/>
          </w:tcPr>
          <w:p w14:paraId="2B5C4A57" w14:textId="77777777" w:rsidR="00A5084E" w:rsidRPr="003B2271" w:rsidRDefault="00A5084E" w:rsidP="00172779">
            <w:pPr>
              <w:jc w:val="center"/>
              <w:rPr>
                <w:rFonts w:ascii="Arial Narrow" w:hAnsi="Arial Narrow"/>
                <w:b/>
              </w:rPr>
            </w:pPr>
            <w:r w:rsidRPr="003B2271">
              <w:rPr>
                <w:rFonts w:ascii="Arial Narrow" w:hAnsi="Arial Narrow"/>
              </w:rPr>
              <w:t>8325-110</w:t>
            </w:r>
          </w:p>
        </w:tc>
        <w:tc>
          <w:tcPr>
            <w:tcW w:w="2562" w:type="dxa"/>
            <w:tcBorders>
              <w:top w:val="single" w:sz="4" w:space="0" w:color="auto"/>
              <w:left w:val="single" w:sz="4" w:space="0" w:color="auto"/>
              <w:bottom w:val="single" w:sz="4" w:space="0" w:color="auto"/>
              <w:right w:val="single" w:sz="4" w:space="0" w:color="auto"/>
            </w:tcBorders>
            <w:vAlign w:val="center"/>
          </w:tcPr>
          <w:p w14:paraId="0E9CBA0F" w14:textId="77777777" w:rsidR="00A5084E" w:rsidRPr="003B2271" w:rsidRDefault="00A5084E" w:rsidP="00172779">
            <w:pPr>
              <w:rPr>
                <w:rFonts w:ascii="Arial Narrow" w:hAnsi="Arial Narrow"/>
                <w:b/>
              </w:rPr>
            </w:pPr>
            <w:r w:rsidRPr="003B2271">
              <w:rPr>
                <w:rFonts w:ascii="Arial Narrow" w:hAnsi="Arial Narrow"/>
              </w:rPr>
              <w:t>Franklin County Water District</w:t>
            </w:r>
          </w:p>
        </w:tc>
        <w:tc>
          <w:tcPr>
            <w:tcW w:w="5110" w:type="dxa"/>
            <w:tcBorders>
              <w:top w:val="single" w:sz="4" w:space="0" w:color="auto"/>
              <w:left w:val="single" w:sz="4" w:space="0" w:color="auto"/>
              <w:bottom w:val="single" w:sz="4" w:space="0" w:color="auto"/>
              <w:right w:val="single" w:sz="4" w:space="0" w:color="auto"/>
            </w:tcBorders>
            <w:vAlign w:val="center"/>
          </w:tcPr>
          <w:p w14:paraId="2D9A8BBF" w14:textId="77777777" w:rsidR="00A5084E" w:rsidRPr="003B2271" w:rsidRDefault="00A5084E" w:rsidP="00172779">
            <w:pPr>
              <w:rPr>
                <w:rFonts w:ascii="Arial Narrow" w:hAnsi="Arial Narrow"/>
                <w:b/>
              </w:rPr>
            </w:pPr>
            <w:r w:rsidRPr="003B2271">
              <w:rPr>
                <w:rFonts w:ascii="Arial Narrow" w:hAnsi="Arial Narrow"/>
              </w:rPr>
              <w:t>Solar Photovoltaic Generation at Franklin CWD WWTP</w:t>
            </w:r>
          </w:p>
        </w:tc>
        <w:tc>
          <w:tcPr>
            <w:tcW w:w="2176" w:type="dxa"/>
            <w:tcBorders>
              <w:top w:val="single" w:sz="4" w:space="0" w:color="auto"/>
              <w:left w:val="single" w:sz="4" w:space="0" w:color="auto"/>
              <w:bottom w:val="single" w:sz="4" w:space="0" w:color="auto"/>
              <w:right w:val="single" w:sz="4" w:space="0" w:color="auto"/>
            </w:tcBorders>
            <w:vAlign w:val="center"/>
          </w:tcPr>
          <w:p w14:paraId="1CEFDE01" w14:textId="77777777" w:rsidR="00A5084E" w:rsidRPr="003B2271" w:rsidRDefault="00A5084E" w:rsidP="00172779">
            <w:pPr>
              <w:jc w:val="center"/>
              <w:rPr>
                <w:rFonts w:ascii="Arial Narrow" w:hAnsi="Arial Narrow"/>
                <w:b/>
              </w:rPr>
            </w:pPr>
            <w:r w:rsidRPr="003B2271">
              <w:rPr>
                <w:rFonts w:ascii="Arial Narrow" w:hAnsi="Arial Narrow"/>
              </w:rPr>
              <w:t>Small SDAC</w:t>
            </w:r>
          </w:p>
        </w:tc>
        <w:tc>
          <w:tcPr>
            <w:tcW w:w="1227" w:type="dxa"/>
            <w:tcBorders>
              <w:top w:val="single" w:sz="4" w:space="0" w:color="auto"/>
              <w:left w:val="single" w:sz="4" w:space="0" w:color="auto"/>
              <w:bottom w:val="single" w:sz="4" w:space="0" w:color="auto"/>
              <w:right w:val="single" w:sz="4" w:space="0" w:color="auto"/>
            </w:tcBorders>
            <w:vAlign w:val="center"/>
          </w:tcPr>
          <w:p w14:paraId="39248802" w14:textId="77777777" w:rsidR="00A5084E" w:rsidRPr="003B2271" w:rsidRDefault="00A5084E" w:rsidP="00172779">
            <w:pPr>
              <w:jc w:val="center"/>
              <w:rPr>
                <w:rFonts w:ascii="Arial Narrow" w:hAnsi="Arial Narrow"/>
                <w:b/>
              </w:rPr>
            </w:pPr>
          </w:p>
        </w:tc>
        <w:tc>
          <w:tcPr>
            <w:tcW w:w="1263" w:type="dxa"/>
            <w:tcBorders>
              <w:top w:val="single" w:sz="4" w:space="0" w:color="auto"/>
              <w:left w:val="single" w:sz="4" w:space="0" w:color="auto"/>
              <w:bottom w:val="single" w:sz="4" w:space="0" w:color="auto"/>
              <w:right w:val="single" w:sz="4" w:space="0" w:color="auto"/>
            </w:tcBorders>
            <w:vAlign w:val="center"/>
          </w:tcPr>
          <w:p w14:paraId="49827EAE" w14:textId="77777777" w:rsidR="00A5084E" w:rsidRPr="003B2271" w:rsidRDefault="00A5084E" w:rsidP="00172779">
            <w:pPr>
              <w:jc w:val="center"/>
              <w:rPr>
                <w:rFonts w:ascii="Arial Narrow" w:hAnsi="Arial Narrow"/>
                <w:b/>
              </w:rPr>
            </w:pPr>
          </w:p>
        </w:tc>
        <w:tc>
          <w:tcPr>
            <w:tcW w:w="1951" w:type="dxa"/>
            <w:tcBorders>
              <w:top w:val="single" w:sz="4" w:space="0" w:color="auto"/>
              <w:left w:val="single" w:sz="4" w:space="0" w:color="auto"/>
              <w:bottom w:val="single" w:sz="4" w:space="0" w:color="auto"/>
              <w:right w:val="single" w:sz="4" w:space="0" w:color="auto"/>
            </w:tcBorders>
            <w:vAlign w:val="center"/>
          </w:tcPr>
          <w:p w14:paraId="2E42BDC4" w14:textId="77777777" w:rsidR="00A5084E" w:rsidRPr="003B2271" w:rsidRDefault="00A5084E" w:rsidP="00172779">
            <w:pPr>
              <w:jc w:val="center"/>
              <w:rPr>
                <w:rFonts w:ascii="Arial Narrow" w:hAnsi="Arial Narrow"/>
                <w:b/>
              </w:rPr>
            </w:pPr>
            <w:r w:rsidRPr="003B2271">
              <w:rPr>
                <w:rFonts w:ascii="Arial Narrow" w:hAnsi="Arial Narrow"/>
              </w:rPr>
              <w:t>SCWW</w:t>
            </w:r>
          </w:p>
        </w:tc>
        <w:tc>
          <w:tcPr>
            <w:tcW w:w="2679" w:type="dxa"/>
            <w:tcBorders>
              <w:top w:val="single" w:sz="4" w:space="0" w:color="auto"/>
              <w:left w:val="single" w:sz="4" w:space="0" w:color="auto"/>
              <w:bottom w:val="single" w:sz="4" w:space="0" w:color="auto"/>
              <w:right w:val="single" w:sz="4" w:space="0" w:color="auto"/>
            </w:tcBorders>
            <w:vAlign w:val="center"/>
          </w:tcPr>
          <w:p w14:paraId="5176D8E6" w14:textId="77777777" w:rsidR="00A5084E" w:rsidRPr="003B2271" w:rsidRDefault="00A5084E" w:rsidP="00172779">
            <w:pPr>
              <w:jc w:val="right"/>
              <w:rPr>
                <w:rFonts w:ascii="Arial Narrow" w:hAnsi="Arial Narrow"/>
                <w:b/>
              </w:rPr>
            </w:pPr>
            <w:r w:rsidRPr="003B2271">
              <w:rPr>
                <w:rFonts w:ascii="Arial Narrow" w:hAnsi="Arial Narrow"/>
              </w:rPr>
              <w:t xml:space="preserve">$712,500 </w:t>
            </w:r>
          </w:p>
        </w:tc>
      </w:tr>
      <w:tr w:rsidR="00A5084E" w:rsidRPr="008C5FA6" w14:paraId="1D7854CB" w14:textId="77777777" w:rsidTr="00172779">
        <w:tc>
          <w:tcPr>
            <w:tcW w:w="1477" w:type="dxa"/>
            <w:tcBorders>
              <w:top w:val="single" w:sz="4" w:space="0" w:color="auto"/>
              <w:left w:val="single" w:sz="4" w:space="0" w:color="auto"/>
              <w:bottom w:val="single" w:sz="4" w:space="0" w:color="auto"/>
              <w:right w:val="single" w:sz="4" w:space="0" w:color="auto"/>
            </w:tcBorders>
            <w:vAlign w:val="center"/>
          </w:tcPr>
          <w:p w14:paraId="60B4AFD9" w14:textId="77777777" w:rsidR="00A5084E" w:rsidRPr="003B2271" w:rsidRDefault="00A5084E" w:rsidP="00172779">
            <w:pPr>
              <w:jc w:val="center"/>
              <w:rPr>
                <w:rFonts w:ascii="Arial Narrow" w:hAnsi="Arial Narrow"/>
                <w:b/>
              </w:rPr>
            </w:pPr>
            <w:r w:rsidRPr="003B2271">
              <w:rPr>
                <w:rFonts w:ascii="Arial Narrow" w:hAnsi="Arial Narrow"/>
              </w:rPr>
              <w:t>N/A</w:t>
            </w:r>
          </w:p>
        </w:tc>
        <w:tc>
          <w:tcPr>
            <w:tcW w:w="1198" w:type="dxa"/>
            <w:tcBorders>
              <w:top w:val="single" w:sz="4" w:space="0" w:color="auto"/>
              <w:left w:val="single" w:sz="4" w:space="0" w:color="auto"/>
              <w:bottom w:val="single" w:sz="4" w:space="0" w:color="auto"/>
              <w:right w:val="single" w:sz="4" w:space="0" w:color="auto"/>
            </w:tcBorders>
            <w:vAlign w:val="center"/>
          </w:tcPr>
          <w:p w14:paraId="0ECB0515" w14:textId="77777777" w:rsidR="00A5084E" w:rsidRPr="003B2271" w:rsidRDefault="00A5084E" w:rsidP="00172779">
            <w:pPr>
              <w:jc w:val="center"/>
              <w:rPr>
                <w:rFonts w:ascii="Arial Narrow" w:hAnsi="Arial Narrow"/>
                <w:b/>
              </w:rPr>
            </w:pPr>
            <w:r w:rsidRPr="003B2271">
              <w:rPr>
                <w:rFonts w:ascii="Arial Narrow" w:hAnsi="Arial Narrow"/>
              </w:rPr>
              <w:t>5</w:t>
            </w:r>
          </w:p>
        </w:tc>
        <w:tc>
          <w:tcPr>
            <w:tcW w:w="1232" w:type="dxa"/>
            <w:tcBorders>
              <w:top w:val="single" w:sz="4" w:space="0" w:color="auto"/>
              <w:left w:val="single" w:sz="4" w:space="0" w:color="auto"/>
              <w:bottom w:val="single" w:sz="4" w:space="0" w:color="auto"/>
              <w:right w:val="single" w:sz="4" w:space="0" w:color="auto"/>
            </w:tcBorders>
            <w:vAlign w:val="center"/>
          </w:tcPr>
          <w:p w14:paraId="1D8EA3AA" w14:textId="77777777" w:rsidR="00A5084E" w:rsidRPr="003B2271" w:rsidRDefault="00A5084E" w:rsidP="00172779">
            <w:pPr>
              <w:jc w:val="center"/>
              <w:rPr>
                <w:rFonts w:ascii="Arial Narrow" w:hAnsi="Arial Narrow"/>
                <w:b/>
              </w:rPr>
            </w:pPr>
            <w:r w:rsidRPr="003B2271">
              <w:rPr>
                <w:rFonts w:ascii="Arial Narrow" w:hAnsi="Arial Narrow"/>
              </w:rPr>
              <w:t>8665-110</w:t>
            </w:r>
          </w:p>
        </w:tc>
        <w:tc>
          <w:tcPr>
            <w:tcW w:w="2562" w:type="dxa"/>
            <w:tcBorders>
              <w:top w:val="single" w:sz="4" w:space="0" w:color="auto"/>
              <w:left w:val="single" w:sz="4" w:space="0" w:color="auto"/>
              <w:bottom w:val="single" w:sz="4" w:space="0" w:color="auto"/>
              <w:right w:val="single" w:sz="4" w:space="0" w:color="auto"/>
            </w:tcBorders>
            <w:vAlign w:val="center"/>
          </w:tcPr>
          <w:p w14:paraId="04296A9B" w14:textId="77777777" w:rsidR="00A5084E" w:rsidRPr="003B2271" w:rsidRDefault="00A5084E" w:rsidP="00172779">
            <w:pPr>
              <w:rPr>
                <w:rFonts w:ascii="Arial Narrow" w:hAnsi="Arial Narrow"/>
                <w:b/>
              </w:rPr>
            </w:pPr>
            <w:r w:rsidRPr="003B2271">
              <w:rPr>
                <w:rFonts w:ascii="Arial Narrow" w:hAnsi="Arial Narrow"/>
              </w:rPr>
              <w:t>Fresno, City of</w:t>
            </w:r>
          </w:p>
        </w:tc>
        <w:tc>
          <w:tcPr>
            <w:tcW w:w="5110" w:type="dxa"/>
            <w:tcBorders>
              <w:top w:val="single" w:sz="4" w:space="0" w:color="auto"/>
              <w:left w:val="single" w:sz="4" w:space="0" w:color="auto"/>
              <w:bottom w:val="single" w:sz="4" w:space="0" w:color="auto"/>
              <w:right w:val="single" w:sz="4" w:space="0" w:color="auto"/>
            </w:tcBorders>
            <w:vAlign w:val="center"/>
          </w:tcPr>
          <w:p w14:paraId="43EB787A" w14:textId="77777777" w:rsidR="00A5084E" w:rsidRPr="003B2271" w:rsidRDefault="00A5084E" w:rsidP="00172779">
            <w:pPr>
              <w:rPr>
                <w:rFonts w:ascii="Arial Narrow" w:hAnsi="Arial Narrow"/>
                <w:b/>
              </w:rPr>
            </w:pPr>
            <w:r w:rsidRPr="003B2271">
              <w:rPr>
                <w:rFonts w:ascii="Arial Narrow" w:hAnsi="Arial Narrow"/>
              </w:rPr>
              <w:t>Daleville Residential Septic to Sewer Construction Project</w:t>
            </w:r>
          </w:p>
        </w:tc>
        <w:tc>
          <w:tcPr>
            <w:tcW w:w="2176" w:type="dxa"/>
            <w:tcBorders>
              <w:top w:val="single" w:sz="4" w:space="0" w:color="auto"/>
              <w:left w:val="single" w:sz="4" w:space="0" w:color="auto"/>
              <w:bottom w:val="single" w:sz="4" w:space="0" w:color="auto"/>
              <w:right w:val="single" w:sz="4" w:space="0" w:color="auto"/>
            </w:tcBorders>
            <w:vAlign w:val="center"/>
          </w:tcPr>
          <w:p w14:paraId="3B79B4B1" w14:textId="77777777" w:rsidR="00A5084E" w:rsidRPr="003B2271" w:rsidRDefault="00A5084E" w:rsidP="00172779">
            <w:pPr>
              <w:jc w:val="center"/>
              <w:rPr>
                <w:rFonts w:ascii="Arial Narrow" w:hAnsi="Arial Narrow"/>
                <w:b/>
              </w:rPr>
            </w:pPr>
            <w:r w:rsidRPr="003B2271">
              <w:rPr>
                <w:rFonts w:ascii="Arial Narrow" w:hAnsi="Arial Narrow"/>
              </w:rPr>
              <w:t>Small DAC</w:t>
            </w:r>
          </w:p>
        </w:tc>
        <w:tc>
          <w:tcPr>
            <w:tcW w:w="1227" w:type="dxa"/>
            <w:tcBorders>
              <w:top w:val="single" w:sz="4" w:space="0" w:color="auto"/>
              <w:left w:val="single" w:sz="4" w:space="0" w:color="auto"/>
              <w:bottom w:val="single" w:sz="4" w:space="0" w:color="auto"/>
              <w:right w:val="single" w:sz="4" w:space="0" w:color="auto"/>
            </w:tcBorders>
            <w:vAlign w:val="center"/>
          </w:tcPr>
          <w:p w14:paraId="4715B202" w14:textId="77777777" w:rsidR="00A5084E" w:rsidRPr="003B2271" w:rsidRDefault="00A5084E" w:rsidP="00172779">
            <w:pPr>
              <w:jc w:val="center"/>
              <w:rPr>
                <w:rFonts w:ascii="Arial Narrow" w:hAnsi="Arial Narrow"/>
                <w:b/>
              </w:rPr>
            </w:pPr>
            <w:r w:rsidRPr="003B2271">
              <w:rPr>
                <w:rFonts w:ascii="Arial Narrow" w:hAnsi="Arial Narrow"/>
              </w:rPr>
              <w:t>X</w:t>
            </w:r>
          </w:p>
        </w:tc>
        <w:tc>
          <w:tcPr>
            <w:tcW w:w="1263" w:type="dxa"/>
            <w:tcBorders>
              <w:top w:val="single" w:sz="4" w:space="0" w:color="auto"/>
              <w:left w:val="single" w:sz="4" w:space="0" w:color="auto"/>
              <w:bottom w:val="single" w:sz="4" w:space="0" w:color="auto"/>
              <w:right w:val="single" w:sz="4" w:space="0" w:color="auto"/>
            </w:tcBorders>
            <w:vAlign w:val="center"/>
          </w:tcPr>
          <w:p w14:paraId="265ACA0C" w14:textId="77777777" w:rsidR="00A5084E" w:rsidRPr="003B2271" w:rsidRDefault="00A5084E" w:rsidP="00172779">
            <w:pPr>
              <w:jc w:val="center"/>
              <w:rPr>
                <w:rFonts w:ascii="Arial Narrow" w:hAnsi="Arial Narrow"/>
                <w:b/>
              </w:rPr>
            </w:pPr>
          </w:p>
        </w:tc>
        <w:tc>
          <w:tcPr>
            <w:tcW w:w="1951" w:type="dxa"/>
            <w:tcBorders>
              <w:top w:val="single" w:sz="4" w:space="0" w:color="auto"/>
              <w:left w:val="single" w:sz="4" w:space="0" w:color="auto"/>
              <w:bottom w:val="single" w:sz="4" w:space="0" w:color="auto"/>
              <w:right w:val="single" w:sz="4" w:space="0" w:color="auto"/>
            </w:tcBorders>
            <w:vAlign w:val="center"/>
          </w:tcPr>
          <w:p w14:paraId="0406079A" w14:textId="77777777" w:rsidR="00A5084E" w:rsidRPr="003B2271" w:rsidRDefault="00A5084E" w:rsidP="00172779">
            <w:pPr>
              <w:jc w:val="center"/>
              <w:rPr>
                <w:rFonts w:ascii="Arial Narrow" w:hAnsi="Arial Narrow"/>
                <w:b/>
              </w:rPr>
            </w:pPr>
            <w:r w:rsidRPr="003B2271">
              <w:rPr>
                <w:rFonts w:ascii="Arial Narrow" w:hAnsi="Arial Narrow"/>
              </w:rPr>
              <w:t>SCWW</w:t>
            </w:r>
          </w:p>
        </w:tc>
        <w:tc>
          <w:tcPr>
            <w:tcW w:w="2679" w:type="dxa"/>
            <w:tcBorders>
              <w:top w:val="single" w:sz="4" w:space="0" w:color="auto"/>
              <w:left w:val="single" w:sz="4" w:space="0" w:color="auto"/>
              <w:bottom w:val="single" w:sz="4" w:space="0" w:color="auto"/>
              <w:right w:val="single" w:sz="4" w:space="0" w:color="auto"/>
            </w:tcBorders>
            <w:vAlign w:val="center"/>
          </w:tcPr>
          <w:p w14:paraId="765E5F3B" w14:textId="77777777" w:rsidR="00A5084E" w:rsidRPr="003B2271" w:rsidRDefault="00A5084E" w:rsidP="00172779">
            <w:pPr>
              <w:jc w:val="right"/>
              <w:rPr>
                <w:rFonts w:ascii="Arial Narrow" w:hAnsi="Arial Narrow"/>
                <w:b/>
              </w:rPr>
            </w:pPr>
            <w:r w:rsidRPr="003B2271">
              <w:rPr>
                <w:rFonts w:ascii="Arial Narrow" w:hAnsi="Arial Narrow"/>
              </w:rPr>
              <w:t xml:space="preserve">$2,847,342 </w:t>
            </w:r>
          </w:p>
        </w:tc>
      </w:tr>
      <w:tr w:rsidR="00A5084E" w:rsidRPr="008C5FA6" w14:paraId="5A83BBF3" w14:textId="77777777" w:rsidTr="00172779">
        <w:tc>
          <w:tcPr>
            <w:tcW w:w="1477" w:type="dxa"/>
            <w:tcBorders>
              <w:top w:val="single" w:sz="4" w:space="0" w:color="auto"/>
              <w:left w:val="single" w:sz="4" w:space="0" w:color="auto"/>
              <w:bottom w:val="single" w:sz="4" w:space="0" w:color="auto"/>
              <w:right w:val="single" w:sz="4" w:space="0" w:color="auto"/>
            </w:tcBorders>
            <w:vAlign w:val="center"/>
          </w:tcPr>
          <w:p w14:paraId="2C59BB0D" w14:textId="77777777" w:rsidR="00A5084E" w:rsidRPr="003B2271" w:rsidRDefault="00A5084E" w:rsidP="00172779">
            <w:pPr>
              <w:jc w:val="center"/>
              <w:rPr>
                <w:rFonts w:ascii="Arial Narrow" w:hAnsi="Arial Narrow"/>
                <w:b/>
              </w:rPr>
            </w:pPr>
            <w:r w:rsidRPr="003B2271">
              <w:rPr>
                <w:rFonts w:ascii="Arial Narrow" w:hAnsi="Arial Narrow"/>
              </w:rPr>
              <w:t>N/A</w:t>
            </w:r>
          </w:p>
        </w:tc>
        <w:tc>
          <w:tcPr>
            <w:tcW w:w="1198" w:type="dxa"/>
            <w:tcBorders>
              <w:top w:val="single" w:sz="4" w:space="0" w:color="auto"/>
              <w:left w:val="single" w:sz="4" w:space="0" w:color="auto"/>
              <w:bottom w:val="single" w:sz="4" w:space="0" w:color="auto"/>
              <w:right w:val="single" w:sz="4" w:space="0" w:color="auto"/>
            </w:tcBorders>
            <w:vAlign w:val="center"/>
          </w:tcPr>
          <w:p w14:paraId="0969AA42" w14:textId="77777777" w:rsidR="00A5084E" w:rsidRPr="003B2271" w:rsidRDefault="00A5084E" w:rsidP="00172779">
            <w:pPr>
              <w:jc w:val="center"/>
              <w:rPr>
                <w:rFonts w:ascii="Arial Narrow" w:hAnsi="Arial Narrow"/>
                <w:b/>
              </w:rPr>
            </w:pPr>
            <w:r w:rsidRPr="003B2271">
              <w:rPr>
                <w:rFonts w:ascii="Arial Narrow" w:hAnsi="Arial Narrow"/>
              </w:rPr>
              <w:t>3</w:t>
            </w:r>
          </w:p>
        </w:tc>
        <w:tc>
          <w:tcPr>
            <w:tcW w:w="1232" w:type="dxa"/>
            <w:tcBorders>
              <w:top w:val="single" w:sz="4" w:space="0" w:color="auto"/>
              <w:left w:val="single" w:sz="4" w:space="0" w:color="auto"/>
              <w:bottom w:val="single" w:sz="4" w:space="0" w:color="auto"/>
              <w:right w:val="single" w:sz="4" w:space="0" w:color="auto"/>
            </w:tcBorders>
            <w:vAlign w:val="center"/>
          </w:tcPr>
          <w:p w14:paraId="35B552DC" w14:textId="77777777" w:rsidR="00A5084E" w:rsidRPr="003B2271" w:rsidRDefault="00A5084E" w:rsidP="00172779">
            <w:pPr>
              <w:jc w:val="center"/>
              <w:rPr>
                <w:rFonts w:ascii="Arial Narrow" w:hAnsi="Arial Narrow"/>
                <w:b/>
              </w:rPr>
            </w:pPr>
            <w:r w:rsidRPr="003B2271">
              <w:rPr>
                <w:rFonts w:ascii="Arial Narrow" w:hAnsi="Arial Narrow"/>
              </w:rPr>
              <w:t>8574-110</w:t>
            </w:r>
          </w:p>
        </w:tc>
        <w:tc>
          <w:tcPr>
            <w:tcW w:w="2562" w:type="dxa"/>
            <w:tcBorders>
              <w:top w:val="single" w:sz="4" w:space="0" w:color="auto"/>
              <w:left w:val="single" w:sz="4" w:space="0" w:color="auto"/>
              <w:bottom w:val="single" w:sz="4" w:space="0" w:color="auto"/>
              <w:right w:val="single" w:sz="4" w:space="0" w:color="auto"/>
            </w:tcBorders>
            <w:vAlign w:val="center"/>
          </w:tcPr>
          <w:p w14:paraId="08389432" w14:textId="77777777" w:rsidR="00A5084E" w:rsidRPr="003B2271" w:rsidRDefault="00A5084E" w:rsidP="00172779">
            <w:pPr>
              <w:rPr>
                <w:rFonts w:ascii="Arial Narrow" w:hAnsi="Arial Narrow"/>
                <w:b/>
              </w:rPr>
            </w:pPr>
            <w:r w:rsidRPr="003B2271">
              <w:rPr>
                <w:rFonts w:ascii="Arial Narrow" w:hAnsi="Arial Narrow"/>
              </w:rPr>
              <w:t>Gonzales, City of</w:t>
            </w:r>
          </w:p>
        </w:tc>
        <w:tc>
          <w:tcPr>
            <w:tcW w:w="5110" w:type="dxa"/>
            <w:tcBorders>
              <w:top w:val="single" w:sz="4" w:space="0" w:color="auto"/>
              <w:left w:val="single" w:sz="4" w:space="0" w:color="auto"/>
              <w:bottom w:val="single" w:sz="4" w:space="0" w:color="auto"/>
              <w:right w:val="single" w:sz="4" w:space="0" w:color="auto"/>
            </w:tcBorders>
            <w:vAlign w:val="center"/>
          </w:tcPr>
          <w:p w14:paraId="7D9A0692" w14:textId="77777777" w:rsidR="00A5084E" w:rsidRPr="003B2271" w:rsidRDefault="00A5084E" w:rsidP="00172779">
            <w:pPr>
              <w:rPr>
                <w:rFonts w:ascii="Arial Narrow" w:hAnsi="Arial Narrow"/>
                <w:b/>
              </w:rPr>
            </w:pPr>
            <w:r w:rsidRPr="003B2271">
              <w:rPr>
                <w:rFonts w:ascii="Arial Narrow" w:hAnsi="Arial Narrow"/>
              </w:rPr>
              <w:t>Separate Industrial Wastewater System</w:t>
            </w:r>
          </w:p>
        </w:tc>
        <w:tc>
          <w:tcPr>
            <w:tcW w:w="2176" w:type="dxa"/>
            <w:tcBorders>
              <w:top w:val="single" w:sz="4" w:space="0" w:color="auto"/>
              <w:left w:val="single" w:sz="4" w:space="0" w:color="auto"/>
              <w:bottom w:val="single" w:sz="4" w:space="0" w:color="auto"/>
              <w:right w:val="single" w:sz="4" w:space="0" w:color="auto"/>
            </w:tcBorders>
            <w:vAlign w:val="center"/>
          </w:tcPr>
          <w:p w14:paraId="18FB0906" w14:textId="77777777" w:rsidR="00A5084E" w:rsidRPr="003B2271" w:rsidRDefault="00A5084E" w:rsidP="00172779">
            <w:pPr>
              <w:jc w:val="center"/>
              <w:rPr>
                <w:rFonts w:ascii="Arial Narrow" w:hAnsi="Arial Narrow"/>
                <w:b/>
              </w:rPr>
            </w:pPr>
            <w:r w:rsidRPr="003B2271">
              <w:rPr>
                <w:rFonts w:ascii="Arial Narrow" w:hAnsi="Arial Narrow"/>
              </w:rPr>
              <w:t>Small DAC</w:t>
            </w:r>
          </w:p>
        </w:tc>
        <w:tc>
          <w:tcPr>
            <w:tcW w:w="1227" w:type="dxa"/>
            <w:tcBorders>
              <w:top w:val="single" w:sz="4" w:space="0" w:color="auto"/>
              <w:left w:val="single" w:sz="4" w:space="0" w:color="auto"/>
              <w:bottom w:val="single" w:sz="4" w:space="0" w:color="auto"/>
              <w:right w:val="single" w:sz="4" w:space="0" w:color="auto"/>
            </w:tcBorders>
            <w:vAlign w:val="center"/>
          </w:tcPr>
          <w:p w14:paraId="7195F9ED" w14:textId="77777777" w:rsidR="00A5084E" w:rsidRPr="003B2271" w:rsidRDefault="00A5084E" w:rsidP="00172779">
            <w:pPr>
              <w:jc w:val="center"/>
              <w:rPr>
                <w:rFonts w:ascii="Arial Narrow" w:hAnsi="Arial Narrow"/>
                <w:b/>
              </w:rPr>
            </w:pPr>
          </w:p>
        </w:tc>
        <w:tc>
          <w:tcPr>
            <w:tcW w:w="1263" w:type="dxa"/>
            <w:tcBorders>
              <w:top w:val="single" w:sz="4" w:space="0" w:color="auto"/>
              <w:left w:val="single" w:sz="4" w:space="0" w:color="auto"/>
              <w:bottom w:val="single" w:sz="4" w:space="0" w:color="auto"/>
              <w:right w:val="single" w:sz="4" w:space="0" w:color="auto"/>
            </w:tcBorders>
            <w:vAlign w:val="center"/>
          </w:tcPr>
          <w:p w14:paraId="21A1F5A1" w14:textId="77777777" w:rsidR="00A5084E" w:rsidRPr="003B2271" w:rsidRDefault="00A5084E" w:rsidP="00172779">
            <w:pPr>
              <w:jc w:val="center"/>
              <w:rPr>
                <w:rFonts w:ascii="Arial Narrow" w:hAnsi="Arial Narrow"/>
                <w:b/>
              </w:rPr>
            </w:pPr>
          </w:p>
        </w:tc>
        <w:tc>
          <w:tcPr>
            <w:tcW w:w="1951" w:type="dxa"/>
            <w:tcBorders>
              <w:top w:val="single" w:sz="4" w:space="0" w:color="auto"/>
              <w:left w:val="single" w:sz="4" w:space="0" w:color="auto"/>
              <w:bottom w:val="single" w:sz="4" w:space="0" w:color="auto"/>
              <w:right w:val="single" w:sz="4" w:space="0" w:color="auto"/>
            </w:tcBorders>
            <w:vAlign w:val="center"/>
          </w:tcPr>
          <w:p w14:paraId="5D58F721" w14:textId="77777777" w:rsidR="00A5084E" w:rsidRPr="003B2271" w:rsidRDefault="00A5084E" w:rsidP="00172779">
            <w:pPr>
              <w:jc w:val="center"/>
              <w:rPr>
                <w:rFonts w:ascii="Arial Narrow" w:hAnsi="Arial Narrow"/>
                <w:b/>
              </w:rPr>
            </w:pPr>
            <w:r w:rsidRPr="003B2271">
              <w:rPr>
                <w:rFonts w:ascii="Arial Narrow" w:hAnsi="Arial Narrow"/>
              </w:rPr>
              <w:t>CWSRF</w:t>
            </w:r>
          </w:p>
        </w:tc>
        <w:tc>
          <w:tcPr>
            <w:tcW w:w="2679" w:type="dxa"/>
            <w:tcBorders>
              <w:top w:val="single" w:sz="4" w:space="0" w:color="auto"/>
              <w:left w:val="single" w:sz="4" w:space="0" w:color="auto"/>
              <w:bottom w:val="single" w:sz="4" w:space="0" w:color="auto"/>
              <w:right w:val="single" w:sz="4" w:space="0" w:color="auto"/>
            </w:tcBorders>
            <w:vAlign w:val="center"/>
          </w:tcPr>
          <w:p w14:paraId="390D9E6E" w14:textId="77777777" w:rsidR="00A5084E" w:rsidRPr="003B2271" w:rsidRDefault="00A5084E" w:rsidP="00172779">
            <w:pPr>
              <w:jc w:val="right"/>
              <w:rPr>
                <w:rFonts w:ascii="Arial Narrow" w:hAnsi="Arial Narrow"/>
                <w:b/>
              </w:rPr>
            </w:pPr>
            <w:r w:rsidRPr="003B2271">
              <w:rPr>
                <w:rFonts w:ascii="Arial Narrow" w:hAnsi="Arial Narrow"/>
              </w:rPr>
              <w:t>$</w:t>
            </w:r>
            <w:r>
              <w:rPr>
                <w:rFonts w:ascii="Arial Narrow" w:hAnsi="Arial Narrow"/>
              </w:rPr>
              <w:t>28</w:t>
            </w:r>
            <w:r w:rsidRPr="003B2271">
              <w:rPr>
                <w:rFonts w:ascii="Arial Narrow" w:hAnsi="Arial Narrow"/>
              </w:rPr>
              <w:t>,8</w:t>
            </w:r>
            <w:r>
              <w:rPr>
                <w:rFonts w:ascii="Arial Narrow" w:hAnsi="Arial Narrow"/>
              </w:rPr>
              <w:t>84</w:t>
            </w:r>
            <w:r w:rsidRPr="003B2271">
              <w:rPr>
                <w:rFonts w:ascii="Arial Narrow" w:hAnsi="Arial Narrow"/>
              </w:rPr>
              <w:t xml:space="preserve">,000 </w:t>
            </w:r>
          </w:p>
        </w:tc>
      </w:tr>
      <w:tr w:rsidR="00A5084E" w:rsidRPr="008C5FA6" w14:paraId="1A5E920D" w14:textId="77777777" w:rsidTr="00172779">
        <w:tc>
          <w:tcPr>
            <w:tcW w:w="1477" w:type="dxa"/>
            <w:tcBorders>
              <w:top w:val="single" w:sz="4" w:space="0" w:color="auto"/>
              <w:left w:val="single" w:sz="4" w:space="0" w:color="auto"/>
              <w:bottom w:val="single" w:sz="4" w:space="0" w:color="auto"/>
              <w:right w:val="single" w:sz="4" w:space="0" w:color="auto"/>
            </w:tcBorders>
            <w:vAlign w:val="center"/>
          </w:tcPr>
          <w:p w14:paraId="0ACE38E4" w14:textId="77777777" w:rsidR="00A5084E" w:rsidRPr="003B2271" w:rsidRDefault="00A5084E" w:rsidP="00172779">
            <w:pPr>
              <w:jc w:val="center"/>
              <w:rPr>
                <w:rFonts w:ascii="Arial Narrow" w:hAnsi="Arial Narrow"/>
                <w:b/>
              </w:rPr>
            </w:pPr>
            <w:r w:rsidRPr="003B2271">
              <w:rPr>
                <w:rFonts w:ascii="Arial Narrow" w:hAnsi="Arial Narrow"/>
              </w:rPr>
              <w:t>N/A</w:t>
            </w:r>
          </w:p>
        </w:tc>
        <w:tc>
          <w:tcPr>
            <w:tcW w:w="1198" w:type="dxa"/>
            <w:tcBorders>
              <w:top w:val="single" w:sz="4" w:space="0" w:color="auto"/>
              <w:left w:val="single" w:sz="4" w:space="0" w:color="auto"/>
              <w:bottom w:val="single" w:sz="4" w:space="0" w:color="auto"/>
              <w:right w:val="single" w:sz="4" w:space="0" w:color="auto"/>
            </w:tcBorders>
            <w:vAlign w:val="center"/>
          </w:tcPr>
          <w:p w14:paraId="24692D9D" w14:textId="77777777" w:rsidR="00A5084E" w:rsidRPr="003B2271" w:rsidRDefault="00A5084E" w:rsidP="00172779">
            <w:pPr>
              <w:jc w:val="center"/>
              <w:rPr>
                <w:rFonts w:ascii="Arial Narrow" w:hAnsi="Arial Narrow"/>
                <w:b/>
              </w:rPr>
            </w:pPr>
            <w:r w:rsidRPr="003B2271">
              <w:rPr>
                <w:rFonts w:ascii="Arial Narrow" w:hAnsi="Arial Narrow"/>
              </w:rPr>
              <w:t>5</w:t>
            </w:r>
          </w:p>
        </w:tc>
        <w:tc>
          <w:tcPr>
            <w:tcW w:w="1232" w:type="dxa"/>
            <w:tcBorders>
              <w:top w:val="single" w:sz="4" w:space="0" w:color="auto"/>
              <w:left w:val="single" w:sz="4" w:space="0" w:color="auto"/>
              <w:bottom w:val="single" w:sz="4" w:space="0" w:color="auto"/>
              <w:right w:val="single" w:sz="4" w:space="0" w:color="auto"/>
            </w:tcBorders>
            <w:vAlign w:val="center"/>
          </w:tcPr>
          <w:p w14:paraId="7207AF02" w14:textId="77777777" w:rsidR="00A5084E" w:rsidRPr="003B2271" w:rsidRDefault="00A5084E" w:rsidP="00172779">
            <w:pPr>
              <w:jc w:val="center"/>
              <w:rPr>
                <w:rFonts w:ascii="Arial Narrow" w:hAnsi="Arial Narrow"/>
                <w:b/>
              </w:rPr>
            </w:pPr>
            <w:r w:rsidRPr="003B2271">
              <w:rPr>
                <w:rFonts w:ascii="Arial Narrow" w:hAnsi="Arial Narrow"/>
              </w:rPr>
              <w:t>8310-210</w:t>
            </w:r>
          </w:p>
        </w:tc>
        <w:tc>
          <w:tcPr>
            <w:tcW w:w="2562" w:type="dxa"/>
            <w:tcBorders>
              <w:top w:val="single" w:sz="4" w:space="0" w:color="auto"/>
              <w:left w:val="single" w:sz="4" w:space="0" w:color="auto"/>
              <w:bottom w:val="single" w:sz="4" w:space="0" w:color="auto"/>
              <w:right w:val="single" w:sz="4" w:space="0" w:color="auto"/>
            </w:tcBorders>
            <w:vAlign w:val="center"/>
          </w:tcPr>
          <w:p w14:paraId="2BD1CACD" w14:textId="77777777" w:rsidR="00A5084E" w:rsidRPr="003B2271" w:rsidRDefault="00A5084E" w:rsidP="00172779">
            <w:pPr>
              <w:rPr>
                <w:rFonts w:ascii="Arial Narrow" w:hAnsi="Arial Narrow"/>
                <w:b/>
              </w:rPr>
            </w:pPr>
            <w:r w:rsidRPr="003B2271">
              <w:rPr>
                <w:rFonts w:ascii="Arial Narrow" w:hAnsi="Arial Narrow"/>
              </w:rPr>
              <w:t>Grayson Community Services District</w:t>
            </w:r>
          </w:p>
        </w:tc>
        <w:tc>
          <w:tcPr>
            <w:tcW w:w="5110" w:type="dxa"/>
            <w:tcBorders>
              <w:top w:val="single" w:sz="4" w:space="0" w:color="auto"/>
              <w:left w:val="single" w:sz="4" w:space="0" w:color="auto"/>
              <w:bottom w:val="single" w:sz="4" w:space="0" w:color="auto"/>
              <w:right w:val="single" w:sz="4" w:space="0" w:color="auto"/>
            </w:tcBorders>
            <w:vAlign w:val="center"/>
          </w:tcPr>
          <w:p w14:paraId="2A5DE3AE" w14:textId="77777777" w:rsidR="00A5084E" w:rsidRPr="003B2271" w:rsidRDefault="00A5084E" w:rsidP="00172779">
            <w:pPr>
              <w:rPr>
                <w:rFonts w:ascii="Arial Narrow" w:hAnsi="Arial Narrow"/>
                <w:b/>
              </w:rPr>
            </w:pPr>
            <w:r w:rsidRPr="003B2271">
              <w:rPr>
                <w:rFonts w:ascii="Arial Narrow" w:hAnsi="Arial Narrow"/>
              </w:rPr>
              <w:t>Grayson Wastewater Treatment Plant Screening Project</w:t>
            </w:r>
          </w:p>
        </w:tc>
        <w:tc>
          <w:tcPr>
            <w:tcW w:w="2176" w:type="dxa"/>
            <w:tcBorders>
              <w:top w:val="single" w:sz="4" w:space="0" w:color="auto"/>
              <w:left w:val="single" w:sz="4" w:space="0" w:color="auto"/>
              <w:bottom w:val="single" w:sz="4" w:space="0" w:color="auto"/>
              <w:right w:val="single" w:sz="4" w:space="0" w:color="auto"/>
            </w:tcBorders>
            <w:vAlign w:val="center"/>
          </w:tcPr>
          <w:p w14:paraId="6EF44F71" w14:textId="77777777" w:rsidR="00A5084E" w:rsidRPr="003B2271" w:rsidRDefault="00A5084E" w:rsidP="00172779">
            <w:pPr>
              <w:jc w:val="center"/>
              <w:rPr>
                <w:rFonts w:ascii="Arial Narrow" w:hAnsi="Arial Narrow"/>
                <w:b/>
              </w:rPr>
            </w:pPr>
            <w:r w:rsidRPr="003B2271">
              <w:rPr>
                <w:rFonts w:ascii="Arial Narrow" w:hAnsi="Arial Narrow"/>
              </w:rPr>
              <w:t>Small DAC</w:t>
            </w:r>
          </w:p>
        </w:tc>
        <w:tc>
          <w:tcPr>
            <w:tcW w:w="1227" w:type="dxa"/>
            <w:tcBorders>
              <w:top w:val="single" w:sz="4" w:space="0" w:color="auto"/>
              <w:left w:val="single" w:sz="4" w:space="0" w:color="auto"/>
              <w:bottom w:val="single" w:sz="4" w:space="0" w:color="auto"/>
              <w:right w:val="single" w:sz="4" w:space="0" w:color="auto"/>
            </w:tcBorders>
            <w:vAlign w:val="center"/>
          </w:tcPr>
          <w:p w14:paraId="2D989BF6" w14:textId="77777777" w:rsidR="00A5084E" w:rsidRPr="003B2271" w:rsidRDefault="00A5084E" w:rsidP="00172779">
            <w:pPr>
              <w:jc w:val="center"/>
              <w:rPr>
                <w:rFonts w:ascii="Arial Narrow" w:hAnsi="Arial Narrow"/>
                <w:b/>
              </w:rPr>
            </w:pPr>
            <w:r w:rsidRPr="003B2271">
              <w:rPr>
                <w:rFonts w:ascii="Arial Narrow" w:hAnsi="Arial Narrow"/>
              </w:rPr>
              <w:t>X</w:t>
            </w:r>
          </w:p>
        </w:tc>
        <w:tc>
          <w:tcPr>
            <w:tcW w:w="1263" w:type="dxa"/>
            <w:tcBorders>
              <w:top w:val="single" w:sz="4" w:space="0" w:color="auto"/>
              <w:left w:val="single" w:sz="4" w:space="0" w:color="auto"/>
              <w:bottom w:val="single" w:sz="4" w:space="0" w:color="auto"/>
              <w:right w:val="single" w:sz="4" w:space="0" w:color="auto"/>
            </w:tcBorders>
            <w:vAlign w:val="center"/>
          </w:tcPr>
          <w:p w14:paraId="52A3F439" w14:textId="77777777" w:rsidR="00A5084E" w:rsidRPr="003B2271" w:rsidRDefault="00A5084E" w:rsidP="00172779">
            <w:pPr>
              <w:jc w:val="center"/>
              <w:rPr>
                <w:rFonts w:ascii="Arial Narrow" w:hAnsi="Arial Narrow"/>
                <w:b/>
              </w:rPr>
            </w:pPr>
            <w:r w:rsidRPr="003B2271">
              <w:rPr>
                <w:rFonts w:ascii="Arial Narrow" w:hAnsi="Arial Narrow"/>
              </w:rPr>
              <w:t>X</w:t>
            </w:r>
          </w:p>
        </w:tc>
        <w:tc>
          <w:tcPr>
            <w:tcW w:w="1951" w:type="dxa"/>
            <w:tcBorders>
              <w:top w:val="single" w:sz="4" w:space="0" w:color="auto"/>
              <w:left w:val="single" w:sz="4" w:space="0" w:color="auto"/>
              <w:bottom w:val="single" w:sz="4" w:space="0" w:color="auto"/>
              <w:right w:val="single" w:sz="4" w:space="0" w:color="auto"/>
            </w:tcBorders>
            <w:vAlign w:val="center"/>
          </w:tcPr>
          <w:p w14:paraId="76DD0FF6" w14:textId="77777777" w:rsidR="00A5084E" w:rsidRPr="003B2271" w:rsidRDefault="00A5084E" w:rsidP="00172779">
            <w:pPr>
              <w:jc w:val="center"/>
              <w:rPr>
                <w:rFonts w:ascii="Arial Narrow" w:hAnsi="Arial Narrow"/>
                <w:b/>
              </w:rPr>
            </w:pPr>
            <w:r w:rsidRPr="003B2271">
              <w:rPr>
                <w:rFonts w:ascii="Arial Narrow" w:hAnsi="Arial Narrow"/>
              </w:rPr>
              <w:t>SCWW</w:t>
            </w:r>
          </w:p>
        </w:tc>
        <w:tc>
          <w:tcPr>
            <w:tcW w:w="2679" w:type="dxa"/>
            <w:tcBorders>
              <w:top w:val="single" w:sz="4" w:space="0" w:color="auto"/>
              <w:left w:val="single" w:sz="4" w:space="0" w:color="auto"/>
              <w:bottom w:val="single" w:sz="4" w:space="0" w:color="auto"/>
              <w:right w:val="single" w:sz="4" w:space="0" w:color="auto"/>
            </w:tcBorders>
            <w:vAlign w:val="center"/>
          </w:tcPr>
          <w:p w14:paraId="19BA47BB" w14:textId="77777777" w:rsidR="00A5084E" w:rsidRPr="003B2271" w:rsidRDefault="00A5084E" w:rsidP="00172779">
            <w:pPr>
              <w:jc w:val="right"/>
              <w:rPr>
                <w:rFonts w:ascii="Arial Narrow" w:hAnsi="Arial Narrow"/>
                <w:b/>
              </w:rPr>
            </w:pPr>
            <w:r w:rsidRPr="003B2271">
              <w:rPr>
                <w:rFonts w:ascii="Arial Narrow" w:hAnsi="Arial Narrow"/>
              </w:rPr>
              <w:t xml:space="preserve">$787,715 </w:t>
            </w:r>
          </w:p>
        </w:tc>
      </w:tr>
      <w:tr w:rsidR="00A5084E" w:rsidRPr="008C5FA6" w14:paraId="15A97DB5" w14:textId="77777777" w:rsidTr="00172779">
        <w:tc>
          <w:tcPr>
            <w:tcW w:w="1477" w:type="dxa"/>
            <w:tcBorders>
              <w:top w:val="single" w:sz="4" w:space="0" w:color="auto"/>
              <w:left w:val="single" w:sz="4" w:space="0" w:color="auto"/>
              <w:bottom w:val="single" w:sz="4" w:space="0" w:color="auto"/>
              <w:right w:val="single" w:sz="4" w:space="0" w:color="auto"/>
            </w:tcBorders>
            <w:vAlign w:val="center"/>
          </w:tcPr>
          <w:p w14:paraId="3915AA48" w14:textId="77777777" w:rsidR="00A5084E" w:rsidRPr="003B2271" w:rsidRDefault="00A5084E" w:rsidP="00172779">
            <w:pPr>
              <w:jc w:val="center"/>
              <w:rPr>
                <w:rFonts w:ascii="Arial Narrow" w:hAnsi="Arial Narrow"/>
                <w:b/>
              </w:rPr>
            </w:pPr>
            <w:r w:rsidRPr="003B2271">
              <w:rPr>
                <w:rFonts w:ascii="Arial Narrow" w:hAnsi="Arial Narrow"/>
              </w:rPr>
              <w:t>N/A</w:t>
            </w:r>
          </w:p>
        </w:tc>
        <w:tc>
          <w:tcPr>
            <w:tcW w:w="1198" w:type="dxa"/>
            <w:tcBorders>
              <w:top w:val="single" w:sz="4" w:space="0" w:color="auto"/>
              <w:left w:val="single" w:sz="4" w:space="0" w:color="auto"/>
              <w:bottom w:val="single" w:sz="4" w:space="0" w:color="auto"/>
              <w:right w:val="single" w:sz="4" w:space="0" w:color="auto"/>
            </w:tcBorders>
            <w:vAlign w:val="center"/>
          </w:tcPr>
          <w:p w14:paraId="0F32506B" w14:textId="77777777" w:rsidR="00A5084E" w:rsidRPr="003B2271" w:rsidRDefault="00A5084E" w:rsidP="00172779">
            <w:pPr>
              <w:jc w:val="center"/>
              <w:rPr>
                <w:rFonts w:ascii="Arial Narrow" w:hAnsi="Arial Narrow"/>
                <w:b/>
              </w:rPr>
            </w:pPr>
            <w:r w:rsidRPr="003B2271">
              <w:rPr>
                <w:rFonts w:ascii="Arial Narrow" w:hAnsi="Arial Narrow"/>
              </w:rPr>
              <w:t>5</w:t>
            </w:r>
          </w:p>
        </w:tc>
        <w:tc>
          <w:tcPr>
            <w:tcW w:w="1232" w:type="dxa"/>
            <w:tcBorders>
              <w:top w:val="single" w:sz="4" w:space="0" w:color="auto"/>
              <w:left w:val="single" w:sz="4" w:space="0" w:color="auto"/>
              <w:bottom w:val="single" w:sz="4" w:space="0" w:color="auto"/>
              <w:right w:val="single" w:sz="4" w:space="0" w:color="auto"/>
            </w:tcBorders>
            <w:vAlign w:val="center"/>
          </w:tcPr>
          <w:p w14:paraId="1843DE8F" w14:textId="77777777" w:rsidR="00A5084E" w:rsidRPr="003B2271" w:rsidRDefault="00A5084E" w:rsidP="00172779">
            <w:pPr>
              <w:jc w:val="center"/>
              <w:rPr>
                <w:rFonts w:ascii="Arial Narrow" w:hAnsi="Arial Narrow"/>
                <w:b/>
              </w:rPr>
            </w:pPr>
            <w:r w:rsidRPr="003B2271">
              <w:rPr>
                <w:rFonts w:ascii="Arial Narrow" w:hAnsi="Arial Narrow"/>
              </w:rPr>
              <w:t>8480-110</w:t>
            </w:r>
          </w:p>
        </w:tc>
        <w:tc>
          <w:tcPr>
            <w:tcW w:w="2562" w:type="dxa"/>
            <w:tcBorders>
              <w:top w:val="single" w:sz="4" w:space="0" w:color="auto"/>
              <w:left w:val="single" w:sz="4" w:space="0" w:color="auto"/>
              <w:bottom w:val="single" w:sz="4" w:space="0" w:color="auto"/>
              <w:right w:val="single" w:sz="4" w:space="0" w:color="auto"/>
            </w:tcBorders>
            <w:vAlign w:val="center"/>
          </w:tcPr>
          <w:p w14:paraId="7EBDC493" w14:textId="77777777" w:rsidR="00A5084E" w:rsidRPr="003B2271" w:rsidRDefault="00A5084E" w:rsidP="00172779">
            <w:pPr>
              <w:rPr>
                <w:rFonts w:ascii="Arial Narrow" w:hAnsi="Arial Narrow"/>
                <w:b/>
              </w:rPr>
            </w:pPr>
            <w:r w:rsidRPr="003B2271">
              <w:rPr>
                <w:rFonts w:ascii="Arial Narrow" w:hAnsi="Arial Narrow"/>
              </w:rPr>
              <w:t xml:space="preserve">Gridley, City of </w:t>
            </w:r>
          </w:p>
        </w:tc>
        <w:tc>
          <w:tcPr>
            <w:tcW w:w="5110" w:type="dxa"/>
            <w:tcBorders>
              <w:top w:val="single" w:sz="4" w:space="0" w:color="auto"/>
              <w:left w:val="single" w:sz="4" w:space="0" w:color="auto"/>
              <w:bottom w:val="single" w:sz="4" w:space="0" w:color="auto"/>
              <w:right w:val="single" w:sz="4" w:space="0" w:color="auto"/>
            </w:tcBorders>
            <w:vAlign w:val="center"/>
          </w:tcPr>
          <w:p w14:paraId="512B372F" w14:textId="77777777" w:rsidR="00A5084E" w:rsidRPr="003B2271" w:rsidRDefault="00A5084E" w:rsidP="00172779">
            <w:pPr>
              <w:rPr>
                <w:rFonts w:ascii="Arial Narrow" w:hAnsi="Arial Narrow"/>
                <w:b/>
              </w:rPr>
            </w:pPr>
            <w:r w:rsidRPr="003B2271">
              <w:rPr>
                <w:rFonts w:ascii="Arial Narrow" w:hAnsi="Arial Narrow"/>
              </w:rPr>
              <w:t>Little Avenue Force Main and Lift Station Improvement Project</w:t>
            </w:r>
          </w:p>
        </w:tc>
        <w:tc>
          <w:tcPr>
            <w:tcW w:w="2176" w:type="dxa"/>
            <w:tcBorders>
              <w:top w:val="single" w:sz="4" w:space="0" w:color="auto"/>
              <w:left w:val="single" w:sz="4" w:space="0" w:color="auto"/>
              <w:bottom w:val="single" w:sz="4" w:space="0" w:color="auto"/>
              <w:right w:val="single" w:sz="4" w:space="0" w:color="auto"/>
            </w:tcBorders>
            <w:vAlign w:val="center"/>
          </w:tcPr>
          <w:p w14:paraId="01F0E29D" w14:textId="77777777" w:rsidR="00A5084E" w:rsidRPr="003B2271" w:rsidRDefault="00A5084E" w:rsidP="00172779">
            <w:pPr>
              <w:jc w:val="center"/>
              <w:rPr>
                <w:rFonts w:ascii="Arial Narrow" w:hAnsi="Arial Narrow"/>
                <w:b/>
              </w:rPr>
            </w:pPr>
            <w:r w:rsidRPr="003B2271">
              <w:rPr>
                <w:rFonts w:ascii="Arial Narrow" w:hAnsi="Arial Narrow"/>
              </w:rPr>
              <w:t>Small DAC</w:t>
            </w:r>
          </w:p>
        </w:tc>
        <w:tc>
          <w:tcPr>
            <w:tcW w:w="1227" w:type="dxa"/>
            <w:tcBorders>
              <w:top w:val="single" w:sz="4" w:space="0" w:color="auto"/>
              <w:left w:val="single" w:sz="4" w:space="0" w:color="auto"/>
              <w:bottom w:val="single" w:sz="4" w:space="0" w:color="auto"/>
              <w:right w:val="single" w:sz="4" w:space="0" w:color="auto"/>
            </w:tcBorders>
            <w:vAlign w:val="center"/>
          </w:tcPr>
          <w:p w14:paraId="11326107" w14:textId="77777777" w:rsidR="00A5084E" w:rsidRPr="003B2271" w:rsidRDefault="00A5084E" w:rsidP="00172779">
            <w:pPr>
              <w:jc w:val="center"/>
              <w:rPr>
                <w:rFonts w:ascii="Arial Narrow" w:hAnsi="Arial Narrow"/>
                <w:b/>
              </w:rPr>
            </w:pPr>
          </w:p>
        </w:tc>
        <w:tc>
          <w:tcPr>
            <w:tcW w:w="1263" w:type="dxa"/>
            <w:tcBorders>
              <w:top w:val="single" w:sz="4" w:space="0" w:color="auto"/>
              <w:left w:val="single" w:sz="4" w:space="0" w:color="auto"/>
              <w:bottom w:val="single" w:sz="4" w:space="0" w:color="auto"/>
              <w:right w:val="single" w:sz="4" w:space="0" w:color="auto"/>
            </w:tcBorders>
            <w:vAlign w:val="center"/>
          </w:tcPr>
          <w:p w14:paraId="54C101AA" w14:textId="77777777" w:rsidR="00A5084E" w:rsidRPr="003B2271" w:rsidRDefault="00A5084E" w:rsidP="00172779">
            <w:pPr>
              <w:jc w:val="center"/>
              <w:rPr>
                <w:rFonts w:ascii="Arial Narrow" w:hAnsi="Arial Narrow"/>
                <w:b/>
              </w:rPr>
            </w:pPr>
            <w:r w:rsidRPr="003B2271">
              <w:rPr>
                <w:rFonts w:ascii="Arial Narrow" w:hAnsi="Arial Narrow"/>
              </w:rPr>
              <w:t>X</w:t>
            </w:r>
          </w:p>
        </w:tc>
        <w:tc>
          <w:tcPr>
            <w:tcW w:w="1951" w:type="dxa"/>
            <w:tcBorders>
              <w:top w:val="single" w:sz="4" w:space="0" w:color="auto"/>
              <w:left w:val="single" w:sz="4" w:space="0" w:color="auto"/>
              <w:bottom w:val="single" w:sz="4" w:space="0" w:color="auto"/>
              <w:right w:val="single" w:sz="4" w:space="0" w:color="auto"/>
            </w:tcBorders>
            <w:vAlign w:val="center"/>
          </w:tcPr>
          <w:p w14:paraId="0B69C97A" w14:textId="77777777" w:rsidR="00A5084E" w:rsidRPr="003B2271" w:rsidRDefault="00A5084E" w:rsidP="00172779">
            <w:pPr>
              <w:jc w:val="center"/>
              <w:rPr>
                <w:rFonts w:ascii="Arial Narrow" w:hAnsi="Arial Narrow"/>
                <w:b/>
              </w:rPr>
            </w:pPr>
            <w:r w:rsidRPr="003B2271">
              <w:rPr>
                <w:rFonts w:ascii="Arial Narrow" w:hAnsi="Arial Narrow"/>
              </w:rPr>
              <w:t>SCWW</w:t>
            </w:r>
          </w:p>
        </w:tc>
        <w:tc>
          <w:tcPr>
            <w:tcW w:w="2679" w:type="dxa"/>
            <w:tcBorders>
              <w:top w:val="single" w:sz="4" w:space="0" w:color="auto"/>
              <w:left w:val="single" w:sz="4" w:space="0" w:color="auto"/>
              <w:bottom w:val="single" w:sz="4" w:space="0" w:color="auto"/>
              <w:right w:val="single" w:sz="4" w:space="0" w:color="auto"/>
            </w:tcBorders>
            <w:vAlign w:val="center"/>
          </w:tcPr>
          <w:p w14:paraId="74630451" w14:textId="77777777" w:rsidR="00A5084E" w:rsidRPr="003B2271" w:rsidRDefault="00A5084E" w:rsidP="00172779">
            <w:pPr>
              <w:jc w:val="right"/>
              <w:rPr>
                <w:rFonts w:ascii="Arial Narrow" w:hAnsi="Arial Narrow"/>
                <w:b/>
              </w:rPr>
            </w:pPr>
            <w:r w:rsidRPr="003B2271">
              <w:rPr>
                <w:rFonts w:ascii="Arial Narrow" w:hAnsi="Arial Narrow"/>
              </w:rPr>
              <w:t xml:space="preserve">$2,308,799 </w:t>
            </w:r>
          </w:p>
        </w:tc>
      </w:tr>
      <w:tr w:rsidR="00A5084E" w:rsidRPr="008C5FA6" w14:paraId="1DD9D4C3" w14:textId="77777777" w:rsidTr="00172779">
        <w:tc>
          <w:tcPr>
            <w:tcW w:w="1477" w:type="dxa"/>
            <w:tcBorders>
              <w:top w:val="single" w:sz="4" w:space="0" w:color="auto"/>
              <w:left w:val="single" w:sz="4" w:space="0" w:color="auto"/>
              <w:bottom w:val="single" w:sz="4" w:space="0" w:color="auto"/>
              <w:right w:val="single" w:sz="4" w:space="0" w:color="auto"/>
            </w:tcBorders>
          </w:tcPr>
          <w:p w14:paraId="224839FC" w14:textId="77777777" w:rsidR="00A5084E" w:rsidRPr="00353030" w:rsidRDefault="00A5084E" w:rsidP="00172779">
            <w:pPr>
              <w:jc w:val="center"/>
              <w:rPr>
                <w:rFonts w:ascii="Arial Narrow" w:hAnsi="Arial Narrow"/>
                <w:b/>
                <w:bCs w:val="0"/>
              </w:rPr>
            </w:pPr>
            <w:r w:rsidRPr="00353030">
              <w:rPr>
                <w:rFonts w:ascii="Arial Narrow" w:hAnsi="Arial Narrow"/>
                <w:bCs w:val="0"/>
              </w:rPr>
              <w:t>N/A</w:t>
            </w:r>
          </w:p>
        </w:tc>
        <w:tc>
          <w:tcPr>
            <w:tcW w:w="1198" w:type="dxa"/>
            <w:tcBorders>
              <w:top w:val="single" w:sz="4" w:space="0" w:color="auto"/>
              <w:left w:val="single" w:sz="4" w:space="0" w:color="auto"/>
              <w:bottom w:val="single" w:sz="4" w:space="0" w:color="auto"/>
              <w:right w:val="single" w:sz="4" w:space="0" w:color="auto"/>
            </w:tcBorders>
          </w:tcPr>
          <w:p w14:paraId="47E538FC" w14:textId="77777777" w:rsidR="00A5084E" w:rsidRPr="00353030" w:rsidRDefault="00A5084E" w:rsidP="00172779">
            <w:pPr>
              <w:jc w:val="center"/>
              <w:rPr>
                <w:rFonts w:ascii="Arial Narrow" w:hAnsi="Arial Narrow"/>
                <w:b/>
                <w:bCs w:val="0"/>
              </w:rPr>
            </w:pPr>
            <w:r w:rsidRPr="00353030">
              <w:rPr>
                <w:rFonts w:ascii="Arial Narrow" w:hAnsi="Arial Narrow"/>
                <w:bCs w:val="0"/>
              </w:rPr>
              <w:t>5</w:t>
            </w:r>
          </w:p>
        </w:tc>
        <w:tc>
          <w:tcPr>
            <w:tcW w:w="1232" w:type="dxa"/>
            <w:tcBorders>
              <w:top w:val="single" w:sz="4" w:space="0" w:color="auto"/>
              <w:left w:val="single" w:sz="4" w:space="0" w:color="auto"/>
              <w:bottom w:val="single" w:sz="4" w:space="0" w:color="auto"/>
              <w:right w:val="single" w:sz="4" w:space="0" w:color="auto"/>
            </w:tcBorders>
          </w:tcPr>
          <w:p w14:paraId="3FC7FD7A" w14:textId="77777777" w:rsidR="00A5084E" w:rsidRPr="00353030" w:rsidRDefault="00A5084E" w:rsidP="00172779">
            <w:pPr>
              <w:jc w:val="center"/>
              <w:rPr>
                <w:rFonts w:ascii="Arial Narrow" w:hAnsi="Arial Narrow"/>
                <w:b/>
                <w:bCs w:val="0"/>
              </w:rPr>
            </w:pPr>
            <w:r w:rsidRPr="00353030">
              <w:rPr>
                <w:rFonts w:ascii="Arial Narrow" w:hAnsi="Arial Narrow"/>
                <w:bCs w:val="0"/>
              </w:rPr>
              <w:t>8520-210</w:t>
            </w:r>
          </w:p>
        </w:tc>
        <w:tc>
          <w:tcPr>
            <w:tcW w:w="2562" w:type="dxa"/>
            <w:tcBorders>
              <w:top w:val="single" w:sz="4" w:space="0" w:color="auto"/>
              <w:left w:val="single" w:sz="4" w:space="0" w:color="auto"/>
              <w:bottom w:val="single" w:sz="4" w:space="0" w:color="auto"/>
              <w:right w:val="single" w:sz="4" w:space="0" w:color="auto"/>
            </w:tcBorders>
          </w:tcPr>
          <w:p w14:paraId="76541AAB" w14:textId="77777777" w:rsidR="00A5084E" w:rsidRPr="00353030" w:rsidRDefault="00A5084E" w:rsidP="00172779">
            <w:pPr>
              <w:rPr>
                <w:rFonts w:ascii="Arial Narrow" w:hAnsi="Arial Narrow"/>
                <w:b/>
                <w:bCs w:val="0"/>
              </w:rPr>
            </w:pPr>
            <w:r w:rsidRPr="00353030">
              <w:rPr>
                <w:rFonts w:ascii="Arial Narrow" w:hAnsi="Arial Narrow"/>
                <w:bCs w:val="0"/>
              </w:rPr>
              <w:t xml:space="preserve">Gridley, City of </w:t>
            </w:r>
          </w:p>
        </w:tc>
        <w:tc>
          <w:tcPr>
            <w:tcW w:w="5110" w:type="dxa"/>
            <w:tcBorders>
              <w:top w:val="single" w:sz="4" w:space="0" w:color="auto"/>
              <w:left w:val="single" w:sz="4" w:space="0" w:color="auto"/>
              <w:bottom w:val="single" w:sz="4" w:space="0" w:color="auto"/>
              <w:right w:val="single" w:sz="4" w:space="0" w:color="auto"/>
            </w:tcBorders>
          </w:tcPr>
          <w:p w14:paraId="138FFACD" w14:textId="77777777" w:rsidR="00A5084E" w:rsidRPr="00353030" w:rsidRDefault="00A5084E" w:rsidP="00172779">
            <w:pPr>
              <w:rPr>
                <w:rFonts w:ascii="Arial Narrow" w:hAnsi="Arial Narrow"/>
                <w:b/>
                <w:bCs w:val="0"/>
              </w:rPr>
            </w:pPr>
            <w:r w:rsidRPr="00353030">
              <w:rPr>
                <w:rFonts w:ascii="Arial Narrow" w:hAnsi="Arial Narrow"/>
                <w:bCs w:val="0"/>
              </w:rPr>
              <w:t>Feather River Force Main Crossing</w:t>
            </w:r>
          </w:p>
        </w:tc>
        <w:tc>
          <w:tcPr>
            <w:tcW w:w="2176" w:type="dxa"/>
            <w:tcBorders>
              <w:top w:val="single" w:sz="4" w:space="0" w:color="auto"/>
              <w:left w:val="single" w:sz="4" w:space="0" w:color="auto"/>
              <w:bottom w:val="single" w:sz="4" w:space="0" w:color="auto"/>
              <w:right w:val="single" w:sz="4" w:space="0" w:color="auto"/>
            </w:tcBorders>
          </w:tcPr>
          <w:p w14:paraId="15953483" w14:textId="77777777" w:rsidR="00A5084E" w:rsidRPr="00353030" w:rsidRDefault="00A5084E" w:rsidP="00172779">
            <w:pPr>
              <w:jc w:val="center"/>
              <w:rPr>
                <w:rFonts w:ascii="Arial Narrow" w:hAnsi="Arial Narrow"/>
                <w:b/>
                <w:bCs w:val="0"/>
              </w:rPr>
            </w:pPr>
            <w:r w:rsidRPr="00353030">
              <w:rPr>
                <w:rFonts w:ascii="Arial Narrow" w:hAnsi="Arial Narrow"/>
                <w:bCs w:val="0"/>
              </w:rPr>
              <w:t>Small SDAC</w:t>
            </w:r>
          </w:p>
        </w:tc>
        <w:tc>
          <w:tcPr>
            <w:tcW w:w="1227" w:type="dxa"/>
            <w:tcBorders>
              <w:top w:val="single" w:sz="4" w:space="0" w:color="auto"/>
              <w:left w:val="single" w:sz="4" w:space="0" w:color="auto"/>
              <w:bottom w:val="single" w:sz="4" w:space="0" w:color="auto"/>
              <w:right w:val="single" w:sz="4" w:space="0" w:color="auto"/>
            </w:tcBorders>
          </w:tcPr>
          <w:p w14:paraId="180C353F" w14:textId="77777777" w:rsidR="00A5084E" w:rsidRPr="003B2271" w:rsidRDefault="00A5084E" w:rsidP="00172779">
            <w:pPr>
              <w:jc w:val="center"/>
              <w:rPr>
                <w:rFonts w:ascii="Arial Narrow" w:hAnsi="Arial Narrow"/>
                <w:b/>
              </w:rPr>
            </w:pPr>
          </w:p>
        </w:tc>
        <w:tc>
          <w:tcPr>
            <w:tcW w:w="1263" w:type="dxa"/>
            <w:tcBorders>
              <w:top w:val="single" w:sz="4" w:space="0" w:color="auto"/>
              <w:left w:val="single" w:sz="4" w:space="0" w:color="auto"/>
              <w:bottom w:val="single" w:sz="4" w:space="0" w:color="auto"/>
              <w:right w:val="single" w:sz="4" w:space="0" w:color="auto"/>
            </w:tcBorders>
          </w:tcPr>
          <w:p w14:paraId="27637972" w14:textId="77777777" w:rsidR="00A5084E" w:rsidRPr="003B2271" w:rsidRDefault="00A5084E" w:rsidP="00172779">
            <w:pPr>
              <w:jc w:val="center"/>
              <w:rPr>
                <w:rFonts w:ascii="Arial Narrow" w:hAnsi="Arial Narrow"/>
                <w:b/>
              </w:rPr>
            </w:pPr>
          </w:p>
        </w:tc>
        <w:tc>
          <w:tcPr>
            <w:tcW w:w="1951" w:type="dxa"/>
            <w:tcBorders>
              <w:top w:val="single" w:sz="4" w:space="0" w:color="auto"/>
              <w:left w:val="single" w:sz="4" w:space="0" w:color="auto"/>
              <w:bottom w:val="single" w:sz="4" w:space="0" w:color="auto"/>
              <w:right w:val="single" w:sz="4" w:space="0" w:color="auto"/>
            </w:tcBorders>
            <w:vAlign w:val="center"/>
          </w:tcPr>
          <w:p w14:paraId="2E36CFCD" w14:textId="77777777" w:rsidR="00A5084E" w:rsidRPr="003B2271" w:rsidRDefault="00A5084E" w:rsidP="00172779">
            <w:pPr>
              <w:jc w:val="center"/>
              <w:rPr>
                <w:rFonts w:ascii="Arial Narrow" w:hAnsi="Arial Narrow"/>
                <w:b/>
              </w:rPr>
            </w:pPr>
            <w:r>
              <w:rPr>
                <w:rFonts w:ascii="Arial Narrow" w:hAnsi="Arial Narrow"/>
              </w:rPr>
              <w:t>SCWW</w:t>
            </w:r>
          </w:p>
        </w:tc>
        <w:tc>
          <w:tcPr>
            <w:tcW w:w="2679" w:type="dxa"/>
            <w:tcBorders>
              <w:top w:val="single" w:sz="4" w:space="0" w:color="auto"/>
              <w:left w:val="single" w:sz="4" w:space="0" w:color="auto"/>
              <w:bottom w:val="single" w:sz="4" w:space="0" w:color="auto"/>
              <w:right w:val="single" w:sz="4" w:space="0" w:color="auto"/>
            </w:tcBorders>
            <w:vAlign w:val="center"/>
          </w:tcPr>
          <w:p w14:paraId="07CEA698" w14:textId="77777777" w:rsidR="00A5084E" w:rsidRPr="003B2271" w:rsidRDefault="00A5084E" w:rsidP="00172779">
            <w:pPr>
              <w:jc w:val="right"/>
              <w:rPr>
                <w:rFonts w:ascii="Arial Narrow" w:hAnsi="Arial Narrow"/>
                <w:b/>
              </w:rPr>
            </w:pPr>
            <w:r>
              <w:rPr>
                <w:rFonts w:ascii="Arial Narrow" w:hAnsi="Arial Narrow"/>
              </w:rPr>
              <w:t>$15,250,000</w:t>
            </w:r>
          </w:p>
        </w:tc>
      </w:tr>
      <w:tr w:rsidR="00A5084E" w:rsidRPr="008C5FA6" w14:paraId="3C6B4F28" w14:textId="77777777" w:rsidTr="00172779">
        <w:tc>
          <w:tcPr>
            <w:tcW w:w="1477" w:type="dxa"/>
            <w:tcBorders>
              <w:top w:val="single" w:sz="4" w:space="0" w:color="auto"/>
              <w:left w:val="single" w:sz="4" w:space="0" w:color="auto"/>
              <w:bottom w:val="single" w:sz="4" w:space="0" w:color="auto"/>
              <w:right w:val="single" w:sz="4" w:space="0" w:color="auto"/>
            </w:tcBorders>
            <w:vAlign w:val="center"/>
          </w:tcPr>
          <w:p w14:paraId="48C3F184" w14:textId="77777777" w:rsidR="00A5084E" w:rsidRPr="003B2271" w:rsidRDefault="00A5084E" w:rsidP="00172779">
            <w:pPr>
              <w:jc w:val="center"/>
              <w:rPr>
                <w:rFonts w:ascii="Arial Narrow" w:hAnsi="Arial Narrow"/>
                <w:b/>
              </w:rPr>
            </w:pPr>
            <w:r w:rsidRPr="003B2271">
              <w:rPr>
                <w:rFonts w:ascii="Arial Narrow" w:hAnsi="Arial Narrow"/>
              </w:rPr>
              <w:t>N/A</w:t>
            </w:r>
          </w:p>
        </w:tc>
        <w:tc>
          <w:tcPr>
            <w:tcW w:w="1198" w:type="dxa"/>
            <w:tcBorders>
              <w:top w:val="single" w:sz="4" w:space="0" w:color="auto"/>
              <w:left w:val="single" w:sz="4" w:space="0" w:color="auto"/>
              <w:bottom w:val="single" w:sz="4" w:space="0" w:color="auto"/>
              <w:right w:val="single" w:sz="4" w:space="0" w:color="auto"/>
            </w:tcBorders>
            <w:vAlign w:val="center"/>
          </w:tcPr>
          <w:p w14:paraId="20152308" w14:textId="77777777" w:rsidR="00A5084E" w:rsidRPr="003B2271" w:rsidRDefault="00A5084E" w:rsidP="00172779">
            <w:pPr>
              <w:jc w:val="center"/>
              <w:rPr>
                <w:rFonts w:ascii="Arial Narrow" w:hAnsi="Arial Narrow"/>
                <w:b/>
              </w:rPr>
            </w:pPr>
            <w:r w:rsidRPr="003B2271">
              <w:rPr>
                <w:rFonts w:ascii="Arial Narrow" w:hAnsi="Arial Narrow"/>
              </w:rPr>
              <w:t>1</w:t>
            </w:r>
          </w:p>
        </w:tc>
        <w:tc>
          <w:tcPr>
            <w:tcW w:w="1232" w:type="dxa"/>
            <w:tcBorders>
              <w:top w:val="single" w:sz="4" w:space="0" w:color="auto"/>
              <w:left w:val="single" w:sz="4" w:space="0" w:color="auto"/>
              <w:bottom w:val="single" w:sz="4" w:space="0" w:color="auto"/>
              <w:right w:val="single" w:sz="4" w:space="0" w:color="auto"/>
            </w:tcBorders>
            <w:vAlign w:val="center"/>
          </w:tcPr>
          <w:p w14:paraId="65EDA7B8" w14:textId="77777777" w:rsidR="00A5084E" w:rsidRPr="003B2271" w:rsidRDefault="00A5084E" w:rsidP="00172779">
            <w:pPr>
              <w:jc w:val="center"/>
              <w:rPr>
                <w:rFonts w:ascii="Arial Narrow" w:hAnsi="Arial Narrow"/>
                <w:b/>
              </w:rPr>
            </w:pPr>
            <w:r w:rsidRPr="003B2271">
              <w:rPr>
                <w:rFonts w:ascii="Arial Narrow" w:hAnsi="Arial Narrow"/>
              </w:rPr>
              <w:t>8666-110</w:t>
            </w:r>
          </w:p>
        </w:tc>
        <w:tc>
          <w:tcPr>
            <w:tcW w:w="2562" w:type="dxa"/>
            <w:tcBorders>
              <w:top w:val="single" w:sz="4" w:space="0" w:color="auto"/>
              <w:left w:val="single" w:sz="4" w:space="0" w:color="auto"/>
              <w:bottom w:val="single" w:sz="4" w:space="0" w:color="auto"/>
              <w:right w:val="single" w:sz="4" w:space="0" w:color="auto"/>
            </w:tcBorders>
            <w:vAlign w:val="center"/>
          </w:tcPr>
          <w:p w14:paraId="6948386D" w14:textId="77777777" w:rsidR="00A5084E" w:rsidRPr="003B2271" w:rsidRDefault="00A5084E" w:rsidP="00172779">
            <w:pPr>
              <w:rPr>
                <w:rFonts w:ascii="Arial Narrow" w:hAnsi="Arial Narrow"/>
                <w:b/>
              </w:rPr>
            </w:pPr>
            <w:r w:rsidRPr="003B2271">
              <w:rPr>
                <w:rFonts w:ascii="Arial Narrow" w:hAnsi="Arial Narrow"/>
              </w:rPr>
              <w:t>Gualala CSD</w:t>
            </w:r>
          </w:p>
        </w:tc>
        <w:tc>
          <w:tcPr>
            <w:tcW w:w="5110" w:type="dxa"/>
            <w:tcBorders>
              <w:top w:val="single" w:sz="4" w:space="0" w:color="auto"/>
              <w:left w:val="single" w:sz="4" w:space="0" w:color="auto"/>
              <w:bottom w:val="single" w:sz="4" w:space="0" w:color="auto"/>
              <w:right w:val="single" w:sz="4" w:space="0" w:color="auto"/>
            </w:tcBorders>
            <w:vAlign w:val="center"/>
          </w:tcPr>
          <w:p w14:paraId="12A98DBC" w14:textId="77777777" w:rsidR="00A5084E" w:rsidRPr="003B2271" w:rsidRDefault="00A5084E" w:rsidP="00172779">
            <w:pPr>
              <w:rPr>
                <w:rFonts w:ascii="Arial Narrow" w:hAnsi="Arial Narrow"/>
                <w:b/>
              </w:rPr>
            </w:pPr>
            <w:r w:rsidRPr="003B2271">
              <w:rPr>
                <w:rFonts w:ascii="Arial Narrow" w:hAnsi="Arial Narrow"/>
              </w:rPr>
              <w:t>GCSD Wastewater Facilities Improvement Project</w:t>
            </w:r>
          </w:p>
        </w:tc>
        <w:tc>
          <w:tcPr>
            <w:tcW w:w="2176" w:type="dxa"/>
            <w:tcBorders>
              <w:top w:val="single" w:sz="4" w:space="0" w:color="auto"/>
              <w:left w:val="single" w:sz="4" w:space="0" w:color="auto"/>
              <w:bottom w:val="single" w:sz="4" w:space="0" w:color="auto"/>
              <w:right w:val="single" w:sz="4" w:space="0" w:color="auto"/>
            </w:tcBorders>
            <w:vAlign w:val="center"/>
          </w:tcPr>
          <w:p w14:paraId="0DAF1A80" w14:textId="77777777" w:rsidR="00A5084E" w:rsidRPr="003B2271" w:rsidRDefault="00A5084E" w:rsidP="00172779">
            <w:pPr>
              <w:jc w:val="center"/>
              <w:rPr>
                <w:rFonts w:ascii="Arial Narrow" w:hAnsi="Arial Narrow"/>
                <w:b/>
              </w:rPr>
            </w:pPr>
            <w:r w:rsidRPr="003B2271">
              <w:rPr>
                <w:rFonts w:ascii="Arial Narrow" w:hAnsi="Arial Narrow"/>
              </w:rPr>
              <w:t>Small SDAC</w:t>
            </w:r>
          </w:p>
        </w:tc>
        <w:tc>
          <w:tcPr>
            <w:tcW w:w="1227" w:type="dxa"/>
            <w:tcBorders>
              <w:top w:val="single" w:sz="4" w:space="0" w:color="auto"/>
              <w:left w:val="single" w:sz="4" w:space="0" w:color="auto"/>
              <w:bottom w:val="single" w:sz="4" w:space="0" w:color="auto"/>
              <w:right w:val="single" w:sz="4" w:space="0" w:color="auto"/>
            </w:tcBorders>
            <w:vAlign w:val="center"/>
          </w:tcPr>
          <w:p w14:paraId="119852A1" w14:textId="77777777" w:rsidR="00A5084E" w:rsidRPr="003B2271" w:rsidRDefault="00A5084E" w:rsidP="00172779">
            <w:pPr>
              <w:jc w:val="center"/>
              <w:rPr>
                <w:rFonts w:ascii="Arial Narrow" w:hAnsi="Arial Narrow"/>
                <w:b/>
              </w:rPr>
            </w:pPr>
          </w:p>
        </w:tc>
        <w:tc>
          <w:tcPr>
            <w:tcW w:w="1263" w:type="dxa"/>
            <w:tcBorders>
              <w:top w:val="single" w:sz="4" w:space="0" w:color="auto"/>
              <w:left w:val="single" w:sz="4" w:space="0" w:color="auto"/>
              <w:bottom w:val="single" w:sz="4" w:space="0" w:color="auto"/>
              <w:right w:val="single" w:sz="4" w:space="0" w:color="auto"/>
            </w:tcBorders>
            <w:vAlign w:val="center"/>
          </w:tcPr>
          <w:p w14:paraId="1BA6B1D3" w14:textId="77777777" w:rsidR="00A5084E" w:rsidRPr="003B2271" w:rsidRDefault="00A5084E" w:rsidP="00172779">
            <w:pPr>
              <w:jc w:val="center"/>
              <w:rPr>
                <w:rFonts w:ascii="Arial Narrow" w:hAnsi="Arial Narrow"/>
                <w:b/>
              </w:rPr>
            </w:pPr>
            <w:r w:rsidRPr="003B2271">
              <w:rPr>
                <w:rFonts w:ascii="Arial Narrow" w:hAnsi="Arial Narrow"/>
              </w:rPr>
              <w:t>X</w:t>
            </w:r>
          </w:p>
        </w:tc>
        <w:tc>
          <w:tcPr>
            <w:tcW w:w="1951" w:type="dxa"/>
            <w:tcBorders>
              <w:top w:val="single" w:sz="4" w:space="0" w:color="auto"/>
              <w:left w:val="single" w:sz="4" w:space="0" w:color="auto"/>
              <w:bottom w:val="single" w:sz="4" w:space="0" w:color="auto"/>
              <w:right w:val="single" w:sz="4" w:space="0" w:color="auto"/>
            </w:tcBorders>
            <w:vAlign w:val="center"/>
          </w:tcPr>
          <w:p w14:paraId="65009C21" w14:textId="77777777" w:rsidR="00A5084E" w:rsidRPr="003B2271" w:rsidRDefault="00A5084E" w:rsidP="00172779">
            <w:pPr>
              <w:jc w:val="center"/>
              <w:rPr>
                <w:rFonts w:ascii="Arial Narrow" w:hAnsi="Arial Narrow"/>
                <w:b/>
              </w:rPr>
            </w:pPr>
            <w:r w:rsidRPr="003B2271">
              <w:rPr>
                <w:rFonts w:ascii="Arial Narrow" w:hAnsi="Arial Narrow"/>
              </w:rPr>
              <w:t>SCWW</w:t>
            </w:r>
          </w:p>
        </w:tc>
        <w:tc>
          <w:tcPr>
            <w:tcW w:w="2679" w:type="dxa"/>
            <w:tcBorders>
              <w:top w:val="single" w:sz="4" w:space="0" w:color="auto"/>
              <w:left w:val="single" w:sz="4" w:space="0" w:color="auto"/>
              <w:bottom w:val="single" w:sz="4" w:space="0" w:color="auto"/>
              <w:right w:val="single" w:sz="4" w:space="0" w:color="auto"/>
            </w:tcBorders>
            <w:vAlign w:val="center"/>
          </w:tcPr>
          <w:p w14:paraId="63728BD5" w14:textId="77777777" w:rsidR="00A5084E" w:rsidRPr="003B2271" w:rsidRDefault="00A5084E" w:rsidP="00172779">
            <w:pPr>
              <w:jc w:val="right"/>
              <w:rPr>
                <w:rFonts w:ascii="Arial Narrow" w:hAnsi="Arial Narrow"/>
                <w:b/>
              </w:rPr>
            </w:pPr>
            <w:r w:rsidRPr="003B2271">
              <w:rPr>
                <w:rFonts w:ascii="Arial Narrow" w:hAnsi="Arial Narrow"/>
              </w:rPr>
              <w:t xml:space="preserve">$10,688,418 </w:t>
            </w:r>
          </w:p>
        </w:tc>
      </w:tr>
      <w:tr w:rsidR="00A5084E" w:rsidRPr="008C5FA6" w14:paraId="4DBE6DC4" w14:textId="77777777" w:rsidTr="00172779">
        <w:trPr>
          <w:trHeight w:val="308"/>
        </w:trPr>
        <w:tc>
          <w:tcPr>
            <w:tcW w:w="1477" w:type="dxa"/>
            <w:tcBorders>
              <w:top w:val="single" w:sz="4" w:space="0" w:color="auto"/>
              <w:left w:val="single" w:sz="4" w:space="0" w:color="auto"/>
              <w:bottom w:val="single" w:sz="4" w:space="0" w:color="auto"/>
              <w:right w:val="single" w:sz="4" w:space="0" w:color="auto"/>
            </w:tcBorders>
            <w:vAlign w:val="center"/>
            <w:hideMark/>
          </w:tcPr>
          <w:p w14:paraId="7BC89721" w14:textId="77777777" w:rsidR="00A5084E" w:rsidRPr="003B2271" w:rsidRDefault="00A5084E" w:rsidP="00172779">
            <w:pPr>
              <w:jc w:val="center"/>
              <w:rPr>
                <w:rFonts w:ascii="Arial Narrow" w:hAnsi="Arial Narrow"/>
                <w:b/>
              </w:rPr>
            </w:pPr>
            <w:r w:rsidRPr="003B2271">
              <w:rPr>
                <w:rFonts w:ascii="Arial Narrow" w:hAnsi="Arial Narrow"/>
              </w:rPr>
              <w:t>N/A</w:t>
            </w:r>
          </w:p>
        </w:tc>
        <w:tc>
          <w:tcPr>
            <w:tcW w:w="1198" w:type="dxa"/>
            <w:tcBorders>
              <w:top w:val="single" w:sz="4" w:space="0" w:color="auto"/>
              <w:left w:val="single" w:sz="4" w:space="0" w:color="auto"/>
              <w:bottom w:val="single" w:sz="4" w:space="0" w:color="auto"/>
              <w:right w:val="single" w:sz="4" w:space="0" w:color="auto"/>
            </w:tcBorders>
            <w:vAlign w:val="center"/>
            <w:hideMark/>
          </w:tcPr>
          <w:p w14:paraId="595AD8E1" w14:textId="77777777" w:rsidR="00A5084E" w:rsidRPr="003B2271" w:rsidRDefault="00A5084E" w:rsidP="00172779">
            <w:pPr>
              <w:jc w:val="center"/>
              <w:rPr>
                <w:rFonts w:ascii="Arial Narrow" w:hAnsi="Arial Narrow"/>
                <w:b/>
              </w:rPr>
            </w:pPr>
            <w:r w:rsidRPr="003B2271">
              <w:rPr>
                <w:rFonts w:ascii="Arial Narrow" w:hAnsi="Arial Narrow"/>
              </w:rPr>
              <w:t>1</w:t>
            </w:r>
          </w:p>
        </w:tc>
        <w:tc>
          <w:tcPr>
            <w:tcW w:w="1232" w:type="dxa"/>
            <w:tcBorders>
              <w:top w:val="single" w:sz="4" w:space="0" w:color="auto"/>
              <w:left w:val="single" w:sz="4" w:space="0" w:color="auto"/>
              <w:bottom w:val="single" w:sz="4" w:space="0" w:color="auto"/>
              <w:right w:val="single" w:sz="4" w:space="0" w:color="auto"/>
            </w:tcBorders>
            <w:vAlign w:val="center"/>
            <w:hideMark/>
          </w:tcPr>
          <w:p w14:paraId="0D3F0E60" w14:textId="77777777" w:rsidR="00A5084E" w:rsidRPr="003B2271" w:rsidRDefault="00A5084E" w:rsidP="00172779">
            <w:pPr>
              <w:jc w:val="center"/>
              <w:rPr>
                <w:rFonts w:ascii="Arial Narrow" w:hAnsi="Arial Narrow"/>
                <w:b/>
              </w:rPr>
            </w:pPr>
            <w:r w:rsidRPr="003B2271">
              <w:rPr>
                <w:rFonts w:ascii="Arial Narrow" w:hAnsi="Arial Narrow"/>
              </w:rPr>
              <w:t>8534-110</w:t>
            </w:r>
          </w:p>
        </w:tc>
        <w:tc>
          <w:tcPr>
            <w:tcW w:w="2562" w:type="dxa"/>
            <w:tcBorders>
              <w:top w:val="single" w:sz="4" w:space="0" w:color="auto"/>
              <w:left w:val="single" w:sz="4" w:space="0" w:color="auto"/>
              <w:bottom w:val="single" w:sz="4" w:space="0" w:color="auto"/>
              <w:right w:val="single" w:sz="4" w:space="0" w:color="auto"/>
            </w:tcBorders>
            <w:vAlign w:val="center"/>
            <w:hideMark/>
          </w:tcPr>
          <w:p w14:paraId="47173C29" w14:textId="77777777" w:rsidR="00A5084E" w:rsidRPr="003B2271" w:rsidRDefault="00A5084E" w:rsidP="00172779">
            <w:pPr>
              <w:rPr>
                <w:rFonts w:ascii="Arial Narrow" w:hAnsi="Arial Narrow"/>
                <w:b/>
              </w:rPr>
            </w:pPr>
            <w:r w:rsidRPr="003B2271">
              <w:rPr>
                <w:rFonts w:ascii="Arial Narrow" w:hAnsi="Arial Narrow"/>
              </w:rPr>
              <w:t>Happy Camp Sanitary District</w:t>
            </w:r>
          </w:p>
        </w:tc>
        <w:tc>
          <w:tcPr>
            <w:tcW w:w="5110" w:type="dxa"/>
            <w:tcBorders>
              <w:top w:val="single" w:sz="4" w:space="0" w:color="auto"/>
              <w:left w:val="single" w:sz="4" w:space="0" w:color="auto"/>
              <w:bottom w:val="single" w:sz="4" w:space="0" w:color="auto"/>
              <w:right w:val="single" w:sz="4" w:space="0" w:color="auto"/>
            </w:tcBorders>
            <w:vAlign w:val="center"/>
            <w:hideMark/>
          </w:tcPr>
          <w:p w14:paraId="616BCF14" w14:textId="77777777" w:rsidR="00A5084E" w:rsidRPr="003B2271" w:rsidRDefault="00A5084E" w:rsidP="00172779">
            <w:pPr>
              <w:rPr>
                <w:rFonts w:ascii="Arial Narrow" w:hAnsi="Arial Narrow"/>
                <w:b/>
              </w:rPr>
            </w:pPr>
            <w:r w:rsidRPr="003B2271">
              <w:rPr>
                <w:rFonts w:ascii="Arial Narrow" w:hAnsi="Arial Narrow"/>
              </w:rPr>
              <w:t>Happy Camp Wastewater Bridge Pipeline Crossing Project</w:t>
            </w:r>
          </w:p>
        </w:tc>
        <w:tc>
          <w:tcPr>
            <w:tcW w:w="2176" w:type="dxa"/>
            <w:tcBorders>
              <w:top w:val="single" w:sz="4" w:space="0" w:color="auto"/>
              <w:left w:val="single" w:sz="4" w:space="0" w:color="auto"/>
              <w:bottom w:val="single" w:sz="4" w:space="0" w:color="auto"/>
              <w:right w:val="single" w:sz="4" w:space="0" w:color="auto"/>
            </w:tcBorders>
            <w:vAlign w:val="center"/>
            <w:hideMark/>
          </w:tcPr>
          <w:p w14:paraId="7FF41877" w14:textId="77777777" w:rsidR="00A5084E" w:rsidRPr="003B2271" w:rsidRDefault="00A5084E" w:rsidP="00172779">
            <w:pPr>
              <w:jc w:val="center"/>
              <w:rPr>
                <w:rFonts w:ascii="Arial Narrow" w:hAnsi="Arial Narrow"/>
                <w:b/>
              </w:rPr>
            </w:pPr>
            <w:r w:rsidRPr="003B2271">
              <w:rPr>
                <w:rFonts w:ascii="Arial Narrow" w:hAnsi="Arial Narrow"/>
              </w:rPr>
              <w:t>Small SDAC</w:t>
            </w:r>
          </w:p>
        </w:tc>
        <w:tc>
          <w:tcPr>
            <w:tcW w:w="1227" w:type="dxa"/>
            <w:tcBorders>
              <w:top w:val="single" w:sz="4" w:space="0" w:color="auto"/>
              <w:left w:val="single" w:sz="4" w:space="0" w:color="auto"/>
              <w:bottom w:val="single" w:sz="4" w:space="0" w:color="auto"/>
              <w:right w:val="single" w:sz="4" w:space="0" w:color="auto"/>
            </w:tcBorders>
            <w:vAlign w:val="center"/>
            <w:hideMark/>
          </w:tcPr>
          <w:p w14:paraId="525B8424" w14:textId="77777777" w:rsidR="00A5084E" w:rsidRPr="003B2271" w:rsidRDefault="00A5084E" w:rsidP="00172779">
            <w:pPr>
              <w:jc w:val="center"/>
              <w:rPr>
                <w:rFonts w:ascii="Arial Narrow" w:hAnsi="Arial Narrow"/>
                <w:b/>
              </w:rPr>
            </w:pPr>
          </w:p>
        </w:tc>
        <w:tc>
          <w:tcPr>
            <w:tcW w:w="1263" w:type="dxa"/>
            <w:tcBorders>
              <w:top w:val="single" w:sz="4" w:space="0" w:color="auto"/>
              <w:left w:val="single" w:sz="4" w:space="0" w:color="auto"/>
              <w:bottom w:val="single" w:sz="4" w:space="0" w:color="auto"/>
              <w:right w:val="single" w:sz="4" w:space="0" w:color="auto"/>
            </w:tcBorders>
            <w:vAlign w:val="center"/>
            <w:hideMark/>
          </w:tcPr>
          <w:p w14:paraId="1BE93D1C" w14:textId="77777777" w:rsidR="00A5084E" w:rsidRPr="003B2271" w:rsidRDefault="00A5084E" w:rsidP="00172779">
            <w:pPr>
              <w:jc w:val="center"/>
              <w:rPr>
                <w:rFonts w:ascii="Arial Narrow" w:hAnsi="Arial Narrow"/>
                <w:b/>
              </w:rPr>
            </w:pPr>
            <w:r w:rsidRPr="003B2271">
              <w:rPr>
                <w:rFonts w:ascii="Arial Narrow" w:hAnsi="Arial Narrow"/>
              </w:rPr>
              <w:t>X</w:t>
            </w:r>
          </w:p>
        </w:tc>
        <w:tc>
          <w:tcPr>
            <w:tcW w:w="1951" w:type="dxa"/>
            <w:tcBorders>
              <w:top w:val="single" w:sz="4" w:space="0" w:color="auto"/>
              <w:left w:val="single" w:sz="4" w:space="0" w:color="auto"/>
              <w:bottom w:val="single" w:sz="4" w:space="0" w:color="auto"/>
              <w:right w:val="single" w:sz="4" w:space="0" w:color="auto"/>
            </w:tcBorders>
            <w:vAlign w:val="center"/>
            <w:hideMark/>
          </w:tcPr>
          <w:p w14:paraId="5DDA2174" w14:textId="77777777" w:rsidR="00A5084E" w:rsidRPr="003B2271" w:rsidRDefault="00A5084E" w:rsidP="00172779">
            <w:pPr>
              <w:jc w:val="center"/>
              <w:rPr>
                <w:rFonts w:ascii="Arial Narrow" w:hAnsi="Arial Narrow"/>
                <w:b/>
              </w:rPr>
            </w:pPr>
            <w:r w:rsidRPr="003B2271">
              <w:rPr>
                <w:rFonts w:ascii="Arial Narrow" w:hAnsi="Arial Narrow"/>
              </w:rPr>
              <w:t>SCWW</w:t>
            </w:r>
          </w:p>
        </w:tc>
        <w:tc>
          <w:tcPr>
            <w:tcW w:w="2679" w:type="dxa"/>
            <w:tcBorders>
              <w:top w:val="single" w:sz="4" w:space="0" w:color="auto"/>
              <w:left w:val="single" w:sz="4" w:space="0" w:color="auto"/>
              <w:bottom w:val="single" w:sz="4" w:space="0" w:color="auto"/>
              <w:right w:val="single" w:sz="4" w:space="0" w:color="auto"/>
            </w:tcBorders>
            <w:vAlign w:val="center"/>
            <w:hideMark/>
          </w:tcPr>
          <w:p w14:paraId="14424785" w14:textId="77777777" w:rsidR="00A5084E" w:rsidRPr="003B2271" w:rsidRDefault="00A5084E" w:rsidP="00172779">
            <w:pPr>
              <w:jc w:val="right"/>
              <w:rPr>
                <w:rFonts w:ascii="Arial Narrow" w:hAnsi="Arial Narrow"/>
                <w:b/>
              </w:rPr>
            </w:pPr>
            <w:r w:rsidRPr="003B2271">
              <w:rPr>
                <w:rFonts w:ascii="Arial Narrow" w:hAnsi="Arial Narrow"/>
              </w:rPr>
              <w:t xml:space="preserve">$499,358 </w:t>
            </w:r>
          </w:p>
        </w:tc>
      </w:tr>
      <w:tr w:rsidR="00A5084E" w:rsidRPr="008C5FA6" w14:paraId="35AD4EF7" w14:textId="77777777" w:rsidTr="00172779">
        <w:tc>
          <w:tcPr>
            <w:tcW w:w="1477" w:type="dxa"/>
            <w:tcBorders>
              <w:top w:val="single" w:sz="4" w:space="0" w:color="auto"/>
              <w:left w:val="single" w:sz="4" w:space="0" w:color="auto"/>
              <w:bottom w:val="single" w:sz="4" w:space="0" w:color="auto"/>
              <w:right w:val="single" w:sz="4" w:space="0" w:color="auto"/>
            </w:tcBorders>
            <w:vAlign w:val="center"/>
          </w:tcPr>
          <w:p w14:paraId="1D85D7BD" w14:textId="77777777" w:rsidR="00A5084E" w:rsidRPr="003B2271" w:rsidRDefault="00A5084E" w:rsidP="00172779">
            <w:pPr>
              <w:jc w:val="center"/>
              <w:rPr>
                <w:rFonts w:ascii="Arial Narrow" w:hAnsi="Arial Narrow"/>
                <w:b/>
              </w:rPr>
            </w:pPr>
            <w:r w:rsidRPr="003B2271">
              <w:rPr>
                <w:rFonts w:ascii="Arial Narrow" w:hAnsi="Arial Narrow"/>
              </w:rPr>
              <w:t>N/A</w:t>
            </w:r>
          </w:p>
        </w:tc>
        <w:tc>
          <w:tcPr>
            <w:tcW w:w="1198" w:type="dxa"/>
            <w:tcBorders>
              <w:top w:val="single" w:sz="4" w:space="0" w:color="auto"/>
              <w:left w:val="single" w:sz="4" w:space="0" w:color="auto"/>
              <w:bottom w:val="single" w:sz="4" w:space="0" w:color="auto"/>
              <w:right w:val="single" w:sz="4" w:space="0" w:color="auto"/>
            </w:tcBorders>
            <w:vAlign w:val="center"/>
          </w:tcPr>
          <w:p w14:paraId="32B237D7" w14:textId="77777777" w:rsidR="00A5084E" w:rsidRPr="003B2271" w:rsidRDefault="00A5084E" w:rsidP="00172779">
            <w:pPr>
              <w:jc w:val="center"/>
              <w:rPr>
                <w:rFonts w:ascii="Arial Narrow" w:hAnsi="Arial Narrow"/>
                <w:b/>
              </w:rPr>
            </w:pPr>
            <w:r w:rsidRPr="003B2271">
              <w:rPr>
                <w:rFonts w:ascii="Arial Narrow" w:hAnsi="Arial Narrow"/>
              </w:rPr>
              <w:t>7</w:t>
            </w:r>
          </w:p>
        </w:tc>
        <w:tc>
          <w:tcPr>
            <w:tcW w:w="1232" w:type="dxa"/>
            <w:tcBorders>
              <w:top w:val="single" w:sz="4" w:space="0" w:color="auto"/>
              <w:left w:val="single" w:sz="4" w:space="0" w:color="auto"/>
              <w:bottom w:val="single" w:sz="4" w:space="0" w:color="auto"/>
              <w:right w:val="single" w:sz="4" w:space="0" w:color="auto"/>
            </w:tcBorders>
            <w:vAlign w:val="center"/>
          </w:tcPr>
          <w:p w14:paraId="7A150633" w14:textId="77777777" w:rsidR="00A5084E" w:rsidRPr="003B2271" w:rsidRDefault="00A5084E" w:rsidP="00172779">
            <w:pPr>
              <w:jc w:val="center"/>
              <w:rPr>
                <w:rFonts w:ascii="Arial Narrow" w:hAnsi="Arial Narrow"/>
                <w:b/>
              </w:rPr>
            </w:pPr>
            <w:r w:rsidRPr="003B2271">
              <w:rPr>
                <w:rFonts w:ascii="Arial Narrow" w:hAnsi="Arial Narrow"/>
              </w:rPr>
              <w:t>8431-210</w:t>
            </w:r>
          </w:p>
        </w:tc>
        <w:tc>
          <w:tcPr>
            <w:tcW w:w="2562" w:type="dxa"/>
            <w:tcBorders>
              <w:top w:val="single" w:sz="4" w:space="0" w:color="auto"/>
              <w:left w:val="single" w:sz="4" w:space="0" w:color="auto"/>
              <w:bottom w:val="single" w:sz="4" w:space="0" w:color="auto"/>
              <w:right w:val="single" w:sz="4" w:space="0" w:color="auto"/>
            </w:tcBorders>
            <w:vAlign w:val="center"/>
          </w:tcPr>
          <w:p w14:paraId="139BBD3A" w14:textId="77777777" w:rsidR="00A5084E" w:rsidRPr="003B2271" w:rsidRDefault="00A5084E" w:rsidP="00172779">
            <w:pPr>
              <w:rPr>
                <w:rFonts w:ascii="Arial Narrow" w:hAnsi="Arial Narrow"/>
                <w:b/>
              </w:rPr>
            </w:pPr>
            <w:r w:rsidRPr="003B2271">
              <w:rPr>
                <w:rFonts w:ascii="Arial Narrow" w:hAnsi="Arial Narrow"/>
              </w:rPr>
              <w:t>Hi-Desert Water District</w:t>
            </w:r>
          </w:p>
        </w:tc>
        <w:tc>
          <w:tcPr>
            <w:tcW w:w="5110" w:type="dxa"/>
            <w:tcBorders>
              <w:top w:val="single" w:sz="4" w:space="0" w:color="auto"/>
              <w:left w:val="single" w:sz="4" w:space="0" w:color="auto"/>
              <w:bottom w:val="single" w:sz="4" w:space="0" w:color="auto"/>
              <w:right w:val="single" w:sz="4" w:space="0" w:color="auto"/>
            </w:tcBorders>
            <w:vAlign w:val="center"/>
          </w:tcPr>
          <w:p w14:paraId="58B726B9" w14:textId="77777777" w:rsidR="00A5084E" w:rsidRPr="003B2271" w:rsidRDefault="00A5084E" w:rsidP="00172779">
            <w:pPr>
              <w:rPr>
                <w:rFonts w:ascii="Arial Narrow" w:hAnsi="Arial Narrow"/>
                <w:b/>
              </w:rPr>
            </w:pPr>
            <w:r w:rsidRPr="003B2271">
              <w:rPr>
                <w:rFonts w:ascii="Arial Narrow" w:hAnsi="Arial Narrow"/>
              </w:rPr>
              <w:t>Phase II and Phase III Sewer Collection System Project</w:t>
            </w:r>
          </w:p>
        </w:tc>
        <w:tc>
          <w:tcPr>
            <w:tcW w:w="2176" w:type="dxa"/>
            <w:tcBorders>
              <w:top w:val="single" w:sz="4" w:space="0" w:color="auto"/>
              <w:left w:val="single" w:sz="4" w:space="0" w:color="auto"/>
              <w:bottom w:val="single" w:sz="4" w:space="0" w:color="auto"/>
              <w:right w:val="single" w:sz="4" w:space="0" w:color="auto"/>
            </w:tcBorders>
            <w:vAlign w:val="center"/>
          </w:tcPr>
          <w:p w14:paraId="05555A15" w14:textId="77777777" w:rsidR="00A5084E" w:rsidRPr="003B2271" w:rsidRDefault="00A5084E" w:rsidP="00172779">
            <w:pPr>
              <w:jc w:val="center"/>
              <w:rPr>
                <w:rFonts w:ascii="Arial Narrow" w:hAnsi="Arial Narrow"/>
                <w:b/>
              </w:rPr>
            </w:pPr>
            <w:r w:rsidRPr="003B2271">
              <w:rPr>
                <w:rFonts w:ascii="Arial Narrow" w:hAnsi="Arial Narrow"/>
              </w:rPr>
              <w:t>Small DAC</w:t>
            </w:r>
          </w:p>
        </w:tc>
        <w:tc>
          <w:tcPr>
            <w:tcW w:w="1227" w:type="dxa"/>
            <w:tcBorders>
              <w:top w:val="single" w:sz="4" w:space="0" w:color="auto"/>
              <w:left w:val="single" w:sz="4" w:space="0" w:color="auto"/>
              <w:bottom w:val="single" w:sz="4" w:space="0" w:color="auto"/>
              <w:right w:val="single" w:sz="4" w:space="0" w:color="auto"/>
            </w:tcBorders>
            <w:vAlign w:val="center"/>
          </w:tcPr>
          <w:p w14:paraId="366D870F" w14:textId="77777777" w:rsidR="00A5084E" w:rsidRPr="003B2271" w:rsidRDefault="00A5084E" w:rsidP="00172779">
            <w:pPr>
              <w:jc w:val="center"/>
              <w:rPr>
                <w:rFonts w:ascii="Arial Narrow" w:hAnsi="Arial Narrow"/>
                <w:b/>
              </w:rPr>
            </w:pPr>
          </w:p>
        </w:tc>
        <w:tc>
          <w:tcPr>
            <w:tcW w:w="1263" w:type="dxa"/>
            <w:tcBorders>
              <w:top w:val="single" w:sz="4" w:space="0" w:color="auto"/>
              <w:left w:val="single" w:sz="4" w:space="0" w:color="auto"/>
              <w:bottom w:val="single" w:sz="4" w:space="0" w:color="auto"/>
              <w:right w:val="single" w:sz="4" w:space="0" w:color="auto"/>
            </w:tcBorders>
            <w:vAlign w:val="center"/>
          </w:tcPr>
          <w:p w14:paraId="22E32377" w14:textId="77777777" w:rsidR="00A5084E" w:rsidRPr="003B2271" w:rsidRDefault="00A5084E" w:rsidP="00172779">
            <w:pPr>
              <w:jc w:val="center"/>
              <w:rPr>
                <w:rFonts w:ascii="Arial Narrow" w:hAnsi="Arial Narrow"/>
                <w:b/>
              </w:rPr>
            </w:pPr>
            <w:r w:rsidRPr="003B2271">
              <w:rPr>
                <w:rFonts w:ascii="Arial Narrow" w:hAnsi="Arial Narrow"/>
              </w:rPr>
              <w:t>X</w:t>
            </w:r>
          </w:p>
        </w:tc>
        <w:tc>
          <w:tcPr>
            <w:tcW w:w="1951" w:type="dxa"/>
            <w:tcBorders>
              <w:top w:val="single" w:sz="4" w:space="0" w:color="auto"/>
              <w:left w:val="single" w:sz="4" w:space="0" w:color="auto"/>
              <w:bottom w:val="single" w:sz="4" w:space="0" w:color="auto"/>
              <w:right w:val="single" w:sz="4" w:space="0" w:color="auto"/>
            </w:tcBorders>
            <w:vAlign w:val="center"/>
          </w:tcPr>
          <w:p w14:paraId="7ED45DF9" w14:textId="77777777" w:rsidR="00A5084E" w:rsidRPr="003B2271" w:rsidRDefault="00A5084E" w:rsidP="00172779">
            <w:pPr>
              <w:jc w:val="center"/>
              <w:rPr>
                <w:rFonts w:ascii="Arial Narrow" w:hAnsi="Arial Narrow"/>
                <w:b/>
              </w:rPr>
            </w:pPr>
            <w:r w:rsidRPr="003B2271">
              <w:rPr>
                <w:rFonts w:ascii="Arial Narrow" w:hAnsi="Arial Narrow"/>
              </w:rPr>
              <w:t>SCWW</w:t>
            </w:r>
          </w:p>
        </w:tc>
        <w:tc>
          <w:tcPr>
            <w:tcW w:w="2679" w:type="dxa"/>
            <w:tcBorders>
              <w:top w:val="single" w:sz="4" w:space="0" w:color="auto"/>
              <w:left w:val="single" w:sz="4" w:space="0" w:color="auto"/>
              <w:bottom w:val="single" w:sz="4" w:space="0" w:color="auto"/>
              <w:right w:val="single" w:sz="4" w:space="0" w:color="auto"/>
            </w:tcBorders>
            <w:vAlign w:val="center"/>
          </w:tcPr>
          <w:p w14:paraId="3426202E" w14:textId="77777777" w:rsidR="00A5084E" w:rsidRPr="003B2271" w:rsidRDefault="00A5084E" w:rsidP="00172779">
            <w:pPr>
              <w:jc w:val="right"/>
              <w:rPr>
                <w:rFonts w:ascii="Arial Narrow" w:hAnsi="Arial Narrow"/>
                <w:b/>
              </w:rPr>
            </w:pPr>
            <w:r w:rsidRPr="003B2271">
              <w:rPr>
                <w:rFonts w:ascii="Arial Narrow" w:hAnsi="Arial Narrow"/>
              </w:rPr>
              <w:t xml:space="preserve">$180,000,000 </w:t>
            </w:r>
          </w:p>
        </w:tc>
      </w:tr>
      <w:tr w:rsidR="00A5084E" w:rsidRPr="008C5FA6" w14:paraId="41A912BD" w14:textId="77777777" w:rsidTr="00172779">
        <w:tc>
          <w:tcPr>
            <w:tcW w:w="1477" w:type="dxa"/>
            <w:tcBorders>
              <w:top w:val="single" w:sz="4" w:space="0" w:color="auto"/>
              <w:left w:val="single" w:sz="4" w:space="0" w:color="auto"/>
              <w:bottom w:val="single" w:sz="4" w:space="0" w:color="auto"/>
              <w:right w:val="single" w:sz="4" w:space="0" w:color="auto"/>
            </w:tcBorders>
            <w:vAlign w:val="center"/>
          </w:tcPr>
          <w:p w14:paraId="54BB33CB" w14:textId="77777777" w:rsidR="00A5084E" w:rsidRPr="000B5E24" w:rsidRDefault="00A5084E" w:rsidP="00172779">
            <w:pPr>
              <w:jc w:val="center"/>
              <w:rPr>
                <w:rFonts w:ascii="Arial Narrow" w:hAnsi="Arial Narrow"/>
                <w:b/>
                <w:bCs w:val="0"/>
              </w:rPr>
            </w:pPr>
            <w:r w:rsidRPr="000B5E24">
              <w:rPr>
                <w:rFonts w:ascii="Arial Narrow" w:hAnsi="Arial Narrow"/>
                <w:bCs w:val="0"/>
              </w:rPr>
              <w:t>N/A</w:t>
            </w:r>
          </w:p>
        </w:tc>
        <w:tc>
          <w:tcPr>
            <w:tcW w:w="1198" w:type="dxa"/>
            <w:tcBorders>
              <w:top w:val="single" w:sz="4" w:space="0" w:color="auto"/>
              <w:left w:val="single" w:sz="4" w:space="0" w:color="auto"/>
              <w:bottom w:val="single" w:sz="4" w:space="0" w:color="auto"/>
              <w:right w:val="single" w:sz="4" w:space="0" w:color="auto"/>
            </w:tcBorders>
            <w:vAlign w:val="center"/>
          </w:tcPr>
          <w:p w14:paraId="2CBED953" w14:textId="77777777" w:rsidR="00A5084E" w:rsidRPr="000B5E24" w:rsidRDefault="00A5084E" w:rsidP="00172779">
            <w:pPr>
              <w:jc w:val="center"/>
              <w:rPr>
                <w:rFonts w:ascii="Arial Narrow" w:hAnsi="Arial Narrow"/>
                <w:b/>
                <w:bCs w:val="0"/>
              </w:rPr>
            </w:pPr>
            <w:r w:rsidRPr="000B5E24">
              <w:rPr>
                <w:rFonts w:ascii="Arial Narrow" w:hAnsi="Arial Narrow"/>
                <w:bCs w:val="0"/>
              </w:rPr>
              <w:t>5</w:t>
            </w:r>
          </w:p>
        </w:tc>
        <w:tc>
          <w:tcPr>
            <w:tcW w:w="1232" w:type="dxa"/>
            <w:tcBorders>
              <w:top w:val="single" w:sz="4" w:space="0" w:color="auto"/>
              <w:left w:val="single" w:sz="4" w:space="0" w:color="auto"/>
              <w:bottom w:val="single" w:sz="4" w:space="0" w:color="auto"/>
              <w:right w:val="single" w:sz="4" w:space="0" w:color="auto"/>
            </w:tcBorders>
            <w:vAlign w:val="center"/>
          </w:tcPr>
          <w:p w14:paraId="30A4122E" w14:textId="77777777" w:rsidR="00A5084E" w:rsidRPr="000B5E24" w:rsidRDefault="00A5084E" w:rsidP="00172779">
            <w:pPr>
              <w:jc w:val="center"/>
              <w:rPr>
                <w:rFonts w:ascii="Arial Narrow" w:hAnsi="Arial Narrow"/>
                <w:b/>
                <w:bCs w:val="0"/>
              </w:rPr>
            </w:pPr>
            <w:r w:rsidRPr="000B5E24">
              <w:rPr>
                <w:rFonts w:ascii="Arial Narrow" w:hAnsi="Arial Narrow"/>
                <w:bCs w:val="0"/>
              </w:rPr>
              <w:t>8424-210</w:t>
            </w:r>
          </w:p>
        </w:tc>
        <w:tc>
          <w:tcPr>
            <w:tcW w:w="2562" w:type="dxa"/>
            <w:tcBorders>
              <w:top w:val="single" w:sz="4" w:space="0" w:color="auto"/>
              <w:left w:val="single" w:sz="4" w:space="0" w:color="auto"/>
              <w:bottom w:val="single" w:sz="4" w:space="0" w:color="auto"/>
              <w:right w:val="single" w:sz="4" w:space="0" w:color="auto"/>
            </w:tcBorders>
            <w:vAlign w:val="center"/>
          </w:tcPr>
          <w:p w14:paraId="215A3E10" w14:textId="77777777" w:rsidR="00A5084E" w:rsidRPr="000B5E24" w:rsidRDefault="00A5084E" w:rsidP="00172779">
            <w:pPr>
              <w:rPr>
                <w:rFonts w:ascii="Arial Narrow" w:hAnsi="Arial Narrow"/>
                <w:b/>
                <w:bCs w:val="0"/>
              </w:rPr>
            </w:pPr>
            <w:r w:rsidRPr="000B5E24">
              <w:rPr>
                <w:rFonts w:ascii="Arial Narrow" w:hAnsi="Arial Narrow"/>
                <w:bCs w:val="0"/>
              </w:rPr>
              <w:t>Kerman, City of</w:t>
            </w:r>
          </w:p>
        </w:tc>
        <w:tc>
          <w:tcPr>
            <w:tcW w:w="5110" w:type="dxa"/>
            <w:tcBorders>
              <w:top w:val="single" w:sz="4" w:space="0" w:color="auto"/>
              <w:left w:val="single" w:sz="4" w:space="0" w:color="auto"/>
              <w:bottom w:val="single" w:sz="4" w:space="0" w:color="auto"/>
              <w:right w:val="single" w:sz="4" w:space="0" w:color="auto"/>
            </w:tcBorders>
            <w:vAlign w:val="center"/>
          </w:tcPr>
          <w:p w14:paraId="1E0BAD01" w14:textId="77777777" w:rsidR="00A5084E" w:rsidRPr="000B5E24" w:rsidRDefault="00A5084E" w:rsidP="00172779">
            <w:pPr>
              <w:rPr>
                <w:rFonts w:ascii="Arial Narrow" w:hAnsi="Arial Narrow"/>
                <w:b/>
                <w:bCs w:val="0"/>
              </w:rPr>
            </w:pPr>
            <w:r w:rsidRPr="000B5E24">
              <w:rPr>
                <w:rFonts w:ascii="Arial Narrow" w:hAnsi="Arial Narrow"/>
                <w:bCs w:val="0"/>
              </w:rPr>
              <w:t>Sewer Collection System and Wastewater Treatment Plant Improvements</w:t>
            </w:r>
          </w:p>
        </w:tc>
        <w:tc>
          <w:tcPr>
            <w:tcW w:w="2176" w:type="dxa"/>
            <w:tcBorders>
              <w:top w:val="single" w:sz="4" w:space="0" w:color="auto"/>
              <w:left w:val="single" w:sz="4" w:space="0" w:color="auto"/>
              <w:bottom w:val="single" w:sz="4" w:space="0" w:color="auto"/>
              <w:right w:val="single" w:sz="4" w:space="0" w:color="auto"/>
            </w:tcBorders>
            <w:vAlign w:val="center"/>
          </w:tcPr>
          <w:p w14:paraId="40F8B3E3" w14:textId="77777777" w:rsidR="00A5084E" w:rsidRPr="000B5E24" w:rsidRDefault="00A5084E" w:rsidP="00172779">
            <w:pPr>
              <w:jc w:val="center"/>
              <w:rPr>
                <w:rFonts w:ascii="Arial Narrow" w:hAnsi="Arial Narrow"/>
                <w:b/>
                <w:bCs w:val="0"/>
              </w:rPr>
            </w:pPr>
            <w:r w:rsidRPr="000B5E24">
              <w:rPr>
                <w:rFonts w:ascii="Arial Narrow" w:hAnsi="Arial Narrow"/>
                <w:bCs w:val="0"/>
              </w:rPr>
              <w:t>Small SDAC</w:t>
            </w:r>
          </w:p>
        </w:tc>
        <w:tc>
          <w:tcPr>
            <w:tcW w:w="1227" w:type="dxa"/>
            <w:tcBorders>
              <w:top w:val="single" w:sz="4" w:space="0" w:color="auto"/>
              <w:left w:val="single" w:sz="4" w:space="0" w:color="auto"/>
              <w:bottom w:val="single" w:sz="4" w:space="0" w:color="auto"/>
              <w:right w:val="single" w:sz="4" w:space="0" w:color="auto"/>
            </w:tcBorders>
            <w:vAlign w:val="center"/>
          </w:tcPr>
          <w:p w14:paraId="2019F1F8" w14:textId="77777777" w:rsidR="00A5084E" w:rsidRPr="003B2271" w:rsidRDefault="00A5084E" w:rsidP="00172779">
            <w:pPr>
              <w:jc w:val="center"/>
              <w:rPr>
                <w:rFonts w:ascii="Arial Narrow" w:hAnsi="Arial Narrow"/>
                <w:b/>
              </w:rPr>
            </w:pPr>
          </w:p>
        </w:tc>
        <w:tc>
          <w:tcPr>
            <w:tcW w:w="1263" w:type="dxa"/>
            <w:tcBorders>
              <w:top w:val="single" w:sz="4" w:space="0" w:color="auto"/>
              <w:left w:val="single" w:sz="4" w:space="0" w:color="auto"/>
              <w:bottom w:val="single" w:sz="4" w:space="0" w:color="auto"/>
              <w:right w:val="single" w:sz="4" w:space="0" w:color="auto"/>
            </w:tcBorders>
            <w:vAlign w:val="center"/>
          </w:tcPr>
          <w:p w14:paraId="1E647D27" w14:textId="77777777" w:rsidR="00A5084E" w:rsidRPr="003B2271" w:rsidRDefault="00A5084E" w:rsidP="00172779">
            <w:pPr>
              <w:jc w:val="center"/>
              <w:rPr>
                <w:rFonts w:ascii="Arial Narrow" w:hAnsi="Arial Narrow"/>
                <w:b/>
              </w:rPr>
            </w:pPr>
          </w:p>
        </w:tc>
        <w:tc>
          <w:tcPr>
            <w:tcW w:w="1951" w:type="dxa"/>
            <w:tcBorders>
              <w:top w:val="single" w:sz="4" w:space="0" w:color="auto"/>
              <w:left w:val="single" w:sz="4" w:space="0" w:color="auto"/>
              <w:bottom w:val="single" w:sz="4" w:space="0" w:color="auto"/>
              <w:right w:val="single" w:sz="4" w:space="0" w:color="auto"/>
            </w:tcBorders>
            <w:vAlign w:val="center"/>
          </w:tcPr>
          <w:p w14:paraId="102214A4" w14:textId="77777777" w:rsidR="00A5084E" w:rsidRPr="003B2271" w:rsidRDefault="00A5084E" w:rsidP="00172779">
            <w:pPr>
              <w:jc w:val="center"/>
              <w:rPr>
                <w:rFonts w:ascii="Arial Narrow" w:hAnsi="Arial Narrow"/>
                <w:b/>
              </w:rPr>
            </w:pPr>
            <w:r>
              <w:rPr>
                <w:rFonts w:ascii="Arial Narrow" w:hAnsi="Arial Narrow"/>
              </w:rPr>
              <w:t>SCWW</w:t>
            </w:r>
          </w:p>
        </w:tc>
        <w:tc>
          <w:tcPr>
            <w:tcW w:w="2679" w:type="dxa"/>
            <w:tcBorders>
              <w:top w:val="single" w:sz="4" w:space="0" w:color="auto"/>
              <w:left w:val="single" w:sz="4" w:space="0" w:color="auto"/>
              <w:bottom w:val="single" w:sz="4" w:space="0" w:color="auto"/>
              <w:right w:val="single" w:sz="4" w:space="0" w:color="auto"/>
            </w:tcBorders>
            <w:vAlign w:val="center"/>
          </w:tcPr>
          <w:p w14:paraId="067E9865" w14:textId="77777777" w:rsidR="00A5084E" w:rsidRPr="003B2271" w:rsidRDefault="00A5084E" w:rsidP="00172779">
            <w:pPr>
              <w:jc w:val="right"/>
              <w:rPr>
                <w:rFonts w:ascii="Arial Narrow" w:hAnsi="Arial Narrow"/>
                <w:b/>
              </w:rPr>
            </w:pPr>
            <w:r>
              <w:rPr>
                <w:rFonts w:ascii="Arial Narrow" w:hAnsi="Arial Narrow"/>
              </w:rPr>
              <w:t>$8,275,838</w:t>
            </w:r>
          </w:p>
        </w:tc>
      </w:tr>
      <w:tr w:rsidR="00A5084E" w:rsidRPr="008C5FA6" w14:paraId="14C60112" w14:textId="77777777" w:rsidTr="00172779">
        <w:tc>
          <w:tcPr>
            <w:tcW w:w="1477" w:type="dxa"/>
            <w:tcBorders>
              <w:top w:val="single" w:sz="4" w:space="0" w:color="auto"/>
              <w:left w:val="single" w:sz="4" w:space="0" w:color="auto"/>
              <w:bottom w:val="single" w:sz="4" w:space="0" w:color="auto"/>
              <w:right w:val="single" w:sz="4" w:space="0" w:color="auto"/>
            </w:tcBorders>
            <w:vAlign w:val="center"/>
          </w:tcPr>
          <w:p w14:paraId="0E40B168" w14:textId="77777777" w:rsidR="00A5084E" w:rsidRPr="003B2271" w:rsidRDefault="00A5084E" w:rsidP="00172779">
            <w:pPr>
              <w:jc w:val="center"/>
              <w:rPr>
                <w:rFonts w:ascii="Arial Narrow" w:hAnsi="Arial Narrow"/>
                <w:b/>
              </w:rPr>
            </w:pPr>
            <w:r w:rsidRPr="003B2271">
              <w:rPr>
                <w:rFonts w:ascii="Arial Narrow" w:hAnsi="Arial Narrow"/>
              </w:rPr>
              <w:t>N/A</w:t>
            </w:r>
          </w:p>
        </w:tc>
        <w:tc>
          <w:tcPr>
            <w:tcW w:w="1198" w:type="dxa"/>
            <w:tcBorders>
              <w:top w:val="single" w:sz="4" w:space="0" w:color="auto"/>
              <w:left w:val="single" w:sz="4" w:space="0" w:color="auto"/>
              <w:bottom w:val="single" w:sz="4" w:space="0" w:color="auto"/>
              <w:right w:val="single" w:sz="4" w:space="0" w:color="auto"/>
            </w:tcBorders>
            <w:vAlign w:val="center"/>
          </w:tcPr>
          <w:p w14:paraId="62E2A6F7" w14:textId="77777777" w:rsidR="00A5084E" w:rsidRPr="003B2271" w:rsidRDefault="00A5084E" w:rsidP="00172779">
            <w:pPr>
              <w:jc w:val="center"/>
              <w:rPr>
                <w:rFonts w:ascii="Arial Narrow" w:hAnsi="Arial Narrow"/>
                <w:b/>
              </w:rPr>
            </w:pPr>
            <w:r w:rsidRPr="003B2271">
              <w:rPr>
                <w:rFonts w:ascii="Arial Narrow" w:hAnsi="Arial Narrow"/>
              </w:rPr>
              <w:t>5</w:t>
            </w:r>
          </w:p>
        </w:tc>
        <w:tc>
          <w:tcPr>
            <w:tcW w:w="1232" w:type="dxa"/>
            <w:tcBorders>
              <w:top w:val="single" w:sz="4" w:space="0" w:color="auto"/>
              <w:left w:val="single" w:sz="4" w:space="0" w:color="auto"/>
              <w:bottom w:val="single" w:sz="4" w:space="0" w:color="auto"/>
              <w:right w:val="single" w:sz="4" w:space="0" w:color="auto"/>
            </w:tcBorders>
            <w:vAlign w:val="center"/>
          </w:tcPr>
          <w:p w14:paraId="2C2C36CF" w14:textId="77777777" w:rsidR="00A5084E" w:rsidRPr="003B2271" w:rsidRDefault="00A5084E" w:rsidP="00172779">
            <w:pPr>
              <w:jc w:val="center"/>
              <w:rPr>
                <w:rFonts w:ascii="Arial Narrow" w:hAnsi="Arial Narrow"/>
                <w:b/>
              </w:rPr>
            </w:pPr>
            <w:r w:rsidRPr="003B2271">
              <w:rPr>
                <w:rFonts w:ascii="Arial Narrow" w:hAnsi="Arial Narrow"/>
              </w:rPr>
              <w:t>7659-210</w:t>
            </w:r>
          </w:p>
        </w:tc>
        <w:tc>
          <w:tcPr>
            <w:tcW w:w="2562" w:type="dxa"/>
            <w:tcBorders>
              <w:top w:val="single" w:sz="4" w:space="0" w:color="auto"/>
              <w:left w:val="single" w:sz="4" w:space="0" w:color="auto"/>
              <w:bottom w:val="single" w:sz="4" w:space="0" w:color="auto"/>
              <w:right w:val="single" w:sz="4" w:space="0" w:color="auto"/>
            </w:tcBorders>
            <w:vAlign w:val="center"/>
          </w:tcPr>
          <w:p w14:paraId="373F7E50" w14:textId="77777777" w:rsidR="00A5084E" w:rsidRPr="003B2271" w:rsidRDefault="00A5084E" w:rsidP="00172779">
            <w:pPr>
              <w:rPr>
                <w:rFonts w:ascii="Arial Narrow" w:hAnsi="Arial Narrow"/>
                <w:b/>
              </w:rPr>
            </w:pPr>
            <w:r w:rsidRPr="003B2271">
              <w:rPr>
                <w:rFonts w:ascii="Arial Narrow" w:hAnsi="Arial Narrow"/>
              </w:rPr>
              <w:t>Kern, County of</w:t>
            </w:r>
          </w:p>
        </w:tc>
        <w:tc>
          <w:tcPr>
            <w:tcW w:w="5110" w:type="dxa"/>
            <w:tcBorders>
              <w:top w:val="single" w:sz="4" w:space="0" w:color="auto"/>
              <w:left w:val="single" w:sz="4" w:space="0" w:color="auto"/>
              <w:bottom w:val="single" w:sz="4" w:space="0" w:color="auto"/>
              <w:right w:val="single" w:sz="4" w:space="0" w:color="auto"/>
            </w:tcBorders>
            <w:vAlign w:val="center"/>
          </w:tcPr>
          <w:p w14:paraId="19DD981C" w14:textId="77777777" w:rsidR="00A5084E" w:rsidRPr="003B2271" w:rsidRDefault="00A5084E" w:rsidP="00172779">
            <w:pPr>
              <w:rPr>
                <w:rFonts w:ascii="Arial Narrow" w:hAnsi="Arial Narrow"/>
                <w:b/>
              </w:rPr>
            </w:pPr>
            <w:r w:rsidRPr="003B2271">
              <w:rPr>
                <w:rFonts w:ascii="Arial Narrow" w:hAnsi="Arial Narrow"/>
              </w:rPr>
              <w:t>South Shafter Private Sewer Lateral Connection Project</w:t>
            </w:r>
          </w:p>
        </w:tc>
        <w:tc>
          <w:tcPr>
            <w:tcW w:w="2176" w:type="dxa"/>
            <w:tcBorders>
              <w:top w:val="single" w:sz="4" w:space="0" w:color="auto"/>
              <w:left w:val="single" w:sz="4" w:space="0" w:color="auto"/>
              <w:bottom w:val="single" w:sz="4" w:space="0" w:color="auto"/>
              <w:right w:val="single" w:sz="4" w:space="0" w:color="auto"/>
            </w:tcBorders>
            <w:vAlign w:val="center"/>
          </w:tcPr>
          <w:p w14:paraId="652123DD" w14:textId="77777777" w:rsidR="00A5084E" w:rsidRPr="003B2271" w:rsidRDefault="00A5084E" w:rsidP="00172779">
            <w:pPr>
              <w:jc w:val="center"/>
              <w:rPr>
                <w:rFonts w:ascii="Arial Narrow" w:hAnsi="Arial Narrow"/>
                <w:b/>
              </w:rPr>
            </w:pPr>
            <w:r w:rsidRPr="003B2271">
              <w:rPr>
                <w:rFonts w:ascii="Arial Narrow" w:hAnsi="Arial Narrow"/>
              </w:rPr>
              <w:t>Small SDAC</w:t>
            </w:r>
          </w:p>
        </w:tc>
        <w:tc>
          <w:tcPr>
            <w:tcW w:w="1227" w:type="dxa"/>
            <w:tcBorders>
              <w:top w:val="single" w:sz="4" w:space="0" w:color="auto"/>
              <w:left w:val="single" w:sz="4" w:space="0" w:color="auto"/>
              <w:bottom w:val="single" w:sz="4" w:space="0" w:color="auto"/>
              <w:right w:val="single" w:sz="4" w:space="0" w:color="auto"/>
            </w:tcBorders>
            <w:vAlign w:val="center"/>
          </w:tcPr>
          <w:p w14:paraId="4369D03E" w14:textId="77777777" w:rsidR="00A5084E" w:rsidRPr="003B2271" w:rsidRDefault="00A5084E" w:rsidP="00172779">
            <w:pPr>
              <w:jc w:val="center"/>
              <w:rPr>
                <w:rFonts w:ascii="Arial Narrow" w:hAnsi="Arial Narrow"/>
                <w:b/>
              </w:rPr>
            </w:pPr>
            <w:r w:rsidRPr="003B2271">
              <w:rPr>
                <w:rFonts w:ascii="Arial Narrow" w:hAnsi="Arial Narrow"/>
              </w:rPr>
              <w:t>X</w:t>
            </w:r>
          </w:p>
        </w:tc>
        <w:tc>
          <w:tcPr>
            <w:tcW w:w="1263" w:type="dxa"/>
            <w:tcBorders>
              <w:top w:val="single" w:sz="4" w:space="0" w:color="auto"/>
              <w:left w:val="single" w:sz="4" w:space="0" w:color="auto"/>
              <w:bottom w:val="single" w:sz="4" w:space="0" w:color="auto"/>
              <w:right w:val="single" w:sz="4" w:space="0" w:color="auto"/>
            </w:tcBorders>
            <w:vAlign w:val="center"/>
          </w:tcPr>
          <w:p w14:paraId="4D66B722" w14:textId="77777777" w:rsidR="00A5084E" w:rsidRPr="003B2271" w:rsidRDefault="00A5084E" w:rsidP="00172779">
            <w:pPr>
              <w:jc w:val="center"/>
              <w:rPr>
                <w:rFonts w:ascii="Arial Narrow" w:hAnsi="Arial Narrow"/>
                <w:b/>
              </w:rPr>
            </w:pPr>
          </w:p>
        </w:tc>
        <w:tc>
          <w:tcPr>
            <w:tcW w:w="1951" w:type="dxa"/>
            <w:tcBorders>
              <w:top w:val="single" w:sz="4" w:space="0" w:color="auto"/>
              <w:left w:val="single" w:sz="4" w:space="0" w:color="auto"/>
              <w:bottom w:val="single" w:sz="4" w:space="0" w:color="auto"/>
              <w:right w:val="single" w:sz="4" w:space="0" w:color="auto"/>
            </w:tcBorders>
            <w:vAlign w:val="center"/>
          </w:tcPr>
          <w:p w14:paraId="788C80AB" w14:textId="77777777" w:rsidR="00A5084E" w:rsidRPr="003B2271" w:rsidRDefault="00A5084E" w:rsidP="00172779">
            <w:pPr>
              <w:jc w:val="center"/>
              <w:rPr>
                <w:rFonts w:ascii="Arial Narrow" w:hAnsi="Arial Narrow"/>
                <w:b/>
              </w:rPr>
            </w:pPr>
            <w:r w:rsidRPr="003B2271">
              <w:rPr>
                <w:rFonts w:ascii="Arial Narrow" w:hAnsi="Arial Narrow"/>
              </w:rPr>
              <w:t>SCWW</w:t>
            </w:r>
          </w:p>
        </w:tc>
        <w:tc>
          <w:tcPr>
            <w:tcW w:w="2679" w:type="dxa"/>
            <w:tcBorders>
              <w:top w:val="single" w:sz="4" w:space="0" w:color="auto"/>
              <w:left w:val="single" w:sz="4" w:space="0" w:color="auto"/>
              <w:bottom w:val="single" w:sz="4" w:space="0" w:color="auto"/>
              <w:right w:val="single" w:sz="4" w:space="0" w:color="auto"/>
            </w:tcBorders>
            <w:vAlign w:val="center"/>
          </w:tcPr>
          <w:p w14:paraId="413120D9" w14:textId="77777777" w:rsidR="00A5084E" w:rsidRPr="003B2271" w:rsidRDefault="00A5084E" w:rsidP="00172779">
            <w:pPr>
              <w:jc w:val="right"/>
              <w:rPr>
                <w:rFonts w:ascii="Arial Narrow" w:hAnsi="Arial Narrow"/>
                <w:b/>
              </w:rPr>
            </w:pPr>
            <w:r w:rsidRPr="003B2271">
              <w:rPr>
                <w:rFonts w:ascii="Arial Narrow" w:hAnsi="Arial Narrow"/>
              </w:rPr>
              <w:t xml:space="preserve">$3,397,320 </w:t>
            </w:r>
          </w:p>
        </w:tc>
      </w:tr>
      <w:tr w:rsidR="00A5084E" w:rsidRPr="008C5FA6" w14:paraId="77A81A1F" w14:textId="77777777" w:rsidTr="00172779">
        <w:tc>
          <w:tcPr>
            <w:tcW w:w="1477" w:type="dxa"/>
            <w:tcBorders>
              <w:top w:val="single" w:sz="4" w:space="0" w:color="auto"/>
              <w:left w:val="single" w:sz="4" w:space="0" w:color="auto"/>
              <w:bottom w:val="single" w:sz="4" w:space="0" w:color="auto"/>
              <w:right w:val="single" w:sz="4" w:space="0" w:color="auto"/>
            </w:tcBorders>
            <w:vAlign w:val="center"/>
          </w:tcPr>
          <w:p w14:paraId="0B23DA05" w14:textId="77777777" w:rsidR="00A5084E" w:rsidRPr="003B2271" w:rsidRDefault="00A5084E" w:rsidP="00172779">
            <w:pPr>
              <w:jc w:val="center"/>
              <w:rPr>
                <w:rFonts w:ascii="Arial Narrow" w:hAnsi="Arial Narrow"/>
                <w:b/>
              </w:rPr>
            </w:pPr>
            <w:r w:rsidRPr="003B2271">
              <w:rPr>
                <w:rFonts w:ascii="Arial Narrow" w:hAnsi="Arial Narrow"/>
              </w:rPr>
              <w:t>N/A</w:t>
            </w:r>
          </w:p>
        </w:tc>
        <w:tc>
          <w:tcPr>
            <w:tcW w:w="1198" w:type="dxa"/>
            <w:tcBorders>
              <w:top w:val="single" w:sz="4" w:space="0" w:color="auto"/>
              <w:left w:val="single" w:sz="4" w:space="0" w:color="auto"/>
              <w:bottom w:val="single" w:sz="4" w:space="0" w:color="auto"/>
              <w:right w:val="single" w:sz="4" w:space="0" w:color="auto"/>
            </w:tcBorders>
            <w:vAlign w:val="center"/>
          </w:tcPr>
          <w:p w14:paraId="796FBA6B" w14:textId="77777777" w:rsidR="00A5084E" w:rsidRPr="003B2271" w:rsidRDefault="00A5084E" w:rsidP="00172779">
            <w:pPr>
              <w:jc w:val="center"/>
              <w:rPr>
                <w:rFonts w:ascii="Arial Narrow" w:hAnsi="Arial Narrow"/>
                <w:b/>
              </w:rPr>
            </w:pPr>
            <w:r w:rsidRPr="003B2271">
              <w:rPr>
                <w:rFonts w:ascii="Arial Narrow" w:hAnsi="Arial Narrow"/>
              </w:rPr>
              <w:t>3</w:t>
            </w:r>
          </w:p>
        </w:tc>
        <w:tc>
          <w:tcPr>
            <w:tcW w:w="1232" w:type="dxa"/>
            <w:tcBorders>
              <w:top w:val="single" w:sz="4" w:space="0" w:color="auto"/>
              <w:left w:val="single" w:sz="4" w:space="0" w:color="auto"/>
              <w:bottom w:val="single" w:sz="4" w:space="0" w:color="auto"/>
              <w:right w:val="single" w:sz="4" w:space="0" w:color="auto"/>
            </w:tcBorders>
            <w:vAlign w:val="center"/>
          </w:tcPr>
          <w:p w14:paraId="4E4F9B73" w14:textId="77777777" w:rsidR="00A5084E" w:rsidRPr="003B2271" w:rsidRDefault="00A5084E" w:rsidP="00172779">
            <w:pPr>
              <w:jc w:val="center"/>
              <w:rPr>
                <w:rFonts w:ascii="Arial Narrow" w:hAnsi="Arial Narrow"/>
                <w:b/>
              </w:rPr>
            </w:pPr>
            <w:r w:rsidRPr="003B2271">
              <w:rPr>
                <w:rFonts w:ascii="Arial Narrow" w:hAnsi="Arial Narrow"/>
              </w:rPr>
              <w:t>8593-110</w:t>
            </w:r>
          </w:p>
        </w:tc>
        <w:tc>
          <w:tcPr>
            <w:tcW w:w="2562" w:type="dxa"/>
            <w:tcBorders>
              <w:top w:val="single" w:sz="4" w:space="0" w:color="auto"/>
              <w:left w:val="single" w:sz="4" w:space="0" w:color="auto"/>
              <w:bottom w:val="single" w:sz="4" w:space="0" w:color="auto"/>
              <w:right w:val="single" w:sz="4" w:space="0" w:color="auto"/>
            </w:tcBorders>
            <w:vAlign w:val="center"/>
          </w:tcPr>
          <w:p w14:paraId="5F0B58ED" w14:textId="77777777" w:rsidR="00A5084E" w:rsidRPr="003B2271" w:rsidRDefault="00A5084E" w:rsidP="00172779">
            <w:pPr>
              <w:rPr>
                <w:rFonts w:ascii="Arial Narrow" w:hAnsi="Arial Narrow"/>
                <w:b/>
              </w:rPr>
            </w:pPr>
            <w:r w:rsidRPr="003B2271">
              <w:rPr>
                <w:rFonts w:ascii="Arial Narrow" w:hAnsi="Arial Narrow"/>
              </w:rPr>
              <w:t>Kern, County of</w:t>
            </w:r>
          </w:p>
        </w:tc>
        <w:tc>
          <w:tcPr>
            <w:tcW w:w="5110" w:type="dxa"/>
            <w:tcBorders>
              <w:top w:val="single" w:sz="4" w:space="0" w:color="auto"/>
              <w:left w:val="single" w:sz="4" w:space="0" w:color="auto"/>
              <w:bottom w:val="single" w:sz="4" w:space="0" w:color="auto"/>
              <w:right w:val="single" w:sz="4" w:space="0" w:color="auto"/>
            </w:tcBorders>
            <w:vAlign w:val="center"/>
          </w:tcPr>
          <w:p w14:paraId="515F673F" w14:textId="77777777" w:rsidR="00A5084E" w:rsidRPr="003B2271" w:rsidRDefault="00A5084E" w:rsidP="00172779">
            <w:pPr>
              <w:rPr>
                <w:rFonts w:ascii="Arial Narrow" w:hAnsi="Arial Narrow"/>
                <w:b/>
              </w:rPr>
            </w:pPr>
            <w:proofErr w:type="spellStart"/>
            <w:r w:rsidRPr="003B2271">
              <w:rPr>
                <w:rFonts w:ascii="Arial Narrow" w:hAnsi="Arial Narrow"/>
              </w:rPr>
              <w:t>Rexland</w:t>
            </w:r>
            <w:proofErr w:type="spellEnd"/>
            <w:r w:rsidRPr="003B2271">
              <w:rPr>
                <w:rFonts w:ascii="Arial Narrow" w:hAnsi="Arial Narrow"/>
              </w:rPr>
              <w:t xml:space="preserve"> Acres Sewer Expansion</w:t>
            </w:r>
          </w:p>
        </w:tc>
        <w:tc>
          <w:tcPr>
            <w:tcW w:w="2176" w:type="dxa"/>
            <w:tcBorders>
              <w:top w:val="single" w:sz="4" w:space="0" w:color="auto"/>
              <w:left w:val="single" w:sz="4" w:space="0" w:color="auto"/>
              <w:bottom w:val="single" w:sz="4" w:space="0" w:color="auto"/>
              <w:right w:val="single" w:sz="4" w:space="0" w:color="auto"/>
            </w:tcBorders>
            <w:vAlign w:val="center"/>
          </w:tcPr>
          <w:p w14:paraId="5408ABFC" w14:textId="77777777" w:rsidR="00A5084E" w:rsidRPr="003B2271" w:rsidRDefault="00A5084E" w:rsidP="00172779">
            <w:pPr>
              <w:jc w:val="center"/>
              <w:rPr>
                <w:rFonts w:ascii="Arial Narrow" w:hAnsi="Arial Narrow"/>
                <w:b/>
              </w:rPr>
            </w:pPr>
            <w:r w:rsidRPr="003B2271">
              <w:rPr>
                <w:rFonts w:ascii="Arial Narrow" w:hAnsi="Arial Narrow"/>
              </w:rPr>
              <w:t>Small SDAC</w:t>
            </w:r>
          </w:p>
        </w:tc>
        <w:tc>
          <w:tcPr>
            <w:tcW w:w="1227" w:type="dxa"/>
            <w:tcBorders>
              <w:top w:val="single" w:sz="4" w:space="0" w:color="auto"/>
              <w:left w:val="single" w:sz="4" w:space="0" w:color="auto"/>
              <w:bottom w:val="single" w:sz="4" w:space="0" w:color="auto"/>
              <w:right w:val="single" w:sz="4" w:space="0" w:color="auto"/>
            </w:tcBorders>
            <w:vAlign w:val="center"/>
          </w:tcPr>
          <w:p w14:paraId="6BBAC30D" w14:textId="77777777" w:rsidR="00A5084E" w:rsidRPr="003B2271" w:rsidRDefault="00A5084E" w:rsidP="00172779">
            <w:pPr>
              <w:jc w:val="center"/>
              <w:rPr>
                <w:rFonts w:ascii="Arial Narrow" w:hAnsi="Arial Narrow"/>
                <w:b/>
              </w:rPr>
            </w:pPr>
            <w:r w:rsidRPr="003B2271">
              <w:rPr>
                <w:rFonts w:ascii="Arial Narrow" w:hAnsi="Arial Narrow"/>
              </w:rPr>
              <w:t>X</w:t>
            </w:r>
          </w:p>
        </w:tc>
        <w:tc>
          <w:tcPr>
            <w:tcW w:w="1263" w:type="dxa"/>
            <w:tcBorders>
              <w:top w:val="single" w:sz="4" w:space="0" w:color="auto"/>
              <w:left w:val="single" w:sz="4" w:space="0" w:color="auto"/>
              <w:bottom w:val="single" w:sz="4" w:space="0" w:color="auto"/>
              <w:right w:val="single" w:sz="4" w:space="0" w:color="auto"/>
            </w:tcBorders>
            <w:vAlign w:val="center"/>
          </w:tcPr>
          <w:p w14:paraId="76D9C820" w14:textId="77777777" w:rsidR="00A5084E" w:rsidRPr="003B2271" w:rsidRDefault="00A5084E" w:rsidP="00172779">
            <w:pPr>
              <w:jc w:val="center"/>
              <w:rPr>
                <w:rFonts w:ascii="Arial Narrow" w:hAnsi="Arial Narrow"/>
                <w:b/>
              </w:rPr>
            </w:pPr>
            <w:r w:rsidRPr="003B2271">
              <w:rPr>
                <w:rFonts w:ascii="Arial Narrow" w:hAnsi="Arial Narrow"/>
              </w:rPr>
              <w:t>X</w:t>
            </w:r>
          </w:p>
        </w:tc>
        <w:tc>
          <w:tcPr>
            <w:tcW w:w="1951" w:type="dxa"/>
            <w:tcBorders>
              <w:top w:val="single" w:sz="4" w:space="0" w:color="auto"/>
              <w:left w:val="single" w:sz="4" w:space="0" w:color="auto"/>
              <w:bottom w:val="single" w:sz="4" w:space="0" w:color="auto"/>
              <w:right w:val="single" w:sz="4" w:space="0" w:color="auto"/>
            </w:tcBorders>
            <w:vAlign w:val="center"/>
          </w:tcPr>
          <w:p w14:paraId="1BDF5DF3" w14:textId="77777777" w:rsidR="00A5084E" w:rsidRPr="003B2271" w:rsidRDefault="00A5084E" w:rsidP="00172779">
            <w:pPr>
              <w:jc w:val="center"/>
              <w:rPr>
                <w:rFonts w:ascii="Arial Narrow" w:hAnsi="Arial Narrow"/>
                <w:b/>
              </w:rPr>
            </w:pPr>
            <w:r w:rsidRPr="003B2271">
              <w:rPr>
                <w:rFonts w:ascii="Arial Narrow" w:hAnsi="Arial Narrow"/>
              </w:rPr>
              <w:t>SCWW</w:t>
            </w:r>
          </w:p>
        </w:tc>
        <w:tc>
          <w:tcPr>
            <w:tcW w:w="2679" w:type="dxa"/>
            <w:tcBorders>
              <w:top w:val="single" w:sz="4" w:space="0" w:color="auto"/>
              <w:left w:val="single" w:sz="4" w:space="0" w:color="auto"/>
              <w:bottom w:val="single" w:sz="4" w:space="0" w:color="auto"/>
              <w:right w:val="single" w:sz="4" w:space="0" w:color="auto"/>
            </w:tcBorders>
            <w:vAlign w:val="center"/>
          </w:tcPr>
          <w:p w14:paraId="63240386" w14:textId="77777777" w:rsidR="00A5084E" w:rsidRPr="003B2271" w:rsidRDefault="00A5084E" w:rsidP="00172779">
            <w:pPr>
              <w:jc w:val="right"/>
              <w:rPr>
                <w:rFonts w:ascii="Arial Narrow" w:hAnsi="Arial Narrow"/>
                <w:b/>
              </w:rPr>
            </w:pPr>
            <w:r w:rsidRPr="003B2271">
              <w:rPr>
                <w:rFonts w:ascii="Arial Narrow" w:hAnsi="Arial Narrow"/>
              </w:rPr>
              <w:t xml:space="preserve">$12,560,000 </w:t>
            </w:r>
          </w:p>
        </w:tc>
      </w:tr>
      <w:tr w:rsidR="00A5084E" w:rsidRPr="008C5FA6" w14:paraId="1A5BD4EC" w14:textId="77777777" w:rsidTr="00172779">
        <w:tc>
          <w:tcPr>
            <w:tcW w:w="1477" w:type="dxa"/>
            <w:tcBorders>
              <w:top w:val="single" w:sz="4" w:space="0" w:color="auto"/>
              <w:left w:val="single" w:sz="4" w:space="0" w:color="auto"/>
              <w:bottom w:val="single" w:sz="4" w:space="0" w:color="auto"/>
              <w:right w:val="single" w:sz="4" w:space="0" w:color="auto"/>
            </w:tcBorders>
            <w:vAlign w:val="center"/>
          </w:tcPr>
          <w:p w14:paraId="06FF0D6D" w14:textId="77777777" w:rsidR="00A5084E" w:rsidRPr="003B2271" w:rsidRDefault="00A5084E" w:rsidP="00172779">
            <w:pPr>
              <w:jc w:val="center"/>
              <w:rPr>
                <w:rFonts w:ascii="Arial Narrow" w:hAnsi="Arial Narrow"/>
                <w:b/>
              </w:rPr>
            </w:pPr>
            <w:r w:rsidRPr="003B2271">
              <w:rPr>
                <w:rFonts w:ascii="Arial Narrow" w:hAnsi="Arial Narrow"/>
              </w:rPr>
              <w:t>N/A</w:t>
            </w:r>
          </w:p>
        </w:tc>
        <w:tc>
          <w:tcPr>
            <w:tcW w:w="1198" w:type="dxa"/>
            <w:tcBorders>
              <w:top w:val="single" w:sz="4" w:space="0" w:color="auto"/>
              <w:left w:val="single" w:sz="4" w:space="0" w:color="auto"/>
              <w:bottom w:val="single" w:sz="4" w:space="0" w:color="auto"/>
              <w:right w:val="single" w:sz="4" w:space="0" w:color="auto"/>
            </w:tcBorders>
            <w:vAlign w:val="center"/>
          </w:tcPr>
          <w:p w14:paraId="01B2D350" w14:textId="77777777" w:rsidR="00A5084E" w:rsidRPr="003B2271" w:rsidRDefault="00A5084E" w:rsidP="00172779">
            <w:pPr>
              <w:jc w:val="center"/>
              <w:rPr>
                <w:rFonts w:ascii="Arial Narrow" w:hAnsi="Arial Narrow"/>
                <w:b/>
              </w:rPr>
            </w:pPr>
            <w:r w:rsidRPr="003B2271">
              <w:rPr>
                <w:rFonts w:ascii="Arial Narrow" w:hAnsi="Arial Narrow"/>
              </w:rPr>
              <w:t>3</w:t>
            </w:r>
          </w:p>
        </w:tc>
        <w:tc>
          <w:tcPr>
            <w:tcW w:w="1232" w:type="dxa"/>
            <w:tcBorders>
              <w:top w:val="single" w:sz="4" w:space="0" w:color="auto"/>
              <w:left w:val="single" w:sz="4" w:space="0" w:color="auto"/>
              <w:bottom w:val="single" w:sz="4" w:space="0" w:color="auto"/>
              <w:right w:val="single" w:sz="4" w:space="0" w:color="auto"/>
            </w:tcBorders>
            <w:vAlign w:val="center"/>
          </w:tcPr>
          <w:p w14:paraId="446146D4" w14:textId="77777777" w:rsidR="00A5084E" w:rsidRPr="003B2271" w:rsidRDefault="00A5084E" w:rsidP="00172779">
            <w:pPr>
              <w:jc w:val="center"/>
              <w:rPr>
                <w:rFonts w:ascii="Arial Narrow" w:hAnsi="Arial Narrow"/>
                <w:b/>
              </w:rPr>
            </w:pPr>
            <w:r w:rsidRPr="003B2271">
              <w:rPr>
                <w:rFonts w:ascii="Arial Narrow" w:hAnsi="Arial Narrow"/>
              </w:rPr>
              <w:t>8386-210</w:t>
            </w:r>
          </w:p>
        </w:tc>
        <w:tc>
          <w:tcPr>
            <w:tcW w:w="2562" w:type="dxa"/>
            <w:tcBorders>
              <w:top w:val="single" w:sz="4" w:space="0" w:color="auto"/>
              <w:left w:val="single" w:sz="4" w:space="0" w:color="auto"/>
              <w:bottom w:val="single" w:sz="4" w:space="0" w:color="auto"/>
              <w:right w:val="single" w:sz="4" w:space="0" w:color="auto"/>
            </w:tcBorders>
            <w:vAlign w:val="center"/>
          </w:tcPr>
          <w:p w14:paraId="62E717A5" w14:textId="77777777" w:rsidR="00A5084E" w:rsidRPr="003B2271" w:rsidRDefault="00A5084E" w:rsidP="00172779">
            <w:pPr>
              <w:rPr>
                <w:rFonts w:ascii="Arial Narrow" w:hAnsi="Arial Narrow"/>
                <w:b/>
              </w:rPr>
            </w:pPr>
            <w:r w:rsidRPr="003B2271">
              <w:rPr>
                <w:rFonts w:ascii="Arial Narrow" w:hAnsi="Arial Narrow"/>
              </w:rPr>
              <w:t>King City, City of</w:t>
            </w:r>
          </w:p>
        </w:tc>
        <w:tc>
          <w:tcPr>
            <w:tcW w:w="5110" w:type="dxa"/>
            <w:tcBorders>
              <w:top w:val="single" w:sz="4" w:space="0" w:color="auto"/>
              <w:left w:val="single" w:sz="4" w:space="0" w:color="auto"/>
              <w:bottom w:val="single" w:sz="4" w:space="0" w:color="auto"/>
              <w:right w:val="single" w:sz="4" w:space="0" w:color="auto"/>
            </w:tcBorders>
            <w:vAlign w:val="center"/>
          </w:tcPr>
          <w:p w14:paraId="5683039C" w14:textId="77777777" w:rsidR="00A5084E" w:rsidRPr="003B2271" w:rsidRDefault="00A5084E" w:rsidP="00172779">
            <w:pPr>
              <w:rPr>
                <w:rFonts w:ascii="Arial Narrow" w:hAnsi="Arial Narrow"/>
                <w:b/>
              </w:rPr>
            </w:pPr>
            <w:r w:rsidRPr="003B2271">
              <w:rPr>
                <w:rFonts w:ascii="Arial Narrow" w:hAnsi="Arial Narrow"/>
              </w:rPr>
              <w:t>King City Wastewater Treatment Plant Upgrade</w:t>
            </w:r>
          </w:p>
        </w:tc>
        <w:tc>
          <w:tcPr>
            <w:tcW w:w="2176" w:type="dxa"/>
            <w:tcBorders>
              <w:top w:val="single" w:sz="4" w:space="0" w:color="auto"/>
              <w:left w:val="single" w:sz="4" w:space="0" w:color="auto"/>
              <w:bottom w:val="single" w:sz="4" w:space="0" w:color="auto"/>
              <w:right w:val="single" w:sz="4" w:space="0" w:color="auto"/>
            </w:tcBorders>
            <w:vAlign w:val="center"/>
          </w:tcPr>
          <w:p w14:paraId="7B2E5C5F" w14:textId="77777777" w:rsidR="00A5084E" w:rsidRPr="003B2271" w:rsidRDefault="00A5084E" w:rsidP="00172779">
            <w:pPr>
              <w:jc w:val="center"/>
              <w:rPr>
                <w:rFonts w:ascii="Arial Narrow" w:hAnsi="Arial Narrow"/>
                <w:b/>
              </w:rPr>
            </w:pPr>
            <w:r w:rsidRPr="003B2271">
              <w:rPr>
                <w:rFonts w:ascii="Arial Narrow" w:hAnsi="Arial Narrow"/>
              </w:rPr>
              <w:t>Small DAC</w:t>
            </w:r>
          </w:p>
        </w:tc>
        <w:tc>
          <w:tcPr>
            <w:tcW w:w="1227" w:type="dxa"/>
            <w:tcBorders>
              <w:top w:val="single" w:sz="4" w:space="0" w:color="auto"/>
              <w:left w:val="single" w:sz="4" w:space="0" w:color="auto"/>
              <w:bottom w:val="single" w:sz="4" w:space="0" w:color="auto"/>
              <w:right w:val="single" w:sz="4" w:space="0" w:color="auto"/>
            </w:tcBorders>
            <w:vAlign w:val="center"/>
          </w:tcPr>
          <w:p w14:paraId="3C9AAD83" w14:textId="77777777" w:rsidR="00A5084E" w:rsidRPr="003B2271" w:rsidRDefault="00A5084E" w:rsidP="00172779">
            <w:pPr>
              <w:jc w:val="center"/>
              <w:rPr>
                <w:rFonts w:ascii="Arial Narrow" w:hAnsi="Arial Narrow"/>
                <w:b/>
              </w:rPr>
            </w:pPr>
          </w:p>
        </w:tc>
        <w:tc>
          <w:tcPr>
            <w:tcW w:w="1263" w:type="dxa"/>
            <w:tcBorders>
              <w:top w:val="single" w:sz="4" w:space="0" w:color="auto"/>
              <w:left w:val="single" w:sz="4" w:space="0" w:color="auto"/>
              <w:bottom w:val="single" w:sz="4" w:space="0" w:color="auto"/>
              <w:right w:val="single" w:sz="4" w:space="0" w:color="auto"/>
            </w:tcBorders>
            <w:vAlign w:val="center"/>
          </w:tcPr>
          <w:p w14:paraId="14FF3DF4" w14:textId="77777777" w:rsidR="00A5084E" w:rsidRPr="003B2271" w:rsidRDefault="00A5084E" w:rsidP="00172779">
            <w:pPr>
              <w:jc w:val="center"/>
              <w:rPr>
                <w:rFonts w:ascii="Arial Narrow" w:hAnsi="Arial Narrow"/>
                <w:b/>
              </w:rPr>
            </w:pPr>
          </w:p>
        </w:tc>
        <w:tc>
          <w:tcPr>
            <w:tcW w:w="1951" w:type="dxa"/>
            <w:tcBorders>
              <w:top w:val="single" w:sz="4" w:space="0" w:color="auto"/>
              <w:left w:val="single" w:sz="4" w:space="0" w:color="auto"/>
              <w:bottom w:val="single" w:sz="4" w:space="0" w:color="auto"/>
              <w:right w:val="single" w:sz="4" w:space="0" w:color="auto"/>
            </w:tcBorders>
            <w:vAlign w:val="center"/>
          </w:tcPr>
          <w:p w14:paraId="1EF8786F" w14:textId="77777777" w:rsidR="00A5084E" w:rsidRPr="003B2271" w:rsidRDefault="00A5084E" w:rsidP="00172779">
            <w:pPr>
              <w:jc w:val="center"/>
              <w:rPr>
                <w:rFonts w:ascii="Arial Narrow" w:hAnsi="Arial Narrow"/>
                <w:b/>
              </w:rPr>
            </w:pPr>
            <w:r w:rsidRPr="003B2271">
              <w:rPr>
                <w:rFonts w:ascii="Arial Narrow" w:hAnsi="Arial Narrow"/>
              </w:rPr>
              <w:t>SCWW / WRFP</w:t>
            </w:r>
          </w:p>
        </w:tc>
        <w:tc>
          <w:tcPr>
            <w:tcW w:w="2679" w:type="dxa"/>
            <w:tcBorders>
              <w:top w:val="single" w:sz="4" w:space="0" w:color="auto"/>
              <w:left w:val="single" w:sz="4" w:space="0" w:color="auto"/>
              <w:bottom w:val="single" w:sz="4" w:space="0" w:color="auto"/>
              <w:right w:val="single" w:sz="4" w:space="0" w:color="auto"/>
            </w:tcBorders>
            <w:vAlign w:val="center"/>
          </w:tcPr>
          <w:p w14:paraId="3D30F60B" w14:textId="77777777" w:rsidR="00A5084E" w:rsidRPr="003B2271" w:rsidRDefault="00A5084E" w:rsidP="00172779">
            <w:pPr>
              <w:jc w:val="right"/>
              <w:rPr>
                <w:rFonts w:ascii="Arial Narrow" w:hAnsi="Arial Narrow"/>
                <w:b/>
              </w:rPr>
            </w:pPr>
            <w:r w:rsidRPr="003B2271">
              <w:rPr>
                <w:rFonts w:ascii="Arial Narrow" w:hAnsi="Arial Narrow"/>
              </w:rPr>
              <w:t xml:space="preserve">$85,400,000 </w:t>
            </w:r>
          </w:p>
        </w:tc>
      </w:tr>
      <w:tr w:rsidR="00A5084E" w:rsidRPr="008C5FA6" w14:paraId="3D7528CE" w14:textId="77777777" w:rsidTr="00172779">
        <w:trPr>
          <w:trHeight w:val="432"/>
        </w:trPr>
        <w:tc>
          <w:tcPr>
            <w:tcW w:w="1477" w:type="dxa"/>
            <w:tcBorders>
              <w:top w:val="single" w:sz="4" w:space="0" w:color="auto"/>
              <w:left w:val="single" w:sz="4" w:space="0" w:color="auto"/>
              <w:bottom w:val="single" w:sz="4" w:space="0" w:color="auto"/>
              <w:right w:val="single" w:sz="4" w:space="0" w:color="auto"/>
            </w:tcBorders>
            <w:vAlign w:val="center"/>
            <w:hideMark/>
          </w:tcPr>
          <w:p w14:paraId="50041BCE" w14:textId="77777777" w:rsidR="00A5084E" w:rsidRPr="003B2271" w:rsidRDefault="00A5084E" w:rsidP="00172779">
            <w:pPr>
              <w:jc w:val="center"/>
              <w:rPr>
                <w:rFonts w:ascii="Arial Narrow" w:hAnsi="Arial Narrow"/>
                <w:b/>
              </w:rPr>
            </w:pPr>
            <w:r w:rsidRPr="003B2271">
              <w:rPr>
                <w:rFonts w:ascii="Arial Narrow" w:hAnsi="Arial Narrow"/>
              </w:rPr>
              <w:t>N/A</w:t>
            </w:r>
          </w:p>
        </w:tc>
        <w:tc>
          <w:tcPr>
            <w:tcW w:w="1198" w:type="dxa"/>
            <w:tcBorders>
              <w:top w:val="single" w:sz="4" w:space="0" w:color="auto"/>
              <w:left w:val="single" w:sz="4" w:space="0" w:color="auto"/>
              <w:bottom w:val="single" w:sz="4" w:space="0" w:color="auto"/>
              <w:right w:val="single" w:sz="4" w:space="0" w:color="auto"/>
            </w:tcBorders>
            <w:vAlign w:val="center"/>
            <w:hideMark/>
          </w:tcPr>
          <w:p w14:paraId="48AB7EE8" w14:textId="77777777" w:rsidR="00A5084E" w:rsidRPr="003B2271" w:rsidRDefault="00A5084E" w:rsidP="00172779">
            <w:pPr>
              <w:jc w:val="center"/>
              <w:rPr>
                <w:rFonts w:ascii="Arial Narrow" w:hAnsi="Arial Narrow"/>
                <w:b/>
              </w:rPr>
            </w:pPr>
            <w:r w:rsidRPr="003B2271">
              <w:rPr>
                <w:rFonts w:ascii="Arial Narrow" w:hAnsi="Arial Narrow"/>
              </w:rPr>
              <w:t>1</w:t>
            </w:r>
          </w:p>
        </w:tc>
        <w:tc>
          <w:tcPr>
            <w:tcW w:w="1232" w:type="dxa"/>
            <w:tcBorders>
              <w:top w:val="single" w:sz="4" w:space="0" w:color="auto"/>
              <w:left w:val="single" w:sz="4" w:space="0" w:color="auto"/>
              <w:bottom w:val="single" w:sz="4" w:space="0" w:color="auto"/>
              <w:right w:val="single" w:sz="4" w:space="0" w:color="auto"/>
            </w:tcBorders>
            <w:vAlign w:val="center"/>
            <w:hideMark/>
          </w:tcPr>
          <w:p w14:paraId="763078A6" w14:textId="77777777" w:rsidR="00A5084E" w:rsidRPr="003B2271" w:rsidRDefault="00A5084E" w:rsidP="00172779">
            <w:pPr>
              <w:jc w:val="center"/>
              <w:rPr>
                <w:rFonts w:ascii="Arial Narrow" w:hAnsi="Arial Narrow"/>
                <w:b/>
              </w:rPr>
            </w:pPr>
            <w:r w:rsidRPr="003B2271">
              <w:rPr>
                <w:rFonts w:ascii="Arial Narrow" w:hAnsi="Arial Narrow"/>
              </w:rPr>
              <w:t>8138-210</w:t>
            </w:r>
          </w:p>
        </w:tc>
        <w:tc>
          <w:tcPr>
            <w:tcW w:w="2562" w:type="dxa"/>
            <w:tcBorders>
              <w:top w:val="single" w:sz="4" w:space="0" w:color="auto"/>
              <w:left w:val="single" w:sz="4" w:space="0" w:color="auto"/>
              <w:bottom w:val="single" w:sz="4" w:space="0" w:color="auto"/>
              <w:right w:val="single" w:sz="4" w:space="0" w:color="auto"/>
            </w:tcBorders>
            <w:vAlign w:val="center"/>
            <w:hideMark/>
          </w:tcPr>
          <w:p w14:paraId="3C916780" w14:textId="77777777" w:rsidR="00A5084E" w:rsidRPr="003B2271" w:rsidRDefault="00A5084E" w:rsidP="00172779">
            <w:pPr>
              <w:rPr>
                <w:rFonts w:ascii="Arial Narrow" w:hAnsi="Arial Narrow"/>
                <w:b/>
              </w:rPr>
            </w:pPr>
            <w:r w:rsidRPr="003B2271">
              <w:rPr>
                <w:rFonts w:ascii="Arial Narrow" w:hAnsi="Arial Narrow"/>
              </w:rPr>
              <w:t>Klamath Community Services District</w:t>
            </w:r>
          </w:p>
        </w:tc>
        <w:tc>
          <w:tcPr>
            <w:tcW w:w="5110" w:type="dxa"/>
            <w:tcBorders>
              <w:top w:val="single" w:sz="4" w:space="0" w:color="auto"/>
              <w:left w:val="single" w:sz="4" w:space="0" w:color="auto"/>
              <w:bottom w:val="single" w:sz="4" w:space="0" w:color="auto"/>
              <w:right w:val="single" w:sz="4" w:space="0" w:color="auto"/>
            </w:tcBorders>
            <w:vAlign w:val="center"/>
            <w:hideMark/>
          </w:tcPr>
          <w:p w14:paraId="313C6242" w14:textId="77777777" w:rsidR="00A5084E" w:rsidRPr="003B2271" w:rsidRDefault="00A5084E" w:rsidP="00172779">
            <w:pPr>
              <w:rPr>
                <w:rFonts w:ascii="Arial Narrow" w:hAnsi="Arial Narrow"/>
                <w:b/>
              </w:rPr>
            </w:pPr>
            <w:r w:rsidRPr="003B2271">
              <w:rPr>
                <w:rFonts w:ascii="Arial Narrow" w:hAnsi="Arial Narrow"/>
              </w:rPr>
              <w:t xml:space="preserve">Klamath CSD Wastewater System Renovation </w:t>
            </w:r>
          </w:p>
        </w:tc>
        <w:tc>
          <w:tcPr>
            <w:tcW w:w="2176" w:type="dxa"/>
            <w:tcBorders>
              <w:top w:val="single" w:sz="4" w:space="0" w:color="auto"/>
              <w:left w:val="single" w:sz="4" w:space="0" w:color="auto"/>
              <w:bottom w:val="single" w:sz="4" w:space="0" w:color="auto"/>
              <w:right w:val="single" w:sz="4" w:space="0" w:color="auto"/>
            </w:tcBorders>
            <w:vAlign w:val="center"/>
            <w:hideMark/>
          </w:tcPr>
          <w:p w14:paraId="74923FC3" w14:textId="77777777" w:rsidR="00A5084E" w:rsidRPr="003B2271" w:rsidRDefault="00A5084E" w:rsidP="00172779">
            <w:pPr>
              <w:jc w:val="center"/>
              <w:rPr>
                <w:rFonts w:ascii="Arial Narrow" w:hAnsi="Arial Narrow"/>
                <w:b/>
              </w:rPr>
            </w:pPr>
            <w:r w:rsidRPr="003B2271">
              <w:rPr>
                <w:rFonts w:ascii="Arial Narrow" w:hAnsi="Arial Narrow"/>
              </w:rPr>
              <w:t>Small SDAC</w:t>
            </w:r>
          </w:p>
        </w:tc>
        <w:tc>
          <w:tcPr>
            <w:tcW w:w="1227" w:type="dxa"/>
            <w:tcBorders>
              <w:top w:val="single" w:sz="4" w:space="0" w:color="auto"/>
              <w:left w:val="single" w:sz="4" w:space="0" w:color="auto"/>
              <w:bottom w:val="single" w:sz="4" w:space="0" w:color="auto"/>
              <w:right w:val="single" w:sz="4" w:space="0" w:color="auto"/>
            </w:tcBorders>
            <w:vAlign w:val="center"/>
            <w:hideMark/>
          </w:tcPr>
          <w:p w14:paraId="29A5081D" w14:textId="77777777" w:rsidR="00A5084E" w:rsidRPr="003B2271" w:rsidRDefault="00A5084E" w:rsidP="00172779">
            <w:pPr>
              <w:jc w:val="center"/>
              <w:rPr>
                <w:rFonts w:ascii="Arial Narrow" w:hAnsi="Arial Narrow"/>
                <w:b/>
              </w:rPr>
            </w:pPr>
          </w:p>
        </w:tc>
        <w:tc>
          <w:tcPr>
            <w:tcW w:w="1263" w:type="dxa"/>
            <w:tcBorders>
              <w:top w:val="single" w:sz="4" w:space="0" w:color="auto"/>
              <w:left w:val="single" w:sz="4" w:space="0" w:color="auto"/>
              <w:bottom w:val="single" w:sz="4" w:space="0" w:color="auto"/>
              <w:right w:val="single" w:sz="4" w:space="0" w:color="auto"/>
            </w:tcBorders>
            <w:vAlign w:val="center"/>
            <w:hideMark/>
          </w:tcPr>
          <w:p w14:paraId="3B350625" w14:textId="77777777" w:rsidR="00A5084E" w:rsidRPr="003B2271" w:rsidRDefault="00A5084E" w:rsidP="00172779">
            <w:pPr>
              <w:jc w:val="center"/>
              <w:rPr>
                <w:rFonts w:ascii="Arial Narrow" w:hAnsi="Arial Narrow"/>
                <w:b/>
              </w:rPr>
            </w:pPr>
            <w:r w:rsidRPr="003B2271">
              <w:rPr>
                <w:rFonts w:ascii="Arial Narrow" w:hAnsi="Arial Narrow"/>
              </w:rPr>
              <w:t>X</w:t>
            </w:r>
          </w:p>
        </w:tc>
        <w:tc>
          <w:tcPr>
            <w:tcW w:w="1951" w:type="dxa"/>
            <w:tcBorders>
              <w:top w:val="single" w:sz="4" w:space="0" w:color="auto"/>
              <w:left w:val="single" w:sz="4" w:space="0" w:color="auto"/>
              <w:bottom w:val="single" w:sz="4" w:space="0" w:color="auto"/>
              <w:right w:val="single" w:sz="4" w:space="0" w:color="auto"/>
            </w:tcBorders>
            <w:vAlign w:val="center"/>
            <w:hideMark/>
          </w:tcPr>
          <w:p w14:paraId="7C398976" w14:textId="77777777" w:rsidR="00A5084E" w:rsidRPr="003B2271" w:rsidRDefault="00A5084E" w:rsidP="00172779">
            <w:pPr>
              <w:jc w:val="center"/>
              <w:rPr>
                <w:rFonts w:ascii="Arial Narrow" w:hAnsi="Arial Narrow"/>
                <w:b/>
              </w:rPr>
            </w:pPr>
            <w:r w:rsidRPr="003B2271">
              <w:rPr>
                <w:rFonts w:ascii="Arial Narrow" w:hAnsi="Arial Narrow"/>
              </w:rPr>
              <w:t>SCWW</w:t>
            </w:r>
          </w:p>
        </w:tc>
        <w:tc>
          <w:tcPr>
            <w:tcW w:w="2679" w:type="dxa"/>
            <w:tcBorders>
              <w:top w:val="single" w:sz="4" w:space="0" w:color="auto"/>
              <w:left w:val="single" w:sz="4" w:space="0" w:color="auto"/>
              <w:bottom w:val="single" w:sz="4" w:space="0" w:color="auto"/>
              <w:right w:val="single" w:sz="4" w:space="0" w:color="auto"/>
            </w:tcBorders>
            <w:vAlign w:val="center"/>
            <w:hideMark/>
          </w:tcPr>
          <w:p w14:paraId="465B73C5" w14:textId="77777777" w:rsidR="00A5084E" w:rsidRPr="003B2271" w:rsidRDefault="00A5084E" w:rsidP="00172779">
            <w:pPr>
              <w:jc w:val="right"/>
              <w:rPr>
                <w:rFonts w:ascii="Arial Narrow" w:hAnsi="Arial Narrow"/>
                <w:b/>
              </w:rPr>
            </w:pPr>
            <w:r w:rsidRPr="003B2271">
              <w:rPr>
                <w:rFonts w:ascii="Arial Narrow" w:hAnsi="Arial Narrow"/>
              </w:rPr>
              <w:t xml:space="preserve">$6,126,183 </w:t>
            </w:r>
          </w:p>
        </w:tc>
      </w:tr>
      <w:tr w:rsidR="00A5084E" w:rsidRPr="008C5FA6" w14:paraId="07BBD6CD" w14:textId="77777777" w:rsidTr="00172779">
        <w:tc>
          <w:tcPr>
            <w:tcW w:w="1477" w:type="dxa"/>
            <w:tcBorders>
              <w:top w:val="single" w:sz="4" w:space="0" w:color="auto"/>
              <w:left w:val="single" w:sz="4" w:space="0" w:color="auto"/>
              <w:bottom w:val="single" w:sz="4" w:space="0" w:color="auto"/>
              <w:right w:val="single" w:sz="4" w:space="0" w:color="auto"/>
            </w:tcBorders>
            <w:vAlign w:val="center"/>
          </w:tcPr>
          <w:p w14:paraId="52AB3150" w14:textId="77777777" w:rsidR="00A5084E" w:rsidRPr="003B2271" w:rsidRDefault="00A5084E" w:rsidP="00172779">
            <w:pPr>
              <w:jc w:val="center"/>
              <w:rPr>
                <w:rFonts w:ascii="Arial Narrow" w:hAnsi="Arial Narrow"/>
                <w:b/>
              </w:rPr>
            </w:pPr>
            <w:r w:rsidRPr="003B2271">
              <w:rPr>
                <w:rFonts w:ascii="Arial Narrow" w:hAnsi="Arial Narrow"/>
              </w:rPr>
              <w:t>N/A</w:t>
            </w:r>
          </w:p>
        </w:tc>
        <w:tc>
          <w:tcPr>
            <w:tcW w:w="1198" w:type="dxa"/>
            <w:tcBorders>
              <w:top w:val="single" w:sz="4" w:space="0" w:color="auto"/>
              <w:left w:val="single" w:sz="4" w:space="0" w:color="auto"/>
              <w:bottom w:val="single" w:sz="4" w:space="0" w:color="auto"/>
              <w:right w:val="single" w:sz="4" w:space="0" w:color="auto"/>
            </w:tcBorders>
            <w:vAlign w:val="center"/>
          </w:tcPr>
          <w:p w14:paraId="0C8FB909" w14:textId="77777777" w:rsidR="00A5084E" w:rsidRPr="003B2271" w:rsidRDefault="00A5084E" w:rsidP="00172779">
            <w:pPr>
              <w:jc w:val="center"/>
              <w:rPr>
                <w:rFonts w:ascii="Arial Narrow" w:hAnsi="Arial Narrow"/>
                <w:b/>
              </w:rPr>
            </w:pPr>
            <w:r w:rsidRPr="003B2271">
              <w:rPr>
                <w:rFonts w:ascii="Arial Narrow" w:hAnsi="Arial Narrow"/>
              </w:rPr>
              <w:t>4</w:t>
            </w:r>
          </w:p>
        </w:tc>
        <w:tc>
          <w:tcPr>
            <w:tcW w:w="1232" w:type="dxa"/>
            <w:tcBorders>
              <w:top w:val="single" w:sz="4" w:space="0" w:color="auto"/>
              <w:left w:val="single" w:sz="4" w:space="0" w:color="auto"/>
              <w:bottom w:val="single" w:sz="4" w:space="0" w:color="auto"/>
              <w:right w:val="single" w:sz="4" w:space="0" w:color="auto"/>
            </w:tcBorders>
            <w:vAlign w:val="center"/>
          </w:tcPr>
          <w:p w14:paraId="00BA4220" w14:textId="77777777" w:rsidR="00A5084E" w:rsidRPr="003B2271" w:rsidRDefault="00A5084E" w:rsidP="00172779">
            <w:pPr>
              <w:jc w:val="center"/>
              <w:rPr>
                <w:rFonts w:ascii="Arial Narrow" w:hAnsi="Arial Narrow"/>
                <w:b/>
              </w:rPr>
            </w:pPr>
            <w:r w:rsidRPr="003B2271">
              <w:rPr>
                <w:rFonts w:ascii="Arial Narrow" w:hAnsi="Arial Narrow"/>
              </w:rPr>
              <w:t>8642-110</w:t>
            </w:r>
          </w:p>
        </w:tc>
        <w:tc>
          <w:tcPr>
            <w:tcW w:w="2562" w:type="dxa"/>
            <w:tcBorders>
              <w:top w:val="single" w:sz="4" w:space="0" w:color="auto"/>
              <w:left w:val="single" w:sz="4" w:space="0" w:color="auto"/>
              <w:bottom w:val="single" w:sz="4" w:space="0" w:color="auto"/>
              <w:right w:val="single" w:sz="4" w:space="0" w:color="auto"/>
            </w:tcBorders>
            <w:vAlign w:val="center"/>
          </w:tcPr>
          <w:p w14:paraId="04876D6A" w14:textId="77777777" w:rsidR="00A5084E" w:rsidRPr="003B2271" w:rsidRDefault="00A5084E" w:rsidP="00172779">
            <w:pPr>
              <w:rPr>
                <w:rFonts w:ascii="Arial Narrow" w:hAnsi="Arial Narrow"/>
                <w:b/>
              </w:rPr>
            </w:pPr>
            <w:r w:rsidRPr="003B2271">
              <w:rPr>
                <w:rFonts w:ascii="Arial Narrow" w:hAnsi="Arial Narrow"/>
              </w:rPr>
              <w:t>La Canada Flintridge, City of</w:t>
            </w:r>
          </w:p>
        </w:tc>
        <w:tc>
          <w:tcPr>
            <w:tcW w:w="5110" w:type="dxa"/>
            <w:tcBorders>
              <w:top w:val="single" w:sz="4" w:space="0" w:color="auto"/>
              <w:left w:val="single" w:sz="4" w:space="0" w:color="auto"/>
              <w:bottom w:val="single" w:sz="4" w:space="0" w:color="auto"/>
              <w:right w:val="single" w:sz="4" w:space="0" w:color="auto"/>
            </w:tcBorders>
            <w:vAlign w:val="center"/>
          </w:tcPr>
          <w:p w14:paraId="5A7D404B" w14:textId="77777777" w:rsidR="00A5084E" w:rsidRPr="003B2271" w:rsidRDefault="00A5084E" w:rsidP="00172779">
            <w:pPr>
              <w:rPr>
                <w:rFonts w:ascii="Arial Narrow" w:hAnsi="Arial Narrow"/>
                <w:b/>
              </w:rPr>
            </w:pPr>
            <w:r w:rsidRPr="003B2271">
              <w:rPr>
                <w:rFonts w:ascii="Arial Narrow" w:hAnsi="Arial Narrow"/>
              </w:rPr>
              <w:t>La Canada Flintridge - Completion of Sewer System</w:t>
            </w:r>
          </w:p>
        </w:tc>
        <w:tc>
          <w:tcPr>
            <w:tcW w:w="2176" w:type="dxa"/>
            <w:tcBorders>
              <w:top w:val="single" w:sz="4" w:space="0" w:color="auto"/>
              <w:left w:val="single" w:sz="4" w:space="0" w:color="auto"/>
              <w:bottom w:val="single" w:sz="4" w:space="0" w:color="auto"/>
              <w:right w:val="single" w:sz="4" w:space="0" w:color="auto"/>
            </w:tcBorders>
            <w:vAlign w:val="center"/>
          </w:tcPr>
          <w:p w14:paraId="121858D8" w14:textId="77777777" w:rsidR="00A5084E" w:rsidRPr="003B2271" w:rsidRDefault="00A5084E" w:rsidP="00172779">
            <w:pPr>
              <w:jc w:val="center"/>
              <w:rPr>
                <w:rFonts w:ascii="Arial Narrow" w:hAnsi="Arial Narrow"/>
                <w:b/>
              </w:rPr>
            </w:pPr>
            <w:r w:rsidRPr="003B2271">
              <w:rPr>
                <w:rFonts w:ascii="Arial Narrow" w:hAnsi="Arial Narrow"/>
              </w:rPr>
              <w:t>Non-DAC</w:t>
            </w:r>
          </w:p>
        </w:tc>
        <w:tc>
          <w:tcPr>
            <w:tcW w:w="1227" w:type="dxa"/>
            <w:tcBorders>
              <w:top w:val="single" w:sz="4" w:space="0" w:color="auto"/>
              <w:left w:val="single" w:sz="4" w:space="0" w:color="auto"/>
              <w:bottom w:val="single" w:sz="4" w:space="0" w:color="auto"/>
              <w:right w:val="single" w:sz="4" w:space="0" w:color="auto"/>
            </w:tcBorders>
            <w:vAlign w:val="center"/>
          </w:tcPr>
          <w:p w14:paraId="4B1517A8" w14:textId="77777777" w:rsidR="00A5084E" w:rsidRPr="003B2271" w:rsidRDefault="00A5084E" w:rsidP="00172779">
            <w:pPr>
              <w:jc w:val="center"/>
              <w:rPr>
                <w:rFonts w:ascii="Arial Narrow" w:hAnsi="Arial Narrow"/>
                <w:b/>
              </w:rPr>
            </w:pPr>
          </w:p>
        </w:tc>
        <w:tc>
          <w:tcPr>
            <w:tcW w:w="1263" w:type="dxa"/>
            <w:tcBorders>
              <w:top w:val="single" w:sz="4" w:space="0" w:color="auto"/>
              <w:left w:val="single" w:sz="4" w:space="0" w:color="auto"/>
              <w:bottom w:val="single" w:sz="4" w:space="0" w:color="auto"/>
              <w:right w:val="single" w:sz="4" w:space="0" w:color="auto"/>
            </w:tcBorders>
            <w:vAlign w:val="center"/>
          </w:tcPr>
          <w:p w14:paraId="033962EC" w14:textId="77777777" w:rsidR="00A5084E" w:rsidRPr="003B2271" w:rsidRDefault="00A5084E" w:rsidP="00172779">
            <w:pPr>
              <w:jc w:val="center"/>
              <w:rPr>
                <w:rFonts w:ascii="Arial Narrow" w:hAnsi="Arial Narrow"/>
                <w:b/>
              </w:rPr>
            </w:pPr>
          </w:p>
        </w:tc>
        <w:tc>
          <w:tcPr>
            <w:tcW w:w="1951" w:type="dxa"/>
            <w:tcBorders>
              <w:top w:val="single" w:sz="4" w:space="0" w:color="auto"/>
              <w:left w:val="single" w:sz="4" w:space="0" w:color="auto"/>
              <w:bottom w:val="single" w:sz="4" w:space="0" w:color="auto"/>
              <w:right w:val="single" w:sz="4" w:space="0" w:color="auto"/>
            </w:tcBorders>
            <w:vAlign w:val="center"/>
          </w:tcPr>
          <w:p w14:paraId="4B94B7DF" w14:textId="77777777" w:rsidR="00A5084E" w:rsidRPr="003B2271" w:rsidRDefault="00A5084E" w:rsidP="00172779">
            <w:pPr>
              <w:jc w:val="center"/>
              <w:rPr>
                <w:rFonts w:ascii="Arial Narrow" w:hAnsi="Arial Narrow"/>
                <w:b/>
              </w:rPr>
            </w:pPr>
            <w:r w:rsidRPr="003B2271">
              <w:rPr>
                <w:rFonts w:ascii="Arial Narrow" w:hAnsi="Arial Narrow"/>
              </w:rPr>
              <w:t>SCWW / CWSRF</w:t>
            </w:r>
          </w:p>
        </w:tc>
        <w:tc>
          <w:tcPr>
            <w:tcW w:w="2679" w:type="dxa"/>
            <w:tcBorders>
              <w:top w:val="single" w:sz="4" w:space="0" w:color="auto"/>
              <w:left w:val="single" w:sz="4" w:space="0" w:color="auto"/>
              <w:bottom w:val="single" w:sz="4" w:space="0" w:color="auto"/>
              <w:right w:val="single" w:sz="4" w:space="0" w:color="auto"/>
            </w:tcBorders>
            <w:vAlign w:val="center"/>
          </w:tcPr>
          <w:p w14:paraId="235ED270" w14:textId="77777777" w:rsidR="00A5084E" w:rsidRPr="003B2271" w:rsidRDefault="00A5084E" w:rsidP="00172779">
            <w:pPr>
              <w:jc w:val="right"/>
              <w:rPr>
                <w:rFonts w:ascii="Arial Narrow" w:hAnsi="Arial Narrow"/>
                <w:b/>
              </w:rPr>
            </w:pPr>
            <w:r w:rsidRPr="003B2271">
              <w:rPr>
                <w:rFonts w:ascii="Arial Narrow" w:hAnsi="Arial Narrow"/>
              </w:rPr>
              <w:t xml:space="preserve">$164,000,000 </w:t>
            </w:r>
          </w:p>
        </w:tc>
      </w:tr>
      <w:tr w:rsidR="00A5084E" w:rsidRPr="008C5FA6" w14:paraId="5E48F9DA" w14:textId="77777777" w:rsidTr="00172779">
        <w:tc>
          <w:tcPr>
            <w:tcW w:w="1477" w:type="dxa"/>
            <w:tcBorders>
              <w:top w:val="single" w:sz="4" w:space="0" w:color="auto"/>
              <w:left w:val="single" w:sz="4" w:space="0" w:color="auto"/>
              <w:bottom w:val="single" w:sz="4" w:space="0" w:color="auto"/>
              <w:right w:val="single" w:sz="4" w:space="0" w:color="auto"/>
            </w:tcBorders>
            <w:vAlign w:val="center"/>
          </w:tcPr>
          <w:p w14:paraId="4C2C2E38" w14:textId="77777777" w:rsidR="00A5084E" w:rsidRPr="003B2271" w:rsidRDefault="00A5084E" w:rsidP="00172779">
            <w:pPr>
              <w:jc w:val="center"/>
              <w:rPr>
                <w:rFonts w:ascii="Arial Narrow" w:hAnsi="Arial Narrow"/>
                <w:b/>
              </w:rPr>
            </w:pPr>
            <w:r w:rsidRPr="003B2271">
              <w:rPr>
                <w:rFonts w:ascii="Arial Narrow" w:hAnsi="Arial Narrow"/>
              </w:rPr>
              <w:t>N/A</w:t>
            </w:r>
          </w:p>
        </w:tc>
        <w:tc>
          <w:tcPr>
            <w:tcW w:w="1198" w:type="dxa"/>
            <w:tcBorders>
              <w:top w:val="single" w:sz="4" w:space="0" w:color="auto"/>
              <w:left w:val="single" w:sz="4" w:space="0" w:color="auto"/>
              <w:bottom w:val="single" w:sz="4" w:space="0" w:color="auto"/>
              <w:right w:val="single" w:sz="4" w:space="0" w:color="auto"/>
            </w:tcBorders>
            <w:vAlign w:val="center"/>
          </w:tcPr>
          <w:p w14:paraId="55F5F994" w14:textId="77777777" w:rsidR="00A5084E" w:rsidRPr="003B2271" w:rsidRDefault="00A5084E" w:rsidP="00172779">
            <w:pPr>
              <w:jc w:val="center"/>
              <w:rPr>
                <w:rFonts w:ascii="Arial Narrow" w:hAnsi="Arial Narrow"/>
                <w:b/>
              </w:rPr>
            </w:pPr>
            <w:r w:rsidRPr="003B2271">
              <w:rPr>
                <w:rFonts w:ascii="Arial Narrow" w:hAnsi="Arial Narrow"/>
              </w:rPr>
              <w:t>5</w:t>
            </w:r>
          </w:p>
        </w:tc>
        <w:tc>
          <w:tcPr>
            <w:tcW w:w="1232" w:type="dxa"/>
            <w:tcBorders>
              <w:top w:val="single" w:sz="4" w:space="0" w:color="auto"/>
              <w:left w:val="single" w:sz="4" w:space="0" w:color="auto"/>
              <w:bottom w:val="single" w:sz="4" w:space="0" w:color="auto"/>
              <w:right w:val="single" w:sz="4" w:space="0" w:color="auto"/>
            </w:tcBorders>
            <w:vAlign w:val="center"/>
          </w:tcPr>
          <w:p w14:paraId="5874776F" w14:textId="77777777" w:rsidR="00A5084E" w:rsidRPr="003B2271" w:rsidRDefault="00A5084E" w:rsidP="00172779">
            <w:pPr>
              <w:jc w:val="center"/>
              <w:rPr>
                <w:rFonts w:ascii="Arial Narrow" w:hAnsi="Arial Narrow"/>
                <w:b/>
              </w:rPr>
            </w:pPr>
            <w:r w:rsidRPr="003B2271">
              <w:rPr>
                <w:rFonts w:ascii="Arial Narrow" w:hAnsi="Arial Narrow"/>
              </w:rPr>
              <w:t>8477-110</w:t>
            </w:r>
          </w:p>
        </w:tc>
        <w:tc>
          <w:tcPr>
            <w:tcW w:w="2562" w:type="dxa"/>
            <w:tcBorders>
              <w:top w:val="single" w:sz="4" w:space="0" w:color="auto"/>
              <w:left w:val="single" w:sz="4" w:space="0" w:color="auto"/>
              <w:bottom w:val="single" w:sz="4" w:space="0" w:color="auto"/>
              <w:right w:val="single" w:sz="4" w:space="0" w:color="auto"/>
            </w:tcBorders>
            <w:vAlign w:val="center"/>
          </w:tcPr>
          <w:p w14:paraId="0716C0E8" w14:textId="77777777" w:rsidR="00A5084E" w:rsidRPr="003B2271" w:rsidRDefault="00A5084E" w:rsidP="00172779">
            <w:pPr>
              <w:rPr>
                <w:rFonts w:ascii="Arial Narrow" w:hAnsi="Arial Narrow"/>
                <w:b/>
              </w:rPr>
            </w:pPr>
            <w:r w:rsidRPr="003B2271">
              <w:rPr>
                <w:rFonts w:ascii="Arial Narrow" w:hAnsi="Arial Narrow"/>
              </w:rPr>
              <w:t>Lake Berryessa Resort Improvement District</w:t>
            </w:r>
          </w:p>
        </w:tc>
        <w:tc>
          <w:tcPr>
            <w:tcW w:w="5110" w:type="dxa"/>
            <w:tcBorders>
              <w:top w:val="single" w:sz="4" w:space="0" w:color="auto"/>
              <w:left w:val="single" w:sz="4" w:space="0" w:color="auto"/>
              <w:bottom w:val="single" w:sz="4" w:space="0" w:color="auto"/>
              <w:right w:val="single" w:sz="4" w:space="0" w:color="auto"/>
            </w:tcBorders>
            <w:vAlign w:val="center"/>
          </w:tcPr>
          <w:p w14:paraId="0EF3471F" w14:textId="77777777" w:rsidR="00A5084E" w:rsidRPr="003B2271" w:rsidRDefault="00A5084E" w:rsidP="00172779">
            <w:pPr>
              <w:rPr>
                <w:rFonts w:ascii="Arial Narrow" w:hAnsi="Arial Narrow"/>
                <w:b/>
              </w:rPr>
            </w:pPr>
            <w:r w:rsidRPr="003B2271">
              <w:rPr>
                <w:rFonts w:ascii="Arial Narrow" w:hAnsi="Arial Narrow"/>
              </w:rPr>
              <w:t>Groundwater Inflow Mitigation Project</w:t>
            </w:r>
          </w:p>
        </w:tc>
        <w:tc>
          <w:tcPr>
            <w:tcW w:w="2176" w:type="dxa"/>
            <w:tcBorders>
              <w:top w:val="single" w:sz="4" w:space="0" w:color="auto"/>
              <w:left w:val="single" w:sz="4" w:space="0" w:color="auto"/>
              <w:bottom w:val="single" w:sz="4" w:space="0" w:color="auto"/>
              <w:right w:val="single" w:sz="4" w:space="0" w:color="auto"/>
            </w:tcBorders>
            <w:vAlign w:val="center"/>
          </w:tcPr>
          <w:p w14:paraId="25FC24A3" w14:textId="77777777" w:rsidR="00A5084E" w:rsidRPr="003B2271" w:rsidRDefault="00A5084E" w:rsidP="00172779">
            <w:pPr>
              <w:jc w:val="center"/>
              <w:rPr>
                <w:rFonts w:ascii="Arial Narrow" w:hAnsi="Arial Narrow"/>
                <w:b/>
              </w:rPr>
            </w:pPr>
            <w:r w:rsidRPr="003B2271">
              <w:rPr>
                <w:rFonts w:ascii="Arial Narrow" w:hAnsi="Arial Narrow"/>
              </w:rPr>
              <w:t>Small SDAC</w:t>
            </w:r>
          </w:p>
        </w:tc>
        <w:tc>
          <w:tcPr>
            <w:tcW w:w="1227" w:type="dxa"/>
            <w:tcBorders>
              <w:top w:val="single" w:sz="4" w:space="0" w:color="auto"/>
              <w:left w:val="single" w:sz="4" w:space="0" w:color="auto"/>
              <w:bottom w:val="single" w:sz="4" w:space="0" w:color="auto"/>
              <w:right w:val="single" w:sz="4" w:space="0" w:color="auto"/>
            </w:tcBorders>
            <w:vAlign w:val="center"/>
          </w:tcPr>
          <w:p w14:paraId="551659C7" w14:textId="77777777" w:rsidR="00A5084E" w:rsidRPr="003B2271" w:rsidRDefault="00A5084E" w:rsidP="00172779">
            <w:pPr>
              <w:jc w:val="center"/>
              <w:rPr>
                <w:rFonts w:ascii="Arial Narrow" w:hAnsi="Arial Narrow"/>
                <w:b/>
              </w:rPr>
            </w:pPr>
          </w:p>
        </w:tc>
        <w:tc>
          <w:tcPr>
            <w:tcW w:w="1263" w:type="dxa"/>
            <w:tcBorders>
              <w:top w:val="single" w:sz="4" w:space="0" w:color="auto"/>
              <w:left w:val="single" w:sz="4" w:space="0" w:color="auto"/>
              <w:bottom w:val="single" w:sz="4" w:space="0" w:color="auto"/>
              <w:right w:val="single" w:sz="4" w:space="0" w:color="auto"/>
            </w:tcBorders>
            <w:vAlign w:val="center"/>
          </w:tcPr>
          <w:p w14:paraId="557F1BF5" w14:textId="77777777" w:rsidR="00A5084E" w:rsidRPr="003B2271" w:rsidRDefault="00A5084E" w:rsidP="00172779">
            <w:pPr>
              <w:jc w:val="center"/>
              <w:rPr>
                <w:rFonts w:ascii="Arial Narrow" w:hAnsi="Arial Narrow"/>
                <w:b/>
              </w:rPr>
            </w:pPr>
            <w:r w:rsidRPr="003B2271">
              <w:rPr>
                <w:rFonts w:ascii="Arial Narrow" w:hAnsi="Arial Narrow"/>
              </w:rPr>
              <w:t>X</w:t>
            </w:r>
          </w:p>
        </w:tc>
        <w:tc>
          <w:tcPr>
            <w:tcW w:w="1951" w:type="dxa"/>
            <w:tcBorders>
              <w:top w:val="single" w:sz="4" w:space="0" w:color="auto"/>
              <w:left w:val="single" w:sz="4" w:space="0" w:color="auto"/>
              <w:bottom w:val="single" w:sz="4" w:space="0" w:color="auto"/>
              <w:right w:val="single" w:sz="4" w:space="0" w:color="auto"/>
            </w:tcBorders>
            <w:vAlign w:val="center"/>
          </w:tcPr>
          <w:p w14:paraId="086058BA" w14:textId="77777777" w:rsidR="00A5084E" w:rsidRPr="003B2271" w:rsidRDefault="00A5084E" w:rsidP="00172779">
            <w:pPr>
              <w:jc w:val="center"/>
              <w:rPr>
                <w:rFonts w:ascii="Arial Narrow" w:hAnsi="Arial Narrow"/>
                <w:b/>
              </w:rPr>
            </w:pPr>
            <w:r w:rsidRPr="003B2271">
              <w:rPr>
                <w:rFonts w:ascii="Arial Narrow" w:hAnsi="Arial Narrow"/>
              </w:rPr>
              <w:t>SCWW</w:t>
            </w:r>
          </w:p>
        </w:tc>
        <w:tc>
          <w:tcPr>
            <w:tcW w:w="2679" w:type="dxa"/>
            <w:tcBorders>
              <w:top w:val="single" w:sz="4" w:space="0" w:color="auto"/>
              <w:left w:val="single" w:sz="4" w:space="0" w:color="auto"/>
              <w:bottom w:val="single" w:sz="4" w:space="0" w:color="auto"/>
              <w:right w:val="single" w:sz="4" w:space="0" w:color="auto"/>
            </w:tcBorders>
            <w:vAlign w:val="center"/>
          </w:tcPr>
          <w:p w14:paraId="73389F6C" w14:textId="77777777" w:rsidR="00A5084E" w:rsidRPr="003B2271" w:rsidRDefault="00A5084E" w:rsidP="00172779">
            <w:pPr>
              <w:jc w:val="right"/>
              <w:rPr>
                <w:rFonts w:ascii="Arial Narrow" w:hAnsi="Arial Narrow"/>
                <w:b/>
              </w:rPr>
            </w:pPr>
            <w:r w:rsidRPr="003B2271">
              <w:rPr>
                <w:rFonts w:ascii="Arial Narrow" w:hAnsi="Arial Narrow"/>
              </w:rPr>
              <w:t xml:space="preserve">$2,265,934 </w:t>
            </w:r>
          </w:p>
        </w:tc>
      </w:tr>
      <w:tr w:rsidR="00A5084E" w:rsidRPr="008C5FA6" w14:paraId="39CFE688" w14:textId="77777777" w:rsidTr="00172779">
        <w:tc>
          <w:tcPr>
            <w:tcW w:w="1477" w:type="dxa"/>
            <w:tcBorders>
              <w:top w:val="single" w:sz="4" w:space="0" w:color="auto"/>
              <w:left w:val="single" w:sz="4" w:space="0" w:color="auto"/>
              <w:bottom w:val="single" w:sz="4" w:space="0" w:color="auto"/>
              <w:right w:val="single" w:sz="4" w:space="0" w:color="auto"/>
            </w:tcBorders>
            <w:vAlign w:val="center"/>
          </w:tcPr>
          <w:p w14:paraId="30A617B5" w14:textId="77777777" w:rsidR="00A5084E" w:rsidRPr="003B2271" w:rsidRDefault="00A5084E" w:rsidP="00172779">
            <w:pPr>
              <w:jc w:val="center"/>
              <w:rPr>
                <w:rFonts w:ascii="Arial Narrow" w:hAnsi="Arial Narrow"/>
                <w:b/>
              </w:rPr>
            </w:pPr>
            <w:r w:rsidRPr="003B2271">
              <w:rPr>
                <w:rFonts w:ascii="Arial Narrow" w:hAnsi="Arial Narrow"/>
              </w:rPr>
              <w:t>N/A</w:t>
            </w:r>
          </w:p>
        </w:tc>
        <w:tc>
          <w:tcPr>
            <w:tcW w:w="1198" w:type="dxa"/>
            <w:tcBorders>
              <w:top w:val="single" w:sz="4" w:space="0" w:color="auto"/>
              <w:left w:val="single" w:sz="4" w:space="0" w:color="auto"/>
              <w:bottom w:val="single" w:sz="4" w:space="0" w:color="auto"/>
              <w:right w:val="single" w:sz="4" w:space="0" w:color="auto"/>
            </w:tcBorders>
            <w:vAlign w:val="center"/>
          </w:tcPr>
          <w:p w14:paraId="6EE849BA" w14:textId="77777777" w:rsidR="00A5084E" w:rsidRPr="003B2271" w:rsidRDefault="00A5084E" w:rsidP="00172779">
            <w:pPr>
              <w:jc w:val="center"/>
              <w:rPr>
                <w:rFonts w:ascii="Arial Narrow" w:hAnsi="Arial Narrow"/>
                <w:b/>
              </w:rPr>
            </w:pPr>
            <w:r w:rsidRPr="003B2271">
              <w:rPr>
                <w:rFonts w:ascii="Arial Narrow" w:hAnsi="Arial Narrow"/>
              </w:rPr>
              <w:t>5</w:t>
            </w:r>
          </w:p>
        </w:tc>
        <w:tc>
          <w:tcPr>
            <w:tcW w:w="1232" w:type="dxa"/>
            <w:tcBorders>
              <w:top w:val="single" w:sz="4" w:space="0" w:color="auto"/>
              <w:left w:val="single" w:sz="4" w:space="0" w:color="auto"/>
              <w:bottom w:val="single" w:sz="4" w:space="0" w:color="auto"/>
              <w:right w:val="single" w:sz="4" w:space="0" w:color="auto"/>
            </w:tcBorders>
            <w:vAlign w:val="center"/>
          </w:tcPr>
          <w:p w14:paraId="60614FA4" w14:textId="77777777" w:rsidR="00A5084E" w:rsidRPr="003B2271" w:rsidRDefault="00A5084E" w:rsidP="00172779">
            <w:pPr>
              <w:jc w:val="center"/>
              <w:rPr>
                <w:rFonts w:ascii="Arial Narrow" w:hAnsi="Arial Narrow"/>
                <w:b/>
              </w:rPr>
            </w:pPr>
            <w:r w:rsidRPr="003B2271">
              <w:rPr>
                <w:rFonts w:ascii="Arial Narrow" w:hAnsi="Arial Narrow"/>
              </w:rPr>
              <w:t>8198-210</w:t>
            </w:r>
          </w:p>
        </w:tc>
        <w:tc>
          <w:tcPr>
            <w:tcW w:w="2562" w:type="dxa"/>
            <w:tcBorders>
              <w:top w:val="single" w:sz="4" w:space="0" w:color="auto"/>
              <w:left w:val="single" w:sz="4" w:space="0" w:color="auto"/>
              <w:bottom w:val="single" w:sz="4" w:space="0" w:color="auto"/>
              <w:right w:val="single" w:sz="4" w:space="0" w:color="auto"/>
            </w:tcBorders>
            <w:vAlign w:val="center"/>
          </w:tcPr>
          <w:p w14:paraId="10393626" w14:textId="77777777" w:rsidR="00A5084E" w:rsidRPr="003B2271" w:rsidRDefault="00A5084E" w:rsidP="00172779">
            <w:pPr>
              <w:rPr>
                <w:rFonts w:ascii="Arial Narrow" w:hAnsi="Arial Narrow"/>
                <w:b/>
              </w:rPr>
            </w:pPr>
            <w:r w:rsidRPr="003B2271">
              <w:rPr>
                <w:rFonts w:ascii="Arial Narrow" w:hAnsi="Arial Narrow"/>
              </w:rPr>
              <w:t>Lake County Sanitation District</w:t>
            </w:r>
          </w:p>
        </w:tc>
        <w:tc>
          <w:tcPr>
            <w:tcW w:w="5110" w:type="dxa"/>
            <w:tcBorders>
              <w:top w:val="single" w:sz="4" w:space="0" w:color="auto"/>
              <w:left w:val="single" w:sz="4" w:space="0" w:color="auto"/>
              <w:bottom w:val="single" w:sz="4" w:space="0" w:color="auto"/>
              <w:right w:val="single" w:sz="4" w:space="0" w:color="auto"/>
            </w:tcBorders>
            <w:vAlign w:val="center"/>
          </w:tcPr>
          <w:p w14:paraId="7DDF1509" w14:textId="77777777" w:rsidR="00A5084E" w:rsidRPr="003B2271" w:rsidRDefault="00A5084E" w:rsidP="00172779">
            <w:pPr>
              <w:rPr>
                <w:rFonts w:ascii="Arial Narrow" w:hAnsi="Arial Narrow"/>
                <w:b/>
              </w:rPr>
            </w:pPr>
            <w:r w:rsidRPr="003B2271">
              <w:rPr>
                <w:rFonts w:ascii="Arial Narrow" w:hAnsi="Arial Narrow"/>
              </w:rPr>
              <w:t>Middletown Wastewater Treatment Plant Improvements</w:t>
            </w:r>
          </w:p>
        </w:tc>
        <w:tc>
          <w:tcPr>
            <w:tcW w:w="2176" w:type="dxa"/>
            <w:tcBorders>
              <w:top w:val="single" w:sz="4" w:space="0" w:color="auto"/>
              <w:left w:val="single" w:sz="4" w:space="0" w:color="auto"/>
              <w:bottom w:val="single" w:sz="4" w:space="0" w:color="auto"/>
              <w:right w:val="single" w:sz="4" w:space="0" w:color="auto"/>
            </w:tcBorders>
            <w:vAlign w:val="center"/>
          </w:tcPr>
          <w:p w14:paraId="7236F42D" w14:textId="77777777" w:rsidR="00A5084E" w:rsidRPr="003B2271" w:rsidRDefault="00A5084E" w:rsidP="00172779">
            <w:pPr>
              <w:jc w:val="center"/>
              <w:rPr>
                <w:rFonts w:ascii="Arial Narrow" w:hAnsi="Arial Narrow"/>
                <w:b/>
              </w:rPr>
            </w:pPr>
            <w:r w:rsidRPr="003B2271">
              <w:rPr>
                <w:rFonts w:ascii="Arial Narrow" w:hAnsi="Arial Narrow"/>
              </w:rPr>
              <w:t>Small SDAC</w:t>
            </w:r>
          </w:p>
        </w:tc>
        <w:tc>
          <w:tcPr>
            <w:tcW w:w="1227" w:type="dxa"/>
            <w:tcBorders>
              <w:top w:val="single" w:sz="4" w:space="0" w:color="auto"/>
              <w:left w:val="single" w:sz="4" w:space="0" w:color="auto"/>
              <w:bottom w:val="single" w:sz="4" w:space="0" w:color="auto"/>
              <w:right w:val="single" w:sz="4" w:space="0" w:color="auto"/>
            </w:tcBorders>
            <w:vAlign w:val="center"/>
          </w:tcPr>
          <w:p w14:paraId="41425091" w14:textId="77777777" w:rsidR="00A5084E" w:rsidRPr="003B2271" w:rsidRDefault="00A5084E" w:rsidP="00172779">
            <w:pPr>
              <w:jc w:val="center"/>
              <w:rPr>
                <w:rFonts w:ascii="Arial Narrow" w:hAnsi="Arial Narrow"/>
                <w:b/>
              </w:rPr>
            </w:pPr>
            <w:r w:rsidRPr="003B2271">
              <w:rPr>
                <w:rFonts w:ascii="Arial Narrow" w:hAnsi="Arial Narrow"/>
              </w:rPr>
              <w:t>X</w:t>
            </w:r>
          </w:p>
        </w:tc>
        <w:tc>
          <w:tcPr>
            <w:tcW w:w="1263" w:type="dxa"/>
            <w:tcBorders>
              <w:top w:val="single" w:sz="4" w:space="0" w:color="auto"/>
              <w:left w:val="single" w:sz="4" w:space="0" w:color="auto"/>
              <w:bottom w:val="single" w:sz="4" w:space="0" w:color="auto"/>
              <w:right w:val="single" w:sz="4" w:space="0" w:color="auto"/>
            </w:tcBorders>
            <w:vAlign w:val="center"/>
          </w:tcPr>
          <w:p w14:paraId="2819AC02" w14:textId="77777777" w:rsidR="00A5084E" w:rsidRPr="003B2271" w:rsidRDefault="00A5084E" w:rsidP="00172779">
            <w:pPr>
              <w:jc w:val="center"/>
              <w:rPr>
                <w:rFonts w:ascii="Arial Narrow" w:hAnsi="Arial Narrow"/>
                <w:b/>
              </w:rPr>
            </w:pPr>
            <w:r w:rsidRPr="003B2271">
              <w:rPr>
                <w:rFonts w:ascii="Arial Narrow" w:hAnsi="Arial Narrow"/>
              </w:rPr>
              <w:t>X</w:t>
            </w:r>
          </w:p>
        </w:tc>
        <w:tc>
          <w:tcPr>
            <w:tcW w:w="1951" w:type="dxa"/>
            <w:tcBorders>
              <w:top w:val="single" w:sz="4" w:space="0" w:color="auto"/>
              <w:left w:val="single" w:sz="4" w:space="0" w:color="auto"/>
              <w:bottom w:val="single" w:sz="4" w:space="0" w:color="auto"/>
              <w:right w:val="single" w:sz="4" w:space="0" w:color="auto"/>
            </w:tcBorders>
            <w:vAlign w:val="center"/>
          </w:tcPr>
          <w:p w14:paraId="7BE8A0B0" w14:textId="77777777" w:rsidR="00A5084E" w:rsidRPr="003B2271" w:rsidRDefault="00A5084E" w:rsidP="00172779">
            <w:pPr>
              <w:jc w:val="center"/>
              <w:rPr>
                <w:rFonts w:ascii="Arial Narrow" w:hAnsi="Arial Narrow"/>
                <w:b/>
              </w:rPr>
            </w:pPr>
            <w:r w:rsidRPr="003B2271">
              <w:rPr>
                <w:rFonts w:ascii="Arial Narrow" w:hAnsi="Arial Narrow"/>
              </w:rPr>
              <w:t>SCWW</w:t>
            </w:r>
          </w:p>
        </w:tc>
        <w:tc>
          <w:tcPr>
            <w:tcW w:w="2679" w:type="dxa"/>
            <w:tcBorders>
              <w:top w:val="single" w:sz="4" w:space="0" w:color="auto"/>
              <w:left w:val="single" w:sz="4" w:space="0" w:color="auto"/>
              <w:bottom w:val="single" w:sz="4" w:space="0" w:color="auto"/>
              <w:right w:val="single" w:sz="4" w:space="0" w:color="auto"/>
            </w:tcBorders>
            <w:vAlign w:val="center"/>
          </w:tcPr>
          <w:p w14:paraId="26698995" w14:textId="77777777" w:rsidR="00A5084E" w:rsidRPr="003B2271" w:rsidRDefault="00A5084E" w:rsidP="00172779">
            <w:pPr>
              <w:jc w:val="right"/>
              <w:rPr>
                <w:rFonts w:ascii="Arial Narrow" w:hAnsi="Arial Narrow"/>
                <w:b/>
              </w:rPr>
            </w:pPr>
            <w:r w:rsidRPr="003B2271">
              <w:rPr>
                <w:rFonts w:ascii="Arial Narrow" w:hAnsi="Arial Narrow"/>
              </w:rPr>
              <w:t xml:space="preserve">$4,751,250 </w:t>
            </w:r>
          </w:p>
        </w:tc>
      </w:tr>
      <w:tr w:rsidR="00A5084E" w:rsidRPr="008C5FA6" w14:paraId="6B828453" w14:textId="77777777" w:rsidTr="00172779">
        <w:tc>
          <w:tcPr>
            <w:tcW w:w="1477" w:type="dxa"/>
            <w:tcBorders>
              <w:top w:val="single" w:sz="4" w:space="0" w:color="auto"/>
              <w:left w:val="single" w:sz="4" w:space="0" w:color="auto"/>
              <w:bottom w:val="single" w:sz="4" w:space="0" w:color="auto"/>
              <w:right w:val="single" w:sz="4" w:space="0" w:color="auto"/>
            </w:tcBorders>
            <w:vAlign w:val="center"/>
          </w:tcPr>
          <w:p w14:paraId="77CBBB3B" w14:textId="77777777" w:rsidR="00A5084E" w:rsidRPr="003B2271" w:rsidRDefault="00A5084E" w:rsidP="00172779">
            <w:pPr>
              <w:jc w:val="center"/>
              <w:rPr>
                <w:rFonts w:ascii="Arial Narrow" w:hAnsi="Arial Narrow"/>
                <w:b/>
              </w:rPr>
            </w:pPr>
            <w:r w:rsidRPr="003B2271">
              <w:rPr>
                <w:rFonts w:ascii="Arial Narrow" w:hAnsi="Arial Narrow"/>
              </w:rPr>
              <w:t>N/A</w:t>
            </w:r>
          </w:p>
        </w:tc>
        <w:tc>
          <w:tcPr>
            <w:tcW w:w="1198" w:type="dxa"/>
            <w:tcBorders>
              <w:top w:val="single" w:sz="4" w:space="0" w:color="auto"/>
              <w:left w:val="single" w:sz="4" w:space="0" w:color="auto"/>
              <w:bottom w:val="single" w:sz="4" w:space="0" w:color="auto"/>
              <w:right w:val="single" w:sz="4" w:space="0" w:color="auto"/>
            </w:tcBorders>
            <w:vAlign w:val="center"/>
          </w:tcPr>
          <w:p w14:paraId="5DDABFBE" w14:textId="77777777" w:rsidR="00A5084E" w:rsidRPr="003B2271" w:rsidRDefault="00A5084E" w:rsidP="00172779">
            <w:pPr>
              <w:jc w:val="center"/>
              <w:rPr>
                <w:rFonts w:ascii="Arial Narrow" w:hAnsi="Arial Narrow"/>
                <w:b/>
              </w:rPr>
            </w:pPr>
            <w:r w:rsidRPr="003B2271">
              <w:rPr>
                <w:rFonts w:ascii="Arial Narrow" w:hAnsi="Arial Narrow"/>
              </w:rPr>
              <w:t>1</w:t>
            </w:r>
          </w:p>
        </w:tc>
        <w:tc>
          <w:tcPr>
            <w:tcW w:w="1232" w:type="dxa"/>
            <w:tcBorders>
              <w:top w:val="single" w:sz="4" w:space="0" w:color="auto"/>
              <w:left w:val="single" w:sz="4" w:space="0" w:color="auto"/>
              <w:bottom w:val="single" w:sz="4" w:space="0" w:color="auto"/>
              <w:right w:val="single" w:sz="4" w:space="0" w:color="auto"/>
            </w:tcBorders>
            <w:vAlign w:val="center"/>
          </w:tcPr>
          <w:p w14:paraId="2BFAB8DC" w14:textId="77777777" w:rsidR="00A5084E" w:rsidRPr="003B2271" w:rsidRDefault="00A5084E" w:rsidP="00172779">
            <w:pPr>
              <w:jc w:val="center"/>
              <w:rPr>
                <w:rFonts w:ascii="Arial Narrow" w:hAnsi="Arial Narrow"/>
                <w:b/>
              </w:rPr>
            </w:pPr>
            <w:r w:rsidRPr="003B2271">
              <w:rPr>
                <w:rFonts w:ascii="Arial Narrow" w:hAnsi="Arial Narrow"/>
              </w:rPr>
              <w:t>8518-110</w:t>
            </w:r>
          </w:p>
        </w:tc>
        <w:tc>
          <w:tcPr>
            <w:tcW w:w="2562" w:type="dxa"/>
            <w:tcBorders>
              <w:top w:val="single" w:sz="4" w:space="0" w:color="auto"/>
              <w:left w:val="single" w:sz="4" w:space="0" w:color="auto"/>
              <w:bottom w:val="single" w:sz="4" w:space="0" w:color="auto"/>
              <w:right w:val="single" w:sz="4" w:space="0" w:color="auto"/>
            </w:tcBorders>
            <w:vAlign w:val="center"/>
          </w:tcPr>
          <w:p w14:paraId="4C92ABC9" w14:textId="77777777" w:rsidR="00A5084E" w:rsidRPr="003B2271" w:rsidRDefault="00A5084E" w:rsidP="00172779">
            <w:pPr>
              <w:rPr>
                <w:rFonts w:ascii="Arial Narrow" w:hAnsi="Arial Narrow"/>
                <w:b/>
              </w:rPr>
            </w:pPr>
            <w:r w:rsidRPr="003B2271">
              <w:rPr>
                <w:rFonts w:ascii="Arial Narrow" w:hAnsi="Arial Narrow"/>
              </w:rPr>
              <w:t>Lake Shastina Community Services District</w:t>
            </w:r>
          </w:p>
        </w:tc>
        <w:tc>
          <w:tcPr>
            <w:tcW w:w="5110" w:type="dxa"/>
            <w:tcBorders>
              <w:top w:val="single" w:sz="4" w:space="0" w:color="auto"/>
              <w:left w:val="single" w:sz="4" w:space="0" w:color="auto"/>
              <w:bottom w:val="single" w:sz="4" w:space="0" w:color="auto"/>
              <w:right w:val="single" w:sz="4" w:space="0" w:color="auto"/>
            </w:tcBorders>
            <w:vAlign w:val="center"/>
          </w:tcPr>
          <w:p w14:paraId="31D50C05" w14:textId="77777777" w:rsidR="00A5084E" w:rsidRPr="003B2271" w:rsidRDefault="00A5084E" w:rsidP="00172779">
            <w:pPr>
              <w:rPr>
                <w:rFonts w:ascii="Arial Narrow" w:hAnsi="Arial Narrow"/>
                <w:b/>
              </w:rPr>
            </w:pPr>
            <w:r w:rsidRPr="003B2271">
              <w:rPr>
                <w:rFonts w:ascii="Arial Narrow" w:hAnsi="Arial Narrow"/>
              </w:rPr>
              <w:t>Wastewater Improvement Project</w:t>
            </w:r>
          </w:p>
        </w:tc>
        <w:tc>
          <w:tcPr>
            <w:tcW w:w="2176" w:type="dxa"/>
            <w:tcBorders>
              <w:top w:val="single" w:sz="4" w:space="0" w:color="auto"/>
              <w:left w:val="single" w:sz="4" w:space="0" w:color="auto"/>
              <w:bottom w:val="single" w:sz="4" w:space="0" w:color="auto"/>
              <w:right w:val="single" w:sz="4" w:space="0" w:color="auto"/>
            </w:tcBorders>
            <w:vAlign w:val="center"/>
          </w:tcPr>
          <w:p w14:paraId="553AF907" w14:textId="77777777" w:rsidR="00A5084E" w:rsidRPr="003B2271" w:rsidRDefault="00A5084E" w:rsidP="00172779">
            <w:pPr>
              <w:jc w:val="center"/>
              <w:rPr>
                <w:rFonts w:ascii="Arial Narrow" w:hAnsi="Arial Narrow"/>
                <w:b/>
              </w:rPr>
            </w:pPr>
            <w:r w:rsidRPr="003B2271">
              <w:rPr>
                <w:rFonts w:ascii="Arial Narrow" w:hAnsi="Arial Narrow"/>
              </w:rPr>
              <w:t>Small SDAC</w:t>
            </w:r>
          </w:p>
        </w:tc>
        <w:tc>
          <w:tcPr>
            <w:tcW w:w="1227" w:type="dxa"/>
            <w:tcBorders>
              <w:top w:val="single" w:sz="4" w:space="0" w:color="auto"/>
              <w:left w:val="single" w:sz="4" w:space="0" w:color="auto"/>
              <w:bottom w:val="single" w:sz="4" w:space="0" w:color="auto"/>
              <w:right w:val="single" w:sz="4" w:space="0" w:color="auto"/>
            </w:tcBorders>
            <w:vAlign w:val="center"/>
          </w:tcPr>
          <w:p w14:paraId="527059E2" w14:textId="77777777" w:rsidR="00A5084E" w:rsidRPr="003B2271" w:rsidRDefault="00A5084E" w:rsidP="00172779">
            <w:pPr>
              <w:jc w:val="center"/>
              <w:rPr>
                <w:rFonts w:ascii="Arial Narrow" w:hAnsi="Arial Narrow"/>
                <w:b/>
              </w:rPr>
            </w:pPr>
          </w:p>
        </w:tc>
        <w:tc>
          <w:tcPr>
            <w:tcW w:w="1263" w:type="dxa"/>
            <w:tcBorders>
              <w:top w:val="single" w:sz="4" w:space="0" w:color="auto"/>
              <w:left w:val="single" w:sz="4" w:space="0" w:color="auto"/>
              <w:bottom w:val="single" w:sz="4" w:space="0" w:color="auto"/>
              <w:right w:val="single" w:sz="4" w:space="0" w:color="auto"/>
            </w:tcBorders>
            <w:vAlign w:val="center"/>
          </w:tcPr>
          <w:p w14:paraId="3B3512DC" w14:textId="77777777" w:rsidR="00A5084E" w:rsidRPr="003B2271" w:rsidRDefault="00A5084E" w:rsidP="00172779">
            <w:pPr>
              <w:jc w:val="center"/>
              <w:rPr>
                <w:rFonts w:ascii="Arial Narrow" w:hAnsi="Arial Narrow"/>
                <w:b/>
              </w:rPr>
            </w:pPr>
            <w:r w:rsidRPr="003B2271">
              <w:rPr>
                <w:rFonts w:ascii="Arial Narrow" w:hAnsi="Arial Narrow"/>
              </w:rPr>
              <w:t>X</w:t>
            </w:r>
          </w:p>
        </w:tc>
        <w:tc>
          <w:tcPr>
            <w:tcW w:w="1951" w:type="dxa"/>
            <w:tcBorders>
              <w:top w:val="single" w:sz="4" w:space="0" w:color="auto"/>
              <w:left w:val="single" w:sz="4" w:space="0" w:color="auto"/>
              <w:bottom w:val="single" w:sz="4" w:space="0" w:color="auto"/>
              <w:right w:val="single" w:sz="4" w:space="0" w:color="auto"/>
            </w:tcBorders>
            <w:vAlign w:val="center"/>
          </w:tcPr>
          <w:p w14:paraId="7E216101" w14:textId="77777777" w:rsidR="00A5084E" w:rsidRPr="003B2271" w:rsidRDefault="00A5084E" w:rsidP="00172779">
            <w:pPr>
              <w:jc w:val="center"/>
              <w:rPr>
                <w:rFonts w:ascii="Arial Narrow" w:hAnsi="Arial Narrow"/>
                <w:b/>
              </w:rPr>
            </w:pPr>
            <w:r w:rsidRPr="003B2271">
              <w:rPr>
                <w:rFonts w:ascii="Arial Narrow" w:hAnsi="Arial Narrow"/>
              </w:rPr>
              <w:t>SCWW</w:t>
            </w:r>
          </w:p>
        </w:tc>
        <w:tc>
          <w:tcPr>
            <w:tcW w:w="2679" w:type="dxa"/>
            <w:tcBorders>
              <w:top w:val="single" w:sz="4" w:space="0" w:color="auto"/>
              <w:left w:val="single" w:sz="4" w:space="0" w:color="auto"/>
              <w:bottom w:val="single" w:sz="4" w:space="0" w:color="auto"/>
              <w:right w:val="single" w:sz="4" w:space="0" w:color="auto"/>
            </w:tcBorders>
            <w:vAlign w:val="center"/>
          </w:tcPr>
          <w:p w14:paraId="61935075" w14:textId="77777777" w:rsidR="00A5084E" w:rsidRPr="003B2271" w:rsidRDefault="00A5084E" w:rsidP="00172779">
            <w:pPr>
              <w:jc w:val="right"/>
              <w:rPr>
                <w:rFonts w:ascii="Arial Narrow" w:hAnsi="Arial Narrow"/>
                <w:b/>
              </w:rPr>
            </w:pPr>
            <w:r w:rsidRPr="003B2271">
              <w:rPr>
                <w:rFonts w:ascii="Arial Narrow" w:hAnsi="Arial Narrow"/>
              </w:rPr>
              <w:t xml:space="preserve">$5,006,966 </w:t>
            </w:r>
          </w:p>
        </w:tc>
      </w:tr>
      <w:tr w:rsidR="00A5084E" w:rsidRPr="008C5FA6" w14:paraId="0F6B9104" w14:textId="77777777" w:rsidTr="00172779">
        <w:tc>
          <w:tcPr>
            <w:tcW w:w="1477" w:type="dxa"/>
            <w:tcBorders>
              <w:top w:val="single" w:sz="4" w:space="0" w:color="auto"/>
              <w:left w:val="single" w:sz="4" w:space="0" w:color="auto"/>
              <w:bottom w:val="single" w:sz="4" w:space="0" w:color="auto"/>
              <w:right w:val="single" w:sz="4" w:space="0" w:color="auto"/>
            </w:tcBorders>
            <w:vAlign w:val="center"/>
          </w:tcPr>
          <w:p w14:paraId="091B4C9B" w14:textId="77777777" w:rsidR="00A5084E" w:rsidRPr="003B2271" w:rsidRDefault="00A5084E" w:rsidP="00172779">
            <w:pPr>
              <w:jc w:val="center"/>
              <w:rPr>
                <w:rFonts w:ascii="Arial Narrow" w:hAnsi="Arial Narrow"/>
                <w:b/>
              </w:rPr>
            </w:pPr>
            <w:r w:rsidRPr="003B2271">
              <w:rPr>
                <w:rFonts w:ascii="Arial Narrow" w:hAnsi="Arial Narrow"/>
              </w:rPr>
              <w:lastRenderedPageBreak/>
              <w:t>N/A</w:t>
            </w:r>
          </w:p>
        </w:tc>
        <w:tc>
          <w:tcPr>
            <w:tcW w:w="1198" w:type="dxa"/>
            <w:tcBorders>
              <w:top w:val="single" w:sz="4" w:space="0" w:color="auto"/>
              <w:left w:val="single" w:sz="4" w:space="0" w:color="auto"/>
              <w:bottom w:val="single" w:sz="4" w:space="0" w:color="auto"/>
              <w:right w:val="single" w:sz="4" w:space="0" w:color="auto"/>
            </w:tcBorders>
            <w:vAlign w:val="center"/>
          </w:tcPr>
          <w:p w14:paraId="775691E0" w14:textId="77777777" w:rsidR="00A5084E" w:rsidRPr="003B2271" w:rsidRDefault="00A5084E" w:rsidP="00172779">
            <w:pPr>
              <w:jc w:val="center"/>
              <w:rPr>
                <w:rFonts w:ascii="Arial Narrow" w:hAnsi="Arial Narrow"/>
                <w:b/>
              </w:rPr>
            </w:pPr>
            <w:r w:rsidRPr="003B2271">
              <w:rPr>
                <w:rFonts w:ascii="Arial Narrow" w:hAnsi="Arial Narrow"/>
              </w:rPr>
              <w:t>5</w:t>
            </w:r>
          </w:p>
        </w:tc>
        <w:tc>
          <w:tcPr>
            <w:tcW w:w="1232" w:type="dxa"/>
            <w:tcBorders>
              <w:top w:val="single" w:sz="4" w:space="0" w:color="auto"/>
              <w:left w:val="single" w:sz="4" w:space="0" w:color="auto"/>
              <w:bottom w:val="single" w:sz="4" w:space="0" w:color="auto"/>
              <w:right w:val="single" w:sz="4" w:space="0" w:color="auto"/>
            </w:tcBorders>
            <w:vAlign w:val="center"/>
          </w:tcPr>
          <w:p w14:paraId="4F2727B9" w14:textId="77777777" w:rsidR="00A5084E" w:rsidRPr="003B2271" w:rsidRDefault="00A5084E" w:rsidP="00172779">
            <w:pPr>
              <w:jc w:val="center"/>
              <w:rPr>
                <w:rFonts w:ascii="Arial Narrow" w:hAnsi="Arial Narrow"/>
                <w:b/>
              </w:rPr>
            </w:pPr>
            <w:r w:rsidRPr="003B2271">
              <w:rPr>
                <w:rFonts w:ascii="Arial Narrow" w:hAnsi="Arial Narrow"/>
              </w:rPr>
              <w:t>8278-210</w:t>
            </w:r>
          </w:p>
        </w:tc>
        <w:tc>
          <w:tcPr>
            <w:tcW w:w="2562" w:type="dxa"/>
            <w:tcBorders>
              <w:top w:val="single" w:sz="4" w:space="0" w:color="auto"/>
              <w:left w:val="single" w:sz="4" w:space="0" w:color="auto"/>
              <w:bottom w:val="single" w:sz="4" w:space="0" w:color="auto"/>
              <w:right w:val="single" w:sz="4" w:space="0" w:color="auto"/>
            </w:tcBorders>
            <w:vAlign w:val="center"/>
          </w:tcPr>
          <w:p w14:paraId="2C2BCD09" w14:textId="77777777" w:rsidR="00A5084E" w:rsidRPr="003B2271" w:rsidRDefault="00A5084E" w:rsidP="00172779">
            <w:pPr>
              <w:rPr>
                <w:rFonts w:ascii="Arial Narrow" w:hAnsi="Arial Narrow"/>
                <w:b/>
              </w:rPr>
            </w:pPr>
            <w:r w:rsidRPr="003B2271">
              <w:rPr>
                <w:rFonts w:ascii="Arial Narrow" w:hAnsi="Arial Narrow"/>
              </w:rPr>
              <w:t>Laton Community Services District</w:t>
            </w:r>
          </w:p>
        </w:tc>
        <w:tc>
          <w:tcPr>
            <w:tcW w:w="5110" w:type="dxa"/>
            <w:tcBorders>
              <w:top w:val="single" w:sz="4" w:space="0" w:color="auto"/>
              <w:left w:val="single" w:sz="4" w:space="0" w:color="auto"/>
              <w:bottom w:val="single" w:sz="4" w:space="0" w:color="auto"/>
              <w:right w:val="single" w:sz="4" w:space="0" w:color="auto"/>
            </w:tcBorders>
            <w:vAlign w:val="center"/>
          </w:tcPr>
          <w:p w14:paraId="27658A2B" w14:textId="77777777" w:rsidR="00A5084E" w:rsidRPr="003B2271" w:rsidRDefault="00A5084E" w:rsidP="00172779">
            <w:pPr>
              <w:rPr>
                <w:rFonts w:ascii="Arial Narrow" w:hAnsi="Arial Narrow"/>
                <w:b/>
              </w:rPr>
            </w:pPr>
            <w:r w:rsidRPr="003B2271">
              <w:rPr>
                <w:rFonts w:ascii="Arial Narrow" w:hAnsi="Arial Narrow"/>
              </w:rPr>
              <w:t>Laton Community Services District Wastewater Treatment and Disposal Facilities Improvement Project</w:t>
            </w:r>
          </w:p>
        </w:tc>
        <w:tc>
          <w:tcPr>
            <w:tcW w:w="2176" w:type="dxa"/>
            <w:tcBorders>
              <w:top w:val="single" w:sz="4" w:space="0" w:color="auto"/>
              <w:left w:val="single" w:sz="4" w:space="0" w:color="auto"/>
              <w:bottom w:val="single" w:sz="4" w:space="0" w:color="auto"/>
              <w:right w:val="single" w:sz="4" w:space="0" w:color="auto"/>
            </w:tcBorders>
            <w:vAlign w:val="center"/>
          </w:tcPr>
          <w:p w14:paraId="7D725A6D" w14:textId="77777777" w:rsidR="00A5084E" w:rsidRPr="003B2271" w:rsidRDefault="00A5084E" w:rsidP="00172779">
            <w:pPr>
              <w:jc w:val="center"/>
              <w:rPr>
                <w:rFonts w:ascii="Arial Narrow" w:hAnsi="Arial Narrow"/>
                <w:b/>
              </w:rPr>
            </w:pPr>
            <w:r w:rsidRPr="003B2271">
              <w:rPr>
                <w:rFonts w:ascii="Arial Narrow" w:hAnsi="Arial Narrow"/>
              </w:rPr>
              <w:t>Small SDAC</w:t>
            </w:r>
          </w:p>
        </w:tc>
        <w:tc>
          <w:tcPr>
            <w:tcW w:w="1227" w:type="dxa"/>
            <w:tcBorders>
              <w:top w:val="single" w:sz="4" w:space="0" w:color="auto"/>
              <w:left w:val="single" w:sz="4" w:space="0" w:color="auto"/>
              <w:bottom w:val="single" w:sz="4" w:space="0" w:color="auto"/>
              <w:right w:val="single" w:sz="4" w:space="0" w:color="auto"/>
            </w:tcBorders>
            <w:vAlign w:val="center"/>
          </w:tcPr>
          <w:p w14:paraId="2703FA64" w14:textId="77777777" w:rsidR="00A5084E" w:rsidRPr="003B2271" w:rsidRDefault="00A5084E" w:rsidP="00172779">
            <w:pPr>
              <w:jc w:val="center"/>
              <w:rPr>
                <w:rFonts w:ascii="Arial Narrow" w:hAnsi="Arial Narrow"/>
                <w:b/>
              </w:rPr>
            </w:pPr>
          </w:p>
        </w:tc>
        <w:tc>
          <w:tcPr>
            <w:tcW w:w="1263" w:type="dxa"/>
            <w:tcBorders>
              <w:top w:val="single" w:sz="4" w:space="0" w:color="auto"/>
              <w:left w:val="single" w:sz="4" w:space="0" w:color="auto"/>
              <w:bottom w:val="single" w:sz="4" w:space="0" w:color="auto"/>
              <w:right w:val="single" w:sz="4" w:space="0" w:color="auto"/>
            </w:tcBorders>
            <w:vAlign w:val="center"/>
          </w:tcPr>
          <w:p w14:paraId="5EA98C4B" w14:textId="77777777" w:rsidR="00A5084E" w:rsidRPr="003B2271" w:rsidRDefault="00A5084E" w:rsidP="00172779">
            <w:pPr>
              <w:jc w:val="center"/>
              <w:rPr>
                <w:rFonts w:ascii="Arial Narrow" w:hAnsi="Arial Narrow"/>
                <w:b/>
              </w:rPr>
            </w:pPr>
            <w:r w:rsidRPr="003B2271">
              <w:rPr>
                <w:rFonts w:ascii="Arial Narrow" w:hAnsi="Arial Narrow"/>
              </w:rPr>
              <w:t>X</w:t>
            </w:r>
          </w:p>
        </w:tc>
        <w:tc>
          <w:tcPr>
            <w:tcW w:w="1951" w:type="dxa"/>
            <w:tcBorders>
              <w:top w:val="single" w:sz="4" w:space="0" w:color="auto"/>
              <w:left w:val="single" w:sz="4" w:space="0" w:color="auto"/>
              <w:bottom w:val="single" w:sz="4" w:space="0" w:color="auto"/>
              <w:right w:val="single" w:sz="4" w:space="0" w:color="auto"/>
            </w:tcBorders>
            <w:vAlign w:val="center"/>
          </w:tcPr>
          <w:p w14:paraId="2977FB67" w14:textId="77777777" w:rsidR="00A5084E" w:rsidRPr="003B2271" w:rsidRDefault="00A5084E" w:rsidP="00172779">
            <w:pPr>
              <w:jc w:val="center"/>
              <w:rPr>
                <w:rFonts w:ascii="Arial Narrow" w:hAnsi="Arial Narrow"/>
                <w:b/>
              </w:rPr>
            </w:pPr>
            <w:r w:rsidRPr="003B2271">
              <w:rPr>
                <w:rFonts w:ascii="Arial Narrow" w:hAnsi="Arial Narrow"/>
              </w:rPr>
              <w:t>SCWW</w:t>
            </w:r>
          </w:p>
        </w:tc>
        <w:tc>
          <w:tcPr>
            <w:tcW w:w="2679" w:type="dxa"/>
            <w:tcBorders>
              <w:top w:val="single" w:sz="4" w:space="0" w:color="auto"/>
              <w:left w:val="single" w:sz="4" w:space="0" w:color="auto"/>
              <w:bottom w:val="single" w:sz="4" w:space="0" w:color="auto"/>
              <w:right w:val="single" w:sz="4" w:space="0" w:color="auto"/>
            </w:tcBorders>
            <w:vAlign w:val="center"/>
          </w:tcPr>
          <w:p w14:paraId="7AF4764E" w14:textId="77777777" w:rsidR="00A5084E" w:rsidRPr="003B2271" w:rsidRDefault="00A5084E" w:rsidP="00172779">
            <w:pPr>
              <w:jc w:val="right"/>
              <w:rPr>
                <w:rFonts w:ascii="Arial Narrow" w:hAnsi="Arial Narrow"/>
                <w:b/>
              </w:rPr>
            </w:pPr>
            <w:r w:rsidRPr="003B2271">
              <w:rPr>
                <w:rFonts w:ascii="Arial Narrow" w:hAnsi="Arial Narrow"/>
              </w:rPr>
              <w:t xml:space="preserve">$9,330,000 </w:t>
            </w:r>
          </w:p>
        </w:tc>
      </w:tr>
      <w:tr w:rsidR="00A5084E" w:rsidRPr="008C5FA6" w14:paraId="1082170C" w14:textId="77777777" w:rsidTr="00172779">
        <w:tc>
          <w:tcPr>
            <w:tcW w:w="1477" w:type="dxa"/>
            <w:tcBorders>
              <w:top w:val="single" w:sz="4" w:space="0" w:color="auto"/>
              <w:left w:val="single" w:sz="4" w:space="0" w:color="auto"/>
              <w:bottom w:val="single" w:sz="4" w:space="0" w:color="auto"/>
              <w:right w:val="single" w:sz="4" w:space="0" w:color="auto"/>
            </w:tcBorders>
            <w:vAlign w:val="center"/>
          </w:tcPr>
          <w:p w14:paraId="2CA6F18A" w14:textId="77777777" w:rsidR="00A5084E" w:rsidRPr="003B2271" w:rsidRDefault="00A5084E" w:rsidP="00172779">
            <w:pPr>
              <w:jc w:val="center"/>
              <w:rPr>
                <w:rFonts w:ascii="Arial Narrow" w:hAnsi="Arial Narrow"/>
                <w:b/>
              </w:rPr>
            </w:pPr>
            <w:r w:rsidRPr="003B2271">
              <w:rPr>
                <w:rFonts w:ascii="Arial Narrow" w:hAnsi="Arial Narrow"/>
              </w:rPr>
              <w:t>N/A</w:t>
            </w:r>
          </w:p>
        </w:tc>
        <w:tc>
          <w:tcPr>
            <w:tcW w:w="1198" w:type="dxa"/>
            <w:tcBorders>
              <w:top w:val="single" w:sz="4" w:space="0" w:color="auto"/>
              <w:left w:val="single" w:sz="4" w:space="0" w:color="auto"/>
              <w:bottom w:val="single" w:sz="4" w:space="0" w:color="auto"/>
              <w:right w:val="single" w:sz="4" w:space="0" w:color="auto"/>
            </w:tcBorders>
            <w:vAlign w:val="center"/>
          </w:tcPr>
          <w:p w14:paraId="1B8CFF9F" w14:textId="77777777" w:rsidR="00A5084E" w:rsidRPr="003B2271" w:rsidRDefault="00A5084E" w:rsidP="00172779">
            <w:pPr>
              <w:jc w:val="center"/>
              <w:rPr>
                <w:rFonts w:ascii="Arial Narrow" w:hAnsi="Arial Narrow"/>
                <w:b/>
              </w:rPr>
            </w:pPr>
            <w:r w:rsidRPr="003B2271">
              <w:rPr>
                <w:rFonts w:ascii="Arial Narrow" w:hAnsi="Arial Narrow"/>
              </w:rPr>
              <w:t>5</w:t>
            </w:r>
          </w:p>
        </w:tc>
        <w:tc>
          <w:tcPr>
            <w:tcW w:w="1232" w:type="dxa"/>
            <w:tcBorders>
              <w:top w:val="single" w:sz="4" w:space="0" w:color="auto"/>
              <w:left w:val="single" w:sz="4" w:space="0" w:color="auto"/>
              <w:bottom w:val="single" w:sz="4" w:space="0" w:color="auto"/>
              <w:right w:val="single" w:sz="4" w:space="0" w:color="auto"/>
            </w:tcBorders>
            <w:vAlign w:val="center"/>
          </w:tcPr>
          <w:p w14:paraId="0B372AFE" w14:textId="77777777" w:rsidR="00A5084E" w:rsidRPr="003B2271" w:rsidRDefault="00A5084E" w:rsidP="00172779">
            <w:pPr>
              <w:jc w:val="center"/>
              <w:rPr>
                <w:rFonts w:ascii="Arial Narrow" w:hAnsi="Arial Narrow"/>
                <w:b/>
              </w:rPr>
            </w:pPr>
            <w:r w:rsidRPr="003B2271">
              <w:rPr>
                <w:rFonts w:ascii="Arial Narrow" w:hAnsi="Arial Narrow"/>
              </w:rPr>
              <w:t>8559-110</w:t>
            </w:r>
          </w:p>
        </w:tc>
        <w:tc>
          <w:tcPr>
            <w:tcW w:w="2562" w:type="dxa"/>
            <w:tcBorders>
              <w:top w:val="single" w:sz="4" w:space="0" w:color="auto"/>
              <w:left w:val="single" w:sz="4" w:space="0" w:color="auto"/>
              <w:bottom w:val="single" w:sz="4" w:space="0" w:color="auto"/>
              <w:right w:val="single" w:sz="4" w:space="0" w:color="auto"/>
            </w:tcBorders>
            <w:vAlign w:val="center"/>
          </w:tcPr>
          <w:p w14:paraId="5E78F68A" w14:textId="77777777" w:rsidR="00A5084E" w:rsidRPr="003B2271" w:rsidRDefault="00A5084E" w:rsidP="00172779">
            <w:pPr>
              <w:rPr>
                <w:rFonts w:ascii="Arial Narrow" w:hAnsi="Arial Narrow"/>
                <w:b/>
              </w:rPr>
            </w:pPr>
            <w:r w:rsidRPr="003B2271">
              <w:rPr>
                <w:rFonts w:ascii="Arial Narrow" w:hAnsi="Arial Narrow"/>
              </w:rPr>
              <w:t>Lemon Cove Sanitary District</w:t>
            </w:r>
          </w:p>
        </w:tc>
        <w:tc>
          <w:tcPr>
            <w:tcW w:w="5110" w:type="dxa"/>
            <w:tcBorders>
              <w:top w:val="single" w:sz="4" w:space="0" w:color="auto"/>
              <w:left w:val="single" w:sz="4" w:space="0" w:color="auto"/>
              <w:bottom w:val="single" w:sz="4" w:space="0" w:color="auto"/>
              <w:right w:val="single" w:sz="4" w:space="0" w:color="auto"/>
            </w:tcBorders>
            <w:vAlign w:val="center"/>
          </w:tcPr>
          <w:p w14:paraId="6196E2AC" w14:textId="77777777" w:rsidR="00A5084E" w:rsidRPr="003B2271" w:rsidRDefault="00A5084E" w:rsidP="00172779">
            <w:pPr>
              <w:rPr>
                <w:rFonts w:ascii="Arial Narrow" w:hAnsi="Arial Narrow"/>
                <w:b/>
              </w:rPr>
            </w:pPr>
            <w:r w:rsidRPr="003B2271">
              <w:rPr>
                <w:rFonts w:ascii="Arial Narrow" w:hAnsi="Arial Narrow"/>
              </w:rPr>
              <w:t xml:space="preserve">Lemon Cove Wastewater Treatment Improvement Project </w:t>
            </w:r>
          </w:p>
        </w:tc>
        <w:tc>
          <w:tcPr>
            <w:tcW w:w="2176" w:type="dxa"/>
            <w:tcBorders>
              <w:top w:val="single" w:sz="4" w:space="0" w:color="auto"/>
              <w:left w:val="single" w:sz="4" w:space="0" w:color="auto"/>
              <w:bottom w:val="single" w:sz="4" w:space="0" w:color="auto"/>
              <w:right w:val="single" w:sz="4" w:space="0" w:color="auto"/>
            </w:tcBorders>
            <w:vAlign w:val="center"/>
          </w:tcPr>
          <w:p w14:paraId="7482D8D1" w14:textId="77777777" w:rsidR="00A5084E" w:rsidRPr="003B2271" w:rsidRDefault="00A5084E" w:rsidP="00172779">
            <w:pPr>
              <w:jc w:val="center"/>
              <w:rPr>
                <w:rFonts w:ascii="Arial Narrow" w:hAnsi="Arial Narrow"/>
                <w:b/>
              </w:rPr>
            </w:pPr>
            <w:r w:rsidRPr="003B2271">
              <w:rPr>
                <w:rFonts w:ascii="Arial Narrow" w:hAnsi="Arial Narrow"/>
              </w:rPr>
              <w:t>Small SDAC</w:t>
            </w:r>
          </w:p>
        </w:tc>
        <w:tc>
          <w:tcPr>
            <w:tcW w:w="1227" w:type="dxa"/>
            <w:tcBorders>
              <w:top w:val="single" w:sz="4" w:space="0" w:color="auto"/>
              <w:left w:val="single" w:sz="4" w:space="0" w:color="auto"/>
              <w:bottom w:val="single" w:sz="4" w:space="0" w:color="auto"/>
              <w:right w:val="single" w:sz="4" w:space="0" w:color="auto"/>
            </w:tcBorders>
            <w:vAlign w:val="center"/>
          </w:tcPr>
          <w:p w14:paraId="5AC4BF30" w14:textId="77777777" w:rsidR="00A5084E" w:rsidRPr="003B2271" w:rsidRDefault="00A5084E" w:rsidP="00172779">
            <w:pPr>
              <w:jc w:val="center"/>
              <w:rPr>
                <w:rFonts w:ascii="Arial Narrow" w:hAnsi="Arial Narrow"/>
                <w:b/>
              </w:rPr>
            </w:pPr>
            <w:r w:rsidRPr="003B2271">
              <w:rPr>
                <w:rFonts w:ascii="Arial Narrow" w:hAnsi="Arial Narrow"/>
              </w:rPr>
              <w:t>X</w:t>
            </w:r>
          </w:p>
        </w:tc>
        <w:tc>
          <w:tcPr>
            <w:tcW w:w="1263" w:type="dxa"/>
            <w:tcBorders>
              <w:top w:val="single" w:sz="4" w:space="0" w:color="auto"/>
              <w:left w:val="single" w:sz="4" w:space="0" w:color="auto"/>
              <w:bottom w:val="single" w:sz="4" w:space="0" w:color="auto"/>
              <w:right w:val="single" w:sz="4" w:space="0" w:color="auto"/>
            </w:tcBorders>
            <w:vAlign w:val="center"/>
          </w:tcPr>
          <w:p w14:paraId="48E7789E" w14:textId="77777777" w:rsidR="00A5084E" w:rsidRPr="003B2271" w:rsidRDefault="00A5084E" w:rsidP="00172779">
            <w:pPr>
              <w:jc w:val="center"/>
              <w:rPr>
                <w:rFonts w:ascii="Arial Narrow" w:hAnsi="Arial Narrow"/>
                <w:b/>
              </w:rPr>
            </w:pPr>
            <w:r w:rsidRPr="003B2271">
              <w:rPr>
                <w:rFonts w:ascii="Arial Narrow" w:hAnsi="Arial Narrow"/>
              </w:rPr>
              <w:t>X</w:t>
            </w:r>
          </w:p>
        </w:tc>
        <w:tc>
          <w:tcPr>
            <w:tcW w:w="1951" w:type="dxa"/>
            <w:tcBorders>
              <w:top w:val="single" w:sz="4" w:space="0" w:color="auto"/>
              <w:left w:val="single" w:sz="4" w:space="0" w:color="auto"/>
              <w:bottom w:val="single" w:sz="4" w:space="0" w:color="auto"/>
              <w:right w:val="single" w:sz="4" w:space="0" w:color="auto"/>
            </w:tcBorders>
            <w:vAlign w:val="center"/>
          </w:tcPr>
          <w:p w14:paraId="730B199D" w14:textId="77777777" w:rsidR="00A5084E" w:rsidRPr="003B2271" w:rsidRDefault="00A5084E" w:rsidP="00172779">
            <w:pPr>
              <w:jc w:val="center"/>
              <w:rPr>
                <w:rFonts w:ascii="Arial Narrow" w:hAnsi="Arial Narrow"/>
                <w:b/>
              </w:rPr>
            </w:pPr>
            <w:r w:rsidRPr="003B2271">
              <w:rPr>
                <w:rFonts w:ascii="Arial Narrow" w:hAnsi="Arial Narrow"/>
              </w:rPr>
              <w:t>SCWW</w:t>
            </w:r>
          </w:p>
        </w:tc>
        <w:tc>
          <w:tcPr>
            <w:tcW w:w="2679" w:type="dxa"/>
            <w:tcBorders>
              <w:top w:val="single" w:sz="4" w:space="0" w:color="auto"/>
              <w:left w:val="single" w:sz="4" w:space="0" w:color="auto"/>
              <w:bottom w:val="single" w:sz="4" w:space="0" w:color="auto"/>
              <w:right w:val="single" w:sz="4" w:space="0" w:color="auto"/>
            </w:tcBorders>
            <w:vAlign w:val="center"/>
          </w:tcPr>
          <w:p w14:paraId="0BE2A289" w14:textId="77777777" w:rsidR="00A5084E" w:rsidRPr="003B2271" w:rsidRDefault="00A5084E" w:rsidP="00172779">
            <w:pPr>
              <w:jc w:val="right"/>
              <w:rPr>
                <w:rFonts w:ascii="Arial Narrow" w:hAnsi="Arial Narrow"/>
                <w:b/>
              </w:rPr>
            </w:pPr>
            <w:r w:rsidRPr="003B2271">
              <w:rPr>
                <w:rFonts w:ascii="Arial Narrow" w:hAnsi="Arial Narrow"/>
              </w:rPr>
              <w:t xml:space="preserve">$680,000 </w:t>
            </w:r>
          </w:p>
        </w:tc>
      </w:tr>
      <w:tr w:rsidR="00A5084E" w:rsidRPr="008C5FA6" w14:paraId="7D1B4211" w14:textId="77777777" w:rsidTr="00172779">
        <w:tc>
          <w:tcPr>
            <w:tcW w:w="1477" w:type="dxa"/>
            <w:tcBorders>
              <w:top w:val="single" w:sz="4" w:space="0" w:color="auto"/>
              <w:left w:val="single" w:sz="4" w:space="0" w:color="auto"/>
              <w:bottom w:val="single" w:sz="4" w:space="0" w:color="auto"/>
              <w:right w:val="single" w:sz="4" w:space="0" w:color="auto"/>
            </w:tcBorders>
            <w:vAlign w:val="center"/>
          </w:tcPr>
          <w:p w14:paraId="69BAE074" w14:textId="77777777" w:rsidR="00A5084E" w:rsidRPr="003B2271" w:rsidRDefault="00A5084E" w:rsidP="00172779">
            <w:pPr>
              <w:jc w:val="center"/>
              <w:rPr>
                <w:rFonts w:ascii="Arial Narrow" w:hAnsi="Arial Narrow"/>
                <w:b/>
              </w:rPr>
            </w:pPr>
            <w:r w:rsidRPr="003B2271">
              <w:rPr>
                <w:rFonts w:ascii="Arial Narrow" w:hAnsi="Arial Narrow"/>
              </w:rPr>
              <w:t>N/A</w:t>
            </w:r>
          </w:p>
        </w:tc>
        <w:tc>
          <w:tcPr>
            <w:tcW w:w="1198" w:type="dxa"/>
            <w:tcBorders>
              <w:top w:val="single" w:sz="4" w:space="0" w:color="auto"/>
              <w:left w:val="single" w:sz="4" w:space="0" w:color="auto"/>
              <w:bottom w:val="single" w:sz="4" w:space="0" w:color="auto"/>
              <w:right w:val="single" w:sz="4" w:space="0" w:color="auto"/>
            </w:tcBorders>
            <w:vAlign w:val="center"/>
          </w:tcPr>
          <w:p w14:paraId="4141ABB7" w14:textId="77777777" w:rsidR="00A5084E" w:rsidRPr="003B2271" w:rsidRDefault="00A5084E" w:rsidP="00172779">
            <w:pPr>
              <w:jc w:val="center"/>
              <w:rPr>
                <w:rFonts w:ascii="Arial Narrow" w:hAnsi="Arial Narrow"/>
                <w:b/>
              </w:rPr>
            </w:pPr>
            <w:r w:rsidRPr="003B2271">
              <w:rPr>
                <w:rFonts w:ascii="Arial Narrow" w:hAnsi="Arial Narrow"/>
              </w:rPr>
              <w:t>5</w:t>
            </w:r>
          </w:p>
        </w:tc>
        <w:tc>
          <w:tcPr>
            <w:tcW w:w="1232" w:type="dxa"/>
            <w:tcBorders>
              <w:top w:val="single" w:sz="4" w:space="0" w:color="auto"/>
              <w:left w:val="single" w:sz="4" w:space="0" w:color="auto"/>
              <w:bottom w:val="single" w:sz="4" w:space="0" w:color="auto"/>
              <w:right w:val="single" w:sz="4" w:space="0" w:color="auto"/>
            </w:tcBorders>
            <w:vAlign w:val="center"/>
          </w:tcPr>
          <w:p w14:paraId="0F6562B3" w14:textId="77777777" w:rsidR="00A5084E" w:rsidRPr="003B2271" w:rsidRDefault="00A5084E" w:rsidP="00172779">
            <w:pPr>
              <w:jc w:val="center"/>
              <w:rPr>
                <w:rFonts w:ascii="Arial Narrow" w:hAnsi="Arial Narrow"/>
                <w:b/>
              </w:rPr>
            </w:pPr>
            <w:r w:rsidRPr="003B2271">
              <w:rPr>
                <w:rFonts w:ascii="Arial Narrow" w:hAnsi="Arial Narrow"/>
              </w:rPr>
              <w:t>8726-110</w:t>
            </w:r>
          </w:p>
        </w:tc>
        <w:tc>
          <w:tcPr>
            <w:tcW w:w="2562" w:type="dxa"/>
            <w:tcBorders>
              <w:top w:val="single" w:sz="4" w:space="0" w:color="auto"/>
              <w:left w:val="single" w:sz="4" w:space="0" w:color="auto"/>
              <w:bottom w:val="single" w:sz="4" w:space="0" w:color="auto"/>
              <w:right w:val="single" w:sz="4" w:space="0" w:color="auto"/>
            </w:tcBorders>
            <w:vAlign w:val="center"/>
          </w:tcPr>
          <w:p w14:paraId="3F8830FD" w14:textId="77777777" w:rsidR="00A5084E" w:rsidRPr="003B2271" w:rsidRDefault="00A5084E" w:rsidP="00172779">
            <w:pPr>
              <w:rPr>
                <w:rFonts w:ascii="Arial Narrow" w:hAnsi="Arial Narrow"/>
                <w:b/>
              </w:rPr>
            </w:pPr>
            <w:r w:rsidRPr="003B2271">
              <w:rPr>
                <w:rFonts w:ascii="Arial Narrow" w:hAnsi="Arial Narrow"/>
              </w:rPr>
              <w:t>Live Oak, City of</w:t>
            </w:r>
          </w:p>
        </w:tc>
        <w:tc>
          <w:tcPr>
            <w:tcW w:w="5110" w:type="dxa"/>
            <w:tcBorders>
              <w:top w:val="single" w:sz="4" w:space="0" w:color="auto"/>
              <w:left w:val="single" w:sz="4" w:space="0" w:color="auto"/>
              <w:bottom w:val="single" w:sz="4" w:space="0" w:color="auto"/>
              <w:right w:val="single" w:sz="4" w:space="0" w:color="auto"/>
            </w:tcBorders>
            <w:vAlign w:val="center"/>
          </w:tcPr>
          <w:p w14:paraId="66CC2A15" w14:textId="77777777" w:rsidR="00A5084E" w:rsidRPr="003B2271" w:rsidRDefault="00A5084E" w:rsidP="00172779">
            <w:pPr>
              <w:rPr>
                <w:rFonts w:ascii="Arial Narrow" w:hAnsi="Arial Narrow"/>
                <w:b/>
              </w:rPr>
            </w:pPr>
            <w:r w:rsidRPr="003B2271">
              <w:rPr>
                <w:rFonts w:ascii="Arial Narrow" w:hAnsi="Arial Narrow"/>
              </w:rPr>
              <w:t>Headworks Repair</w:t>
            </w:r>
          </w:p>
        </w:tc>
        <w:tc>
          <w:tcPr>
            <w:tcW w:w="2176" w:type="dxa"/>
            <w:tcBorders>
              <w:top w:val="single" w:sz="4" w:space="0" w:color="auto"/>
              <w:left w:val="single" w:sz="4" w:space="0" w:color="auto"/>
              <w:bottom w:val="single" w:sz="4" w:space="0" w:color="auto"/>
              <w:right w:val="single" w:sz="4" w:space="0" w:color="auto"/>
            </w:tcBorders>
            <w:vAlign w:val="center"/>
          </w:tcPr>
          <w:p w14:paraId="41774F1B" w14:textId="77777777" w:rsidR="00A5084E" w:rsidRPr="003B2271" w:rsidRDefault="00A5084E" w:rsidP="00172779">
            <w:pPr>
              <w:jc w:val="center"/>
              <w:rPr>
                <w:rFonts w:ascii="Arial Narrow" w:hAnsi="Arial Narrow"/>
                <w:b/>
              </w:rPr>
            </w:pPr>
            <w:r w:rsidRPr="003B2271">
              <w:rPr>
                <w:rFonts w:ascii="Arial Narrow" w:hAnsi="Arial Narrow"/>
              </w:rPr>
              <w:t>Pending</w:t>
            </w:r>
          </w:p>
        </w:tc>
        <w:tc>
          <w:tcPr>
            <w:tcW w:w="1227" w:type="dxa"/>
            <w:tcBorders>
              <w:top w:val="single" w:sz="4" w:space="0" w:color="auto"/>
              <w:left w:val="single" w:sz="4" w:space="0" w:color="auto"/>
              <w:bottom w:val="single" w:sz="4" w:space="0" w:color="auto"/>
              <w:right w:val="single" w:sz="4" w:space="0" w:color="auto"/>
            </w:tcBorders>
            <w:vAlign w:val="center"/>
          </w:tcPr>
          <w:p w14:paraId="192292BB" w14:textId="77777777" w:rsidR="00A5084E" w:rsidRPr="003B2271" w:rsidRDefault="00A5084E" w:rsidP="00172779">
            <w:pPr>
              <w:jc w:val="center"/>
              <w:rPr>
                <w:rFonts w:ascii="Arial Narrow" w:hAnsi="Arial Narrow"/>
                <w:b/>
              </w:rPr>
            </w:pPr>
          </w:p>
        </w:tc>
        <w:tc>
          <w:tcPr>
            <w:tcW w:w="1263" w:type="dxa"/>
            <w:tcBorders>
              <w:top w:val="single" w:sz="4" w:space="0" w:color="auto"/>
              <w:left w:val="single" w:sz="4" w:space="0" w:color="auto"/>
              <w:bottom w:val="single" w:sz="4" w:space="0" w:color="auto"/>
              <w:right w:val="single" w:sz="4" w:space="0" w:color="auto"/>
            </w:tcBorders>
            <w:vAlign w:val="center"/>
          </w:tcPr>
          <w:p w14:paraId="5E63D431" w14:textId="77777777" w:rsidR="00A5084E" w:rsidRPr="003B2271" w:rsidRDefault="00A5084E" w:rsidP="00172779">
            <w:pPr>
              <w:jc w:val="center"/>
              <w:rPr>
                <w:rFonts w:ascii="Arial Narrow" w:hAnsi="Arial Narrow"/>
                <w:b/>
              </w:rPr>
            </w:pPr>
          </w:p>
        </w:tc>
        <w:tc>
          <w:tcPr>
            <w:tcW w:w="1951" w:type="dxa"/>
            <w:tcBorders>
              <w:top w:val="single" w:sz="4" w:space="0" w:color="auto"/>
              <w:left w:val="single" w:sz="4" w:space="0" w:color="auto"/>
              <w:bottom w:val="single" w:sz="4" w:space="0" w:color="auto"/>
              <w:right w:val="single" w:sz="4" w:space="0" w:color="auto"/>
            </w:tcBorders>
            <w:vAlign w:val="center"/>
          </w:tcPr>
          <w:p w14:paraId="36D047D9" w14:textId="77777777" w:rsidR="00A5084E" w:rsidRPr="003B2271" w:rsidRDefault="00A5084E" w:rsidP="00172779">
            <w:pPr>
              <w:jc w:val="center"/>
              <w:rPr>
                <w:rFonts w:ascii="Arial Narrow" w:hAnsi="Arial Narrow"/>
                <w:b/>
              </w:rPr>
            </w:pPr>
            <w:r w:rsidRPr="003B2271">
              <w:rPr>
                <w:rFonts w:ascii="Arial Narrow" w:hAnsi="Arial Narrow"/>
              </w:rPr>
              <w:t>SCWW</w:t>
            </w:r>
          </w:p>
        </w:tc>
        <w:tc>
          <w:tcPr>
            <w:tcW w:w="2679" w:type="dxa"/>
            <w:tcBorders>
              <w:top w:val="single" w:sz="4" w:space="0" w:color="auto"/>
              <w:left w:val="single" w:sz="4" w:space="0" w:color="auto"/>
              <w:bottom w:val="single" w:sz="4" w:space="0" w:color="auto"/>
              <w:right w:val="single" w:sz="4" w:space="0" w:color="auto"/>
            </w:tcBorders>
            <w:vAlign w:val="center"/>
          </w:tcPr>
          <w:p w14:paraId="6F6126D2" w14:textId="77777777" w:rsidR="00A5084E" w:rsidRPr="003B2271" w:rsidRDefault="00A5084E" w:rsidP="00172779">
            <w:pPr>
              <w:jc w:val="right"/>
              <w:rPr>
                <w:rFonts w:ascii="Arial Narrow" w:hAnsi="Arial Narrow"/>
                <w:b/>
              </w:rPr>
            </w:pPr>
            <w:r w:rsidRPr="003B2271">
              <w:rPr>
                <w:rFonts w:ascii="Arial Narrow" w:hAnsi="Arial Narrow"/>
              </w:rPr>
              <w:t xml:space="preserve">$2,000,000 </w:t>
            </w:r>
          </w:p>
        </w:tc>
      </w:tr>
      <w:tr w:rsidR="00A5084E" w:rsidRPr="008C5FA6" w14:paraId="4D891299" w14:textId="77777777" w:rsidTr="00172779">
        <w:tc>
          <w:tcPr>
            <w:tcW w:w="1477" w:type="dxa"/>
            <w:tcBorders>
              <w:top w:val="single" w:sz="4" w:space="0" w:color="auto"/>
              <w:left w:val="single" w:sz="4" w:space="0" w:color="auto"/>
              <w:bottom w:val="single" w:sz="4" w:space="0" w:color="auto"/>
              <w:right w:val="single" w:sz="4" w:space="0" w:color="auto"/>
            </w:tcBorders>
            <w:vAlign w:val="center"/>
          </w:tcPr>
          <w:p w14:paraId="19C28914" w14:textId="77777777" w:rsidR="00A5084E" w:rsidRPr="003B2271" w:rsidRDefault="00A5084E" w:rsidP="00172779">
            <w:pPr>
              <w:jc w:val="center"/>
              <w:rPr>
                <w:rFonts w:ascii="Arial Narrow" w:hAnsi="Arial Narrow"/>
                <w:b/>
              </w:rPr>
            </w:pPr>
            <w:r w:rsidRPr="003B2271">
              <w:rPr>
                <w:rFonts w:ascii="Arial Narrow" w:hAnsi="Arial Narrow"/>
              </w:rPr>
              <w:t>N/A</w:t>
            </w:r>
          </w:p>
        </w:tc>
        <w:tc>
          <w:tcPr>
            <w:tcW w:w="1198" w:type="dxa"/>
            <w:tcBorders>
              <w:top w:val="single" w:sz="4" w:space="0" w:color="auto"/>
              <w:left w:val="single" w:sz="4" w:space="0" w:color="auto"/>
              <w:bottom w:val="single" w:sz="4" w:space="0" w:color="auto"/>
              <w:right w:val="single" w:sz="4" w:space="0" w:color="auto"/>
            </w:tcBorders>
            <w:vAlign w:val="center"/>
          </w:tcPr>
          <w:p w14:paraId="57118454" w14:textId="77777777" w:rsidR="00A5084E" w:rsidRPr="003B2271" w:rsidRDefault="00A5084E" w:rsidP="00172779">
            <w:pPr>
              <w:jc w:val="center"/>
              <w:rPr>
                <w:rFonts w:ascii="Arial Narrow" w:hAnsi="Arial Narrow"/>
                <w:b/>
              </w:rPr>
            </w:pPr>
            <w:r w:rsidRPr="003B2271">
              <w:rPr>
                <w:rFonts w:ascii="Arial Narrow" w:hAnsi="Arial Narrow"/>
              </w:rPr>
              <w:t>5</w:t>
            </w:r>
          </w:p>
        </w:tc>
        <w:tc>
          <w:tcPr>
            <w:tcW w:w="1232" w:type="dxa"/>
            <w:tcBorders>
              <w:top w:val="single" w:sz="4" w:space="0" w:color="auto"/>
              <w:left w:val="single" w:sz="4" w:space="0" w:color="auto"/>
              <w:bottom w:val="single" w:sz="4" w:space="0" w:color="auto"/>
              <w:right w:val="single" w:sz="4" w:space="0" w:color="auto"/>
            </w:tcBorders>
            <w:vAlign w:val="center"/>
          </w:tcPr>
          <w:p w14:paraId="560E6FF8" w14:textId="77777777" w:rsidR="00A5084E" w:rsidRPr="003B2271" w:rsidRDefault="00A5084E" w:rsidP="00172779">
            <w:pPr>
              <w:jc w:val="center"/>
              <w:rPr>
                <w:rFonts w:ascii="Arial Narrow" w:hAnsi="Arial Narrow"/>
                <w:b/>
              </w:rPr>
            </w:pPr>
            <w:r w:rsidRPr="003B2271">
              <w:rPr>
                <w:rFonts w:ascii="Arial Narrow" w:hAnsi="Arial Narrow"/>
              </w:rPr>
              <w:t>8727-110</w:t>
            </w:r>
          </w:p>
        </w:tc>
        <w:tc>
          <w:tcPr>
            <w:tcW w:w="2562" w:type="dxa"/>
            <w:tcBorders>
              <w:top w:val="single" w:sz="4" w:space="0" w:color="auto"/>
              <w:left w:val="single" w:sz="4" w:space="0" w:color="auto"/>
              <w:bottom w:val="single" w:sz="4" w:space="0" w:color="auto"/>
              <w:right w:val="single" w:sz="4" w:space="0" w:color="auto"/>
            </w:tcBorders>
            <w:vAlign w:val="center"/>
          </w:tcPr>
          <w:p w14:paraId="02EA54B0" w14:textId="77777777" w:rsidR="00A5084E" w:rsidRPr="003B2271" w:rsidRDefault="00A5084E" w:rsidP="00172779">
            <w:pPr>
              <w:rPr>
                <w:rFonts w:ascii="Arial Narrow" w:hAnsi="Arial Narrow"/>
                <w:b/>
              </w:rPr>
            </w:pPr>
            <w:r w:rsidRPr="003B2271">
              <w:rPr>
                <w:rFonts w:ascii="Arial Narrow" w:hAnsi="Arial Narrow"/>
              </w:rPr>
              <w:t>Live Oak, City of</w:t>
            </w:r>
          </w:p>
        </w:tc>
        <w:tc>
          <w:tcPr>
            <w:tcW w:w="5110" w:type="dxa"/>
            <w:tcBorders>
              <w:top w:val="single" w:sz="4" w:space="0" w:color="auto"/>
              <w:left w:val="single" w:sz="4" w:space="0" w:color="auto"/>
              <w:bottom w:val="single" w:sz="4" w:space="0" w:color="auto"/>
              <w:right w:val="single" w:sz="4" w:space="0" w:color="auto"/>
            </w:tcBorders>
            <w:vAlign w:val="center"/>
          </w:tcPr>
          <w:p w14:paraId="72BFA460" w14:textId="77777777" w:rsidR="00A5084E" w:rsidRPr="003B2271" w:rsidRDefault="00A5084E" w:rsidP="00172779">
            <w:pPr>
              <w:rPr>
                <w:rFonts w:ascii="Arial Narrow" w:hAnsi="Arial Narrow"/>
                <w:b/>
              </w:rPr>
            </w:pPr>
            <w:r w:rsidRPr="003B2271">
              <w:rPr>
                <w:rFonts w:ascii="Arial Narrow" w:hAnsi="Arial Narrow"/>
              </w:rPr>
              <w:t xml:space="preserve">Smart Water Meter System </w:t>
            </w:r>
          </w:p>
        </w:tc>
        <w:tc>
          <w:tcPr>
            <w:tcW w:w="2176" w:type="dxa"/>
            <w:tcBorders>
              <w:top w:val="single" w:sz="4" w:space="0" w:color="auto"/>
              <w:left w:val="single" w:sz="4" w:space="0" w:color="auto"/>
              <w:bottom w:val="single" w:sz="4" w:space="0" w:color="auto"/>
              <w:right w:val="single" w:sz="4" w:space="0" w:color="auto"/>
            </w:tcBorders>
            <w:vAlign w:val="center"/>
          </w:tcPr>
          <w:p w14:paraId="3D11D8CF" w14:textId="77777777" w:rsidR="00A5084E" w:rsidRPr="003B2271" w:rsidRDefault="00A5084E" w:rsidP="00172779">
            <w:pPr>
              <w:jc w:val="center"/>
              <w:rPr>
                <w:rFonts w:ascii="Arial Narrow" w:hAnsi="Arial Narrow"/>
                <w:b/>
              </w:rPr>
            </w:pPr>
            <w:r w:rsidRPr="003B2271">
              <w:rPr>
                <w:rFonts w:ascii="Arial Narrow" w:hAnsi="Arial Narrow"/>
              </w:rPr>
              <w:t>Pending</w:t>
            </w:r>
          </w:p>
        </w:tc>
        <w:tc>
          <w:tcPr>
            <w:tcW w:w="1227" w:type="dxa"/>
            <w:tcBorders>
              <w:top w:val="single" w:sz="4" w:space="0" w:color="auto"/>
              <w:left w:val="single" w:sz="4" w:space="0" w:color="auto"/>
              <w:bottom w:val="single" w:sz="4" w:space="0" w:color="auto"/>
              <w:right w:val="single" w:sz="4" w:space="0" w:color="auto"/>
            </w:tcBorders>
            <w:vAlign w:val="center"/>
          </w:tcPr>
          <w:p w14:paraId="70B7572F" w14:textId="77777777" w:rsidR="00A5084E" w:rsidRPr="003B2271" w:rsidRDefault="00A5084E" w:rsidP="00172779">
            <w:pPr>
              <w:jc w:val="center"/>
              <w:rPr>
                <w:rFonts w:ascii="Arial Narrow" w:hAnsi="Arial Narrow"/>
                <w:b/>
              </w:rPr>
            </w:pPr>
          </w:p>
        </w:tc>
        <w:tc>
          <w:tcPr>
            <w:tcW w:w="1263" w:type="dxa"/>
            <w:tcBorders>
              <w:top w:val="single" w:sz="4" w:space="0" w:color="auto"/>
              <w:left w:val="single" w:sz="4" w:space="0" w:color="auto"/>
              <w:bottom w:val="single" w:sz="4" w:space="0" w:color="auto"/>
              <w:right w:val="single" w:sz="4" w:space="0" w:color="auto"/>
            </w:tcBorders>
            <w:vAlign w:val="center"/>
          </w:tcPr>
          <w:p w14:paraId="4498AC0C" w14:textId="77777777" w:rsidR="00A5084E" w:rsidRPr="003B2271" w:rsidRDefault="00A5084E" w:rsidP="00172779">
            <w:pPr>
              <w:jc w:val="center"/>
              <w:rPr>
                <w:rFonts w:ascii="Arial Narrow" w:hAnsi="Arial Narrow"/>
                <w:b/>
              </w:rPr>
            </w:pPr>
          </w:p>
        </w:tc>
        <w:tc>
          <w:tcPr>
            <w:tcW w:w="1951" w:type="dxa"/>
            <w:tcBorders>
              <w:top w:val="single" w:sz="4" w:space="0" w:color="auto"/>
              <w:left w:val="single" w:sz="4" w:space="0" w:color="auto"/>
              <w:bottom w:val="single" w:sz="4" w:space="0" w:color="auto"/>
              <w:right w:val="single" w:sz="4" w:space="0" w:color="auto"/>
            </w:tcBorders>
            <w:vAlign w:val="center"/>
          </w:tcPr>
          <w:p w14:paraId="300D1982" w14:textId="77777777" w:rsidR="00A5084E" w:rsidRPr="003B2271" w:rsidRDefault="00A5084E" w:rsidP="00172779">
            <w:pPr>
              <w:jc w:val="center"/>
              <w:rPr>
                <w:rFonts w:ascii="Arial Narrow" w:hAnsi="Arial Narrow"/>
                <w:b/>
              </w:rPr>
            </w:pPr>
            <w:r w:rsidRPr="003B2271">
              <w:rPr>
                <w:rFonts w:ascii="Arial Narrow" w:hAnsi="Arial Narrow"/>
              </w:rPr>
              <w:t>SCWW</w:t>
            </w:r>
          </w:p>
        </w:tc>
        <w:tc>
          <w:tcPr>
            <w:tcW w:w="2679" w:type="dxa"/>
            <w:tcBorders>
              <w:top w:val="single" w:sz="4" w:space="0" w:color="auto"/>
              <w:left w:val="single" w:sz="4" w:space="0" w:color="auto"/>
              <w:bottom w:val="single" w:sz="4" w:space="0" w:color="auto"/>
              <w:right w:val="single" w:sz="4" w:space="0" w:color="auto"/>
            </w:tcBorders>
            <w:vAlign w:val="center"/>
          </w:tcPr>
          <w:p w14:paraId="01985F35" w14:textId="77777777" w:rsidR="00A5084E" w:rsidRPr="003B2271" w:rsidRDefault="00A5084E" w:rsidP="00172779">
            <w:pPr>
              <w:jc w:val="right"/>
              <w:rPr>
                <w:rFonts w:ascii="Arial Narrow" w:hAnsi="Arial Narrow"/>
                <w:b/>
              </w:rPr>
            </w:pPr>
            <w:r w:rsidRPr="003B2271">
              <w:rPr>
                <w:rFonts w:ascii="Arial Narrow" w:hAnsi="Arial Narrow"/>
              </w:rPr>
              <w:t xml:space="preserve">$3,750,000 </w:t>
            </w:r>
          </w:p>
        </w:tc>
      </w:tr>
      <w:tr w:rsidR="00A5084E" w:rsidRPr="008C5FA6" w14:paraId="70A2B793" w14:textId="77777777" w:rsidTr="00172779">
        <w:tc>
          <w:tcPr>
            <w:tcW w:w="1477" w:type="dxa"/>
            <w:tcBorders>
              <w:top w:val="single" w:sz="4" w:space="0" w:color="auto"/>
              <w:left w:val="single" w:sz="4" w:space="0" w:color="auto"/>
              <w:bottom w:val="single" w:sz="4" w:space="0" w:color="auto"/>
              <w:right w:val="single" w:sz="4" w:space="0" w:color="auto"/>
            </w:tcBorders>
          </w:tcPr>
          <w:p w14:paraId="1E9B6714" w14:textId="77777777" w:rsidR="00A5084E" w:rsidRPr="00FF646A" w:rsidRDefault="00A5084E" w:rsidP="00172779">
            <w:pPr>
              <w:jc w:val="center"/>
              <w:rPr>
                <w:rFonts w:ascii="Arial Narrow" w:hAnsi="Arial Narrow"/>
                <w:b/>
                <w:bCs w:val="0"/>
              </w:rPr>
            </w:pPr>
            <w:r w:rsidRPr="00FF646A">
              <w:rPr>
                <w:rFonts w:ascii="Arial Narrow" w:hAnsi="Arial Narrow"/>
                <w:bCs w:val="0"/>
              </w:rPr>
              <w:t>N/A</w:t>
            </w:r>
          </w:p>
        </w:tc>
        <w:tc>
          <w:tcPr>
            <w:tcW w:w="1198" w:type="dxa"/>
            <w:tcBorders>
              <w:top w:val="single" w:sz="4" w:space="0" w:color="auto"/>
              <w:left w:val="single" w:sz="4" w:space="0" w:color="auto"/>
              <w:bottom w:val="single" w:sz="4" w:space="0" w:color="auto"/>
              <w:right w:val="single" w:sz="4" w:space="0" w:color="auto"/>
            </w:tcBorders>
          </w:tcPr>
          <w:p w14:paraId="4ACE33FF" w14:textId="77777777" w:rsidR="00A5084E" w:rsidRPr="00FF646A" w:rsidRDefault="00A5084E" w:rsidP="00172779">
            <w:pPr>
              <w:jc w:val="center"/>
              <w:rPr>
                <w:rFonts w:ascii="Arial Narrow" w:hAnsi="Arial Narrow"/>
                <w:b/>
                <w:bCs w:val="0"/>
              </w:rPr>
            </w:pPr>
            <w:r w:rsidRPr="00FF646A">
              <w:rPr>
                <w:rFonts w:ascii="Arial Narrow" w:hAnsi="Arial Narrow"/>
                <w:bCs w:val="0"/>
              </w:rPr>
              <w:t>5</w:t>
            </w:r>
          </w:p>
        </w:tc>
        <w:tc>
          <w:tcPr>
            <w:tcW w:w="1232" w:type="dxa"/>
            <w:tcBorders>
              <w:top w:val="single" w:sz="4" w:space="0" w:color="auto"/>
              <w:left w:val="single" w:sz="4" w:space="0" w:color="auto"/>
              <w:bottom w:val="single" w:sz="4" w:space="0" w:color="auto"/>
              <w:right w:val="single" w:sz="4" w:space="0" w:color="auto"/>
            </w:tcBorders>
          </w:tcPr>
          <w:p w14:paraId="63AD8D49" w14:textId="77777777" w:rsidR="00A5084E" w:rsidRPr="00FF646A" w:rsidRDefault="00A5084E" w:rsidP="00172779">
            <w:pPr>
              <w:jc w:val="center"/>
              <w:rPr>
                <w:rFonts w:ascii="Arial Narrow" w:hAnsi="Arial Narrow"/>
                <w:b/>
                <w:bCs w:val="0"/>
              </w:rPr>
            </w:pPr>
            <w:r w:rsidRPr="00FF646A">
              <w:rPr>
                <w:rFonts w:ascii="Arial Narrow" w:hAnsi="Arial Narrow"/>
                <w:bCs w:val="0"/>
              </w:rPr>
              <w:t>8750-110</w:t>
            </w:r>
          </w:p>
        </w:tc>
        <w:tc>
          <w:tcPr>
            <w:tcW w:w="2562" w:type="dxa"/>
            <w:tcBorders>
              <w:top w:val="single" w:sz="4" w:space="0" w:color="auto"/>
              <w:left w:val="single" w:sz="4" w:space="0" w:color="auto"/>
              <w:bottom w:val="single" w:sz="4" w:space="0" w:color="auto"/>
              <w:right w:val="single" w:sz="4" w:space="0" w:color="auto"/>
            </w:tcBorders>
          </w:tcPr>
          <w:p w14:paraId="14120695" w14:textId="77777777" w:rsidR="00A5084E" w:rsidRPr="00FF646A" w:rsidRDefault="00A5084E" w:rsidP="00172779">
            <w:pPr>
              <w:rPr>
                <w:rFonts w:ascii="Arial Narrow" w:hAnsi="Arial Narrow"/>
                <w:b/>
                <w:bCs w:val="0"/>
              </w:rPr>
            </w:pPr>
            <w:r w:rsidRPr="00FF646A">
              <w:rPr>
                <w:rFonts w:ascii="Arial Narrow" w:hAnsi="Arial Narrow"/>
                <w:bCs w:val="0"/>
              </w:rPr>
              <w:t>Live Oak, City of</w:t>
            </w:r>
          </w:p>
        </w:tc>
        <w:tc>
          <w:tcPr>
            <w:tcW w:w="5110" w:type="dxa"/>
            <w:tcBorders>
              <w:top w:val="single" w:sz="4" w:space="0" w:color="auto"/>
              <w:left w:val="single" w:sz="4" w:space="0" w:color="auto"/>
              <w:bottom w:val="single" w:sz="4" w:space="0" w:color="auto"/>
              <w:right w:val="single" w:sz="4" w:space="0" w:color="auto"/>
            </w:tcBorders>
          </w:tcPr>
          <w:p w14:paraId="12934C89" w14:textId="77777777" w:rsidR="00A5084E" w:rsidRPr="00FF646A" w:rsidRDefault="00A5084E" w:rsidP="00172779">
            <w:pPr>
              <w:rPr>
                <w:rFonts w:ascii="Arial Narrow" w:hAnsi="Arial Narrow"/>
                <w:b/>
                <w:bCs w:val="0"/>
              </w:rPr>
            </w:pPr>
            <w:r w:rsidRPr="00FF646A">
              <w:rPr>
                <w:rFonts w:ascii="Arial Narrow" w:hAnsi="Arial Narrow"/>
                <w:bCs w:val="0"/>
              </w:rPr>
              <w:t>Rehabilitation of P Street Sewage Lift Station</w:t>
            </w:r>
          </w:p>
        </w:tc>
        <w:tc>
          <w:tcPr>
            <w:tcW w:w="2176" w:type="dxa"/>
            <w:tcBorders>
              <w:top w:val="single" w:sz="4" w:space="0" w:color="auto"/>
              <w:left w:val="single" w:sz="4" w:space="0" w:color="auto"/>
              <w:bottom w:val="single" w:sz="4" w:space="0" w:color="auto"/>
              <w:right w:val="single" w:sz="4" w:space="0" w:color="auto"/>
            </w:tcBorders>
          </w:tcPr>
          <w:p w14:paraId="37EBE568" w14:textId="77777777" w:rsidR="00A5084E" w:rsidRPr="00FF646A" w:rsidRDefault="00A5084E" w:rsidP="00172779">
            <w:pPr>
              <w:jc w:val="center"/>
              <w:rPr>
                <w:rFonts w:ascii="Arial Narrow" w:hAnsi="Arial Narrow"/>
                <w:b/>
                <w:bCs w:val="0"/>
              </w:rPr>
            </w:pPr>
            <w:r w:rsidRPr="00FF646A">
              <w:rPr>
                <w:rFonts w:ascii="Arial Narrow" w:hAnsi="Arial Narrow"/>
                <w:bCs w:val="0"/>
              </w:rPr>
              <w:t>Pending</w:t>
            </w:r>
          </w:p>
        </w:tc>
        <w:tc>
          <w:tcPr>
            <w:tcW w:w="1227" w:type="dxa"/>
            <w:tcBorders>
              <w:top w:val="single" w:sz="4" w:space="0" w:color="auto"/>
              <w:left w:val="single" w:sz="4" w:space="0" w:color="auto"/>
              <w:bottom w:val="single" w:sz="4" w:space="0" w:color="auto"/>
              <w:right w:val="single" w:sz="4" w:space="0" w:color="auto"/>
            </w:tcBorders>
            <w:vAlign w:val="center"/>
          </w:tcPr>
          <w:p w14:paraId="6FCCA51D" w14:textId="77777777" w:rsidR="00A5084E" w:rsidRPr="003B2271" w:rsidRDefault="00A5084E" w:rsidP="00172779">
            <w:pPr>
              <w:jc w:val="center"/>
              <w:rPr>
                <w:rFonts w:ascii="Arial Narrow" w:hAnsi="Arial Narrow"/>
                <w:b/>
              </w:rPr>
            </w:pPr>
          </w:p>
        </w:tc>
        <w:tc>
          <w:tcPr>
            <w:tcW w:w="1263" w:type="dxa"/>
            <w:tcBorders>
              <w:top w:val="single" w:sz="4" w:space="0" w:color="auto"/>
              <w:left w:val="single" w:sz="4" w:space="0" w:color="auto"/>
              <w:bottom w:val="single" w:sz="4" w:space="0" w:color="auto"/>
              <w:right w:val="single" w:sz="4" w:space="0" w:color="auto"/>
            </w:tcBorders>
            <w:vAlign w:val="center"/>
          </w:tcPr>
          <w:p w14:paraId="18E73DAD" w14:textId="77777777" w:rsidR="00A5084E" w:rsidRPr="003B2271" w:rsidRDefault="00A5084E" w:rsidP="00172779">
            <w:pPr>
              <w:jc w:val="center"/>
              <w:rPr>
                <w:rFonts w:ascii="Arial Narrow" w:hAnsi="Arial Narrow"/>
                <w:b/>
              </w:rPr>
            </w:pPr>
          </w:p>
        </w:tc>
        <w:tc>
          <w:tcPr>
            <w:tcW w:w="1951" w:type="dxa"/>
            <w:tcBorders>
              <w:top w:val="single" w:sz="4" w:space="0" w:color="auto"/>
              <w:left w:val="single" w:sz="4" w:space="0" w:color="auto"/>
              <w:bottom w:val="single" w:sz="4" w:space="0" w:color="auto"/>
              <w:right w:val="single" w:sz="4" w:space="0" w:color="auto"/>
            </w:tcBorders>
            <w:vAlign w:val="center"/>
          </w:tcPr>
          <w:p w14:paraId="7A35DE4D" w14:textId="77777777" w:rsidR="00A5084E" w:rsidRPr="003B2271" w:rsidRDefault="00A5084E" w:rsidP="00172779">
            <w:pPr>
              <w:jc w:val="center"/>
              <w:rPr>
                <w:rFonts w:ascii="Arial Narrow" w:hAnsi="Arial Narrow"/>
                <w:b/>
              </w:rPr>
            </w:pPr>
            <w:r>
              <w:rPr>
                <w:rFonts w:ascii="Arial Narrow" w:hAnsi="Arial Narrow"/>
              </w:rPr>
              <w:t>SCWW</w:t>
            </w:r>
          </w:p>
        </w:tc>
        <w:tc>
          <w:tcPr>
            <w:tcW w:w="2679" w:type="dxa"/>
            <w:tcBorders>
              <w:top w:val="single" w:sz="4" w:space="0" w:color="auto"/>
              <w:left w:val="single" w:sz="4" w:space="0" w:color="auto"/>
              <w:bottom w:val="single" w:sz="4" w:space="0" w:color="auto"/>
              <w:right w:val="single" w:sz="4" w:space="0" w:color="auto"/>
            </w:tcBorders>
            <w:vAlign w:val="center"/>
          </w:tcPr>
          <w:p w14:paraId="7F9E229C" w14:textId="77777777" w:rsidR="00A5084E" w:rsidRPr="003B2271" w:rsidRDefault="00A5084E" w:rsidP="00172779">
            <w:pPr>
              <w:jc w:val="right"/>
              <w:rPr>
                <w:rFonts w:ascii="Arial Narrow" w:hAnsi="Arial Narrow"/>
                <w:b/>
              </w:rPr>
            </w:pPr>
            <w:r>
              <w:rPr>
                <w:rFonts w:ascii="Arial Narrow" w:hAnsi="Arial Narrow"/>
              </w:rPr>
              <w:t>$6,000,000</w:t>
            </w:r>
          </w:p>
        </w:tc>
      </w:tr>
      <w:tr w:rsidR="00A5084E" w:rsidRPr="008C5FA6" w14:paraId="22310B24" w14:textId="77777777" w:rsidTr="00172779">
        <w:trPr>
          <w:trHeight w:val="335"/>
        </w:trPr>
        <w:tc>
          <w:tcPr>
            <w:tcW w:w="1477" w:type="dxa"/>
            <w:tcBorders>
              <w:top w:val="single" w:sz="4" w:space="0" w:color="auto"/>
              <w:left w:val="single" w:sz="4" w:space="0" w:color="auto"/>
              <w:bottom w:val="single" w:sz="4" w:space="0" w:color="auto"/>
              <w:right w:val="single" w:sz="4" w:space="0" w:color="auto"/>
            </w:tcBorders>
            <w:vAlign w:val="center"/>
            <w:hideMark/>
          </w:tcPr>
          <w:p w14:paraId="2D697AD0" w14:textId="77777777" w:rsidR="00A5084E" w:rsidRPr="003B2271" w:rsidRDefault="00A5084E" w:rsidP="00172779">
            <w:pPr>
              <w:jc w:val="center"/>
              <w:rPr>
                <w:rFonts w:ascii="Arial Narrow" w:hAnsi="Arial Narrow"/>
                <w:b/>
              </w:rPr>
            </w:pPr>
            <w:r w:rsidRPr="003B2271">
              <w:rPr>
                <w:rFonts w:ascii="Arial Narrow" w:hAnsi="Arial Narrow"/>
              </w:rPr>
              <w:t>N/A</w:t>
            </w:r>
          </w:p>
        </w:tc>
        <w:tc>
          <w:tcPr>
            <w:tcW w:w="1198" w:type="dxa"/>
            <w:tcBorders>
              <w:top w:val="single" w:sz="4" w:space="0" w:color="auto"/>
              <w:left w:val="single" w:sz="4" w:space="0" w:color="auto"/>
              <w:bottom w:val="single" w:sz="4" w:space="0" w:color="auto"/>
              <w:right w:val="single" w:sz="4" w:space="0" w:color="auto"/>
            </w:tcBorders>
            <w:vAlign w:val="center"/>
            <w:hideMark/>
          </w:tcPr>
          <w:p w14:paraId="42995381" w14:textId="77777777" w:rsidR="00A5084E" w:rsidRPr="003B2271" w:rsidRDefault="00A5084E" w:rsidP="00172779">
            <w:pPr>
              <w:jc w:val="center"/>
              <w:rPr>
                <w:rFonts w:ascii="Arial Narrow" w:hAnsi="Arial Narrow"/>
                <w:b/>
              </w:rPr>
            </w:pPr>
            <w:r w:rsidRPr="003B2271">
              <w:rPr>
                <w:rFonts w:ascii="Arial Narrow" w:hAnsi="Arial Narrow"/>
              </w:rPr>
              <w:t>4</w:t>
            </w:r>
          </w:p>
        </w:tc>
        <w:tc>
          <w:tcPr>
            <w:tcW w:w="1232" w:type="dxa"/>
            <w:tcBorders>
              <w:top w:val="single" w:sz="4" w:space="0" w:color="auto"/>
              <w:left w:val="single" w:sz="4" w:space="0" w:color="auto"/>
              <w:bottom w:val="single" w:sz="4" w:space="0" w:color="auto"/>
              <w:right w:val="single" w:sz="4" w:space="0" w:color="auto"/>
            </w:tcBorders>
            <w:vAlign w:val="center"/>
            <w:hideMark/>
          </w:tcPr>
          <w:p w14:paraId="0F2562D1" w14:textId="77777777" w:rsidR="00A5084E" w:rsidRPr="003B2271" w:rsidRDefault="00A5084E" w:rsidP="00172779">
            <w:pPr>
              <w:jc w:val="center"/>
              <w:rPr>
                <w:rFonts w:ascii="Arial Narrow" w:hAnsi="Arial Narrow"/>
                <w:b/>
              </w:rPr>
            </w:pPr>
            <w:r w:rsidRPr="003B2271">
              <w:rPr>
                <w:rFonts w:ascii="Arial Narrow" w:hAnsi="Arial Narrow"/>
              </w:rPr>
              <w:t>8709-110</w:t>
            </w:r>
          </w:p>
        </w:tc>
        <w:tc>
          <w:tcPr>
            <w:tcW w:w="2562" w:type="dxa"/>
            <w:tcBorders>
              <w:top w:val="single" w:sz="4" w:space="0" w:color="auto"/>
              <w:left w:val="single" w:sz="4" w:space="0" w:color="auto"/>
              <w:bottom w:val="single" w:sz="4" w:space="0" w:color="auto"/>
              <w:right w:val="single" w:sz="4" w:space="0" w:color="auto"/>
            </w:tcBorders>
            <w:vAlign w:val="center"/>
            <w:hideMark/>
          </w:tcPr>
          <w:p w14:paraId="284CB56F" w14:textId="77777777" w:rsidR="00A5084E" w:rsidRPr="003B2271" w:rsidRDefault="00A5084E" w:rsidP="00172779">
            <w:pPr>
              <w:rPr>
                <w:rFonts w:ascii="Arial Narrow" w:hAnsi="Arial Narrow"/>
                <w:b/>
              </w:rPr>
            </w:pPr>
            <w:r w:rsidRPr="003B2271">
              <w:rPr>
                <w:rFonts w:ascii="Arial Narrow" w:hAnsi="Arial Narrow"/>
              </w:rPr>
              <w:t>Los Angeles, County of</w:t>
            </w:r>
          </w:p>
        </w:tc>
        <w:tc>
          <w:tcPr>
            <w:tcW w:w="5110" w:type="dxa"/>
            <w:tcBorders>
              <w:top w:val="single" w:sz="4" w:space="0" w:color="auto"/>
              <w:left w:val="single" w:sz="4" w:space="0" w:color="auto"/>
              <w:bottom w:val="single" w:sz="4" w:space="0" w:color="auto"/>
              <w:right w:val="single" w:sz="4" w:space="0" w:color="auto"/>
            </w:tcBorders>
            <w:vAlign w:val="center"/>
            <w:hideMark/>
          </w:tcPr>
          <w:p w14:paraId="21D91E12" w14:textId="77777777" w:rsidR="00A5084E" w:rsidRPr="003B2271" w:rsidRDefault="00A5084E" w:rsidP="00172779">
            <w:pPr>
              <w:rPr>
                <w:rFonts w:ascii="Arial Narrow" w:hAnsi="Arial Narrow"/>
                <w:b/>
              </w:rPr>
            </w:pPr>
            <w:r w:rsidRPr="003B2271">
              <w:rPr>
                <w:rFonts w:ascii="Arial Narrow" w:hAnsi="Arial Narrow"/>
              </w:rPr>
              <w:t>Twin Lakes Low Pressure Sewer System Septic to Sewer</w:t>
            </w:r>
          </w:p>
        </w:tc>
        <w:tc>
          <w:tcPr>
            <w:tcW w:w="2176" w:type="dxa"/>
            <w:tcBorders>
              <w:top w:val="single" w:sz="4" w:space="0" w:color="auto"/>
              <w:left w:val="single" w:sz="4" w:space="0" w:color="auto"/>
              <w:bottom w:val="single" w:sz="4" w:space="0" w:color="auto"/>
              <w:right w:val="single" w:sz="4" w:space="0" w:color="auto"/>
            </w:tcBorders>
            <w:vAlign w:val="center"/>
            <w:hideMark/>
          </w:tcPr>
          <w:p w14:paraId="21635B9A" w14:textId="77777777" w:rsidR="00A5084E" w:rsidRPr="003B2271" w:rsidRDefault="00A5084E" w:rsidP="00172779">
            <w:pPr>
              <w:jc w:val="center"/>
              <w:rPr>
                <w:rFonts w:ascii="Arial Narrow" w:hAnsi="Arial Narrow"/>
                <w:b/>
              </w:rPr>
            </w:pPr>
            <w:r w:rsidRPr="003B2271">
              <w:rPr>
                <w:rFonts w:ascii="Arial Narrow" w:hAnsi="Arial Narrow"/>
              </w:rPr>
              <w:t>Non-DAC</w:t>
            </w:r>
          </w:p>
        </w:tc>
        <w:tc>
          <w:tcPr>
            <w:tcW w:w="1227" w:type="dxa"/>
            <w:tcBorders>
              <w:top w:val="single" w:sz="4" w:space="0" w:color="auto"/>
              <w:left w:val="single" w:sz="4" w:space="0" w:color="auto"/>
              <w:bottom w:val="single" w:sz="4" w:space="0" w:color="auto"/>
              <w:right w:val="single" w:sz="4" w:space="0" w:color="auto"/>
            </w:tcBorders>
            <w:vAlign w:val="center"/>
            <w:hideMark/>
          </w:tcPr>
          <w:p w14:paraId="7BBDEC39" w14:textId="77777777" w:rsidR="00A5084E" w:rsidRPr="003B2271" w:rsidRDefault="00A5084E" w:rsidP="00172779">
            <w:pPr>
              <w:jc w:val="center"/>
              <w:rPr>
                <w:rFonts w:ascii="Arial Narrow" w:hAnsi="Arial Narrow"/>
                <w:b/>
              </w:rPr>
            </w:pPr>
          </w:p>
        </w:tc>
        <w:tc>
          <w:tcPr>
            <w:tcW w:w="1263" w:type="dxa"/>
            <w:tcBorders>
              <w:top w:val="single" w:sz="4" w:space="0" w:color="auto"/>
              <w:left w:val="single" w:sz="4" w:space="0" w:color="auto"/>
              <w:bottom w:val="single" w:sz="4" w:space="0" w:color="auto"/>
              <w:right w:val="single" w:sz="4" w:space="0" w:color="auto"/>
            </w:tcBorders>
            <w:vAlign w:val="center"/>
            <w:hideMark/>
          </w:tcPr>
          <w:p w14:paraId="401C3946" w14:textId="77777777" w:rsidR="00A5084E" w:rsidRPr="003B2271" w:rsidRDefault="00A5084E" w:rsidP="00172779">
            <w:pPr>
              <w:jc w:val="center"/>
              <w:rPr>
                <w:rFonts w:ascii="Arial Narrow" w:hAnsi="Arial Narrow"/>
                <w:b/>
              </w:rPr>
            </w:pPr>
            <w:r w:rsidRPr="003B2271">
              <w:rPr>
                <w:rFonts w:ascii="Arial Narrow" w:hAnsi="Arial Narrow"/>
              </w:rPr>
              <w:t>X</w:t>
            </w:r>
          </w:p>
        </w:tc>
        <w:tc>
          <w:tcPr>
            <w:tcW w:w="1951" w:type="dxa"/>
            <w:tcBorders>
              <w:top w:val="single" w:sz="4" w:space="0" w:color="auto"/>
              <w:left w:val="single" w:sz="4" w:space="0" w:color="auto"/>
              <w:bottom w:val="single" w:sz="4" w:space="0" w:color="auto"/>
              <w:right w:val="single" w:sz="4" w:space="0" w:color="auto"/>
            </w:tcBorders>
            <w:vAlign w:val="center"/>
            <w:hideMark/>
          </w:tcPr>
          <w:p w14:paraId="15CE01EE" w14:textId="77777777" w:rsidR="00A5084E" w:rsidRPr="003B2271" w:rsidRDefault="00A5084E" w:rsidP="00172779">
            <w:pPr>
              <w:jc w:val="center"/>
              <w:rPr>
                <w:rFonts w:ascii="Arial Narrow" w:hAnsi="Arial Narrow"/>
                <w:b/>
              </w:rPr>
            </w:pPr>
            <w:r w:rsidRPr="003B2271">
              <w:rPr>
                <w:rFonts w:ascii="Arial Narrow" w:hAnsi="Arial Narrow"/>
              </w:rPr>
              <w:t>SCWW / CWSRF</w:t>
            </w:r>
          </w:p>
        </w:tc>
        <w:tc>
          <w:tcPr>
            <w:tcW w:w="2679" w:type="dxa"/>
            <w:tcBorders>
              <w:top w:val="single" w:sz="4" w:space="0" w:color="auto"/>
              <w:left w:val="single" w:sz="4" w:space="0" w:color="auto"/>
              <w:bottom w:val="single" w:sz="4" w:space="0" w:color="auto"/>
              <w:right w:val="single" w:sz="4" w:space="0" w:color="auto"/>
            </w:tcBorders>
            <w:vAlign w:val="center"/>
            <w:hideMark/>
          </w:tcPr>
          <w:p w14:paraId="1B2CD696" w14:textId="77777777" w:rsidR="00A5084E" w:rsidRPr="003B2271" w:rsidRDefault="00A5084E" w:rsidP="00172779">
            <w:pPr>
              <w:jc w:val="right"/>
              <w:rPr>
                <w:rFonts w:ascii="Arial Narrow" w:hAnsi="Arial Narrow"/>
                <w:b/>
              </w:rPr>
            </w:pPr>
            <w:r w:rsidRPr="003B2271">
              <w:rPr>
                <w:rFonts w:ascii="Arial Narrow" w:hAnsi="Arial Narrow"/>
              </w:rPr>
              <w:t xml:space="preserve">$11,900,000 </w:t>
            </w:r>
          </w:p>
        </w:tc>
      </w:tr>
      <w:tr w:rsidR="00A5084E" w:rsidRPr="008C5FA6" w14:paraId="46008BA4" w14:textId="77777777" w:rsidTr="00172779">
        <w:trPr>
          <w:trHeight w:val="335"/>
        </w:trPr>
        <w:tc>
          <w:tcPr>
            <w:tcW w:w="1477" w:type="dxa"/>
            <w:tcBorders>
              <w:top w:val="single" w:sz="4" w:space="0" w:color="auto"/>
              <w:left w:val="single" w:sz="4" w:space="0" w:color="auto"/>
              <w:bottom w:val="single" w:sz="4" w:space="0" w:color="auto"/>
              <w:right w:val="single" w:sz="4" w:space="0" w:color="auto"/>
            </w:tcBorders>
            <w:vAlign w:val="center"/>
            <w:hideMark/>
          </w:tcPr>
          <w:p w14:paraId="4E8524F7" w14:textId="77777777" w:rsidR="00A5084E" w:rsidRPr="003B2271" w:rsidRDefault="00A5084E" w:rsidP="00172779">
            <w:pPr>
              <w:jc w:val="center"/>
              <w:rPr>
                <w:rFonts w:ascii="Arial Narrow" w:hAnsi="Arial Narrow"/>
                <w:b/>
              </w:rPr>
            </w:pPr>
            <w:r w:rsidRPr="003B2271">
              <w:rPr>
                <w:rFonts w:ascii="Arial Narrow" w:hAnsi="Arial Narrow"/>
              </w:rPr>
              <w:t>N/A</w:t>
            </w:r>
          </w:p>
        </w:tc>
        <w:tc>
          <w:tcPr>
            <w:tcW w:w="1198" w:type="dxa"/>
            <w:tcBorders>
              <w:top w:val="single" w:sz="4" w:space="0" w:color="auto"/>
              <w:left w:val="single" w:sz="4" w:space="0" w:color="auto"/>
              <w:bottom w:val="single" w:sz="4" w:space="0" w:color="auto"/>
              <w:right w:val="single" w:sz="4" w:space="0" w:color="auto"/>
            </w:tcBorders>
            <w:vAlign w:val="center"/>
            <w:hideMark/>
          </w:tcPr>
          <w:p w14:paraId="64E7FD1B" w14:textId="77777777" w:rsidR="00A5084E" w:rsidRPr="003B2271" w:rsidRDefault="00A5084E" w:rsidP="00172779">
            <w:pPr>
              <w:jc w:val="center"/>
              <w:rPr>
                <w:rFonts w:ascii="Arial Narrow" w:hAnsi="Arial Narrow"/>
                <w:b/>
              </w:rPr>
            </w:pPr>
            <w:r w:rsidRPr="003B2271">
              <w:rPr>
                <w:rFonts w:ascii="Arial Narrow" w:hAnsi="Arial Narrow"/>
              </w:rPr>
              <w:t>4</w:t>
            </w:r>
          </w:p>
        </w:tc>
        <w:tc>
          <w:tcPr>
            <w:tcW w:w="1232" w:type="dxa"/>
            <w:tcBorders>
              <w:top w:val="single" w:sz="4" w:space="0" w:color="auto"/>
              <w:left w:val="single" w:sz="4" w:space="0" w:color="auto"/>
              <w:bottom w:val="single" w:sz="4" w:space="0" w:color="auto"/>
              <w:right w:val="single" w:sz="4" w:space="0" w:color="auto"/>
            </w:tcBorders>
            <w:vAlign w:val="center"/>
            <w:hideMark/>
          </w:tcPr>
          <w:p w14:paraId="32E5EBCC" w14:textId="77777777" w:rsidR="00A5084E" w:rsidRPr="003B2271" w:rsidRDefault="00A5084E" w:rsidP="00172779">
            <w:pPr>
              <w:jc w:val="center"/>
              <w:rPr>
                <w:rFonts w:ascii="Arial Narrow" w:hAnsi="Arial Narrow"/>
                <w:b/>
              </w:rPr>
            </w:pPr>
            <w:r w:rsidRPr="003B2271">
              <w:rPr>
                <w:rFonts w:ascii="Arial Narrow" w:hAnsi="Arial Narrow"/>
              </w:rPr>
              <w:t>8710-110</w:t>
            </w:r>
          </w:p>
        </w:tc>
        <w:tc>
          <w:tcPr>
            <w:tcW w:w="2562" w:type="dxa"/>
            <w:tcBorders>
              <w:top w:val="single" w:sz="4" w:space="0" w:color="auto"/>
              <w:left w:val="single" w:sz="4" w:space="0" w:color="auto"/>
              <w:bottom w:val="single" w:sz="4" w:space="0" w:color="auto"/>
              <w:right w:val="single" w:sz="4" w:space="0" w:color="auto"/>
            </w:tcBorders>
            <w:vAlign w:val="center"/>
            <w:hideMark/>
          </w:tcPr>
          <w:p w14:paraId="3993B5AB" w14:textId="77777777" w:rsidR="00A5084E" w:rsidRPr="003B2271" w:rsidRDefault="00A5084E" w:rsidP="00172779">
            <w:pPr>
              <w:rPr>
                <w:rFonts w:ascii="Arial Narrow" w:hAnsi="Arial Narrow"/>
                <w:b/>
              </w:rPr>
            </w:pPr>
            <w:r w:rsidRPr="003B2271">
              <w:rPr>
                <w:rFonts w:ascii="Arial Narrow" w:hAnsi="Arial Narrow"/>
              </w:rPr>
              <w:t>Los Angeles, County of</w:t>
            </w:r>
          </w:p>
        </w:tc>
        <w:tc>
          <w:tcPr>
            <w:tcW w:w="5110" w:type="dxa"/>
            <w:tcBorders>
              <w:top w:val="single" w:sz="4" w:space="0" w:color="auto"/>
              <w:left w:val="single" w:sz="4" w:space="0" w:color="auto"/>
              <w:bottom w:val="single" w:sz="4" w:space="0" w:color="auto"/>
              <w:right w:val="single" w:sz="4" w:space="0" w:color="auto"/>
            </w:tcBorders>
            <w:vAlign w:val="center"/>
            <w:hideMark/>
          </w:tcPr>
          <w:p w14:paraId="72AD42AD" w14:textId="77777777" w:rsidR="00A5084E" w:rsidRPr="003B2271" w:rsidRDefault="00A5084E" w:rsidP="00172779">
            <w:pPr>
              <w:rPr>
                <w:rFonts w:ascii="Arial Narrow" w:hAnsi="Arial Narrow"/>
                <w:b/>
              </w:rPr>
            </w:pPr>
            <w:r w:rsidRPr="003B2271">
              <w:rPr>
                <w:rFonts w:ascii="Arial Narrow" w:hAnsi="Arial Narrow"/>
              </w:rPr>
              <w:t>Canyon Country Mobile Home Estates Sewer Extension</w:t>
            </w:r>
          </w:p>
        </w:tc>
        <w:tc>
          <w:tcPr>
            <w:tcW w:w="2176" w:type="dxa"/>
            <w:tcBorders>
              <w:top w:val="single" w:sz="4" w:space="0" w:color="auto"/>
              <w:left w:val="single" w:sz="4" w:space="0" w:color="auto"/>
              <w:bottom w:val="single" w:sz="4" w:space="0" w:color="auto"/>
              <w:right w:val="single" w:sz="4" w:space="0" w:color="auto"/>
            </w:tcBorders>
            <w:vAlign w:val="center"/>
            <w:hideMark/>
          </w:tcPr>
          <w:p w14:paraId="7BE3D3B7" w14:textId="77777777" w:rsidR="00A5084E" w:rsidRPr="003B2271" w:rsidRDefault="00A5084E" w:rsidP="00172779">
            <w:pPr>
              <w:jc w:val="center"/>
              <w:rPr>
                <w:rFonts w:ascii="Arial Narrow" w:hAnsi="Arial Narrow"/>
                <w:b/>
              </w:rPr>
            </w:pPr>
            <w:r w:rsidRPr="003B2271">
              <w:rPr>
                <w:rFonts w:ascii="Arial Narrow" w:hAnsi="Arial Narrow"/>
              </w:rPr>
              <w:t>Non-DAC</w:t>
            </w:r>
          </w:p>
        </w:tc>
        <w:tc>
          <w:tcPr>
            <w:tcW w:w="1227" w:type="dxa"/>
            <w:tcBorders>
              <w:top w:val="single" w:sz="4" w:space="0" w:color="auto"/>
              <w:left w:val="single" w:sz="4" w:space="0" w:color="auto"/>
              <w:bottom w:val="single" w:sz="4" w:space="0" w:color="auto"/>
              <w:right w:val="single" w:sz="4" w:space="0" w:color="auto"/>
            </w:tcBorders>
            <w:vAlign w:val="center"/>
            <w:hideMark/>
          </w:tcPr>
          <w:p w14:paraId="6E3E10D5" w14:textId="77777777" w:rsidR="00A5084E" w:rsidRPr="003B2271" w:rsidRDefault="00A5084E" w:rsidP="00172779">
            <w:pPr>
              <w:jc w:val="center"/>
              <w:rPr>
                <w:rFonts w:ascii="Arial Narrow" w:hAnsi="Arial Narrow"/>
                <w:b/>
              </w:rPr>
            </w:pPr>
          </w:p>
        </w:tc>
        <w:tc>
          <w:tcPr>
            <w:tcW w:w="1263" w:type="dxa"/>
            <w:tcBorders>
              <w:top w:val="single" w:sz="4" w:space="0" w:color="auto"/>
              <w:left w:val="single" w:sz="4" w:space="0" w:color="auto"/>
              <w:bottom w:val="single" w:sz="4" w:space="0" w:color="auto"/>
              <w:right w:val="single" w:sz="4" w:space="0" w:color="auto"/>
            </w:tcBorders>
            <w:vAlign w:val="center"/>
            <w:hideMark/>
          </w:tcPr>
          <w:p w14:paraId="5E18B73C" w14:textId="77777777" w:rsidR="00A5084E" w:rsidRPr="003B2271" w:rsidRDefault="00A5084E" w:rsidP="00172779">
            <w:pPr>
              <w:jc w:val="center"/>
              <w:rPr>
                <w:rFonts w:ascii="Arial Narrow" w:hAnsi="Arial Narrow"/>
                <w:b/>
              </w:rPr>
            </w:pPr>
            <w:r w:rsidRPr="003B2271">
              <w:rPr>
                <w:rFonts w:ascii="Arial Narrow" w:hAnsi="Arial Narrow"/>
              </w:rPr>
              <w:t>X</w:t>
            </w:r>
          </w:p>
        </w:tc>
        <w:tc>
          <w:tcPr>
            <w:tcW w:w="1951" w:type="dxa"/>
            <w:tcBorders>
              <w:top w:val="single" w:sz="4" w:space="0" w:color="auto"/>
              <w:left w:val="single" w:sz="4" w:space="0" w:color="auto"/>
              <w:bottom w:val="single" w:sz="4" w:space="0" w:color="auto"/>
              <w:right w:val="single" w:sz="4" w:space="0" w:color="auto"/>
            </w:tcBorders>
            <w:vAlign w:val="center"/>
            <w:hideMark/>
          </w:tcPr>
          <w:p w14:paraId="753A5C60" w14:textId="77777777" w:rsidR="00A5084E" w:rsidRPr="003B2271" w:rsidRDefault="00A5084E" w:rsidP="00172779">
            <w:pPr>
              <w:jc w:val="center"/>
              <w:rPr>
                <w:rFonts w:ascii="Arial Narrow" w:hAnsi="Arial Narrow"/>
                <w:b/>
              </w:rPr>
            </w:pPr>
            <w:r w:rsidRPr="003B2271">
              <w:rPr>
                <w:rFonts w:ascii="Arial Narrow" w:hAnsi="Arial Narrow"/>
              </w:rPr>
              <w:t>SCWW / CWSRF</w:t>
            </w:r>
          </w:p>
        </w:tc>
        <w:tc>
          <w:tcPr>
            <w:tcW w:w="2679" w:type="dxa"/>
            <w:tcBorders>
              <w:top w:val="single" w:sz="4" w:space="0" w:color="auto"/>
              <w:left w:val="single" w:sz="4" w:space="0" w:color="auto"/>
              <w:bottom w:val="single" w:sz="4" w:space="0" w:color="auto"/>
              <w:right w:val="single" w:sz="4" w:space="0" w:color="auto"/>
            </w:tcBorders>
            <w:vAlign w:val="center"/>
            <w:hideMark/>
          </w:tcPr>
          <w:p w14:paraId="5AF6B813" w14:textId="77777777" w:rsidR="00A5084E" w:rsidRPr="003B2271" w:rsidRDefault="00A5084E" w:rsidP="00172779">
            <w:pPr>
              <w:jc w:val="right"/>
              <w:rPr>
                <w:rFonts w:ascii="Arial Narrow" w:hAnsi="Arial Narrow"/>
                <w:b/>
              </w:rPr>
            </w:pPr>
            <w:r w:rsidRPr="003B2271">
              <w:rPr>
                <w:rFonts w:ascii="Arial Narrow" w:hAnsi="Arial Narrow"/>
              </w:rPr>
              <w:t xml:space="preserve">$2,200,000 </w:t>
            </w:r>
          </w:p>
        </w:tc>
      </w:tr>
      <w:tr w:rsidR="00A5084E" w:rsidRPr="008C5FA6" w14:paraId="1A3218DF" w14:textId="77777777" w:rsidTr="00172779">
        <w:trPr>
          <w:trHeight w:val="317"/>
        </w:trPr>
        <w:tc>
          <w:tcPr>
            <w:tcW w:w="1477" w:type="dxa"/>
            <w:tcBorders>
              <w:top w:val="single" w:sz="4" w:space="0" w:color="auto"/>
              <w:left w:val="single" w:sz="4" w:space="0" w:color="auto"/>
              <w:bottom w:val="single" w:sz="4" w:space="0" w:color="auto"/>
              <w:right w:val="single" w:sz="4" w:space="0" w:color="auto"/>
            </w:tcBorders>
            <w:vAlign w:val="center"/>
            <w:hideMark/>
          </w:tcPr>
          <w:p w14:paraId="1DF9EB25" w14:textId="77777777" w:rsidR="00A5084E" w:rsidRPr="003B2271" w:rsidRDefault="00A5084E" w:rsidP="00172779">
            <w:pPr>
              <w:jc w:val="center"/>
              <w:rPr>
                <w:rFonts w:ascii="Arial Narrow" w:hAnsi="Arial Narrow"/>
                <w:b/>
              </w:rPr>
            </w:pPr>
            <w:r w:rsidRPr="003B2271">
              <w:rPr>
                <w:rFonts w:ascii="Arial Narrow" w:hAnsi="Arial Narrow"/>
              </w:rPr>
              <w:t>N/A</w:t>
            </w:r>
          </w:p>
        </w:tc>
        <w:tc>
          <w:tcPr>
            <w:tcW w:w="1198" w:type="dxa"/>
            <w:tcBorders>
              <w:top w:val="single" w:sz="4" w:space="0" w:color="auto"/>
              <w:left w:val="single" w:sz="4" w:space="0" w:color="auto"/>
              <w:bottom w:val="single" w:sz="4" w:space="0" w:color="auto"/>
              <w:right w:val="single" w:sz="4" w:space="0" w:color="auto"/>
            </w:tcBorders>
            <w:vAlign w:val="center"/>
            <w:hideMark/>
          </w:tcPr>
          <w:p w14:paraId="17BEB8BF" w14:textId="77777777" w:rsidR="00A5084E" w:rsidRPr="003B2271" w:rsidRDefault="00A5084E" w:rsidP="00172779">
            <w:pPr>
              <w:jc w:val="center"/>
              <w:rPr>
                <w:rFonts w:ascii="Arial Narrow" w:hAnsi="Arial Narrow"/>
                <w:b/>
              </w:rPr>
            </w:pPr>
            <w:r w:rsidRPr="003B2271">
              <w:rPr>
                <w:rFonts w:ascii="Arial Narrow" w:hAnsi="Arial Narrow"/>
              </w:rPr>
              <w:t>5</w:t>
            </w:r>
          </w:p>
        </w:tc>
        <w:tc>
          <w:tcPr>
            <w:tcW w:w="1232" w:type="dxa"/>
            <w:tcBorders>
              <w:top w:val="single" w:sz="4" w:space="0" w:color="auto"/>
              <w:left w:val="single" w:sz="4" w:space="0" w:color="auto"/>
              <w:bottom w:val="single" w:sz="4" w:space="0" w:color="auto"/>
              <w:right w:val="single" w:sz="4" w:space="0" w:color="auto"/>
            </w:tcBorders>
            <w:vAlign w:val="center"/>
            <w:hideMark/>
          </w:tcPr>
          <w:p w14:paraId="0AC223BF" w14:textId="77777777" w:rsidR="00A5084E" w:rsidRPr="003B2271" w:rsidRDefault="00A5084E" w:rsidP="00172779">
            <w:pPr>
              <w:jc w:val="center"/>
              <w:rPr>
                <w:rFonts w:ascii="Arial Narrow" w:hAnsi="Arial Narrow"/>
                <w:b/>
              </w:rPr>
            </w:pPr>
            <w:r w:rsidRPr="003B2271">
              <w:rPr>
                <w:rFonts w:ascii="Arial Narrow" w:hAnsi="Arial Narrow"/>
              </w:rPr>
              <w:t>8646-110</w:t>
            </w:r>
          </w:p>
        </w:tc>
        <w:tc>
          <w:tcPr>
            <w:tcW w:w="2562" w:type="dxa"/>
            <w:tcBorders>
              <w:top w:val="single" w:sz="4" w:space="0" w:color="auto"/>
              <w:left w:val="single" w:sz="4" w:space="0" w:color="auto"/>
              <w:bottom w:val="single" w:sz="4" w:space="0" w:color="auto"/>
              <w:right w:val="single" w:sz="4" w:space="0" w:color="auto"/>
            </w:tcBorders>
            <w:vAlign w:val="center"/>
            <w:hideMark/>
          </w:tcPr>
          <w:p w14:paraId="54E21E3E" w14:textId="77777777" w:rsidR="00A5084E" w:rsidRPr="003B2271" w:rsidRDefault="00A5084E" w:rsidP="00172779">
            <w:pPr>
              <w:rPr>
                <w:rFonts w:ascii="Arial Narrow" w:hAnsi="Arial Narrow"/>
                <w:b/>
              </w:rPr>
            </w:pPr>
            <w:r w:rsidRPr="003B2271">
              <w:rPr>
                <w:rFonts w:ascii="Arial Narrow" w:hAnsi="Arial Narrow"/>
              </w:rPr>
              <w:t>Lost Hills Utility District</w:t>
            </w:r>
          </w:p>
        </w:tc>
        <w:tc>
          <w:tcPr>
            <w:tcW w:w="5110" w:type="dxa"/>
            <w:tcBorders>
              <w:top w:val="single" w:sz="4" w:space="0" w:color="auto"/>
              <w:left w:val="single" w:sz="4" w:space="0" w:color="auto"/>
              <w:bottom w:val="single" w:sz="4" w:space="0" w:color="auto"/>
              <w:right w:val="single" w:sz="4" w:space="0" w:color="auto"/>
            </w:tcBorders>
            <w:vAlign w:val="center"/>
            <w:hideMark/>
          </w:tcPr>
          <w:p w14:paraId="01AF11C9" w14:textId="77777777" w:rsidR="00A5084E" w:rsidRPr="003B2271" w:rsidRDefault="00A5084E" w:rsidP="00172779">
            <w:pPr>
              <w:rPr>
                <w:rFonts w:ascii="Arial Narrow" w:hAnsi="Arial Narrow"/>
                <w:b/>
              </w:rPr>
            </w:pPr>
            <w:proofErr w:type="spellStart"/>
            <w:r w:rsidRPr="003B2271">
              <w:rPr>
                <w:rFonts w:ascii="Arial Narrow" w:hAnsi="Arial Narrow"/>
              </w:rPr>
              <w:t>CalTrans</w:t>
            </w:r>
            <w:proofErr w:type="spellEnd"/>
            <w:r w:rsidRPr="003B2271">
              <w:rPr>
                <w:rFonts w:ascii="Arial Narrow" w:hAnsi="Arial Narrow"/>
              </w:rPr>
              <w:t xml:space="preserve"> Sewer Relocation Project</w:t>
            </w:r>
          </w:p>
        </w:tc>
        <w:tc>
          <w:tcPr>
            <w:tcW w:w="2176" w:type="dxa"/>
            <w:tcBorders>
              <w:top w:val="single" w:sz="4" w:space="0" w:color="auto"/>
              <w:left w:val="single" w:sz="4" w:space="0" w:color="auto"/>
              <w:bottom w:val="single" w:sz="4" w:space="0" w:color="auto"/>
              <w:right w:val="single" w:sz="4" w:space="0" w:color="auto"/>
            </w:tcBorders>
            <w:vAlign w:val="center"/>
            <w:hideMark/>
          </w:tcPr>
          <w:p w14:paraId="3449F6A8" w14:textId="77777777" w:rsidR="00A5084E" w:rsidRPr="003B2271" w:rsidRDefault="00A5084E" w:rsidP="00172779">
            <w:pPr>
              <w:jc w:val="center"/>
              <w:rPr>
                <w:rFonts w:ascii="Arial Narrow" w:hAnsi="Arial Narrow"/>
                <w:b/>
              </w:rPr>
            </w:pPr>
            <w:r w:rsidRPr="003B2271">
              <w:rPr>
                <w:rFonts w:ascii="Arial Narrow" w:hAnsi="Arial Narrow"/>
              </w:rPr>
              <w:t>Small SDAC</w:t>
            </w:r>
          </w:p>
        </w:tc>
        <w:tc>
          <w:tcPr>
            <w:tcW w:w="1227" w:type="dxa"/>
            <w:tcBorders>
              <w:top w:val="single" w:sz="4" w:space="0" w:color="auto"/>
              <w:left w:val="single" w:sz="4" w:space="0" w:color="auto"/>
              <w:bottom w:val="single" w:sz="4" w:space="0" w:color="auto"/>
              <w:right w:val="single" w:sz="4" w:space="0" w:color="auto"/>
            </w:tcBorders>
            <w:vAlign w:val="center"/>
            <w:hideMark/>
          </w:tcPr>
          <w:p w14:paraId="14884C13" w14:textId="77777777" w:rsidR="00A5084E" w:rsidRPr="003B2271" w:rsidRDefault="00A5084E" w:rsidP="00172779">
            <w:pPr>
              <w:jc w:val="center"/>
              <w:rPr>
                <w:rFonts w:ascii="Arial Narrow" w:hAnsi="Arial Narrow"/>
                <w:b/>
              </w:rPr>
            </w:pPr>
          </w:p>
        </w:tc>
        <w:tc>
          <w:tcPr>
            <w:tcW w:w="1263" w:type="dxa"/>
            <w:tcBorders>
              <w:top w:val="single" w:sz="4" w:space="0" w:color="auto"/>
              <w:left w:val="single" w:sz="4" w:space="0" w:color="auto"/>
              <w:bottom w:val="single" w:sz="4" w:space="0" w:color="auto"/>
              <w:right w:val="single" w:sz="4" w:space="0" w:color="auto"/>
            </w:tcBorders>
            <w:vAlign w:val="center"/>
            <w:hideMark/>
          </w:tcPr>
          <w:p w14:paraId="4BDB327E" w14:textId="77777777" w:rsidR="00A5084E" w:rsidRPr="003B2271" w:rsidRDefault="00A5084E" w:rsidP="00172779">
            <w:pPr>
              <w:jc w:val="center"/>
              <w:rPr>
                <w:rFonts w:ascii="Arial Narrow" w:hAnsi="Arial Narrow"/>
                <w:b/>
              </w:rPr>
            </w:pPr>
            <w:r w:rsidRPr="003B2271">
              <w:rPr>
                <w:rFonts w:ascii="Arial Narrow" w:hAnsi="Arial Narrow"/>
              </w:rPr>
              <w:t>X</w:t>
            </w:r>
          </w:p>
        </w:tc>
        <w:tc>
          <w:tcPr>
            <w:tcW w:w="1951" w:type="dxa"/>
            <w:tcBorders>
              <w:top w:val="single" w:sz="4" w:space="0" w:color="auto"/>
              <w:left w:val="single" w:sz="4" w:space="0" w:color="auto"/>
              <w:bottom w:val="single" w:sz="4" w:space="0" w:color="auto"/>
              <w:right w:val="single" w:sz="4" w:space="0" w:color="auto"/>
            </w:tcBorders>
            <w:vAlign w:val="center"/>
            <w:hideMark/>
          </w:tcPr>
          <w:p w14:paraId="332CF174" w14:textId="77777777" w:rsidR="00A5084E" w:rsidRPr="003B2271" w:rsidRDefault="00A5084E" w:rsidP="00172779">
            <w:pPr>
              <w:jc w:val="center"/>
              <w:rPr>
                <w:rFonts w:ascii="Arial Narrow" w:hAnsi="Arial Narrow"/>
                <w:b/>
              </w:rPr>
            </w:pPr>
            <w:r w:rsidRPr="003B2271">
              <w:rPr>
                <w:rFonts w:ascii="Arial Narrow" w:hAnsi="Arial Narrow"/>
              </w:rPr>
              <w:t>SCWW</w:t>
            </w:r>
          </w:p>
        </w:tc>
        <w:tc>
          <w:tcPr>
            <w:tcW w:w="2679" w:type="dxa"/>
            <w:tcBorders>
              <w:top w:val="single" w:sz="4" w:space="0" w:color="auto"/>
              <w:left w:val="single" w:sz="4" w:space="0" w:color="auto"/>
              <w:bottom w:val="single" w:sz="4" w:space="0" w:color="auto"/>
              <w:right w:val="single" w:sz="4" w:space="0" w:color="auto"/>
            </w:tcBorders>
            <w:vAlign w:val="center"/>
            <w:hideMark/>
          </w:tcPr>
          <w:p w14:paraId="5E37B546" w14:textId="77777777" w:rsidR="00A5084E" w:rsidRPr="003B2271" w:rsidRDefault="00A5084E" w:rsidP="00172779">
            <w:pPr>
              <w:jc w:val="right"/>
              <w:rPr>
                <w:rFonts w:ascii="Arial Narrow" w:hAnsi="Arial Narrow"/>
                <w:b/>
              </w:rPr>
            </w:pPr>
            <w:r w:rsidRPr="003B2271">
              <w:rPr>
                <w:rFonts w:ascii="Arial Narrow" w:hAnsi="Arial Narrow"/>
              </w:rPr>
              <w:t xml:space="preserve">$891,109 </w:t>
            </w:r>
          </w:p>
        </w:tc>
      </w:tr>
      <w:tr w:rsidR="00A5084E" w:rsidRPr="008C5FA6" w14:paraId="7356C8EC" w14:textId="77777777" w:rsidTr="00172779">
        <w:trPr>
          <w:trHeight w:val="432"/>
        </w:trPr>
        <w:tc>
          <w:tcPr>
            <w:tcW w:w="1477" w:type="dxa"/>
            <w:tcBorders>
              <w:top w:val="single" w:sz="4" w:space="0" w:color="auto"/>
              <w:left w:val="single" w:sz="4" w:space="0" w:color="auto"/>
              <w:bottom w:val="single" w:sz="4" w:space="0" w:color="auto"/>
              <w:right w:val="single" w:sz="4" w:space="0" w:color="auto"/>
            </w:tcBorders>
            <w:vAlign w:val="center"/>
            <w:hideMark/>
          </w:tcPr>
          <w:p w14:paraId="0EF0DFB5" w14:textId="77777777" w:rsidR="00A5084E" w:rsidRPr="003B2271" w:rsidRDefault="00A5084E" w:rsidP="00172779">
            <w:pPr>
              <w:jc w:val="center"/>
              <w:rPr>
                <w:rFonts w:ascii="Arial Narrow" w:hAnsi="Arial Narrow"/>
                <w:b/>
              </w:rPr>
            </w:pPr>
            <w:r w:rsidRPr="003B2271">
              <w:rPr>
                <w:rFonts w:ascii="Arial Narrow" w:hAnsi="Arial Narrow"/>
              </w:rPr>
              <w:t>N/A</w:t>
            </w:r>
          </w:p>
        </w:tc>
        <w:tc>
          <w:tcPr>
            <w:tcW w:w="1198" w:type="dxa"/>
            <w:tcBorders>
              <w:top w:val="single" w:sz="4" w:space="0" w:color="auto"/>
              <w:left w:val="single" w:sz="4" w:space="0" w:color="auto"/>
              <w:bottom w:val="single" w:sz="4" w:space="0" w:color="auto"/>
              <w:right w:val="single" w:sz="4" w:space="0" w:color="auto"/>
            </w:tcBorders>
            <w:noWrap/>
            <w:vAlign w:val="center"/>
            <w:hideMark/>
          </w:tcPr>
          <w:p w14:paraId="49C2DB2D" w14:textId="77777777" w:rsidR="00A5084E" w:rsidRPr="003B2271" w:rsidRDefault="00A5084E" w:rsidP="00172779">
            <w:pPr>
              <w:jc w:val="center"/>
              <w:rPr>
                <w:rFonts w:ascii="Arial Narrow" w:hAnsi="Arial Narrow"/>
                <w:b/>
              </w:rPr>
            </w:pPr>
            <w:r w:rsidRPr="003B2271">
              <w:rPr>
                <w:rFonts w:ascii="Arial Narrow" w:hAnsi="Arial Narrow"/>
              </w:rPr>
              <w:t>1</w:t>
            </w:r>
          </w:p>
        </w:tc>
        <w:tc>
          <w:tcPr>
            <w:tcW w:w="1232" w:type="dxa"/>
            <w:tcBorders>
              <w:top w:val="single" w:sz="4" w:space="0" w:color="auto"/>
              <w:left w:val="single" w:sz="4" w:space="0" w:color="auto"/>
              <w:bottom w:val="single" w:sz="4" w:space="0" w:color="auto"/>
              <w:right w:val="single" w:sz="4" w:space="0" w:color="auto"/>
            </w:tcBorders>
            <w:noWrap/>
            <w:vAlign w:val="center"/>
            <w:hideMark/>
          </w:tcPr>
          <w:p w14:paraId="535F1E92" w14:textId="77777777" w:rsidR="00A5084E" w:rsidRPr="003B2271" w:rsidRDefault="00A5084E" w:rsidP="00172779">
            <w:pPr>
              <w:jc w:val="center"/>
              <w:rPr>
                <w:rFonts w:ascii="Arial Narrow" w:hAnsi="Arial Narrow"/>
                <w:b/>
              </w:rPr>
            </w:pPr>
            <w:r w:rsidRPr="003B2271">
              <w:rPr>
                <w:rFonts w:ascii="Arial Narrow" w:hAnsi="Arial Narrow"/>
              </w:rPr>
              <w:t>8404-210</w:t>
            </w:r>
          </w:p>
        </w:tc>
        <w:tc>
          <w:tcPr>
            <w:tcW w:w="2562" w:type="dxa"/>
            <w:tcBorders>
              <w:top w:val="single" w:sz="4" w:space="0" w:color="auto"/>
              <w:left w:val="single" w:sz="4" w:space="0" w:color="auto"/>
              <w:bottom w:val="single" w:sz="4" w:space="0" w:color="auto"/>
              <w:right w:val="single" w:sz="4" w:space="0" w:color="auto"/>
            </w:tcBorders>
            <w:vAlign w:val="center"/>
            <w:hideMark/>
          </w:tcPr>
          <w:p w14:paraId="03249CFC" w14:textId="77777777" w:rsidR="00A5084E" w:rsidRPr="003B2271" w:rsidRDefault="00A5084E" w:rsidP="00172779">
            <w:pPr>
              <w:rPr>
                <w:rFonts w:ascii="Arial Narrow" w:hAnsi="Arial Narrow"/>
                <w:b/>
              </w:rPr>
            </w:pPr>
            <w:r w:rsidRPr="003B2271">
              <w:rPr>
                <w:rFonts w:ascii="Arial Narrow" w:hAnsi="Arial Narrow"/>
              </w:rPr>
              <w:t>Manila Community Services District</w:t>
            </w:r>
          </w:p>
        </w:tc>
        <w:tc>
          <w:tcPr>
            <w:tcW w:w="5110" w:type="dxa"/>
            <w:tcBorders>
              <w:top w:val="single" w:sz="4" w:space="0" w:color="auto"/>
              <w:left w:val="single" w:sz="4" w:space="0" w:color="auto"/>
              <w:bottom w:val="single" w:sz="4" w:space="0" w:color="auto"/>
              <w:right w:val="single" w:sz="4" w:space="0" w:color="auto"/>
            </w:tcBorders>
            <w:vAlign w:val="center"/>
            <w:hideMark/>
          </w:tcPr>
          <w:p w14:paraId="2EA73023" w14:textId="77777777" w:rsidR="00A5084E" w:rsidRPr="003B2271" w:rsidRDefault="00A5084E" w:rsidP="00172779">
            <w:pPr>
              <w:rPr>
                <w:rFonts w:ascii="Arial Narrow" w:hAnsi="Arial Narrow"/>
                <w:b/>
              </w:rPr>
            </w:pPr>
            <w:r w:rsidRPr="003B2271">
              <w:rPr>
                <w:rFonts w:ascii="Arial Narrow" w:hAnsi="Arial Narrow"/>
              </w:rPr>
              <w:t>Manila CSD Wastewater Infrastructure Improvement Project</w:t>
            </w:r>
          </w:p>
        </w:tc>
        <w:tc>
          <w:tcPr>
            <w:tcW w:w="2176" w:type="dxa"/>
            <w:tcBorders>
              <w:top w:val="single" w:sz="4" w:space="0" w:color="auto"/>
              <w:left w:val="single" w:sz="4" w:space="0" w:color="auto"/>
              <w:bottom w:val="single" w:sz="4" w:space="0" w:color="auto"/>
              <w:right w:val="single" w:sz="4" w:space="0" w:color="auto"/>
            </w:tcBorders>
            <w:vAlign w:val="center"/>
            <w:hideMark/>
          </w:tcPr>
          <w:p w14:paraId="5EEE7838" w14:textId="77777777" w:rsidR="00A5084E" w:rsidRPr="003B2271" w:rsidRDefault="00A5084E" w:rsidP="00172779">
            <w:pPr>
              <w:jc w:val="center"/>
              <w:rPr>
                <w:rFonts w:ascii="Arial Narrow" w:hAnsi="Arial Narrow"/>
                <w:b/>
              </w:rPr>
            </w:pPr>
            <w:r w:rsidRPr="003B2271">
              <w:rPr>
                <w:rFonts w:ascii="Arial Narrow" w:hAnsi="Arial Narrow"/>
              </w:rPr>
              <w:t>Small SDAC</w:t>
            </w:r>
          </w:p>
        </w:tc>
        <w:tc>
          <w:tcPr>
            <w:tcW w:w="1227" w:type="dxa"/>
            <w:tcBorders>
              <w:top w:val="single" w:sz="4" w:space="0" w:color="auto"/>
              <w:left w:val="single" w:sz="4" w:space="0" w:color="auto"/>
              <w:bottom w:val="single" w:sz="4" w:space="0" w:color="auto"/>
              <w:right w:val="single" w:sz="4" w:space="0" w:color="auto"/>
            </w:tcBorders>
            <w:vAlign w:val="center"/>
            <w:hideMark/>
          </w:tcPr>
          <w:p w14:paraId="7D86F473" w14:textId="77777777" w:rsidR="00A5084E" w:rsidRPr="003B2271" w:rsidRDefault="00A5084E" w:rsidP="00172779">
            <w:pPr>
              <w:jc w:val="center"/>
              <w:rPr>
                <w:rFonts w:ascii="Arial Narrow" w:hAnsi="Arial Narrow"/>
                <w:b/>
              </w:rPr>
            </w:pPr>
          </w:p>
        </w:tc>
        <w:tc>
          <w:tcPr>
            <w:tcW w:w="1263" w:type="dxa"/>
            <w:tcBorders>
              <w:top w:val="single" w:sz="4" w:space="0" w:color="auto"/>
              <w:left w:val="single" w:sz="4" w:space="0" w:color="auto"/>
              <w:bottom w:val="single" w:sz="4" w:space="0" w:color="auto"/>
              <w:right w:val="single" w:sz="4" w:space="0" w:color="auto"/>
            </w:tcBorders>
            <w:vAlign w:val="center"/>
            <w:hideMark/>
          </w:tcPr>
          <w:p w14:paraId="3D5CE680" w14:textId="77777777" w:rsidR="00A5084E" w:rsidRPr="003B2271" w:rsidRDefault="00A5084E" w:rsidP="00172779">
            <w:pPr>
              <w:jc w:val="center"/>
              <w:rPr>
                <w:rFonts w:ascii="Arial Narrow" w:hAnsi="Arial Narrow"/>
                <w:b/>
              </w:rPr>
            </w:pPr>
            <w:r w:rsidRPr="003B2271">
              <w:rPr>
                <w:rFonts w:ascii="Arial Narrow" w:hAnsi="Arial Narrow"/>
              </w:rPr>
              <w:t>X</w:t>
            </w:r>
          </w:p>
        </w:tc>
        <w:tc>
          <w:tcPr>
            <w:tcW w:w="1951" w:type="dxa"/>
            <w:tcBorders>
              <w:top w:val="single" w:sz="4" w:space="0" w:color="auto"/>
              <w:left w:val="single" w:sz="4" w:space="0" w:color="auto"/>
              <w:bottom w:val="single" w:sz="4" w:space="0" w:color="auto"/>
              <w:right w:val="single" w:sz="4" w:space="0" w:color="auto"/>
            </w:tcBorders>
            <w:noWrap/>
            <w:vAlign w:val="center"/>
            <w:hideMark/>
          </w:tcPr>
          <w:p w14:paraId="300386C1" w14:textId="77777777" w:rsidR="00A5084E" w:rsidRPr="003B2271" w:rsidRDefault="00A5084E" w:rsidP="00172779">
            <w:pPr>
              <w:jc w:val="center"/>
              <w:rPr>
                <w:rFonts w:ascii="Arial Narrow" w:hAnsi="Arial Narrow"/>
                <w:b/>
              </w:rPr>
            </w:pPr>
            <w:r w:rsidRPr="003B2271">
              <w:rPr>
                <w:rFonts w:ascii="Arial Narrow" w:hAnsi="Arial Narrow"/>
              </w:rPr>
              <w:t>SCWW</w:t>
            </w:r>
          </w:p>
        </w:tc>
        <w:tc>
          <w:tcPr>
            <w:tcW w:w="2679" w:type="dxa"/>
            <w:tcBorders>
              <w:top w:val="single" w:sz="4" w:space="0" w:color="auto"/>
              <w:left w:val="single" w:sz="4" w:space="0" w:color="auto"/>
              <w:bottom w:val="single" w:sz="4" w:space="0" w:color="auto"/>
              <w:right w:val="single" w:sz="4" w:space="0" w:color="auto"/>
            </w:tcBorders>
            <w:vAlign w:val="center"/>
            <w:hideMark/>
          </w:tcPr>
          <w:p w14:paraId="1255742E" w14:textId="77777777" w:rsidR="00A5084E" w:rsidRPr="003B2271" w:rsidRDefault="00A5084E" w:rsidP="00172779">
            <w:pPr>
              <w:jc w:val="right"/>
              <w:rPr>
                <w:rFonts w:ascii="Arial Narrow" w:hAnsi="Arial Narrow"/>
                <w:b/>
              </w:rPr>
            </w:pPr>
            <w:r w:rsidRPr="003B2271">
              <w:rPr>
                <w:rFonts w:ascii="Arial Narrow" w:hAnsi="Arial Narrow"/>
              </w:rPr>
              <w:t xml:space="preserve">$3,472,000 </w:t>
            </w:r>
          </w:p>
        </w:tc>
      </w:tr>
      <w:tr w:rsidR="00A5084E" w:rsidRPr="008C5FA6" w14:paraId="6321EDDB" w14:textId="77777777" w:rsidTr="00172779">
        <w:tc>
          <w:tcPr>
            <w:tcW w:w="1477" w:type="dxa"/>
            <w:tcBorders>
              <w:top w:val="single" w:sz="4" w:space="0" w:color="auto"/>
              <w:left w:val="single" w:sz="4" w:space="0" w:color="auto"/>
              <w:bottom w:val="single" w:sz="4" w:space="0" w:color="auto"/>
              <w:right w:val="single" w:sz="4" w:space="0" w:color="auto"/>
            </w:tcBorders>
            <w:vAlign w:val="center"/>
          </w:tcPr>
          <w:p w14:paraId="6366F91F" w14:textId="77777777" w:rsidR="00A5084E" w:rsidRPr="003B2271" w:rsidRDefault="00A5084E" w:rsidP="00172779">
            <w:pPr>
              <w:jc w:val="center"/>
              <w:rPr>
                <w:rFonts w:ascii="Arial Narrow" w:hAnsi="Arial Narrow"/>
                <w:b/>
              </w:rPr>
            </w:pPr>
            <w:r w:rsidRPr="003B2271">
              <w:rPr>
                <w:rFonts w:ascii="Arial Narrow" w:hAnsi="Arial Narrow"/>
              </w:rPr>
              <w:t>N/A</w:t>
            </w:r>
          </w:p>
        </w:tc>
        <w:tc>
          <w:tcPr>
            <w:tcW w:w="1198" w:type="dxa"/>
            <w:tcBorders>
              <w:top w:val="single" w:sz="4" w:space="0" w:color="auto"/>
              <w:left w:val="single" w:sz="4" w:space="0" w:color="auto"/>
              <w:bottom w:val="single" w:sz="4" w:space="0" w:color="auto"/>
              <w:right w:val="single" w:sz="4" w:space="0" w:color="auto"/>
            </w:tcBorders>
            <w:vAlign w:val="center"/>
          </w:tcPr>
          <w:p w14:paraId="00700FFA" w14:textId="77777777" w:rsidR="00A5084E" w:rsidRPr="003B2271" w:rsidRDefault="00A5084E" w:rsidP="00172779">
            <w:pPr>
              <w:jc w:val="center"/>
              <w:rPr>
                <w:rFonts w:ascii="Arial Narrow" w:hAnsi="Arial Narrow"/>
                <w:b/>
              </w:rPr>
            </w:pPr>
            <w:r w:rsidRPr="003B2271">
              <w:rPr>
                <w:rFonts w:ascii="Arial Narrow" w:hAnsi="Arial Narrow"/>
              </w:rPr>
              <w:t>6</w:t>
            </w:r>
          </w:p>
        </w:tc>
        <w:tc>
          <w:tcPr>
            <w:tcW w:w="1232" w:type="dxa"/>
            <w:tcBorders>
              <w:top w:val="single" w:sz="4" w:space="0" w:color="auto"/>
              <w:left w:val="single" w:sz="4" w:space="0" w:color="auto"/>
              <w:bottom w:val="single" w:sz="4" w:space="0" w:color="auto"/>
              <w:right w:val="single" w:sz="4" w:space="0" w:color="auto"/>
            </w:tcBorders>
            <w:vAlign w:val="center"/>
          </w:tcPr>
          <w:p w14:paraId="6621AB02" w14:textId="77777777" w:rsidR="00A5084E" w:rsidRPr="003B2271" w:rsidRDefault="00A5084E" w:rsidP="00172779">
            <w:pPr>
              <w:jc w:val="center"/>
              <w:rPr>
                <w:rFonts w:ascii="Arial Narrow" w:hAnsi="Arial Narrow"/>
                <w:b/>
              </w:rPr>
            </w:pPr>
            <w:r w:rsidRPr="003B2271">
              <w:rPr>
                <w:rFonts w:ascii="Arial Narrow" w:hAnsi="Arial Narrow"/>
              </w:rPr>
              <w:t>8426-210</w:t>
            </w:r>
          </w:p>
        </w:tc>
        <w:tc>
          <w:tcPr>
            <w:tcW w:w="2562" w:type="dxa"/>
            <w:tcBorders>
              <w:top w:val="single" w:sz="4" w:space="0" w:color="auto"/>
              <w:left w:val="single" w:sz="4" w:space="0" w:color="auto"/>
              <w:bottom w:val="single" w:sz="4" w:space="0" w:color="auto"/>
              <w:right w:val="single" w:sz="4" w:space="0" w:color="auto"/>
            </w:tcBorders>
            <w:vAlign w:val="center"/>
          </w:tcPr>
          <w:p w14:paraId="34AA469E" w14:textId="77777777" w:rsidR="00A5084E" w:rsidRPr="003B2271" w:rsidRDefault="00A5084E" w:rsidP="00172779">
            <w:pPr>
              <w:rPr>
                <w:rFonts w:ascii="Arial Narrow" w:hAnsi="Arial Narrow"/>
                <w:b/>
              </w:rPr>
            </w:pPr>
            <w:r w:rsidRPr="003B2271">
              <w:rPr>
                <w:rFonts w:ascii="Arial Narrow" w:hAnsi="Arial Narrow"/>
              </w:rPr>
              <w:t>Markleeville Public Utility District</w:t>
            </w:r>
          </w:p>
        </w:tc>
        <w:tc>
          <w:tcPr>
            <w:tcW w:w="5110" w:type="dxa"/>
            <w:tcBorders>
              <w:top w:val="single" w:sz="4" w:space="0" w:color="auto"/>
              <w:left w:val="single" w:sz="4" w:space="0" w:color="auto"/>
              <w:bottom w:val="single" w:sz="4" w:space="0" w:color="auto"/>
              <w:right w:val="single" w:sz="4" w:space="0" w:color="auto"/>
            </w:tcBorders>
            <w:vAlign w:val="center"/>
          </w:tcPr>
          <w:p w14:paraId="0363E701" w14:textId="77777777" w:rsidR="00A5084E" w:rsidRPr="003B2271" w:rsidRDefault="00A5084E" w:rsidP="00172779">
            <w:pPr>
              <w:rPr>
                <w:rFonts w:ascii="Arial Narrow" w:hAnsi="Arial Narrow"/>
                <w:b/>
              </w:rPr>
            </w:pPr>
            <w:r w:rsidRPr="003B2271">
              <w:rPr>
                <w:rFonts w:ascii="Arial Narrow" w:hAnsi="Arial Narrow"/>
              </w:rPr>
              <w:t>Sewer Pump Station Relocation Project</w:t>
            </w:r>
          </w:p>
        </w:tc>
        <w:tc>
          <w:tcPr>
            <w:tcW w:w="2176" w:type="dxa"/>
            <w:tcBorders>
              <w:top w:val="single" w:sz="4" w:space="0" w:color="auto"/>
              <w:left w:val="single" w:sz="4" w:space="0" w:color="auto"/>
              <w:bottom w:val="single" w:sz="4" w:space="0" w:color="auto"/>
              <w:right w:val="single" w:sz="4" w:space="0" w:color="auto"/>
            </w:tcBorders>
            <w:vAlign w:val="center"/>
          </w:tcPr>
          <w:p w14:paraId="2AA1CF68" w14:textId="77777777" w:rsidR="00A5084E" w:rsidRPr="003B2271" w:rsidRDefault="00A5084E" w:rsidP="00172779">
            <w:pPr>
              <w:jc w:val="center"/>
              <w:rPr>
                <w:rFonts w:ascii="Arial Narrow" w:hAnsi="Arial Narrow"/>
                <w:b/>
              </w:rPr>
            </w:pPr>
            <w:r w:rsidRPr="003B2271">
              <w:rPr>
                <w:rFonts w:ascii="Arial Narrow" w:hAnsi="Arial Narrow"/>
              </w:rPr>
              <w:t>Small SDAC</w:t>
            </w:r>
          </w:p>
        </w:tc>
        <w:tc>
          <w:tcPr>
            <w:tcW w:w="1227" w:type="dxa"/>
            <w:tcBorders>
              <w:top w:val="single" w:sz="4" w:space="0" w:color="auto"/>
              <w:left w:val="single" w:sz="4" w:space="0" w:color="auto"/>
              <w:bottom w:val="single" w:sz="4" w:space="0" w:color="auto"/>
              <w:right w:val="single" w:sz="4" w:space="0" w:color="auto"/>
            </w:tcBorders>
            <w:vAlign w:val="center"/>
          </w:tcPr>
          <w:p w14:paraId="1C9E8B8B" w14:textId="77777777" w:rsidR="00A5084E" w:rsidRPr="003B2271" w:rsidRDefault="00A5084E" w:rsidP="00172779">
            <w:pPr>
              <w:jc w:val="center"/>
              <w:rPr>
                <w:rFonts w:ascii="Arial Narrow" w:hAnsi="Arial Narrow"/>
                <w:b/>
              </w:rPr>
            </w:pPr>
          </w:p>
        </w:tc>
        <w:tc>
          <w:tcPr>
            <w:tcW w:w="1263" w:type="dxa"/>
            <w:tcBorders>
              <w:top w:val="single" w:sz="4" w:space="0" w:color="auto"/>
              <w:left w:val="single" w:sz="4" w:space="0" w:color="auto"/>
              <w:bottom w:val="single" w:sz="4" w:space="0" w:color="auto"/>
              <w:right w:val="single" w:sz="4" w:space="0" w:color="auto"/>
            </w:tcBorders>
            <w:vAlign w:val="center"/>
          </w:tcPr>
          <w:p w14:paraId="095C2745" w14:textId="77777777" w:rsidR="00A5084E" w:rsidRPr="003B2271" w:rsidRDefault="00A5084E" w:rsidP="00172779">
            <w:pPr>
              <w:jc w:val="center"/>
              <w:rPr>
                <w:rFonts w:ascii="Arial Narrow" w:hAnsi="Arial Narrow"/>
                <w:b/>
              </w:rPr>
            </w:pPr>
            <w:r w:rsidRPr="003B2271">
              <w:rPr>
                <w:rFonts w:ascii="Arial Narrow" w:hAnsi="Arial Narrow"/>
              </w:rPr>
              <w:t>X</w:t>
            </w:r>
          </w:p>
        </w:tc>
        <w:tc>
          <w:tcPr>
            <w:tcW w:w="1951" w:type="dxa"/>
            <w:tcBorders>
              <w:top w:val="single" w:sz="4" w:space="0" w:color="auto"/>
              <w:left w:val="single" w:sz="4" w:space="0" w:color="auto"/>
              <w:bottom w:val="single" w:sz="4" w:space="0" w:color="auto"/>
              <w:right w:val="single" w:sz="4" w:space="0" w:color="auto"/>
            </w:tcBorders>
            <w:vAlign w:val="center"/>
          </w:tcPr>
          <w:p w14:paraId="2F5B3864" w14:textId="77777777" w:rsidR="00A5084E" w:rsidRPr="003B2271" w:rsidRDefault="00A5084E" w:rsidP="00172779">
            <w:pPr>
              <w:jc w:val="center"/>
              <w:rPr>
                <w:rFonts w:ascii="Arial Narrow" w:hAnsi="Arial Narrow"/>
                <w:b/>
              </w:rPr>
            </w:pPr>
            <w:r w:rsidRPr="003B2271">
              <w:rPr>
                <w:rFonts w:ascii="Arial Narrow" w:hAnsi="Arial Narrow"/>
              </w:rPr>
              <w:t>SCWW</w:t>
            </w:r>
          </w:p>
        </w:tc>
        <w:tc>
          <w:tcPr>
            <w:tcW w:w="2679" w:type="dxa"/>
            <w:tcBorders>
              <w:top w:val="single" w:sz="4" w:space="0" w:color="auto"/>
              <w:left w:val="single" w:sz="4" w:space="0" w:color="auto"/>
              <w:bottom w:val="single" w:sz="4" w:space="0" w:color="auto"/>
              <w:right w:val="single" w:sz="4" w:space="0" w:color="auto"/>
            </w:tcBorders>
            <w:vAlign w:val="center"/>
          </w:tcPr>
          <w:p w14:paraId="598F2241" w14:textId="77777777" w:rsidR="00A5084E" w:rsidRPr="003B2271" w:rsidRDefault="00A5084E" w:rsidP="00172779">
            <w:pPr>
              <w:jc w:val="right"/>
              <w:rPr>
                <w:rFonts w:ascii="Arial Narrow" w:hAnsi="Arial Narrow"/>
                <w:b/>
              </w:rPr>
            </w:pPr>
            <w:r w:rsidRPr="003B2271">
              <w:rPr>
                <w:rFonts w:ascii="Arial Narrow" w:hAnsi="Arial Narrow"/>
              </w:rPr>
              <w:t xml:space="preserve">$1,975,232 </w:t>
            </w:r>
          </w:p>
        </w:tc>
      </w:tr>
      <w:tr w:rsidR="00A5084E" w:rsidRPr="008C5FA6" w14:paraId="6A53D5E3" w14:textId="77777777" w:rsidTr="00172779">
        <w:tc>
          <w:tcPr>
            <w:tcW w:w="1477" w:type="dxa"/>
            <w:tcBorders>
              <w:top w:val="single" w:sz="4" w:space="0" w:color="auto"/>
              <w:left w:val="single" w:sz="4" w:space="0" w:color="auto"/>
              <w:bottom w:val="single" w:sz="4" w:space="0" w:color="auto"/>
              <w:right w:val="single" w:sz="4" w:space="0" w:color="auto"/>
            </w:tcBorders>
            <w:vAlign w:val="center"/>
          </w:tcPr>
          <w:p w14:paraId="27AEC706" w14:textId="77777777" w:rsidR="00A5084E" w:rsidRPr="003B2271" w:rsidRDefault="00A5084E" w:rsidP="00172779">
            <w:pPr>
              <w:jc w:val="center"/>
              <w:rPr>
                <w:rFonts w:ascii="Arial Narrow" w:hAnsi="Arial Narrow"/>
                <w:b/>
              </w:rPr>
            </w:pPr>
            <w:r w:rsidRPr="003B2271">
              <w:rPr>
                <w:rFonts w:ascii="Arial Narrow" w:hAnsi="Arial Narrow"/>
              </w:rPr>
              <w:t>N/A</w:t>
            </w:r>
          </w:p>
        </w:tc>
        <w:tc>
          <w:tcPr>
            <w:tcW w:w="1198" w:type="dxa"/>
            <w:tcBorders>
              <w:top w:val="single" w:sz="4" w:space="0" w:color="auto"/>
              <w:left w:val="single" w:sz="4" w:space="0" w:color="auto"/>
              <w:bottom w:val="single" w:sz="4" w:space="0" w:color="auto"/>
              <w:right w:val="single" w:sz="4" w:space="0" w:color="auto"/>
            </w:tcBorders>
            <w:vAlign w:val="center"/>
          </w:tcPr>
          <w:p w14:paraId="7715EA32" w14:textId="77777777" w:rsidR="00A5084E" w:rsidRPr="003B2271" w:rsidRDefault="00A5084E" w:rsidP="00172779">
            <w:pPr>
              <w:jc w:val="center"/>
              <w:rPr>
                <w:rFonts w:ascii="Arial Narrow" w:hAnsi="Arial Narrow"/>
                <w:b/>
              </w:rPr>
            </w:pPr>
            <w:r w:rsidRPr="003B2271">
              <w:rPr>
                <w:rFonts w:ascii="Arial Narrow" w:hAnsi="Arial Narrow"/>
              </w:rPr>
              <w:t>5</w:t>
            </w:r>
          </w:p>
        </w:tc>
        <w:tc>
          <w:tcPr>
            <w:tcW w:w="1232" w:type="dxa"/>
            <w:tcBorders>
              <w:top w:val="single" w:sz="4" w:space="0" w:color="auto"/>
              <w:left w:val="single" w:sz="4" w:space="0" w:color="auto"/>
              <w:bottom w:val="single" w:sz="4" w:space="0" w:color="auto"/>
              <w:right w:val="single" w:sz="4" w:space="0" w:color="auto"/>
            </w:tcBorders>
            <w:vAlign w:val="center"/>
          </w:tcPr>
          <w:p w14:paraId="1EC68923" w14:textId="77777777" w:rsidR="00A5084E" w:rsidRPr="003B2271" w:rsidRDefault="00A5084E" w:rsidP="00172779">
            <w:pPr>
              <w:jc w:val="center"/>
              <w:rPr>
                <w:rFonts w:ascii="Arial Narrow" w:hAnsi="Arial Narrow"/>
                <w:b/>
              </w:rPr>
            </w:pPr>
            <w:r w:rsidRPr="003B2271">
              <w:rPr>
                <w:rFonts w:ascii="Arial Narrow" w:hAnsi="Arial Narrow"/>
              </w:rPr>
              <w:t>8276-110</w:t>
            </w:r>
          </w:p>
        </w:tc>
        <w:tc>
          <w:tcPr>
            <w:tcW w:w="2562" w:type="dxa"/>
            <w:tcBorders>
              <w:top w:val="single" w:sz="4" w:space="0" w:color="auto"/>
              <w:left w:val="single" w:sz="4" w:space="0" w:color="auto"/>
              <w:bottom w:val="single" w:sz="4" w:space="0" w:color="auto"/>
              <w:right w:val="single" w:sz="4" w:space="0" w:color="auto"/>
            </w:tcBorders>
            <w:vAlign w:val="center"/>
          </w:tcPr>
          <w:p w14:paraId="4187B8B0" w14:textId="77777777" w:rsidR="00A5084E" w:rsidRPr="003B2271" w:rsidRDefault="00A5084E" w:rsidP="00172779">
            <w:pPr>
              <w:rPr>
                <w:rFonts w:ascii="Arial Narrow" w:hAnsi="Arial Narrow"/>
                <w:b/>
              </w:rPr>
            </w:pPr>
            <w:r w:rsidRPr="003B2271">
              <w:rPr>
                <w:rFonts w:ascii="Arial Narrow" w:hAnsi="Arial Narrow"/>
              </w:rPr>
              <w:t>McFarland, City of</w:t>
            </w:r>
          </w:p>
        </w:tc>
        <w:tc>
          <w:tcPr>
            <w:tcW w:w="5110" w:type="dxa"/>
            <w:tcBorders>
              <w:top w:val="single" w:sz="4" w:space="0" w:color="auto"/>
              <w:left w:val="single" w:sz="4" w:space="0" w:color="auto"/>
              <w:bottom w:val="single" w:sz="4" w:space="0" w:color="auto"/>
              <w:right w:val="single" w:sz="4" w:space="0" w:color="auto"/>
            </w:tcBorders>
            <w:vAlign w:val="center"/>
          </w:tcPr>
          <w:p w14:paraId="0EC521E4" w14:textId="77777777" w:rsidR="00A5084E" w:rsidRPr="003B2271" w:rsidRDefault="00A5084E" w:rsidP="00172779">
            <w:pPr>
              <w:rPr>
                <w:rFonts w:ascii="Arial Narrow" w:hAnsi="Arial Narrow"/>
                <w:b/>
              </w:rPr>
            </w:pPr>
            <w:r w:rsidRPr="003B2271">
              <w:rPr>
                <w:rFonts w:ascii="Arial Narrow" w:hAnsi="Arial Narrow"/>
              </w:rPr>
              <w:t>City of McFarland Wastewater Treatment Plant Expansion</w:t>
            </w:r>
          </w:p>
        </w:tc>
        <w:tc>
          <w:tcPr>
            <w:tcW w:w="2176" w:type="dxa"/>
            <w:tcBorders>
              <w:top w:val="single" w:sz="4" w:space="0" w:color="auto"/>
              <w:left w:val="single" w:sz="4" w:space="0" w:color="auto"/>
              <w:bottom w:val="single" w:sz="4" w:space="0" w:color="auto"/>
              <w:right w:val="single" w:sz="4" w:space="0" w:color="auto"/>
            </w:tcBorders>
            <w:vAlign w:val="center"/>
          </w:tcPr>
          <w:p w14:paraId="3BB1D529" w14:textId="77777777" w:rsidR="00A5084E" w:rsidRPr="003B2271" w:rsidRDefault="00A5084E" w:rsidP="00172779">
            <w:pPr>
              <w:jc w:val="center"/>
              <w:rPr>
                <w:rFonts w:ascii="Arial Narrow" w:hAnsi="Arial Narrow"/>
                <w:b/>
              </w:rPr>
            </w:pPr>
            <w:r w:rsidRPr="003B2271">
              <w:rPr>
                <w:rFonts w:ascii="Arial Narrow" w:hAnsi="Arial Narrow"/>
              </w:rPr>
              <w:t>Small SDAC</w:t>
            </w:r>
          </w:p>
        </w:tc>
        <w:tc>
          <w:tcPr>
            <w:tcW w:w="1227" w:type="dxa"/>
            <w:tcBorders>
              <w:top w:val="single" w:sz="4" w:space="0" w:color="auto"/>
              <w:left w:val="single" w:sz="4" w:space="0" w:color="auto"/>
              <w:bottom w:val="single" w:sz="4" w:space="0" w:color="auto"/>
              <w:right w:val="single" w:sz="4" w:space="0" w:color="auto"/>
            </w:tcBorders>
            <w:vAlign w:val="center"/>
          </w:tcPr>
          <w:p w14:paraId="304B5B9D" w14:textId="77777777" w:rsidR="00A5084E" w:rsidRPr="003B2271" w:rsidRDefault="00A5084E" w:rsidP="00172779">
            <w:pPr>
              <w:jc w:val="center"/>
              <w:rPr>
                <w:rFonts w:ascii="Arial Narrow" w:hAnsi="Arial Narrow"/>
                <w:b/>
              </w:rPr>
            </w:pPr>
          </w:p>
        </w:tc>
        <w:tc>
          <w:tcPr>
            <w:tcW w:w="1263" w:type="dxa"/>
            <w:tcBorders>
              <w:top w:val="single" w:sz="4" w:space="0" w:color="auto"/>
              <w:left w:val="single" w:sz="4" w:space="0" w:color="auto"/>
              <w:bottom w:val="single" w:sz="4" w:space="0" w:color="auto"/>
              <w:right w:val="single" w:sz="4" w:space="0" w:color="auto"/>
            </w:tcBorders>
            <w:vAlign w:val="center"/>
          </w:tcPr>
          <w:p w14:paraId="56066815" w14:textId="77777777" w:rsidR="00A5084E" w:rsidRPr="003B2271" w:rsidRDefault="00A5084E" w:rsidP="00172779">
            <w:pPr>
              <w:jc w:val="center"/>
              <w:rPr>
                <w:rFonts w:ascii="Arial Narrow" w:hAnsi="Arial Narrow"/>
                <w:b/>
              </w:rPr>
            </w:pPr>
            <w:r w:rsidRPr="003B2271">
              <w:rPr>
                <w:rFonts w:ascii="Arial Narrow" w:hAnsi="Arial Narrow"/>
              </w:rPr>
              <w:t>X</w:t>
            </w:r>
          </w:p>
        </w:tc>
        <w:tc>
          <w:tcPr>
            <w:tcW w:w="1951" w:type="dxa"/>
            <w:tcBorders>
              <w:top w:val="single" w:sz="4" w:space="0" w:color="auto"/>
              <w:left w:val="single" w:sz="4" w:space="0" w:color="auto"/>
              <w:bottom w:val="single" w:sz="4" w:space="0" w:color="auto"/>
              <w:right w:val="single" w:sz="4" w:space="0" w:color="auto"/>
            </w:tcBorders>
            <w:vAlign w:val="center"/>
          </w:tcPr>
          <w:p w14:paraId="4ED3C37F" w14:textId="77777777" w:rsidR="00A5084E" w:rsidRPr="003B2271" w:rsidRDefault="00A5084E" w:rsidP="00172779">
            <w:pPr>
              <w:jc w:val="center"/>
              <w:rPr>
                <w:rFonts w:ascii="Arial Narrow" w:hAnsi="Arial Narrow"/>
                <w:b/>
              </w:rPr>
            </w:pPr>
            <w:r w:rsidRPr="003B2271">
              <w:rPr>
                <w:rFonts w:ascii="Arial Narrow" w:hAnsi="Arial Narrow"/>
              </w:rPr>
              <w:t>SCWW</w:t>
            </w:r>
          </w:p>
        </w:tc>
        <w:tc>
          <w:tcPr>
            <w:tcW w:w="2679" w:type="dxa"/>
            <w:tcBorders>
              <w:top w:val="single" w:sz="4" w:space="0" w:color="auto"/>
              <w:left w:val="single" w:sz="4" w:space="0" w:color="auto"/>
              <w:bottom w:val="single" w:sz="4" w:space="0" w:color="auto"/>
              <w:right w:val="single" w:sz="4" w:space="0" w:color="auto"/>
            </w:tcBorders>
            <w:vAlign w:val="center"/>
          </w:tcPr>
          <w:p w14:paraId="2CFFBF1F" w14:textId="77777777" w:rsidR="00A5084E" w:rsidRPr="003B2271" w:rsidRDefault="00A5084E" w:rsidP="00172779">
            <w:pPr>
              <w:jc w:val="right"/>
              <w:rPr>
                <w:rFonts w:ascii="Arial Narrow" w:hAnsi="Arial Narrow"/>
                <w:b/>
              </w:rPr>
            </w:pPr>
            <w:r w:rsidRPr="003B2271">
              <w:rPr>
                <w:rFonts w:ascii="Arial Narrow" w:hAnsi="Arial Narrow"/>
              </w:rPr>
              <w:t xml:space="preserve">$14,545,000 </w:t>
            </w:r>
          </w:p>
        </w:tc>
      </w:tr>
      <w:tr w:rsidR="00A5084E" w:rsidRPr="008C5FA6" w14:paraId="4A414865" w14:textId="77777777" w:rsidTr="00172779">
        <w:tc>
          <w:tcPr>
            <w:tcW w:w="1477" w:type="dxa"/>
            <w:tcBorders>
              <w:top w:val="single" w:sz="4" w:space="0" w:color="auto"/>
              <w:left w:val="single" w:sz="4" w:space="0" w:color="auto"/>
              <w:bottom w:val="single" w:sz="4" w:space="0" w:color="auto"/>
              <w:right w:val="single" w:sz="4" w:space="0" w:color="auto"/>
            </w:tcBorders>
            <w:vAlign w:val="center"/>
          </w:tcPr>
          <w:p w14:paraId="2D414633" w14:textId="77777777" w:rsidR="00A5084E" w:rsidRPr="003B2271" w:rsidRDefault="00A5084E" w:rsidP="00172779">
            <w:pPr>
              <w:jc w:val="center"/>
              <w:rPr>
                <w:rFonts w:ascii="Arial Narrow" w:hAnsi="Arial Narrow"/>
                <w:b/>
              </w:rPr>
            </w:pPr>
            <w:r w:rsidRPr="003B2271">
              <w:rPr>
                <w:rFonts w:ascii="Arial Narrow" w:hAnsi="Arial Narrow"/>
              </w:rPr>
              <w:t>N/A</w:t>
            </w:r>
          </w:p>
        </w:tc>
        <w:tc>
          <w:tcPr>
            <w:tcW w:w="1198" w:type="dxa"/>
            <w:tcBorders>
              <w:top w:val="single" w:sz="4" w:space="0" w:color="auto"/>
              <w:left w:val="single" w:sz="4" w:space="0" w:color="auto"/>
              <w:bottom w:val="single" w:sz="4" w:space="0" w:color="auto"/>
              <w:right w:val="single" w:sz="4" w:space="0" w:color="auto"/>
            </w:tcBorders>
            <w:vAlign w:val="center"/>
          </w:tcPr>
          <w:p w14:paraId="3C2ED91C" w14:textId="77777777" w:rsidR="00A5084E" w:rsidRPr="003B2271" w:rsidRDefault="00A5084E" w:rsidP="00172779">
            <w:pPr>
              <w:jc w:val="center"/>
              <w:rPr>
                <w:rFonts w:ascii="Arial Narrow" w:hAnsi="Arial Narrow"/>
                <w:b/>
              </w:rPr>
            </w:pPr>
            <w:r w:rsidRPr="003B2271">
              <w:rPr>
                <w:rFonts w:ascii="Arial Narrow" w:hAnsi="Arial Narrow"/>
              </w:rPr>
              <w:t>1</w:t>
            </w:r>
          </w:p>
        </w:tc>
        <w:tc>
          <w:tcPr>
            <w:tcW w:w="1232" w:type="dxa"/>
            <w:tcBorders>
              <w:top w:val="single" w:sz="4" w:space="0" w:color="auto"/>
              <w:left w:val="single" w:sz="4" w:space="0" w:color="auto"/>
              <w:bottom w:val="single" w:sz="4" w:space="0" w:color="auto"/>
              <w:right w:val="single" w:sz="4" w:space="0" w:color="auto"/>
            </w:tcBorders>
            <w:vAlign w:val="center"/>
          </w:tcPr>
          <w:p w14:paraId="6C4BE50E" w14:textId="77777777" w:rsidR="00A5084E" w:rsidRPr="003B2271" w:rsidRDefault="00A5084E" w:rsidP="00172779">
            <w:pPr>
              <w:jc w:val="center"/>
              <w:rPr>
                <w:rFonts w:ascii="Arial Narrow" w:hAnsi="Arial Narrow"/>
                <w:b/>
              </w:rPr>
            </w:pPr>
            <w:r w:rsidRPr="003B2271">
              <w:rPr>
                <w:rFonts w:ascii="Arial Narrow" w:hAnsi="Arial Narrow"/>
              </w:rPr>
              <w:t>8737-110</w:t>
            </w:r>
          </w:p>
        </w:tc>
        <w:tc>
          <w:tcPr>
            <w:tcW w:w="2562" w:type="dxa"/>
            <w:tcBorders>
              <w:top w:val="single" w:sz="4" w:space="0" w:color="auto"/>
              <w:left w:val="single" w:sz="4" w:space="0" w:color="auto"/>
              <w:bottom w:val="single" w:sz="4" w:space="0" w:color="auto"/>
              <w:right w:val="single" w:sz="4" w:space="0" w:color="auto"/>
            </w:tcBorders>
            <w:vAlign w:val="center"/>
          </w:tcPr>
          <w:p w14:paraId="369F3AC7" w14:textId="77777777" w:rsidR="00A5084E" w:rsidRPr="003B2271" w:rsidRDefault="00A5084E" w:rsidP="00172779">
            <w:pPr>
              <w:rPr>
                <w:rFonts w:ascii="Arial Narrow" w:hAnsi="Arial Narrow"/>
                <w:b/>
              </w:rPr>
            </w:pPr>
            <w:r w:rsidRPr="003B2271">
              <w:rPr>
                <w:rFonts w:ascii="Arial Narrow" w:hAnsi="Arial Narrow"/>
              </w:rPr>
              <w:t>Mendocino City Community Services District</w:t>
            </w:r>
          </w:p>
        </w:tc>
        <w:tc>
          <w:tcPr>
            <w:tcW w:w="5110" w:type="dxa"/>
            <w:tcBorders>
              <w:top w:val="single" w:sz="4" w:space="0" w:color="auto"/>
              <w:left w:val="single" w:sz="4" w:space="0" w:color="auto"/>
              <w:bottom w:val="single" w:sz="4" w:space="0" w:color="auto"/>
              <w:right w:val="single" w:sz="4" w:space="0" w:color="auto"/>
            </w:tcBorders>
            <w:vAlign w:val="center"/>
          </w:tcPr>
          <w:p w14:paraId="159EC554" w14:textId="77777777" w:rsidR="00A5084E" w:rsidRPr="003B2271" w:rsidRDefault="00A5084E" w:rsidP="00172779">
            <w:pPr>
              <w:rPr>
                <w:rFonts w:ascii="Arial Narrow" w:hAnsi="Arial Narrow"/>
                <w:b/>
              </w:rPr>
            </w:pPr>
            <w:r w:rsidRPr="003B2271">
              <w:rPr>
                <w:rFonts w:ascii="Arial Narrow" w:hAnsi="Arial Narrow"/>
              </w:rPr>
              <w:t>MCCSD Recycled Water System Upgrades</w:t>
            </w:r>
          </w:p>
        </w:tc>
        <w:tc>
          <w:tcPr>
            <w:tcW w:w="2176" w:type="dxa"/>
            <w:tcBorders>
              <w:top w:val="single" w:sz="4" w:space="0" w:color="auto"/>
              <w:left w:val="single" w:sz="4" w:space="0" w:color="auto"/>
              <w:bottom w:val="single" w:sz="4" w:space="0" w:color="auto"/>
              <w:right w:val="single" w:sz="4" w:space="0" w:color="auto"/>
            </w:tcBorders>
            <w:vAlign w:val="center"/>
          </w:tcPr>
          <w:p w14:paraId="0704E39D" w14:textId="77777777" w:rsidR="00A5084E" w:rsidRPr="003B2271" w:rsidRDefault="00A5084E" w:rsidP="00172779">
            <w:pPr>
              <w:jc w:val="center"/>
              <w:rPr>
                <w:rFonts w:ascii="Arial Narrow" w:hAnsi="Arial Narrow"/>
                <w:b/>
              </w:rPr>
            </w:pPr>
            <w:r w:rsidRPr="003B2271">
              <w:rPr>
                <w:rFonts w:ascii="Arial Narrow" w:hAnsi="Arial Narrow"/>
              </w:rPr>
              <w:t>Small DAC</w:t>
            </w:r>
          </w:p>
        </w:tc>
        <w:tc>
          <w:tcPr>
            <w:tcW w:w="1227" w:type="dxa"/>
            <w:tcBorders>
              <w:top w:val="single" w:sz="4" w:space="0" w:color="auto"/>
              <w:left w:val="single" w:sz="4" w:space="0" w:color="auto"/>
              <w:bottom w:val="single" w:sz="4" w:space="0" w:color="auto"/>
              <w:right w:val="single" w:sz="4" w:space="0" w:color="auto"/>
            </w:tcBorders>
            <w:vAlign w:val="center"/>
          </w:tcPr>
          <w:p w14:paraId="619CA512" w14:textId="77777777" w:rsidR="00A5084E" w:rsidRPr="003B2271" w:rsidRDefault="00A5084E" w:rsidP="00172779">
            <w:pPr>
              <w:jc w:val="center"/>
              <w:rPr>
                <w:rFonts w:ascii="Arial Narrow" w:hAnsi="Arial Narrow"/>
                <w:b/>
              </w:rPr>
            </w:pPr>
          </w:p>
        </w:tc>
        <w:tc>
          <w:tcPr>
            <w:tcW w:w="1263" w:type="dxa"/>
            <w:tcBorders>
              <w:top w:val="single" w:sz="4" w:space="0" w:color="auto"/>
              <w:left w:val="single" w:sz="4" w:space="0" w:color="auto"/>
              <w:bottom w:val="single" w:sz="4" w:space="0" w:color="auto"/>
              <w:right w:val="single" w:sz="4" w:space="0" w:color="auto"/>
            </w:tcBorders>
            <w:vAlign w:val="center"/>
          </w:tcPr>
          <w:p w14:paraId="517595BB" w14:textId="77777777" w:rsidR="00A5084E" w:rsidRPr="003B2271" w:rsidRDefault="00A5084E" w:rsidP="00172779">
            <w:pPr>
              <w:jc w:val="center"/>
              <w:rPr>
                <w:rFonts w:ascii="Arial Narrow" w:hAnsi="Arial Narrow"/>
                <w:b/>
              </w:rPr>
            </w:pPr>
          </w:p>
        </w:tc>
        <w:tc>
          <w:tcPr>
            <w:tcW w:w="1951" w:type="dxa"/>
            <w:tcBorders>
              <w:top w:val="single" w:sz="4" w:space="0" w:color="auto"/>
              <w:left w:val="single" w:sz="4" w:space="0" w:color="auto"/>
              <w:bottom w:val="single" w:sz="4" w:space="0" w:color="auto"/>
              <w:right w:val="single" w:sz="4" w:space="0" w:color="auto"/>
            </w:tcBorders>
            <w:vAlign w:val="center"/>
          </w:tcPr>
          <w:p w14:paraId="26FDF9E2" w14:textId="77777777" w:rsidR="00A5084E" w:rsidRPr="003B2271" w:rsidRDefault="00A5084E" w:rsidP="00172779">
            <w:pPr>
              <w:jc w:val="center"/>
              <w:rPr>
                <w:rFonts w:ascii="Arial Narrow" w:hAnsi="Arial Narrow"/>
                <w:b/>
              </w:rPr>
            </w:pPr>
            <w:r w:rsidRPr="003B2271">
              <w:rPr>
                <w:rFonts w:ascii="Arial Narrow" w:hAnsi="Arial Narrow"/>
              </w:rPr>
              <w:t>SCWW / WRFP</w:t>
            </w:r>
          </w:p>
        </w:tc>
        <w:tc>
          <w:tcPr>
            <w:tcW w:w="2679" w:type="dxa"/>
            <w:tcBorders>
              <w:top w:val="single" w:sz="4" w:space="0" w:color="auto"/>
              <w:left w:val="single" w:sz="4" w:space="0" w:color="auto"/>
              <w:bottom w:val="single" w:sz="4" w:space="0" w:color="auto"/>
              <w:right w:val="single" w:sz="4" w:space="0" w:color="auto"/>
            </w:tcBorders>
            <w:vAlign w:val="center"/>
          </w:tcPr>
          <w:p w14:paraId="7868097F" w14:textId="77777777" w:rsidR="00A5084E" w:rsidRPr="003B2271" w:rsidRDefault="00A5084E" w:rsidP="00172779">
            <w:pPr>
              <w:jc w:val="right"/>
              <w:rPr>
                <w:rFonts w:ascii="Arial Narrow" w:hAnsi="Arial Narrow"/>
                <w:b/>
              </w:rPr>
            </w:pPr>
            <w:r w:rsidRPr="003B2271">
              <w:rPr>
                <w:rFonts w:ascii="Arial Narrow" w:hAnsi="Arial Narrow"/>
              </w:rPr>
              <w:t xml:space="preserve">$3,592,000 </w:t>
            </w:r>
          </w:p>
        </w:tc>
      </w:tr>
      <w:tr w:rsidR="00A5084E" w:rsidRPr="008C5FA6" w14:paraId="2564E7FE" w14:textId="77777777" w:rsidTr="00172779">
        <w:tc>
          <w:tcPr>
            <w:tcW w:w="1477" w:type="dxa"/>
            <w:tcBorders>
              <w:top w:val="single" w:sz="4" w:space="0" w:color="auto"/>
              <w:left w:val="single" w:sz="4" w:space="0" w:color="auto"/>
              <w:bottom w:val="single" w:sz="4" w:space="0" w:color="auto"/>
              <w:right w:val="single" w:sz="4" w:space="0" w:color="auto"/>
            </w:tcBorders>
            <w:vAlign w:val="center"/>
          </w:tcPr>
          <w:p w14:paraId="45831CE3" w14:textId="77777777" w:rsidR="00A5084E" w:rsidRPr="003B2271" w:rsidRDefault="00A5084E" w:rsidP="00172779">
            <w:pPr>
              <w:jc w:val="center"/>
              <w:rPr>
                <w:rFonts w:ascii="Arial Narrow" w:hAnsi="Arial Narrow"/>
                <w:b/>
              </w:rPr>
            </w:pPr>
            <w:r w:rsidRPr="003B2271">
              <w:rPr>
                <w:rFonts w:ascii="Arial Narrow" w:hAnsi="Arial Narrow"/>
              </w:rPr>
              <w:t>N/A</w:t>
            </w:r>
          </w:p>
        </w:tc>
        <w:tc>
          <w:tcPr>
            <w:tcW w:w="1198" w:type="dxa"/>
            <w:tcBorders>
              <w:top w:val="single" w:sz="4" w:space="0" w:color="auto"/>
              <w:left w:val="single" w:sz="4" w:space="0" w:color="auto"/>
              <w:bottom w:val="single" w:sz="4" w:space="0" w:color="auto"/>
              <w:right w:val="single" w:sz="4" w:space="0" w:color="auto"/>
            </w:tcBorders>
            <w:vAlign w:val="center"/>
          </w:tcPr>
          <w:p w14:paraId="51F81445" w14:textId="77777777" w:rsidR="00A5084E" w:rsidRPr="003B2271" w:rsidRDefault="00A5084E" w:rsidP="00172779">
            <w:pPr>
              <w:jc w:val="center"/>
              <w:rPr>
                <w:rFonts w:ascii="Arial Narrow" w:hAnsi="Arial Narrow"/>
                <w:b/>
              </w:rPr>
            </w:pPr>
            <w:r w:rsidRPr="003B2271">
              <w:rPr>
                <w:rFonts w:ascii="Arial Narrow" w:hAnsi="Arial Narrow"/>
              </w:rPr>
              <w:t>1</w:t>
            </w:r>
          </w:p>
        </w:tc>
        <w:tc>
          <w:tcPr>
            <w:tcW w:w="1232" w:type="dxa"/>
            <w:tcBorders>
              <w:top w:val="single" w:sz="4" w:space="0" w:color="auto"/>
              <w:left w:val="single" w:sz="4" w:space="0" w:color="auto"/>
              <w:bottom w:val="single" w:sz="4" w:space="0" w:color="auto"/>
              <w:right w:val="single" w:sz="4" w:space="0" w:color="auto"/>
            </w:tcBorders>
            <w:vAlign w:val="center"/>
          </w:tcPr>
          <w:p w14:paraId="352E72CF" w14:textId="77777777" w:rsidR="00A5084E" w:rsidRPr="003B2271" w:rsidRDefault="00A5084E" w:rsidP="00172779">
            <w:pPr>
              <w:jc w:val="center"/>
              <w:rPr>
                <w:rFonts w:ascii="Arial Narrow" w:hAnsi="Arial Narrow"/>
                <w:b/>
              </w:rPr>
            </w:pPr>
            <w:r w:rsidRPr="003B2271">
              <w:rPr>
                <w:rFonts w:ascii="Arial Narrow" w:hAnsi="Arial Narrow"/>
              </w:rPr>
              <w:t>8429-210</w:t>
            </w:r>
          </w:p>
        </w:tc>
        <w:tc>
          <w:tcPr>
            <w:tcW w:w="2562" w:type="dxa"/>
            <w:tcBorders>
              <w:top w:val="single" w:sz="4" w:space="0" w:color="auto"/>
              <w:left w:val="single" w:sz="4" w:space="0" w:color="auto"/>
              <w:bottom w:val="single" w:sz="4" w:space="0" w:color="auto"/>
              <w:right w:val="single" w:sz="4" w:space="0" w:color="auto"/>
            </w:tcBorders>
            <w:vAlign w:val="center"/>
          </w:tcPr>
          <w:p w14:paraId="51F73D93" w14:textId="77777777" w:rsidR="00A5084E" w:rsidRPr="003B2271" w:rsidRDefault="00A5084E" w:rsidP="00172779">
            <w:pPr>
              <w:rPr>
                <w:rFonts w:ascii="Arial Narrow" w:hAnsi="Arial Narrow"/>
                <w:b/>
              </w:rPr>
            </w:pPr>
            <w:r w:rsidRPr="003B2271">
              <w:rPr>
                <w:rFonts w:ascii="Arial Narrow" w:hAnsi="Arial Narrow"/>
              </w:rPr>
              <w:t>Mendocino Unified School District</w:t>
            </w:r>
          </w:p>
        </w:tc>
        <w:tc>
          <w:tcPr>
            <w:tcW w:w="5110" w:type="dxa"/>
            <w:tcBorders>
              <w:top w:val="single" w:sz="4" w:space="0" w:color="auto"/>
              <w:left w:val="single" w:sz="4" w:space="0" w:color="auto"/>
              <w:bottom w:val="single" w:sz="4" w:space="0" w:color="auto"/>
              <w:right w:val="single" w:sz="4" w:space="0" w:color="auto"/>
            </w:tcBorders>
            <w:vAlign w:val="center"/>
          </w:tcPr>
          <w:p w14:paraId="15020A18" w14:textId="77777777" w:rsidR="00A5084E" w:rsidRPr="003B2271" w:rsidRDefault="00A5084E" w:rsidP="00172779">
            <w:pPr>
              <w:rPr>
                <w:rFonts w:ascii="Arial Narrow" w:hAnsi="Arial Narrow"/>
                <w:b/>
              </w:rPr>
            </w:pPr>
            <w:r w:rsidRPr="003B2271">
              <w:rPr>
                <w:rFonts w:ascii="Arial Narrow" w:hAnsi="Arial Narrow"/>
              </w:rPr>
              <w:t>MUSD Recycled Water System Project</w:t>
            </w:r>
          </w:p>
        </w:tc>
        <w:tc>
          <w:tcPr>
            <w:tcW w:w="2176" w:type="dxa"/>
            <w:tcBorders>
              <w:top w:val="single" w:sz="4" w:space="0" w:color="auto"/>
              <w:left w:val="single" w:sz="4" w:space="0" w:color="auto"/>
              <w:bottom w:val="single" w:sz="4" w:space="0" w:color="auto"/>
              <w:right w:val="single" w:sz="4" w:space="0" w:color="auto"/>
            </w:tcBorders>
            <w:vAlign w:val="center"/>
          </w:tcPr>
          <w:p w14:paraId="0A49FE75" w14:textId="77777777" w:rsidR="00A5084E" w:rsidRPr="003B2271" w:rsidRDefault="00A5084E" w:rsidP="00172779">
            <w:pPr>
              <w:jc w:val="center"/>
              <w:rPr>
                <w:rFonts w:ascii="Arial Narrow" w:hAnsi="Arial Narrow"/>
                <w:b/>
              </w:rPr>
            </w:pPr>
            <w:r w:rsidRPr="003B2271">
              <w:rPr>
                <w:rFonts w:ascii="Arial Narrow" w:hAnsi="Arial Narrow"/>
              </w:rPr>
              <w:t>Small SDAC</w:t>
            </w:r>
          </w:p>
        </w:tc>
        <w:tc>
          <w:tcPr>
            <w:tcW w:w="1227" w:type="dxa"/>
            <w:tcBorders>
              <w:top w:val="single" w:sz="4" w:space="0" w:color="auto"/>
              <w:left w:val="single" w:sz="4" w:space="0" w:color="auto"/>
              <w:bottom w:val="single" w:sz="4" w:space="0" w:color="auto"/>
              <w:right w:val="single" w:sz="4" w:space="0" w:color="auto"/>
            </w:tcBorders>
            <w:vAlign w:val="center"/>
          </w:tcPr>
          <w:p w14:paraId="53B389C5" w14:textId="77777777" w:rsidR="00A5084E" w:rsidRPr="003B2271" w:rsidRDefault="00A5084E" w:rsidP="00172779">
            <w:pPr>
              <w:jc w:val="center"/>
              <w:rPr>
                <w:rFonts w:ascii="Arial Narrow" w:hAnsi="Arial Narrow"/>
                <w:b/>
              </w:rPr>
            </w:pPr>
          </w:p>
        </w:tc>
        <w:tc>
          <w:tcPr>
            <w:tcW w:w="1263" w:type="dxa"/>
            <w:tcBorders>
              <w:top w:val="single" w:sz="4" w:space="0" w:color="auto"/>
              <w:left w:val="single" w:sz="4" w:space="0" w:color="auto"/>
              <w:bottom w:val="single" w:sz="4" w:space="0" w:color="auto"/>
              <w:right w:val="single" w:sz="4" w:space="0" w:color="auto"/>
            </w:tcBorders>
            <w:vAlign w:val="center"/>
          </w:tcPr>
          <w:p w14:paraId="29B93E68" w14:textId="77777777" w:rsidR="00A5084E" w:rsidRPr="003B2271" w:rsidRDefault="00A5084E" w:rsidP="00172779">
            <w:pPr>
              <w:jc w:val="center"/>
              <w:rPr>
                <w:rFonts w:ascii="Arial Narrow" w:hAnsi="Arial Narrow"/>
                <w:b/>
              </w:rPr>
            </w:pPr>
            <w:r w:rsidRPr="003B2271">
              <w:rPr>
                <w:rFonts w:ascii="Arial Narrow" w:hAnsi="Arial Narrow"/>
              </w:rPr>
              <w:t>X</w:t>
            </w:r>
          </w:p>
        </w:tc>
        <w:tc>
          <w:tcPr>
            <w:tcW w:w="1951" w:type="dxa"/>
            <w:tcBorders>
              <w:top w:val="single" w:sz="4" w:space="0" w:color="auto"/>
              <w:left w:val="single" w:sz="4" w:space="0" w:color="auto"/>
              <w:bottom w:val="single" w:sz="4" w:space="0" w:color="auto"/>
              <w:right w:val="single" w:sz="4" w:space="0" w:color="auto"/>
            </w:tcBorders>
            <w:vAlign w:val="center"/>
          </w:tcPr>
          <w:p w14:paraId="429BEE94" w14:textId="77777777" w:rsidR="00A5084E" w:rsidRPr="003B2271" w:rsidRDefault="00A5084E" w:rsidP="00172779">
            <w:pPr>
              <w:jc w:val="center"/>
              <w:rPr>
                <w:rFonts w:ascii="Arial Narrow" w:hAnsi="Arial Narrow"/>
                <w:b/>
              </w:rPr>
            </w:pPr>
            <w:r w:rsidRPr="003B2271">
              <w:rPr>
                <w:rFonts w:ascii="Arial Narrow" w:hAnsi="Arial Narrow"/>
              </w:rPr>
              <w:t>SCWW</w:t>
            </w:r>
          </w:p>
        </w:tc>
        <w:tc>
          <w:tcPr>
            <w:tcW w:w="2679" w:type="dxa"/>
            <w:tcBorders>
              <w:top w:val="single" w:sz="4" w:space="0" w:color="auto"/>
              <w:left w:val="single" w:sz="4" w:space="0" w:color="auto"/>
              <w:bottom w:val="single" w:sz="4" w:space="0" w:color="auto"/>
              <w:right w:val="single" w:sz="4" w:space="0" w:color="auto"/>
            </w:tcBorders>
            <w:vAlign w:val="center"/>
          </w:tcPr>
          <w:p w14:paraId="731C7296" w14:textId="77777777" w:rsidR="00A5084E" w:rsidRPr="003B2271" w:rsidRDefault="00A5084E" w:rsidP="00172779">
            <w:pPr>
              <w:jc w:val="right"/>
              <w:rPr>
                <w:rFonts w:ascii="Arial Narrow" w:hAnsi="Arial Narrow"/>
                <w:b/>
              </w:rPr>
            </w:pPr>
            <w:r w:rsidRPr="003B2271">
              <w:rPr>
                <w:rFonts w:ascii="Arial Narrow" w:hAnsi="Arial Narrow"/>
              </w:rPr>
              <w:t xml:space="preserve">$5,500,000 </w:t>
            </w:r>
          </w:p>
        </w:tc>
      </w:tr>
      <w:tr w:rsidR="00A5084E" w:rsidRPr="008C5FA6" w14:paraId="22CA4A0C" w14:textId="77777777" w:rsidTr="00172779">
        <w:trPr>
          <w:trHeight w:val="432"/>
        </w:trPr>
        <w:tc>
          <w:tcPr>
            <w:tcW w:w="1477" w:type="dxa"/>
            <w:tcBorders>
              <w:top w:val="single" w:sz="4" w:space="0" w:color="auto"/>
              <w:left w:val="single" w:sz="4" w:space="0" w:color="auto"/>
              <w:bottom w:val="single" w:sz="4" w:space="0" w:color="auto"/>
              <w:right w:val="single" w:sz="4" w:space="0" w:color="auto"/>
            </w:tcBorders>
            <w:vAlign w:val="center"/>
            <w:hideMark/>
          </w:tcPr>
          <w:p w14:paraId="2B24CCB9" w14:textId="77777777" w:rsidR="00A5084E" w:rsidRPr="003B2271" w:rsidRDefault="00A5084E" w:rsidP="00172779">
            <w:pPr>
              <w:jc w:val="center"/>
              <w:rPr>
                <w:rFonts w:ascii="Arial Narrow" w:hAnsi="Arial Narrow"/>
                <w:b/>
              </w:rPr>
            </w:pPr>
            <w:r w:rsidRPr="003B2271">
              <w:rPr>
                <w:rFonts w:ascii="Arial Narrow" w:hAnsi="Arial Narrow"/>
              </w:rPr>
              <w:t>N/A</w:t>
            </w:r>
          </w:p>
        </w:tc>
        <w:tc>
          <w:tcPr>
            <w:tcW w:w="1198" w:type="dxa"/>
            <w:tcBorders>
              <w:top w:val="single" w:sz="4" w:space="0" w:color="auto"/>
              <w:left w:val="single" w:sz="4" w:space="0" w:color="auto"/>
              <w:bottom w:val="single" w:sz="4" w:space="0" w:color="auto"/>
              <w:right w:val="single" w:sz="4" w:space="0" w:color="auto"/>
            </w:tcBorders>
            <w:noWrap/>
            <w:vAlign w:val="center"/>
            <w:hideMark/>
          </w:tcPr>
          <w:p w14:paraId="3DCE99B1" w14:textId="77777777" w:rsidR="00A5084E" w:rsidRPr="003B2271" w:rsidRDefault="00A5084E" w:rsidP="00172779">
            <w:pPr>
              <w:jc w:val="center"/>
              <w:rPr>
                <w:rFonts w:ascii="Arial Narrow" w:hAnsi="Arial Narrow"/>
                <w:b/>
              </w:rPr>
            </w:pPr>
            <w:r w:rsidRPr="003B2271">
              <w:rPr>
                <w:rFonts w:ascii="Arial Narrow" w:hAnsi="Arial Narrow"/>
              </w:rPr>
              <w:t>5</w:t>
            </w:r>
          </w:p>
        </w:tc>
        <w:tc>
          <w:tcPr>
            <w:tcW w:w="1232" w:type="dxa"/>
            <w:tcBorders>
              <w:top w:val="single" w:sz="4" w:space="0" w:color="auto"/>
              <w:left w:val="single" w:sz="4" w:space="0" w:color="auto"/>
              <w:bottom w:val="single" w:sz="4" w:space="0" w:color="auto"/>
              <w:right w:val="single" w:sz="4" w:space="0" w:color="auto"/>
            </w:tcBorders>
            <w:noWrap/>
            <w:vAlign w:val="center"/>
            <w:hideMark/>
          </w:tcPr>
          <w:p w14:paraId="39EAF5E4" w14:textId="77777777" w:rsidR="00A5084E" w:rsidRPr="003B2271" w:rsidRDefault="00A5084E" w:rsidP="00172779">
            <w:pPr>
              <w:jc w:val="center"/>
              <w:rPr>
                <w:rFonts w:ascii="Arial Narrow" w:hAnsi="Arial Narrow"/>
                <w:b/>
              </w:rPr>
            </w:pPr>
            <w:r w:rsidRPr="003B2271">
              <w:rPr>
                <w:rFonts w:ascii="Arial Narrow" w:hAnsi="Arial Narrow"/>
              </w:rPr>
              <w:t>8473-210</w:t>
            </w:r>
          </w:p>
        </w:tc>
        <w:tc>
          <w:tcPr>
            <w:tcW w:w="2562" w:type="dxa"/>
            <w:tcBorders>
              <w:top w:val="single" w:sz="4" w:space="0" w:color="auto"/>
              <w:left w:val="single" w:sz="4" w:space="0" w:color="auto"/>
              <w:bottom w:val="single" w:sz="4" w:space="0" w:color="auto"/>
              <w:right w:val="single" w:sz="4" w:space="0" w:color="auto"/>
            </w:tcBorders>
            <w:vAlign w:val="center"/>
            <w:hideMark/>
          </w:tcPr>
          <w:p w14:paraId="05E7F676" w14:textId="77777777" w:rsidR="00A5084E" w:rsidRPr="003B2271" w:rsidRDefault="00A5084E" w:rsidP="00172779">
            <w:pPr>
              <w:rPr>
                <w:rFonts w:ascii="Arial Narrow" w:hAnsi="Arial Narrow"/>
                <w:b/>
              </w:rPr>
            </w:pPr>
            <w:r w:rsidRPr="003B2271">
              <w:rPr>
                <w:rFonts w:ascii="Arial Narrow" w:hAnsi="Arial Narrow"/>
              </w:rPr>
              <w:t>Mokelumne Hill Sanitary District</w:t>
            </w:r>
          </w:p>
        </w:tc>
        <w:tc>
          <w:tcPr>
            <w:tcW w:w="5110" w:type="dxa"/>
            <w:tcBorders>
              <w:top w:val="single" w:sz="4" w:space="0" w:color="auto"/>
              <w:left w:val="single" w:sz="4" w:space="0" w:color="auto"/>
              <w:bottom w:val="single" w:sz="4" w:space="0" w:color="auto"/>
              <w:right w:val="single" w:sz="4" w:space="0" w:color="auto"/>
            </w:tcBorders>
            <w:vAlign w:val="center"/>
            <w:hideMark/>
          </w:tcPr>
          <w:p w14:paraId="2EE6BD0C" w14:textId="77777777" w:rsidR="00A5084E" w:rsidRPr="003B2271" w:rsidRDefault="00A5084E" w:rsidP="00172779">
            <w:pPr>
              <w:rPr>
                <w:rFonts w:ascii="Arial Narrow" w:hAnsi="Arial Narrow"/>
                <w:b/>
              </w:rPr>
            </w:pPr>
            <w:r w:rsidRPr="003B2271">
              <w:rPr>
                <w:rFonts w:ascii="Arial Narrow" w:hAnsi="Arial Narrow"/>
              </w:rPr>
              <w:t>Mokelumne Hill Wastewater Improvement Project</w:t>
            </w:r>
          </w:p>
        </w:tc>
        <w:tc>
          <w:tcPr>
            <w:tcW w:w="2176" w:type="dxa"/>
            <w:tcBorders>
              <w:top w:val="single" w:sz="4" w:space="0" w:color="auto"/>
              <w:left w:val="single" w:sz="4" w:space="0" w:color="auto"/>
              <w:bottom w:val="single" w:sz="4" w:space="0" w:color="auto"/>
              <w:right w:val="single" w:sz="4" w:space="0" w:color="auto"/>
            </w:tcBorders>
            <w:vAlign w:val="center"/>
            <w:hideMark/>
          </w:tcPr>
          <w:p w14:paraId="64EF4754" w14:textId="77777777" w:rsidR="00A5084E" w:rsidRPr="003B2271" w:rsidRDefault="00A5084E" w:rsidP="00172779">
            <w:pPr>
              <w:jc w:val="center"/>
              <w:rPr>
                <w:rFonts w:ascii="Arial Narrow" w:hAnsi="Arial Narrow"/>
                <w:b/>
              </w:rPr>
            </w:pPr>
            <w:r w:rsidRPr="003B2271">
              <w:rPr>
                <w:rFonts w:ascii="Arial Narrow" w:hAnsi="Arial Narrow"/>
              </w:rPr>
              <w:t>Small DAC</w:t>
            </w:r>
          </w:p>
        </w:tc>
        <w:tc>
          <w:tcPr>
            <w:tcW w:w="1227" w:type="dxa"/>
            <w:tcBorders>
              <w:top w:val="single" w:sz="4" w:space="0" w:color="auto"/>
              <w:left w:val="single" w:sz="4" w:space="0" w:color="auto"/>
              <w:bottom w:val="single" w:sz="4" w:space="0" w:color="auto"/>
              <w:right w:val="single" w:sz="4" w:space="0" w:color="auto"/>
            </w:tcBorders>
            <w:vAlign w:val="center"/>
            <w:hideMark/>
          </w:tcPr>
          <w:p w14:paraId="4A9056C7" w14:textId="77777777" w:rsidR="00A5084E" w:rsidRPr="003B2271" w:rsidRDefault="00A5084E" w:rsidP="00172779">
            <w:pPr>
              <w:jc w:val="center"/>
              <w:rPr>
                <w:rFonts w:ascii="Arial Narrow" w:hAnsi="Arial Narrow"/>
                <w:b/>
              </w:rPr>
            </w:pPr>
          </w:p>
        </w:tc>
        <w:tc>
          <w:tcPr>
            <w:tcW w:w="1263" w:type="dxa"/>
            <w:tcBorders>
              <w:top w:val="single" w:sz="4" w:space="0" w:color="auto"/>
              <w:left w:val="single" w:sz="4" w:space="0" w:color="auto"/>
              <w:bottom w:val="single" w:sz="4" w:space="0" w:color="auto"/>
              <w:right w:val="single" w:sz="4" w:space="0" w:color="auto"/>
            </w:tcBorders>
            <w:vAlign w:val="center"/>
            <w:hideMark/>
          </w:tcPr>
          <w:p w14:paraId="1E5DF466" w14:textId="77777777" w:rsidR="00A5084E" w:rsidRPr="003B2271" w:rsidRDefault="00A5084E" w:rsidP="00172779">
            <w:pPr>
              <w:jc w:val="center"/>
              <w:rPr>
                <w:rFonts w:ascii="Arial Narrow" w:hAnsi="Arial Narrow"/>
                <w:b/>
              </w:rPr>
            </w:pPr>
            <w:r w:rsidRPr="003B2271">
              <w:rPr>
                <w:rFonts w:ascii="Arial Narrow" w:hAnsi="Arial Narrow"/>
              </w:rPr>
              <w:t>X</w:t>
            </w:r>
          </w:p>
        </w:tc>
        <w:tc>
          <w:tcPr>
            <w:tcW w:w="1951" w:type="dxa"/>
            <w:tcBorders>
              <w:top w:val="single" w:sz="4" w:space="0" w:color="auto"/>
              <w:left w:val="single" w:sz="4" w:space="0" w:color="auto"/>
              <w:bottom w:val="single" w:sz="4" w:space="0" w:color="auto"/>
              <w:right w:val="single" w:sz="4" w:space="0" w:color="auto"/>
            </w:tcBorders>
            <w:noWrap/>
            <w:vAlign w:val="center"/>
            <w:hideMark/>
          </w:tcPr>
          <w:p w14:paraId="1575BA4F" w14:textId="77777777" w:rsidR="00A5084E" w:rsidRPr="003B2271" w:rsidRDefault="00A5084E" w:rsidP="00172779">
            <w:pPr>
              <w:jc w:val="center"/>
              <w:rPr>
                <w:rFonts w:ascii="Arial Narrow" w:hAnsi="Arial Narrow"/>
                <w:b/>
              </w:rPr>
            </w:pPr>
            <w:r w:rsidRPr="003B2271">
              <w:rPr>
                <w:rFonts w:ascii="Arial Narrow" w:hAnsi="Arial Narrow"/>
              </w:rPr>
              <w:t>SCWW</w:t>
            </w:r>
          </w:p>
        </w:tc>
        <w:tc>
          <w:tcPr>
            <w:tcW w:w="2679" w:type="dxa"/>
            <w:tcBorders>
              <w:top w:val="single" w:sz="4" w:space="0" w:color="auto"/>
              <w:left w:val="single" w:sz="4" w:space="0" w:color="auto"/>
              <w:bottom w:val="single" w:sz="4" w:space="0" w:color="auto"/>
              <w:right w:val="single" w:sz="4" w:space="0" w:color="auto"/>
            </w:tcBorders>
            <w:vAlign w:val="center"/>
            <w:hideMark/>
          </w:tcPr>
          <w:p w14:paraId="60792697" w14:textId="77777777" w:rsidR="00A5084E" w:rsidRPr="003B2271" w:rsidRDefault="00A5084E" w:rsidP="00172779">
            <w:pPr>
              <w:jc w:val="right"/>
              <w:rPr>
                <w:rFonts w:ascii="Arial Narrow" w:hAnsi="Arial Narrow"/>
                <w:b/>
              </w:rPr>
            </w:pPr>
            <w:r w:rsidRPr="003B2271">
              <w:rPr>
                <w:rFonts w:ascii="Arial Narrow" w:hAnsi="Arial Narrow"/>
              </w:rPr>
              <w:t xml:space="preserve">$7,300,000 </w:t>
            </w:r>
          </w:p>
        </w:tc>
      </w:tr>
      <w:tr w:rsidR="00A5084E" w:rsidRPr="008C5FA6" w14:paraId="7129B417" w14:textId="77777777" w:rsidTr="00172779">
        <w:tc>
          <w:tcPr>
            <w:tcW w:w="1477" w:type="dxa"/>
            <w:tcBorders>
              <w:top w:val="single" w:sz="4" w:space="0" w:color="auto"/>
              <w:left w:val="single" w:sz="4" w:space="0" w:color="auto"/>
              <w:bottom w:val="single" w:sz="4" w:space="0" w:color="auto"/>
              <w:right w:val="single" w:sz="4" w:space="0" w:color="auto"/>
            </w:tcBorders>
            <w:vAlign w:val="center"/>
          </w:tcPr>
          <w:p w14:paraId="45876402" w14:textId="77777777" w:rsidR="00A5084E" w:rsidRPr="003B2271" w:rsidRDefault="00A5084E" w:rsidP="00172779">
            <w:pPr>
              <w:jc w:val="center"/>
              <w:rPr>
                <w:rFonts w:ascii="Arial Narrow" w:hAnsi="Arial Narrow"/>
                <w:b/>
              </w:rPr>
            </w:pPr>
            <w:r w:rsidRPr="003B2271">
              <w:rPr>
                <w:rFonts w:ascii="Arial Narrow" w:hAnsi="Arial Narrow"/>
              </w:rPr>
              <w:t>N/A</w:t>
            </w:r>
          </w:p>
        </w:tc>
        <w:tc>
          <w:tcPr>
            <w:tcW w:w="1198" w:type="dxa"/>
            <w:tcBorders>
              <w:top w:val="single" w:sz="4" w:space="0" w:color="auto"/>
              <w:left w:val="single" w:sz="4" w:space="0" w:color="auto"/>
              <w:bottom w:val="single" w:sz="4" w:space="0" w:color="auto"/>
              <w:right w:val="single" w:sz="4" w:space="0" w:color="auto"/>
            </w:tcBorders>
            <w:vAlign w:val="center"/>
          </w:tcPr>
          <w:p w14:paraId="76147CA9" w14:textId="77777777" w:rsidR="00A5084E" w:rsidRPr="003B2271" w:rsidRDefault="00A5084E" w:rsidP="00172779">
            <w:pPr>
              <w:jc w:val="center"/>
              <w:rPr>
                <w:rFonts w:ascii="Arial Narrow" w:hAnsi="Arial Narrow"/>
                <w:b/>
              </w:rPr>
            </w:pPr>
            <w:r w:rsidRPr="003B2271">
              <w:rPr>
                <w:rFonts w:ascii="Arial Narrow" w:hAnsi="Arial Narrow"/>
              </w:rPr>
              <w:t>3</w:t>
            </w:r>
          </w:p>
        </w:tc>
        <w:tc>
          <w:tcPr>
            <w:tcW w:w="1232" w:type="dxa"/>
            <w:tcBorders>
              <w:top w:val="single" w:sz="4" w:space="0" w:color="auto"/>
              <w:left w:val="single" w:sz="4" w:space="0" w:color="auto"/>
              <w:bottom w:val="single" w:sz="4" w:space="0" w:color="auto"/>
              <w:right w:val="single" w:sz="4" w:space="0" w:color="auto"/>
            </w:tcBorders>
            <w:vAlign w:val="center"/>
          </w:tcPr>
          <w:p w14:paraId="0AFF5ABB" w14:textId="77777777" w:rsidR="00A5084E" w:rsidRPr="003B2271" w:rsidRDefault="00A5084E" w:rsidP="00172779">
            <w:pPr>
              <w:jc w:val="center"/>
              <w:rPr>
                <w:rFonts w:ascii="Arial Narrow" w:hAnsi="Arial Narrow"/>
                <w:b/>
              </w:rPr>
            </w:pPr>
            <w:r w:rsidRPr="003B2271">
              <w:rPr>
                <w:rFonts w:ascii="Arial Narrow" w:hAnsi="Arial Narrow"/>
              </w:rPr>
              <w:t>8519-110</w:t>
            </w:r>
          </w:p>
        </w:tc>
        <w:tc>
          <w:tcPr>
            <w:tcW w:w="2562" w:type="dxa"/>
            <w:tcBorders>
              <w:top w:val="single" w:sz="4" w:space="0" w:color="auto"/>
              <w:left w:val="single" w:sz="4" w:space="0" w:color="auto"/>
              <w:bottom w:val="single" w:sz="4" w:space="0" w:color="auto"/>
              <w:right w:val="single" w:sz="4" w:space="0" w:color="auto"/>
            </w:tcBorders>
            <w:vAlign w:val="center"/>
          </w:tcPr>
          <w:p w14:paraId="01486AD0" w14:textId="77777777" w:rsidR="00A5084E" w:rsidRPr="003B2271" w:rsidRDefault="00A5084E" w:rsidP="00172779">
            <w:pPr>
              <w:rPr>
                <w:rFonts w:ascii="Arial Narrow" w:hAnsi="Arial Narrow"/>
                <w:b/>
              </w:rPr>
            </w:pPr>
            <w:r w:rsidRPr="003B2271">
              <w:rPr>
                <w:rFonts w:ascii="Arial Narrow" w:hAnsi="Arial Narrow"/>
              </w:rPr>
              <w:t>Monterey One Water</w:t>
            </w:r>
          </w:p>
        </w:tc>
        <w:tc>
          <w:tcPr>
            <w:tcW w:w="5110" w:type="dxa"/>
            <w:tcBorders>
              <w:top w:val="single" w:sz="4" w:space="0" w:color="auto"/>
              <w:left w:val="single" w:sz="4" w:space="0" w:color="auto"/>
              <w:bottom w:val="single" w:sz="4" w:space="0" w:color="auto"/>
              <w:right w:val="single" w:sz="4" w:space="0" w:color="auto"/>
            </w:tcBorders>
            <w:vAlign w:val="center"/>
          </w:tcPr>
          <w:p w14:paraId="52366DDA" w14:textId="77777777" w:rsidR="00A5084E" w:rsidRPr="003B2271" w:rsidRDefault="00A5084E" w:rsidP="00172779">
            <w:pPr>
              <w:rPr>
                <w:rFonts w:ascii="Arial Narrow" w:hAnsi="Arial Narrow"/>
                <w:b/>
              </w:rPr>
            </w:pPr>
            <w:r w:rsidRPr="003B2271">
              <w:rPr>
                <w:rFonts w:ascii="Arial Narrow" w:hAnsi="Arial Narrow"/>
              </w:rPr>
              <w:t>Farmworker Housing Camp Connection to Monterey One Water Regional Sewer System</w:t>
            </w:r>
          </w:p>
        </w:tc>
        <w:tc>
          <w:tcPr>
            <w:tcW w:w="2176" w:type="dxa"/>
            <w:tcBorders>
              <w:top w:val="single" w:sz="4" w:space="0" w:color="auto"/>
              <w:left w:val="single" w:sz="4" w:space="0" w:color="auto"/>
              <w:bottom w:val="single" w:sz="4" w:space="0" w:color="auto"/>
              <w:right w:val="single" w:sz="4" w:space="0" w:color="auto"/>
            </w:tcBorders>
            <w:vAlign w:val="center"/>
          </w:tcPr>
          <w:p w14:paraId="0D211832" w14:textId="77777777" w:rsidR="00A5084E" w:rsidRPr="003B2271" w:rsidRDefault="00A5084E" w:rsidP="00172779">
            <w:pPr>
              <w:jc w:val="center"/>
              <w:rPr>
                <w:rFonts w:ascii="Arial Narrow" w:hAnsi="Arial Narrow"/>
                <w:b/>
              </w:rPr>
            </w:pPr>
            <w:r w:rsidRPr="003B2271">
              <w:rPr>
                <w:rFonts w:ascii="Arial Narrow" w:hAnsi="Arial Narrow"/>
              </w:rPr>
              <w:t>Pending</w:t>
            </w:r>
          </w:p>
        </w:tc>
        <w:tc>
          <w:tcPr>
            <w:tcW w:w="1227" w:type="dxa"/>
            <w:tcBorders>
              <w:top w:val="single" w:sz="4" w:space="0" w:color="auto"/>
              <w:left w:val="single" w:sz="4" w:space="0" w:color="auto"/>
              <w:bottom w:val="single" w:sz="4" w:space="0" w:color="auto"/>
              <w:right w:val="single" w:sz="4" w:space="0" w:color="auto"/>
            </w:tcBorders>
            <w:vAlign w:val="center"/>
          </w:tcPr>
          <w:p w14:paraId="49A9E67E" w14:textId="77777777" w:rsidR="00A5084E" w:rsidRPr="003B2271" w:rsidRDefault="00A5084E" w:rsidP="00172779">
            <w:pPr>
              <w:jc w:val="center"/>
              <w:rPr>
                <w:rFonts w:ascii="Arial Narrow" w:hAnsi="Arial Narrow"/>
                <w:b/>
              </w:rPr>
            </w:pPr>
          </w:p>
        </w:tc>
        <w:tc>
          <w:tcPr>
            <w:tcW w:w="1263" w:type="dxa"/>
            <w:tcBorders>
              <w:top w:val="single" w:sz="4" w:space="0" w:color="auto"/>
              <w:left w:val="single" w:sz="4" w:space="0" w:color="auto"/>
              <w:bottom w:val="single" w:sz="4" w:space="0" w:color="auto"/>
              <w:right w:val="single" w:sz="4" w:space="0" w:color="auto"/>
            </w:tcBorders>
            <w:vAlign w:val="center"/>
          </w:tcPr>
          <w:p w14:paraId="15FC4FAF" w14:textId="77777777" w:rsidR="00A5084E" w:rsidRPr="003B2271" w:rsidRDefault="00A5084E" w:rsidP="00172779">
            <w:pPr>
              <w:jc w:val="center"/>
              <w:rPr>
                <w:rFonts w:ascii="Arial Narrow" w:hAnsi="Arial Narrow"/>
                <w:b/>
              </w:rPr>
            </w:pPr>
          </w:p>
        </w:tc>
        <w:tc>
          <w:tcPr>
            <w:tcW w:w="1951" w:type="dxa"/>
            <w:tcBorders>
              <w:top w:val="single" w:sz="4" w:space="0" w:color="auto"/>
              <w:left w:val="single" w:sz="4" w:space="0" w:color="auto"/>
              <w:bottom w:val="single" w:sz="4" w:space="0" w:color="auto"/>
              <w:right w:val="single" w:sz="4" w:space="0" w:color="auto"/>
            </w:tcBorders>
            <w:vAlign w:val="center"/>
          </w:tcPr>
          <w:p w14:paraId="0B89B33C" w14:textId="77777777" w:rsidR="00A5084E" w:rsidRPr="003B2271" w:rsidRDefault="00A5084E" w:rsidP="00172779">
            <w:pPr>
              <w:jc w:val="center"/>
              <w:rPr>
                <w:rFonts w:ascii="Arial Narrow" w:hAnsi="Arial Narrow"/>
                <w:b/>
              </w:rPr>
            </w:pPr>
            <w:r w:rsidRPr="003B2271">
              <w:rPr>
                <w:rFonts w:ascii="Arial Narrow" w:hAnsi="Arial Narrow"/>
              </w:rPr>
              <w:t>SCWW</w:t>
            </w:r>
          </w:p>
        </w:tc>
        <w:tc>
          <w:tcPr>
            <w:tcW w:w="2679" w:type="dxa"/>
            <w:tcBorders>
              <w:top w:val="single" w:sz="4" w:space="0" w:color="auto"/>
              <w:left w:val="single" w:sz="4" w:space="0" w:color="auto"/>
              <w:bottom w:val="single" w:sz="4" w:space="0" w:color="auto"/>
              <w:right w:val="single" w:sz="4" w:space="0" w:color="auto"/>
            </w:tcBorders>
            <w:vAlign w:val="center"/>
          </w:tcPr>
          <w:p w14:paraId="3CADC34A" w14:textId="77777777" w:rsidR="00A5084E" w:rsidRPr="003B2271" w:rsidRDefault="00A5084E" w:rsidP="00172779">
            <w:pPr>
              <w:jc w:val="right"/>
              <w:rPr>
                <w:rFonts w:ascii="Arial Narrow" w:hAnsi="Arial Narrow"/>
                <w:b/>
              </w:rPr>
            </w:pPr>
            <w:r w:rsidRPr="003B2271">
              <w:rPr>
                <w:rFonts w:ascii="Arial Narrow" w:hAnsi="Arial Narrow"/>
              </w:rPr>
              <w:t xml:space="preserve">$2,573,000 </w:t>
            </w:r>
          </w:p>
        </w:tc>
      </w:tr>
      <w:tr w:rsidR="00A5084E" w:rsidRPr="008C5FA6" w14:paraId="685BFA55" w14:textId="77777777" w:rsidTr="00172779">
        <w:tc>
          <w:tcPr>
            <w:tcW w:w="1477" w:type="dxa"/>
            <w:tcBorders>
              <w:top w:val="single" w:sz="4" w:space="0" w:color="auto"/>
              <w:left w:val="single" w:sz="4" w:space="0" w:color="auto"/>
              <w:bottom w:val="single" w:sz="4" w:space="0" w:color="auto"/>
              <w:right w:val="single" w:sz="4" w:space="0" w:color="auto"/>
            </w:tcBorders>
            <w:vAlign w:val="center"/>
          </w:tcPr>
          <w:p w14:paraId="67EEB7C3" w14:textId="77777777" w:rsidR="00A5084E" w:rsidRPr="003B2271" w:rsidRDefault="00A5084E" w:rsidP="00172779">
            <w:pPr>
              <w:jc w:val="center"/>
              <w:rPr>
                <w:rFonts w:ascii="Arial Narrow" w:hAnsi="Arial Narrow"/>
                <w:b/>
              </w:rPr>
            </w:pPr>
            <w:r w:rsidRPr="003B2271">
              <w:rPr>
                <w:rFonts w:ascii="Arial Narrow" w:hAnsi="Arial Narrow"/>
              </w:rPr>
              <w:t>N/A</w:t>
            </w:r>
          </w:p>
        </w:tc>
        <w:tc>
          <w:tcPr>
            <w:tcW w:w="1198" w:type="dxa"/>
            <w:tcBorders>
              <w:top w:val="single" w:sz="4" w:space="0" w:color="auto"/>
              <w:left w:val="single" w:sz="4" w:space="0" w:color="auto"/>
              <w:bottom w:val="single" w:sz="4" w:space="0" w:color="auto"/>
              <w:right w:val="single" w:sz="4" w:space="0" w:color="auto"/>
            </w:tcBorders>
            <w:vAlign w:val="center"/>
          </w:tcPr>
          <w:p w14:paraId="4C0C92C6" w14:textId="77777777" w:rsidR="00A5084E" w:rsidRPr="003B2271" w:rsidRDefault="00A5084E" w:rsidP="00172779">
            <w:pPr>
              <w:jc w:val="center"/>
              <w:rPr>
                <w:rFonts w:ascii="Arial Narrow" w:hAnsi="Arial Narrow"/>
                <w:b/>
              </w:rPr>
            </w:pPr>
            <w:r w:rsidRPr="003B2271">
              <w:rPr>
                <w:rFonts w:ascii="Arial Narrow" w:hAnsi="Arial Narrow"/>
              </w:rPr>
              <w:t>5</w:t>
            </w:r>
          </w:p>
        </w:tc>
        <w:tc>
          <w:tcPr>
            <w:tcW w:w="1232" w:type="dxa"/>
            <w:tcBorders>
              <w:top w:val="single" w:sz="4" w:space="0" w:color="auto"/>
              <w:left w:val="single" w:sz="4" w:space="0" w:color="auto"/>
              <w:bottom w:val="single" w:sz="4" w:space="0" w:color="auto"/>
              <w:right w:val="single" w:sz="4" w:space="0" w:color="auto"/>
            </w:tcBorders>
            <w:vAlign w:val="center"/>
          </w:tcPr>
          <w:p w14:paraId="19679517" w14:textId="77777777" w:rsidR="00A5084E" w:rsidRPr="003B2271" w:rsidRDefault="00A5084E" w:rsidP="00172779">
            <w:pPr>
              <w:jc w:val="center"/>
              <w:rPr>
                <w:rFonts w:ascii="Arial Narrow" w:hAnsi="Arial Narrow"/>
                <w:b/>
              </w:rPr>
            </w:pPr>
            <w:r w:rsidRPr="003B2271">
              <w:rPr>
                <w:rFonts w:ascii="Arial Narrow" w:hAnsi="Arial Narrow"/>
              </w:rPr>
              <w:t>8412-210</w:t>
            </w:r>
          </w:p>
        </w:tc>
        <w:tc>
          <w:tcPr>
            <w:tcW w:w="2562" w:type="dxa"/>
            <w:tcBorders>
              <w:top w:val="single" w:sz="4" w:space="0" w:color="auto"/>
              <w:left w:val="single" w:sz="4" w:space="0" w:color="auto"/>
              <w:bottom w:val="single" w:sz="4" w:space="0" w:color="auto"/>
              <w:right w:val="single" w:sz="4" w:space="0" w:color="auto"/>
            </w:tcBorders>
            <w:vAlign w:val="center"/>
          </w:tcPr>
          <w:p w14:paraId="35CF610F" w14:textId="77777777" w:rsidR="00A5084E" w:rsidRPr="003B2271" w:rsidRDefault="00A5084E" w:rsidP="00172779">
            <w:pPr>
              <w:rPr>
                <w:rFonts w:ascii="Arial Narrow" w:hAnsi="Arial Narrow"/>
                <w:b/>
              </w:rPr>
            </w:pPr>
            <w:r w:rsidRPr="003B2271">
              <w:rPr>
                <w:rFonts w:ascii="Arial Narrow" w:hAnsi="Arial Narrow"/>
              </w:rPr>
              <w:t>Monterey Park Tract Community Services District</w:t>
            </w:r>
          </w:p>
        </w:tc>
        <w:tc>
          <w:tcPr>
            <w:tcW w:w="5110" w:type="dxa"/>
            <w:tcBorders>
              <w:top w:val="single" w:sz="4" w:space="0" w:color="auto"/>
              <w:left w:val="single" w:sz="4" w:space="0" w:color="auto"/>
              <w:bottom w:val="single" w:sz="4" w:space="0" w:color="auto"/>
              <w:right w:val="single" w:sz="4" w:space="0" w:color="auto"/>
            </w:tcBorders>
            <w:vAlign w:val="center"/>
          </w:tcPr>
          <w:p w14:paraId="6FCB3DC9" w14:textId="77777777" w:rsidR="00A5084E" w:rsidRPr="003B2271" w:rsidRDefault="00A5084E" w:rsidP="00172779">
            <w:pPr>
              <w:rPr>
                <w:rFonts w:ascii="Arial Narrow" w:hAnsi="Arial Narrow"/>
                <w:b/>
              </w:rPr>
            </w:pPr>
            <w:r w:rsidRPr="003B2271">
              <w:rPr>
                <w:rFonts w:ascii="Arial Narrow" w:hAnsi="Arial Narrow"/>
              </w:rPr>
              <w:t>Monterey Park Tract Community Services District Sewer Construction Project</w:t>
            </w:r>
          </w:p>
        </w:tc>
        <w:tc>
          <w:tcPr>
            <w:tcW w:w="2176" w:type="dxa"/>
            <w:tcBorders>
              <w:top w:val="single" w:sz="4" w:space="0" w:color="auto"/>
              <w:left w:val="single" w:sz="4" w:space="0" w:color="auto"/>
              <w:bottom w:val="single" w:sz="4" w:space="0" w:color="auto"/>
              <w:right w:val="single" w:sz="4" w:space="0" w:color="auto"/>
            </w:tcBorders>
            <w:vAlign w:val="center"/>
          </w:tcPr>
          <w:p w14:paraId="630E30D8" w14:textId="77777777" w:rsidR="00A5084E" w:rsidRPr="003B2271" w:rsidRDefault="00A5084E" w:rsidP="00172779">
            <w:pPr>
              <w:jc w:val="center"/>
              <w:rPr>
                <w:rFonts w:ascii="Arial Narrow" w:hAnsi="Arial Narrow"/>
                <w:b/>
              </w:rPr>
            </w:pPr>
            <w:r w:rsidRPr="003B2271">
              <w:rPr>
                <w:rFonts w:ascii="Arial Narrow" w:hAnsi="Arial Narrow"/>
              </w:rPr>
              <w:t>Small DAC</w:t>
            </w:r>
          </w:p>
        </w:tc>
        <w:tc>
          <w:tcPr>
            <w:tcW w:w="1227" w:type="dxa"/>
            <w:tcBorders>
              <w:top w:val="single" w:sz="4" w:space="0" w:color="auto"/>
              <w:left w:val="single" w:sz="4" w:space="0" w:color="auto"/>
              <w:bottom w:val="single" w:sz="4" w:space="0" w:color="auto"/>
              <w:right w:val="single" w:sz="4" w:space="0" w:color="auto"/>
            </w:tcBorders>
            <w:vAlign w:val="center"/>
          </w:tcPr>
          <w:p w14:paraId="3274ACCE" w14:textId="77777777" w:rsidR="00A5084E" w:rsidRPr="003B2271" w:rsidRDefault="00A5084E" w:rsidP="00172779">
            <w:pPr>
              <w:jc w:val="center"/>
              <w:rPr>
                <w:rFonts w:ascii="Arial Narrow" w:hAnsi="Arial Narrow"/>
                <w:b/>
              </w:rPr>
            </w:pPr>
            <w:r w:rsidRPr="003B2271">
              <w:rPr>
                <w:rFonts w:ascii="Arial Narrow" w:hAnsi="Arial Narrow"/>
              </w:rPr>
              <w:t>X</w:t>
            </w:r>
          </w:p>
        </w:tc>
        <w:tc>
          <w:tcPr>
            <w:tcW w:w="1263" w:type="dxa"/>
            <w:tcBorders>
              <w:top w:val="single" w:sz="4" w:space="0" w:color="auto"/>
              <w:left w:val="single" w:sz="4" w:space="0" w:color="auto"/>
              <w:bottom w:val="single" w:sz="4" w:space="0" w:color="auto"/>
              <w:right w:val="single" w:sz="4" w:space="0" w:color="auto"/>
            </w:tcBorders>
            <w:vAlign w:val="center"/>
          </w:tcPr>
          <w:p w14:paraId="4116289D" w14:textId="77777777" w:rsidR="00A5084E" w:rsidRPr="003B2271" w:rsidRDefault="00A5084E" w:rsidP="00172779">
            <w:pPr>
              <w:jc w:val="center"/>
              <w:rPr>
                <w:rFonts w:ascii="Arial Narrow" w:hAnsi="Arial Narrow"/>
                <w:b/>
              </w:rPr>
            </w:pPr>
          </w:p>
        </w:tc>
        <w:tc>
          <w:tcPr>
            <w:tcW w:w="1951" w:type="dxa"/>
            <w:tcBorders>
              <w:top w:val="single" w:sz="4" w:space="0" w:color="auto"/>
              <w:left w:val="single" w:sz="4" w:space="0" w:color="auto"/>
              <w:bottom w:val="single" w:sz="4" w:space="0" w:color="auto"/>
              <w:right w:val="single" w:sz="4" w:space="0" w:color="auto"/>
            </w:tcBorders>
            <w:vAlign w:val="center"/>
          </w:tcPr>
          <w:p w14:paraId="0A20D758" w14:textId="77777777" w:rsidR="00A5084E" w:rsidRPr="003B2271" w:rsidRDefault="00A5084E" w:rsidP="00172779">
            <w:pPr>
              <w:jc w:val="center"/>
              <w:rPr>
                <w:rFonts w:ascii="Arial Narrow" w:hAnsi="Arial Narrow"/>
                <w:b/>
              </w:rPr>
            </w:pPr>
            <w:r w:rsidRPr="003B2271">
              <w:rPr>
                <w:rFonts w:ascii="Arial Narrow" w:hAnsi="Arial Narrow"/>
              </w:rPr>
              <w:t>SCWW</w:t>
            </w:r>
          </w:p>
        </w:tc>
        <w:tc>
          <w:tcPr>
            <w:tcW w:w="2679" w:type="dxa"/>
            <w:tcBorders>
              <w:top w:val="single" w:sz="4" w:space="0" w:color="auto"/>
              <w:left w:val="single" w:sz="4" w:space="0" w:color="auto"/>
              <w:bottom w:val="single" w:sz="4" w:space="0" w:color="auto"/>
              <w:right w:val="single" w:sz="4" w:space="0" w:color="auto"/>
            </w:tcBorders>
            <w:vAlign w:val="center"/>
          </w:tcPr>
          <w:p w14:paraId="28F20950" w14:textId="77777777" w:rsidR="00A5084E" w:rsidRPr="003B2271" w:rsidRDefault="00A5084E" w:rsidP="00172779">
            <w:pPr>
              <w:jc w:val="right"/>
              <w:rPr>
                <w:rFonts w:ascii="Arial Narrow" w:hAnsi="Arial Narrow"/>
                <w:b/>
              </w:rPr>
            </w:pPr>
            <w:r w:rsidRPr="003B2271">
              <w:rPr>
                <w:rFonts w:ascii="Arial Narrow" w:hAnsi="Arial Narrow"/>
              </w:rPr>
              <w:t xml:space="preserve">$5,000,000 </w:t>
            </w:r>
          </w:p>
        </w:tc>
      </w:tr>
      <w:tr w:rsidR="00A5084E" w:rsidRPr="008C5FA6" w14:paraId="0444AC7F" w14:textId="77777777" w:rsidTr="00172779">
        <w:trPr>
          <w:trHeight w:val="432"/>
        </w:trPr>
        <w:tc>
          <w:tcPr>
            <w:tcW w:w="1477" w:type="dxa"/>
            <w:tcBorders>
              <w:top w:val="single" w:sz="4" w:space="0" w:color="auto"/>
              <w:left w:val="single" w:sz="4" w:space="0" w:color="auto"/>
              <w:bottom w:val="single" w:sz="4" w:space="0" w:color="auto"/>
              <w:right w:val="single" w:sz="4" w:space="0" w:color="auto"/>
            </w:tcBorders>
            <w:vAlign w:val="center"/>
            <w:hideMark/>
          </w:tcPr>
          <w:p w14:paraId="2B9F7888" w14:textId="77777777" w:rsidR="00A5084E" w:rsidRPr="003B2271" w:rsidRDefault="00A5084E" w:rsidP="00172779">
            <w:pPr>
              <w:jc w:val="center"/>
              <w:rPr>
                <w:rFonts w:ascii="Arial Narrow" w:hAnsi="Arial Narrow"/>
                <w:b/>
              </w:rPr>
            </w:pPr>
            <w:r w:rsidRPr="003B2271">
              <w:rPr>
                <w:rFonts w:ascii="Arial Narrow" w:hAnsi="Arial Narrow"/>
              </w:rPr>
              <w:t>N/A</w:t>
            </w:r>
          </w:p>
        </w:tc>
        <w:tc>
          <w:tcPr>
            <w:tcW w:w="1198" w:type="dxa"/>
            <w:tcBorders>
              <w:top w:val="single" w:sz="4" w:space="0" w:color="auto"/>
              <w:left w:val="single" w:sz="4" w:space="0" w:color="auto"/>
              <w:bottom w:val="single" w:sz="4" w:space="0" w:color="auto"/>
              <w:right w:val="single" w:sz="4" w:space="0" w:color="auto"/>
            </w:tcBorders>
            <w:vAlign w:val="center"/>
            <w:hideMark/>
          </w:tcPr>
          <w:p w14:paraId="1FDFB13B" w14:textId="77777777" w:rsidR="00A5084E" w:rsidRPr="003B2271" w:rsidRDefault="00A5084E" w:rsidP="00172779">
            <w:pPr>
              <w:jc w:val="center"/>
              <w:rPr>
                <w:rFonts w:ascii="Arial Narrow" w:hAnsi="Arial Narrow"/>
                <w:b/>
              </w:rPr>
            </w:pPr>
            <w:r w:rsidRPr="003B2271">
              <w:rPr>
                <w:rFonts w:ascii="Arial Narrow" w:hAnsi="Arial Narrow"/>
              </w:rPr>
              <w:t>5</w:t>
            </w:r>
          </w:p>
        </w:tc>
        <w:tc>
          <w:tcPr>
            <w:tcW w:w="1232" w:type="dxa"/>
            <w:tcBorders>
              <w:top w:val="single" w:sz="4" w:space="0" w:color="auto"/>
              <w:left w:val="single" w:sz="4" w:space="0" w:color="auto"/>
              <w:bottom w:val="single" w:sz="4" w:space="0" w:color="auto"/>
              <w:right w:val="single" w:sz="4" w:space="0" w:color="auto"/>
            </w:tcBorders>
            <w:vAlign w:val="center"/>
            <w:hideMark/>
          </w:tcPr>
          <w:p w14:paraId="639EE445" w14:textId="77777777" w:rsidR="00A5084E" w:rsidRPr="003B2271" w:rsidRDefault="00A5084E" w:rsidP="00172779">
            <w:pPr>
              <w:jc w:val="center"/>
              <w:rPr>
                <w:rFonts w:ascii="Arial Narrow" w:hAnsi="Arial Narrow"/>
                <w:b/>
              </w:rPr>
            </w:pPr>
            <w:r w:rsidRPr="003B2271">
              <w:rPr>
                <w:rFonts w:ascii="Arial Narrow" w:hAnsi="Arial Narrow"/>
              </w:rPr>
              <w:t>8695-110</w:t>
            </w:r>
          </w:p>
        </w:tc>
        <w:tc>
          <w:tcPr>
            <w:tcW w:w="2562" w:type="dxa"/>
            <w:tcBorders>
              <w:top w:val="single" w:sz="4" w:space="0" w:color="auto"/>
              <w:left w:val="single" w:sz="4" w:space="0" w:color="auto"/>
              <w:bottom w:val="single" w:sz="4" w:space="0" w:color="auto"/>
              <w:right w:val="single" w:sz="4" w:space="0" w:color="auto"/>
            </w:tcBorders>
            <w:vAlign w:val="center"/>
            <w:hideMark/>
          </w:tcPr>
          <w:p w14:paraId="61A821FA" w14:textId="77777777" w:rsidR="00A5084E" w:rsidRPr="003B2271" w:rsidRDefault="00A5084E" w:rsidP="00172779">
            <w:pPr>
              <w:rPr>
                <w:rFonts w:ascii="Arial Narrow" w:hAnsi="Arial Narrow"/>
                <w:b/>
              </w:rPr>
            </w:pPr>
            <w:r w:rsidRPr="003B2271">
              <w:rPr>
                <w:rFonts w:ascii="Arial Narrow" w:hAnsi="Arial Narrow"/>
              </w:rPr>
              <w:t>Murphys Sanitary District</w:t>
            </w:r>
          </w:p>
        </w:tc>
        <w:tc>
          <w:tcPr>
            <w:tcW w:w="5110" w:type="dxa"/>
            <w:tcBorders>
              <w:top w:val="single" w:sz="4" w:space="0" w:color="auto"/>
              <w:left w:val="single" w:sz="4" w:space="0" w:color="auto"/>
              <w:bottom w:val="single" w:sz="4" w:space="0" w:color="auto"/>
              <w:right w:val="single" w:sz="4" w:space="0" w:color="auto"/>
            </w:tcBorders>
            <w:vAlign w:val="center"/>
            <w:hideMark/>
          </w:tcPr>
          <w:p w14:paraId="0A2C57C7" w14:textId="77777777" w:rsidR="00A5084E" w:rsidRPr="003B2271" w:rsidRDefault="00A5084E" w:rsidP="00172779">
            <w:pPr>
              <w:rPr>
                <w:rFonts w:ascii="Arial Narrow" w:hAnsi="Arial Narrow"/>
                <w:b/>
              </w:rPr>
            </w:pPr>
            <w:r w:rsidRPr="003B2271">
              <w:rPr>
                <w:rFonts w:ascii="Arial Narrow" w:hAnsi="Arial Narrow"/>
              </w:rPr>
              <w:t>Murphys Sanitary District Collection System Improvements</w:t>
            </w:r>
          </w:p>
        </w:tc>
        <w:tc>
          <w:tcPr>
            <w:tcW w:w="2176" w:type="dxa"/>
            <w:tcBorders>
              <w:top w:val="single" w:sz="4" w:space="0" w:color="auto"/>
              <w:left w:val="single" w:sz="4" w:space="0" w:color="auto"/>
              <w:bottom w:val="single" w:sz="4" w:space="0" w:color="auto"/>
              <w:right w:val="single" w:sz="4" w:space="0" w:color="auto"/>
            </w:tcBorders>
            <w:vAlign w:val="center"/>
            <w:hideMark/>
          </w:tcPr>
          <w:p w14:paraId="62302C9B" w14:textId="77777777" w:rsidR="00A5084E" w:rsidRPr="003B2271" w:rsidRDefault="00A5084E" w:rsidP="00172779">
            <w:pPr>
              <w:jc w:val="center"/>
              <w:rPr>
                <w:rFonts w:ascii="Arial Narrow" w:hAnsi="Arial Narrow"/>
                <w:b/>
              </w:rPr>
            </w:pPr>
            <w:r w:rsidRPr="003B2271">
              <w:rPr>
                <w:rFonts w:ascii="Arial Narrow" w:hAnsi="Arial Narrow"/>
              </w:rPr>
              <w:t>Small SDAC</w:t>
            </w:r>
          </w:p>
        </w:tc>
        <w:tc>
          <w:tcPr>
            <w:tcW w:w="1227" w:type="dxa"/>
            <w:tcBorders>
              <w:top w:val="single" w:sz="4" w:space="0" w:color="auto"/>
              <w:left w:val="single" w:sz="4" w:space="0" w:color="auto"/>
              <w:bottom w:val="single" w:sz="4" w:space="0" w:color="auto"/>
              <w:right w:val="single" w:sz="4" w:space="0" w:color="auto"/>
            </w:tcBorders>
            <w:vAlign w:val="center"/>
            <w:hideMark/>
          </w:tcPr>
          <w:p w14:paraId="6D2C22CD" w14:textId="77777777" w:rsidR="00A5084E" w:rsidRPr="003B2271" w:rsidRDefault="00A5084E" w:rsidP="00172779">
            <w:pPr>
              <w:jc w:val="center"/>
              <w:rPr>
                <w:rFonts w:ascii="Arial Narrow" w:hAnsi="Arial Narrow"/>
                <w:b/>
              </w:rPr>
            </w:pPr>
          </w:p>
        </w:tc>
        <w:tc>
          <w:tcPr>
            <w:tcW w:w="1263" w:type="dxa"/>
            <w:tcBorders>
              <w:top w:val="single" w:sz="4" w:space="0" w:color="auto"/>
              <w:left w:val="single" w:sz="4" w:space="0" w:color="auto"/>
              <w:bottom w:val="single" w:sz="4" w:space="0" w:color="auto"/>
              <w:right w:val="single" w:sz="4" w:space="0" w:color="auto"/>
            </w:tcBorders>
            <w:vAlign w:val="center"/>
            <w:hideMark/>
          </w:tcPr>
          <w:p w14:paraId="51401346" w14:textId="77777777" w:rsidR="00A5084E" w:rsidRPr="003B2271" w:rsidRDefault="00A5084E" w:rsidP="00172779">
            <w:pPr>
              <w:jc w:val="center"/>
              <w:rPr>
                <w:rFonts w:ascii="Arial Narrow" w:hAnsi="Arial Narrow"/>
                <w:b/>
              </w:rPr>
            </w:pPr>
          </w:p>
        </w:tc>
        <w:tc>
          <w:tcPr>
            <w:tcW w:w="1951" w:type="dxa"/>
            <w:tcBorders>
              <w:top w:val="single" w:sz="4" w:space="0" w:color="auto"/>
              <w:left w:val="single" w:sz="4" w:space="0" w:color="auto"/>
              <w:bottom w:val="single" w:sz="4" w:space="0" w:color="auto"/>
              <w:right w:val="single" w:sz="4" w:space="0" w:color="auto"/>
            </w:tcBorders>
            <w:vAlign w:val="center"/>
            <w:hideMark/>
          </w:tcPr>
          <w:p w14:paraId="22304790" w14:textId="77777777" w:rsidR="00A5084E" w:rsidRPr="003B2271" w:rsidRDefault="00A5084E" w:rsidP="00172779">
            <w:pPr>
              <w:jc w:val="center"/>
              <w:rPr>
                <w:rFonts w:ascii="Arial Narrow" w:hAnsi="Arial Narrow"/>
                <w:b/>
              </w:rPr>
            </w:pPr>
            <w:r w:rsidRPr="003B2271">
              <w:rPr>
                <w:rFonts w:ascii="Arial Narrow" w:hAnsi="Arial Narrow"/>
              </w:rPr>
              <w:t>SCWW</w:t>
            </w:r>
          </w:p>
        </w:tc>
        <w:tc>
          <w:tcPr>
            <w:tcW w:w="2679" w:type="dxa"/>
            <w:tcBorders>
              <w:top w:val="single" w:sz="4" w:space="0" w:color="auto"/>
              <w:left w:val="single" w:sz="4" w:space="0" w:color="auto"/>
              <w:bottom w:val="single" w:sz="4" w:space="0" w:color="auto"/>
              <w:right w:val="single" w:sz="4" w:space="0" w:color="auto"/>
            </w:tcBorders>
            <w:vAlign w:val="center"/>
            <w:hideMark/>
          </w:tcPr>
          <w:p w14:paraId="31361EB4" w14:textId="77777777" w:rsidR="00A5084E" w:rsidRPr="003B2271" w:rsidRDefault="00A5084E" w:rsidP="00172779">
            <w:pPr>
              <w:jc w:val="right"/>
              <w:rPr>
                <w:rFonts w:ascii="Arial Narrow" w:hAnsi="Arial Narrow"/>
                <w:b/>
              </w:rPr>
            </w:pPr>
            <w:r w:rsidRPr="003B2271">
              <w:rPr>
                <w:rFonts w:ascii="Arial Narrow" w:hAnsi="Arial Narrow"/>
              </w:rPr>
              <w:t xml:space="preserve">$4,528,197 </w:t>
            </w:r>
          </w:p>
        </w:tc>
      </w:tr>
      <w:tr w:rsidR="00A5084E" w:rsidRPr="008C5FA6" w14:paraId="14172A18" w14:textId="77777777" w:rsidTr="00172779">
        <w:trPr>
          <w:trHeight w:val="432"/>
        </w:trPr>
        <w:tc>
          <w:tcPr>
            <w:tcW w:w="1477" w:type="dxa"/>
            <w:tcBorders>
              <w:top w:val="single" w:sz="4" w:space="0" w:color="auto"/>
              <w:left w:val="single" w:sz="4" w:space="0" w:color="auto"/>
              <w:bottom w:val="single" w:sz="4" w:space="0" w:color="auto"/>
              <w:right w:val="single" w:sz="4" w:space="0" w:color="auto"/>
            </w:tcBorders>
            <w:vAlign w:val="center"/>
          </w:tcPr>
          <w:p w14:paraId="599A3417" w14:textId="77777777" w:rsidR="00A5084E" w:rsidRPr="004E510A" w:rsidRDefault="00A5084E" w:rsidP="00172779">
            <w:pPr>
              <w:jc w:val="center"/>
              <w:rPr>
                <w:rFonts w:ascii="Arial Narrow" w:hAnsi="Arial Narrow"/>
                <w:b/>
                <w:bCs w:val="0"/>
              </w:rPr>
            </w:pPr>
            <w:r w:rsidRPr="004E510A">
              <w:rPr>
                <w:rFonts w:ascii="Arial Narrow" w:hAnsi="Arial Narrow"/>
                <w:bCs w:val="0"/>
              </w:rPr>
              <w:t>N/A</w:t>
            </w:r>
          </w:p>
        </w:tc>
        <w:tc>
          <w:tcPr>
            <w:tcW w:w="1198" w:type="dxa"/>
            <w:tcBorders>
              <w:top w:val="single" w:sz="4" w:space="0" w:color="auto"/>
              <w:left w:val="single" w:sz="4" w:space="0" w:color="auto"/>
              <w:bottom w:val="single" w:sz="4" w:space="0" w:color="auto"/>
              <w:right w:val="single" w:sz="4" w:space="0" w:color="auto"/>
            </w:tcBorders>
            <w:vAlign w:val="center"/>
          </w:tcPr>
          <w:p w14:paraId="0BCD39CA" w14:textId="77777777" w:rsidR="00A5084E" w:rsidRPr="004E510A" w:rsidRDefault="00A5084E" w:rsidP="00172779">
            <w:pPr>
              <w:jc w:val="center"/>
              <w:rPr>
                <w:rFonts w:ascii="Arial Narrow" w:hAnsi="Arial Narrow"/>
                <w:b/>
                <w:bCs w:val="0"/>
              </w:rPr>
            </w:pPr>
            <w:r w:rsidRPr="004E510A">
              <w:rPr>
                <w:rFonts w:ascii="Arial Narrow" w:hAnsi="Arial Narrow"/>
                <w:bCs w:val="0"/>
              </w:rPr>
              <w:t>5</w:t>
            </w:r>
          </w:p>
        </w:tc>
        <w:tc>
          <w:tcPr>
            <w:tcW w:w="1232" w:type="dxa"/>
            <w:tcBorders>
              <w:top w:val="single" w:sz="4" w:space="0" w:color="auto"/>
              <w:left w:val="single" w:sz="4" w:space="0" w:color="auto"/>
              <w:bottom w:val="single" w:sz="4" w:space="0" w:color="auto"/>
              <w:right w:val="single" w:sz="4" w:space="0" w:color="auto"/>
            </w:tcBorders>
            <w:vAlign w:val="center"/>
          </w:tcPr>
          <w:p w14:paraId="5B2EAF48" w14:textId="77777777" w:rsidR="00A5084E" w:rsidRPr="004E510A" w:rsidRDefault="00A5084E" w:rsidP="00172779">
            <w:pPr>
              <w:jc w:val="center"/>
              <w:rPr>
                <w:rFonts w:ascii="Arial Narrow" w:hAnsi="Arial Narrow"/>
                <w:b/>
                <w:bCs w:val="0"/>
              </w:rPr>
            </w:pPr>
            <w:r w:rsidRPr="004E510A">
              <w:rPr>
                <w:rFonts w:ascii="Arial Narrow" w:hAnsi="Arial Narrow"/>
                <w:bCs w:val="0"/>
              </w:rPr>
              <w:t>8637-210</w:t>
            </w:r>
          </w:p>
        </w:tc>
        <w:tc>
          <w:tcPr>
            <w:tcW w:w="2562" w:type="dxa"/>
            <w:tcBorders>
              <w:top w:val="single" w:sz="4" w:space="0" w:color="auto"/>
              <w:left w:val="single" w:sz="4" w:space="0" w:color="auto"/>
              <w:bottom w:val="single" w:sz="4" w:space="0" w:color="auto"/>
              <w:right w:val="single" w:sz="4" w:space="0" w:color="auto"/>
            </w:tcBorders>
            <w:vAlign w:val="center"/>
          </w:tcPr>
          <w:p w14:paraId="29074023" w14:textId="77777777" w:rsidR="00A5084E" w:rsidRPr="004E510A" w:rsidRDefault="00A5084E" w:rsidP="00172779">
            <w:pPr>
              <w:rPr>
                <w:rFonts w:ascii="Arial Narrow" w:hAnsi="Arial Narrow"/>
                <w:b/>
                <w:bCs w:val="0"/>
              </w:rPr>
            </w:pPr>
            <w:r w:rsidRPr="004E510A">
              <w:rPr>
                <w:rFonts w:ascii="Arial Narrow" w:hAnsi="Arial Narrow"/>
                <w:bCs w:val="0"/>
              </w:rPr>
              <w:t>Murphys Sanitary District</w:t>
            </w:r>
          </w:p>
        </w:tc>
        <w:tc>
          <w:tcPr>
            <w:tcW w:w="5110" w:type="dxa"/>
            <w:tcBorders>
              <w:top w:val="single" w:sz="4" w:space="0" w:color="auto"/>
              <w:left w:val="single" w:sz="4" w:space="0" w:color="auto"/>
              <w:bottom w:val="single" w:sz="4" w:space="0" w:color="auto"/>
              <w:right w:val="single" w:sz="4" w:space="0" w:color="auto"/>
            </w:tcBorders>
            <w:vAlign w:val="center"/>
          </w:tcPr>
          <w:p w14:paraId="16345689" w14:textId="77777777" w:rsidR="00A5084E" w:rsidRPr="004E510A" w:rsidRDefault="00A5084E" w:rsidP="00172779">
            <w:pPr>
              <w:rPr>
                <w:rFonts w:ascii="Arial Narrow" w:hAnsi="Arial Narrow"/>
                <w:b/>
                <w:bCs w:val="0"/>
              </w:rPr>
            </w:pPr>
            <w:r w:rsidRPr="004E510A">
              <w:rPr>
                <w:rFonts w:ascii="Arial Narrow" w:hAnsi="Arial Narrow"/>
                <w:bCs w:val="0"/>
              </w:rPr>
              <w:t>WWTP Upgrade Project Part II</w:t>
            </w:r>
          </w:p>
        </w:tc>
        <w:tc>
          <w:tcPr>
            <w:tcW w:w="2176" w:type="dxa"/>
            <w:tcBorders>
              <w:top w:val="single" w:sz="4" w:space="0" w:color="auto"/>
              <w:left w:val="single" w:sz="4" w:space="0" w:color="auto"/>
              <w:bottom w:val="single" w:sz="4" w:space="0" w:color="auto"/>
              <w:right w:val="single" w:sz="4" w:space="0" w:color="auto"/>
            </w:tcBorders>
            <w:vAlign w:val="center"/>
          </w:tcPr>
          <w:p w14:paraId="70E874BF" w14:textId="77777777" w:rsidR="00A5084E" w:rsidRPr="004E510A" w:rsidRDefault="00A5084E" w:rsidP="00172779">
            <w:pPr>
              <w:jc w:val="center"/>
              <w:rPr>
                <w:rFonts w:ascii="Arial Narrow" w:hAnsi="Arial Narrow"/>
                <w:b/>
                <w:bCs w:val="0"/>
              </w:rPr>
            </w:pPr>
            <w:r w:rsidRPr="004E510A">
              <w:rPr>
                <w:rFonts w:ascii="Arial Narrow" w:hAnsi="Arial Narrow"/>
                <w:bCs w:val="0"/>
              </w:rPr>
              <w:t>Small SDAC</w:t>
            </w:r>
          </w:p>
        </w:tc>
        <w:tc>
          <w:tcPr>
            <w:tcW w:w="1227" w:type="dxa"/>
            <w:tcBorders>
              <w:top w:val="single" w:sz="4" w:space="0" w:color="auto"/>
              <w:left w:val="single" w:sz="4" w:space="0" w:color="auto"/>
              <w:bottom w:val="single" w:sz="4" w:space="0" w:color="auto"/>
              <w:right w:val="single" w:sz="4" w:space="0" w:color="auto"/>
            </w:tcBorders>
            <w:vAlign w:val="center"/>
          </w:tcPr>
          <w:p w14:paraId="20D3BF52" w14:textId="77777777" w:rsidR="00A5084E" w:rsidRPr="003B2271" w:rsidRDefault="00A5084E" w:rsidP="00172779">
            <w:pPr>
              <w:jc w:val="center"/>
              <w:rPr>
                <w:rFonts w:ascii="Arial Narrow" w:hAnsi="Arial Narrow"/>
                <w:b/>
              </w:rPr>
            </w:pPr>
          </w:p>
        </w:tc>
        <w:tc>
          <w:tcPr>
            <w:tcW w:w="1263" w:type="dxa"/>
            <w:tcBorders>
              <w:top w:val="single" w:sz="4" w:space="0" w:color="auto"/>
              <w:left w:val="single" w:sz="4" w:space="0" w:color="auto"/>
              <w:bottom w:val="single" w:sz="4" w:space="0" w:color="auto"/>
              <w:right w:val="single" w:sz="4" w:space="0" w:color="auto"/>
            </w:tcBorders>
            <w:vAlign w:val="center"/>
          </w:tcPr>
          <w:p w14:paraId="765F710C" w14:textId="77777777" w:rsidR="00A5084E" w:rsidRPr="003B2271" w:rsidRDefault="00A5084E" w:rsidP="00172779">
            <w:pPr>
              <w:jc w:val="center"/>
              <w:rPr>
                <w:rFonts w:ascii="Arial Narrow" w:hAnsi="Arial Narrow"/>
                <w:b/>
              </w:rPr>
            </w:pPr>
          </w:p>
        </w:tc>
        <w:tc>
          <w:tcPr>
            <w:tcW w:w="1951" w:type="dxa"/>
            <w:tcBorders>
              <w:top w:val="single" w:sz="4" w:space="0" w:color="auto"/>
              <w:left w:val="single" w:sz="4" w:space="0" w:color="auto"/>
              <w:bottom w:val="single" w:sz="4" w:space="0" w:color="auto"/>
              <w:right w:val="single" w:sz="4" w:space="0" w:color="auto"/>
            </w:tcBorders>
            <w:vAlign w:val="center"/>
          </w:tcPr>
          <w:p w14:paraId="4680C568" w14:textId="77777777" w:rsidR="00A5084E" w:rsidRPr="003B2271" w:rsidRDefault="00A5084E" w:rsidP="00172779">
            <w:pPr>
              <w:jc w:val="center"/>
              <w:rPr>
                <w:rFonts w:ascii="Arial Narrow" w:hAnsi="Arial Narrow"/>
                <w:b/>
              </w:rPr>
            </w:pPr>
            <w:r>
              <w:rPr>
                <w:rFonts w:ascii="Arial Narrow" w:hAnsi="Arial Narrow"/>
              </w:rPr>
              <w:t>SCWW</w:t>
            </w:r>
          </w:p>
        </w:tc>
        <w:tc>
          <w:tcPr>
            <w:tcW w:w="2679" w:type="dxa"/>
            <w:tcBorders>
              <w:top w:val="single" w:sz="4" w:space="0" w:color="auto"/>
              <w:left w:val="single" w:sz="4" w:space="0" w:color="auto"/>
              <w:bottom w:val="single" w:sz="4" w:space="0" w:color="auto"/>
              <w:right w:val="single" w:sz="4" w:space="0" w:color="auto"/>
            </w:tcBorders>
            <w:vAlign w:val="center"/>
          </w:tcPr>
          <w:p w14:paraId="5521FDEC" w14:textId="77777777" w:rsidR="00A5084E" w:rsidRPr="003B2271" w:rsidRDefault="00A5084E" w:rsidP="00172779">
            <w:pPr>
              <w:jc w:val="right"/>
              <w:rPr>
                <w:rFonts w:ascii="Arial Narrow" w:hAnsi="Arial Narrow"/>
                <w:b/>
              </w:rPr>
            </w:pPr>
            <w:r>
              <w:rPr>
                <w:rFonts w:ascii="Arial Narrow" w:hAnsi="Arial Narrow"/>
              </w:rPr>
              <w:t>$5,074,674</w:t>
            </w:r>
          </w:p>
        </w:tc>
      </w:tr>
      <w:tr w:rsidR="00A5084E" w:rsidRPr="008C5FA6" w14:paraId="765558E3" w14:textId="77777777" w:rsidTr="00172779">
        <w:tc>
          <w:tcPr>
            <w:tcW w:w="1477" w:type="dxa"/>
            <w:tcBorders>
              <w:top w:val="single" w:sz="4" w:space="0" w:color="auto"/>
              <w:left w:val="single" w:sz="4" w:space="0" w:color="auto"/>
              <w:bottom w:val="single" w:sz="4" w:space="0" w:color="auto"/>
              <w:right w:val="single" w:sz="4" w:space="0" w:color="auto"/>
            </w:tcBorders>
            <w:vAlign w:val="center"/>
          </w:tcPr>
          <w:p w14:paraId="57B688A6" w14:textId="77777777" w:rsidR="00A5084E" w:rsidRPr="003B2271" w:rsidRDefault="00A5084E" w:rsidP="00172779">
            <w:pPr>
              <w:jc w:val="center"/>
              <w:rPr>
                <w:rFonts w:ascii="Arial Narrow" w:hAnsi="Arial Narrow"/>
                <w:b/>
              </w:rPr>
            </w:pPr>
            <w:r w:rsidRPr="003B2271">
              <w:rPr>
                <w:rFonts w:ascii="Arial Narrow" w:hAnsi="Arial Narrow"/>
              </w:rPr>
              <w:t>N/A</w:t>
            </w:r>
          </w:p>
        </w:tc>
        <w:tc>
          <w:tcPr>
            <w:tcW w:w="1198" w:type="dxa"/>
            <w:tcBorders>
              <w:top w:val="single" w:sz="4" w:space="0" w:color="auto"/>
              <w:left w:val="single" w:sz="4" w:space="0" w:color="auto"/>
              <w:bottom w:val="single" w:sz="4" w:space="0" w:color="auto"/>
              <w:right w:val="single" w:sz="4" w:space="0" w:color="auto"/>
            </w:tcBorders>
            <w:vAlign w:val="center"/>
          </w:tcPr>
          <w:p w14:paraId="10A52F69" w14:textId="77777777" w:rsidR="00A5084E" w:rsidRPr="003B2271" w:rsidRDefault="00A5084E" w:rsidP="00172779">
            <w:pPr>
              <w:jc w:val="center"/>
              <w:rPr>
                <w:rFonts w:ascii="Arial Narrow" w:hAnsi="Arial Narrow"/>
                <w:b/>
              </w:rPr>
            </w:pPr>
            <w:r w:rsidRPr="003B2271">
              <w:rPr>
                <w:rFonts w:ascii="Arial Narrow" w:hAnsi="Arial Narrow"/>
              </w:rPr>
              <w:t>5</w:t>
            </w:r>
          </w:p>
        </w:tc>
        <w:tc>
          <w:tcPr>
            <w:tcW w:w="1232" w:type="dxa"/>
            <w:tcBorders>
              <w:top w:val="single" w:sz="4" w:space="0" w:color="auto"/>
              <w:left w:val="single" w:sz="4" w:space="0" w:color="auto"/>
              <w:bottom w:val="single" w:sz="4" w:space="0" w:color="auto"/>
              <w:right w:val="single" w:sz="4" w:space="0" w:color="auto"/>
            </w:tcBorders>
            <w:vAlign w:val="center"/>
          </w:tcPr>
          <w:p w14:paraId="2C188039" w14:textId="77777777" w:rsidR="00A5084E" w:rsidRPr="003B2271" w:rsidRDefault="00A5084E" w:rsidP="00172779">
            <w:pPr>
              <w:jc w:val="center"/>
              <w:rPr>
                <w:rFonts w:ascii="Arial Narrow" w:hAnsi="Arial Narrow"/>
                <w:b/>
              </w:rPr>
            </w:pPr>
            <w:r w:rsidRPr="003B2271">
              <w:rPr>
                <w:rFonts w:ascii="Arial Narrow" w:hAnsi="Arial Narrow"/>
              </w:rPr>
              <w:t>8591-110</w:t>
            </w:r>
          </w:p>
        </w:tc>
        <w:tc>
          <w:tcPr>
            <w:tcW w:w="2562" w:type="dxa"/>
            <w:tcBorders>
              <w:top w:val="single" w:sz="4" w:space="0" w:color="auto"/>
              <w:left w:val="single" w:sz="4" w:space="0" w:color="auto"/>
              <w:bottom w:val="single" w:sz="4" w:space="0" w:color="auto"/>
              <w:right w:val="single" w:sz="4" w:space="0" w:color="auto"/>
            </w:tcBorders>
            <w:vAlign w:val="center"/>
          </w:tcPr>
          <w:p w14:paraId="42FBE392" w14:textId="77777777" w:rsidR="00A5084E" w:rsidRPr="003B2271" w:rsidRDefault="00A5084E" w:rsidP="00172779">
            <w:pPr>
              <w:rPr>
                <w:rFonts w:ascii="Arial Narrow" w:hAnsi="Arial Narrow"/>
                <w:b/>
              </w:rPr>
            </w:pPr>
            <w:r w:rsidRPr="003B2271">
              <w:rPr>
                <w:rFonts w:ascii="Arial Narrow" w:hAnsi="Arial Narrow"/>
              </w:rPr>
              <w:t>Newman, City of</w:t>
            </w:r>
          </w:p>
        </w:tc>
        <w:tc>
          <w:tcPr>
            <w:tcW w:w="5110" w:type="dxa"/>
            <w:tcBorders>
              <w:top w:val="single" w:sz="4" w:space="0" w:color="auto"/>
              <w:left w:val="single" w:sz="4" w:space="0" w:color="auto"/>
              <w:bottom w:val="single" w:sz="4" w:space="0" w:color="auto"/>
              <w:right w:val="single" w:sz="4" w:space="0" w:color="auto"/>
            </w:tcBorders>
            <w:vAlign w:val="center"/>
          </w:tcPr>
          <w:p w14:paraId="54564236" w14:textId="77777777" w:rsidR="00A5084E" w:rsidRPr="003B2271" w:rsidRDefault="00A5084E" w:rsidP="00172779">
            <w:pPr>
              <w:rPr>
                <w:rFonts w:ascii="Arial Narrow" w:hAnsi="Arial Narrow"/>
                <w:b/>
              </w:rPr>
            </w:pPr>
            <w:r w:rsidRPr="003B2271">
              <w:rPr>
                <w:rFonts w:ascii="Arial Narrow" w:hAnsi="Arial Narrow"/>
              </w:rPr>
              <w:t>WWTRF Influent Trunk Sewer Replacement Project</w:t>
            </w:r>
          </w:p>
        </w:tc>
        <w:tc>
          <w:tcPr>
            <w:tcW w:w="2176" w:type="dxa"/>
            <w:tcBorders>
              <w:top w:val="single" w:sz="4" w:space="0" w:color="auto"/>
              <w:left w:val="single" w:sz="4" w:space="0" w:color="auto"/>
              <w:bottom w:val="single" w:sz="4" w:space="0" w:color="auto"/>
              <w:right w:val="single" w:sz="4" w:space="0" w:color="auto"/>
            </w:tcBorders>
            <w:vAlign w:val="center"/>
          </w:tcPr>
          <w:p w14:paraId="0C36FA38" w14:textId="77777777" w:rsidR="00A5084E" w:rsidRPr="003B2271" w:rsidRDefault="00A5084E" w:rsidP="00172779">
            <w:pPr>
              <w:jc w:val="center"/>
              <w:rPr>
                <w:rFonts w:ascii="Arial Narrow" w:hAnsi="Arial Narrow"/>
                <w:b/>
              </w:rPr>
            </w:pPr>
            <w:r w:rsidRPr="003B2271">
              <w:rPr>
                <w:rFonts w:ascii="Arial Narrow" w:hAnsi="Arial Narrow"/>
              </w:rPr>
              <w:t>Pending</w:t>
            </w:r>
          </w:p>
        </w:tc>
        <w:tc>
          <w:tcPr>
            <w:tcW w:w="1227" w:type="dxa"/>
            <w:tcBorders>
              <w:top w:val="single" w:sz="4" w:space="0" w:color="auto"/>
              <w:left w:val="single" w:sz="4" w:space="0" w:color="auto"/>
              <w:bottom w:val="single" w:sz="4" w:space="0" w:color="auto"/>
              <w:right w:val="single" w:sz="4" w:space="0" w:color="auto"/>
            </w:tcBorders>
            <w:vAlign w:val="center"/>
          </w:tcPr>
          <w:p w14:paraId="3429FFB3" w14:textId="77777777" w:rsidR="00A5084E" w:rsidRPr="003B2271" w:rsidRDefault="00A5084E" w:rsidP="00172779">
            <w:pPr>
              <w:jc w:val="center"/>
              <w:rPr>
                <w:rFonts w:ascii="Arial Narrow" w:hAnsi="Arial Narrow"/>
                <w:b/>
              </w:rPr>
            </w:pPr>
          </w:p>
        </w:tc>
        <w:tc>
          <w:tcPr>
            <w:tcW w:w="1263" w:type="dxa"/>
            <w:tcBorders>
              <w:top w:val="single" w:sz="4" w:space="0" w:color="auto"/>
              <w:left w:val="single" w:sz="4" w:space="0" w:color="auto"/>
              <w:bottom w:val="single" w:sz="4" w:space="0" w:color="auto"/>
              <w:right w:val="single" w:sz="4" w:space="0" w:color="auto"/>
            </w:tcBorders>
            <w:vAlign w:val="center"/>
          </w:tcPr>
          <w:p w14:paraId="4A434933" w14:textId="77777777" w:rsidR="00A5084E" w:rsidRPr="003B2271" w:rsidRDefault="00A5084E" w:rsidP="00172779">
            <w:pPr>
              <w:jc w:val="center"/>
              <w:rPr>
                <w:rFonts w:ascii="Arial Narrow" w:hAnsi="Arial Narrow"/>
                <w:b/>
              </w:rPr>
            </w:pPr>
          </w:p>
        </w:tc>
        <w:tc>
          <w:tcPr>
            <w:tcW w:w="1951" w:type="dxa"/>
            <w:tcBorders>
              <w:top w:val="single" w:sz="4" w:space="0" w:color="auto"/>
              <w:left w:val="single" w:sz="4" w:space="0" w:color="auto"/>
              <w:bottom w:val="single" w:sz="4" w:space="0" w:color="auto"/>
              <w:right w:val="single" w:sz="4" w:space="0" w:color="auto"/>
            </w:tcBorders>
            <w:vAlign w:val="center"/>
          </w:tcPr>
          <w:p w14:paraId="125BF4D5" w14:textId="77777777" w:rsidR="00A5084E" w:rsidRPr="003B2271" w:rsidRDefault="00A5084E" w:rsidP="00172779">
            <w:pPr>
              <w:jc w:val="center"/>
              <w:rPr>
                <w:rFonts w:ascii="Arial Narrow" w:hAnsi="Arial Narrow"/>
                <w:b/>
              </w:rPr>
            </w:pPr>
            <w:r w:rsidRPr="003B2271">
              <w:rPr>
                <w:rFonts w:ascii="Arial Narrow" w:hAnsi="Arial Narrow"/>
              </w:rPr>
              <w:t>SCWW</w:t>
            </w:r>
          </w:p>
        </w:tc>
        <w:tc>
          <w:tcPr>
            <w:tcW w:w="2679" w:type="dxa"/>
            <w:tcBorders>
              <w:top w:val="single" w:sz="4" w:space="0" w:color="auto"/>
              <w:left w:val="single" w:sz="4" w:space="0" w:color="auto"/>
              <w:bottom w:val="single" w:sz="4" w:space="0" w:color="auto"/>
              <w:right w:val="single" w:sz="4" w:space="0" w:color="auto"/>
            </w:tcBorders>
            <w:vAlign w:val="center"/>
          </w:tcPr>
          <w:p w14:paraId="6CCC57E8" w14:textId="77777777" w:rsidR="00A5084E" w:rsidRPr="003B2271" w:rsidRDefault="00A5084E" w:rsidP="00172779">
            <w:pPr>
              <w:jc w:val="right"/>
              <w:rPr>
                <w:rFonts w:ascii="Arial Narrow" w:hAnsi="Arial Narrow"/>
                <w:b/>
              </w:rPr>
            </w:pPr>
            <w:r w:rsidRPr="003B2271">
              <w:rPr>
                <w:rFonts w:ascii="Arial Narrow" w:hAnsi="Arial Narrow"/>
              </w:rPr>
              <w:t xml:space="preserve">$6,200,000 </w:t>
            </w:r>
          </w:p>
        </w:tc>
      </w:tr>
      <w:tr w:rsidR="00A5084E" w:rsidRPr="008C5FA6" w14:paraId="03812225" w14:textId="77777777" w:rsidTr="00172779">
        <w:trPr>
          <w:trHeight w:val="432"/>
        </w:trPr>
        <w:tc>
          <w:tcPr>
            <w:tcW w:w="1477" w:type="dxa"/>
            <w:tcBorders>
              <w:top w:val="single" w:sz="4" w:space="0" w:color="auto"/>
              <w:left w:val="single" w:sz="4" w:space="0" w:color="auto"/>
              <w:bottom w:val="single" w:sz="4" w:space="0" w:color="auto"/>
              <w:right w:val="single" w:sz="4" w:space="0" w:color="auto"/>
            </w:tcBorders>
            <w:vAlign w:val="center"/>
            <w:hideMark/>
          </w:tcPr>
          <w:p w14:paraId="433FF52D" w14:textId="77777777" w:rsidR="00A5084E" w:rsidRPr="003B2271" w:rsidRDefault="00A5084E" w:rsidP="00172779">
            <w:pPr>
              <w:jc w:val="center"/>
              <w:rPr>
                <w:rFonts w:ascii="Arial Narrow" w:hAnsi="Arial Narrow"/>
                <w:b/>
              </w:rPr>
            </w:pPr>
            <w:r w:rsidRPr="003B2271">
              <w:rPr>
                <w:rFonts w:ascii="Arial Narrow" w:hAnsi="Arial Narrow"/>
              </w:rPr>
              <w:t>N/A</w:t>
            </w:r>
          </w:p>
        </w:tc>
        <w:tc>
          <w:tcPr>
            <w:tcW w:w="1198" w:type="dxa"/>
            <w:tcBorders>
              <w:top w:val="single" w:sz="4" w:space="0" w:color="auto"/>
              <w:left w:val="single" w:sz="4" w:space="0" w:color="auto"/>
              <w:bottom w:val="single" w:sz="4" w:space="0" w:color="auto"/>
              <w:right w:val="single" w:sz="4" w:space="0" w:color="auto"/>
            </w:tcBorders>
            <w:vAlign w:val="center"/>
            <w:hideMark/>
          </w:tcPr>
          <w:p w14:paraId="07AD8ACE" w14:textId="77777777" w:rsidR="00A5084E" w:rsidRPr="003B2271" w:rsidRDefault="00A5084E" w:rsidP="00172779">
            <w:pPr>
              <w:jc w:val="center"/>
              <w:rPr>
                <w:rFonts w:ascii="Arial Narrow" w:hAnsi="Arial Narrow"/>
                <w:b/>
              </w:rPr>
            </w:pPr>
            <w:r w:rsidRPr="003B2271">
              <w:rPr>
                <w:rFonts w:ascii="Arial Narrow" w:hAnsi="Arial Narrow"/>
              </w:rPr>
              <w:t>5</w:t>
            </w:r>
          </w:p>
        </w:tc>
        <w:tc>
          <w:tcPr>
            <w:tcW w:w="1232" w:type="dxa"/>
            <w:tcBorders>
              <w:top w:val="single" w:sz="4" w:space="0" w:color="auto"/>
              <w:left w:val="single" w:sz="4" w:space="0" w:color="auto"/>
              <w:bottom w:val="single" w:sz="4" w:space="0" w:color="auto"/>
              <w:right w:val="single" w:sz="4" w:space="0" w:color="auto"/>
            </w:tcBorders>
            <w:vAlign w:val="center"/>
            <w:hideMark/>
          </w:tcPr>
          <w:p w14:paraId="27B2B0F1" w14:textId="77777777" w:rsidR="00A5084E" w:rsidRPr="003B2271" w:rsidRDefault="00A5084E" w:rsidP="00172779">
            <w:pPr>
              <w:jc w:val="center"/>
              <w:rPr>
                <w:rFonts w:ascii="Arial Narrow" w:hAnsi="Arial Narrow"/>
                <w:b/>
              </w:rPr>
            </w:pPr>
            <w:r w:rsidRPr="003B2271">
              <w:rPr>
                <w:rFonts w:ascii="Arial Narrow" w:hAnsi="Arial Narrow"/>
              </w:rPr>
              <w:t>8647-110</w:t>
            </w:r>
          </w:p>
        </w:tc>
        <w:tc>
          <w:tcPr>
            <w:tcW w:w="2562" w:type="dxa"/>
            <w:tcBorders>
              <w:top w:val="single" w:sz="4" w:space="0" w:color="auto"/>
              <w:left w:val="single" w:sz="4" w:space="0" w:color="auto"/>
              <w:bottom w:val="single" w:sz="4" w:space="0" w:color="auto"/>
              <w:right w:val="single" w:sz="4" w:space="0" w:color="auto"/>
            </w:tcBorders>
            <w:vAlign w:val="center"/>
            <w:hideMark/>
          </w:tcPr>
          <w:p w14:paraId="0D3AD88F" w14:textId="77777777" w:rsidR="00A5084E" w:rsidRPr="003B2271" w:rsidRDefault="00A5084E" w:rsidP="00172779">
            <w:pPr>
              <w:rPr>
                <w:rFonts w:ascii="Arial Narrow" w:hAnsi="Arial Narrow"/>
                <w:b/>
              </w:rPr>
            </w:pPr>
            <w:proofErr w:type="spellStart"/>
            <w:r w:rsidRPr="003B2271">
              <w:rPr>
                <w:rFonts w:ascii="Arial Narrow" w:hAnsi="Arial Narrow"/>
              </w:rPr>
              <w:t>Olivehurst</w:t>
            </w:r>
            <w:proofErr w:type="spellEnd"/>
            <w:r w:rsidRPr="003B2271">
              <w:rPr>
                <w:rFonts w:ascii="Arial Narrow" w:hAnsi="Arial Narrow"/>
              </w:rPr>
              <w:t xml:space="preserve"> Public Utility District</w:t>
            </w:r>
          </w:p>
        </w:tc>
        <w:tc>
          <w:tcPr>
            <w:tcW w:w="5110" w:type="dxa"/>
            <w:tcBorders>
              <w:top w:val="single" w:sz="4" w:space="0" w:color="auto"/>
              <w:left w:val="single" w:sz="4" w:space="0" w:color="auto"/>
              <w:bottom w:val="single" w:sz="4" w:space="0" w:color="auto"/>
              <w:right w:val="single" w:sz="4" w:space="0" w:color="auto"/>
            </w:tcBorders>
            <w:vAlign w:val="center"/>
            <w:hideMark/>
          </w:tcPr>
          <w:p w14:paraId="2592929C" w14:textId="77777777" w:rsidR="00A5084E" w:rsidRPr="003B2271" w:rsidRDefault="00A5084E" w:rsidP="00172779">
            <w:pPr>
              <w:rPr>
                <w:rFonts w:ascii="Arial Narrow" w:hAnsi="Arial Narrow"/>
                <w:b/>
              </w:rPr>
            </w:pPr>
            <w:r w:rsidRPr="003B2271">
              <w:rPr>
                <w:rFonts w:ascii="Arial Narrow" w:hAnsi="Arial Narrow"/>
              </w:rPr>
              <w:t>South County Infrastructure Project</w:t>
            </w:r>
          </w:p>
        </w:tc>
        <w:tc>
          <w:tcPr>
            <w:tcW w:w="2176" w:type="dxa"/>
            <w:tcBorders>
              <w:top w:val="single" w:sz="4" w:space="0" w:color="auto"/>
              <w:left w:val="single" w:sz="4" w:space="0" w:color="auto"/>
              <w:bottom w:val="single" w:sz="4" w:space="0" w:color="auto"/>
              <w:right w:val="single" w:sz="4" w:space="0" w:color="auto"/>
            </w:tcBorders>
            <w:vAlign w:val="center"/>
            <w:hideMark/>
          </w:tcPr>
          <w:p w14:paraId="030F280B" w14:textId="77777777" w:rsidR="00A5084E" w:rsidRPr="003B2271" w:rsidRDefault="00A5084E" w:rsidP="00172779">
            <w:pPr>
              <w:jc w:val="center"/>
              <w:rPr>
                <w:rFonts w:ascii="Arial Narrow" w:hAnsi="Arial Narrow"/>
                <w:b/>
              </w:rPr>
            </w:pPr>
            <w:r w:rsidRPr="003B2271">
              <w:rPr>
                <w:rFonts w:ascii="Arial Narrow" w:hAnsi="Arial Narrow"/>
              </w:rPr>
              <w:t>Small SDAC</w:t>
            </w:r>
          </w:p>
        </w:tc>
        <w:tc>
          <w:tcPr>
            <w:tcW w:w="1227" w:type="dxa"/>
            <w:tcBorders>
              <w:top w:val="single" w:sz="4" w:space="0" w:color="auto"/>
              <w:left w:val="single" w:sz="4" w:space="0" w:color="auto"/>
              <w:bottom w:val="single" w:sz="4" w:space="0" w:color="auto"/>
              <w:right w:val="single" w:sz="4" w:space="0" w:color="auto"/>
            </w:tcBorders>
            <w:vAlign w:val="center"/>
            <w:hideMark/>
          </w:tcPr>
          <w:p w14:paraId="777FD867" w14:textId="77777777" w:rsidR="00A5084E" w:rsidRPr="003B2271" w:rsidRDefault="00A5084E" w:rsidP="00172779">
            <w:pPr>
              <w:jc w:val="center"/>
              <w:rPr>
                <w:rFonts w:ascii="Arial Narrow" w:hAnsi="Arial Narrow"/>
                <w:b/>
              </w:rPr>
            </w:pPr>
          </w:p>
        </w:tc>
        <w:tc>
          <w:tcPr>
            <w:tcW w:w="1263" w:type="dxa"/>
            <w:tcBorders>
              <w:top w:val="single" w:sz="4" w:space="0" w:color="auto"/>
              <w:left w:val="single" w:sz="4" w:space="0" w:color="auto"/>
              <w:bottom w:val="single" w:sz="4" w:space="0" w:color="auto"/>
              <w:right w:val="single" w:sz="4" w:space="0" w:color="auto"/>
            </w:tcBorders>
            <w:vAlign w:val="center"/>
            <w:hideMark/>
          </w:tcPr>
          <w:p w14:paraId="7E9DE047" w14:textId="77777777" w:rsidR="00A5084E" w:rsidRPr="003B2271" w:rsidRDefault="00A5084E" w:rsidP="00172779">
            <w:pPr>
              <w:jc w:val="center"/>
              <w:rPr>
                <w:rFonts w:ascii="Arial Narrow" w:hAnsi="Arial Narrow"/>
                <w:b/>
              </w:rPr>
            </w:pPr>
          </w:p>
        </w:tc>
        <w:tc>
          <w:tcPr>
            <w:tcW w:w="1951" w:type="dxa"/>
            <w:tcBorders>
              <w:top w:val="single" w:sz="4" w:space="0" w:color="auto"/>
              <w:left w:val="single" w:sz="4" w:space="0" w:color="auto"/>
              <w:bottom w:val="single" w:sz="4" w:space="0" w:color="auto"/>
              <w:right w:val="single" w:sz="4" w:space="0" w:color="auto"/>
            </w:tcBorders>
            <w:vAlign w:val="center"/>
            <w:hideMark/>
          </w:tcPr>
          <w:p w14:paraId="09B1F41D" w14:textId="77777777" w:rsidR="00A5084E" w:rsidRPr="003B2271" w:rsidRDefault="00A5084E" w:rsidP="00172779">
            <w:pPr>
              <w:jc w:val="center"/>
              <w:rPr>
                <w:rFonts w:ascii="Arial Narrow" w:hAnsi="Arial Narrow"/>
                <w:b/>
              </w:rPr>
            </w:pPr>
            <w:r w:rsidRPr="003B2271">
              <w:rPr>
                <w:rFonts w:ascii="Arial Narrow" w:hAnsi="Arial Narrow"/>
              </w:rPr>
              <w:t>SCWW</w:t>
            </w:r>
          </w:p>
        </w:tc>
        <w:tc>
          <w:tcPr>
            <w:tcW w:w="2679" w:type="dxa"/>
            <w:tcBorders>
              <w:top w:val="single" w:sz="4" w:space="0" w:color="auto"/>
              <w:left w:val="single" w:sz="4" w:space="0" w:color="auto"/>
              <w:bottom w:val="single" w:sz="4" w:space="0" w:color="auto"/>
              <w:right w:val="single" w:sz="4" w:space="0" w:color="auto"/>
            </w:tcBorders>
            <w:vAlign w:val="center"/>
            <w:hideMark/>
          </w:tcPr>
          <w:p w14:paraId="0AEEBACE" w14:textId="77777777" w:rsidR="00A5084E" w:rsidRPr="003B2271" w:rsidRDefault="00A5084E" w:rsidP="00172779">
            <w:pPr>
              <w:jc w:val="right"/>
              <w:rPr>
                <w:rFonts w:ascii="Arial Narrow" w:hAnsi="Arial Narrow"/>
                <w:b/>
              </w:rPr>
            </w:pPr>
            <w:r w:rsidRPr="003B2271">
              <w:rPr>
                <w:rFonts w:ascii="Arial Narrow" w:hAnsi="Arial Narrow"/>
              </w:rPr>
              <w:t xml:space="preserve">$30,000,000 </w:t>
            </w:r>
          </w:p>
        </w:tc>
      </w:tr>
      <w:tr w:rsidR="00A5084E" w:rsidRPr="008C5FA6" w14:paraId="7BA5607E" w14:textId="77777777" w:rsidTr="00172779">
        <w:tc>
          <w:tcPr>
            <w:tcW w:w="1477" w:type="dxa"/>
            <w:tcBorders>
              <w:top w:val="single" w:sz="4" w:space="0" w:color="auto"/>
              <w:left w:val="single" w:sz="4" w:space="0" w:color="auto"/>
              <w:bottom w:val="single" w:sz="4" w:space="0" w:color="auto"/>
              <w:right w:val="single" w:sz="4" w:space="0" w:color="auto"/>
            </w:tcBorders>
            <w:vAlign w:val="center"/>
          </w:tcPr>
          <w:p w14:paraId="0C07867D" w14:textId="77777777" w:rsidR="00A5084E" w:rsidRPr="003B2271" w:rsidRDefault="00A5084E" w:rsidP="00172779">
            <w:pPr>
              <w:jc w:val="center"/>
              <w:rPr>
                <w:rFonts w:ascii="Arial Narrow" w:hAnsi="Arial Narrow"/>
                <w:b/>
              </w:rPr>
            </w:pPr>
            <w:r w:rsidRPr="003B2271">
              <w:rPr>
                <w:rFonts w:ascii="Arial Narrow" w:hAnsi="Arial Narrow"/>
              </w:rPr>
              <w:t>N/A</w:t>
            </w:r>
          </w:p>
        </w:tc>
        <w:tc>
          <w:tcPr>
            <w:tcW w:w="1198" w:type="dxa"/>
            <w:tcBorders>
              <w:top w:val="single" w:sz="4" w:space="0" w:color="auto"/>
              <w:left w:val="single" w:sz="4" w:space="0" w:color="auto"/>
              <w:bottom w:val="single" w:sz="4" w:space="0" w:color="auto"/>
              <w:right w:val="single" w:sz="4" w:space="0" w:color="auto"/>
            </w:tcBorders>
            <w:vAlign w:val="center"/>
          </w:tcPr>
          <w:p w14:paraId="17BF20DC" w14:textId="77777777" w:rsidR="00A5084E" w:rsidRPr="003B2271" w:rsidRDefault="00A5084E" w:rsidP="00172779">
            <w:pPr>
              <w:jc w:val="center"/>
              <w:rPr>
                <w:rFonts w:ascii="Arial Narrow" w:hAnsi="Arial Narrow"/>
                <w:b/>
              </w:rPr>
            </w:pPr>
            <w:r w:rsidRPr="003B2271">
              <w:rPr>
                <w:rFonts w:ascii="Arial Narrow" w:hAnsi="Arial Narrow"/>
              </w:rPr>
              <w:t>5</w:t>
            </w:r>
          </w:p>
        </w:tc>
        <w:tc>
          <w:tcPr>
            <w:tcW w:w="1232" w:type="dxa"/>
            <w:tcBorders>
              <w:top w:val="single" w:sz="4" w:space="0" w:color="auto"/>
              <w:left w:val="single" w:sz="4" w:space="0" w:color="auto"/>
              <w:bottom w:val="single" w:sz="4" w:space="0" w:color="auto"/>
              <w:right w:val="single" w:sz="4" w:space="0" w:color="auto"/>
            </w:tcBorders>
            <w:vAlign w:val="center"/>
          </w:tcPr>
          <w:p w14:paraId="1A5C5B49" w14:textId="77777777" w:rsidR="00A5084E" w:rsidRPr="003B2271" w:rsidRDefault="00A5084E" w:rsidP="00172779">
            <w:pPr>
              <w:jc w:val="center"/>
              <w:rPr>
                <w:rFonts w:ascii="Arial Narrow" w:hAnsi="Arial Narrow"/>
                <w:b/>
              </w:rPr>
            </w:pPr>
            <w:r w:rsidRPr="003B2271">
              <w:rPr>
                <w:rFonts w:ascii="Arial Narrow" w:hAnsi="Arial Narrow"/>
              </w:rPr>
              <w:t>5039-110</w:t>
            </w:r>
          </w:p>
        </w:tc>
        <w:tc>
          <w:tcPr>
            <w:tcW w:w="2562" w:type="dxa"/>
            <w:tcBorders>
              <w:top w:val="single" w:sz="4" w:space="0" w:color="auto"/>
              <w:left w:val="single" w:sz="4" w:space="0" w:color="auto"/>
              <w:bottom w:val="single" w:sz="4" w:space="0" w:color="auto"/>
              <w:right w:val="single" w:sz="4" w:space="0" w:color="auto"/>
            </w:tcBorders>
            <w:vAlign w:val="center"/>
          </w:tcPr>
          <w:p w14:paraId="6426BE4F" w14:textId="77777777" w:rsidR="00A5084E" w:rsidRPr="003B2271" w:rsidRDefault="00A5084E" w:rsidP="00172779">
            <w:pPr>
              <w:rPr>
                <w:rFonts w:ascii="Arial Narrow" w:hAnsi="Arial Narrow"/>
                <w:b/>
              </w:rPr>
            </w:pPr>
            <w:r w:rsidRPr="003B2271">
              <w:rPr>
                <w:rFonts w:ascii="Arial Narrow" w:hAnsi="Arial Narrow"/>
              </w:rPr>
              <w:t>Orange Cove, City of</w:t>
            </w:r>
          </w:p>
        </w:tc>
        <w:tc>
          <w:tcPr>
            <w:tcW w:w="5110" w:type="dxa"/>
            <w:tcBorders>
              <w:top w:val="single" w:sz="4" w:space="0" w:color="auto"/>
              <w:left w:val="single" w:sz="4" w:space="0" w:color="auto"/>
              <w:bottom w:val="single" w:sz="4" w:space="0" w:color="auto"/>
              <w:right w:val="single" w:sz="4" w:space="0" w:color="auto"/>
            </w:tcBorders>
            <w:vAlign w:val="center"/>
          </w:tcPr>
          <w:p w14:paraId="3D5FBEC8" w14:textId="77777777" w:rsidR="00A5084E" w:rsidRPr="003B2271" w:rsidRDefault="00A5084E" w:rsidP="00172779">
            <w:pPr>
              <w:rPr>
                <w:rFonts w:ascii="Arial Narrow" w:hAnsi="Arial Narrow"/>
                <w:b/>
              </w:rPr>
            </w:pPr>
            <w:r w:rsidRPr="003B2271">
              <w:rPr>
                <w:rFonts w:ascii="Arial Narrow" w:hAnsi="Arial Narrow"/>
              </w:rPr>
              <w:t>Orange Cove WWTP Tertiary Treatment &amp; Recycled Water Project</w:t>
            </w:r>
          </w:p>
        </w:tc>
        <w:tc>
          <w:tcPr>
            <w:tcW w:w="2176" w:type="dxa"/>
            <w:tcBorders>
              <w:top w:val="single" w:sz="4" w:space="0" w:color="auto"/>
              <w:left w:val="single" w:sz="4" w:space="0" w:color="auto"/>
              <w:bottom w:val="single" w:sz="4" w:space="0" w:color="auto"/>
              <w:right w:val="single" w:sz="4" w:space="0" w:color="auto"/>
            </w:tcBorders>
            <w:vAlign w:val="center"/>
          </w:tcPr>
          <w:p w14:paraId="1D26CF95" w14:textId="77777777" w:rsidR="00A5084E" w:rsidRPr="003B2271" w:rsidRDefault="00A5084E" w:rsidP="00172779">
            <w:pPr>
              <w:jc w:val="center"/>
              <w:rPr>
                <w:rFonts w:ascii="Arial Narrow" w:hAnsi="Arial Narrow"/>
                <w:b/>
              </w:rPr>
            </w:pPr>
            <w:r w:rsidRPr="003B2271">
              <w:rPr>
                <w:rFonts w:ascii="Arial Narrow" w:hAnsi="Arial Narrow"/>
              </w:rPr>
              <w:t>Small SDAC</w:t>
            </w:r>
          </w:p>
        </w:tc>
        <w:tc>
          <w:tcPr>
            <w:tcW w:w="1227" w:type="dxa"/>
            <w:tcBorders>
              <w:top w:val="single" w:sz="4" w:space="0" w:color="auto"/>
              <w:left w:val="single" w:sz="4" w:space="0" w:color="auto"/>
              <w:bottom w:val="single" w:sz="4" w:space="0" w:color="auto"/>
              <w:right w:val="single" w:sz="4" w:space="0" w:color="auto"/>
            </w:tcBorders>
            <w:vAlign w:val="center"/>
          </w:tcPr>
          <w:p w14:paraId="74F64132" w14:textId="77777777" w:rsidR="00A5084E" w:rsidRPr="003B2271" w:rsidRDefault="00A5084E" w:rsidP="00172779">
            <w:pPr>
              <w:jc w:val="center"/>
              <w:rPr>
                <w:rFonts w:ascii="Arial Narrow" w:hAnsi="Arial Narrow"/>
                <w:b/>
              </w:rPr>
            </w:pPr>
          </w:p>
        </w:tc>
        <w:tc>
          <w:tcPr>
            <w:tcW w:w="1263" w:type="dxa"/>
            <w:tcBorders>
              <w:top w:val="single" w:sz="4" w:space="0" w:color="auto"/>
              <w:left w:val="single" w:sz="4" w:space="0" w:color="auto"/>
              <w:bottom w:val="single" w:sz="4" w:space="0" w:color="auto"/>
              <w:right w:val="single" w:sz="4" w:space="0" w:color="auto"/>
            </w:tcBorders>
            <w:vAlign w:val="center"/>
          </w:tcPr>
          <w:p w14:paraId="2630129A" w14:textId="77777777" w:rsidR="00A5084E" w:rsidRPr="003B2271" w:rsidRDefault="00A5084E" w:rsidP="00172779">
            <w:pPr>
              <w:jc w:val="center"/>
              <w:rPr>
                <w:rFonts w:ascii="Arial Narrow" w:hAnsi="Arial Narrow"/>
                <w:b/>
              </w:rPr>
            </w:pPr>
          </w:p>
        </w:tc>
        <w:tc>
          <w:tcPr>
            <w:tcW w:w="1951" w:type="dxa"/>
            <w:tcBorders>
              <w:top w:val="single" w:sz="4" w:space="0" w:color="auto"/>
              <w:left w:val="single" w:sz="4" w:space="0" w:color="auto"/>
              <w:bottom w:val="single" w:sz="4" w:space="0" w:color="auto"/>
              <w:right w:val="single" w:sz="4" w:space="0" w:color="auto"/>
            </w:tcBorders>
            <w:vAlign w:val="center"/>
          </w:tcPr>
          <w:p w14:paraId="1D46661B" w14:textId="77777777" w:rsidR="00A5084E" w:rsidRPr="003B2271" w:rsidRDefault="00A5084E" w:rsidP="00172779">
            <w:pPr>
              <w:jc w:val="center"/>
              <w:rPr>
                <w:rFonts w:ascii="Arial Narrow" w:hAnsi="Arial Narrow"/>
                <w:b/>
              </w:rPr>
            </w:pPr>
            <w:r w:rsidRPr="003B2271">
              <w:rPr>
                <w:rFonts w:ascii="Arial Narrow" w:hAnsi="Arial Narrow"/>
              </w:rPr>
              <w:t>SCWW</w:t>
            </w:r>
          </w:p>
        </w:tc>
        <w:tc>
          <w:tcPr>
            <w:tcW w:w="2679" w:type="dxa"/>
            <w:tcBorders>
              <w:top w:val="single" w:sz="4" w:space="0" w:color="auto"/>
              <w:left w:val="single" w:sz="4" w:space="0" w:color="auto"/>
              <w:bottom w:val="single" w:sz="4" w:space="0" w:color="auto"/>
              <w:right w:val="single" w:sz="4" w:space="0" w:color="auto"/>
            </w:tcBorders>
            <w:vAlign w:val="center"/>
          </w:tcPr>
          <w:p w14:paraId="30C7CA37" w14:textId="77777777" w:rsidR="00A5084E" w:rsidRPr="003B2271" w:rsidRDefault="00A5084E" w:rsidP="00172779">
            <w:pPr>
              <w:jc w:val="right"/>
              <w:rPr>
                <w:rFonts w:ascii="Arial Narrow" w:hAnsi="Arial Narrow"/>
                <w:b/>
              </w:rPr>
            </w:pPr>
            <w:r w:rsidRPr="003B2271">
              <w:rPr>
                <w:rFonts w:ascii="Arial Narrow" w:hAnsi="Arial Narrow"/>
              </w:rPr>
              <w:t xml:space="preserve">$13,972,500 </w:t>
            </w:r>
          </w:p>
        </w:tc>
      </w:tr>
      <w:tr w:rsidR="00A5084E" w:rsidRPr="008C5FA6" w14:paraId="23840157" w14:textId="77777777" w:rsidTr="00172779">
        <w:tc>
          <w:tcPr>
            <w:tcW w:w="1477" w:type="dxa"/>
            <w:tcBorders>
              <w:top w:val="single" w:sz="4" w:space="0" w:color="auto"/>
              <w:left w:val="single" w:sz="4" w:space="0" w:color="auto"/>
              <w:bottom w:val="single" w:sz="4" w:space="0" w:color="auto"/>
              <w:right w:val="single" w:sz="4" w:space="0" w:color="auto"/>
            </w:tcBorders>
            <w:vAlign w:val="center"/>
          </w:tcPr>
          <w:p w14:paraId="1273AAAD" w14:textId="77777777" w:rsidR="00A5084E" w:rsidRPr="003B2271" w:rsidRDefault="00A5084E" w:rsidP="00172779">
            <w:pPr>
              <w:jc w:val="center"/>
              <w:rPr>
                <w:rFonts w:ascii="Arial Narrow" w:hAnsi="Arial Narrow"/>
                <w:b/>
              </w:rPr>
            </w:pPr>
            <w:r w:rsidRPr="003B2271">
              <w:rPr>
                <w:rFonts w:ascii="Arial Narrow" w:hAnsi="Arial Narrow"/>
              </w:rPr>
              <w:t>N/A</w:t>
            </w:r>
          </w:p>
        </w:tc>
        <w:tc>
          <w:tcPr>
            <w:tcW w:w="1198" w:type="dxa"/>
            <w:tcBorders>
              <w:top w:val="single" w:sz="4" w:space="0" w:color="auto"/>
              <w:left w:val="single" w:sz="4" w:space="0" w:color="auto"/>
              <w:bottom w:val="single" w:sz="4" w:space="0" w:color="auto"/>
              <w:right w:val="single" w:sz="4" w:space="0" w:color="auto"/>
            </w:tcBorders>
            <w:vAlign w:val="center"/>
          </w:tcPr>
          <w:p w14:paraId="7A676DB6" w14:textId="77777777" w:rsidR="00A5084E" w:rsidRPr="003B2271" w:rsidRDefault="00A5084E" w:rsidP="00172779">
            <w:pPr>
              <w:jc w:val="center"/>
              <w:rPr>
                <w:rFonts w:ascii="Arial Narrow" w:hAnsi="Arial Narrow"/>
                <w:b/>
              </w:rPr>
            </w:pPr>
            <w:r w:rsidRPr="003B2271">
              <w:rPr>
                <w:rFonts w:ascii="Arial Narrow" w:hAnsi="Arial Narrow"/>
              </w:rPr>
              <w:t>5</w:t>
            </w:r>
          </w:p>
        </w:tc>
        <w:tc>
          <w:tcPr>
            <w:tcW w:w="1232" w:type="dxa"/>
            <w:tcBorders>
              <w:top w:val="single" w:sz="4" w:space="0" w:color="auto"/>
              <w:left w:val="single" w:sz="4" w:space="0" w:color="auto"/>
              <w:bottom w:val="single" w:sz="4" w:space="0" w:color="auto"/>
              <w:right w:val="single" w:sz="4" w:space="0" w:color="auto"/>
            </w:tcBorders>
            <w:vAlign w:val="center"/>
          </w:tcPr>
          <w:p w14:paraId="6CE8C82A" w14:textId="77777777" w:rsidR="00A5084E" w:rsidRPr="003B2271" w:rsidRDefault="00A5084E" w:rsidP="00172779">
            <w:pPr>
              <w:jc w:val="center"/>
              <w:rPr>
                <w:rFonts w:ascii="Arial Narrow" w:hAnsi="Arial Narrow"/>
                <w:b/>
              </w:rPr>
            </w:pPr>
            <w:r w:rsidRPr="003B2271">
              <w:rPr>
                <w:rFonts w:ascii="Arial Narrow" w:hAnsi="Arial Narrow"/>
              </w:rPr>
              <w:t>8568-210</w:t>
            </w:r>
          </w:p>
        </w:tc>
        <w:tc>
          <w:tcPr>
            <w:tcW w:w="2562" w:type="dxa"/>
            <w:tcBorders>
              <w:top w:val="single" w:sz="4" w:space="0" w:color="auto"/>
              <w:left w:val="single" w:sz="4" w:space="0" w:color="auto"/>
              <w:bottom w:val="single" w:sz="4" w:space="0" w:color="auto"/>
              <w:right w:val="single" w:sz="4" w:space="0" w:color="auto"/>
            </w:tcBorders>
            <w:vAlign w:val="center"/>
          </w:tcPr>
          <w:p w14:paraId="3953E693" w14:textId="77777777" w:rsidR="00A5084E" w:rsidRPr="003B2271" w:rsidRDefault="00A5084E" w:rsidP="00172779">
            <w:pPr>
              <w:rPr>
                <w:rFonts w:ascii="Arial Narrow" w:hAnsi="Arial Narrow"/>
                <w:b/>
              </w:rPr>
            </w:pPr>
            <w:r w:rsidRPr="003B2271">
              <w:rPr>
                <w:rFonts w:ascii="Arial Narrow" w:hAnsi="Arial Narrow"/>
              </w:rPr>
              <w:t>Paradise, Town of</w:t>
            </w:r>
          </w:p>
        </w:tc>
        <w:tc>
          <w:tcPr>
            <w:tcW w:w="5110" w:type="dxa"/>
            <w:tcBorders>
              <w:top w:val="single" w:sz="4" w:space="0" w:color="auto"/>
              <w:left w:val="single" w:sz="4" w:space="0" w:color="auto"/>
              <w:bottom w:val="single" w:sz="4" w:space="0" w:color="auto"/>
              <w:right w:val="single" w:sz="4" w:space="0" w:color="auto"/>
            </w:tcBorders>
            <w:vAlign w:val="center"/>
          </w:tcPr>
          <w:p w14:paraId="62C15DDB" w14:textId="77777777" w:rsidR="00A5084E" w:rsidRPr="003B2271" w:rsidRDefault="00A5084E" w:rsidP="00172779">
            <w:pPr>
              <w:rPr>
                <w:rFonts w:ascii="Arial Narrow" w:hAnsi="Arial Narrow"/>
                <w:b/>
              </w:rPr>
            </w:pPr>
            <w:r w:rsidRPr="003B2271">
              <w:rPr>
                <w:rFonts w:ascii="Arial Narrow" w:hAnsi="Arial Narrow"/>
              </w:rPr>
              <w:t xml:space="preserve">Paradise Sewer Project </w:t>
            </w:r>
          </w:p>
        </w:tc>
        <w:tc>
          <w:tcPr>
            <w:tcW w:w="2176" w:type="dxa"/>
            <w:tcBorders>
              <w:top w:val="single" w:sz="4" w:space="0" w:color="auto"/>
              <w:left w:val="single" w:sz="4" w:space="0" w:color="auto"/>
              <w:bottom w:val="single" w:sz="4" w:space="0" w:color="auto"/>
              <w:right w:val="single" w:sz="4" w:space="0" w:color="auto"/>
            </w:tcBorders>
            <w:vAlign w:val="center"/>
          </w:tcPr>
          <w:p w14:paraId="2F3A8D33" w14:textId="77777777" w:rsidR="00A5084E" w:rsidRPr="003B2271" w:rsidRDefault="00A5084E" w:rsidP="00172779">
            <w:pPr>
              <w:jc w:val="center"/>
              <w:rPr>
                <w:rFonts w:ascii="Arial Narrow" w:hAnsi="Arial Narrow"/>
                <w:b/>
              </w:rPr>
            </w:pPr>
            <w:r w:rsidRPr="003B2271">
              <w:rPr>
                <w:rFonts w:ascii="Arial Narrow" w:hAnsi="Arial Narrow"/>
              </w:rPr>
              <w:t>Small SDAC</w:t>
            </w:r>
          </w:p>
        </w:tc>
        <w:tc>
          <w:tcPr>
            <w:tcW w:w="1227" w:type="dxa"/>
            <w:tcBorders>
              <w:top w:val="single" w:sz="4" w:space="0" w:color="auto"/>
              <w:left w:val="single" w:sz="4" w:space="0" w:color="auto"/>
              <w:bottom w:val="single" w:sz="4" w:space="0" w:color="auto"/>
              <w:right w:val="single" w:sz="4" w:space="0" w:color="auto"/>
            </w:tcBorders>
            <w:vAlign w:val="center"/>
          </w:tcPr>
          <w:p w14:paraId="7447B3EB" w14:textId="77777777" w:rsidR="00A5084E" w:rsidRPr="003B2271" w:rsidRDefault="00A5084E" w:rsidP="00172779">
            <w:pPr>
              <w:jc w:val="center"/>
              <w:rPr>
                <w:rFonts w:ascii="Arial Narrow" w:hAnsi="Arial Narrow"/>
                <w:b/>
              </w:rPr>
            </w:pPr>
          </w:p>
        </w:tc>
        <w:tc>
          <w:tcPr>
            <w:tcW w:w="1263" w:type="dxa"/>
            <w:tcBorders>
              <w:top w:val="single" w:sz="4" w:space="0" w:color="auto"/>
              <w:left w:val="single" w:sz="4" w:space="0" w:color="auto"/>
              <w:bottom w:val="single" w:sz="4" w:space="0" w:color="auto"/>
              <w:right w:val="single" w:sz="4" w:space="0" w:color="auto"/>
            </w:tcBorders>
            <w:vAlign w:val="center"/>
          </w:tcPr>
          <w:p w14:paraId="7DCE28C4" w14:textId="77777777" w:rsidR="00A5084E" w:rsidRPr="003B2271" w:rsidRDefault="00A5084E" w:rsidP="00172779">
            <w:pPr>
              <w:jc w:val="center"/>
              <w:rPr>
                <w:rFonts w:ascii="Arial Narrow" w:hAnsi="Arial Narrow"/>
                <w:b/>
              </w:rPr>
            </w:pPr>
          </w:p>
        </w:tc>
        <w:tc>
          <w:tcPr>
            <w:tcW w:w="1951" w:type="dxa"/>
            <w:tcBorders>
              <w:top w:val="single" w:sz="4" w:space="0" w:color="auto"/>
              <w:left w:val="single" w:sz="4" w:space="0" w:color="auto"/>
              <w:bottom w:val="single" w:sz="4" w:space="0" w:color="auto"/>
              <w:right w:val="single" w:sz="4" w:space="0" w:color="auto"/>
            </w:tcBorders>
            <w:vAlign w:val="center"/>
          </w:tcPr>
          <w:p w14:paraId="68FEE4B5" w14:textId="77777777" w:rsidR="00A5084E" w:rsidRPr="003B2271" w:rsidRDefault="00A5084E" w:rsidP="00172779">
            <w:pPr>
              <w:jc w:val="center"/>
              <w:rPr>
                <w:rFonts w:ascii="Arial Narrow" w:hAnsi="Arial Narrow"/>
                <w:b/>
              </w:rPr>
            </w:pPr>
            <w:r w:rsidRPr="003B2271">
              <w:rPr>
                <w:rFonts w:ascii="Arial Narrow" w:hAnsi="Arial Narrow"/>
              </w:rPr>
              <w:t>SCWW</w:t>
            </w:r>
          </w:p>
        </w:tc>
        <w:tc>
          <w:tcPr>
            <w:tcW w:w="2679" w:type="dxa"/>
            <w:tcBorders>
              <w:top w:val="single" w:sz="4" w:space="0" w:color="auto"/>
              <w:left w:val="single" w:sz="4" w:space="0" w:color="auto"/>
              <w:bottom w:val="single" w:sz="4" w:space="0" w:color="auto"/>
              <w:right w:val="single" w:sz="4" w:space="0" w:color="auto"/>
            </w:tcBorders>
            <w:vAlign w:val="center"/>
          </w:tcPr>
          <w:p w14:paraId="1598D730" w14:textId="77777777" w:rsidR="00A5084E" w:rsidRPr="003B2271" w:rsidRDefault="00A5084E" w:rsidP="00172779">
            <w:pPr>
              <w:jc w:val="right"/>
              <w:rPr>
                <w:rFonts w:ascii="Arial Narrow" w:hAnsi="Arial Narrow"/>
                <w:b/>
              </w:rPr>
            </w:pPr>
            <w:r w:rsidRPr="003B2271">
              <w:rPr>
                <w:rFonts w:ascii="Arial Narrow" w:hAnsi="Arial Narrow"/>
              </w:rPr>
              <w:t xml:space="preserve">$182,055,522 </w:t>
            </w:r>
          </w:p>
        </w:tc>
      </w:tr>
      <w:tr w:rsidR="00A5084E" w:rsidRPr="008C5FA6" w14:paraId="43B8739D" w14:textId="77777777" w:rsidTr="00172779">
        <w:tc>
          <w:tcPr>
            <w:tcW w:w="1477" w:type="dxa"/>
            <w:tcBorders>
              <w:top w:val="single" w:sz="4" w:space="0" w:color="auto"/>
              <w:left w:val="single" w:sz="4" w:space="0" w:color="auto"/>
              <w:bottom w:val="single" w:sz="4" w:space="0" w:color="auto"/>
              <w:right w:val="single" w:sz="4" w:space="0" w:color="auto"/>
            </w:tcBorders>
            <w:vAlign w:val="center"/>
          </w:tcPr>
          <w:p w14:paraId="1A34233A" w14:textId="77777777" w:rsidR="00A5084E" w:rsidRPr="003B2271" w:rsidRDefault="00A5084E" w:rsidP="00172779">
            <w:pPr>
              <w:jc w:val="center"/>
              <w:rPr>
                <w:rFonts w:ascii="Arial Narrow" w:hAnsi="Arial Narrow"/>
                <w:b/>
              </w:rPr>
            </w:pPr>
            <w:r w:rsidRPr="003B2271">
              <w:rPr>
                <w:rFonts w:ascii="Arial Narrow" w:hAnsi="Arial Narrow"/>
              </w:rPr>
              <w:t>N/A</w:t>
            </w:r>
          </w:p>
        </w:tc>
        <w:tc>
          <w:tcPr>
            <w:tcW w:w="1198" w:type="dxa"/>
            <w:tcBorders>
              <w:top w:val="single" w:sz="4" w:space="0" w:color="auto"/>
              <w:left w:val="single" w:sz="4" w:space="0" w:color="auto"/>
              <w:bottom w:val="single" w:sz="4" w:space="0" w:color="auto"/>
              <w:right w:val="single" w:sz="4" w:space="0" w:color="auto"/>
            </w:tcBorders>
            <w:vAlign w:val="center"/>
          </w:tcPr>
          <w:p w14:paraId="5D381986" w14:textId="77777777" w:rsidR="00A5084E" w:rsidRPr="003B2271" w:rsidRDefault="00A5084E" w:rsidP="00172779">
            <w:pPr>
              <w:jc w:val="center"/>
              <w:rPr>
                <w:rFonts w:ascii="Arial Narrow" w:hAnsi="Arial Narrow"/>
                <w:b/>
              </w:rPr>
            </w:pPr>
            <w:r w:rsidRPr="003B2271">
              <w:rPr>
                <w:rFonts w:ascii="Arial Narrow" w:hAnsi="Arial Narrow"/>
              </w:rPr>
              <w:t>1</w:t>
            </w:r>
          </w:p>
        </w:tc>
        <w:tc>
          <w:tcPr>
            <w:tcW w:w="1232" w:type="dxa"/>
            <w:tcBorders>
              <w:top w:val="single" w:sz="4" w:space="0" w:color="auto"/>
              <w:left w:val="single" w:sz="4" w:space="0" w:color="auto"/>
              <w:bottom w:val="single" w:sz="4" w:space="0" w:color="auto"/>
              <w:right w:val="single" w:sz="4" w:space="0" w:color="auto"/>
            </w:tcBorders>
            <w:vAlign w:val="center"/>
          </w:tcPr>
          <w:p w14:paraId="4C37FF06" w14:textId="77777777" w:rsidR="00A5084E" w:rsidRPr="003B2271" w:rsidRDefault="00A5084E" w:rsidP="00172779">
            <w:pPr>
              <w:jc w:val="center"/>
              <w:rPr>
                <w:rFonts w:ascii="Arial Narrow" w:hAnsi="Arial Narrow"/>
                <w:b/>
              </w:rPr>
            </w:pPr>
            <w:r w:rsidRPr="003B2271">
              <w:rPr>
                <w:rFonts w:ascii="Arial Narrow" w:hAnsi="Arial Narrow"/>
              </w:rPr>
              <w:t>8509-110</w:t>
            </w:r>
          </w:p>
        </w:tc>
        <w:tc>
          <w:tcPr>
            <w:tcW w:w="2562" w:type="dxa"/>
            <w:tcBorders>
              <w:top w:val="single" w:sz="4" w:space="0" w:color="auto"/>
              <w:left w:val="single" w:sz="4" w:space="0" w:color="auto"/>
              <w:bottom w:val="single" w:sz="4" w:space="0" w:color="auto"/>
              <w:right w:val="single" w:sz="4" w:space="0" w:color="auto"/>
            </w:tcBorders>
            <w:vAlign w:val="center"/>
          </w:tcPr>
          <w:p w14:paraId="1B3F5EC0" w14:textId="77777777" w:rsidR="00A5084E" w:rsidRPr="003B2271" w:rsidRDefault="00A5084E" w:rsidP="00172779">
            <w:pPr>
              <w:rPr>
                <w:rFonts w:ascii="Arial Narrow" w:hAnsi="Arial Narrow"/>
                <w:b/>
              </w:rPr>
            </w:pPr>
            <w:r w:rsidRPr="003B2271">
              <w:rPr>
                <w:rFonts w:ascii="Arial Narrow" w:hAnsi="Arial Narrow"/>
              </w:rPr>
              <w:t>Peninsula Community Services District</w:t>
            </w:r>
          </w:p>
        </w:tc>
        <w:tc>
          <w:tcPr>
            <w:tcW w:w="5110" w:type="dxa"/>
            <w:tcBorders>
              <w:top w:val="single" w:sz="4" w:space="0" w:color="auto"/>
              <w:left w:val="single" w:sz="4" w:space="0" w:color="auto"/>
              <w:bottom w:val="single" w:sz="4" w:space="0" w:color="auto"/>
              <w:right w:val="single" w:sz="4" w:space="0" w:color="auto"/>
            </w:tcBorders>
            <w:vAlign w:val="center"/>
          </w:tcPr>
          <w:p w14:paraId="6922AFDC" w14:textId="77777777" w:rsidR="00A5084E" w:rsidRPr="003B2271" w:rsidRDefault="00A5084E" w:rsidP="00172779">
            <w:pPr>
              <w:rPr>
                <w:rFonts w:ascii="Arial Narrow" w:hAnsi="Arial Narrow"/>
                <w:b/>
              </w:rPr>
            </w:pPr>
            <w:r w:rsidRPr="003B2271">
              <w:rPr>
                <w:rFonts w:ascii="Arial Narrow" w:hAnsi="Arial Narrow"/>
              </w:rPr>
              <w:t>Samoa Peninsula Wastewater Project</w:t>
            </w:r>
          </w:p>
        </w:tc>
        <w:tc>
          <w:tcPr>
            <w:tcW w:w="2176" w:type="dxa"/>
            <w:tcBorders>
              <w:top w:val="single" w:sz="4" w:space="0" w:color="auto"/>
              <w:left w:val="single" w:sz="4" w:space="0" w:color="auto"/>
              <w:bottom w:val="single" w:sz="4" w:space="0" w:color="auto"/>
              <w:right w:val="single" w:sz="4" w:space="0" w:color="auto"/>
            </w:tcBorders>
            <w:vAlign w:val="center"/>
          </w:tcPr>
          <w:p w14:paraId="72C16907" w14:textId="77777777" w:rsidR="00A5084E" w:rsidRPr="003B2271" w:rsidRDefault="00A5084E" w:rsidP="00172779">
            <w:pPr>
              <w:jc w:val="center"/>
              <w:rPr>
                <w:rFonts w:ascii="Arial Narrow" w:hAnsi="Arial Narrow"/>
                <w:b/>
              </w:rPr>
            </w:pPr>
            <w:r w:rsidRPr="003B2271">
              <w:rPr>
                <w:rFonts w:ascii="Arial Narrow" w:hAnsi="Arial Narrow"/>
              </w:rPr>
              <w:t>Small SDAC</w:t>
            </w:r>
          </w:p>
        </w:tc>
        <w:tc>
          <w:tcPr>
            <w:tcW w:w="1227" w:type="dxa"/>
            <w:tcBorders>
              <w:top w:val="single" w:sz="4" w:space="0" w:color="auto"/>
              <w:left w:val="single" w:sz="4" w:space="0" w:color="auto"/>
              <w:bottom w:val="single" w:sz="4" w:space="0" w:color="auto"/>
              <w:right w:val="single" w:sz="4" w:space="0" w:color="auto"/>
            </w:tcBorders>
            <w:vAlign w:val="center"/>
          </w:tcPr>
          <w:p w14:paraId="00E73725" w14:textId="77777777" w:rsidR="00A5084E" w:rsidRPr="003B2271" w:rsidRDefault="00A5084E" w:rsidP="00172779">
            <w:pPr>
              <w:jc w:val="center"/>
              <w:rPr>
                <w:rFonts w:ascii="Arial Narrow" w:hAnsi="Arial Narrow"/>
                <w:b/>
              </w:rPr>
            </w:pPr>
          </w:p>
        </w:tc>
        <w:tc>
          <w:tcPr>
            <w:tcW w:w="1263" w:type="dxa"/>
            <w:tcBorders>
              <w:top w:val="single" w:sz="4" w:space="0" w:color="auto"/>
              <w:left w:val="single" w:sz="4" w:space="0" w:color="auto"/>
              <w:bottom w:val="single" w:sz="4" w:space="0" w:color="auto"/>
              <w:right w:val="single" w:sz="4" w:space="0" w:color="auto"/>
            </w:tcBorders>
            <w:vAlign w:val="center"/>
          </w:tcPr>
          <w:p w14:paraId="413B34D3" w14:textId="77777777" w:rsidR="00A5084E" w:rsidRPr="003B2271" w:rsidRDefault="00A5084E" w:rsidP="00172779">
            <w:pPr>
              <w:jc w:val="center"/>
              <w:rPr>
                <w:rFonts w:ascii="Arial Narrow" w:hAnsi="Arial Narrow"/>
                <w:b/>
              </w:rPr>
            </w:pPr>
          </w:p>
        </w:tc>
        <w:tc>
          <w:tcPr>
            <w:tcW w:w="1951" w:type="dxa"/>
            <w:tcBorders>
              <w:top w:val="single" w:sz="4" w:space="0" w:color="auto"/>
              <w:left w:val="single" w:sz="4" w:space="0" w:color="auto"/>
              <w:bottom w:val="single" w:sz="4" w:space="0" w:color="auto"/>
              <w:right w:val="single" w:sz="4" w:space="0" w:color="auto"/>
            </w:tcBorders>
            <w:vAlign w:val="center"/>
          </w:tcPr>
          <w:p w14:paraId="176646D7" w14:textId="77777777" w:rsidR="00A5084E" w:rsidRPr="003B2271" w:rsidRDefault="00A5084E" w:rsidP="00172779">
            <w:pPr>
              <w:jc w:val="center"/>
              <w:rPr>
                <w:rFonts w:ascii="Arial Narrow" w:hAnsi="Arial Narrow"/>
                <w:b/>
              </w:rPr>
            </w:pPr>
            <w:r w:rsidRPr="003B2271">
              <w:rPr>
                <w:rFonts w:ascii="Arial Narrow" w:hAnsi="Arial Narrow"/>
              </w:rPr>
              <w:t>SCWW</w:t>
            </w:r>
          </w:p>
        </w:tc>
        <w:tc>
          <w:tcPr>
            <w:tcW w:w="2679" w:type="dxa"/>
            <w:tcBorders>
              <w:top w:val="single" w:sz="4" w:space="0" w:color="auto"/>
              <w:left w:val="single" w:sz="4" w:space="0" w:color="auto"/>
              <w:bottom w:val="single" w:sz="4" w:space="0" w:color="auto"/>
              <w:right w:val="single" w:sz="4" w:space="0" w:color="auto"/>
            </w:tcBorders>
            <w:vAlign w:val="center"/>
          </w:tcPr>
          <w:p w14:paraId="49B87049" w14:textId="77777777" w:rsidR="00A5084E" w:rsidRPr="003B2271" w:rsidRDefault="00A5084E" w:rsidP="00172779">
            <w:pPr>
              <w:jc w:val="right"/>
              <w:rPr>
                <w:rFonts w:ascii="Arial Narrow" w:hAnsi="Arial Narrow"/>
                <w:b/>
              </w:rPr>
            </w:pPr>
            <w:r w:rsidRPr="003B2271">
              <w:rPr>
                <w:rFonts w:ascii="Arial Narrow" w:hAnsi="Arial Narrow"/>
              </w:rPr>
              <w:t xml:space="preserve">$15,505,000 </w:t>
            </w:r>
          </w:p>
        </w:tc>
      </w:tr>
      <w:tr w:rsidR="00A5084E" w:rsidRPr="008C5FA6" w14:paraId="08A68019" w14:textId="77777777" w:rsidTr="00172779">
        <w:tc>
          <w:tcPr>
            <w:tcW w:w="1477" w:type="dxa"/>
            <w:tcBorders>
              <w:top w:val="single" w:sz="4" w:space="0" w:color="auto"/>
              <w:left w:val="single" w:sz="4" w:space="0" w:color="auto"/>
              <w:bottom w:val="single" w:sz="4" w:space="0" w:color="auto"/>
              <w:right w:val="single" w:sz="4" w:space="0" w:color="auto"/>
            </w:tcBorders>
            <w:vAlign w:val="center"/>
          </w:tcPr>
          <w:p w14:paraId="163838BC" w14:textId="77777777" w:rsidR="00A5084E" w:rsidRPr="003B2271" w:rsidRDefault="00A5084E" w:rsidP="00172779">
            <w:pPr>
              <w:jc w:val="center"/>
              <w:rPr>
                <w:rFonts w:ascii="Arial Narrow" w:hAnsi="Arial Narrow"/>
                <w:b/>
              </w:rPr>
            </w:pPr>
            <w:r w:rsidRPr="003B2271">
              <w:rPr>
                <w:rFonts w:ascii="Arial Narrow" w:hAnsi="Arial Narrow"/>
              </w:rPr>
              <w:t>N/A</w:t>
            </w:r>
          </w:p>
        </w:tc>
        <w:tc>
          <w:tcPr>
            <w:tcW w:w="1198" w:type="dxa"/>
            <w:tcBorders>
              <w:top w:val="single" w:sz="4" w:space="0" w:color="auto"/>
              <w:left w:val="single" w:sz="4" w:space="0" w:color="auto"/>
              <w:bottom w:val="single" w:sz="4" w:space="0" w:color="auto"/>
              <w:right w:val="single" w:sz="4" w:space="0" w:color="auto"/>
            </w:tcBorders>
            <w:vAlign w:val="center"/>
          </w:tcPr>
          <w:p w14:paraId="05E550F4" w14:textId="77777777" w:rsidR="00A5084E" w:rsidRPr="003B2271" w:rsidRDefault="00A5084E" w:rsidP="00172779">
            <w:pPr>
              <w:jc w:val="center"/>
              <w:rPr>
                <w:rFonts w:ascii="Arial Narrow" w:hAnsi="Arial Narrow"/>
                <w:b/>
              </w:rPr>
            </w:pPr>
            <w:r w:rsidRPr="003B2271">
              <w:rPr>
                <w:rFonts w:ascii="Arial Narrow" w:hAnsi="Arial Narrow"/>
              </w:rPr>
              <w:t>5</w:t>
            </w:r>
          </w:p>
        </w:tc>
        <w:tc>
          <w:tcPr>
            <w:tcW w:w="1232" w:type="dxa"/>
            <w:tcBorders>
              <w:top w:val="single" w:sz="4" w:space="0" w:color="auto"/>
              <w:left w:val="single" w:sz="4" w:space="0" w:color="auto"/>
              <w:bottom w:val="single" w:sz="4" w:space="0" w:color="auto"/>
              <w:right w:val="single" w:sz="4" w:space="0" w:color="auto"/>
            </w:tcBorders>
            <w:vAlign w:val="center"/>
          </w:tcPr>
          <w:p w14:paraId="495F4D26" w14:textId="77777777" w:rsidR="00A5084E" w:rsidRPr="003B2271" w:rsidRDefault="00A5084E" w:rsidP="00172779">
            <w:pPr>
              <w:jc w:val="center"/>
              <w:rPr>
                <w:rFonts w:ascii="Arial Narrow" w:hAnsi="Arial Narrow"/>
                <w:b/>
              </w:rPr>
            </w:pPr>
            <w:r w:rsidRPr="003B2271">
              <w:rPr>
                <w:rFonts w:ascii="Arial Narrow" w:hAnsi="Arial Narrow"/>
              </w:rPr>
              <w:t>8161-210</w:t>
            </w:r>
          </w:p>
        </w:tc>
        <w:tc>
          <w:tcPr>
            <w:tcW w:w="2562" w:type="dxa"/>
            <w:tcBorders>
              <w:top w:val="single" w:sz="4" w:space="0" w:color="auto"/>
              <w:left w:val="single" w:sz="4" w:space="0" w:color="auto"/>
              <w:bottom w:val="single" w:sz="4" w:space="0" w:color="auto"/>
              <w:right w:val="single" w:sz="4" w:space="0" w:color="auto"/>
            </w:tcBorders>
            <w:vAlign w:val="center"/>
          </w:tcPr>
          <w:p w14:paraId="681F8098" w14:textId="77777777" w:rsidR="00A5084E" w:rsidRPr="003B2271" w:rsidRDefault="00A5084E" w:rsidP="00172779">
            <w:pPr>
              <w:rPr>
                <w:rFonts w:ascii="Arial Narrow" w:hAnsi="Arial Narrow"/>
                <w:b/>
              </w:rPr>
            </w:pPr>
            <w:r w:rsidRPr="003B2271">
              <w:rPr>
                <w:rFonts w:ascii="Arial Narrow" w:hAnsi="Arial Narrow"/>
              </w:rPr>
              <w:t>Planada Community Services District</w:t>
            </w:r>
          </w:p>
        </w:tc>
        <w:tc>
          <w:tcPr>
            <w:tcW w:w="5110" w:type="dxa"/>
            <w:tcBorders>
              <w:top w:val="single" w:sz="4" w:space="0" w:color="auto"/>
              <w:left w:val="single" w:sz="4" w:space="0" w:color="auto"/>
              <w:bottom w:val="single" w:sz="4" w:space="0" w:color="auto"/>
              <w:right w:val="single" w:sz="4" w:space="0" w:color="auto"/>
            </w:tcBorders>
            <w:vAlign w:val="center"/>
          </w:tcPr>
          <w:p w14:paraId="1B954699" w14:textId="77777777" w:rsidR="00A5084E" w:rsidRPr="003B2271" w:rsidRDefault="00A5084E" w:rsidP="00172779">
            <w:pPr>
              <w:rPr>
                <w:rFonts w:ascii="Arial Narrow" w:hAnsi="Arial Narrow"/>
                <w:b/>
              </w:rPr>
            </w:pPr>
            <w:r w:rsidRPr="003B2271">
              <w:rPr>
                <w:rFonts w:ascii="Arial Narrow" w:hAnsi="Arial Narrow"/>
              </w:rPr>
              <w:t>Wastewater Collection System Upgrade</w:t>
            </w:r>
          </w:p>
        </w:tc>
        <w:tc>
          <w:tcPr>
            <w:tcW w:w="2176" w:type="dxa"/>
            <w:tcBorders>
              <w:top w:val="single" w:sz="4" w:space="0" w:color="auto"/>
              <w:left w:val="single" w:sz="4" w:space="0" w:color="auto"/>
              <w:bottom w:val="single" w:sz="4" w:space="0" w:color="auto"/>
              <w:right w:val="single" w:sz="4" w:space="0" w:color="auto"/>
            </w:tcBorders>
            <w:vAlign w:val="center"/>
          </w:tcPr>
          <w:p w14:paraId="48C22D54" w14:textId="77777777" w:rsidR="00A5084E" w:rsidRPr="003B2271" w:rsidRDefault="00A5084E" w:rsidP="00172779">
            <w:pPr>
              <w:jc w:val="center"/>
              <w:rPr>
                <w:rFonts w:ascii="Arial Narrow" w:hAnsi="Arial Narrow"/>
                <w:b/>
              </w:rPr>
            </w:pPr>
            <w:r w:rsidRPr="003B2271">
              <w:rPr>
                <w:rFonts w:ascii="Arial Narrow" w:hAnsi="Arial Narrow"/>
              </w:rPr>
              <w:t>Small SDAC</w:t>
            </w:r>
          </w:p>
        </w:tc>
        <w:tc>
          <w:tcPr>
            <w:tcW w:w="1227" w:type="dxa"/>
            <w:tcBorders>
              <w:top w:val="single" w:sz="4" w:space="0" w:color="auto"/>
              <w:left w:val="single" w:sz="4" w:space="0" w:color="auto"/>
              <w:bottom w:val="single" w:sz="4" w:space="0" w:color="auto"/>
              <w:right w:val="single" w:sz="4" w:space="0" w:color="auto"/>
            </w:tcBorders>
            <w:vAlign w:val="center"/>
          </w:tcPr>
          <w:p w14:paraId="5C51CFDF" w14:textId="77777777" w:rsidR="00A5084E" w:rsidRPr="003B2271" w:rsidRDefault="00A5084E" w:rsidP="00172779">
            <w:pPr>
              <w:jc w:val="center"/>
              <w:rPr>
                <w:rFonts w:ascii="Arial Narrow" w:hAnsi="Arial Narrow"/>
                <w:b/>
              </w:rPr>
            </w:pPr>
          </w:p>
        </w:tc>
        <w:tc>
          <w:tcPr>
            <w:tcW w:w="1263" w:type="dxa"/>
            <w:tcBorders>
              <w:top w:val="single" w:sz="4" w:space="0" w:color="auto"/>
              <w:left w:val="single" w:sz="4" w:space="0" w:color="auto"/>
              <w:bottom w:val="single" w:sz="4" w:space="0" w:color="auto"/>
              <w:right w:val="single" w:sz="4" w:space="0" w:color="auto"/>
            </w:tcBorders>
            <w:vAlign w:val="center"/>
          </w:tcPr>
          <w:p w14:paraId="49A08E7B" w14:textId="77777777" w:rsidR="00A5084E" w:rsidRPr="003B2271" w:rsidRDefault="00A5084E" w:rsidP="00172779">
            <w:pPr>
              <w:jc w:val="center"/>
              <w:rPr>
                <w:rFonts w:ascii="Arial Narrow" w:hAnsi="Arial Narrow"/>
                <w:b/>
              </w:rPr>
            </w:pPr>
            <w:r w:rsidRPr="003B2271">
              <w:rPr>
                <w:rFonts w:ascii="Arial Narrow" w:hAnsi="Arial Narrow"/>
              </w:rPr>
              <w:t>X</w:t>
            </w:r>
          </w:p>
        </w:tc>
        <w:tc>
          <w:tcPr>
            <w:tcW w:w="1951" w:type="dxa"/>
            <w:tcBorders>
              <w:top w:val="single" w:sz="4" w:space="0" w:color="auto"/>
              <w:left w:val="single" w:sz="4" w:space="0" w:color="auto"/>
              <w:bottom w:val="single" w:sz="4" w:space="0" w:color="auto"/>
              <w:right w:val="single" w:sz="4" w:space="0" w:color="auto"/>
            </w:tcBorders>
            <w:vAlign w:val="center"/>
          </w:tcPr>
          <w:p w14:paraId="2F86D0D0" w14:textId="77777777" w:rsidR="00A5084E" w:rsidRPr="003B2271" w:rsidRDefault="00A5084E" w:rsidP="00172779">
            <w:pPr>
              <w:jc w:val="center"/>
              <w:rPr>
                <w:rFonts w:ascii="Arial Narrow" w:hAnsi="Arial Narrow"/>
                <w:b/>
              </w:rPr>
            </w:pPr>
            <w:r w:rsidRPr="003B2271">
              <w:rPr>
                <w:rFonts w:ascii="Arial Narrow" w:hAnsi="Arial Narrow"/>
              </w:rPr>
              <w:t>SCWW</w:t>
            </w:r>
          </w:p>
        </w:tc>
        <w:tc>
          <w:tcPr>
            <w:tcW w:w="2679" w:type="dxa"/>
            <w:tcBorders>
              <w:top w:val="single" w:sz="4" w:space="0" w:color="auto"/>
              <w:left w:val="single" w:sz="4" w:space="0" w:color="auto"/>
              <w:bottom w:val="single" w:sz="4" w:space="0" w:color="auto"/>
              <w:right w:val="single" w:sz="4" w:space="0" w:color="auto"/>
            </w:tcBorders>
            <w:vAlign w:val="center"/>
          </w:tcPr>
          <w:p w14:paraId="62058404" w14:textId="77777777" w:rsidR="00A5084E" w:rsidRPr="003B2271" w:rsidRDefault="00A5084E" w:rsidP="00172779">
            <w:pPr>
              <w:jc w:val="right"/>
              <w:rPr>
                <w:rFonts w:ascii="Arial Narrow" w:hAnsi="Arial Narrow"/>
                <w:b/>
              </w:rPr>
            </w:pPr>
            <w:r w:rsidRPr="003B2271">
              <w:rPr>
                <w:rFonts w:ascii="Arial Narrow" w:hAnsi="Arial Narrow"/>
              </w:rPr>
              <w:t xml:space="preserve">$9,152,874 </w:t>
            </w:r>
          </w:p>
        </w:tc>
      </w:tr>
      <w:tr w:rsidR="00A5084E" w:rsidRPr="008C5FA6" w14:paraId="59568909" w14:textId="77777777" w:rsidTr="00172779">
        <w:tc>
          <w:tcPr>
            <w:tcW w:w="1477" w:type="dxa"/>
            <w:tcBorders>
              <w:top w:val="single" w:sz="4" w:space="0" w:color="auto"/>
              <w:left w:val="single" w:sz="4" w:space="0" w:color="auto"/>
              <w:bottom w:val="single" w:sz="4" w:space="0" w:color="auto"/>
              <w:right w:val="single" w:sz="4" w:space="0" w:color="auto"/>
            </w:tcBorders>
            <w:vAlign w:val="center"/>
          </w:tcPr>
          <w:p w14:paraId="768CEF1C" w14:textId="77777777" w:rsidR="00A5084E" w:rsidRPr="00B619DE" w:rsidRDefault="00A5084E" w:rsidP="00172779">
            <w:pPr>
              <w:jc w:val="center"/>
              <w:rPr>
                <w:rFonts w:ascii="Arial Narrow" w:hAnsi="Arial Narrow"/>
                <w:b/>
                <w:bCs w:val="0"/>
              </w:rPr>
            </w:pPr>
            <w:r w:rsidRPr="00B619DE">
              <w:rPr>
                <w:rFonts w:ascii="Arial Narrow" w:hAnsi="Arial Narrow"/>
                <w:bCs w:val="0"/>
              </w:rPr>
              <w:t>N/A</w:t>
            </w:r>
          </w:p>
        </w:tc>
        <w:tc>
          <w:tcPr>
            <w:tcW w:w="1198" w:type="dxa"/>
            <w:tcBorders>
              <w:top w:val="single" w:sz="4" w:space="0" w:color="auto"/>
              <w:left w:val="single" w:sz="4" w:space="0" w:color="auto"/>
              <w:bottom w:val="single" w:sz="4" w:space="0" w:color="auto"/>
              <w:right w:val="single" w:sz="4" w:space="0" w:color="auto"/>
            </w:tcBorders>
            <w:vAlign w:val="center"/>
          </w:tcPr>
          <w:p w14:paraId="17BDEF93" w14:textId="77777777" w:rsidR="00A5084E" w:rsidRPr="00B619DE" w:rsidRDefault="00A5084E" w:rsidP="00172779">
            <w:pPr>
              <w:jc w:val="center"/>
              <w:rPr>
                <w:rFonts w:ascii="Arial Narrow" w:hAnsi="Arial Narrow"/>
                <w:b/>
                <w:bCs w:val="0"/>
              </w:rPr>
            </w:pPr>
            <w:r w:rsidRPr="00B619DE">
              <w:rPr>
                <w:rFonts w:ascii="Arial Narrow" w:hAnsi="Arial Narrow"/>
                <w:bCs w:val="0"/>
              </w:rPr>
              <w:t>1</w:t>
            </w:r>
          </w:p>
        </w:tc>
        <w:tc>
          <w:tcPr>
            <w:tcW w:w="1232" w:type="dxa"/>
            <w:tcBorders>
              <w:top w:val="single" w:sz="4" w:space="0" w:color="auto"/>
              <w:left w:val="single" w:sz="4" w:space="0" w:color="auto"/>
              <w:bottom w:val="single" w:sz="4" w:space="0" w:color="auto"/>
              <w:right w:val="single" w:sz="4" w:space="0" w:color="auto"/>
            </w:tcBorders>
            <w:vAlign w:val="center"/>
          </w:tcPr>
          <w:p w14:paraId="6C9C8B2E" w14:textId="77777777" w:rsidR="00A5084E" w:rsidRPr="00B619DE" w:rsidRDefault="00A5084E" w:rsidP="00172779">
            <w:pPr>
              <w:jc w:val="center"/>
              <w:rPr>
                <w:rFonts w:ascii="Arial Narrow" w:hAnsi="Arial Narrow"/>
                <w:b/>
                <w:bCs w:val="0"/>
              </w:rPr>
            </w:pPr>
            <w:r w:rsidRPr="00B619DE">
              <w:rPr>
                <w:rFonts w:ascii="Arial Narrow" w:hAnsi="Arial Narrow"/>
                <w:bCs w:val="0"/>
              </w:rPr>
              <w:t>8745-110</w:t>
            </w:r>
          </w:p>
        </w:tc>
        <w:tc>
          <w:tcPr>
            <w:tcW w:w="2562" w:type="dxa"/>
            <w:tcBorders>
              <w:top w:val="single" w:sz="4" w:space="0" w:color="auto"/>
              <w:left w:val="single" w:sz="4" w:space="0" w:color="auto"/>
              <w:bottom w:val="single" w:sz="4" w:space="0" w:color="auto"/>
              <w:right w:val="single" w:sz="4" w:space="0" w:color="auto"/>
            </w:tcBorders>
            <w:vAlign w:val="center"/>
          </w:tcPr>
          <w:p w14:paraId="4C944711" w14:textId="77777777" w:rsidR="00A5084E" w:rsidRPr="00B619DE" w:rsidRDefault="00A5084E" w:rsidP="00172779">
            <w:pPr>
              <w:rPr>
                <w:rFonts w:ascii="Arial Narrow" w:hAnsi="Arial Narrow"/>
                <w:b/>
                <w:bCs w:val="0"/>
              </w:rPr>
            </w:pPr>
            <w:r w:rsidRPr="00B619DE">
              <w:rPr>
                <w:rFonts w:ascii="Arial Narrow" w:hAnsi="Arial Narrow"/>
                <w:bCs w:val="0"/>
              </w:rPr>
              <w:t>Point Arena, City of</w:t>
            </w:r>
          </w:p>
        </w:tc>
        <w:tc>
          <w:tcPr>
            <w:tcW w:w="5110" w:type="dxa"/>
            <w:tcBorders>
              <w:top w:val="single" w:sz="4" w:space="0" w:color="auto"/>
              <w:left w:val="single" w:sz="4" w:space="0" w:color="auto"/>
              <w:bottom w:val="single" w:sz="4" w:space="0" w:color="auto"/>
              <w:right w:val="single" w:sz="4" w:space="0" w:color="auto"/>
            </w:tcBorders>
            <w:vAlign w:val="center"/>
          </w:tcPr>
          <w:p w14:paraId="6F772B9E" w14:textId="77777777" w:rsidR="00A5084E" w:rsidRPr="00B619DE" w:rsidRDefault="00A5084E" w:rsidP="00172779">
            <w:pPr>
              <w:rPr>
                <w:rFonts w:ascii="Arial Narrow" w:hAnsi="Arial Narrow"/>
                <w:b/>
                <w:bCs w:val="0"/>
              </w:rPr>
            </w:pPr>
            <w:r w:rsidRPr="00B619DE">
              <w:rPr>
                <w:rFonts w:ascii="Arial Narrow" w:hAnsi="Arial Narrow"/>
                <w:bCs w:val="0"/>
              </w:rPr>
              <w:t>Sewer Collection System and Wastewater Treatment Facility</w:t>
            </w:r>
          </w:p>
        </w:tc>
        <w:tc>
          <w:tcPr>
            <w:tcW w:w="2176" w:type="dxa"/>
            <w:tcBorders>
              <w:top w:val="single" w:sz="4" w:space="0" w:color="auto"/>
              <w:left w:val="single" w:sz="4" w:space="0" w:color="auto"/>
              <w:bottom w:val="single" w:sz="4" w:space="0" w:color="auto"/>
              <w:right w:val="single" w:sz="4" w:space="0" w:color="auto"/>
            </w:tcBorders>
            <w:vAlign w:val="center"/>
          </w:tcPr>
          <w:p w14:paraId="49D14170" w14:textId="77777777" w:rsidR="00A5084E" w:rsidRPr="00B619DE" w:rsidRDefault="00A5084E" w:rsidP="00172779">
            <w:pPr>
              <w:jc w:val="center"/>
              <w:rPr>
                <w:rFonts w:ascii="Arial Narrow" w:hAnsi="Arial Narrow"/>
                <w:b/>
                <w:bCs w:val="0"/>
              </w:rPr>
            </w:pPr>
            <w:r w:rsidRPr="00B619DE">
              <w:rPr>
                <w:rFonts w:ascii="Arial Narrow" w:hAnsi="Arial Narrow"/>
                <w:bCs w:val="0"/>
              </w:rPr>
              <w:t>Small SDAC</w:t>
            </w:r>
          </w:p>
        </w:tc>
        <w:tc>
          <w:tcPr>
            <w:tcW w:w="1227" w:type="dxa"/>
            <w:tcBorders>
              <w:top w:val="single" w:sz="4" w:space="0" w:color="auto"/>
              <w:left w:val="single" w:sz="4" w:space="0" w:color="auto"/>
              <w:bottom w:val="single" w:sz="4" w:space="0" w:color="auto"/>
              <w:right w:val="single" w:sz="4" w:space="0" w:color="auto"/>
            </w:tcBorders>
            <w:vAlign w:val="center"/>
          </w:tcPr>
          <w:p w14:paraId="7BC83509" w14:textId="77777777" w:rsidR="00A5084E" w:rsidRPr="003B2271" w:rsidRDefault="00A5084E" w:rsidP="00172779">
            <w:pPr>
              <w:jc w:val="center"/>
              <w:rPr>
                <w:rFonts w:ascii="Arial Narrow" w:hAnsi="Arial Narrow"/>
                <w:b/>
              </w:rPr>
            </w:pPr>
          </w:p>
        </w:tc>
        <w:tc>
          <w:tcPr>
            <w:tcW w:w="1263" w:type="dxa"/>
            <w:tcBorders>
              <w:top w:val="single" w:sz="4" w:space="0" w:color="auto"/>
              <w:left w:val="single" w:sz="4" w:space="0" w:color="auto"/>
              <w:bottom w:val="single" w:sz="4" w:space="0" w:color="auto"/>
              <w:right w:val="single" w:sz="4" w:space="0" w:color="auto"/>
            </w:tcBorders>
            <w:vAlign w:val="center"/>
          </w:tcPr>
          <w:p w14:paraId="4AA781D2" w14:textId="77777777" w:rsidR="00A5084E" w:rsidRPr="003B2271" w:rsidRDefault="00A5084E" w:rsidP="00172779">
            <w:pPr>
              <w:jc w:val="center"/>
              <w:rPr>
                <w:rFonts w:ascii="Arial Narrow" w:hAnsi="Arial Narrow"/>
                <w:b/>
              </w:rPr>
            </w:pPr>
          </w:p>
        </w:tc>
        <w:tc>
          <w:tcPr>
            <w:tcW w:w="1951" w:type="dxa"/>
            <w:tcBorders>
              <w:top w:val="single" w:sz="4" w:space="0" w:color="auto"/>
              <w:left w:val="single" w:sz="4" w:space="0" w:color="auto"/>
              <w:bottom w:val="single" w:sz="4" w:space="0" w:color="auto"/>
              <w:right w:val="single" w:sz="4" w:space="0" w:color="auto"/>
            </w:tcBorders>
            <w:vAlign w:val="center"/>
          </w:tcPr>
          <w:p w14:paraId="172C3054" w14:textId="77777777" w:rsidR="00A5084E" w:rsidRPr="003B2271" w:rsidRDefault="00A5084E" w:rsidP="00172779">
            <w:pPr>
              <w:jc w:val="center"/>
              <w:rPr>
                <w:rFonts w:ascii="Arial Narrow" w:hAnsi="Arial Narrow"/>
                <w:b/>
              </w:rPr>
            </w:pPr>
            <w:r>
              <w:rPr>
                <w:rFonts w:ascii="Arial Narrow" w:hAnsi="Arial Narrow"/>
              </w:rPr>
              <w:t>SCWW</w:t>
            </w:r>
          </w:p>
        </w:tc>
        <w:tc>
          <w:tcPr>
            <w:tcW w:w="2679" w:type="dxa"/>
            <w:tcBorders>
              <w:top w:val="single" w:sz="4" w:space="0" w:color="auto"/>
              <w:left w:val="single" w:sz="4" w:space="0" w:color="auto"/>
              <w:bottom w:val="single" w:sz="4" w:space="0" w:color="auto"/>
              <w:right w:val="single" w:sz="4" w:space="0" w:color="auto"/>
            </w:tcBorders>
            <w:vAlign w:val="center"/>
          </w:tcPr>
          <w:p w14:paraId="1546D498" w14:textId="77777777" w:rsidR="00A5084E" w:rsidRPr="003B2271" w:rsidRDefault="00A5084E" w:rsidP="00172779">
            <w:pPr>
              <w:jc w:val="right"/>
              <w:rPr>
                <w:rFonts w:ascii="Arial Narrow" w:hAnsi="Arial Narrow"/>
                <w:b/>
              </w:rPr>
            </w:pPr>
            <w:r>
              <w:rPr>
                <w:rFonts w:ascii="Arial Narrow" w:hAnsi="Arial Narrow"/>
              </w:rPr>
              <w:t>$9,000,000</w:t>
            </w:r>
          </w:p>
        </w:tc>
      </w:tr>
      <w:tr w:rsidR="00A5084E" w:rsidRPr="008C5FA6" w14:paraId="064C663C" w14:textId="77777777" w:rsidTr="00172779">
        <w:tc>
          <w:tcPr>
            <w:tcW w:w="1477" w:type="dxa"/>
            <w:tcBorders>
              <w:top w:val="single" w:sz="4" w:space="0" w:color="auto"/>
              <w:left w:val="single" w:sz="4" w:space="0" w:color="auto"/>
              <w:bottom w:val="single" w:sz="4" w:space="0" w:color="auto"/>
              <w:right w:val="single" w:sz="4" w:space="0" w:color="auto"/>
            </w:tcBorders>
            <w:vAlign w:val="center"/>
          </w:tcPr>
          <w:p w14:paraId="67D3F27D" w14:textId="77777777" w:rsidR="00A5084E" w:rsidRPr="003B2271" w:rsidRDefault="00A5084E" w:rsidP="00172779">
            <w:pPr>
              <w:jc w:val="center"/>
              <w:rPr>
                <w:rFonts w:ascii="Arial Narrow" w:hAnsi="Arial Narrow"/>
                <w:b/>
              </w:rPr>
            </w:pPr>
            <w:r w:rsidRPr="003B2271">
              <w:rPr>
                <w:rFonts w:ascii="Arial Narrow" w:hAnsi="Arial Narrow"/>
              </w:rPr>
              <w:t>N/A</w:t>
            </w:r>
          </w:p>
        </w:tc>
        <w:tc>
          <w:tcPr>
            <w:tcW w:w="1198" w:type="dxa"/>
            <w:tcBorders>
              <w:top w:val="single" w:sz="4" w:space="0" w:color="auto"/>
              <w:left w:val="single" w:sz="4" w:space="0" w:color="auto"/>
              <w:bottom w:val="single" w:sz="4" w:space="0" w:color="auto"/>
              <w:right w:val="single" w:sz="4" w:space="0" w:color="auto"/>
            </w:tcBorders>
            <w:vAlign w:val="center"/>
          </w:tcPr>
          <w:p w14:paraId="490A858B" w14:textId="77777777" w:rsidR="00A5084E" w:rsidRPr="003B2271" w:rsidRDefault="00A5084E" w:rsidP="00172779">
            <w:pPr>
              <w:jc w:val="center"/>
              <w:rPr>
                <w:rFonts w:ascii="Arial Narrow" w:hAnsi="Arial Narrow"/>
                <w:b/>
              </w:rPr>
            </w:pPr>
            <w:r w:rsidRPr="003B2271">
              <w:rPr>
                <w:rFonts w:ascii="Arial Narrow" w:hAnsi="Arial Narrow"/>
              </w:rPr>
              <w:t>7</w:t>
            </w:r>
          </w:p>
        </w:tc>
        <w:tc>
          <w:tcPr>
            <w:tcW w:w="1232" w:type="dxa"/>
            <w:tcBorders>
              <w:top w:val="single" w:sz="4" w:space="0" w:color="auto"/>
              <w:left w:val="single" w:sz="4" w:space="0" w:color="auto"/>
              <w:bottom w:val="single" w:sz="4" w:space="0" w:color="auto"/>
              <w:right w:val="single" w:sz="4" w:space="0" w:color="auto"/>
            </w:tcBorders>
            <w:vAlign w:val="center"/>
          </w:tcPr>
          <w:p w14:paraId="33B2010F" w14:textId="77777777" w:rsidR="00A5084E" w:rsidRPr="003B2271" w:rsidRDefault="00A5084E" w:rsidP="00172779">
            <w:pPr>
              <w:jc w:val="center"/>
              <w:rPr>
                <w:rFonts w:ascii="Arial Narrow" w:hAnsi="Arial Narrow"/>
                <w:b/>
              </w:rPr>
            </w:pPr>
            <w:r w:rsidRPr="003B2271">
              <w:rPr>
                <w:rFonts w:ascii="Arial Narrow" w:hAnsi="Arial Narrow"/>
              </w:rPr>
              <w:t>8006-110</w:t>
            </w:r>
          </w:p>
        </w:tc>
        <w:tc>
          <w:tcPr>
            <w:tcW w:w="2562" w:type="dxa"/>
            <w:tcBorders>
              <w:top w:val="single" w:sz="4" w:space="0" w:color="auto"/>
              <w:left w:val="single" w:sz="4" w:space="0" w:color="auto"/>
              <w:bottom w:val="single" w:sz="4" w:space="0" w:color="auto"/>
              <w:right w:val="single" w:sz="4" w:space="0" w:color="auto"/>
            </w:tcBorders>
            <w:vAlign w:val="center"/>
          </w:tcPr>
          <w:p w14:paraId="4EDF74F0" w14:textId="77777777" w:rsidR="00A5084E" w:rsidRPr="003B2271" w:rsidRDefault="00A5084E" w:rsidP="00172779">
            <w:pPr>
              <w:rPr>
                <w:rFonts w:ascii="Arial Narrow" w:hAnsi="Arial Narrow"/>
                <w:b/>
              </w:rPr>
            </w:pPr>
            <w:r w:rsidRPr="003B2271">
              <w:rPr>
                <w:rFonts w:ascii="Arial Narrow" w:hAnsi="Arial Narrow"/>
              </w:rPr>
              <w:t xml:space="preserve">Pueblo </w:t>
            </w:r>
            <w:proofErr w:type="spellStart"/>
            <w:r w:rsidRPr="003B2271">
              <w:rPr>
                <w:rFonts w:ascii="Arial Narrow" w:hAnsi="Arial Narrow"/>
              </w:rPr>
              <w:t>Unido</w:t>
            </w:r>
            <w:proofErr w:type="spellEnd"/>
            <w:r w:rsidRPr="003B2271">
              <w:rPr>
                <w:rFonts w:ascii="Arial Narrow" w:hAnsi="Arial Narrow"/>
              </w:rPr>
              <w:t xml:space="preserve"> Community Development Corporation</w:t>
            </w:r>
          </w:p>
        </w:tc>
        <w:tc>
          <w:tcPr>
            <w:tcW w:w="5110" w:type="dxa"/>
            <w:tcBorders>
              <w:top w:val="single" w:sz="4" w:space="0" w:color="auto"/>
              <w:left w:val="single" w:sz="4" w:space="0" w:color="auto"/>
              <w:bottom w:val="single" w:sz="4" w:space="0" w:color="auto"/>
              <w:right w:val="single" w:sz="4" w:space="0" w:color="auto"/>
            </w:tcBorders>
            <w:vAlign w:val="center"/>
          </w:tcPr>
          <w:p w14:paraId="6D9608E1" w14:textId="77777777" w:rsidR="00A5084E" w:rsidRPr="003B2271" w:rsidRDefault="00A5084E" w:rsidP="00172779">
            <w:pPr>
              <w:rPr>
                <w:rFonts w:ascii="Arial Narrow" w:hAnsi="Arial Narrow"/>
                <w:b/>
              </w:rPr>
            </w:pPr>
            <w:r w:rsidRPr="003B2271">
              <w:rPr>
                <w:rFonts w:ascii="Arial Narrow" w:hAnsi="Arial Narrow"/>
              </w:rPr>
              <w:t>St. Anthony On-Site Sewer Project</w:t>
            </w:r>
          </w:p>
        </w:tc>
        <w:tc>
          <w:tcPr>
            <w:tcW w:w="2176" w:type="dxa"/>
            <w:tcBorders>
              <w:top w:val="single" w:sz="4" w:space="0" w:color="auto"/>
              <w:left w:val="single" w:sz="4" w:space="0" w:color="auto"/>
              <w:bottom w:val="single" w:sz="4" w:space="0" w:color="auto"/>
              <w:right w:val="single" w:sz="4" w:space="0" w:color="auto"/>
            </w:tcBorders>
            <w:vAlign w:val="center"/>
          </w:tcPr>
          <w:p w14:paraId="2FDF9CF2" w14:textId="77777777" w:rsidR="00A5084E" w:rsidRPr="003B2271" w:rsidRDefault="00A5084E" w:rsidP="00172779">
            <w:pPr>
              <w:jc w:val="center"/>
              <w:rPr>
                <w:rFonts w:ascii="Arial Narrow" w:hAnsi="Arial Narrow"/>
                <w:b/>
              </w:rPr>
            </w:pPr>
            <w:r w:rsidRPr="003B2271">
              <w:rPr>
                <w:rFonts w:ascii="Arial Narrow" w:hAnsi="Arial Narrow"/>
              </w:rPr>
              <w:t>Small SDAC</w:t>
            </w:r>
          </w:p>
        </w:tc>
        <w:tc>
          <w:tcPr>
            <w:tcW w:w="1227" w:type="dxa"/>
            <w:tcBorders>
              <w:top w:val="single" w:sz="4" w:space="0" w:color="auto"/>
              <w:left w:val="single" w:sz="4" w:space="0" w:color="auto"/>
              <w:bottom w:val="single" w:sz="4" w:space="0" w:color="auto"/>
              <w:right w:val="single" w:sz="4" w:space="0" w:color="auto"/>
            </w:tcBorders>
            <w:vAlign w:val="center"/>
          </w:tcPr>
          <w:p w14:paraId="3094B779" w14:textId="77777777" w:rsidR="00A5084E" w:rsidRPr="003B2271" w:rsidRDefault="00A5084E" w:rsidP="00172779">
            <w:pPr>
              <w:jc w:val="center"/>
              <w:rPr>
                <w:rFonts w:ascii="Arial Narrow" w:hAnsi="Arial Narrow"/>
                <w:b/>
              </w:rPr>
            </w:pPr>
          </w:p>
        </w:tc>
        <w:tc>
          <w:tcPr>
            <w:tcW w:w="1263" w:type="dxa"/>
            <w:tcBorders>
              <w:top w:val="single" w:sz="4" w:space="0" w:color="auto"/>
              <w:left w:val="single" w:sz="4" w:space="0" w:color="auto"/>
              <w:bottom w:val="single" w:sz="4" w:space="0" w:color="auto"/>
              <w:right w:val="single" w:sz="4" w:space="0" w:color="auto"/>
            </w:tcBorders>
            <w:vAlign w:val="center"/>
          </w:tcPr>
          <w:p w14:paraId="544F6257" w14:textId="77777777" w:rsidR="00A5084E" w:rsidRPr="003B2271" w:rsidRDefault="00A5084E" w:rsidP="00172779">
            <w:pPr>
              <w:jc w:val="center"/>
              <w:rPr>
                <w:rFonts w:ascii="Arial Narrow" w:hAnsi="Arial Narrow"/>
                <w:b/>
              </w:rPr>
            </w:pPr>
          </w:p>
        </w:tc>
        <w:tc>
          <w:tcPr>
            <w:tcW w:w="1951" w:type="dxa"/>
            <w:tcBorders>
              <w:top w:val="single" w:sz="4" w:space="0" w:color="auto"/>
              <w:left w:val="single" w:sz="4" w:space="0" w:color="auto"/>
              <w:bottom w:val="single" w:sz="4" w:space="0" w:color="auto"/>
              <w:right w:val="single" w:sz="4" w:space="0" w:color="auto"/>
            </w:tcBorders>
            <w:vAlign w:val="center"/>
          </w:tcPr>
          <w:p w14:paraId="047C8517" w14:textId="77777777" w:rsidR="00A5084E" w:rsidRPr="003B2271" w:rsidRDefault="00A5084E" w:rsidP="00172779">
            <w:pPr>
              <w:jc w:val="center"/>
              <w:rPr>
                <w:rFonts w:ascii="Arial Narrow" w:hAnsi="Arial Narrow"/>
                <w:b/>
              </w:rPr>
            </w:pPr>
            <w:r w:rsidRPr="003B2271">
              <w:rPr>
                <w:rFonts w:ascii="Arial Narrow" w:hAnsi="Arial Narrow"/>
              </w:rPr>
              <w:t>SCWW</w:t>
            </w:r>
          </w:p>
        </w:tc>
        <w:tc>
          <w:tcPr>
            <w:tcW w:w="2679" w:type="dxa"/>
            <w:tcBorders>
              <w:top w:val="single" w:sz="4" w:space="0" w:color="auto"/>
              <w:left w:val="single" w:sz="4" w:space="0" w:color="auto"/>
              <w:bottom w:val="single" w:sz="4" w:space="0" w:color="auto"/>
              <w:right w:val="single" w:sz="4" w:space="0" w:color="auto"/>
            </w:tcBorders>
            <w:vAlign w:val="center"/>
          </w:tcPr>
          <w:p w14:paraId="380A82E5" w14:textId="77777777" w:rsidR="00A5084E" w:rsidRPr="003B2271" w:rsidRDefault="00A5084E" w:rsidP="00172779">
            <w:pPr>
              <w:jc w:val="right"/>
              <w:rPr>
                <w:rFonts w:ascii="Arial Narrow" w:hAnsi="Arial Narrow"/>
                <w:b/>
              </w:rPr>
            </w:pPr>
            <w:r w:rsidRPr="003B2271">
              <w:rPr>
                <w:rFonts w:ascii="Arial Narrow" w:hAnsi="Arial Narrow"/>
              </w:rPr>
              <w:t xml:space="preserve">$1,028,738 </w:t>
            </w:r>
          </w:p>
        </w:tc>
      </w:tr>
      <w:tr w:rsidR="00A5084E" w:rsidRPr="008C5FA6" w14:paraId="06353A9D" w14:textId="77777777" w:rsidTr="00172779">
        <w:tc>
          <w:tcPr>
            <w:tcW w:w="1477" w:type="dxa"/>
            <w:tcBorders>
              <w:top w:val="single" w:sz="4" w:space="0" w:color="auto"/>
              <w:left w:val="single" w:sz="4" w:space="0" w:color="auto"/>
              <w:bottom w:val="single" w:sz="4" w:space="0" w:color="auto"/>
              <w:right w:val="single" w:sz="4" w:space="0" w:color="auto"/>
            </w:tcBorders>
            <w:vAlign w:val="center"/>
          </w:tcPr>
          <w:p w14:paraId="3BFAB382" w14:textId="77777777" w:rsidR="00A5084E" w:rsidRPr="003B2271" w:rsidRDefault="00A5084E" w:rsidP="00172779">
            <w:pPr>
              <w:jc w:val="center"/>
              <w:rPr>
                <w:rFonts w:ascii="Arial Narrow" w:hAnsi="Arial Narrow"/>
                <w:b/>
              </w:rPr>
            </w:pPr>
            <w:r w:rsidRPr="003B2271">
              <w:rPr>
                <w:rFonts w:ascii="Arial Narrow" w:hAnsi="Arial Narrow"/>
              </w:rPr>
              <w:lastRenderedPageBreak/>
              <w:t>N/A</w:t>
            </w:r>
          </w:p>
        </w:tc>
        <w:tc>
          <w:tcPr>
            <w:tcW w:w="1198" w:type="dxa"/>
            <w:tcBorders>
              <w:top w:val="single" w:sz="4" w:space="0" w:color="auto"/>
              <w:left w:val="single" w:sz="4" w:space="0" w:color="auto"/>
              <w:bottom w:val="single" w:sz="4" w:space="0" w:color="auto"/>
              <w:right w:val="single" w:sz="4" w:space="0" w:color="auto"/>
            </w:tcBorders>
            <w:vAlign w:val="center"/>
          </w:tcPr>
          <w:p w14:paraId="1BC56669" w14:textId="77777777" w:rsidR="00A5084E" w:rsidRPr="003B2271" w:rsidRDefault="00A5084E" w:rsidP="00172779">
            <w:pPr>
              <w:jc w:val="center"/>
              <w:rPr>
                <w:rFonts w:ascii="Arial Narrow" w:hAnsi="Arial Narrow"/>
                <w:b/>
              </w:rPr>
            </w:pPr>
            <w:r w:rsidRPr="003B2271">
              <w:rPr>
                <w:rFonts w:ascii="Arial Narrow" w:hAnsi="Arial Narrow"/>
              </w:rPr>
              <w:t>7</w:t>
            </w:r>
          </w:p>
        </w:tc>
        <w:tc>
          <w:tcPr>
            <w:tcW w:w="1232" w:type="dxa"/>
            <w:tcBorders>
              <w:top w:val="single" w:sz="4" w:space="0" w:color="auto"/>
              <w:left w:val="single" w:sz="4" w:space="0" w:color="auto"/>
              <w:bottom w:val="single" w:sz="4" w:space="0" w:color="auto"/>
              <w:right w:val="single" w:sz="4" w:space="0" w:color="auto"/>
            </w:tcBorders>
            <w:vAlign w:val="center"/>
          </w:tcPr>
          <w:p w14:paraId="7EF677FF" w14:textId="77777777" w:rsidR="00A5084E" w:rsidRPr="003B2271" w:rsidRDefault="00A5084E" w:rsidP="00172779">
            <w:pPr>
              <w:jc w:val="center"/>
              <w:rPr>
                <w:rFonts w:ascii="Arial Narrow" w:hAnsi="Arial Narrow"/>
                <w:b/>
              </w:rPr>
            </w:pPr>
            <w:r w:rsidRPr="003B2271">
              <w:rPr>
                <w:rFonts w:ascii="Arial Narrow" w:hAnsi="Arial Narrow"/>
              </w:rPr>
              <w:t>8596-110</w:t>
            </w:r>
          </w:p>
        </w:tc>
        <w:tc>
          <w:tcPr>
            <w:tcW w:w="2562" w:type="dxa"/>
            <w:tcBorders>
              <w:top w:val="single" w:sz="4" w:space="0" w:color="auto"/>
              <w:left w:val="single" w:sz="4" w:space="0" w:color="auto"/>
              <w:bottom w:val="single" w:sz="4" w:space="0" w:color="auto"/>
              <w:right w:val="single" w:sz="4" w:space="0" w:color="auto"/>
            </w:tcBorders>
            <w:vAlign w:val="center"/>
          </w:tcPr>
          <w:p w14:paraId="50667822" w14:textId="77777777" w:rsidR="00A5084E" w:rsidRPr="003B2271" w:rsidRDefault="00A5084E" w:rsidP="00172779">
            <w:pPr>
              <w:rPr>
                <w:rFonts w:ascii="Arial Narrow" w:hAnsi="Arial Narrow"/>
                <w:b/>
              </w:rPr>
            </w:pPr>
            <w:r w:rsidRPr="003B2271">
              <w:rPr>
                <w:rFonts w:ascii="Arial Narrow" w:hAnsi="Arial Narrow"/>
              </w:rPr>
              <w:t xml:space="preserve">Pueblo </w:t>
            </w:r>
            <w:proofErr w:type="spellStart"/>
            <w:r w:rsidRPr="003B2271">
              <w:rPr>
                <w:rFonts w:ascii="Arial Narrow" w:hAnsi="Arial Narrow"/>
              </w:rPr>
              <w:t>Unido</w:t>
            </w:r>
            <w:proofErr w:type="spellEnd"/>
            <w:r w:rsidRPr="003B2271">
              <w:rPr>
                <w:rFonts w:ascii="Arial Narrow" w:hAnsi="Arial Narrow"/>
              </w:rPr>
              <w:t xml:space="preserve"> Community Development Corporation</w:t>
            </w:r>
          </w:p>
        </w:tc>
        <w:tc>
          <w:tcPr>
            <w:tcW w:w="5110" w:type="dxa"/>
            <w:tcBorders>
              <w:top w:val="single" w:sz="4" w:space="0" w:color="auto"/>
              <w:left w:val="single" w:sz="4" w:space="0" w:color="auto"/>
              <w:bottom w:val="single" w:sz="4" w:space="0" w:color="auto"/>
              <w:right w:val="single" w:sz="4" w:space="0" w:color="auto"/>
            </w:tcBorders>
            <w:vAlign w:val="center"/>
          </w:tcPr>
          <w:p w14:paraId="061B8BFE" w14:textId="77777777" w:rsidR="00A5084E" w:rsidRPr="003B2271" w:rsidRDefault="00A5084E" w:rsidP="00172779">
            <w:pPr>
              <w:rPr>
                <w:rFonts w:ascii="Arial Narrow" w:hAnsi="Arial Narrow"/>
                <w:b/>
              </w:rPr>
            </w:pPr>
            <w:r w:rsidRPr="003B2271">
              <w:rPr>
                <w:rFonts w:ascii="Arial Narrow" w:hAnsi="Arial Narrow"/>
              </w:rPr>
              <w:t>Avenue 62 Community Sewer Consolidation Project</w:t>
            </w:r>
          </w:p>
        </w:tc>
        <w:tc>
          <w:tcPr>
            <w:tcW w:w="2176" w:type="dxa"/>
            <w:tcBorders>
              <w:top w:val="single" w:sz="4" w:space="0" w:color="auto"/>
              <w:left w:val="single" w:sz="4" w:space="0" w:color="auto"/>
              <w:bottom w:val="single" w:sz="4" w:space="0" w:color="auto"/>
              <w:right w:val="single" w:sz="4" w:space="0" w:color="auto"/>
            </w:tcBorders>
            <w:vAlign w:val="center"/>
          </w:tcPr>
          <w:p w14:paraId="69D6485E" w14:textId="77777777" w:rsidR="00A5084E" w:rsidRPr="003B2271" w:rsidRDefault="00A5084E" w:rsidP="00172779">
            <w:pPr>
              <w:jc w:val="center"/>
              <w:rPr>
                <w:rFonts w:ascii="Arial Narrow" w:hAnsi="Arial Narrow"/>
                <w:b/>
              </w:rPr>
            </w:pPr>
            <w:r w:rsidRPr="003B2271">
              <w:rPr>
                <w:rFonts w:ascii="Arial Narrow" w:hAnsi="Arial Narrow"/>
              </w:rPr>
              <w:t>Small SDAC</w:t>
            </w:r>
          </w:p>
        </w:tc>
        <w:tc>
          <w:tcPr>
            <w:tcW w:w="1227" w:type="dxa"/>
            <w:tcBorders>
              <w:top w:val="single" w:sz="4" w:space="0" w:color="auto"/>
              <w:left w:val="single" w:sz="4" w:space="0" w:color="auto"/>
              <w:bottom w:val="single" w:sz="4" w:space="0" w:color="auto"/>
              <w:right w:val="single" w:sz="4" w:space="0" w:color="auto"/>
            </w:tcBorders>
            <w:vAlign w:val="center"/>
          </w:tcPr>
          <w:p w14:paraId="5CA327B9" w14:textId="77777777" w:rsidR="00A5084E" w:rsidRPr="003B2271" w:rsidRDefault="00A5084E" w:rsidP="00172779">
            <w:pPr>
              <w:jc w:val="center"/>
              <w:rPr>
                <w:rFonts w:ascii="Arial Narrow" w:hAnsi="Arial Narrow"/>
                <w:b/>
              </w:rPr>
            </w:pPr>
            <w:r w:rsidRPr="003B2271">
              <w:rPr>
                <w:rFonts w:ascii="Arial Narrow" w:hAnsi="Arial Narrow"/>
              </w:rPr>
              <w:t>X</w:t>
            </w:r>
          </w:p>
        </w:tc>
        <w:tc>
          <w:tcPr>
            <w:tcW w:w="1263" w:type="dxa"/>
            <w:tcBorders>
              <w:top w:val="single" w:sz="4" w:space="0" w:color="auto"/>
              <w:left w:val="single" w:sz="4" w:space="0" w:color="auto"/>
              <w:bottom w:val="single" w:sz="4" w:space="0" w:color="auto"/>
              <w:right w:val="single" w:sz="4" w:space="0" w:color="auto"/>
            </w:tcBorders>
            <w:vAlign w:val="center"/>
          </w:tcPr>
          <w:p w14:paraId="7A37BB6C" w14:textId="77777777" w:rsidR="00A5084E" w:rsidRPr="003B2271" w:rsidRDefault="00A5084E" w:rsidP="00172779">
            <w:pPr>
              <w:jc w:val="center"/>
              <w:rPr>
                <w:rFonts w:ascii="Arial Narrow" w:hAnsi="Arial Narrow"/>
                <w:b/>
              </w:rPr>
            </w:pPr>
          </w:p>
        </w:tc>
        <w:tc>
          <w:tcPr>
            <w:tcW w:w="1951" w:type="dxa"/>
            <w:tcBorders>
              <w:top w:val="single" w:sz="4" w:space="0" w:color="auto"/>
              <w:left w:val="single" w:sz="4" w:space="0" w:color="auto"/>
              <w:bottom w:val="single" w:sz="4" w:space="0" w:color="auto"/>
              <w:right w:val="single" w:sz="4" w:space="0" w:color="auto"/>
            </w:tcBorders>
            <w:vAlign w:val="center"/>
          </w:tcPr>
          <w:p w14:paraId="471E088F" w14:textId="77777777" w:rsidR="00A5084E" w:rsidRPr="003B2271" w:rsidRDefault="00A5084E" w:rsidP="00172779">
            <w:pPr>
              <w:jc w:val="center"/>
              <w:rPr>
                <w:rFonts w:ascii="Arial Narrow" w:hAnsi="Arial Narrow"/>
                <w:b/>
              </w:rPr>
            </w:pPr>
            <w:r w:rsidRPr="003B2271">
              <w:rPr>
                <w:rFonts w:ascii="Arial Narrow" w:hAnsi="Arial Narrow"/>
              </w:rPr>
              <w:t>SCWW</w:t>
            </w:r>
          </w:p>
        </w:tc>
        <w:tc>
          <w:tcPr>
            <w:tcW w:w="2679" w:type="dxa"/>
            <w:tcBorders>
              <w:top w:val="single" w:sz="4" w:space="0" w:color="auto"/>
              <w:left w:val="single" w:sz="4" w:space="0" w:color="auto"/>
              <w:bottom w:val="single" w:sz="4" w:space="0" w:color="auto"/>
              <w:right w:val="single" w:sz="4" w:space="0" w:color="auto"/>
            </w:tcBorders>
            <w:vAlign w:val="center"/>
          </w:tcPr>
          <w:p w14:paraId="663B2632" w14:textId="77777777" w:rsidR="00A5084E" w:rsidRPr="003B2271" w:rsidRDefault="00A5084E" w:rsidP="00172779">
            <w:pPr>
              <w:jc w:val="right"/>
              <w:rPr>
                <w:rFonts w:ascii="Arial Narrow" w:hAnsi="Arial Narrow"/>
                <w:b/>
              </w:rPr>
            </w:pPr>
            <w:r w:rsidRPr="003B2271">
              <w:rPr>
                <w:rFonts w:ascii="Arial Narrow" w:hAnsi="Arial Narrow"/>
              </w:rPr>
              <w:t xml:space="preserve">$736,505 </w:t>
            </w:r>
          </w:p>
        </w:tc>
      </w:tr>
      <w:tr w:rsidR="00A5084E" w:rsidRPr="008C5FA6" w14:paraId="782A140D" w14:textId="77777777" w:rsidTr="00172779">
        <w:tc>
          <w:tcPr>
            <w:tcW w:w="1477" w:type="dxa"/>
            <w:tcBorders>
              <w:top w:val="single" w:sz="4" w:space="0" w:color="auto"/>
              <w:left w:val="single" w:sz="4" w:space="0" w:color="auto"/>
              <w:bottom w:val="single" w:sz="4" w:space="0" w:color="auto"/>
              <w:right w:val="single" w:sz="4" w:space="0" w:color="auto"/>
            </w:tcBorders>
            <w:vAlign w:val="center"/>
          </w:tcPr>
          <w:p w14:paraId="43164278" w14:textId="77777777" w:rsidR="00A5084E" w:rsidRPr="003B2271" w:rsidRDefault="00A5084E" w:rsidP="00172779">
            <w:pPr>
              <w:jc w:val="center"/>
              <w:rPr>
                <w:rFonts w:ascii="Arial Narrow" w:hAnsi="Arial Narrow"/>
                <w:b/>
              </w:rPr>
            </w:pPr>
            <w:r w:rsidRPr="003B2271">
              <w:rPr>
                <w:rFonts w:ascii="Arial Narrow" w:hAnsi="Arial Narrow"/>
              </w:rPr>
              <w:t>N/A</w:t>
            </w:r>
          </w:p>
        </w:tc>
        <w:tc>
          <w:tcPr>
            <w:tcW w:w="1198" w:type="dxa"/>
            <w:tcBorders>
              <w:top w:val="single" w:sz="4" w:space="0" w:color="auto"/>
              <w:left w:val="single" w:sz="4" w:space="0" w:color="auto"/>
              <w:bottom w:val="single" w:sz="4" w:space="0" w:color="auto"/>
              <w:right w:val="single" w:sz="4" w:space="0" w:color="auto"/>
            </w:tcBorders>
            <w:vAlign w:val="center"/>
          </w:tcPr>
          <w:p w14:paraId="4800E097" w14:textId="77777777" w:rsidR="00A5084E" w:rsidRPr="003B2271" w:rsidRDefault="00A5084E" w:rsidP="00172779">
            <w:pPr>
              <w:jc w:val="center"/>
              <w:rPr>
                <w:rFonts w:ascii="Arial Narrow" w:hAnsi="Arial Narrow"/>
                <w:b/>
              </w:rPr>
            </w:pPr>
            <w:r w:rsidRPr="003B2271">
              <w:rPr>
                <w:rFonts w:ascii="Arial Narrow" w:hAnsi="Arial Narrow"/>
              </w:rPr>
              <w:t>5</w:t>
            </w:r>
          </w:p>
        </w:tc>
        <w:tc>
          <w:tcPr>
            <w:tcW w:w="1232" w:type="dxa"/>
            <w:tcBorders>
              <w:top w:val="single" w:sz="4" w:space="0" w:color="auto"/>
              <w:left w:val="single" w:sz="4" w:space="0" w:color="auto"/>
              <w:bottom w:val="single" w:sz="4" w:space="0" w:color="auto"/>
              <w:right w:val="single" w:sz="4" w:space="0" w:color="auto"/>
            </w:tcBorders>
            <w:vAlign w:val="center"/>
          </w:tcPr>
          <w:p w14:paraId="64B4E961" w14:textId="77777777" w:rsidR="00A5084E" w:rsidRPr="003B2271" w:rsidRDefault="00A5084E" w:rsidP="00172779">
            <w:pPr>
              <w:jc w:val="center"/>
              <w:rPr>
                <w:rFonts w:ascii="Arial Narrow" w:hAnsi="Arial Narrow"/>
                <w:b/>
              </w:rPr>
            </w:pPr>
            <w:r w:rsidRPr="003B2271">
              <w:rPr>
                <w:rFonts w:ascii="Arial Narrow" w:hAnsi="Arial Narrow"/>
              </w:rPr>
              <w:t>8621-110</w:t>
            </w:r>
          </w:p>
        </w:tc>
        <w:tc>
          <w:tcPr>
            <w:tcW w:w="2562" w:type="dxa"/>
            <w:tcBorders>
              <w:top w:val="single" w:sz="4" w:space="0" w:color="auto"/>
              <w:left w:val="single" w:sz="4" w:space="0" w:color="auto"/>
              <w:bottom w:val="single" w:sz="4" w:space="0" w:color="auto"/>
              <w:right w:val="single" w:sz="4" w:space="0" w:color="auto"/>
            </w:tcBorders>
            <w:vAlign w:val="center"/>
          </w:tcPr>
          <w:p w14:paraId="0B6A16FE" w14:textId="77777777" w:rsidR="00A5084E" w:rsidRPr="003B2271" w:rsidRDefault="00A5084E" w:rsidP="00172779">
            <w:pPr>
              <w:rPr>
                <w:rFonts w:ascii="Arial Narrow" w:hAnsi="Arial Narrow"/>
                <w:b/>
              </w:rPr>
            </w:pPr>
            <w:r w:rsidRPr="003B2271">
              <w:rPr>
                <w:rFonts w:ascii="Arial Narrow" w:hAnsi="Arial Narrow"/>
              </w:rPr>
              <w:t>Redding, City of</w:t>
            </w:r>
          </w:p>
        </w:tc>
        <w:tc>
          <w:tcPr>
            <w:tcW w:w="5110" w:type="dxa"/>
            <w:tcBorders>
              <w:top w:val="single" w:sz="4" w:space="0" w:color="auto"/>
              <w:left w:val="single" w:sz="4" w:space="0" w:color="auto"/>
              <w:bottom w:val="single" w:sz="4" w:space="0" w:color="auto"/>
              <w:right w:val="single" w:sz="4" w:space="0" w:color="auto"/>
            </w:tcBorders>
            <w:vAlign w:val="center"/>
          </w:tcPr>
          <w:p w14:paraId="0000BF35" w14:textId="77777777" w:rsidR="00A5084E" w:rsidRPr="003B2271" w:rsidRDefault="00A5084E" w:rsidP="00172779">
            <w:pPr>
              <w:rPr>
                <w:rFonts w:ascii="Arial Narrow" w:hAnsi="Arial Narrow"/>
                <w:b/>
              </w:rPr>
            </w:pPr>
            <w:r w:rsidRPr="003B2271">
              <w:rPr>
                <w:rFonts w:ascii="Arial Narrow" w:hAnsi="Arial Narrow"/>
              </w:rPr>
              <w:t>Ricardo Ave Septic to Sewer</w:t>
            </w:r>
          </w:p>
        </w:tc>
        <w:tc>
          <w:tcPr>
            <w:tcW w:w="2176" w:type="dxa"/>
            <w:tcBorders>
              <w:top w:val="single" w:sz="4" w:space="0" w:color="auto"/>
              <w:left w:val="single" w:sz="4" w:space="0" w:color="auto"/>
              <w:bottom w:val="single" w:sz="4" w:space="0" w:color="auto"/>
              <w:right w:val="single" w:sz="4" w:space="0" w:color="auto"/>
            </w:tcBorders>
            <w:vAlign w:val="center"/>
          </w:tcPr>
          <w:p w14:paraId="37B3F8D2" w14:textId="77777777" w:rsidR="00A5084E" w:rsidRPr="003B2271" w:rsidRDefault="00A5084E" w:rsidP="00172779">
            <w:pPr>
              <w:jc w:val="center"/>
              <w:rPr>
                <w:rFonts w:ascii="Arial Narrow" w:hAnsi="Arial Narrow"/>
                <w:b/>
              </w:rPr>
            </w:pPr>
            <w:r w:rsidRPr="003B2271">
              <w:rPr>
                <w:rFonts w:ascii="Arial Narrow" w:hAnsi="Arial Narrow"/>
              </w:rPr>
              <w:t>Small DAC</w:t>
            </w:r>
          </w:p>
        </w:tc>
        <w:tc>
          <w:tcPr>
            <w:tcW w:w="1227" w:type="dxa"/>
            <w:tcBorders>
              <w:top w:val="single" w:sz="4" w:space="0" w:color="auto"/>
              <w:left w:val="single" w:sz="4" w:space="0" w:color="auto"/>
              <w:bottom w:val="single" w:sz="4" w:space="0" w:color="auto"/>
              <w:right w:val="single" w:sz="4" w:space="0" w:color="auto"/>
            </w:tcBorders>
            <w:vAlign w:val="center"/>
          </w:tcPr>
          <w:p w14:paraId="0E5D5C59" w14:textId="77777777" w:rsidR="00A5084E" w:rsidRPr="003B2271" w:rsidRDefault="00A5084E" w:rsidP="00172779">
            <w:pPr>
              <w:jc w:val="center"/>
              <w:rPr>
                <w:rFonts w:ascii="Arial Narrow" w:hAnsi="Arial Narrow"/>
                <w:b/>
              </w:rPr>
            </w:pPr>
            <w:r w:rsidRPr="003B2271">
              <w:rPr>
                <w:rFonts w:ascii="Arial Narrow" w:hAnsi="Arial Narrow"/>
              </w:rPr>
              <w:t>X</w:t>
            </w:r>
          </w:p>
        </w:tc>
        <w:tc>
          <w:tcPr>
            <w:tcW w:w="1263" w:type="dxa"/>
            <w:tcBorders>
              <w:top w:val="single" w:sz="4" w:space="0" w:color="auto"/>
              <w:left w:val="single" w:sz="4" w:space="0" w:color="auto"/>
              <w:bottom w:val="single" w:sz="4" w:space="0" w:color="auto"/>
              <w:right w:val="single" w:sz="4" w:space="0" w:color="auto"/>
            </w:tcBorders>
            <w:vAlign w:val="center"/>
          </w:tcPr>
          <w:p w14:paraId="2EAC6B3F" w14:textId="77777777" w:rsidR="00A5084E" w:rsidRPr="003B2271" w:rsidRDefault="00A5084E" w:rsidP="00172779">
            <w:pPr>
              <w:jc w:val="center"/>
              <w:rPr>
                <w:rFonts w:ascii="Arial Narrow" w:hAnsi="Arial Narrow"/>
                <w:b/>
              </w:rPr>
            </w:pPr>
            <w:r w:rsidRPr="003B2271">
              <w:rPr>
                <w:rFonts w:ascii="Arial Narrow" w:hAnsi="Arial Narrow"/>
              </w:rPr>
              <w:t>X</w:t>
            </w:r>
          </w:p>
        </w:tc>
        <w:tc>
          <w:tcPr>
            <w:tcW w:w="1951" w:type="dxa"/>
            <w:tcBorders>
              <w:top w:val="single" w:sz="4" w:space="0" w:color="auto"/>
              <w:left w:val="single" w:sz="4" w:space="0" w:color="auto"/>
              <w:bottom w:val="single" w:sz="4" w:space="0" w:color="auto"/>
              <w:right w:val="single" w:sz="4" w:space="0" w:color="auto"/>
            </w:tcBorders>
            <w:vAlign w:val="center"/>
          </w:tcPr>
          <w:p w14:paraId="279B0A1C" w14:textId="77777777" w:rsidR="00A5084E" w:rsidRPr="003B2271" w:rsidRDefault="00A5084E" w:rsidP="00172779">
            <w:pPr>
              <w:jc w:val="center"/>
              <w:rPr>
                <w:rFonts w:ascii="Arial Narrow" w:hAnsi="Arial Narrow"/>
                <w:b/>
              </w:rPr>
            </w:pPr>
            <w:r w:rsidRPr="003B2271">
              <w:rPr>
                <w:rFonts w:ascii="Arial Narrow" w:hAnsi="Arial Narrow"/>
              </w:rPr>
              <w:t>SCWW</w:t>
            </w:r>
          </w:p>
        </w:tc>
        <w:tc>
          <w:tcPr>
            <w:tcW w:w="2679" w:type="dxa"/>
            <w:tcBorders>
              <w:top w:val="single" w:sz="4" w:space="0" w:color="auto"/>
              <w:left w:val="single" w:sz="4" w:space="0" w:color="auto"/>
              <w:bottom w:val="single" w:sz="4" w:space="0" w:color="auto"/>
              <w:right w:val="single" w:sz="4" w:space="0" w:color="auto"/>
            </w:tcBorders>
            <w:vAlign w:val="center"/>
          </w:tcPr>
          <w:p w14:paraId="01DF8CD2" w14:textId="77777777" w:rsidR="00A5084E" w:rsidRPr="003B2271" w:rsidRDefault="00A5084E" w:rsidP="00172779">
            <w:pPr>
              <w:jc w:val="right"/>
              <w:rPr>
                <w:rFonts w:ascii="Arial Narrow" w:hAnsi="Arial Narrow"/>
                <w:b/>
              </w:rPr>
            </w:pPr>
            <w:r w:rsidRPr="003B2271">
              <w:rPr>
                <w:rFonts w:ascii="Arial Narrow" w:hAnsi="Arial Narrow"/>
              </w:rPr>
              <w:t xml:space="preserve">$2,678,000 </w:t>
            </w:r>
          </w:p>
        </w:tc>
      </w:tr>
      <w:tr w:rsidR="00A5084E" w:rsidRPr="008C5FA6" w14:paraId="2A56FFC7" w14:textId="77777777" w:rsidTr="00172779">
        <w:tc>
          <w:tcPr>
            <w:tcW w:w="1477" w:type="dxa"/>
            <w:tcBorders>
              <w:top w:val="single" w:sz="4" w:space="0" w:color="auto"/>
              <w:left w:val="single" w:sz="4" w:space="0" w:color="auto"/>
              <w:bottom w:val="single" w:sz="4" w:space="0" w:color="auto"/>
              <w:right w:val="single" w:sz="4" w:space="0" w:color="auto"/>
            </w:tcBorders>
            <w:vAlign w:val="center"/>
          </w:tcPr>
          <w:p w14:paraId="015026AC" w14:textId="77777777" w:rsidR="00A5084E" w:rsidRPr="004D7F89" w:rsidRDefault="00A5084E" w:rsidP="00172779">
            <w:pPr>
              <w:jc w:val="center"/>
              <w:rPr>
                <w:rFonts w:ascii="Arial Narrow" w:hAnsi="Arial Narrow"/>
                <w:b/>
                <w:bCs w:val="0"/>
              </w:rPr>
            </w:pPr>
            <w:r w:rsidRPr="004D7F89">
              <w:rPr>
                <w:rFonts w:ascii="Arial Narrow" w:hAnsi="Arial Narrow"/>
                <w:bCs w:val="0"/>
              </w:rPr>
              <w:t>N/A</w:t>
            </w:r>
          </w:p>
        </w:tc>
        <w:tc>
          <w:tcPr>
            <w:tcW w:w="1198" w:type="dxa"/>
            <w:tcBorders>
              <w:top w:val="single" w:sz="4" w:space="0" w:color="auto"/>
              <w:left w:val="single" w:sz="4" w:space="0" w:color="auto"/>
              <w:bottom w:val="single" w:sz="4" w:space="0" w:color="auto"/>
              <w:right w:val="single" w:sz="4" w:space="0" w:color="auto"/>
            </w:tcBorders>
            <w:vAlign w:val="center"/>
          </w:tcPr>
          <w:p w14:paraId="7AE846E8" w14:textId="77777777" w:rsidR="00A5084E" w:rsidRPr="004D7F89" w:rsidRDefault="00A5084E" w:rsidP="00172779">
            <w:pPr>
              <w:jc w:val="center"/>
              <w:rPr>
                <w:rFonts w:ascii="Arial Narrow" w:hAnsi="Arial Narrow"/>
                <w:b/>
                <w:bCs w:val="0"/>
              </w:rPr>
            </w:pPr>
            <w:r w:rsidRPr="004D7F89">
              <w:rPr>
                <w:rFonts w:ascii="Arial Narrow" w:hAnsi="Arial Narrow"/>
                <w:bCs w:val="0"/>
              </w:rPr>
              <w:t>1</w:t>
            </w:r>
          </w:p>
        </w:tc>
        <w:tc>
          <w:tcPr>
            <w:tcW w:w="1232" w:type="dxa"/>
            <w:tcBorders>
              <w:top w:val="single" w:sz="4" w:space="0" w:color="auto"/>
              <w:left w:val="single" w:sz="4" w:space="0" w:color="auto"/>
              <w:bottom w:val="single" w:sz="4" w:space="0" w:color="auto"/>
              <w:right w:val="single" w:sz="4" w:space="0" w:color="auto"/>
            </w:tcBorders>
            <w:vAlign w:val="center"/>
          </w:tcPr>
          <w:p w14:paraId="3BF53BDA" w14:textId="77777777" w:rsidR="00A5084E" w:rsidRPr="004D7F89" w:rsidRDefault="00A5084E" w:rsidP="00172779">
            <w:pPr>
              <w:jc w:val="center"/>
              <w:rPr>
                <w:rFonts w:ascii="Arial Narrow" w:hAnsi="Arial Narrow"/>
                <w:b/>
                <w:bCs w:val="0"/>
              </w:rPr>
            </w:pPr>
            <w:r w:rsidRPr="004D7F89">
              <w:rPr>
                <w:rFonts w:ascii="Arial Narrow" w:hAnsi="Arial Narrow"/>
                <w:bCs w:val="0"/>
              </w:rPr>
              <w:t>8413-210</w:t>
            </w:r>
          </w:p>
        </w:tc>
        <w:tc>
          <w:tcPr>
            <w:tcW w:w="2562" w:type="dxa"/>
            <w:tcBorders>
              <w:top w:val="single" w:sz="4" w:space="0" w:color="auto"/>
              <w:left w:val="single" w:sz="4" w:space="0" w:color="auto"/>
              <w:bottom w:val="single" w:sz="4" w:space="0" w:color="auto"/>
              <w:right w:val="single" w:sz="4" w:space="0" w:color="auto"/>
            </w:tcBorders>
            <w:vAlign w:val="center"/>
          </w:tcPr>
          <w:p w14:paraId="4A05EC17" w14:textId="77777777" w:rsidR="00A5084E" w:rsidRPr="004D7F89" w:rsidRDefault="00A5084E" w:rsidP="00172779">
            <w:pPr>
              <w:rPr>
                <w:rFonts w:ascii="Arial Narrow" w:hAnsi="Arial Narrow"/>
                <w:b/>
                <w:bCs w:val="0"/>
              </w:rPr>
            </w:pPr>
            <w:r w:rsidRPr="004D7F89">
              <w:rPr>
                <w:rFonts w:ascii="Arial Narrow" w:hAnsi="Arial Narrow"/>
                <w:bCs w:val="0"/>
              </w:rPr>
              <w:t>Redway Community Services District</w:t>
            </w:r>
          </w:p>
        </w:tc>
        <w:tc>
          <w:tcPr>
            <w:tcW w:w="5110" w:type="dxa"/>
            <w:tcBorders>
              <w:top w:val="single" w:sz="4" w:space="0" w:color="auto"/>
              <w:left w:val="single" w:sz="4" w:space="0" w:color="auto"/>
              <w:bottom w:val="single" w:sz="4" w:space="0" w:color="auto"/>
              <w:right w:val="single" w:sz="4" w:space="0" w:color="auto"/>
            </w:tcBorders>
            <w:vAlign w:val="center"/>
          </w:tcPr>
          <w:p w14:paraId="603F1CA6" w14:textId="77777777" w:rsidR="00A5084E" w:rsidRPr="004D7F89" w:rsidRDefault="00A5084E" w:rsidP="00172779">
            <w:pPr>
              <w:rPr>
                <w:rFonts w:ascii="Arial Narrow" w:hAnsi="Arial Narrow"/>
                <w:b/>
                <w:bCs w:val="0"/>
              </w:rPr>
            </w:pPr>
            <w:r w:rsidRPr="004D7F89">
              <w:rPr>
                <w:rFonts w:ascii="Arial Narrow" w:hAnsi="Arial Narrow"/>
                <w:bCs w:val="0"/>
              </w:rPr>
              <w:t>Redway Community Services District Wastewater Improvement Project</w:t>
            </w:r>
          </w:p>
        </w:tc>
        <w:tc>
          <w:tcPr>
            <w:tcW w:w="2176" w:type="dxa"/>
            <w:tcBorders>
              <w:top w:val="single" w:sz="4" w:space="0" w:color="auto"/>
              <w:left w:val="single" w:sz="4" w:space="0" w:color="auto"/>
              <w:bottom w:val="single" w:sz="4" w:space="0" w:color="auto"/>
              <w:right w:val="single" w:sz="4" w:space="0" w:color="auto"/>
            </w:tcBorders>
            <w:vAlign w:val="center"/>
          </w:tcPr>
          <w:p w14:paraId="703AF487" w14:textId="77777777" w:rsidR="00A5084E" w:rsidRPr="004D7F89" w:rsidRDefault="00A5084E" w:rsidP="00172779">
            <w:pPr>
              <w:jc w:val="center"/>
              <w:rPr>
                <w:rFonts w:ascii="Arial Narrow" w:hAnsi="Arial Narrow"/>
                <w:b/>
                <w:bCs w:val="0"/>
              </w:rPr>
            </w:pPr>
            <w:r w:rsidRPr="004D7F89">
              <w:rPr>
                <w:rFonts w:ascii="Arial Narrow" w:hAnsi="Arial Narrow"/>
                <w:bCs w:val="0"/>
              </w:rPr>
              <w:t>Small DAC</w:t>
            </w:r>
          </w:p>
        </w:tc>
        <w:tc>
          <w:tcPr>
            <w:tcW w:w="1227" w:type="dxa"/>
            <w:tcBorders>
              <w:top w:val="single" w:sz="4" w:space="0" w:color="auto"/>
              <w:left w:val="single" w:sz="4" w:space="0" w:color="auto"/>
              <w:bottom w:val="single" w:sz="4" w:space="0" w:color="auto"/>
              <w:right w:val="single" w:sz="4" w:space="0" w:color="auto"/>
            </w:tcBorders>
            <w:vAlign w:val="center"/>
          </w:tcPr>
          <w:p w14:paraId="20C3D249" w14:textId="77777777" w:rsidR="00A5084E" w:rsidRPr="003B2271" w:rsidRDefault="00A5084E" w:rsidP="00172779">
            <w:pPr>
              <w:jc w:val="center"/>
              <w:rPr>
                <w:rFonts w:ascii="Arial Narrow" w:hAnsi="Arial Narrow"/>
                <w:b/>
              </w:rPr>
            </w:pPr>
          </w:p>
        </w:tc>
        <w:tc>
          <w:tcPr>
            <w:tcW w:w="1263" w:type="dxa"/>
            <w:tcBorders>
              <w:top w:val="single" w:sz="4" w:space="0" w:color="auto"/>
              <w:left w:val="single" w:sz="4" w:space="0" w:color="auto"/>
              <w:bottom w:val="single" w:sz="4" w:space="0" w:color="auto"/>
              <w:right w:val="single" w:sz="4" w:space="0" w:color="auto"/>
            </w:tcBorders>
            <w:vAlign w:val="center"/>
          </w:tcPr>
          <w:p w14:paraId="1366FC16" w14:textId="77777777" w:rsidR="00A5084E" w:rsidRPr="003B2271" w:rsidRDefault="00A5084E" w:rsidP="00172779">
            <w:pPr>
              <w:jc w:val="center"/>
              <w:rPr>
                <w:rFonts w:ascii="Arial Narrow" w:hAnsi="Arial Narrow"/>
                <w:b/>
              </w:rPr>
            </w:pPr>
            <w:r>
              <w:rPr>
                <w:rFonts w:ascii="Arial Narrow" w:hAnsi="Arial Narrow"/>
              </w:rPr>
              <w:t>X</w:t>
            </w:r>
          </w:p>
        </w:tc>
        <w:tc>
          <w:tcPr>
            <w:tcW w:w="1951" w:type="dxa"/>
            <w:tcBorders>
              <w:top w:val="single" w:sz="4" w:space="0" w:color="auto"/>
              <w:left w:val="single" w:sz="4" w:space="0" w:color="auto"/>
              <w:bottom w:val="single" w:sz="4" w:space="0" w:color="auto"/>
              <w:right w:val="single" w:sz="4" w:space="0" w:color="auto"/>
            </w:tcBorders>
            <w:vAlign w:val="center"/>
          </w:tcPr>
          <w:p w14:paraId="70E188FE" w14:textId="77777777" w:rsidR="00A5084E" w:rsidRPr="003B2271" w:rsidRDefault="00A5084E" w:rsidP="00172779">
            <w:pPr>
              <w:jc w:val="center"/>
              <w:rPr>
                <w:rFonts w:ascii="Arial Narrow" w:hAnsi="Arial Narrow"/>
                <w:b/>
              </w:rPr>
            </w:pPr>
            <w:r>
              <w:rPr>
                <w:rFonts w:ascii="Arial Narrow" w:hAnsi="Arial Narrow"/>
              </w:rPr>
              <w:t>SCWW</w:t>
            </w:r>
          </w:p>
        </w:tc>
        <w:tc>
          <w:tcPr>
            <w:tcW w:w="2679" w:type="dxa"/>
            <w:tcBorders>
              <w:top w:val="single" w:sz="4" w:space="0" w:color="auto"/>
              <w:left w:val="single" w:sz="4" w:space="0" w:color="auto"/>
              <w:bottom w:val="single" w:sz="4" w:space="0" w:color="auto"/>
              <w:right w:val="single" w:sz="4" w:space="0" w:color="auto"/>
            </w:tcBorders>
            <w:vAlign w:val="center"/>
          </w:tcPr>
          <w:p w14:paraId="17517089" w14:textId="77777777" w:rsidR="00A5084E" w:rsidRPr="003B2271" w:rsidRDefault="00A5084E" w:rsidP="00172779">
            <w:pPr>
              <w:jc w:val="right"/>
              <w:rPr>
                <w:rFonts w:ascii="Arial Narrow" w:hAnsi="Arial Narrow"/>
                <w:b/>
              </w:rPr>
            </w:pPr>
            <w:r>
              <w:rPr>
                <w:rFonts w:ascii="Arial Narrow" w:hAnsi="Arial Narrow"/>
              </w:rPr>
              <w:t>$19,681,714</w:t>
            </w:r>
          </w:p>
        </w:tc>
      </w:tr>
      <w:tr w:rsidR="00A5084E" w:rsidRPr="008C5FA6" w14:paraId="2ED4D98B" w14:textId="77777777" w:rsidTr="00172779">
        <w:trPr>
          <w:trHeight w:val="317"/>
        </w:trPr>
        <w:tc>
          <w:tcPr>
            <w:tcW w:w="1477" w:type="dxa"/>
            <w:tcBorders>
              <w:top w:val="single" w:sz="4" w:space="0" w:color="auto"/>
              <w:left w:val="single" w:sz="4" w:space="0" w:color="auto"/>
              <w:bottom w:val="single" w:sz="4" w:space="0" w:color="auto"/>
              <w:right w:val="single" w:sz="4" w:space="0" w:color="auto"/>
            </w:tcBorders>
            <w:vAlign w:val="center"/>
            <w:hideMark/>
          </w:tcPr>
          <w:p w14:paraId="669F3E1F" w14:textId="77777777" w:rsidR="00A5084E" w:rsidRPr="003B2271" w:rsidRDefault="00A5084E" w:rsidP="00172779">
            <w:pPr>
              <w:jc w:val="center"/>
              <w:rPr>
                <w:rFonts w:ascii="Arial Narrow" w:hAnsi="Arial Narrow"/>
                <w:b/>
              </w:rPr>
            </w:pPr>
            <w:r w:rsidRPr="003B2271">
              <w:rPr>
                <w:rFonts w:ascii="Arial Narrow" w:hAnsi="Arial Narrow"/>
              </w:rPr>
              <w:t>N/A</w:t>
            </w:r>
          </w:p>
        </w:tc>
        <w:tc>
          <w:tcPr>
            <w:tcW w:w="1198" w:type="dxa"/>
            <w:tcBorders>
              <w:top w:val="single" w:sz="4" w:space="0" w:color="auto"/>
              <w:left w:val="single" w:sz="4" w:space="0" w:color="auto"/>
              <w:bottom w:val="single" w:sz="4" w:space="0" w:color="auto"/>
              <w:right w:val="single" w:sz="4" w:space="0" w:color="auto"/>
            </w:tcBorders>
            <w:vAlign w:val="center"/>
            <w:hideMark/>
          </w:tcPr>
          <w:p w14:paraId="061F1A62" w14:textId="77777777" w:rsidR="00A5084E" w:rsidRPr="003B2271" w:rsidRDefault="00A5084E" w:rsidP="00172779">
            <w:pPr>
              <w:jc w:val="center"/>
              <w:rPr>
                <w:rFonts w:ascii="Arial Narrow" w:hAnsi="Arial Narrow"/>
                <w:b/>
              </w:rPr>
            </w:pPr>
            <w:r w:rsidRPr="003B2271">
              <w:rPr>
                <w:rFonts w:ascii="Arial Narrow" w:hAnsi="Arial Narrow"/>
              </w:rPr>
              <w:t>1</w:t>
            </w:r>
          </w:p>
        </w:tc>
        <w:tc>
          <w:tcPr>
            <w:tcW w:w="1232" w:type="dxa"/>
            <w:tcBorders>
              <w:top w:val="single" w:sz="4" w:space="0" w:color="auto"/>
              <w:left w:val="single" w:sz="4" w:space="0" w:color="auto"/>
              <w:bottom w:val="single" w:sz="4" w:space="0" w:color="auto"/>
              <w:right w:val="single" w:sz="4" w:space="0" w:color="auto"/>
            </w:tcBorders>
            <w:vAlign w:val="center"/>
            <w:hideMark/>
          </w:tcPr>
          <w:p w14:paraId="7243E363" w14:textId="77777777" w:rsidR="00A5084E" w:rsidRPr="003B2271" w:rsidRDefault="00A5084E" w:rsidP="00172779">
            <w:pPr>
              <w:jc w:val="center"/>
              <w:rPr>
                <w:rFonts w:ascii="Arial Narrow" w:hAnsi="Arial Narrow"/>
                <w:b/>
              </w:rPr>
            </w:pPr>
            <w:r w:rsidRPr="003B2271">
              <w:rPr>
                <w:rFonts w:ascii="Arial Narrow" w:hAnsi="Arial Narrow"/>
              </w:rPr>
              <w:t>8403-210</w:t>
            </w:r>
          </w:p>
        </w:tc>
        <w:tc>
          <w:tcPr>
            <w:tcW w:w="2562" w:type="dxa"/>
            <w:tcBorders>
              <w:top w:val="single" w:sz="4" w:space="0" w:color="auto"/>
              <w:left w:val="single" w:sz="4" w:space="0" w:color="auto"/>
              <w:bottom w:val="single" w:sz="4" w:space="0" w:color="auto"/>
              <w:right w:val="single" w:sz="4" w:space="0" w:color="auto"/>
            </w:tcBorders>
            <w:vAlign w:val="center"/>
            <w:hideMark/>
          </w:tcPr>
          <w:p w14:paraId="3177393D" w14:textId="77777777" w:rsidR="00A5084E" w:rsidRPr="003B2271" w:rsidRDefault="00A5084E" w:rsidP="00172779">
            <w:pPr>
              <w:rPr>
                <w:rFonts w:ascii="Arial Narrow" w:hAnsi="Arial Narrow"/>
                <w:b/>
              </w:rPr>
            </w:pPr>
            <w:r w:rsidRPr="003B2271">
              <w:rPr>
                <w:rFonts w:ascii="Arial Narrow" w:hAnsi="Arial Narrow"/>
              </w:rPr>
              <w:t>Rio Dell, City of</w:t>
            </w:r>
          </w:p>
        </w:tc>
        <w:tc>
          <w:tcPr>
            <w:tcW w:w="5110" w:type="dxa"/>
            <w:tcBorders>
              <w:top w:val="single" w:sz="4" w:space="0" w:color="auto"/>
              <w:left w:val="single" w:sz="4" w:space="0" w:color="auto"/>
              <w:bottom w:val="single" w:sz="4" w:space="0" w:color="auto"/>
              <w:right w:val="single" w:sz="4" w:space="0" w:color="auto"/>
            </w:tcBorders>
            <w:vAlign w:val="center"/>
            <w:hideMark/>
          </w:tcPr>
          <w:p w14:paraId="45DB9EC5" w14:textId="77777777" w:rsidR="00A5084E" w:rsidRPr="003B2271" w:rsidRDefault="00A5084E" w:rsidP="00172779">
            <w:pPr>
              <w:rPr>
                <w:rFonts w:ascii="Arial Narrow" w:hAnsi="Arial Narrow"/>
                <w:b/>
              </w:rPr>
            </w:pPr>
            <w:r w:rsidRPr="003B2271">
              <w:rPr>
                <w:rFonts w:ascii="Arial Narrow" w:hAnsi="Arial Narrow"/>
              </w:rPr>
              <w:t>Painter St. Sewer Line Replacement Project</w:t>
            </w:r>
          </w:p>
        </w:tc>
        <w:tc>
          <w:tcPr>
            <w:tcW w:w="2176" w:type="dxa"/>
            <w:tcBorders>
              <w:top w:val="single" w:sz="4" w:space="0" w:color="auto"/>
              <w:left w:val="single" w:sz="4" w:space="0" w:color="auto"/>
              <w:bottom w:val="single" w:sz="4" w:space="0" w:color="auto"/>
              <w:right w:val="single" w:sz="4" w:space="0" w:color="auto"/>
            </w:tcBorders>
            <w:vAlign w:val="center"/>
            <w:hideMark/>
          </w:tcPr>
          <w:p w14:paraId="1566BB98" w14:textId="77777777" w:rsidR="00A5084E" w:rsidRPr="003B2271" w:rsidRDefault="00A5084E" w:rsidP="00172779">
            <w:pPr>
              <w:jc w:val="center"/>
              <w:rPr>
                <w:rFonts w:ascii="Arial Narrow" w:hAnsi="Arial Narrow"/>
                <w:b/>
              </w:rPr>
            </w:pPr>
            <w:r w:rsidRPr="003B2271">
              <w:rPr>
                <w:rFonts w:ascii="Arial Narrow" w:hAnsi="Arial Narrow"/>
              </w:rPr>
              <w:t>Small SDAC</w:t>
            </w:r>
          </w:p>
        </w:tc>
        <w:tc>
          <w:tcPr>
            <w:tcW w:w="1227" w:type="dxa"/>
            <w:tcBorders>
              <w:top w:val="single" w:sz="4" w:space="0" w:color="auto"/>
              <w:left w:val="single" w:sz="4" w:space="0" w:color="auto"/>
              <w:bottom w:val="single" w:sz="4" w:space="0" w:color="auto"/>
              <w:right w:val="single" w:sz="4" w:space="0" w:color="auto"/>
            </w:tcBorders>
            <w:vAlign w:val="center"/>
            <w:hideMark/>
          </w:tcPr>
          <w:p w14:paraId="21376966" w14:textId="77777777" w:rsidR="00A5084E" w:rsidRPr="003B2271" w:rsidRDefault="00A5084E" w:rsidP="00172779">
            <w:pPr>
              <w:jc w:val="center"/>
              <w:rPr>
                <w:rFonts w:ascii="Arial Narrow" w:hAnsi="Arial Narrow"/>
                <w:b/>
              </w:rPr>
            </w:pPr>
          </w:p>
        </w:tc>
        <w:tc>
          <w:tcPr>
            <w:tcW w:w="1263" w:type="dxa"/>
            <w:tcBorders>
              <w:top w:val="single" w:sz="4" w:space="0" w:color="auto"/>
              <w:left w:val="single" w:sz="4" w:space="0" w:color="auto"/>
              <w:bottom w:val="single" w:sz="4" w:space="0" w:color="auto"/>
              <w:right w:val="single" w:sz="4" w:space="0" w:color="auto"/>
            </w:tcBorders>
            <w:vAlign w:val="center"/>
            <w:hideMark/>
          </w:tcPr>
          <w:p w14:paraId="65D323DA" w14:textId="77777777" w:rsidR="00A5084E" w:rsidRPr="003B2271" w:rsidRDefault="00A5084E" w:rsidP="00172779">
            <w:pPr>
              <w:jc w:val="center"/>
              <w:rPr>
                <w:rFonts w:ascii="Arial Narrow" w:hAnsi="Arial Narrow"/>
                <w:b/>
              </w:rPr>
            </w:pPr>
            <w:r w:rsidRPr="003B2271">
              <w:rPr>
                <w:rFonts w:ascii="Arial Narrow" w:hAnsi="Arial Narrow"/>
              </w:rPr>
              <w:t>X</w:t>
            </w:r>
          </w:p>
        </w:tc>
        <w:tc>
          <w:tcPr>
            <w:tcW w:w="1951" w:type="dxa"/>
            <w:tcBorders>
              <w:top w:val="single" w:sz="4" w:space="0" w:color="auto"/>
              <w:left w:val="single" w:sz="4" w:space="0" w:color="auto"/>
              <w:bottom w:val="single" w:sz="4" w:space="0" w:color="auto"/>
              <w:right w:val="single" w:sz="4" w:space="0" w:color="auto"/>
            </w:tcBorders>
            <w:vAlign w:val="center"/>
            <w:hideMark/>
          </w:tcPr>
          <w:p w14:paraId="70134C11" w14:textId="77777777" w:rsidR="00A5084E" w:rsidRPr="003B2271" w:rsidRDefault="00A5084E" w:rsidP="00172779">
            <w:pPr>
              <w:jc w:val="center"/>
              <w:rPr>
                <w:rFonts w:ascii="Arial Narrow" w:hAnsi="Arial Narrow"/>
                <w:b/>
              </w:rPr>
            </w:pPr>
            <w:r w:rsidRPr="003B2271">
              <w:rPr>
                <w:rFonts w:ascii="Arial Narrow" w:hAnsi="Arial Narrow"/>
              </w:rPr>
              <w:t>SCWW</w:t>
            </w:r>
          </w:p>
        </w:tc>
        <w:tc>
          <w:tcPr>
            <w:tcW w:w="2679" w:type="dxa"/>
            <w:tcBorders>
              <w:top w:val="single" w:sz="4" w:space="0" w:color="auto"/>
              <w:left w:val="single" w:sz="4" w:space="0" w:color="auto"/>
              <w:bottom w:val="single" w:sz="4" w:space="0" w:color="auto"/>
              <w:right w:val="single" w:sz="4" w:space="0" w:color="auto"/>
            </w:tcBorders>
            <w:vAlign w:val="center"/>
            <w:hideMark/>
          </w:tcPr>
          <w:p w14:paraId="2F5A1B44" w14:textId="77777777" w:rsidR="00A5084E" w:rsidRPr="003B2271" w:rsidRDefault="00A5084E" w:rsidP="00172779">
            <w:pPr>
              <w:jc w:val="right"/>
              <w:rPr>
                <w:rFonts w:ascii="Arial Narrow" w:hAnsi="Arial Narrow"/>
                <w:b/>
              </w:rPr>
            </w:pPr>
            <w:r w:rsidRPr="003B2271">
              <w:rPr>
                <w:rFonts w:ascii="Arial Narrow" w:hAnsi="Arial Narrow"/>
              </w:rPr>
              <w:t xml:space="preserve">$1,490,550 </w:t>
            </w:r>
          </w:p>
        </w:tc>
      </w:tr>
      <w:tr w:rsidR="00A5084E" w:rsidRPr="008C5FA6" w14:paraId="7ED60BA8" w14:textId="77777777" w:rsidTr="00172779">
        <w:trPr>
          <w:trHeight w:val="432"/>
        </w:trPr>
        <w:tc>
          <w:tcPr>
            <w:tcW w:w="1477" w:type="dxa"/>
            <w:tcBorders>
              <w:top w:val="single" w:sz="4" w:space="0" w:color="auto"/>
              <w:left w:val="single" w:sz="4" w:space="0" w:color="auto"/>
              <w:bottom w:val="single" w:sz="4" w:space="0" w:color="auto"/>
              <w:right w:val="single" w:sz="4" w:space="0" w:color="auto"/>
            </w:tcBorders>
            <w:vAlign w:val="center"/>
            <w:hideMark/>
          </w:tcPr>
          <w:p w14:paraId="36AA7B2B" w14:textId="77777777" w:rsidR="00A5084E" w:rsidRPr="003B2271" w:rsidRDefault="00A5084E" w:rsidP="00172779">
            <w:pPr>
              <w:jc w:val="center"/>
              <w:rPr>
                <w:rFonts w:ascii="Arial Narrow" w:hAnsi="Arial Narrow"/>
                <w:b/>
              </w:rPr>
            </w:pPr>
            <w:r w:rsidRPr="003B2271">
              <w:rPr>
                <w:rFonts w:ascii="Arial Narrow" w:hAnsi="Arial Narrow"/>
              </w:rPr>
              <w:t>N/A</w:t>
            </w:r>
          </w:p>
        </w:tc>
        <w:tc>
          <w:tcPr>
            <w:tcW w:w="1198" w:type="dxa"/>
            <w:tcBorders>
              <w:top w:val="single" w:sz="4" w:space="0" w:color="auto"/>
              <w:left w:val="single" w:sz="4" w:space="0" w:color="auto"/>
              <w:bottom w:val="single" w:sz="4" w:space="0" w:color="auto"/>
              <w:right w:val="single" w:sz="4" w:space="0" w:color="auto"/>
            </w:tcBorders>
            <w:vAlign w:val="center"/>
            <w:hideMark/>
          </w:tcPr>
          <w:p w14:paraId="4543FA03" w14:textId="77777777" w:rsidR="00A5084E" w:rsidRPr="003B2271" w:rsidRDefault="00A5084E" w:rsidP="00172779">
            <w:pPr>
              <w:jc w:val="center"/>
              <w:rPr>
                <w:rFonts w:ascii="Arial Narrow" w:hAnsi="Arial Narrow"/>
                <w:b/>
              </w:rPr>
            </w:pPr>
            <w:r w:rsidRPr="003B2271">
              <w:rPr>
                <w:rFonts w:ascii="Arial Narrow" w:hAnsi="Arial Narrow"/>
              </w:rPr>
              <w:t>1</w:t>
            </w:r>
          </w:p>
        </w:tc>
        <w:tc>
          <w:tcPr>
            <w:tcW w:w="1232" w:type="dxa"/>
            <w:tcBorders>
              <w:top w:val="single" w:sz="4" w:space="0" w:color="auto"/>
              <w:left w:val="single" w:sz="4" w:space="0" w:color="auto"/>
              <w:bottom w:val="single" w:sz="4" w:space="0" w:color="auto"/>
              <w:right w:val="single" w:sz="4" w:space="0" w:color="auto"/>
            </w:tcBorders>
            <w:vAlign w:val="center"/>
            <w:hideMark/>
          </w:tcPr>
          <w:p w14:paraId="5BDB1350" w14:textId="77777777" w:rsidR="00A5084E" w:rsidRPr="003B2271" w:rsidRDefault="00A5084E" w:rsidP="00172779">
            <w:pPr>
              <w:jc w:val="center"/>
              <w:rPr>
                <w:rFonts w:ascii="Arial Narrow" w:hAnsi="Arial Narrow"/>
                <w:b/>
              </w:rPr>
            </w:pPr>
            <w:r w:rsidRPr="003B2271">
              <w:rPr>
                <w:rFonts w:ascii="Arial Narrow" w:hAnsi="Arial Narrow"/>
              </w:rPr>
              <w:t>8387-210</w:t>
            </w:r>
          </w:p>
        </w:tc>
        <w:tc>
          <w:tcPr>
            <w:tcW w:w="2562" w:type="dxa"/>
            <w:tcBorders>
              <w:top w:val="single" w:sz="4" w:space="0" w:color="auto"/>
              <w:left w:val="single" w:sz="4" w:space="0" w:color="auto"/>
              <w:bottom w:val="single" w:sz="4" w:space="0" w:color="auto"/>
              <w:right w:val="single" w:sz="4" w:space="0" w:color="auto"/>
            </w:tcBorders>
            <w:vAlign w:val="center"/>
            <w:hideMark/>
          </w:tcPr>
          <w:p w14:paraId="7E80D62D" w14:textId="77777777" w:rsidR="00A5084E" w:rsidRPr="003B2271" w:rsidRDefault="00A5084E" w:rsidP="00172779">
            <w:pPr>
              <w:rPr>
                <w:rFonts w:ascii="Arial Narrow" w:hAnsi="Arial Narrow"/>
                <w:b/>
              </w:rPr>
            </w:pPr>
            <w:r w:rsidRPr="003B2271">
              <w:rPr>
                <w:rFonts w:ascii="Arial Narrow" w:hAnsi="Arial Narrow"/>
              </w:rPr>
              <w:t>Russian River County Sanitation District</w:t>
            </w:r>
          </w:p>
        </w:tc>
        <w:tc>
          <w:tcPr>
            <w:tcW w:w="5110" w:type="dxa"/>
            <w:tcBorders>
              <w:top w:val="single" w:sz="4" w:space="0" w:color="auto"/>
              <w:left w:val="single" w:sz="4" w:space="0" w:color="auto"/>
              <w:bottom w:val="single" w:sz="4" w:space="0" w:color="auto"/>
              <w:right w:val="single" w:sz="4" w:space="0" w:color="auto"/>
            </w:tcBorders>
            <w:vAlign w:val="center"/>
            <w:hideMark/>
          </w:tcPr>
          <w:p w14:paraId="2FA56EB1" w14:textId="77777777" w:rsidR="00A5084E" w:rsidRPr="003B2271" w:rsidRDefault="00A5084E" w:rsidP="00172779">
            <w:pPr>
              <w:rPr>
                <w:rFonts w:ascii="Arial Narrow" w:hAnsi="Arial Narrow"/>
                <w:b/>
              </w:rPr>
            </w:pPr>
            <w:r w:rsidRPr="003B2271">
              <w:rPr>
                <w:rFonts w:ascii="Arial Narrow" w:hAnsi="Arial Narrow"/>
              </w:rPr>
              <w:t>Headworks, Lift Stations, and Force Main</w:t>
            </w:r>
          </w:p>
        </w:tc>
        <w:tc>
          <w:tcPr>
            <w:tcW w:w="2176" w:type="dxa"/>
            <w:tcBorders>
              <w:top w:val="single" w:sz="4" w:space="0" w:color="auto"/>
              <w:left w:val="single" w:sz="4" w:space="0" w:color="auto"/>
              <w:bottom w:val="single" w:sz="4" w:space="0" w:color="auto"/>
              <w:right w:val="single" w:sz="4" w:space="0" w:color="auto"/>
            </w:tcBorders>
            <w:vAlign w:val="center"/>
            <w:hideMark/>
          </w:tcPr>
          <w:p w14:paraId="789436F7" w14:textId="77777777" w:rsidR="00A5084E" w:rsidRPr="003B2271" w:rsidRDefault="00A5084E" w:rsidP="00172779">
            <w:pPr>
              <w:jc w:val="center"/>
              <w:rPr>
                <w:rFonts w:ascii="Arial Narrow" w:hAnsi="Arial Narrow"/>
                <w:b/>
              </w:rPr>
            </w:pPr>
            <w:r w:rsidRPr="003B2271">
              <w:rPr>
                <w:rFonts w:ascii="Arial Narrow" w:hAnsi="Arial Narrow"/>
              </w:rPr>
              <w:t>Small DAC</w:t>
            </w:r>
          </w:p>
        </w:tc>
        <w:tc>
          <w:tcPr>
            <w:tcW w:w="1227" w:type="dxa"/>
            <w:tcBorders>
              <w:top w:val="single" w:sz="4" w:space="0" w:color="auto"/>
              <w:left w:val="single" w:sz="4" w:space="0" w:color="auto"/>
              <w:bottom w:val="single" w:sz="4" w:space="0" w:color="auto"/>
              <w:right w:val="single" w:sz="4" w:space="0" w:color="auto"/>
            </w:tcBorders>
            <w:vAlign w:val="center"/>
            <w:hideMark/>
          </w:tcPr>
          <w:p w14:paraId="690DAA8C" w14:textId="77777777" w:rsidR="00A5084E" w:rsidRPr="003B2271" w:rsidRDefault="00A5084E" w:rsidP="00172779">
            <w:pPr>
              <w:jc w:val="center"/>
              <w:rPr>
                <w:rFonts w:ascii="Arial Narrow" w:hAnsi="Arial Narrow"/>
                <w:b/>
              </w:rPr>
            </w:pPr>
          </w:p>
        </w:tc>
        <w:tc>
          <w:tcPr>
            <w:tcW w:w="1263" w:type="dxa"/>
            <w:tcBorders>
              <w:top w:val="single" w:sz="4" w:space="0" w:color="auto"/>
              <w:left w:val="single" w:sz="4" w:space="0" w:color="auto"/>
              <w:bottom w:val="single" w:sz="4" w:space="0" w:color="auto"/>
              <w:right w:val="single" w:sz="4" w:space="0" w:color="auto"/>
            </w:tcBorders>
            <w:vAlign w:val="center"/>
            <w:hideMark/>
          </w:tcPr>
          <w:p w14:paraId="4C54B0C6" w14:textId="77777777" w:rsidR="00A5084E" w:rsidRPr="003B2271" w:rsidRDefault="00A5084E" w:rsidP="00172779">
            <w:pPr>
              <w:jc w:val="center"/>
              <w:rPr>
                <w:rFonts w:ascii="Arial Narrow" w:hAnsi="Arial Narrow"/>
                <w:b/>
              </w:rPr>
            </w:pPr>
          </w:p>
        </w:tc>
        <w:tc>
          <w:tcPr>
            <w:tcW w:w="1951" w:type="dxa"/>
            <w:tcBorders>
              <w:top w:val="single" w:sz="4" w:space="0" w:color="auto"/>
              <w:left w:val="single" w:sz="4" w:space="0" w:color="auto"/>
              <w:bottom w:val="single" w:sz="4" w:space="0" w:color="auto"/>
              <w:right w:val="single" w:sz="4" w:space="0" w:color="auto"/>
            </w:tcBorders>
            <w:vAlign w:val="center"/>
            <w:hideMark/>
          </w:tcPr>
          <w:p w14:paraId="680E75B1" w14:textId="77777777" w:rsidR="00A5084E" w:rsidRPr="003B2271" w:rsidRDefault="00A5084E" w:rsidP="00172779">
            <w:pPr>
              <w:jc w:val="center"/>
              <w:rPr>
                <w:rFonts w:ascii="Arial Narrow" w:hAnsi="Arial Narrow"/>
                <w:b/>
              </w:rPr>
            </w:pPr>
            <w:r w:rsidRPr="003B2271">
              <w:rPr>
                <w:rFonts w:ascii="Arial Narrow" w:hAnsi="Arial Narrow"/>
              </w:rPr>
              <w:t>SCWW</w:t>
            </w:r>
          </w:p>
        </w:tc>
        <w:tc>
          <w:tcPr>
            <w:tcW w:w="2679" w:type="dxa"/>
            <w:tcBorders>
              <w:top w:val="single" w:sz="4" w:space="0" w:color="auto"/>
              <w:left w:val="single" w:sz="4" w:space="0" w:color="auto"/>
              <w:bottom w:val="single" w:sz="4" w:space="0" w:color="auto"/>
              <w:right w:val="single" w:sz="4" w:space="0" w:color="auto"/>
            </w:tcBorders>
            <w:vAlign w:val="center"/>
            <w:hideMark/>
          </w:tcPr>
          <w:p w14:paraId="0DC5F85F" w14:textId="77777777" w:rsidR="00A5084E" w:rsidRPr="003B2271" w:rsidRDefault="00A5084E" w:rsidP="00172779">
            <w:pPr>
              <w:jc w:val="right"/>
              <w:rPr>
                <w:rFonts w:ascii="Arial Narrow" w:hAnsi="Arial Narrow"/>
                <w:b/>
              </w:rPr>
            </w:pPr>
            <w:r w:rsidRPr="003B2271">
              <w:rPr>
                <w:rFonts w:ascii="Arial Narrow" w:hAnsi="Arial Narrow"/>
              </w:rPr>
              <w:t xml:space="preserve">$55,634,700 </w:t>
            </w:r>
          </w:p>
        </w:tc>
      </w:tr>
      <w:tr w:rsidR="00A5084E" w:rsidRPr="008C5FA6" w14:paraId="0A307154" w14:textId="77777777" w:rsidTr="00172779">
        <w:tc>
          <w:tcPr>
            <w:tcW w:w="1477" w:type="dxa"/>
            <w:tcBorders>
              <w:top w:val="single" w:sz="4" w:space="0" w:color="auto"/>
              <w:left w:val="single" w:sz="4" w:space="0" w:color="auto"/>
              <w:bottom w:val="single" w:sz="4" w:space="0" w:color="auto"/>
              <w:right w:val="single" w:sz="4" w:space="0" w:color="auto"/>
            </w:tcBorders>
            <w:vAlign w:val="center"/>
          </w:tcPr>
          <w:p w14:paraId="748A203E" w14:textId="77777777" w:rsidR="00A5084E" w:rsidRPr="003B2271" w:rsidRDefault="00A5084E" w:rsidP="00172779">
            <w:pPr>
              <w:jc w:val="center"/>
              <w:rPr>
                <w:rFonts w:ascii="Arial Narrow" w:hAnsi="Arial Narrow"/>
                <w:b/>
              </w:rPr>
            </w:pPr>
            <w:r w:rsidRPr="003B2271">
              <w:rPr>
                <w:rFonts w:ascii="Arial Narrow" w:hAnsi="Arial Narrow"/>
              </w:rPr>
              <w:t>N/A</w:t>
            </w:r>
          </w:p>
        </w:tc>
        <w:tc>
          <w:tcPr>
            <w:tcW w:w="1198" w:type="dxa"/>
            <w:tcBorders>
              <w:top w:val="single" w:sz="4" w:space="0" w:color="auto"/>
              <w:left w:val="single" w:sz="4" w:space="0" w:color="auto"/>
              <w:bottom w:val="single" w:sz="4" w:space="0" w:color="auto"/>
              <w:right w:val="single" w:sz="4" w:space="0" w:color="auto"/>
            </w:tcBorders>
            <w:vAlign w:val="center"/>
          </w:tcPr>
          <w:p w14:paraId="7203E03C" w14:textId="77777777" w:rsidR="00A5084E" w:rsidRPr="003B2271" w:rsidRDefault="00A5084E" w:rsidP="00172779">
            <w:pPr>
              <w:jc w:val="center"/>
              <w:rPr>
                <w:rFonts w:ascii="Arial Narrow" w:hAnsi="Arial Narrow"/>
                <w:b/>
              </w:rPr>
            </w:pPr>
            <w:r w:rsidRPr="003B2271">
              <w:rPr>
                <w:rFonts w:ascii="Arial Narrow" w:hAnsi="Arial Narrow"/>
              </w:rPr>
              <w:t>5</w:t>
            </w:r>
          </w:p>
        </w:tc>
        <w:tc>
          <w:tcPr>
            <w:tcW w:w="1232" w:type="dxa"/>
            <w:tcBorders>
              <w:top w:val="single" w:sz="4" w:space="0" w:color="auto"/>
              <w:left w:val="single" w:sz="4" w:space="0" w:color="auto"/>
              <w:bottom w:val="single" w:sz="4" w:space="0" w:color="auto"/>
              <w:right w:val="single" w:sz="4" w:space="0" w:color="auto"/>
            </w:tcBorders>
            <w:vAlign w:val="center"/>
          </w:tcPr>
          <w:p w14:paraId="19BE456D" w14:textId="77777777" w:rsidR="00A5084E" w:rsidRPr="003B2271" w:rsidRDefault="00A5084E" w:rsidP="00172779">
            <w:pPr>
              <w:jc w:val="center"/>
              <w:rPr>
                <w:rFonts w:ascii="Arial Narrow" w:hAnsi="Arial Narrow"/>
                <w:b/>
              </w:rPr>
            </w:pPr>
            <w:r w:rsidRPr="003B2271">
              <w:rPr>
                <w:rFonts w:ascii="Arial Narrow" w:hAnsi="Arial Narrow"/>
              </w:rPr>
              <w:t>8454-110</w:t>
            </w:r>
          </w:p>
        </w:tc>
        <w:tc>
          <w:tcPr>
            <w:tcW w:w="2562" w:type="dxa"/>
            <w:tcBorders>
              <w:top w:val="single" w:sz="4" w:space="0" w:color="auto"/>
              <w:left w:val="single" w:sz="4" w:space="0" w:color="auto"/>
              <w:bottom w:val="single" w:sz="4" w:space="0" w:color="auto"/>
              <w:right w:val="single" w:sz="4" w:space="0" w:color="auto"/>
            </w:tcBorders>
            <w:vAlign w:val="center"/>
          </w:tcPr>
          <w:p w14:paraId="337A222B" w14:textId="77777777" w:rsidR="00A5084E" w:rsidRPr="003B2271" w:rsidRDefault="00A5084E" w:rsidP="00172779">
            <w:pPr>
              <w:rPr>
                <w:rFonts w:ascii="Arial Narrow" w:hAnsi="Arial Narrow"/>
                <w:b/>
              </w:rPr>
            </w:pPr>
            <w:r w:rsidRPr="003B2271">
              <w:rPr>
                <w:rFonts w:ascii="Arial Narrow" w:hAnsi="Arial Narrow"/>
              </w:rPr>
              <w:t>Sacramento Area Sewer District</w:t>
            </w:r>
          </w:p>
        </w:tc>
        <w:tc>
          <w:tcPr>
            <w:tcW w:w="5110" w:type="dxa"/>
            <w:tcBorders>
              <w:top w:val="single" w:sz="4" w:space="0" w:color="auto"/>
              <w:left w:val="single" w:sz="4" w:space="0" w:color="auto"/>
              <w:bottom w:val="single" w:sz="4" w:space="0" w:color="auto"/>
              <w:right w:val="single" w:sz="4" w:space="0" w:color="auto"/>
            </w:tcBorders>
            <w:vAlign w:val="center"/>
          </w:tcPr>
          <w:p w14:paraId="6F7D8E9B" w14:textId="77777777" w:rsidR="00A5084E" w:rsidRPr="003B2271" w:rsidRDefault="00A5084E" w:rsidP="00172779">
            <w:pPr>
              <w:rPr>
                <w:rFonts w:ascii="Arial Narrow" w:hAnsi="Arial Narrow"/>
                <w:b/>
              </w:rPr>
            </w:pPr>
            <w:r w:rsidRPr="003B2271">
              <w:rPr>
                <w:rFonts w:ascii="Arial Narrow" w:hAnsi="Arial Narrow"/>
              </w:rPr>
              <w:t>Hood Community Septic Conversion Project</w:t>
            </w:r>
          </w:p>
        </w:tc>
        <w:tc>
          <w:tcPr>
            <w:tcW w:w="2176" w:type="dxa"/>
            <w:tcBorders>
              <w:top w:val="single" w:sz="4" w:space="0" w:color="auto"/>
              <w:left w:val="single" w:sz="4" w:space="0" w:color="auto"/>
              <w:bottom w:val="single" w:sz="4" w:space="0" w:color="auto"/>
              <w:right w:val="single" w:sz="4" w:space="0" w:color="auto"/>
            </w:tcBorders>
            <w:vAlign w:val="center"/>
          </w:tcPr>
          <w:p w14:paraId="3ED4B8FC" w14:textId="77777777" w:rsidR="00A5084E" w:rsidRPr="003B2271" w:rsidRDefault="00A5084E" w:rsidP="00172779">
            <w:pPr>
              <w:jc w:val="center"/>
              <w:rPr>
                <w:rFonts w:ascii="Arial Narrow" w:hAnsi="Arial Narrow"/>
                <w:b/>
              </w:rPr>
            </w:pPr>
            <w:r w:rsidRPr="003B2271">
              <w:rPr>
                <w:rFonts w:ascii="Arial Narrow" w:hAnsi="Arial Narrow"/>
              </w:rPr>
              <w:t>Small SDAC</w:t>
            </w:r>
          </w:p>
        </w:tc>
        <w:tc>
          <w:tcPr>
            <w:tcW w:w="1227" w:type="dxa"/>
            <w:tcBorders>
              <w:top w:val="single" w:sz="4" w:space="0" w:color="auto"/>
              <w:left w:val="single" w:sz="4" w:space="0" w:color="auto"/>
              <w:bottom w:val="single" w:sz="4" w:space="0" w:color="auto"/>
              <w:right w:val="single" w:sz="4" w:space="0" w:color="auto"/>
            </w:tcBorders>
            <w:vAlign w:val="center"/>
          </w:tcPr>
          <w:p w14:paraId="01C96BF3" w14:textId="77777777" w:rsidR="00A5084E" w:rsidRPr="003B2271" w:rsidRDefault="00A5084E" w:rsidP="00172779">
            <w:pPr>
              <w:jc w:val="center"/>
              <w:rPr>
                <w:rFonts w:ascii="Arial Narrow" w:hAnsi="Arial Narrow"/>
                <w:b/>
              </w:rPr>
            </w:pPr>
          </w:p>
        </w:tc>
        <w:tc>
          <w:tcPr>
            <w:tcW w:w="1263" w:type="dxa"/>
            <w:tcBorders>
              <w:top w:val="single" w:sz="4" w:space="0" w:color="auto"/>
              <w:left w:val="single" w:sz="4" w:space="0" w:color="auto"/>
              <w:bottom w:val="single" w:sz="4" w:space="0" w:color="auto"/>
              <w:right w:val="single" w:sz="4" w:space="0" w:color="auto"/>
            </w:tcBorders>
            <w:vAlign w:val="center"/>
          </w:tcPr>
          <w:p w14:paraId="273EF8EF" w14:textId="77777777" w:rsidR="00A5084E" w:rsidRPr="003B2271" w:rsidRDefault="00A5084E" w:rsidP="00172779">
            <w:pPr>
              <w:jc w:val="center"/>
              <w:rPr>
                <w:rFonts w:ascii="Arial Narrow" w:hAnsi="Arial Narrow"/>
                <w:b/>
              </w:rPr>
            </w:pPr>
          </w:p>
        </w:tc>
        <w:tc>
          <w:tcPr>
            <w:tcW w:w="1951" w:type="dxa"/>
            <w:tcBorders>
              <w:top w:val="single" w:sz="4" w:space="0" w:color="auto"/>
              <w:left w:val="single" w:sz="4" w:space="0" w:color="auto"/>
              <w:bottom w:val="single" w:sz="4" w:space="0" w:color="auto"/>
              <w:right w:val="single" w:sz="4" w:space="0" w:color="auto"/>
            </w:tcBorders>
            <w:vAlign w:val="center"/>
          </w:tcPr>
          <w:p w14:paraId="35E0B062" w14:textId="77777777" w:rsidR="00A5084E" w:rsidRPr="003B2271" w:rsidRDefault="00A5084E" w:rsidP="00172779">
            <w:pPr>
              <w:jc w:val="center"/>
              <w:rPr>
                <w:rFonts w:ascii="Arial Narrow" w:hAnsi="Arial Narrow"/>
                <w:b/>
              </w:rPr>
            </w:pPr>
            <w:r w:rsidRPr="003B2271">
              <w:rPr>
                <w:rFonts w:ascii="Arial Narrow" w:hAnsi="Arial Narrow"/>
              </w:rPr>
              <w:t>SCWW</w:t>
            </w:r>
          </w:p>
        </w:tc>
        <w:tc>
          <w:tcPr>
            <w:tcW w:w="2679" w:type="dxa"/>
            <w:tcBorders>
              <w:top w:val="single" w:sz="4" w:space="0" w:color="auto"/>
              <w:left w:val="single" w:sz="4" w:space="0" w:color="auto"/>
              <w:bottom w:val="single" w:sz="4" w:space="0" w:color="auto"/>
              <w:right w:val="single" w:sz="4" w:space="0" w:color="auto"/>
            </w:tcBorders>
            <w:vAlign w:val="center"/>
          </w:tcPr>
          <w:p w14:paraId="07DB7BFE" w14:textId="77777777" w:rsidR="00A5084E" w:rsidRPr="003B2271" w:rsidRDefault="00A5084E" w:rsidP="00172779">
            <w:pPr>
              <w:jc w:val="right"/>
              <w:rPr>
                <w:rFonts w:ascii="Arial Narrow" w:hAnsi="Arial Narrow"/>
                <w:b/>
              </w:rPr>
            </w:pPr>
            <w:r w:rsidRPr="003B2271">
              <w:rPr>
                <w:rFonts w:ascii="Arial Narrow" w:hAnsi="Arial Narrow"/>
              </w:rPr>
              <w:t xml:space="preserve">$14,646,000 </w:t>
            </w:r>
          </w:p>
        </w:tc>
      </w:tr>
      <w:tr w:rsidR="00A5084E" w:rsidRPr="008C5FA6" w14:paraId="1F9BABAC" w14:textId="77777777" w:rsidTr="00172779">
        <w:tc>
          <w:tcPr>
            <w:tcW w:w="1477" w:type="dxa"/>
            <w:tcBorders>
              <w:top w:val="single" w:sz="4" w:space="0" w:color="auto"/>
              <w:left w:val="single" w:sz="4" w:space="0" w:color="auto"/>
              <w:bottom w:val="single" w:sz="4" w:space="0" w:color="auto"/>
              <w:right w:val="single" w:sz="4" w:space="0" w:color="auto"/>
            </w:tcBorders>
            <w:vAlign w:val="center"/>
          </w:tcPr>
          <w:p w14:paraId="7F7863E0" w14:textId="77777777" w:rsidR="00A5084E" w:rsidRPr="003B2271" w:rsidRDefault="00A5084E" w:rsidP="00172779">
            <w:pPr>
              <w:jc w:val="center"/>
              <w:rPr>
                <w:rFonts w:ascii="Arial Narrow" w:hAnsi="Arial Narrow"/>
                <w:b/>
              </w:rPr>
            </w:pPr>
            <w:r w:rsidRPr="003B2271">
              <w:rPr>
                <w:rFonts w:ascii="Arial Narrow" w:hAnsi="Arial Narrow"/>
              </w:rPr>
              <w:t>N/A</w:t>
            </w:r>
          </w:p>
        </w:tc>
        <w:tc>
          <w:tcPr>
            <w:tcW w:w="1198" w:type="dxa"/>
            <w:tcBorders>
              <w:top w:val="single" w:sz="4" w:space="0" w:color="auto"/>
              <w:left w:val="single" w:sz="4" w:space="0" w:color="auto"/>
              <w:bottom w:val="single" w:sz="4" w:space="0" w:color="auto"/>
              <w:right w:val="single" w:sz="4" w:space="0" w:color="auto"/>
            </w:tcBorders>
            <w:vAlign w:val="center"/>
          </w:tcPr>
          <w:p w14:paraId="489C89B3" w14:textId="77777777" w:rsidR="00A5084E" w:rsidRPr="003B2271" w:rsidRDefault="00A5084E" w:rsidP="00172779">
            <w:pPr>
              <w:jc w:val="center"/>
              <w:rPr>
                <w:rFonts w:ascii="Arial Narrow" w:hAnsi="Arial Narrow"/>
                <w:b/>
              </w:rPr>
            </w:pPr>
            <w:r w:rsidRPr="003B2271">
              <w:rPr>
                <w:rFonts w:ascii="Arial Narrow" w:hAnsi="Arial Narrow"/>
              </w:rPr>
              <w:t>5</w:t>
            </w:r>
          </w:p>
        </w:tc>
        <w:tc>
          <w:tcPr>
            <w:tcW w:w="1232" w:type="dxa"/>
            <w:tcBorders>
              <w:top w:val="single" w:sz="4" w:space="0" w:color="auto"/>
              <w:left w:val="single" w:sz="4" w:space="0" w:color="auto"/>
              <w:bottom w:val="single" w:sz="4" w:space="0" w:color="auto"/>
              <w:right w:val="single" w:sz="4" w:space="0" w:color="auto"/>
            </w:tcBorders>
            <w:vAlign w:val="center"/>
          </w:tcPr>
          <w:p w14:paraId="385B85A6" w14:textId="77777777" w:rsidR="00A5084E" w:rsidRPr="003B2271" w:rsidRDefault="00A5084E" w:rsidP="00172779">
            <w:pPr>
              <w:jc w:val="center"/>
              <w:rPr>
                <w:rFonts w:ascii="Arial Narrow" w:hAnsi="Arial Narrow"/>
                <w:b/>
              </w:rPr>
            </w:pPr>
            <w:r w:rsidRPr="003B2271">
              <w:rPr>
                <w:rFonts w:ascii="Arial Narrow" w:hAnsi="Arial Narrow"/>
              </w:rPr>
              <w:t>8456-110</w:t>
            </w:r>
          </w:p>
        </w:tc>
        <w:tc>
          <w:tcPr>
            <w:tcW w:w="2562" w:type="dxa"/>
            <w:tcBorders>
              <w:top w:val="single" w:sz="4" w:space="0" w:color="auto"/>
              <w:left w:val="single" w:sz="4" w:space="0" w:color="auto"/>
              <w:bottom w:val="single" w:sz="4" w:space="0" w:color="auto"/>
              <w:right w:val="single" w:sz="4" w:space="0" w:color="auto"/>
            </w:tcBorders>
            <w:vAlign w:val="center"/>
          </w:tcPr>
          <w:p w14:paraId="2A23012E" w14:textId="77777777" w:rsidR="00A5084E" w:rsidRPr="003B2271" w:rsidRDefault="00A5084E" w:rsidP="00172779">
            <w:pPr>
              <w:rPr>
                <w:rFonts w:ascii="Arial Narrow" w:hAnsi="Arial Narrow"/>
                <w:b/>
              </w:rPr>
            </w:pPr>
            <w:r w:rsidRPr="003B2271">
              <w:rPr>
                <w:rFonts w:ascii="Arial Narrow" w:hAnsi="Arial Narrow"/>
              </w:rPr>
              <w:t>Sacramento Area Sewer District</w:t>
            </w:r>
          </w:p>
        </w:tc>
        <w:tc>
          <w:tcPr>
            <w:tcW w:w="5110" w:type="dxa"/>
            <w:tcBorders>
              <w:top w:val="single" w:sz="4" w:space="0" w:color="auto"/>
              <w:left w:val="single" w:sz="4" w:space="0" w:color="auto"/>
              <w:bottom w:val="single" w:sz="4" w:space="0" w:color="auto"/>
              <w:right w:val="single" w:sz="4" w:space="0" w:color="auto"/>
            </w:tcBorders>
            <w:vAlign w:val="center"/>
          </w:tcPr>
          <w:p w14:paraId="1BF10D51" w14:textId="77777777" w:rsidR="00A5084E" w:rsidRPr="003B2271" w:rsidRDefault="00A5084E" w:rsidP="00172779">
            <w:pPr>
              <w:rPr>
                <w:rFonts w:ascii="Arial Narrow" w:hAnsi="Arial Narrow"/>
                <w:b/>
              </w:rPr>
            </w:pPr>
            <w:r w:rsidRPr="003B2271">
              <w:rPr>
                <w:rFonts w:ascii="Arial Narrow" w:hAnsi="Arial Narrow"/>
              </w:rPr>
              <w:t>Orange Park Cove Septic to Sewer Project</w:t>
            </w:r>
          </w:p>
        </w:tc>
        <w:tc>
          <w:tcPr>
            <w:tcW w:w="2176" w:type="dxa"/>
            <w:tcBorders>
              <w:top w:val="single" w:sz="4" w:space="0" w:color="auto"/>
              <w:left w:val="single" w:sz="4" w:space="0" w:color="auto"/>
              <w:bottom w:val="single" w:sz="4" w:space="0" w:color="auto"/>
              <w:right w:val="single" w:sz="4" w:space="0" w:color="auto"/>
            </w:tcBorders>
            <w:vAlign w:val="center"/>
          </w:tcPr>
          <w:p w14:paraId="09989A78" w14:textId="77777777" w:rsidR="00A5084E" w:rsidRPr="003B2271" w:rsidRDefault="00A5084E" w:rsidP="00172779">
            <w:pPr>
              <w:jc w:val="center"/>
              <w:rPr>
                <w:rFonts w:ascii="Arial Narrow" w:hAnsi="Arial Narrow"/>
                <w:b/>
              </w:rPr>
            </w:pPr>
            <w:r w:rsidRPr="003B2271">
              <w:rPr>
                <w:rFonts w:ascii="Arial Narrow" w:hAnsi="Arial Narrow"/>
              </w:rPr>
              <w:t>Small SDAC</w:t>
            </w:r>
          </w:p>
        </w:tc>
        <w:tc>
          <w:tcPr>
            <w:tcW w:w="1227" w:type="dxa"/>
            <w:tcBorders>
              <w:top w:val="single" w:sz="4" w:space="0" w:color="auto"/>
              <w:left w:val="single" w:sz="4" w:space="0" w:color="auto"/>
              <w:bottom w:val="single" w:sz="4" w:space="0" w:color="auto"/>
              <w:right w:val="single" w:sz="4" w:space="0" w:color="auto"/>
            </w:tcBorders>
            <w:vAlign w:val="center"/>
          </w:tcPr>
          <w:p w14:paraId="3E6AB05B" w14:textId="77777777" w:rsidR="00A5084E" w:rsidRPr="003B2271" w:rsidRDefault="00A5084E" w:rsidP="00172779">
            <w:pPr>
              <w:jc w:val="center"/>
              <w:rPr>
                <w:rFonts w:ascii="Arial Narrow" w:hAnsi="Arial Narrow"/>
                <w:b/>
              </w:rPr>
            </w:pPr>
          </w:p>
        </w:tc>
        <w:tc>
          <w:tcPr>
            <w:tcW w:w="1263" w:type="dxa"/>
            <w:tcBorders>
              <w:top w:val="single" w:sz="4" w:space="0" w:color="auto"/>
              <w:left w:val="single" w:sz="4" w:space="0" w:color="auto"/>
              <w:bottom w:val="single" w:sz="4" w:space="0" w:color="auto"/>
              <w:right w:val="single" w:sz="4" w:space="0" w:color="auto"/>
            </w:tcBorders>
            <w:vAlign w:val="center"/>
          </w:tcPr>
          <w:p w14:paraId="1DFC66D5" w14:textId="77777777" w:rsidR="00A5084E" w:rsidRPr="003B2271" w:rsidRDefault="00A5084E" w:rsidP="00172779">
            <w:pPr>
              <w:jc w:val="center"/>
              <w:rPr>
                <w:rFonts w:ascii="Arial Narrow" w:hAnsi="Arial Narrow"/>
                <w:b/>
              </w:rPr>
            </w:pPr>
          </w:p>
        </w:tc>
        <w:tc>
          <w:tcPr>
            <w:tcW w:w="1951" w:type="dxa"/>
            <w:tcBorders>
              <w:top w:val="single" w:sz="4" w:space="0" w:color="auto"/>
              <w:left w:val="single" w:sz="4" w:space="0" w:color="auto"/>
              <w:bottom w:val="single" w:sz="4" w:space="0" w:color="auto"/>
              <w:right w:val="single" w:sz="4" w:space="0" w:color="auto"/>
            </w:tcBorders>
            <w:vAlign w:val="center"/>
          </w:tcPr>
          <w:p w14:paraId="7701AFB3" w14:textId="77777777" w:rsidR="00A5084E" w:rsidRPr="003B2271" w:rsidRDefault="00A5084E" w:rsidP="00172779">
            <w:pPr>
              <w:jc w:val="center"/>
              <w:rPr>
                <w:rFonts w:ascii="Arial Narrow" w:hAnsi="Arial Narrow"/>
                <w:b/>
              </w:rPr>
            </w:pPr>
            <w:r w:rsidRPr="003B2271">
              <w:rPr>
                <w:rFonts w:ascii="Arial Narrow" w:hAnsi="Arial Narrow"/>
              </w:rPr>
              <w:t>SCWW</w:t>
            </w:r>
          </w:p>
        </w:tc>
        <w:tc>
          <w:tcPr>
            <w:tcW w:w="2679" w:type="dxa"/>
            <w:tcBorders>
              <w:top w:val="single" w:sz="4" w:space="0" w:color="auto"/>
              <w:left w:val="single" w:sz="4" w:space="0" w:color="auto"/>
              <w:bottom w:val="single" w:sz="4" w:space="0" w:color="auto"/>
              <w:right w:val="single" w:sz="4" w:space="0" w:color="auto"/>
            </w:tcBorders>
            <w:vAlign w:val="center"/>
          </w:tcPr>
          <w:p w14:paraId="16BE5A52" w14:textId="77777777" w:rsidR="00A5084E" w:rsidRPr="003B2271" w:rsidRDefault="00A5084E" w:rsidP="00172779">
            <w:pPr>
              <w:jc w:val="right"/>
              <w:rPr>
                <w:rFonts w:ascii="Arial Narrow" w:hAnsi="Arial Narrow"/>
                <w:b/>
              </w:rPr>
            </w:pPr>
            <w:r w:rsidRPr="003B2271">
              <w:rPr>
                <w:rFonts w:ascii="Arial Narrow" w:hAnsi="Arial Narrow"/>
              </w:rPr>
              <w:t xml:space="preserve">$2,877,257 </w:t>
            </w:r>
          </w:p>
        </w:tc>
      </w:tr>
      <w:tr w:rsidR="00A5084E" w:rsidRPr="008C5FA6" w14:paraId="0CF47493" w14:textId="77777777" w:rsidTr="00172779">
        <w:tc>
          <w:tcPr>
            <w:tcW w:w="1477" w:type="dxa"/>
            <w:tcBorders>
              <w:top w:val="single" w:sz="4" w:space="0" w:color="auto"/>
              <w:left w:val="single" w:sz="4" w:space="0" w:color="auto"/>
              <w:bottom w:val="single" w:sz="4" w:space="0" w:color="auto"/>
              <w:right w:val="single" w:sz="4" w:space="0" w:color="auto"/>
            </w:tcBorders>
            <w:vAlign w:val="center"/>
          </w:tcPr>
          <w:p w14:paraId="32159B95" w14:textId="77777777" w:rsidR="00A5084E" w:rsidRPr="003B2271" w:rsidRDefault="00A5084E" w:rsidP="00172779">
            <w:pPr>
              <w:jc w:val="center"/>
              <w:rPr>
                <w:rFonts w:ascii="Arial Narrow" w:hAnsi="Arial Narrow"/>
                <w:b/>
              </w:rPr>
            </w:pPr>
            <w:r w:rsidRPr="003B2271">
              <w:rPr>
                <w:rFonts w:ascii="Arial Narrow" w:hAnsi="Arial Narrow"/>
              </w:rPr>
              <w:t>N/A</w:t>
            </w:r>
          </w:p>
        </w:tc>
        <w:tc>
          <w:tcPr>
            <w:tcW w:w="1198" w:type="dxa"/>
            <w:tcBorders>
              <w:top w:val="single" w:sz="4" w:space="0" w:color="auto"/>
              <w:left w:val="single" w:sz="4" w:space="0" w:color="auto"/>
              <w:bottom w:val="single" w:sz="4" w:space="0" w:color="auto"/>
              <w:right w:val="single" w:sz="4" w:space="0" w:color="auto"/>
            </w:tcBorders>
            <w:vAlign w:val="center"/>
          </w:tcPr>
          <w:p w14:paraId="01FE8284" w14:textId="77777777" w:rsidR="00A5084E" w:rsidRPr="003B2271" w:rsidRDefault="00A5084E" w:rsidP="00172779">
            <w:pPr>
              <w:jc w:val="center"/>
              <w:rPr>
                <w:rFonts w:ascii="Arial Narrow" w:hAnsi="Arial Narrow"/>
                <w:b/>
              </w:rPr>
            </w:pPr>
            <w:r w:rsidRPr="003B2271">
              <w:rPr>
                <w:rFonts w:ascii="Arial Narrow" w:hAnsi="Arial Narrow"/>
              </w:rPr>
              <w:t>5</w:t>
            </w:r>
          </w:p>
        </w:tc>
        <w:tc>
          <w:tcPr>
            <w:tcW w:w="1232" w:type="dxa"/>
            <w:tcBorders>
              <w:top w:val="single" w:sz="4" w:space="0" w:color="auto"/>
              <w:left w:val="single" w:sz="4" w:space="0" w:color="auto"/>
              <w:bottom w:val="single" w:sz="4" w:space="0" w:color="auto"/>
              <w:right w:val="single" w:sz="4" w:space="0" w:color="auto"/>
            </w:tcBorders>
            <w:vAlign w:val="center"/>
          </w:tcPr>
          <w:p w14:paraId="1BE1BE33" w14:textId="77777777" w:rsidR="00A5084E" w:rsidRPr="003B2271" w:rsidRDefault="00A5084E" w:rsidP="00172779">
            <w:pPr>
              <w:jc w:val="center"/>
              <w:rPr>
                <w:rFonts w:ascii="Arial Narrow" w:hAnsi="Arial Narrow"/>
                <w:b/>
              </w:rPr>
            </w:pPr>
            <w:r w:rsidRPr="003B2271">
              <w:rPr>
                <w:rFonts w:ascii="Arial Narrow" w:hAnsi="Arial Narrow"/>
              </w:rPr>
              <w:t>8457-110</w:t>
            </w:r>
          </w:p>
        </w:tc>
        <w:tc>
          <w:tcPr>
            <w:tcW w:w="2562" w:type="dxa"/>
            <w:tcBorders>
              <w:top w:val="single" w:sz="4" w:space="0" w:color="auto"/>
              <w:left w:val="single" w:sz="4" w:space="0" w:color="auto"/>
              <w:bottom w:val="single" w:sz="4" w:space="0" w:color="auto"/>
              <w:right w:val="single" w:sz="4" w:space="0" w:color="auto"/>
            </w:tcBorders>
            <w:vAlign w:val="center"/>
          </w:tcPr>
          <w:p w14:paraId="3E4A5F81" w14:textId="77777777" w:rsidR="00A5084E" w:rsidRPr="003B2271" w:rsidRDefault="00A5084E" w:rsidP="00172779">
            <w:pPr>
              <w:rPr>
                <w:rFonts w:ascii="Arial Narrow" w:hAnsi="Arial Narrow"/>
                <w:b/>
              </w:rPr>
            </w:pPr>
            <w:r w:rsidRPr="003B2271">
              <w:rPr>
                <w:rFonts w:ascii="Arial Narrow" w:hAnsi="Arial Narrow"/>
              </w:rPr>
              <w:t>Sacramento Area Sewer District</w:t>
            </w:r>
          </w:p>
        </w:tc>
        <w:tc>
          <w:tcPr>
            <w:tcW w:w="5110" w:type="dxa"/>
            <w:tcBorders>
              <w:top w:val="single" w:sz="4" w:space="0" w:color="auto"/>
              <w:left w:val="single" w:sz="4" w:space="0" w:color="auto"/>
              <w:bottom w:val="single" w:sz="4" w:space="0" w:color="auto"/>
              <w:right w:val="single" w:sz="4" w:space="0" w:color="auto"/>
            </w:tcBorders>
            <w:vAlign w:val="center"/>
          </w:tcPr>
          <w:p w14:paraId="463EB274" w14:textId="77777777" w:rsidR="00A5084E" w:rsidRPr="003B2271" w:rsidRDefault="00A5084E" w:rsidP="00172779">
            <w:pPr>
              <w:rPr>
                <w:rFonts w:ascii="Arial Narrow" w:hAnsi="Arial Narrow"/>
                <w:b/>
              </w:rPr>
            </w:pPr>
            <w:r w:rsidRPr="003B2271">
              <w:rPr>
                <w:rFonts w:ascii="Arial Narrow" w:hAnsi="Arial Narrow"/>
              </w:rPr>
              <w:t>Old Florin Town Septic Conversion Project</w:t>
            </w:r>
          </w:p>
        </w:tc>
        <w:tc>
          <w:tcPr>
            <w:tcW w:w="2176" w:type="dxa"/>
            <w:tcBorders>
              <w:top w:val="single" w:sz="4" w:space="0" w:color="auto"/>
              <w:left w:val="single" w:sz="4" w:space="0" w:color="auto"/>
              <w:bottom w:val="single" w:sz="4" w:space="0" w:color="auto"/>
              <w:right w:val="single" w:sz="4" w:space="0" w:color="auto"/>
            </w:tcBorders>
            <w:vAlign w:val="center"/>
          </w:tcPr>
          <w:p w14:paraId="6E50D6C4" w14:textId="77777777" w:rsidR="00A5084E" w:rsidRPr="003B2271" w:rsidRDefault="00A5084E" w:rsidP="00172779">
            <w:pPr>
              <w:jc w:val="center"/>
              <w:rPr>
                <w:rFonts w:ascii="Arial Narrow" w:hAnsi="Arial Narrow"/>
                <w:b/>
              </w:rPr>
            </w:pPr>
            <w:r w:rsidRPr="003B2271">
              <w:rPr>
                <w:rFonts w:ascii="Arial Narrow" w:hAnsi="Arial Narrow"/>
              </w:rPr>
              <w:t>Small SDAC</w:t>
            </w:r>
          </w:p>
        </w:tc>
        <w:tc>
          <w:tcPr>
            <w:tcW w:w="1227" w:type="dxa"/>
            <w:tcBorders>
              <w:top w:val="single" w:sz="4" w:space="0" w:color="auto"/>
              <w:left w:val="single" w:sz="4" w:space="0" w:color="auto"/>
              <w:bottom w:val="single" w:sz="4" w:space="0" w:color="auto"/>
              <w:right w:val="single" w:sz="4" w:space="0" w:color="auto"/>
            </w:tcBorders>
            <w:vAlign w:val="center"/>
          </w:tcPr>
          <w:p w14:paraId="2E4C1A1C" w14:textId="77777777" w:rsidR="00A5084E" w:rsidRPr="003B2271" w:rsidRDefault="00A5084E" w:rsidP="00172779">
            <w:pPr>
              <w:jc w:val="center"/>
              <w:rPr>
                <w:rFonts w:ascii="Arial Narrow" w:hAnsi="Arial Narrow"/>
                <w:b/>
              </w:rPr>
            </w:pPr>
          </w:p>
        </w:tc>
        <w:tc>
          <w:tcPr>
            <w:tcW w:w="1263" w:type="dxa"/>
            <w:tcBorders>
              <w:top w:val="single" w:sz="4" w:space="0" w:color="auto"/>
              <w:left w:val="single" w:sz="4" w:space="0" w:color="auto"/>
              <w:bottom w:val="single" w:sz="4" w:space="0" w:color="auto"/>
              <w:right w:val="single" w:sz="4" w:space="0" w:color="auto"/>
            </w:tcBorders>
            <w:vAlign w:val="center"/>
          </w:tcPr>
          <w:p w14:paraId="38927638" w14:textId="77777777" w:rsidR="00A5084E" w:rsidRPr="003B2271" w:rsidRDefault="00A5084E" w:rsidP="00172779">
            <w:pPr>
              <w:jc w:val="center"/>
              <w:rPr>
                <w:rFonts w:ascii="Arial Narrow" w:hAnsi="Arial Narrow"/>
                <w:b/>
              </w:rPr>
            </w:pPr>
            <w:r w:rsidRPr="003B2271">
              <w:rPr>
                <w:rFonts w:ascii="Arial Narrow" w:hAnsi="Arial Narrow"/>
              </w:rPr>
              <w:t>X</w:t>
            </w:r>
          </w:p>
        </w:tc>
        <w:tc>
          <w:tcPr>
            <w:tcW w:w="1951" w:type="dxa"/>
            <w:tcBorders>
              <w:top w:val="single" w:sz="4" w:space="0" w:color="auto"/>
              <w:left w:val="single" w:sz="4" w:space="0" w:color="auto"/>
              <w:bottom w:val="single" w:sz="4" w:space="0" w:color="auto"/>
              <w:right w:val="single" w:sz="4" w:space="0" w:color="auto"/>
            </w:tcBorders>
            <w:vAlign w:val="center"/>
          </w:tcPr>
          <w:p w14:paraId="65CE1836" w14:textId="77777777" w:rsidR="00A5084E" w:rsidRPr="003B2271" w:rsidRDefault="00A5084E" w:rsidP="00172779">
            <w:pPr>
              <w:jc w:val="center"/>
              <w:rPr>
                <w:rFonts w:ascii="Arial Narrow" w:hAnsi="Arial Narrow"/>
                <w:b/>
              </w:rPr>
            </w:pPr>
            <w:r w:rsidRPr="003B2271">
              <w:rPr>
                <w:rFonts w:ascii="Arial Narrow" w:hAnsi="Arial Narrow"/>
              </w:rPr>
              <w:t>SCWW</w:t>
            </w:r>
          </w:p>
        </w:tc>
        <w:tc>
          <w:tcPr>
            <w:tcW w:w="2679" w:type="dxa"/>
            <w:tcBorders>
              <w:top w:val="single" w:sz="4" w:space="0" w:color="auto"/>
              <w:left w:val="single" w:sz="4" w:space="0" w:color="auto"/>
              <w:bottom w:val="single" w:sz="4" w:space="0" w:color="auto"/>
              <w:right w:val="single" w:sz="4" w:space="0" w:color="auto"/>
            </w:tcBorders>
            <w:vAlign w:val="center"/>
          </w:tcPr>
          <w:p w14:paraId="2E83AF9A" w14:textId="77777777" w:rsidR="00A5084E" w:rsidRPr="003B2271" w:rsidRDefault="00A5084E" w:rsidP="00172779">
            <w:pPr>
              <w:jc w:val="right"/>
              <w:rPr>
                <w:rFonts w:ascii="Arial Narrow" w:hAnsi="Arial Narrow"/>
                <w:b/>
              </w:rPr>
            </w:pPr>
            <w:r w:rsidRPr="003B2271">
              <w:rPr>
                <w:rFonts w:ascii="Arial Narrow" w:hAnsi="Arial Narrow"/>
              </w:rPr>
              <w:t xml:space="preserve">$6,184,000 </w:t>
            </w:r>
          </w:p>
        </w:tc>
      </w:tr>
      <w:tr w:rsidR="00A5084E" w:rsidRPr="008C5FA6" w14:paraId="3D05248F" w14:textId="77777777" w:rsidTr="00172779">
        <w:tc>
          <w:tcPr>
            <w:tcW w:w="1477" w:type="dxa"/>
            <w:tcBorders>
              <w:top w:val="single" w:sz="4" w:space="0" w:color="auto"/>
              <w:left w:val="single" w:sz="4" w:space="0" w:color="auto"/>
              <w:bottom w:val="single" w:sz="4" w:space="0" w:color="auto"/>
              <w:right w:val="single" w:sz="4" w:space="0" w:color="auto"/>
            </w:tcBorders>
            <w:vAlign w:val="center"/>
          </w:tcPr>
          <w:p w14:paraId="1928E5C6" w14:textId="77777777" w:rsidR="00A5084E" w:rsidRPr="003B2271" w:rsidRDefault="00A5084E" w:rsidP="00172779">
            <w:pPr>
              <w:jc w:val="center"/>
              <w:rPr>
                <w:rFonts w:ascii="Arial Narrow" w:hAnsi="Arial Narrow"/>
                <w:b/>
              </w:rPr>
            </w:pPr>
            <w:r w:rsidRPr="003B2271">
              <w:rPr>
                <w:rFonts w:ascii="Arial Narrow" w:hAnsi="Arial Narrow"/>
              </w:rPr>
              <w:t>N/A</w:t>
            </w:r>
          </w:p>
        </w:tc>
        <w:tc>
          <w:tcPr>
            <w:tcW w:w="1198" w:type="dxa"/>
            <w:tcBorders>
              <w:top w:val="single" w:sz="4" w:space="0" w:color="auto"/>
              <w:left w:val="single" w:sz="4" w:space="0" w:color="auto"/>
              <w:bottom w:val="single" w:sz="4" w:space="0" w:color="auto"/>
              <w:right w:val="single" w:sz="4" w:space="0" w:color="auto"/>
            </w:tcBorders>
            <w:vAlign w:val="center"/>
          </w:tcPr>
          <w:p w14:paraId="5103A383" w14:textId="77777777" w:rsidR="00A5084E" w:rsidRPr="003B2271" w:rsidRDefault="00A5084E" w:rsidP="00172779">
            <w:pPr>
              <w:jc w:val="center"/>
              <w:rPr>
                <w:rFonts w:ascii="Arial Narrow" w:hAnsi="Arial Narrow"/>
                <w:b/>
              </w:rPr>
            </w:pPr>
            <w:r w:rsidRPr="003B2271">
              <w:rPr>
                <w:rFonts w:ascii="Arial Narrow" w:hAnsi="Arial Narrow"/>
              </w:rPr>
              <w:t>5</w:t>
            </w:r>
          </w:p>
        </w:tc>
        <w:tc>
          <w:tcPr>
            <w:tcW w:w="1232" w:type="dxa"/>
            <w:tcBorders>
              <w:top w:val="single" w:sz="4" w:space="0" w:color="auto"/>
              <w:left w:val="single" w:sz="4" w:space="0" w:color="auto"/>
              <w:bottom w:val="single" w:sz="4" w:space="0" w:color="auto"/>
              <w:right w:val="single" w:sz="4" w:space="0" w:color="auto"/>
            </w:tcBorders>
            <w:vAlign w:val="center"/>
          </w:tcPr>
          <w:p w14:paraId="13A4B67A" w14:textId="77777777" w:rsidR="00A5084E" w:rsidRPr="003B2271" w:rsidRDefault="00A5084E" w:rsidP="00172779">
            <w:pPr>
              <w:jc w:val="center"/>
              <w:rPr>
                <w:rFonts w:ascii="Arial Narrow" w:hAnsi="Arial Narrow"/>
                <w:b/>
              </w:rPr>
            </w:pPr>
            <w:r w:rsidRPr="003B2271">
              <w:rPr>
                <w:rFonts w:ascii="Arial Narrow" w:hAnsi="Arial Narrow"/>
              </w:rPr>
              <w:t>8458-110</w:t>
            </w:r>
          </w:p>
        </w:tc>
        <w:tc>
          <w:tcPr>
            <w:tcW w:w="2562" w:type="dxa"/>
            <w:tcBorders>
              <w:top w:val="single" w:sz="4" w:space="0" w:color="auto"/>
              <w:left w:val="single" w:sz="4" w:space="0" w:color="auto"/>
              <w:bottom w:val="single" w:sz="4" w:space="0" w:color="auto"/>
              <w:right w:val="single" w:sz="4" w:space="0" w:color="auto"/>
            </w:tcBorders>
            <w:vAlign w:val="center"/>
          </w:tcPr>
          <w:p w14:paraId="30F930A7" w14:textId="77777777" w:rsidR="00A5084E" w:rsidRPr="003B2271" w:rsidRDefault="00A5084E" w:rsidP="00172779">
            <w:pPr>
              <w:rPr>
                <w:rFonts w:ascii="Arial Narrow" w:hAnsi="Arial Narrow"/>
                <w:b/>
              </w:rPr>
            </w:pPr>
            <w:r w:rsidRPr="003B2271">
              <w:rPr>
                <w:rFonts w:ascii="Arial Narrow" w:hAnsi="Arial Narrow"/>
              </w:rPr>
              <w:t>Sacramento Area Sewer District</w:t>
            </w:r>
          </w:p>
        </w:tc>
        <w:tc>
          <w:tcPr>
            <w:tcW w:w="5110" w:type="dxa"/>
            <w:tcBorders>
              <w:top w:val="single" w:sz="4" w:space="0" w:color="auto"/>
              <w:left w:val="single" w:sz="4" w:space="0" w:color="auto"/>
              <w:bottom w:val="single" w:sz="4" w:space="0" w:color="auto"/>
              <w:right w:val="single" w:sz="4" w:space="0" w:color="auto"/>
            </w:tcBorders>
            <w:vAlign w:val="center"/>
          </w:tcPr>
          <w:p w14:paraId="62CC3156" w14:textId="77777777" w:rsidR="00A5084E" w:rsidRPr="003B2271" w:rsidRDefault="00A5084E" w:rsidP="00172779">
            <w:pPr>
              <w:rPr>
                <w:rFonts w:ascii="Arial Narrow" w:hAnsi="Arial Narrow"/>
                <w:b/>
              </w:rPr>
            </w:pPr>
            <w:r w:rsidRPr="003B2271">
              <w:rPr>
                <w:rFonts w:ascii="Arial Narrow" w:hAnsi="Arial Narrow"/>
              </w:rPr>
              <w:t>Franklin Community Septic Conversion Project</w:t>
            </w:r>
          </w:p>
        </w:tc>
        <w:tc>
          <w:tcPr>
            <w:tcW w:w="2176" w:type="dxa"/>
            <w:tcBorders>
              <w:top w:val="single" w:sz="4" w:space="0" w:color="auto"/>
              <w:left w:val="single" w:sz="4" w:space="0" w:color="auto"/>
              <w:bottom w:val="single" w:sz="4" w:space="0" w:color="auto"/>
              <w:right w:val="single" w:sz="4" w:space="0" w:color="auto"/>
            </w:tcBorders>
            <w:vAlign w:val="center"/>
          </w:tcPr>
          <w:p w14:paraId="4E8D92B3" w14:textId="77777777" w:rsidR="00A5084E" w:rsidRPr="003B2271" w:rsidRDefault="00A5084E" w:rsidP="00172779">
            <w:pPr>
              <w:jc w:val="center"/>
              <w:rPr>
                <w:rFonts w:ascii="Arial Narrow" w:hAnsi="Arial Narrow"/>
                <w:b/>
              </w:rPr>
            </w:pPr>
            <w:r w:rsidRPr="003B2271">
              <w:rPr>
                <w:rFonts w:ascii="Arial Narrow" w:hAnsi="Arial Narrow"/>
              </w:rPr>
              <w:t>Small DAC</w:t>
            </w:r>
          </w:p>
        </w:tc>
        <w:tc>
          <w:tcPr>
            <w:tcW w:w="1227" w:type="dxa"/>
            <w:tcBorders>
              <w:top w:val="single" w:sz="4" w:space="0" w:color="auto"/>
              <w:left w:val="single" w:sz="4" w:space="0" w:color="auto"/>
              <w:bottom w:val="single" w:sz="4" w:space="0" w:color="auto"/>
              <w:right w:val="single" w:sz="4" w:space="0" w:color="auto"/>
            </w:tcBorders>
            <w:vAlign w:val="center"/>
          </w:tcPr>
          <w:p w14:paraId="2841AA6E" w14:textId="77777777" w:rsidR="00A5084E" w:rsidRPr="003B2271" w:rsidRDefault="00A5084E" w:rsidP="00172779">
            <w:pPr>
              <w:jc w:val="center"/>
              <w:rPr>
                <w:rFonts w:ascii="Arial Narrow" w:hAnsi="Arial Narrow"/>
                <w:b/>
              </w:rPr>
            </w:pPr>
          </w:p>
        </w:tc>
        <w:tc>
          <w:tcPr>
            <w:tcW w:w="1263" w:type="dxa"/>
            <w:tcBorders>
              <w:top w:val="single" w:sz="4" w:space="0" w:color="auto"/>
              <w:left w:val="single" w:sz="4" w:space="0" w:color="auto"/>
              <w:bottom w:val="single" w:sz="4" w:space="0" w:color="auto"/>
              <w:right w:val="single" w:sz="4" w:space="0" w:color="auto"/>
            </w:tcBorders>
            <w:vAlign w:val="center"/>
          </w:tcPr>
          <w:p w14:paraId="7A3409C9" w14:textId="77777777" w:rsidR="00A5084E" w:rsidRPr="003B2271" w:rsidRDefault="00A5084E" w:rsidP="00172779">
            <w:pPr>
              <w:jc w:val="center"/>
              <w:rPr>
                <w:rFonts w:ascii="Arial Narrow" w:hAnsi="Arial Narrow"/>
                <w:b/>
              </w:rPr>
            </w:pPr>
            <w:r w:rsidRPr="003B2271">
              <w:rPr>
                <w:rFonts w:ascii="Arial Narrow" w:hAnsi="Arial Narrow"/>
              </w:rPr>
              <w:t>X</w:t>
            </w:r>
          </w:p>
        </w:tc>
        <w:tc>
          <w:tcPr>
            <w:tcW w:w="1951" w:type="dxa"/>
            <w:tcBorders>
              <w:top w:val="single" w:sz="4" w:space="0" w:color="auto"/>
              <w:left w:val="single" w:sz="4" w:space="0" w:color="auto"/>
              <w:bottom w:val="single" w:sz="4" w:space="0" w:color="auto"/>
              <w:right w:val="single" w:sz="4" w:space="0" w:color="auto"/>
            </w:tcBorders>
            <w:vAlign w:val="center"/>
          </w:tcPr>
          <w:p w14:paraId="39685D54" w14:textId="77777777" w:rsidR="00A5084E" w:rsidRPr="003B2271" w:rsidRDefault="00A5084E" w:rsidP="00172779">
            <w:pPr>
              <w:jc w:val="center"/>
              <w:rPr>
                <w:rFonts w:ascii="Arial Narrow" w:hAnsi="Arial Narrow"/>
                <w:b/>
              </w:rPr>
            </w:pPr>
            <w:r w:rsidRPr="003B2271">
              <w:rPr>
                <w:rFonts w:ascii="Arial Narrow" w:hAnsi="Arial Narrow"/>
              </w:rPr>
              <w:t>SCWW</w:t>
            </w:r>
          </w:p>
        </w:tc>
        <w:tc>
          <w:tcPr>
            <w:tcW w:w="2679" w:type="dxa"/>
            <w:tcBorders>
              <w:top w:val="single" w:sz="4" w:space="0" w:color="auto"/>
              <w:left w:val="single" w:sz="4" w:space="0" w:color="auto"/>
              <w:bottom w:val="single" w:sz="4" w:space="0" w:color="auto"/>
              <w:right w:val="single" w:sz="4" w:space="0" w:color="auto"/>
            </w:tcBorders>
            <w:vAlign w:val="center"/>
          </w:tcPr>
          <w:p w14:paraId="73D13C59" w14:textId="77777777" w:rsidR="00A5084E" w:rsidRPr="003B2271" w:rsidRDefault="00A5084E" w:rsidP="00172779">
            <w:pPr>
              <w:jc w:val="right"/>
              <w:rPr>
                <w:rFonts w:ascii="Arial Narrow" w:hAnsi="Arial Narrow"/>
                <w:b/>
              </w:rPr>
            </w:pPr>
            <w:r w:rsidRPr="003B2271">
              <w:rPr>
                <w:rFonts w:ascii="Arial Narrow" w:hAnsi="Arial Narrow"/>
              </w:rPr>
              <w:t xml:space="preserve">$4,124,000 </w:t>
            </w:r>
          </w:p>
        </w:tc>
      </w:tr>
      <w:tr w:rsidR="00A5084E" w:rsidRPr="008C5FA6" w14:paraId="16F3C1F0" w14:textId="77777777" w:rsidTr="00172779">
        <w:trPr>
          <w:trHeight w:val="432"/>
        </w:trPr>
        <w:tc>
          <w:tcPr>
            <w:tcW w:w="1477" w:type="dxa"/>
            <w:tcBorders>
              <w:top w:val="single" w:sz="4" w:space="0" w:color="auto"/>
              <w:left w:val="single" w:sz="4" w:space="0" w:color="auto"/>
              <w:bottom w:val="single" w:sz="4" w:space="0" w:color="auto"/>
              <w:right w:val="single" w:sz="4" w:space="0" w:color="auto"/>
            </w:tcBorders>
            <w:vAlign w:val="center"/>
            <w:hideMark/>
          </w:tcPr>
          <w:p w14:paraId="0958501A" w14:textId="77777777" w:rsidR="00A5084E" w:rsidRPr="003B2271" w:rsidRDefault="00A5084E" w:rsidP="00172779">
            <w:pPr>
              <w:jc w:val="center"/>
              <w:rPr>
                <w:rFonts w:ascii="Arial Narrow" w:hAnsi="Arial Narrow"/>
                <w:b/>
              </w:rPr>
            </w:pPr>
            <w:r w:rsidRPr="003B2271">
              <w:rPr>
                <w:rFonts w:ascii="Arial Narrow" w:hAnsi="Arial Narrow"/>
              </w:rPr>
              <w:t>N/A</w:t>
            </w:r>
          </w:p>
        </w:tc>
        <w:tc>
          <w:tcPr>
            <w:tcW w:w="1198" w:type="dxa"/>
            <w:tcBorders>
              <w:top w:val="single" w:sz="4" w:space="0" w:color="auto"/>
              <w:left w:val="single" w:sz="4" w:space="0" w:color="auto"/>
              <w:bottom w:val="single" w:sz="4" w:space="0" w:color="auto"/>
              <w:right w:val="single" w:sz="4" w:space="0" w:color="auto"/>
            </w:tcBorders>
            <w:noWrap/>
            <w:vAlign w:val="center"/>
            <w:hideMark/>
          </w:tcPr>
          <w:p w14:paraId="1C05BA3B" w14:textId="77777777" w:rsidR="00A5084E" w:rsidRPr="003B2271" w:rsidRDefault="00A5084E" w:rsidP="00172779">
            <w:pPr>
              <w:jc w:val="center"/>
              <w:rPr>
                <w:rFonts w:ascii="Arial Narrow" w:hAnsi="Arial Narrow"/>
                <w:b/>
              </w:rPr>
            </w:pPr>
            <w:r w:rsidRPr="003B2271">
              <w:rPr>
                <w:rFonts w:ascii="Arial Narrow" w:hAnsi="Arial Narrow"/>
              </w:rPr>
              <w:t>7</w:t>
            </w:r>
          </w:p>
        </w:tc>
        <w:tc>
          <w:tcPr>
            <w:tcW w:w="1232" w:type="dxa"/>
            <w:tcBorders>
              <w:top w:val="single" w:sz="4" w:space="0" w:color="auto"/>
              <w:left w:val="single" w:sz="4" w:space="0" w:color="auto"/>
              <w:bottom w:val="single" w:sz="4" w:space="0" w:color="auto"/>
              <w:right w:val="single" w:sz="4" w:space="0" w:color="auto"/>
            </w:tcBorders>
            <w:noWrap/>
            <w:vAlign w:val="center"/>
            <w:hideMark/>
          </w:tcPr>
          <w:p w14:paraId="22C63989" w14:textId="77777777" w:rsidR="00A5084E" w:rsidRPr="003B2271" w:rsidRDefault="00A5084E" w:rsidP="00172779">
            <w:pPr>
              <w:jc w:val="center"/>
              <w:rPr>
                <w:rFonts w:ascii="Arial Narrow" w:hAnsi="Arial Narrow"/>
                <w:b/>
              </w:rPr>
            </w:pPr>
            <w:r w:rsidRPr="003B2271">
              <w:rPr>
                <w:rFonts w:ascii="Arial Narrow" w:hAnsi="Arial Narrow"/>
              </w:rPr>
              <w:t>8607-110</w:t>
            </w:r>
          </w:p>
        </w:tc>
        <w:tc>
          <w:tcPr>
            <w:tcW w:w="2562" w:type="dxa"/>
            <w:tcBorders>
              <w:top w:val="single" w:sz="4" w:space="0" w:color="auto"/>
              <w:left w:val="single" w:sz="4" w:space="0" w:color="auto"/>
              <w:bottom w:val="single" w:sz="4" w:space="0" w:color="auto"/>
              <w:right w:val="single" w:sz="4" w:space="0" w:color="auto"/>
            </w:tcBorders>
            <w:vAlign w:val="center"/>
            <w:hideMark/>
          </w:tcPr>
          <w:p w14:paraId="2999F6EA" w14:textId="77777777" w:rsidR="00A5084E" w:rsidRPr="003B2271" w:rsidRDefault="00A5084E" w:rsidP="00172779">
            <w:pPr>
              <w:rPr>
                <w:rFonts w:ascii="Arial Narrow" w:hAnsi="Arial Narrow"/>
                <w:b/>
              </w:rPr>
            </w:pPr>
            <w:r w:rsidRPr="003B2271">
              <w:rPr>
                <w:rFonts w:ascii="Arial Narrow" w:hAnsi="Arial Narrow"/>
              </w:rPr>
              <w:t>Salton Community Services District</w:t>
            </w:r>
          </w:p>
        </w:tc>
        <w:tc>
          <w:tcPr>
            <w:tcW w:w="5110" w:type="dxa"/>
            <w:tcBorders>
              <w:top w:val="single" w:sz="4" w:space="0" w:color="auto"/>
              <w:left w:val="single" w:sz="4" w:space="0" w:color="auto"/>
              <w:bottom w:val="single" w:sz="4" w:space="0" w:color="auto"/>
              <w:right w:val="single" w:sz="4" w:space="0" w:color="auto"/>
            </w:tcBorders>
            <w:vAlign w:val="center"/>
            <w:hideMark/>
          </w:tcPr>
          <w:p w14:paraId="12A2470D" w14:textId="77777777" w:rsidR="00A5084E" w:rsidRPr="003B2271" w:rsidRDefault="00A5084E" w:rsidP="00172779">
            <w:pPr>
              <w:rPr>
                <w:rFonts w:ascii="Arial Narrow" w:hAnsi="Arial Narrow"/>
                <w:b/>
              </w:rPr>
            </w:pPr>
            <w:r w:rsidRPr="003B2271">
              <w:rPr>
                <w:rFonts w:ascii="Arial Narrow" w:hAnsi="Arial Narrow"/>
              </w:rPr>
              <w:t xml:space="preserve">Desert Shores &amp; Salton City - Sewer </w:t>
            </w:r>
            <w:proofErr w:type="spellStart"/>
            <w:r w:rsidRPr="003B2271">
              <w:rPr>
                <w:rFonts w:ascii="Arial Narrow" w:hAnsi="Arial Narrow"/>
              </w:rPr>
              <w:t>Forcemains</w:t>
            </w:r>
            <w:proofErr w:type="spellEnd"/>
            <w:r w:rsidRPr="003B2271">
              <w:rPr>
                <w:rFonts w:ascii="Arial Narrow" w:hAnsi="Arial Narrow"/>
              </w:rPr>
              <w:t xml:space="preserve"> Rehabilitation/Replacement</w:t>
            </w:r>
          </w:p>
        </w:tc>
        <w:tc>
          <w:tcPr>
            <w:tcW w:w="2176" w:type="dxa"/>
            <w:tcBorders>
              <w:top w:val="single" w:sz="4" w:space="0" w:color="auto"/>
              <w:left w:val="single" w:sz="4" w:space="0" w:color="auto"/>
              <w:bottom w:val="single" w:sz="4" w:space="0" w:color="auto"/>
              <w:right w:val="single" w:sz="4" w:space="0" w:color="auto"/>
            </w:tcBorders>
            <w:vAlign w:val="center"/>
            <w:hideMark/>
          </w:tcPr>
          <w:p w14:paraId="768C819B" w14:textId="77777777" w:rsidR="00A5084E" w:rsidRPr="003B2271" w:rsidRDefault="00A5084E" w:rsidP="00172779">
            <w:pPr>
              <w:jc w:val="center"/>
              <w:rPr>
                <w:rFonts w:ascii="Arial Narrow" w:hAnsi="Arial Narrow"/>
                <w:b/>
              </w:rPr>
            </w:pPr>
            <w:r w:rsidRPr="003B2271">
              <w:rPr>
                <w:rFonts w:ascii="Arial Narrow" w:hAnsi="Arial Narrow"/>
              </w:rPr>
              <w:t>Small SDAC</w:t>
            </w:r>
          </w:p>
        </w:tc>
        <w:tc>
          <w:tcPr>
            <w:tcW w:w="1227" w:type="dxa"/>
            <w:tcBorders>
              <w:top w:val="single" w:sz="4" w:space="0" w:color="auto"/>
              <w:left w:val="single" w:sz="4" w:space="0" w:color="auto"/>
              <w:bottom w:val="single" w:sz="4" w:space="0" w:color="auto"/>
              <w:right w:val="single" w:sz="4" w:space="0" w:color="auto"/>
            </w:tcBorders>
            <w:vAlign w:val="center"/>
            <w:hideMark/>
          </w:tcPr>
          <w:p w14:paraId="075506E1" w14:textId="77777777" w:rsidR="00A5084E" w:rsidRPr="003B2271" w:rsidRDefault="00A5084E" w:rsidP="00172779">
            <w:pPr>
              <w:jc w:val="center"/>
              <w:rPr>
                <w:rFonts w:ascii="Arial Narrow" w:hAnsi="Arial Narrow"/>
                <w:b/>
              </w:rPr>
            </w:pPr>
          </w:p>
        </w:tc>
        <w:tc>
          <w:tcPr>
            <w:tcW w:w="1263" w:type="dxa"/>
            <w:tcBorders>
              <w:top w:val="single" w:sz="4" w:space="0" w:color="auto"/>
              <w:left w:val="single" w:sz="4" w:space="0" w:color="auto"/>
              <w:bottom w:val="single" w:sz="4" w:space="0" w:color="auto"/>
              <w:right w:val="single" w:sz="4" w:space="0" w:color="auto"/>
            </w:tcBorders>
            <w:vAlign w:val="center"/>
            <w:hideMark/>
          </w:tcPr>
          <w:p w14:paraId="63F5AB0C" w14:textId="77777777" w:rsidR="00A5084E" w:rsidRPr="003B2271" w:rsidRDefault="00A5084E" w:rsidP="00172779">
            <w:pPr>
              <w:jc w:val="center"/>
              <w:rPr>
                <w:rFonts w:ascii="Arial Narrow" w:hAnsi="Arial Narrow"/>
                <w:b/>
              </w:rPr>
            </w:pPr>
          </w:p>
        </w:tc>
        <w:tc>
          <w:tcPr>
            <w:tcW w:w="1951" w:type="dxa"/>
            <w:tcBorders>
              <w:top w:val="single" w:sz="4" w:space="0" w:color="auto"/>
              <w:left w:val="single" w:sz="4" w:space="0" w:color="auto"/>
              <w:bottom w:val="single" w:sz="4" w:space="0" w:color="auto"/>
              <w:right w:val="single" w:sz="4" w:space="0" w:color="auto"/>
            </w:tcBorders>
            <w:noWrap/>
            <w:vAlign w:val="center"/>
            <w:hideMark/>
          </w:tcPr>
          <w:p w14:paraId="62AFC5DF" w14:textId="77777777" w:rsidR="00A5084E" w:rsidRPr="003B2271" w:rsidRDefault="00A5084E" w:rsidP="00172779">
            <w:pPr>
              <w:jc w:val="center"/>
              <w:rPr>
                <w:rFonts w:ascii="Arial Narrow" w:hAnsi="Arial Narrow"/>
                <w:b/>
              </w:rPr>
            </w:pPr>
            <w:r w:rsidRPr="003B2271">
              <w:rPr>
                <w:rFonts w:ascii="Arial Narrow" w:hAnsi="Arial Narrow"/>
              </w:rPr>
              <w:t>SCWW</w:t>
            </w:r>
          </w:p>
        </w:tc>
        <w:tc>
          <w:tcPr>
            <w:tcW w:w="2679" w:type="dxa"/>
            <w:tcBorders>
              <w:top w:val="single" w:sz="4" w:space="0" w:color="auto"/>
              <w:left w:val="single" w:sz="4" w:space="0" w:color="auto"/>
              <w:bottom w:val="single" w:sz="4" w:space="0" w:color="auto"/>
              <w:right w:val="single" w:sz="4" w:space="0" w:color="auto"/>
            </w:tcBorders>
            <w:vAlign w:val="center"/>
            <w:hideMark/>
          </w:tcPr>
          <w:p w14:paraId="0C46E60A" w14:textId="77777777" w:rsidR="00A5084E" w:rsidRPr="003B2271" w:rsidRDefault="00A5084E" w:rsidP="00172779">
            <w:pPr>
              <w:jc w:val="right"/>
              <w:rPr>
                <w:rFonts w:ascii="Arial Narrow" w:hAnsi="Arial Narrow"/>
                <w:b/>
              </w:rPr>
            </w:pPr>
            <w:r w:rsidRPr="003B2271">
              <w:rPr>
                <w:rFonts w:ascii="Arial Narrow" w:hAnsi="Arial Narrow"/>
              </w:rPr>
              <w:t xml:space="preserve">$2,780,000 </w:t>
            </w:r>
          </w:p>
        </w:tc>
      </w:tr>
      <w:tr w:rsidR="00A5084E" w:rsidRPr="008C5FA6" w14:paraId="16F64EE4" w14:textId="77777777" w:rsidTr="00172779">
        <w:tc>
          <w:tcPr>
            <w:tcW w:w="1477" w:type="dxa"/>
            <w:tcBorders>
              <w:top w:val="single" w:sz="4" w:space="0" w:color="auto"/>
              <w:left w:val="single" w:sz="4" w:space="0" w:color="auto"/>
              <w:bottom w:val="single" w:sz="4" w:space="0" w:color="auto"/>
              <w:right w:val="single" w:sz="4" w:space="0" w:color="auto"/>
            </w:tcBorders>
            <w:vAlign w:val="center"/>
          </w:tcPr>
          <w:p w14:paraId="2063BF6C" w14:textId="77777777" w:rsidR="00A5084E" w:rsidRPr="003B2271" w:rsidRDefault="00A5084E" w:rsidP="00172779">
            <w:pPr>
              <w:jc w:val="center"/>
              <w:rPr>
                <w:rFonts w:ascii="Arial Narrow" w:hAnsi="Arial Narrow"/>
                <w:b/>
              </w:rPr>
            </w:pPr>
            <w:r w:rsidRPr="003B2271">
              <w:rPr>
                <w:rFonts w:ascii="Arial Narrow" w:hAnsi="Arial Narrow"/>
              </w:rPr>
              <w:t>N/A</w:t>
            </w:r>
          </w:p>
        </w:tc>
        <w:tc>
          <w:tcPr>
            <w:tcW w:w="1198" w:type="dxa"/>
            <w:tcBorders>
              <w:top w:val="single" w:sz="4" w:space="0" w:color="auto"/>
              <w:left w:val="single" w:sz="4" w:space="0" w:color="auto"/>
              <w:bottom w:val="single" w:sz="4" w:space="0" w:color="auto"/>
              <w:right w:val="single" w:sz="4" w:space="0" w:color="auto"/>
            </w:tcBorders>
            <w:vAlign w:val="center"/>
          </w:tcPr>
          <w:p w14:paraId="2DB364A8" w14:textId="77777777" w:rsidR="00A5084E" w:rsidRPr="003B2271" w:rsidRDefault="00A5084E" w:rsidP="00172779">
            <w:pPr>
              <w:jc w:val="center"/>
              <w:rPr>
                <w:rFonts w:ascii="Arial Narrow" w:hAnsi="Arial Narrow"/>
                <w:b/>
              </w:rPr>
            </w:pPr>
            <w:r w:rsidRPr="003B2271">
              <w:rPr>
                <w:rFonts w:ascii="Arial Narrow" w:hAnsi="Arial Narrow"/>
              </w:rPr>
              <w:t>8</w:t>
            </w:r>
          </w:p>
        </w:tc>
        <w:tc>
          <w:tcPr>
            <w:tcW w:w="1232" w:type="dxa"/>
            <w:tcBorders>
              <w:top w:val="single" w:sz="4" w:space="0" w:color="auto"/>
              <w:left w:val="single" w:sz="4" w:space="0" w:color="auto"/>
              <w:bottom w:val="single" w:sz="4" w:space="0" w:color="auto"/>
              <w:right w:val="single" w:sz="4" w:space="0" w:color="auto"/>
            </w:tcBorders>
            <w:vAlign w:val="center"/>
          </w:tcPr>
          <w:p w14:paraId="56295360" w14:textId="77777777" w:rsidR="00A5084E" w:rsidRPr="003B2271" w:rsidRDefault="00A5084E" w:rsidP="00172779">
            <w:pPr>
              <w:jc w:val="center"/>
              <w:rPr>
                <w:rFonts w:ascii="Arial Narrow" w:hAnsi="Arial Narrow"/>
                <w:b/>
              </w:rPr>
            </w:pPr>
            <w:r w:rsidRPr="003B2271">
              <w:rPr>
                <w:rFonts w:ascii="Arial Narrow" w:hAnsi="Arial Narrow"/>
              </w:rPr>
              <w:t>8713-310</w:t>
            </w:r>
          </w:p>
        </w:tc>
        <w:tc>
          <w:tcPr>
            <w:tcW w:w="2562" w:type="dxa"/>
            <w:tcBorders>
              <w:top w:val="single" w:sz="4" w:space="0" w:color="auto"/>
              <w:left w:val="single" w:sz="4" w:space="0" w:color="auto"/>
              <w:bottom w:val="single" w:sz="4" w:space="0" w:color="auto"/>
              <w:right w:val="single" w:sz="4" w:space="0" w:color="auto"/>
            </w:tcBorders>
            <w:vAlign w:val="center"/>
          </w:tcPr>
          <w:p w14:paraId="0A707B9F" w14:textId="77777777" w:rsidR="00A5084E" w:rsidRPr="003B2271" w:rsidRDefault="00A5084E" w:rsidP="00172779">
            <w:pPr>
              <w:rPr>
                <w:rFonts w:ascii="Arial Narrow" w:hAnsi="Arial Narrow"/>
                <w:b/>
              </w:rPr>
            </w:pPr>
            <w:r w:rsidRPr="003B2271">
              <w:rPr>
                <w:rFonts w:ascii="Arial Narrow" w:hAnsi="Arial Narrow"/>
              </w:rPr>
              <w:t>San Bernardino, City of - Municipal Water Department</w:t>
            </w:r>
          </w:p>
        </w:tc>
        <w:tc>
          <w:tcPr>
            <w:tcW w:w="5110" w:type="dxa"/>
            <w:tcBorders>
              <w:top w:val="single" w:sz="4" w:space="0" w:color="auto"/>
              <w:left w:val="single" w:sz="4" w:space="0" w:color="auto"/>
              <w:bottom w:val="single" w:sz="4" w:space="0" w:color="auto"/>
              <w:right w:val="single" w:sz="4" w:space="0" w:color="auto"/>
            </w:tcBorders>
            <w:vAlign w:val="center"/>
          </w:tcPr>
          <w:p w14:paraId="18432BE6" w14:textId="77777777" w:rsidR="00A5084E" w:rsidRPr="003B2271" w:rsidRDefault="00A5084E" w:rsidP="00172779">
            <w:pPr>
              <w:rPr>
                <w:rFonts w:ascii="Arial Narrow" w:hAnsi="Arial Narrow"/>
                <w:b/>
              </w:rPr>
            </w:pPr>
            <w:r w:rsidRPr="003B2271">
              <w:rPr>
                <w:rFonts w:ascii="Arial Narrow" w:hAnsi="Arial Narrow"/>
              </w:rPr>
              <w:t>Septic to Sewer Construction of the Arrowhead Farms and Newmark</w:t>
            </w:r>
          </w:p>
        </w:tc>
        <w:tc>
          <w:tcPr>
            <w:tcW w:w="2176" w:type="dxa"/>
            <w:tcBorders>
              <w:top w:val="single" w:sz="4" w:space="0" w:color="auto"/>
              <w:left w:val="single" w:sz="4" w:space="0" w:color="auto"/>
              <w:bottom w:val="single" w:sz="4" w:space="0" w:color="auto"/>
              <w:right w:val="single" w:sz="4" w:space="0" w:color="auto"/>
            </w:tcBorders>
            <w:vAlign w:val="center"/>
          </w:tcPr>
          <w:p w14:paraId="63F7E5AD" w14:textId="77777777" w:rsidR="00A5084E" w:rsidRPr="003B2271" w:rsidRDefault="00A5084E" w:rsidP="00172779">
            <w:pPr>
              <w:jc w:val="center"/>
              <w:rPr>
                <w:rFonts w:ascii="Arial Narrow" w:hAnsi="Arial Narrow"/>
                <w:b/>
              </w:rPr>
            </w:pPr>
            <w:r w:rsidRPr="003B2271">
              <w:rPr>
                <w:rFonts w:ascii="Arial Narrow" w:hAnsi="Arial Narrow"/>
              </w:rPr>
              <w:t>Small SDAC</w:t>
            </w:r>
          </w:p>
        </w:tc>
        <w:tc>
          <w:tcPr>
            <w:tcW w:w="1227" w:type="dxa"/>
            <w:tcBorders>
              <w:top w:val="single" w:sz="4" w:space="0" w:color="auto"/>
              <w:left w:val="single" w:sz="4" w:space="0" w:color="auto"/>
              <w:bottom w:val="single" w:sz="4" w:space="0" w:color="auto"/>
              <w:right w:val="single" w:sz="4" w:space="0" w:color="auto"/>
            </w:tcBorders>
            <w:vAlign w:val="center"/>
          </w:tcPr>
          <w:p w14:paraId="383316DC" w14:textId="77777777" w:rsidR="00A5084E" w:rsidRPr="003B2271" w:rsidRDefault="00A5084E" w:rsidP="00172779">
            <w:pPr>
              <w:jc w:val="center"/>
              <w:rPr>
                <w:rFonts w:ascii="Arial Narrow" w:hAnsi="Arial Narrow"/>
                <w:b/>
              </w:rPr>
            </w:pPr>
          </w:p>
        </w:tc>
        <w:tc>
          <w:tcPr>
            <w:tcW w:w="1263" w:type="dxa"/>
            <w:tcBorders>
              <w:top w:val="single" w:sz="4" w:space="0" w:color="auto"/>
              <w:left w:val="single" w:sz="4" w:space="0" w:color="auto"/>
              <w:bottom w:val="single" w:sz="4" w:space="0" w:color="auto"/>
              <w:right w:val="single" w:sz="4" w:space="0" w:color="auto"/>
            </w:tcBorders>
            <w:vAlign w:val="center"/>
          </w:tcPr>
          <w:p w14:paraId="1B00B6D0" w14:textId="77777777" w:rsidR="00A5084E" w:rsidRPr="003B2271" w:rsidRDefault="00A5084E" w:rsidP="00172779">
            <w:pPr>
              <w:jc w:val="center"/>
              <w:rPr>
                <w:rFonts w:ascii="Arial Narrow" w:hAnsi="Arial Narrow"/>
                <w:b/>
              </w:rPr>
            </w:pPr>
          </w:p>
        </w:tc>
        <w:tc>
          <w:tcPr>
            <w:tcW w:w="1951" w:type="dxa"/>
            <w:tcBorders>
              <w:top w:val="single" w:sz="4" w:space="0" w:color="auto"/>
              <w:left w:val="single" w:sz="4" w:space="0" w:color="auto"/>
              <w:bottom w:val="single" w:sz="4" w:space="0" w:color="auto"/>
              <w:right w:val="single" w:sz="4" w:space="0" w:color="auto"/>
            </w:tcBorders>
            <w:vAlign w:val="center"/>
          </w:tcPr>
          <w:p w14:paraId="05720895" w14:textId="77777777" w:rsidR="00A5084E" w:rsidRPr="003B2271" w:rsidRDefault="00A5084E" w:rsidP="00172779">
            <w:pPr>
              <w:jc w:val="center"/>
              <w:rPr>
                <w:rFonts w:ascii="Arial Narrow" w:hAnsi="Arial Narrow"/>
                <w:b/>
              </w:rPr>
            </w:pPr>
            <w:r w:rsidRPr="003B2271">
              <w:rPr>
                <w:rFonts w:ascii="Arial Narrow" w:hAnsi="Arial Narrow"/>
              </w:rPr>
              <w:t>SCWW</w:t>
            </w:r>
          </w:p>
        </w:tc>
        <w:tc>
          <w:tcPr>
            <w:tcW w:w="2679" w:type="dxa"/>
            <w:tcBorders>
              <w:top w:val="single" w:sz="4" w:space="0" w:color="auto"/>
              <w:left w:val="single" w:sz="4" w:space="0" w:color="auto"/>
              <w:bottom w:val="single" w:sz="4" w:space="0" w:color="auto"/>
              <w:right w:val="single" w:sz="4" w:space="0" w:color="auto"/>
            </w:tcBorders>
            <w:vAlign w:val="center"/>
          </w:tcPr>
          <w:p w14:paraId="02BFE664" w14:textId="77777777" w:rsidR="00A5084E" w:rsidRPr="003B2271" w:rsidRDefault="00A5084E" w:rsidP="00172779">
            <w:pPr>
              <w:jc w:val="right"/>
              <w:rPr>
                <w:rFonts w:ascii="Arial Narrow" w:hAnsi="Arial Narrow"/>
                <w:b/>
              </w:rPr>
            </w:pPr>
            <w:r w:rsidRPr="003B2271">
              <w:rPr>
                <w:rFonts w:ascii="Arial Narrow" w:hAnsi="Arial Narrow"/>
              </w:rPr>
              <w:t xml:space="preserve">$24,921,050 </w:t>
            </w:r>
          </w:p>
        </w:tc>
      </w:tr>
      <w:tr w:rsidR="00A5084E" w:rsidRPr="008C5FA6" w14:paraId="46FA4EF8" w14:textId="77777777" w:rsidTr="00172779">
        <w:tc>
          <w:tcPr>
            <w:tcW w:w="1477" w:type="dxa"/>
            <w:tcBorders>
              <w:top w:val="single" w:sz="4" w:space="0" w:color="auto"/>
              <w:left w:val="single" w:sz="4" w:space="0" w:color="auto"/>
              <w:bottom w:val="single" w:sz="4" w:space="0" w:color="auto"/>
              <w:right w:val="single" w:sz="4" w:space="0" w:color="auto"/>
            </w:tcBorders>
            <w:vAlign w:val="center"/>
          </w:tcPr>
          <w:p w14:paraId="023D3C07" w14:textId="77777777" w:rsidR="00A5084E" w:rsidRPr="003B2271" w:rsidRDefault="00A5084E" w:rsidP="00172779">
            <w:pPr>
              <w:jc w:val="center"/>
              <w:rPr>
                <w:rFonts w:ascii="Arial Narrow" w:hAnsi="Arial Narrow"/>
                <w:b/>
              </w:rPr>
            </w:pPr>
            <w:r w:rsidRPr="003B2271">
              <w:rPr>
                <w:rFonts w:ascii="Arial Narrow" w:hAnsi="Arial Narrow"/>
              </w:rPr>
              <w:t>N/A</w:t>
            </w:r>
          </w:p>
        </w:tc>
        <w:tc>
          <w:tcPr>
            <w:tcW w:w="1198" w:type="dxa"/>
            <w:tcBorders>
              <w:top w:val="single" w:sz="4" w:space="0" w:color="auto"/>
              <w:left w:val="single" w:sz="4" w:space="0" w:color="auto"/>
              <w:bottom w:val="single" w:sz="4" w:space="0" w:color="auto"/>
              <w:right w:val="single" w:sz="4" w:space="0" w:color="auto"/>
            </w:tcBorders>
            <w:vAlign w:val="center"/>
          </w:tcPr>
          <w:p w14:paraId="02348FB2" w14:textId="77777777" w:rsidR="00A5084E" w:rsidRPr="003B2271" w:rsidRDefault="00A5084E" w:rsidP="00172779">
            <w:pPr>
              <w:jc w:val="center"/>
              <w:rPr>
                <w:rFonts w:ascii="Arial Narrow" w:hAnsi="Arial Narrow"/>
                <w:b/>
              </w:rPr>
            </w:pPr>
            <w:r w:rsidRPr="003B2271">
              <w:rPr>
                <w:rFonts w:ascii="Arial Narrow" w:hAnsi="Arial Narrow"/>
              </w:rPr>
              <w:t>3</w:t>
            </w:r>
          </w:p>
        </w:tc>
        <w:tc>
          <w:tcPr>
            <w:tcW w:w="1232" w:type="dxa"/>
            <w:tcBorders>
              <w:top w:val="single" w:sz="4" w:space="0" w:color="auto"/>
              <w:left w:val="single" w:sz="4" w:space="0" w:color="auto"/>
              <w:bottom w:val="single" w:sz="4" w:space="0" w:color="auto"/>
              <w:right w:val="single" w:sz="4" w:space="0" w:color="auto"/>
            </w:tcBorders>
            <w:vAlign w:val="center"/>
          </w:tcPr>
          <w:p w14:paraId="35794728" w14:textId="77777777" w:rsidR="00A5084E" w:rsidRPr="003B2271" w:rsidRDefault="00A5084E" w:rsidP="00172779">
            <w:pPr>
              <w:jc w:val="center"/>
              <w:rPr>
                <w:rFonts w:ascii="Arial Narrow" w:hAnsi="Arial Narrow"/>
                <w:b/>
              </w:rPr>
            </w:pPr>
            <w:r w:rsidRPr="003B2271">
              <w:rPr>
                <w:rFonts w:ascii="Arial Narrow" w:hAnsi="Arial Narrow"/>
              </w:rPr>
              <w:t>8399-210</w:t>
            </w:r>
          </w:p>
        </w:tc>
        <w:tc>
          <w:tcPr>
            <w:tcW w:w="2562" w:type="dxa"/>
            <w:tcBorders>
              <w:top w:val="single" w:sz="4" w:space="0" w:color="auto"/>
              <w:left w:val="single" w:sz="4" w:space="0" w:color="auto"/>
              <w:bottom w:val="single" w:sz="4" w:space="0" w:color="auto"/>
              <w:right w:val="single" w:sz="4" w:space="0" w:color="auto"/>
            </w:tcBorders>
            <w:vAlign w:val="center"/>
          </w:tcPr>
          <w:p w14:paraId="08AB8972" w14:textId="77777777" w:rsidR="00A5084E" w:rsidRPr="003B2271" w:rsidRDefault="00A5084E" w:rsidP="00172779">
            <w:pPr>
              <w:rPr>
                <w:rFonts w:ascii="Arial Narrow" w:hAnsi="Arial Narrow"/>
                <w:b/>
              </w:rPr>
            </w:pPr>
            <w:r w:rsidRPr="003B2271">
              <w:rPr>
                <w:rFonts w:ascii="Arial Narrow" w:hAnsi="Arial Narrow"/>
              </w:rPr>
              <w:t>San Miguel Community Services District</w:t>
            </w:r>
          </w:p>
        </w:tc>
        <w:tc>
          <w:tcPr>
            <w:tcW w:w="5110" w:type="dxa"/>
            <w:tcBorders>
              <w:top w:val="single" w:sz="4" w:space="0" w:color="auto"/>
              <w:left w:val="single" w:sz="4" w:space="0" w:color="auto"/>
              <w:bottom w:val="single" w:sz="4" w:space="0" w:color="auto"/>
              <w:right w:val="single" w:sz="4" w:space="0" w:color="auto"/>
            </w:tcBorders>
            <w:vAlign w:val="center"/>
          </w:tcPr>
          <w:p w14:paraId="37C483ED" w14:textId="77777777" w:rsidR="00A5084E" w:rsidRPr="003B2271" w:rsidRDefault="00A5084E" w:rsidP="00172779">
            <w:pPr>
              <w:rPr>
                <w:rFonts w:ascii="Arial Narrow" w:hAnsi="Arial Narrow"/>
                <w:b/>
              </w:rPr>
            </w:pPr>
            <w:r w:rsidRPr="003B2271">
              <w:rPr>
                <w:rFonts w:ascii="Arial Narrow" w:hAnsi="Arial Narrow"/>
              </w:rPr>
              <w:t>San Miguel Wastewater Project</w:t>
            </w:r>
          </w:p>
        </w:tc>
        <w:tc>
          <w:tcPr>
            <w:tcW w:w="2176" w:type="dxa"/>
            <w:tcBorders>
              <w:top w:val="single" w:sz="4" w:space="0" w:color="auto"/>
              <w:left w:val="single" w:sz="4" w:space="0" w:color="auto"/>
              <w:bottom w:val="single" w:sz="4" w:space="0" w:color="auto"/>
              <w:right w:val="single" w:sz="4" w:space="0" w:color="auto"/>
            </w:tcBorders>
            <w:vAlign w:val="center"/>
          </w:tcPr>
          <w:p w14:paraId="0905E6B4" w14:textId="77777777" w:rsidR="00A5084E" w:rsidRPr="003B2271" w:rsidRDefault="00A5084E" w:rsidP="00172779">
            <w:pPr>
              <w:jc w:val="center"/>
              <w:rPr>
                <w:rFonts w:ascii="Arial Narrow" w:hAnsi="Arial Narrow"/>
                <w:b/>
              </w:rPr>
            </w:pPr>
            <w:r w:rsidRPr="003B2271">
              <w:rPr>
                <w:rFonts w:ascii="Arial Narrow" w:hAnsi="Arial Narrow"/>
              </w:rPr>
              <w:t>Small DAC</w:t>
            </w:r>
          </w:p>
        </w:tc>
        <w:tc>
          <w:tcPr>
            <w:tcW w:w="1227" w:type="dxa"/>
            <w:tcBorders>
              <w:top w:val="single" w:sz="4" w:space="0" w:color="auto"/>
              <w:left w:val="single" w:sz="4" w:space="0" w:color="auto"/>
              <w:bottom w:val="single" w:sz="4" w:space="0" w:color="auto"/>
              <w:right w:val="single" w:sz="4" w:space="0" w:color="auto"/>
            </w:tcBorders>
            <w:vAlign w:val="center"/>
          </w:tcPr>
          <w:p w14:paraId="4270456E" w14:textId="77777777" w:rsidR="00A5084E" w:rsidRPr="003B2271" w:rsidRDefault="00A5084E" w:rsidP="00172779">
            <w:pPr>
              <w:jc w:val="center"/>
              <w:rPr>
                <w:rFonts w:ascii="Arial Narrow" w:hAnsi="Arial Narrow"/>
                <w:b/>
              </w:rPr>
            </w:pPr>
          </w:p>
        </w:tc>
        <w:tc>
          <w:tcPr>
            <w:tcW w:w="1263" w:type="dxa"/>
            <w:tcBorders>
              <w:top w:val="single" w:sz="4" w:space="0" w:color="auto"/>
              <w:left w:val="single" w:sz="4" w:space="0" w:color="auto"/>
              <w:bottom w:val="single" w:sz="4" w:space="0" w:color="auto"/>
              <w:right w:val="single" w:sz="4" w:space="0" w:color="auto"/>
            </w:tcBorders>
            <w:vAlign w:val="center"/>
          </w:tcPr>
          <w:p w14:paraId="68247615" w14:textId="77777777" w:rsidR="00A5084E" w:rsidRPr="003B2271" w:rsidRDefault="00A5084E" w:rsidP="00172779">
            <w:pPr>
              <w:jc w:val="center"/>
              <w:rPr>
                <w:rFonts w:ascii="Arial Narrow" w:hAnsi="Arial Narrow"/>
                <w:b/>
              </w:rPr>
            </w:pPr>
            <w:r w:rsidRPr="003B2271">
              <w:rPr>
                <w:rFonts w:ascii="Arial Narrow" w:hAnsi="Arial Narrow"/>
              </w:rPr>
              <w:t>X</w:t>
            </w:r>
          </w:p>
        </w:tc>
        <w:tc>
          <w:tcPr>
            <w:tcW w:w="1951" w:type="dxa"/>
            <w:tcBorders>
              <w:top w:val="single" w:sz="4" w:space="0" w:color="auto"/>
              <w:left w:val="single" w:sz="4" w:space="0" w:color="auto"/>
              <w:bottom w:val="single" w:sz="4" w:space="0" w:color="auto"/>
              <w:right w:val="single" w:sz="4" w:space="0" w:color="auto"/>
            </w:tcBorders>
            <w:vAlign w:val="center"/>
          </w:tcPr>
          <w:p w14:paraId="59D2FDC3" w14:textId="77777777" w:rsidR="00A5084E" w:rsidRPr="003B2271" w:rsidRDefault="00A5084E" w:rsidP="00172779">
            <w:pPr>
              <w:jc w:val="center"/>
              <w:rPr>
                <w:rFonts w:ascii="Arial Narrow" w:hAnsi="Arial Narrow"/>
                <w:b/>
              </w:rPr>
            </w:pPr>
            <w:r w:rsidRPr="003B2271">
              <w:rPr>
                <w:rFonts w:ascii="Arial Narrow" w:hAnsi="Arial Narrow"/>
              </w:rPr>
              <w:t>SCWW</w:t>
            </w:r>
          </w:p>
        </w:tc>
        <w:tc>
          <w:tcPr>
            <w:tcW w:w="2679" w:type="dxa"/>
            <w:tcBorders>
              <w:top w:val="single" w:sz="4" w:space="0" w:color="auto"/>
              <w:left w:val="single" w:sz="4" w:space="0" w:color="auto"/>
              <w:bottom w:val="single" w:sz="4" w:space="0" w:color="auto"/>
              <w:right w:val="single" w:sz="4" w:space="0" w:color="auto"/>
            </w:tcBorders>
            <w:vAlign w:val="center"/>
          </w:tcPr>
          <w:p w14:paraId="0E5DFE88" w14:textId="77777777" w:rsidR="00A5084E" w:rsidRPr="003B2271" w:rsidRDefault="00A5084E" w:rsidP="00172779">
            <w:pPr>
              <w:jc w:val="right"/>
              <w:rPr>
                <w:rFonts w:ascii="Arial Narrow" w:hAnsi="Arial Narrow"/>
                <w:b/>
              </w:rPr>
            </w:pPr>
            <w:r w:rsidRPr="003B2271">
              <w:rPr>
                <w:rFonts w:ascii="Arial Narrow" w:hAnsi="Arial Narrow"/>
              </w:rPr>
              <w:t xml:space="preserve">$23,446,000 </w:t>
            </w:r>
          </w:p>
        </w:tc>
      </w:tr>
      <w:tr w:rsidR="00A5084E" w:rsidRPr="008C5FA6" w14:paraId="40415A92" w14:textId="77777777" w:rsidTr="00172779">
        <w:tc>
          <w:tcPr>
            <w:tcW w:w="1477" w:type="dxa"/>
            <w:tcBorders>
              <w:top w:val="single" w:sz="4" w:space="0" w:color="auto"/>
              <w:left w:val="single" w:sz="4" w:space="0" w:color="auto"/>
              <w:bottom w:val="single" w:sz="4" w:space="0" w:color="auto"/>
              <w:right w:val="single" w:sz="4" w:space="0" w:color="auto"/>
            </w:tcBorders>
            <w:vAlign w:val="center"/>
          </w:tcPr>
          <w:p w14:paraId="0BB45657" w14:textId="77777777" w:rsidR="00A5084E" w:rsidRPr="003B2271" w:rsidRDefault="00A5084E" w:rsidP="00172779">
            <w:pPr>
              <w:jc w:val="center"/>
              <w:rPr>
                <w:rFonts w:ascii="Arial Narrow" w:hAnsi="Arial Narrow"/>
                <w:b/>
              </w:rPr>
            </w:pPr>
            <w:r w:rsidRPr="003B2271">
              <w:rPr>
                <w:rFonts w:ascii="Arial Narrow" w:hAnsi="Arial Narrow"/>
              </w:rPr>
              <w:t>N/A</w:t>
            </w:r>
          </w:p>
        </w:tc>
        <w:tc>
          <w:tcPr>
            <w:tcW w:w="1198" w:type="dxa"/>
            <w:tcBorders>
              <w:top w:val="single" w:sz="4" w:space="0" w:color="auto"/>
              <w:left w:val="single" w:sz="4" w:space="0" w:color="auto"/>
              <w:bottom w:val="single" w:sz="4" w:space="0" w:color="auto"/>
              <w:right w:val="single" w:sz="4" w:space="0" w:color="auto"/>
            </w:tcBorders>
            <w:vAlign w:val="center"/>
          </w:tcPr>
          <w:p w14:paraId="2060FDB5" w14:textId="77777777" w:rsidR="00A5084E" w:rsidRPr="003B2271" w:rsidRDefault="00A5084E" w:rsidP="00172779">
            <w:pPr>
              <w:jc w:val="center"/>
              <w:rPr>
                <w:rFonts w:ascii="Arial Narrow" w:hAnsi="Arial Narrow"/>
                <w:b/>
              </w:rPr>
            </w:pPr>
            <w:r w:rsidRPr="003B2271">
              <w:rPr>
                <w:rFonts w:ascii="Arial Narrow" w:hAnsi="Arial Narrow"/>
              </w:rPr>
              <w:t>5</w:t>
            </w:r>
          </w:p>
        </w:tc>
        <w:tc>
          <w:tcPr>
            <w:tcW w:w="1232" w:type="dxa"/>
            <w:tcBorders>
              <w:top w:val="single" w:sz="4" w:space="0" w:color="auto"/>
              <w:left w:val="single" w:sz="4" w:space="0" w:color="auto"/>
              <w:bottom w:val="single" w:sz="4" w:space="0" w:color="auto"/>
              <w:right w:val="single" w:sz="4" w:space="0" w:color="auto"/>
            </w:tcBorders>
            <w:vAlign w:val="center"/>
          </w:tcPr>
          <w:p w14:paraId="43F1C1C6" w14:textId="77777777" w:rsidR="00A5084E" w:rsidRPr="003B2271" w:rsidRDefault="00A5084E" w:rsidP="00172779">
            <w:pPr>
              <w:jc w:val="center"/>
              <w:rPr>
                <w:rFonts w:ascii="Arial Narrow" w:hAnsi="Arial Narrow"/>
                <w:b/>
              </w:rPr>
            </w:pPr>
            <w:r w:rsidRPr="003B2271">
              <w:rPr>
                <w:rFonts w:ascii="Arial Narrow" w:hAnsi="Arial Narrow"/>
              </w:rPr>
              <w:t>8337-210</w:t>
            </w:r>
          </w:p>
        </w:tc>
        <w:tc>
          <w:tcPr>
            <w:tcW w:w="2562" w:type="dxa"/>
            <w:tcBorders>
              <w:top w:val="single" w:sz="4" w:space="0" w:color="auto"/>
              <w:left w:val="single" w:sz="4" w:space="0" w:color="auto"/>
              <w:bottom w:val="single" w:sz="4" w:space="0" w:color="auto"/>
              <w:right w:val="single" w:sz="4" w:space="0" w:color="auto"/>
            </w:tcBorders>
            <w:vAlign w:val="center"/>
          </w:tcPr>
          <w:p w14:paraId="2CA3AB89" w14:textId="77777777" w:rsidR="00A5084E" w:rsidRPr="003B2271" w:rsidRDefault="00A5084E" w:rsidP="00172779">
            <w:pPr>
              <w:rPr>
                <w:rFonts w:ascii="Arial Narrow" w:hAnsi="Arial Narrow"/>
                <w:b/>
              </w:rPr>
            </w:pPr>
            <w:r w:rsidRPr="003B2271">
              <w:rPr>
                <w:rFonts w:ascii="Arial Narrow" w:hAnsi="Arial Narrow"/>
              </w:rPr>
              <w:t>Shasta Lake, City of</w:t>
            </w:r>
          </w:p>
        </w:tc>
        <w:tc>
          <w:tcPr>
            <w:tcW w:w="5110" w:type="dxa"/>
            <w:tcBorders>
              <w:top w:val="single" w:sz="4" w:space="0" w:color="auto"/>
              <w:left w:val="single" w:sz="4" w:space="0" w:color="auto"/>
              <w:bottom w:val="single" w:sz="4" w:space="0" w:color="auto"/>
              <w:right w:val="single" w:sz="4" w:space="0" w:color="auto"/>
            </w:tcBorders>
            <w:vAlign w:val="center"/>
          </w:tcPr>
          <w:p w14:paraId="1DF8821C" w14:textId="77777777" w:rsidR="00A5084E" w:rsidRPr="003B2271" w:rsidRDefault="00A5084E" w:rsidP="00172779">
            <w:pPr>
              <w:rPr>
                <w:rFonts w:ascii="Arial Narrow" w:hAnsi="Arial Narrow"/>
                <w:b/>
              </w:rPr>
            </w:pPr>
            <w:r w:rsidRPr="003B2271">
              <w:rPr>
                <w:rFonts w:ascii="Arial Narrow" w:hAnsi="Arial Narrow"/>
              </w:rPr>
              <w:t>Force Main Replacement Project</w:t>
            </w:r>
          </w:p>
        </w:tc>
        <w:tc>
          <w:tcPr>
            <w:tcW w:w="2176" w:type="dxa"/>
            <w:tcBorders>
              <w:top w:val="single" w:sz="4" w:space="0" w:color="auto"/>
              <w:left w:val="single" w:sz="4" w:space="0" w:color="auto"/>
              <w:bottom w:val="single" w:sz="4" w:space="0" w:color="auto"/>
              <w:right w:val="single" w:sz="4" w:space="0" w:color="auto"/>
            </w:tcBorders>
            <w:vAlign w:val="center"/>
          </w:tcPr>
          <w:p w14:paraId="61A42FC1" w14:textId="77777777" w:rsidR="00A5084E" w:rsidRPr="003B2271" w:rsidRDefault="00A5084E" w:rsidP="00172779">
            <w:pPr>
              <w:jc w:val="center"/>
              <w:rPr>
                <w:rFonts w:ascii="Arial Narrow" w:hAnsi="Arial Narrow"/>
                <w:b/>
              </w:rPr>
            </w:pPr>
            <w:r w:rsidRPr="003B2271">
              <w:rPr>
                <w:rFonts w:ascii="Arial Narrow" w:hAnsi="Arial Narrow"/>
              </w:rPr>
              <w:t>Small SDAC</w:t>
            </w:r>
          </w:p>
        </w:tc>
        <w:tc>
          <w:tcPr>
            <w:tcW w:w="1227" w:type="dxa"/>
            <w:tcBorders>
              <w:top w:val="single" w:sz="4" w:space="0" w:color="auto"/>
              <w:left w:val="single" w:sz="4" w:space="0" w:color="auto"/>
              <w:bottom w:val="single" w:sz="4" w:space="0" w:color="auto"/>
              <w:right w:val="single" w:sz="4" w:space="0" w:color="auto"/>
            </w:tcBorders>
            <w:vAlign w:val="center"/>
          </w:tcPr>
          <w:p w14:paraId="72C8F92B" w14:textId="77777777" w:rsidR="00A5084E" w:rsidRPr="003B2271" w:rsidRDefault="00A5084E" w:rsidP="00172779">
            <w:pPr>
              <w:jc w:val="center"/>
              <w:rPr>
                <w:rFonts w:ascii="Arial Narrow" w:hAnsi="Arial Narrow"/>
                <w:b/>
              </w:rPr>
            </w:pPr>
          </w:p>
        </w:tc>
        <w:tc>
          <w:tcPr>
            <w:tcW w:w="1263" w:type="dxa"/>
            <w:tcBorders>
              <w:top w:val="single" w:sz="4" w:space="0" w:color="auto"/>
              <w:left w:val="single" w:sz="4" w:space="0" w:color="auto"/>
              <w:bottom w:val="single" w:sz="4" w:space="0" w:color="auto"/>
              <w:right w:val="single" w:sz="4" w:space="0" w:color="auto"/>
            </w:tcBorders>
            <w:vAlign w:val="center"/>
          </w:tcPr>
          <w:p w14:paraId="230BE2B4" w14:textId="77777777" w:rsidR="00A5084E" w:rsidRPr="003B2271" w:rsidRDefault="00A5084E" w:rsidP="00172779">
            <w:pPr>
              <w:jc w:val="center"/>
              <w:rPr>
                <w:rFonts w:ascii="Arial Narrow" w:hAnsi="Arial Narrow"/>
                <w:b/>
              </w:rPr>
            </w:pPr>
            <w:r w:rsidRPr="003B2271">
              <w:rPr>
                <w:rFonts w:ascii="Arial Narrow" w:hAnsi="Arial Narrow"/>
              </w:rPr>
              <w:t>X</w:t>
            </w:r>
          </w:p>
        </w:tc>
        <w:tc>
          <w:tcPr>
            <w:tcW w:w="1951" w:type="dxa"/>
            <w:tcBorders>
              <w:top w:val="single" w:sz="4" w:space="0" w:color="auto"/>
              <w:left w:val="single" w:sz="4" w:space="0" w:color="auto"/>
              <w:bottom w:val="single" w:sz="4" w:space="0" w:color="auto"/>
              <w:right w:val="single" w:sz="4" w:space="0" w:color="auto"/>
            </w:tcBorders>
            <w:vAlign w:val="center"/>
          </w:tcPr>
          <w:p w14:paraId="1A04E571" w14:textId="77777777" w:rsidR="00A5084E" w:rsidRPr="003B2271" w:rsidRDefault="00A5084E" w:rsidP="00172779">
            <w:pPr>
              <w:jc w:val="center"/>
              <w:rPr>
                <w:rFonts w:ascii="Arial Narrow" w:hAnsi="Arial Narrow"/>
                <w:b/>
              </w:rPr>
            </w:pPr>
            <w:r w:rsidRPr="003B2271">
              <w:rPr>
                <w:rFonts w:ascii="Arial Narrow" w:hAnsi="Arial Narrow"/>
              </w:rPr>
              <w:t>SCWW</w:t>
            </w:r>
          </w:p>
        </w:tc>
        <w:tc>
          <w:tcPr>
            <w:tcW w:w="2679" w:type="dxa"/>
            <w:tcBorders>
              <w:top w:val="single" w:sz="4" w:space="0" w:color="auto"/>
              <w:left w:val="single" w:sz="4" w:space="0" w:color="auto"/>
              <w:bottom w:val="single" w:sz="4" w:space="0" w:color="auto"/>
              <w:right w:val="single" w:sz="4" w:space="0" w:color="auto"/>
            </w:tcBorders>
            <w:vAlign w:val="center"/>
          </w:tcPr>
          <w:p w14:paraId="48E2CF8E" w14:textId="77777777" w:rsidR="00A5084E" w:rsidRPr="003B2271" w:rsidRDefault="00A5084E" w:rsidP="00172779">
            <w:pPr>
              <w:jc w:val="right"/>
              <w:rPr>
                <w:rFonts w:ascii="Arial Narrow" w:hAnsi="Arial Narrow"/>
                <w:b/>
              </w:rPr>
            </w:pPr>
            <w:r w:rsidRPr="003B2271">
              <w:rPr>
                <w:rFonts w:ascii="Arial Narrow" w:hAnsi="Arial Narrow"/>
              </w:rPr>
              <w:t xml:space="preserve">$6,295,000 </w:t>
            </w:r>
          </w:p>
        </w:tc>
      </w:tr>
      <w:tr w:rsidR="00A5084E" w:rsidRPr="008C5FA6" w14:paraId="1497B9C8" w14:textId="77777777" w:rsidTr="00172779">
        <w:tc>
          <w:tcPr>
            <w:tcW w:w="1477" w:type="dxa"/>
            <w:tcBorders>
              <w:top w:val="single" w:sz="4" w:space="0" w:color="auto"/>
              <w:left w:val="single" w:sz="4" w:space="0" w:color="auto"/>
              <w:bottom w:val="single" w:sz="4" w:space="0" w:color="auto"/>
              <w:right w:val="single" w:sz="4" w:space="0" w:color="auto"/>
            </w:tcBorders>
            <w:vAlign w:val="center"/>
          </w:tcPr>
          <w:p w14:paraId="263C60AB" w14:textId="77777777" w:rsidR="00A5084E" w:rsidRPr="003B2271" w:rsidRDefault="00A5084E" w:rsidP="00172779">
            <w:pPr>
              <w:jc w:val="center"/>
              <w:rPr>
                <w:rFonts w:ascii="Arial Narrow" w:hAnsi="Arial Narrow"/>
                <w:b/>
              </w:rPr>
            </w:pPr>
            <w:r w:rsidRPr="003B2271">
              <w:rPr>
                <w:rFonts w:ascii="Arial Narrow" w:hAnsi="Arial Narrow"/>
              </w:rPr>
              <w:t>N/A</w:t>
            </w:r>
          </w:p>
        </w:tc>
        <w:tc>
          <w:tcPr>
            <w:tcW w:w="1198" w:type="dxa"/>
            <w:tcBorders>
              <w:top w:val="single" w:sz="4" w:space="0" w:color="auto"/>
              <w:left w:val="single" w:sz="4" w:space="0" w:color="auto"/>
              <w:bottom w:val="single" w:sz="4" w:space="0" w:color="auto"/>
              <w:right w:val="single" w:sz="4" w:space="0" w:color="auto"/>
            </w:tcBorders>
            <w:vAlign w:val="center"/>
          </w:tcPr>
          <w:p w14:paraId="75553A7D" w14:textId="77777777" w:rsidR="00A5084E" w:rsidRPr="003B2271" w:rsidRDefault="00A5084E" w:rsidP="00172779">
            <w:pPr>
              <w:jc w:val="center"/>
              <w:rPr>
                <w:rFonts w:ascii="Arial Narrow" w:hAnsi="Arial Narrow"/>
                <w:b/>
              </w:rPr>
            </w:pPr>
            <w:r w:rsidRPr="003B2271">
              <w:rPr>
                <w:rFonts w:ascii="Arial Narrow" w:hAnsi="Arial Narrow"/>
              </w:rPr>
              <w:t>5</w:t>
            </w:r>
          </w:p>
        </w:tc>
        <w:tc>
          <w:tcPr>
            <w:tcW w:w="1232" w:type="dxa"/>
            <w:tcBorders>
              <w:top w:val="single" w:sz="4" w:space="0" w:color="auto"/>
              <w:left w:val="single" w:sz="4" w:space="0" w:color="auto"/>
              <w:bottom w:val="single" w:sz="4" w:space="0" w:color="auto"/>
              <w:right w:val="single" w:sz="4" w:space="0" w:color="auto"/>
            </w:tcBorders>
            <w:vAlign w:val="center"/>
          </w:tcPr>
          <w:p w14:paraId="61B1BA5B" w14:textId="77777777" w:rsidR="00A5084E" w:rsidRPr="003B2271" w:rsidRDefault="00A5084E" w:rsidP="00172779">
            <w:pPr>
              <w:jc w:val="center"/>
              <w:rPr>
                <w:rFonts w:ascii="Arial Narrow" w:hAnsi="Arial Narrow"/>
                <w:b/>
              </w:rPr>
            </w:pPr>
            <w:r w:rsidRPr="003B2271">
              <w:rPr>
                <w:rFonts w:ascii="Arial Narrow" w:hAnsi="Arial Narrow"/>
              </w:rPr>
              <w:t>8533-110</w:t>
            </w:r>
          </w:p>
        </w:tc>
        <w:tc>
          <w:tcPr>
            <w:tcW w:w="2562" w:type="dxa"/>
            <w:tcBorders>
              <w:top w:val="single" w:sz="4" w:space="0" w:color="auto"/>
              <w:left w:val="single" w:sz="4" w:space="0" w:color="auto"/>
              <w:bottom w:val="single" w:sz="4" w:space="0" w:color="auto"/>
              <w:right w:val="single" w:sz="4" w:space="0" w:color="auto"/>
            </w:tcBorders>
            <w:vAlign w:val="center"/>
          </w:tcPr>
          <w:p w14:paraId="7A471317" w14:textId="77777777" w:rsidR="00A5084E" w:rsidRPr="003B2271" w:rsidRDefault="00A5084E" w:rsidP="00172779">
            <w:pPr>
              <w:rPr>
                <w:rFonts w:ascii="Arial Narrow" w:hAnsi="Arial Narrow"/>
                <w:b/>
              </w:rPr>
            </w:pPr>
            <w:r w:rsidRPr="003B2271">
              <w:rPr>
                <w:rFonts w:ascii="Arial Narrow" w:hAnsi="Arial Narrow"/>
              </w:rPr>
              <w:t>Stanislaus, County of</w:t>
            </w:r>
          </w:p>
        </w:tc>
        <w:tc>
          <w:tcPr>
            <w:tcW w:w="5110" w:type="dxa"/>
            <w:tcBorders>
              <w:top w:val="single" w:sz="4" w:space="0" w:color="auto"/>
              <w:left w:val="single" w:sz="4" w:space="0" w:color="auto"/>
              <w:bottom w:val="single" w:sz="4" w:space="0" w:color="auto"/>
              <w:right w:val="single" w:sz="4" w:space="0" w:color="auto"/>
            </w:tcBorders>
            <w:vAlign w:val="center"/>
          </w:tcPr>
          <w:p w14:paraId="13B457FD" w14:textId="77777777" w:rsidR="00A5084E" w:rsidRPr="003B2271" w:rsidRDefault="00A5084E" w:rsidP="00172779">
            <w:pPr>
              <w:rPr>
                <w:rFonts w:ascii="Arial Narrow" w:hAnsi="Arial Narrow"/>
                <w:b/>
              </w:rPr>
            </w:pPr>
            <w:r w:rsidRPr="003B2271">
              <w:rPr>
                <w:rFonts w:ascii="Arial Narrow" w:hAnsi="Arial Narrow"/>
              </w:rPr>
              <w:t xml:space="preserve">West Modesto Sewer Infrastructure Project - Spencer/Marshall Neighborhood </w:t>
            </w:r>
          </w:p>
        </w:tc>
        <w:tc>
          <w:tcPr>
            <w:tcW w:w="2176" w:type="dxa"/>
            <w:tcBorders>
              <w:top w:val="single" w:sz="4" w:space="0" w:color="auto"/>
              <w:left w:val="single" w:sz="4" w:space="0" w:color="auto"/>
              <w:bottom w:val="single" w:sz="4" w:space="0" w:color="auto"/>
              <w:right w:val="single" w:sz="4" w:space="0" w:color="auto"/>
            </w:tcBorders>
            <w:vAlign w:val="center"/>
          </w:tcPr>
          <w:p w14:paraId="08A0377E" w14:textId="77777777" w:rsidR="00A5084E" w:rsidRPr="003B2271" w:rsidRDefault="00A5084E" w:rsidP="00172779">
            <w:pPr>
              <w:jc w:val="center"/>
              <w:rPr>
                <w:rFonts w:ascii="Arial Narrow" w:hAnsi="Arial Narrow"/>
                <w:b/>
              </w:rPr>
            </w:pPr>
            <w:r w:rsidRPr="003B2271">
              <w:rPr>
                <w:rFonts w:ascii="Arial Narrow" w:hAnsi="Arial Narrow"/>
              </w:rPr>
              <w:t>Small SDAC</w:t>
            </w:r>
          </w:p>
        </w:tc>
        <w:tc>
          <w:tcPr>
            <w:tcW w:w="1227" w:type="dxa"/>
            <w:tcBorders>
              <w:top w:val="single" w:sz="4" w:space="0" w:color="auto"/>
              <w:left w:val="single" w:sz="4" w:space="0" w:color="auto"/>
              <w:bottom w:val="single" w:sz="4" w:space="0" w:color="auto"/>
              <w:right w:val="single" w:sz="4" w:space="0" w:color="auto"/>
            </w:tcBorders>
            <w:vAlign w:val="center"/>
          </w:tcPr>
          <w:p w14:paraId="057D8131" w14:textId="77777777" w:rsidR="00A5084E" w:rsidRPr="003B2271" w:rsidRDefault="00A5084E" w:rsidP="00172779">
            <w:pPr>
              <w:jc w:val="center"/>
              <w:rPr>
                <w:rFonts w:ascii="Arial Narrow" w:hAnsi="Arial Narrow"/>
                <w:b/>
              </w:rPr>
            </w:pPr>
            <w:r w:rsidRPr="003B2271">
              <w:rPr>
                <w:rFonts w:ascii="Arial Narrow" w:hAnsi="Arial Narrow"/>
              </w:rPr>
              <w:t>X</w:t>
            </w:r>
          </w:p>
        </w:tc>
        <w:tc>
          <w:tcPr>
            <w:tcW w:w="1263" w:type="dxa"/>
            <w:tcBorders>
              <w:top w:val="single" w:sz="4" w:space="0" w:color="auto"/>
              <w:left w:val="single" w:sz="4" w:space="0" w:color="auto"/>
              <w:bottom w:val="single" w:sz="4" w:space="0" w:color="auto"/>
              <w:right w:val="single" w:sz="4" w:space="0" w:color="auto"/>
            </w:tcBorders>
            <w:vAlign w:val="center"/>
          </w:tcPr>
          <w:p w14:paraId="3AD1F2EB" w14:textId="77777777" w:rsidR="00A5084E" w:rsidRPr="003B2271" w:rsidRDefault="00A5084E" w:rsidP="00172779">
            <w:pPr>
              <w:jc w:val="center"/>
              <w:rPr>
                <w:rFonts w:ascii="Arial Narrow" w:hAnsi="Arial Narrow"/>
                <w:b/>
              </w:rPr>
            </w:pPr>
          </w:p>
        </w:tc>
        <w:tc>
          <w:tcPr>
            <w:tcW w:w="1951" w:type="dxa"/>
            <w:tcBorders>
              <w:top w:val="single" w:sz="4" w:space="0" w:color="auto"/>
              <w:left w:val="single" w:sz="4" w:space="0" w:color="auto"/>
              <w:bottom w:val="single" w:sz="4" w:space="0" w:color="auto"/>
              <w:right w:val="single" w:sz="4" w:space="0" w:color="auto"/>
            </w:tcBorders>
            <w:vAlign w:val="center"/>
          </w:tcPr>
          <w:p w14:paraId="2360EB1A" w14:textId="77777777" w:rsidR="00A5084E" w:rsidRPr="003B2271" w:rsidRDefault="00A5084E" w:rsidP="00172779">
            <w:pPr>
              <w:jc w:val="center"/>
              <w:rPr>
                <w:rFonts w:ascii="Arial Narrow" w:hAnsi="Arial Narrow"/>
                <w:b/>
              </w:rPr>
            </w:pPr>
            <w:r w:rsidRPr="003B2271">
              <w:rPr>
                <w:rFonts w:ascii="Arial Narrow" w:hAnsi="Arial Narrow"/>
              </w:rPr>
              <w:t>SCWW</w:t>
            </w:r>
          </w:p>
        </w:tc>
        <w:tc>
          <w:tcPr>
            <w:tcW w:w="2679" w:type="dxa"/>
            <w:tcBorders>
              <w:top w:val="single" w:sz="4" w:space="0" w:color="auto"/>
              <w:left w:val="single" w:sz="4" w:space="0" w:color="auto"/>
              <w:bottom w:val="single" w:sz="4" w:space="0" w:color="auto"/>
              <w:right w:val="single" w:sz="4" w:space="0" w:color="auto"/>
            </w:tcBorders>
            <w:vAlign w:val="center"/>
          </w:tcPr>
          <w:p w14:paraId="58281418" w14:textId="77777777" w:rsidR="00A5084E" w:rsidRPr="003B2271" w:rsidRDefault="00A5084E" w:rsidP="00172779">
            <w:pPr>
              <w:jc w:val="right"/>
              <w:rPr>
                <w:rFonts w:ascii="Arial Narrow" w:hAnsi="Arial Narrow"/>
                <w:b/>
              </w:rPr>
            </w:pPr>
            <w:r w:rsidRPr="003B2271">
              <w:rPr>
                <w:rFonts w:ascii="Arial Narrow" w:hAnsi="Arial Narrow"/>
              </w:rPr>
              <w:t xml:space="preserve">$3,909,100 </w:t>
            </w:r>
          </w:p>
        </w:tc>
      </w:tr>
      <w:tr w:rsidR="00A5084E" w:rsidRPr="008C5FA6" w14:paraId="4019949F" w14:textId="77777777" w:rsidTr="00172779">
        <w:trPr>
          <w:trHeight w:val="432"/>
        </w:trPr>
        <w:tc>
          <w:tcPr>
            <w:tcW w:w="1477" w:type="dxa"/>
            <w:tcBorders>
              <w:top w:val="single" w:sz="4" w:space="0" w:color="auto"/>
              <w:left w:val="single" w:sz="4" w:space="0" w:color="auto"/>
              <w:bottom w:val="single" w:sz="4" w:space="0" w:color="auto"/>
              <w:right w:val="single" w:sz="4" w:space="0" w:color="auto"/>
            </w:tcBorders>
            <w:vAlign w:val="center"/>
            <w:hideMark/>
          </w:tcPr>
          <w:p w14:paraId="1BBEF810" w14:textId="77777777" w:rsidR="00A5084E" w:rsidRPr="003B2271" w:rsidRDefault="00A5084E" w:rsidP="00172779">
            <w:pPr>
              <w:jc w:val="center"/>
              <w:rPr>
                <w:rFonts w:ascii="Arial Narrow" w:hAnsi="Arial Narrow"/>
                <w:b/>
              </w:rPr>
            </w:pPr>
            <w:r w:rsidRPr="003B2271">
              <w:rPr>
                <w:rFonts w:ascii="Arial Narrow" w:hAnsi="Arial Narrow"/>
              </w:rPr>
              <w:t>N/A</w:t>
            </w:r>
          </w:p>
        </w:tc>
        <w:tc>
          <w:tcPr>
            <w:tcW w:w="1198" w:type="dxa"/>
            <w:tcBorders>
              <w:top w:val="single" w:sz="4" w:space="0" w:color="auto"/>
              <w:left w:val="single" w:sz="4" w:space="0" w:color="auto"/>
              <w:bottom w:val="single" w:sz="4" w:space="0" w:color="auto"/>
              <w:right w:val="single" w:sz="4" w:space="0" w:color="auto"/>
            </w:tcBorders>
            <w:noWrap/>
            <w:vAlign w:val="center"/>
            <w:hideMark/>
          </w:tcPr>
          <w:p w14:paraId="083F3F74" w14:textId="77777777" w:rsidR="00A5084E" w:rsidRPr="003B2271" w:rsidRDefault="00A5084E" w:rsidP="00172779">
            <w:pPr>
              <w:jc w:val="center"/>
              <w:rPr>
                <w:rFonts w:ascii="Arial Narrow" w:hAnsi="Arial Narrow"/>
                <w:b/>
              </w:rPr>
            </w:pPr>
            <w:r w:rsidRPr="003B2271">
              <w:rPr>
                <w:rFonts w:ascii="Arial Narrow" w:hAnsi="Arial Narrow"/>
              </w:rPr>
              <w:t>5</w:t>
            </w:r>
          </w:p>
        </w:tc>
        <w:tc>
          <w:tcPr>
            <w:tcW w:w="1232" w:type="dxa"/>
            <w:tcBorders>
              <w:top w:val="single" w:sz="4" w:space="0" w:color="auto"/>
              <w:left w:val="single" w:sz="4" w:space="0" w:color="auto"/>
              <w:bottom w:val="single" w:sz="4" w:space="0" w:color="auto"/>
              <w:right w:val="single" w:sz="4" w:space="0" w:color="auto"/>
            </w:tcBorders>
            <w:noWrap/>
            <w:vAlign w:val="center"/>
            <w:hideMark/>
          </w:tcPr>
          <w:p w14:paraId="7D71FD1C" w14:textId="77777777" w:rsidR="00A5084E" w:rsidRPr="003B2271" w:rsidRDefault="00A5084E" w:rsidP="00172779">
            <w:pPr>
              <w:jc w:val="center"/>
              <w:rPr>
                <w:rFonts w:ascii="Arial Narrow" w:hAnsi="Arial Narrow"/>
                <w:b/>
              </w:rPr>
            </w:pPr>
            <w:r w:rsidRPr="003B2271">
              <w:rPr>
                <w:rFonts w:ascii="Arial Narrow" w:hAnsi="Arial Narrow"/>
              </w:rPr>
              <w:t>8140-210</w:t>
            </w:r>
          </w:p>
        </w:tc>
        <w:tc>
          <w:tcPr>
            <w:tcW w:w="2562" w:type="dxa"/>
            <w:tcBorders>
              <w:top w:val="single" w:sz="4" w:space="0" w:color="auto"/>
              <w:left w:val="single" w:sz="4" w:space="0" w:color="auto"/>
              <w:bottom w:val="single" w:sz="4" w:space="0" w:color="auto"/>
              <w:right w:val="single" w:sz="4" w:space="0" w:color="auto"/>
            </w:tcBorders>
            <w:vAlign w:val="center"/>
            <w:hideMark/>
          </w:tcPr>
          <w:p w14:paraId="19080F50" w14:textId="77777777" w:rsidR="00A5084E" w:rsidRPr="003B2271" w:rsidRDefault="00A5084E" w:rsidP="00172779">
            <w:pPr>
              <w:rPr>
                <w:rFonts w:ascii="Arial Narrow" w:hAnsi="Arial Narrow"/>
                <w:b/>
              </w:rPr>
            </w:pPr>
            <w:r w:rsidRPr="003B2271">
              <w:rPr>
                <w:rFonts w:ascii="Arial Narrow" w:hAnsi="Arial Narrow"/>
              </w:rPr>
              <w:t>Tehama County Sanitation District 1</w:t>
            </w:r>
          </w:p>
        </w:tc>
        <w:tc>
          <w:tcPr>
            <w:tcW w:w="5110" w:type="dxa"/>
            <w:tcBorders>
              <w:top w:val="single" w:sz="4" w:space="0" w:color="auto"/>
              <w:left w:val="single" w:sz="4" w:space="0" w:color="auto"/>
              <w:bottom w:val="single" w:sz="4" w:space="0" w:color="auto"/>
              <w:right w:val="single" w:sz="4" w:space="0" w:color="auto"/>
            </w:tcBorders>
            <w:vAlign w:val="center"/>
            <w:hideMark/>
          </w:tcPr>
          <w:p w14:paraId="65403884" w14:textId="77777777" w:rsidR="00A5084E" w:rsidRPr="003B2271" w:rsidRDefault="00A5084E" w:rsidP="00172779">
            <w:pPr>
              <w:rPr>
                <w:rFonts w:ascii="Arial Narrow" w:hAnsi="Arial Narrow"/>
                <w:b/>
              </w:rPr>
            </w:pPr>
            <w:r w:rsidRPr="003B2271">
              <w:rPr>
                <w:rFonts w:ascii="Arial Narrow" w:hAnsi="Arial Narrow"/>
              </w:rPr>
              <w:t>Wastewater Collection and Treatment Improvement Project</w:t>
            </w:r>
          </w:p>
        </w:tc>
        <w:tc>
          <w:tcPr>
            <w:tcW w:w="2176" w:type="dxa"/>
            <w:tcBorders>
              <w:top w:val="single" w:sz="4" w:space="0" w:color="auto"/>
              <w:left w:val="single" w:sz="4" w:space="0" w:color="auto"/>
              <w:bottom w:val="single" w:sz="4" w:space="0" w:color="auto"/>
              <w:right w:val="single" w:sz="4" w:space="0" w:color="auto"/>
            </w:tcBorders>
            <w:vAlign w:val="center"/>
            <w:hideMark/>
          </w:tcPr>
          <w:p w14:paraId="6BC51297" w14:textId="77777777" w:rsidR="00A5084E" w:rsidRPr="003B2271" w:rsidRDefault="00A5084E" w:rsidP="00172779">
            <w:pPr>
              <w:jc w:val="center"/>
              <w:rPr>
                <w:rFonts w:ascii="Arial Narrow" w:hAnsi="Arial Narrow"/>
                <w:b/>
              </w:rPr>
            </w:pPr>
            <w:r w:rsidRPr="003B2271">
              <w:rPr>
                <w:rFonts w:ascii="Arial Narrow" w:hAnsi="Arial Narrow"/>
              </w:rPr>
              <w:t>Small SDAC</w:t>
            </w:r>
          </w:p>
        </w:tc>
        <w:tc>
          <w:tcPr>
            <w:tcW w:w="1227" w:type="dxa"/>
            <w:tcBorders>
              <w:top w:val="single" w:sz="4" w:space="0" w:color="auto"/>
              <w:left w:val="single" w:sz="4" w:space="0" w:color="auto"/>
              <w:bottom w:val="single" w:sz="4" w:space="0" w:color="auto"/>
              <w:right w:val="single" w:sz="4" w:space="0" w:color="auto"/>
            </w:tcBorders>
            <w:vAlign w:val="center"/>
            <w:hideMark/>
          </w:tcPr>
          <w:p w14:paraId="0267279D" w14:textId="77777777" w:rsidR="00A5084E" w:rsidRPr="003B2271" w:rsidRDefault="00A5084E" w:rsidP="00172779">
            <w:pPr>
              <w:jc w:val="center"/>
              <w:rPr>
                <w:rFonts w:ascii="Arial Narrow" w:hAnsi="Arial Narrow"/>
                <w:b/>
              </w:rPr>
            </w:pPr>
          </w:p>
        </w:tc>
        <w:tc>
          <w:tcPr>
            <w:tcW w:w="1263" w:type="dxa"/>
            <w:tcBorders>
              <w:top w:val="single" w:sz="4" w:space="0" w:color="auto"/>
              <w:left w:val="single" w:sz="4" w:space="0" w:color="auto"/>
              <w:bottom w:val="single" w:sz="4" w:space="0" w:color="auto"/>
              <w:right w:val="single" w:sz="4" w:space="0" w:color="auto"/>
            </w:tcBorders>
            <w:vAlign w:val="center"/>
            <w:hideMark/>
          </w:tcPr>
          <w:p w14:paraId="4A677625" w14:textId="77777777" w:rsidR="00A5084E" w:rsidRPr="003B2271" w:rsidRDefault="00A5084E" w:rsidP="00172779">
            <w:pPr>
              <w:jc w:val="center"/>
              <w:rPr>
                <w:rFonts w:ascii="Arial Narrow" w:hAnsi="Arial Narrow"/>
                <w:b/>
              </w:rPr>
            </w:pPr>
          </w:p>
        </w:tc>
        <w:tc>
          <w:tcPr>
            <w:tcW w:w="1951" w:type="dxa"/>
            <w:tcBorders>
              <w:top w:val="single" w:sz="4" w:space="0" w:color="auto"/>
              <w:left w:val="single" w:sz="4" w:space="0" w:color="auto"/>
              <w:bottom w:val="single" w:sz="4" w:space="0" w:color="auto"/>
              <w:right w:val="single" w:sz="4" w:space="0" w:color="auto"/>
            </w:tcBorders>
            <w:noWrap/>
            <w:vAlign w:val="center"/>
            <w:hideMark/>
          </w:tcPr>
          <w:p w14:paraId="7E2C478D" w14:textId="77777777" w:rsidR="00A5084E" w:rsidRPr="003B2271" w:rsidRDefault="00A5084E" w:rsidP="00172779">
            <w:pPr>
              <w:jc w:val="center"/>
              <w:rPr>
                <w:rFonts w:ascii="Arial Narrow" w:hAnsi="Arial Narrow"/>
                <w:b/>
              </w:rPr>
            </w:pPr>
            <w:r w:rsidRPr="003B2271">
              <w:rPr>
                <w:rFonts w:ascii="Arial Narrow" w:hAnsi="Arial Narrow"/>
              </w:rPr>
              <w:t>SCWW</w:t>
            </w:r>
          </w:p>
        </w:tc>
        <w:tc>
          <w:tcPr>
            <w:tcW w:w="2679" w:type="dxa"/>
            <w:tcBorders>
              <w:top w:val="single" w:sz="4" w:space="0" w:color="auto"/>
              <w:left w:val="single" w:sz="4" w:space="0" w:color="auto"/>
              <w:bottom w:val="single" w:sz="4" w:space="0" w:color="auto"/>
              <w:right w:val="single" w:sz="4" w:space="0" w:color="auto"/>
            </w:tcBorders>
            <w:vAlign w:val="center"/>
            <w:hideMark/>
          </w:tcPr>
          <w:p w14:paraId="03C1E277" w14:textId="77777777" w:rsidR="00A5084E" w:rsidRPr="003B2271" w:rsidRDefault="00A5084E" w:rsidP="00172779">
            <w:pPr>
              <w:jc w:val="right"/>
              <w:rPr>
                <w:rFonts w:ascii="Arial Narrow" w:hAnsi="Arial Narrow"/>
                <w:b/>
              </w:rPr>
            </w:pPr>
            <w:r w:rsidRPr="003B2271">
              <w:rPr>
                <w:rFonts w:ascii="Arial Narrow" w:hAnsi="Arial Narrow"/>
              </w:rPr>
              <w:t xml:space="preserve">$1,025,000 </w:t>
            </w:r>
          </w:p>
        </w:tc>
      </w:tr>
      <w:tr w:rsidR="00A5084E" w:rsidRPr="008C5FA6" w14:paraId="1D407E9C" w14:textId="77777777" w:rsidTr="00172779">
        <w:tc>
          <w:tcPr>
            <w:tcW w:w="1477" w:type="dxa"/>
            <w:tcBorders>
              <w:top w:val="single" w:sz="4" w:space="0" w:color="auto"/>
              <w:left w:val="single" w:sz="4" w:space="0" w:color="auto"/>
              <w:bottom w:val="single" w:sz="4" w:space="0" w:color="auto"/>
              <w:right w:val="single" w:sz="4" w:space="0" w:color="auto"/>
            </w:tcBorders>
            <w:vAlign w:val="center"/>
          </w:tcPr>
          <w:p w14:paraId="306763BE" w14:textId="77777777" w:rsidR="00A5084E" w:rsidRPr="003B2271" w:rsidRDefault="00A5084E" w:rsidP="00172779">
            <w:pPr>
              <w:jc w:val="center"/>
              <w:rPr>
                <w:rFonts w:ascii="Arial Narrow" w:hAnsi="Arial Narrow"/>
                <w:b/>
              </w:rPr>
            </w:pPr>
            <w:r w:rsidRPr="003B2271">
              <w:rPr>
                <w:rFonts w:ascii="Arial Narrow" w:hAnsi="Arial Narrow"/>
              </w:rPr>
              <w:t>N/A</w:t>
            </w:r>
          </w:p>
        </w:tc>
        <w:tc>
          <w:tcPr>
            <w:tcW w:w="1198" w:type="dxa"/>
            <w:tcBorders>
              <w:top w:val="single" w:sz="4" w:space="0" w:color="auto"/>
              <w:left w:val="single" w:sz="4" w:space="0" w:color="auto"/>
              <w:bottom w:val="single" w:sz="4" w:space="0" w:color="auto"/>
              <w:right w:val="single" w:sz="4" w:space="0" w:color="auto"/>
            </w:tcBorders>
            <w:vAlign w:val="center"/>
          </w:tcPr>
          <w:p w14:paraId="096A2A8C" w14:textId="77777777" w:rsidR="00A5084E" w:rsidRPr="003B2271" w:rsidRDefault="00A5084E" w:rsidP="00172779">
            <w:pPr>
              <w:jc w:val="center"/>
              <w:rPr>
                <w:rFonts w:ascii="Arial Narrow" w:hAnsi="Arial Narrow"/>
                <w:b/>
              </w:rPr>
            </w:pPr>
            <w:r w:rsidRPr="003B2271">
              <w:rPr>
                <w:rFonts w:ascii="Arial Narrow" w:hAnsi="Arial Narrow"/>
              </w:rPr>
              <w:t>1</w:t>
            </w:r>
          </w:p>
        </w:tc>
        <w:tc>
          <w:tcPr>
            <w:tcW w:w="1232" w:type="dxa"/>
            <w:tcBorders>
              <w:top w:val="single" w:sz="4" w:space="0" w:color="auto"/>
              <w:left w:val="single" w:sz="4" w:space="0" w:color="auto"/>
              <w:bottom w:val="single" w:sz="4" w:space="0" w:color="auto"/>
              <w:right w:val="single" w:sz="4" w:space="0" w:color="auto"/>
            </w:tcBorders>
            <w:vAlign w:val="center"/>
          </w:tcPr>
          <w:p w14:paraId="48EEEB04" w14:textId="77777777" w:rsidR="00A5084E" w:rsidRPr="003B2271" w:rsidRDefault="00A5084E" w:rsidP="00172779">
            <w:pPr>
              <w:jc w:val="center"/>
              <w:rPr>
                <w:rFonts w:ascii="Arial Narrow" w:hAnsi="Arial Narrow"/>
                <w:b/>
              </w:rPr>
            </w:pPr>
            <w:r w:rsidRPr="003B2271">
              <w:rPr>
                <w:rFonts w:ascii="Arial Narrow" w:hAnsi="Arial Narrow"/>
              </w:rPr>
              <w:t>8622-110</w:t>
            </w:r>
          </w:p>
        </w:tc>
        <w:tc>
          <w:tcPr>
            <w:tcW w:w="2562" w:type="dxa"/>
            <w:tcBorders>
              <w:top w:val="single" w:sz="4" w:space="0" w:color="auto"/>
              <w:left w:val="single" w:sz="4" w:space="0" w:color="auto"/>
              <w:bottom w:val="single" w:sz="4" w:space="0" w:color="auto"/>
              <w:right w:val="single" w:sz="4" w:space="0" w:color="auto"/>
            </w:tcBorders>
            <w:vAlign w:val="center"/>
          </w:tcPr>
          <w:p w14:paraId="10BACE19" w14:textId="77777777" w:rsidR="00A5084E" w:rsidRPr="003B2271" w:rsidRDefault="00A5084E" w:rsidP="00172779">
            <w:pPr>
              <w:rPr>
                <w:rFonts w:ascii="Arial Narrow" w:hAnsi="Arial Narrow"/>
                <w:b/>
              </w:rPr>
            </w:pPr>
            <w:r w:rsidRPr="003B2271">
              <w:rPr>
                <w:rFonts w:ascii="Arial Narrow" w:hAnsi="Arial Narrow"/>
              </w:rPr>
              <w:t>Tolowa Dee-</w:t>
            </w:r>
            <w:proofErr w:type="spellStart"/>
            <w:r w:rsidRPr="003B2271">
              <w:rPr>
                <w:rFonts w:ascii="Arial Narrow" w:hAnsi="Arial Narrow"/>
              </w:rPr>
              <w:t>ni</w:t>
            </w:r>
            <w:proofErr w:type="spellEnd"/>
            <w:r w:rsidRPr="003B2271">
              <w:rPr>
                <w:rFonts w:ascii="Arial Narrow" w:hAnsi="Arial Narrow"/>
              </w:rPr>
              <w:t xml:space="preserve"> Nation</w:t>
            </w:r>
          </w:p>
        </w:tc>
        <w:tc>
          <w:tcPr>
            <w:tcW w:w="5110" w:type="dxa"/>
            <w:tcBorders>
              <w:top w:val="single" w:sz="4" w:space="0" w:color="auto"/>
              <w:left w:val="single" w:sz="4" w:space="0" w:color="auto"/>
              <w:bottom w:val="single" w:sz="4" w:space="0" w:color="auto"/>
              <w:right w:val="single" w:sz="4" w:space="0" w:color="auto"/>
            </w:tcBorders>
            <w:vAlign w:val="center"/>
          </w:tcPr>
          <w:p w14:paraId="69816028" w14:textId="77777777" w:rsidR="00A5084E" w:rsidRPr="003B2271" w:rsidRDefault="00A5084E" w:rsidP="00172779">
            <w:pPr>
              <w:rPr>
                <w:rFonts w:ascii="Arial Narrow" w:hAnsi="Arial Narrow"/>
                <w:b/>
              </w:rPr>
            </w:pPr>
            <w:proofErr w:type="spellStart"/>
            <w:r w:rsidRPr="003B2271">
              <w:rPr>
                <w:rFonts w:ascii="Arial Narrow" w:hAnsi="Arial Narrow"/>
              </w:rPr>
              <w:t>Howonquet</w:t>
            </w:r>
            <w:proofErr w:type="spellEnd"/>
            <w:r w:rsidRPr="003B2271">
              <w:rPr>
                <w:rFonts w:ascii="Arial Narrow" w:hAnsi="Arial Narrow"/>
              </w:rPr>
              <w:t xml:space="preserve"> Wastewater Improvement Construction Project</w:t>
            </w:r>
          </w:p>
        </w:tc>
        <w:tc>
          <w:tcPr>
            <w:tcW w:w="2176" w:type="dxa"/>
            <w:tcBorders>
              <w:top w:val="single" w:sz="4" w:space="0" w:color="auto"/>
              <w:left w:val="single" w:sz="4" w:space="0" w:color="auto"/>
              <w:bottom w:val="single" w:sz="4" w:space="0" w:color="auto"/>
              <w:right w:val="single" w:sz="4" w:space="0" w:color="auto"/>
            </w:tcBorders>
            <w:vAlign w:val="center"/>
          </w:tcPr>
          <w:p w14:paraId="2352DEE3" w14:textId="77777777" w:rsidR="00A5084E" w:rsidRPr="003B2271" w:rsidRDefault="00A5084E" w:rsidP="00172779">
            <w:pPr>
              <w:jc w:val="center"/>
              <w:rPr>
                <w:rFonts w:ascii="Arial Narrow" w:hAnsi="Arial Narrow"/>
                <w:b/>
              </w:rPr>
            </w:pPr>
            <w:r w:rsidRPr="003B2271">
              <w:rPr>
                <w:rFonts w:ascii="Arial Narrow" w:hAnsi="Arial Narrow"/>
              </w:rPr>
              <w:t>Small DAC</w:t>
            </w:r>
          </w:p>
        </w:tc>
        <w:tc>
          <w:tcPr>
            <w:tcW w:w="1227" w:type="dxa"/>
            <w:tcBorders>
              <w:top w:val="single" w:sz="4" w:space="0" w:color="auto"/>
              <w:left w:val="single" w:sz="4" w:space="0" w:color="auto"/>
              <w:bottom w:val="single" w:sz="4" w:space="0" w:color="auto"/>
              <w:right w:val="single" w:sz="4" w:space="0" w:color="auto"/>
            </w:tcBorders>
            <w:vAlign w:val="center"/>
          </w:tcPr>
          <w:p w14:paraId="3D3D63B6" w14:textId="77777777" w:rsidR="00A5084E" w:rsidRPr="003B2271" w:rsidRDefault="00A5084E" w:rsidP="00172779">
            <w:pPr>
              <w:jc w:val="center"/>
              <w:rPr>
                <w:rFonts w:ascii="Arial Narrow" w:hAnsi="Arial Narrow"/>
                <w:b/>
              </w:rPr>
            </w:pPr>
          </w:p>
        </w:tc>
        <w:tc>
          <w:tcPr>
            <w:tcW w:w="1263" w:type="dxa"/>
            <w:tcBorders>
              <w:top w:val="single" w:sz="4" w:space="0" w:color="auto"/>
              <w:left w:val="single" w:sz="4" w:space="0" w:color="auto"/>
              <w:bottom w:val="single" w:sz="4" w:space="0" w:color="auto"/>
              <w:right w:val="single" w:sz="4" w:space="0" w:color="auto"/>
            </w:tcBorders>
            <w:vAlign w:val="center"/>
          </w:tcPr>
          <w:p w14:paraId="77270E43" w14:textId="77777777" w:rsidR="00A5084E" w:rsidRPr="003B2271" w:rsidRDefault="00A5084E" w:rsidP="00172779">
            <w:pPr>
              <w:jc w:val="center"/>
              <w:rPr>
                <w:rFonts w:ascii="Arial Narrow" w:hAnsi="Arial Narrow"/>
                <w:b/>
              </w:rPr>
            </w:pPr>
            <w:r w:rsidRPr="003B2271">
              <w:rPr>
                <w:rFonts w:ascii="Arial Narrow" w:hAnsi="Arial Narrow"/>
              </w:rPr>
              <w:t>X</w:t>
            </w:r>
          </w:p>
        </w:tc>
        <w:tc>
          <w:tcPr>
            <w:tcW w:w="1951" w:type="dxa"/>
            <w:tcBorders>
              <w:top w:val="single" w:sz="4" w:space="0" w:color="auto"/>
              <w:left w:val="single" w:sz="4" w:space="0" w:color="auto"/>
              <w:bottom w:val="single" w:sz="4" w:space="0" w:color="auto"/>
              <w:right w:val="single" w:sz="4" w:space="0" w:color="auto"/>
            </w:tcBorders>
            <w:vAlign w:val="center"/>
          </w:tcPr>
          <w:p w14:paraId="305B15AE" w14:textId="77777777" w:rsidR="00A5084E" w:rsidRPr="003B2271" w:rsidRDefault="00A5084E" w:rsidP="00172779">
            <w:pPr>
              <w:jc w:val="center"/>
              <w:rPr>
                <w:rFonts w:ascii="Arial Narrow" w:hAnsi="Arial Narrow"/>
                <w:b/>
              </w:rPr>
            </w:pPr>
            <w:r w:rsidRPr="003B2271">
              <w:rPr>
                <w:rFonts w:ascii="Arial Narrow" w:hAnsi="Arial Narrow"/>
              </w:rPr>
              <w:t>SCWW</w:t>
            </w:r>
          </w:p>
        </w:tc>
        <w:tc>
          <w:tcPr>
            <w:tcW w:w="2679" w:type="dxa"/>
            <w:tcBorders>
              <w:top w:val="single" w:sz="4" w:space="0" w:color="auto"/>
              <w:left w:val="single" w:sz="4" w:space="0" w:color="auto"/>
              <w:bottom w:val="single" w:sz="4" w:space="0" w:color="auto"/>
              <w:right w:val="single" w:sz="4" w:space="0" w:color="auto"/>
            </w:tcBorders>
            <w:vAlign w:val="center"/>
          </w:tcPr>
          <w:p w14:paraId="315B7912" w14:textId="77777777" w:rsidR="00A5084E" w:rsidRPr="003B2271" w:rsidRDefault="00A5084E" w:rsidP="00172779">
            <w:pPr>
              <w:jc w:val="right"/>
              <w:rPr>
                <w:rFonts w:ascii="Arial Narrow" w:hAnsi="Arial Narrow"/>
                <w:b/>
              </w:rPr>
            </w:pPr>
            <w:r w:rsidRPr="003B2271">
              <w:rPr>
                <w:rFonts w:ascii="Arial Narrow" w:hAnsi="Arial Narrow"/>
              </w:rPr>
              <w:t xml:space="preserve">$15,600,000 </w:t>
            </w:r>
          </w:p>
        </w:tc>
      </w:tr>
      <w:tr w:rsidR="00A5084E" w:rsidRPr="008C5FA6" w14:paraId="0400BC48" w14:textId="77777777" w:rsidTr="00172779">
        <w:tc>
          <w:tcPr>
            <w:tcW w:w="1477" w:type="dxa"/>
            <w:tcBorders>
              <w:top w:val="single" w:sz="4" w:space="0" w:color="auto"/>
              <w:left w:val="single" w:sz="4" w:space="0" w:color="auto"/>
              <w:bottom w:val="single" w:sz="4" w:space="0" w:color="auto"/>
              <w:right w:val="single" w:sz="4" w:space="0" w:color="auto"/>
            </w:tcBorders>
          </w:tcPr>
          <w:p w14:paraId="4E45DCB2" w14:textId="77777777" w:rsidR="00A5084E" w:rsidRPr="007B4C48" w:rsidRDefault="00A5084E" w:rsidP="00172779">
            <w:pPr>
              <w:jc w:val="center"/>
              <w:rPr>
                <w:rFonts w:ascii="Arial Narrow" w:hAnsi="Arial Narrow"/>
                <w:b/>
                <w:bCs w:val="0"/>
              </w:rPr>
            </w:pPr>
            <w:r w:rsidRPr="007B4C48">
              <w:rPr>
                <w:rFonts w:ascii="Arial Narrow" w:hAnsi="Arial Narrow"/>
                <w:bCs w:val="0"/>
              </w:rPr>
              <w:t>N/A</w:t>
            </w:r>
          </w:p>
        </w:tc>
        <w:tc>
          <w:tcPr>
            <w:tcW w:w="1198" w:type="dxa"/>
            <w:tcBorders>
              <w:top w:val="single" w:sz="4" w:space="0" w:color="auto"/>
              <w:left w:val="single" w:sz="4" w:space="0" w:color="auto"/>
              <w:bottom w:val="single" w:sz="4" w:space="0" w:color="auto"/>
              <w:right w:val="single" w:sz="4" w:space="0" w:color="auto"/>
            </w:tcBorders>
          </w:tcPr>
          <w:p w14:paraId="69307114" w14:textId="77777777" w:rsidR="00A5084E" w:rsidRPr="007B4C48" w:rsidRDefault="00A5084E" w:rsidP="00172779">
            <w:pPr>
              <w:jc w:val="center"/>
              <w:rPr>
                <w:rFonts w:ascii="Arial Narrow" w:hAnsi="Arial Narrow"/>
                <w:b/>
                <w:bCs w:val="0"/>
              </w:rPr>
            </w:pPr>
            <w:r w:rsidRPr="007B4C48">
              <w:rPr>
                <w:rFonts w:ascii="Arial Narrow" w:hAnsi="Arial Narrow"/>
                <w:bCs w:val="0"/>
              </w:rPr>
              <w:t>5</w:t>
            </w:r>
          </w:p>
        </w:tc>
        <w:tc>
          <w:tcPr>
            <w:tcW w:w="1232" w:type="dxa"/>
            <w:tcBorders>
              <w:top w:val="single" w:sz="4" w:space="0" w:color="auto"/>
              <w:left w:val="single" w:sz="4" w:space="0" w:color="auto"/>
              <w:bottom w:val="single" w:sz="4" w:space="0" w:color="auto"/>
              <w:right w:val="single" w:sz="4" w:space="0" w:color="auto"/>
            </w:tcBorders>
          </w:tcPr>
          <w:p w14:paraId="026EF2FF" w14:textId="77777777" w:rsidR="00A5084E" w:rsidRPr="007B4C48" w:rsidRDefault="00A5084E" w:rsidP="00172779">
            <w:pPr>
              <w:jc w:val="center"/>
              <w:rPr>
                <w:rFonts w:ascii="Arial Narrow" w:hAnsi="Arial Narrow"/>
                <w:b/>
                <w:bCs w:val="0"/>
              </w:rPr>
            </w:pPr>
            <w:r w:rsidRPr="007B4C48">
              <w:rPr>
                <w:rFonts w:ascii="Arial Narrow" w:hAnsi="Arial Narrow"/>
                <w:bCs w:val="0"/>
              </w:rPr>
              <w:t>8756-110</w:t>
            </w:r>
          </w:p>
        </w:tc>
        <w:tc>
          <w:tcPr>
            <w:tcW w:w="2562" w:type="dxa"/>
            <w:tcBorders>
              <w:top w:val="single" w:sz="4" w:space="0" w:color="auto"/>
              <w:left w:val="single" w:sz="4" w:space="0" w:color="auto"/>
              <w:bottom w:val="single" w:sz="4" w:space="0" w:color="auto"/>
              <w:right w:val="single" w:sz="4" w:space="0" w:color="auto"/>
            </w:tcBorders>
          </w:tcPr>
          <w:p w14:paraId="756CD53C" w14:textId="77777777" w:rsidR="00A5084E" w:rsidRPr="007B4C48" w:rsidRDefault="00A5084E" w:rsidP="00172779">
            <w:pPr>
              <w:rPr>
                <w:rFonts w:ascii="Arial Narrow" w:hAnsi="Arial Narrow"/>
                <w:b/>
                <w:bCs w:val="0"/>
              </w:rPr>
            </w:pPr>
            <w:r w:rsidRPr="007B4C48">
              <w:rPr>
                <w:rFonts w:ascii="Arial Narrow" w:hAnsi="Arial Narrow"/>
                <w:bCs w:val="0"/>
              </w:rPr>
              <w:t>Tulare, County of</w:t>
            </w:r>
          </w:p>
        </w:tc>
        <w:tc>
          <w:tcPr>
            <w:tcW w:w="5110" w:type="dxa"/>
            <w:tcBorders>
              <w:top w:val="single" w:sz="4" w:space="0" w:color="auto"/>
              <w:left w:val="single" w:sz="4" w:space="0" w:color="auto"/>
              <w:bottom w:val="single" w:sz="4" w:space="0" w:color="auto"/>
              <w:right w:val="single" w:sz="4" w:space="0" w:color="auto"/>
            </w:tcBorders>
          </w:tcPr>
          <w:p w14:paraId="6B3D4C44" w14:textId="77777777" w:rsidR="00A5084E" w:rsidRPr="007B4C48" w:rsidRDefault="00A5084E" w:rsidP="00172779">
            <w:pPr>
              <w:rPr>
                <w:rFonts w:ascii="Arial Narrow" w:hAnsi="Arial Narrow"/>
                <w:b/>
                <w:bCs w:val="0"/>
              </w:rPr>
            </w:pPr>
            <w:r w:rsidRPr="007B4C48">
              <w:rPr>
                <w:rFonts w:ascii="Arial Narrow" w:hAnsi="Arial Narrow"/>
                <w:bCs w:val="0"/>
              </w:rPr>
              <w:t>Matheny Tract Wastewater Project</w:t>
            </w:r>
          </w:p>
        </w:tc>
        <w:tc>
          <w:tcPr>
            <w:tcW w:w="2176" w:type="dxa"/>
            <w:tcBorders>
              <w:top w:val="single" w:sz="4" w:space="0" w:color="auto"/>
              <w:left w:val="single" w:sz="4" w:space="0" w:color="auto"/>
              <w:bottom w:val="single" w:sz="4" w:space="0" w:color="auto"/>
              <w:right w:val="single" w:sz="4" w:space="0" w:color="auto"/>
            </w:tcBorders>
          </w:tcPr>
          <w:p w14:paraId="29A3CC02" w14:textId="77777777" w:rsidR="00A5084E" w:rsidRPr="007B4C48" w:rsidRDefault="00A5084E" w:rsidP="00172779">
            <w:pPr>
              <w:jc w:val="center"/>
              <w:rPr>
                <w:rFonts w:ascii="Arial Narrow" w:hAnsi="Arial Narrow"/>
                <w:b/>
                <w:bCs w:val="0"/>
              </w:rPr>
            </w:pPr>
            <w:r w:rsidRPr="007B4C48">
              <w:rPr>
                <w:rFonts w:ascii="Arial Narrow" w:hAnsi="Arial Narrow"/>
                <w:bCs w:val="0"/>
              </w:rPr>
              <w:t>Small SDAC</w:t>
            </w:r>
          </w:p>
        </w:tc>
        <w:tc>
          <w:tcPr>
            <w:tcW w:w="1227" w:type="dxa"/>
            <w:tcBorders>
              <w:top w:val="single" w:sz="4" w:space="0" w:color="auto"/>
              <w:left w:val="single" w:sz="4" w:space="0" w:color="auto"/>
              <w:bottom w:val="single" w:sz="4" w:space="0" w:color="auto"/>
              <w:right w:val="single" w:sz="4" w:space="0" w:color="auto"/>
            </w:tcBorders>
            <w:vAlign w:val="center"/>
          </w:tcPr>
          <w:p w14:paraId="0BD63395" w14:textId="77777777" w:rsidR="00A5084E" w:rsidRPr="003B2271" w:rsidRDefault="00A5084E" w:rsidP="00172779">
            <w:pPr>
              <w:jc w:val="center"/>
              <w:rPr>
                <w:rFonts w:ascii="Arial Narrow" w:hAnsi="Arial Narrow"/>
                <w:b/>
              </w:rPr>
            </w:pPr>
          </w:p>
        </w:tc>
        <w:tc>
          <w:tcPr>
            <w:tcW w:w="1263" w:type="dxa"/>
            <w:tcBorders>
              <w:top w:val="single" w:sz="4" w:space="0" w:color="auto"/>
              <w:left w:val="single" w:sz="4" w:space="0" w:color="auto"/>
              <w:bottom w:val="single" w:sz="4" w:space="0" w:color="auto"/>
              <w:right w:val="single" w:sz="4" w:space="0" w:color="auto"/>
            </w:tcBorders>
            <w:vAlign w:val="center"/>
          </w:tcPr>
          <w:p w14:paraId="3385A037" w14:textId="77777777" w:rsidR="00A5084E" w:rsidRPr="003B2271" w:rsidRDefault="00A5084E" w:rsidP="00172779">
            <w:pPr>
              <w:jc w:val="center"/>
              <w:rPr>
                <w:rFonts w:ascii="Arial Narrow" w:hAnsi="Arial Narrow"/>
                <w:b/>
              </w:rPr>
            </w:pPr>
          </w:p>
        </w:tc>
        <w:tc>
          <w:tcPr>
            <w:tcW w:w="1951" w:type="dxa"/>
            <w:tcBorders>
              <w:top w:val="single" w:sz="4" w:space="0" w:color="auto"/>
              <w:left w:val="single" w:sz="4" w:space="0" w:color="auto"/>
              <w:bottom w:val="single" w:sz="4" w:space="0" w:color="auto"/>
              <w:right w:val="single" w:sz="4" w:space="0" w:color="auto"/>
            </w:tcBorders>
            <w:vAlign w:val="center"/>
          </w:tcPr>
          <w:p w14:paraId="28602397" w14:textId="77777777" w:rsidR="00A5084E" w:rsidRPr="003B2271" w:rsidRDefault="00A5084E" w:rsidP="00172779">
            <w:pPr>
              <w:jc w:val="center"/>
              <w:rPr>
                <w:rFonts w:ascii="Arial Narrow" w:hAnsi="Arial Narrow"/>
                <w:b/>
              </w:rPr>
            </w:pPr>
            <w:r>
              <w:rPr>
                <w:rFonts w:ascii="Arial Narrow" w:hAnsi="Arial Narrow"/>
              </w:rPr>
              <w:t>SCWW</w:t>
            </w:r>
          </w:p>
        </w:tc>
        <w:tc>
          <w:tcPr>
            <w:tcW w:w="2679" w:type="dxa"/>
            <w:tcBorders>
              <w:top w:val="single" w:sz="4" w:space="0" w:color="auto"/>
              <w:left w:val="single" w:sz="4" w:space="0" w:color="auto"/>
              <w:bottom w:val="single" w:sz="4" w:space="0" w:color="auto"/>
              <w:right w:val="single" w:sz="4" w:space="0" w:color="auto"/>
            </w:tcBorders>
            <w:vAlign w:val="center"/>
          </w:tcPr>
          <w:p w14:paraId="0B4227E2" w14:textId="77777777" w:rsidR="00A5084E" w:rsidRPr="003B2271" w:rsidRDefault="00A5084E" w:rsidP="00172779">
            <w:pPr>
              <w:jc w:val="right"/>
              <w:rPr>
                <w:rFonts w:ascii="Arial Narrow" w:hAnsi="Arial Narrow"/>
                <w:b/>
              </w:rPr>
            </w:pPr>
            <w:r>
              <w:rPr>
                <w:rFonts w:ascii="Arial Narrow" w:hAnsi="Arial Narrow"/>
              </w:rPr>
              <w:t>$22,842,920</w:t>
            </w:r>
          </w:p>
        </w:tc>
      </w:tr>
      <w:tr w:rsidR="00A5084E" w:rsidRPr="008C5FA6" w14:paraId="393D8B79" w14:textId="77777777" w:rsidTr="00172779">
        <w:tc>
          <w:tcPr>
            <w:tcW w:w="1477" w:type="dxa"/>
            <w:tcBorders>
              <w:top w:val="single" w:sz="4" w:space="0" w:color="auto"/>
              <w:left w:val="single" w:sz="4" w:space="0" w:color="auto"/>
              <w:bottom w:val="single" w:sz="4" w:space="0" w:color="auto"/>
              <w:right w:val="single" w:sz="4" w:space="0" w:color="auto"/>
            </w:tcBorders>
            <w:vAlign w:val="center"/>
          </w:tcPr>
          <w:p w14:paraId="2B43CBF5" w14:textId="77777777" w:rsidR="00A5084E" w:rsidRPr="003B2271" w:rsidRDefault="00A5084E" w:rsidP="00172779">
            <w:pPr>
              <w:jc w:val="center"/>
              <w:rPr>
                <w:rFonts w:ascii="Arial Narrow" w:hAnsi="Arial Narrow"/>
                <w:b/>
              </w:rPr>
            </w:pPr>
            <w:r w:rsidRPr="003B2271">
              <w:rPr>
                <w:rFonts w:ascii="Arial Narrow" w:hAnsi="Arial Narrow"/>
              </w:rPr>
              <w:t>N/A</w:t>
            </w:r>
          </w:p>
        </w:tc>
        <w:tc>
          <w:tcPr>
            <w:tcW w:w="1198" w:type="dxa"/>
            <w:tcBorders>
              <w:top w:val="single" w:sz="4" w:space="0" w:color="auto"/>
              <w:left w:val="single" w:sz="4" w:space="0" w:color="auto"/>
              <w:bottom w:val="single" w:sz="4" w:space="0" w:color="auto"/>
              <w:right w:val="single" w:sz="4" w:space="0" w:color="auto"/>
            </w:tcBorders>
            <w:vAlign w:val="center"/>
          </w:tcPr>
          <w:p w14:paraId="62F43983" w14:textId="77777777" w:rsidR="00A5084E" w:rsidRPr="003B2271" w:rsidRDefault="00A5084E" w:rsidP="00172779">
            <w:pPr>
              <w:jc w:val="center"/>
              <w:rPr>
                <w:rFonts w:ascii="Arial Narrow" w:hAnsi="Arial Narrow"/>
                <w:b/>
              </w:rPr>
            </w:pPr>
            <w:r w:rsidRPr="003B2271">
              <w:rPr>
                <w:rFonts w:ascii="Arial Narrow" w:hAnsi="Arial Narrow"/>
              </w:rPr>
              <w:t>5</w:t>
            </w:r>
          </w:p>
        </w:tc>
        <w:tc>
          <w:tcPr>
            <w:tcW w:w="1232" w:type="dxa"/>
            <w:tcBorders>
              <w:top w:val="single" w:sz="4" w:space="0" w:color="auto"/>
              <w:left w:val="single" w:sz="4" w:space="0" w:color="auto"/>
              <w:bottom w:val="single" w:sz="4" w:space="0" w:color="auto"/>
              <w:right w:val="single" w:sz="4" w:space="0" w:color="auto"/>
            </w:tcBorders>
            <w:vAlign w:val="center"/>
          </w:tcPr>
          <w:p w14:paraId="4E4F49AE" w14:textId="77777777" w:rsidR="00A5084E" w:rsidRPr="003B2271" w:rsidRDefault="00A5084E" w:rsidP="00172779">
            <w:pPr>
              <w:jc w:val="center"/>
              <w:rPr>
                <w:rFonts w:ascii="Arial Narrow" w:hAnsi="Arial Narrow"/>
                <w:b/>
              </w:rPr>
            </w:pPr>
            <w:r w:rsidRPr="003B2271">
              <w:rPr>
                <w:rFonts w:ascii="Arial Narrow" w:hAnsi="Arial Narrow"/>
              </w:rPr>
              <w:t>8728-110</w:t>
            </w:r>
          </w:p>
        </w:tc>
        <w:tc>
          <w:tcPr>
            <w:tcW w:w="2562" w:type="dxa"/>
            <w:tcBorders>
              <w:top w:val="single" w:sz="4" w:space="0" w:color="auto"/>
              <w:left w:val="single" w:sz="4" w:space="0" w:color="auto"/>
              <w:bottom w:val="single" w:sz="4" w:space="0" w:color="auto"/>
              <w:right w:val="single" w:sz="4" w:space="0" w:color="auto"/>
            </w:tcBorders>
            <w:vAlign w:val="center"/>
          </w:tcPr>
          <w:p w14:paraId="52CA720D" w14:textId="77777777" w:rsidR="00A5084E" w:rsidRPr="003B2271" w:rsidRDefault="00A5084E" w:rsidP="00172779">
            <w:pPr>
              <w:rPr>
                <w:rFonts w:ascii="Arial Narrow" w:hAnsi="Arial Narrow"/>
                <w:b/>
              </w:rPr>
            </w:pPr>
            <w:r w:rsidRPr="003B2271">
              <w:rPr>
                <w:rFonts w:ascii="Arial Narrow" w:hAnsi="Arial Narrow"/>
              </w:rPr>
              <w:t>Tuolumne Utilities District</w:t>
            </w:r>
          </w:p>
        </w:tc>
        <w:tc>
          <w:tcPr>
            <w:tcW w:w="5110" w:type="dxa"/>
            <w:tcBorders>
              <w:top w:val="single" w:sz="4" w:space="0" w:color="auto"/>
              <w:left w:val="single" w:sz="4" w:space="0" w:color="auto"/>
              <w:bottom w:val="single" w:sz="4" w:space="0" w:color="auto"/>
              <w:right w:val="single" w:sz="4" w:space="0" w:color="auto"/>
            </w:tcBorders>
            <w:vAlign w:val="center"/>
          </w:tcPr>
          <w:p w14:paraId="3B862E65" w14:textId="77777777" w:rsidR="00A5084E" w:rsidRPr="003B2271" w:rsidRDefault="00A5084E" w:rsidP="00172779">
            <w:pPr>
              <w:rPr>
                <w:rFonts w:ascii="Arial Narrow" w:hAnsi="Arial Narrow"/>
                <w:b/>
              </w:rPr>
            </w:pPr>
            <w:proofErr w:type="spellStart"/>
            <w:r w:rsidRPr="003B2271">
              <w:rPr>
                <w:rFonts w:ascii="Arial Narrow" w:hAnsi="Arial Narrow"/>
              </w:rPr>
              <w:t>Telei</w:t>
            </w:r>
            <w:proofErr w:type="spellEnd"/>
            <w:r w:rsidRPr="003B2271">
              <w:rPr>
                <w:rFonts w:ascii="Arial Narrow" w:hAnsi="Arial Narrow"/>
              </w:rPr>
              <w:t xml:space="preserve"> Recycled Water</w:t>
            </w:r>
          </w:p>
        </w:tc>
        <w:tc>
          <w:tcPr>
            <w:tcW w:w="2176" w:type="dxa"/>
            <w:tcBorders>
              <w:top w:val="single" w:sz="4" w:space="0" w:color="auto"/>
              <w:left w:val="single" w:sz="4" w:space="0" w:color="auto"/>
              <w:bottom w:val="single" w:sz="4" w:space="0" w:color="auto"/>
              <w:right w:val="single" w:sz="4" w:space="0" w:color="auto"/>
            </w:tcBorders>
            <w:vAlign w:val="center"/>
          </w:tcPr>
          <w:p w14:paraId="25AEB215" w14:textId="77777777" w:rsidR="00A5084E" w:rsidRPr="003B2271" w:rsidRDefault="00A5084E" w:rsidP="00172779">
            <w:pPr>
              <w:jc w:val="center"/>
              <w:rPr>
                <w:rFonts w:ascii="Arial Narrow" w:hAnsi="Arial Narrow"/>
                <w:b/>
              </w:rPr>
            </w:pPr>
            <w:r w:rsidRPr="003B2271">
              <w:rPr>
                <w:rFonts w:ascii="Arial Narrow" w:hAnsi="Arial Narrow"/>
              </w:rPr>
              <w:t>Small DAC</w:t>
            </w:r>
          </w:p>
        </w:tc>
        <w:tc>
          <w:tcPr>
            <w:tcW w:w="1227" w:type="dxa"/>
            <w:tcBorders>
              <w:top w:val="single" w:sz="4" w:space="0" w:color="auto"/>
              <w:left w:val="single" w:sz="4" w:space="0" w:color="auto"/>
              <w:bottom w:val="single" w:sz="4" w:space="0" w:color="auto"/>
              <w:right w:val="single" w:sz="4" w:space="0" w:color="auto"/>
            </w:tcBorders>
            <w:vAlign w:val="center"/>
          </w:tcPr>
          <w:p w14:paraId="39F29DDB" w14:textId="77777777" w:rsidR="00A5084E" w:rsidRPr="003B2271" w:rsidRDefault="00A5084E" w:rsidP="00172779">
            <w:pPr>
              <w:jc w:val="center"/>
              <w:rPr>
                <w:rFonts w:ascii="Arial Narrow" w:hAnsi="Arial Narrow"/>
                <w:b/>
              </w:rPr>
            </w:pPr>
          </w:p>
        </w:tc>
        <w:tc>
          <w:tcPr>
            <w:tcW w:w="1263" w:type="dxa"/>
            <w:tcBorders>
              <w:top w:val="single" w:sz="4" w:space="0" w:color="auto"/>
              <w:left w:val="single" w:sz="4" w:space="0" w:color="auto"/>
              <w:bottom w:val="single" w:sz="4" w:space="0" w:color="auto"/>
              <w:right w:val="single" w:sz="4" w:space="0" w:color="auto"/>
            </w:tcBorders>
            <w:vAlign w:val="center"/>
          </w:tcPr>
          <w:p w14:paraId="2B9EA650" w14:textId="77777777" w:rsidR="00A5084E" w:rsidRPr="003B2271" w:rsidRDefault="00A5084E" w:rsidP="00172779">
            <w:pPr>
              <w:jc w:val="center"/>
              <w:rPr>
                <w:rFonts w:ascii="Arial Narrow" w:hAnsi="Arial Narrow"/>
                <w:b/>
              </w:rPr>
            </w:pPr>
          </w:p>
        </w:tc>
        <w:tc>
          <w:tcPr>
            <w:tcW w:w="1951" w:type="dxa"/>
            <w:tcBorders>
              <w:top w:val="single" w:sz="4" w:space="0" w:color="auto"/>
              <w:left w:val="single" w:sz="4" w:space="0" w:color="auto"/>
              <w:bottom w:val="single" w:sz="4" w:space="0" w:color="auto"/>
              <w:right w:val="single" w:sz="4" w:space="0" w:color="auto"/>
            </w:tcBorders>
            <w:vAlign w:val="center"/>
          </w:tcPr>
          <w:p w14:paraId="005F170B" w14:textId="77777777" w:rsidR="00A5084E" w:rsidRPr="003B2271" w:rsidRDefault="00A5084E" w:rsidP="00172779">
            <w:pPr>
              <w:jc w:val="center"/>
              <w:rPr>
                <w:rFonts w:ascii="Arial Narrow" w:hAnsi="Arial Narrow"/>
                <w:b/>
              </w:rPr>
            </w:pPr>
            <w:r w:rsidRPr="003B2271">
              <w:rPr>
                <w:rFonts w:ascii="Arial Narrow" w:hAnsi="Arial Narrow"/>
              </w:rPr>
              <w:t>SCWW / WRFP</w:t>
            </w:r>
          </w:p>
        </w:tc>
        <w:tc>
          <w:tcPr>
            <w:tcW w:w="2679" w:type="dxa"/>
            <w:tcBorders>
              <w:top w:val="single" w:sz="4" w:space="0" w:color="auto"/>
              <w:left w:val="single" w:sz="4" w:space="0" w:color="auto"/>
              <w:bottom w:val="single" w:sz="4" w:space="0" w:color="auto"/>
              <w:right w:val="single" w:sz="4" w:space="0" w:color="auto"/>
            </w:tcBorders>
            <w:vAlign w:val="center"/>
          </w:tcPr>
          <w:p w14:paraId="5B03BB84" w14:textId="77777777" w:rsidR="00A5084E" w:rsidRPr="003B2271" w:rsidRDefault="00A5084E" w:rsidP="00172779">
            <w:pPr>
              <w:jc w:val="right"/>
              <w:rPr>
                <w:rFonts w:ascii="Arial Narrow" w:hAnsi="Arial Narrow"/>
                <w:b/>
              </w:rPr>
            </w:pPr>
            <w:r w:rsidRPr="003B2271">
              <w:rPr>
                <w:rFonts w:ascii="Arial Narrow" w:hAnsi="Arial Narrow"/>
              </w:rPr>
              <w:t>$872,8</w:t>
            </w:r>
            <w:r>
              <w:rPr>
                <w:rFonts w:ascii="Arial Narrow" w:hAnsi="Arial Narrow"/>
              </w:rPr>
              <w:t>5</w:t>
            </w:r>
            <w:r w:rsidRPr="003B2271">
              <w:rPr>
                <w:rFonts w:ascii="Arial Narrow" w:hAnsi="Arial Narrow"/>
              </w:rPr>
              <w:t xml:space="preserve">0 </w:t>
            </w:r>
          </w:p>
        </w:tc>
      </w:tr>
      <w:tr w:rsidR="00A5084E" w:rsidRPr="008C5FA6" w14:paraId="311CFE2D" w14:textId="77777777" w:rsidTr="00172779">
        <w:tc>
          <w:tcPr>
            <w:tcW w:w="1477" w:type="dxa"/>
            <w:tcBorders>
              <w:top w:val="single" w:sz="4" w:space="0" w:color="auto"/>
              <w:left w:val="single" w:sz="4" w:space="0" w:color="auto"/>
              <w:bottom w:val="single" w:sz="4" w:space="0" w:color="auto"/>
              <w:right w:val="single" w:sz="4" w:space="0" w:color="auto"/>
            </w:tcBorders>
            <w:vAlign w:val="center"/>
          </w:tcPr>
          <w:p w14:paraId="091C84FD" w14:textId="77777777" w:rsidR="00A5084E" w:rsidRPr="003B2271" w:rsidRDefault="00A5084E" w:rsidP="00172779">
            <w:pPr>
              <w:jc w:val="center"/>
              <w:rPr>
                <w:rFonts w:ascii="Arial Narrow" w:hAnsi="Arial Narrow"/>
                <w:b/>
              </w:rPr>
            </w:pPr>
            <w:r w:rsidRPr="003B2271">
              <w:rPr>
                <w:rFonts w:ascii="Arial Narrow" w:hAnsi="Arial Narrow"/>
              </w:rPr>
              <w:t>N/A</w:t>
            </w:r>
          </w:p>
        </w:tc>
        <w:tc>
          <w:tcPr>
            <w:tcW w:w="1198" w:type="dxa"/>
            <w:tcBorders>
              <w:top w:val="single" w:sz="4" w:space="0" w:color="auto"/>
              <w:left w:val="single" w:sz="4" w:space="0" w:color="auto"/>
              <w:bottom w:val="single" w:sz="4" w:space="0" w:color="auto"/>
              <w:right w:val="single" w:sz="4" w:space="0" w:color="auto"/>
            </w:tcBorders>
            <w:vAlign w:val="center"/>
          </w:tcPr>
          <w:p w14:paraId="2626A432" w14:textId="77777777" w:rsidR="00A5084E" w:rsidRPr="003B2271" w:rsidRDefault="00A5084E" w:rsidP="00172779">
            <w:pPr>
              <w:jc w:val="center"/>
              <w:rPr>
                <w:rFonts w:ascii="Arial Narrow" w:hAnsi="Arial Narrow"/>
                <w:b/>
              </w:rPr>
            </w:pPr>
            <w:r w:rsidRPr="003B2271">
              <w:rPr>
                <w:rFonts w:ascii="Arial Narrow" w:hAnsi="Arial Narrow"/>
              </w:rPr>
              <w:t>7</w:t>
            </w:r>
          </w:p>
        </w:tc>
        <w:tc>
          <w:tcPr>
            <w:tcW w:w="1232" w:type="dxa"/>
            <w:tcBorders>
              <w:top w:val="single" w:sz="4" w:space="0" w:color="auto"/>
              <w:left w:val="single" w:sz="4" w:space="0" w:color="auto"/>
              <w:bottom w:val="single" w:sz="4" w:space="0" w:color="auto"/>
              <w:right w:val="single" w:sz="4" w:space="0" w:color="auto"/>
            </w:tcBorders>
            <w:vAlign w:val="center"/>
          </w:tcPr>
          <w:p w14:paraId="3375D42D" w14:textId="77777777" w:rsidR="00A5084E" w:rsidRPr="003B2271" w:rsidRDefault="00A5084E" w:rsidP="00172779">
            <w:pPr>
              <w:jc w:val="center"/>
              <w:rPr>
                <w:rFonts w:ascii="Arial Narrow" w:hAnsi="Arial Narrow"/>
                <w:b/>
              </w:rPr>
            </w:pPr>
            <w:r w:rsidRPr="003B2271">
              <w:rPr>
                <w:rFonts w:ascii="Arial Narrow" w:hAnsi="Arial Narrow"/>
              </w:rPr>
              <w:t>8472-210</w:t>
            </w:r>
          </w:p>
        </w:tc>
        <w:tc>
          <w:tcPr>
            <w:tcW w:w="2562" w:type="dxa"/>
            <w:tcBorders>
              <w:top w:val="single" w:sz="4" w:space="0" w:color="auto"/>
              <w:left w:val="single" w:sz="4" w:space="0" w:color="auto"/>
              <w:bottom w:val="single" w:sz="4" w:space="0" w:color="auto"/>
              <w:right w:val="single" w:sz="4" w:space="0" w:color="auto"/>
            </w:tcBorders>
            <w:vAlign w:val="center"/>
          </w:tcPr>
          <w:p w14:paraId="4A599D29" w14:textId="77777777" w:rsidR="00A5084E" w:rsidRPr="003B2271" w:rsidRDefault="00A5084E" w:rsidP="00172779">
            <w:pPr>
              <w:rPr>
                <w:rFonts w:ascii="Arial Narrow" w:hAnsi="Arial Narrow"/>
                <w:b/>
              </w:rPr>
            </w:pPr>
            <w:r w:rsidRPr="003B2271">
              <w:rPr>
                <w:rFonts w:ascii="Arial Narrow" w:hAnsi="Arial Narrow"/>
              </w:rPr>
              <w:t xml:space="preserve">Twentynine Palms, City of </w:t>
            </w:r>
          </w:p>
        </w:tc>
        <w:tc>
          <w:tcPr>
            <w:tcW w:w="5110" w:type="dxa"/>
            <w:tcBorders>
              <w:top w:val="single" w:sz="4" w:space="0" w:color="auto"/>
              <w:left w:val="single" w:sz="4" w:space="0" w:color="auto"/>
              <w:bottom w:val="single" w:sz="4" w:space="0" w:color="auto"/>
              <w:right w:val="single" w:sz="4" w:space="0" w:color="auto"/>
            </w:tcBorders>
            <w:vAlign w:val="center"/>
          </w:tcPr>
          <w:p w14:paraId="6AEF0D6D" w14:textId="77777777" w:rsidR="00A5084E" w:rsidRPr="003B2271" w:rsidRDefault="00A5084E" w:rsidP="00172779">
            <w:pPr>
              <w:rPr>
                <w:rFonts w:ascii="Arial Narrow" w:hAnsi="Arial Narrow"/>
                <w:b/>
              </w:rPr>
            </w:pPr>
            <w:r w:rsidRPr="003B2271">
              <w:rPr>
                <w:rFonts w:ascii="Arial Narrow" w:hAnsi="Arial Narrow"/>
              </w:rPr>
              <w:t>Wastewater Treatment System</w:t>
            </w:r>
          </w:p>
        </w:tc>
        <w:tc>
          <w:tcPr>
            <w:tcW w:w="2176" w:type="dxa"/>
            <w:tcBorders>
              <w:top w:val="single" w:sz="4" w:space="0" w:color="auto"/>
              <w:left w:val="single" w:sz="4" w:space="0" w:color="auto"/>
              <w:bottom w:val="single" w:sz="4" w:space="0" w:color="auto"/>
              <w:right w:val="single" w:sz="4" w:space="0" w:color="auto"/>
            </w:tcBorders>
            <w:vAlign w:val="center"/>
          </w:tcPr>
          <w:p w14:paraId="6FE2FF23" w14:textId="77777777" w:rsidR="00A5084E" w:rsidRPr="003B2271" w:rsidRDefault="00A5084E" w:rsidP="00172779">
            <w:pPr>
              <w:jc w:val="center"/>
              <w:rPr>
                <w:rFonts w:ascii="Arial Narrow" w:hAnsi="Arial Narrow"/>
                <w:b/>
              </w:rPr>
            </w:pPr>
            <w:r w:rsidRPr="003B2271">
              <w:rPr>
                <w:rFonts w:ascii="Arial Narrow" w:hAnsi="Arial Narrow"/>
              </w:rPr>
              <w:t>Small SDAC</w:t>
            </w:r>
          </w:p>
        </w:tc>
        <w:tc>
          <w:tcPr>
            <w:tcW w:w="1227" w:type="dxa"/>
            <w:tcBorders>
              <w:top w:val="single" w:sz="4" w:space="0" w:color="auto"/>
              <w:left w:val="single" w:sz="4" w:space="0" w:color="auto"/>
              <w:bottom w:val="single" w:sz="4" w:space="0" w:color="auto"/>
              <w:right w:val="single" w:sz="4" w:space="0" w:color="auto"/>
            </w:tcBorders>
            <w:vAlign w:val="center"/>
          </w:tcPr>
          <w:p w14:paraId="7262DB52" w14:textId="77777777" w:rsidR="00A5084E" w:rsidRPr="003B2271" w:rsidRDefault="00A5084E" w:rsidP="00172779">
            <w:pPr>
              <w:jc w:val="center"/>
              <w:rPr>
                <w:rFonts w:ascii="Arial Narrow" w:hAnsi="Arial Narrow"/>
                <w:b/>
              </w:rPr>
            </w:pPr>
          </w:p>
        </w:tc>
        <w:tc>
          <w:tcPr>
            <w:tcW w:w="1263" w:type="dxa"/>
            <w:tcBorders>
              <w:top w:val="single" w:sz="4" w:space="0" w:color="auto"/>
              <w:left w:val="single" w:sz="4" w:space="0" w:color="auto"/>
              <w:bottom w:val="single" w:sz="4" w:space="0" w:color="auto"/>
              <w:right w:val="single" w:sz="4" w:space="0" w:color="auto"/>
            </w:tcBorders>
            <w:vAlign w:val="center"/>
          </w:tcPr>
          <w:p w14:paraId="5584D17F" w14:textId="77777777" w:rsidR="00A5084E" w:rsidRPr="003B2271" w:rsidRDefault="00A5084E" w:rsidP="00172779">
            <w:pPr>
              <w:jc w:val="center"/>
              <w:rPr>
                <w:rFonts w:ascii="Arial Narrow" w:hAnsi="Arial Narrow"/>
                <w:b/>
              </w:rPr>
            </w:pPr>
          </w:p>
        </w:tc>
        <w:tc>
          <w:tcPr>
            <w:tcW w:w="1951" w:type="dxa"/>
            <w:tcBorders>
              <w:top w:val="single" w:sz="4" w:space="0" w:color="auto"/>
              <w:left w:val="single" w:sz="4" w:space="0" w:color="auto"/>
              <w:bottom w:val="single" w:sz="4" w:space="0" w:color="auto"/>
              <w:right w:val="single" w:sz="4" w:space="0" w:color="auto"/>
            </w:tcBorders>
            <w:vAlign w:val="center"/>
          </w:tcPr>
          <w:p w14:paraId="6365E6F3" w14:textId="77777777" w:rsidR="00A5084E" w:rsidRPr="003B2271" w:rsidRDefault="00A5084E" w:rsidP="00172779">
            <w:pPr>
              <w:jc w:val="center"/>
              <w:rPr>
                <w:rFonts w:ascii="Arial Narrow" w:hAnsi="Arial Narrow"/>
                <w:b/>
              </w:rPr>
            </w:pPr>
            <w:r w:rsidRPr="003B2271">
              <w:rPr>
                <w:rFonts w:ascii="Arial Narrow" w:hAnsi="Arial Narrow"/>
              </w:rPr>
              <w:t>SCWW</w:t>
            </w:r>
          </w:p>
        </w:tc>
        <w:tc>
          <w:tcPr>
            <w:tcW w:w="2679" w:type="dxa"/>
            <w:tcBorders>
              <w:top w:val="single" w:sz="4" w:space="0" w:color="auto"/>
              <w:left w:val="single" w:sz="4" w:space="0" w:color="auto"/>
              <w:bottom w:val="single" w:sz="4" w:space="0" w:color="auto"/>
              <w:right w:val="single" w:sz="4" w:space="0" w:color="auto"/>
            </w:tcBorders>
            <w:vAlign w:val="center"/>
          </w:tcPr>
          <w:p w14:paraId="5759F51B" w14:textId="77777777" w:rsidR="00A5084E" w:rsidRPr="003B2271" w:rsidRDefault="00A5084E" w:rsidP="00172779">
            <w:pPr>
              <w:jc w:val="right"/>
              <w:rPr>
                <w:rFonts w:ascii="Arial Narrow" w:hAnsi="Arial Narrow"/>
                <w:b/>
              </w:rPr>
            </w:pPr>
            <w:r w:rsidRPr="003B2271">
              <w:rPr>
                <w:rFonts w:ascii="Arial Narrow" w:hAnsi="Arial Narrow"/>
              </w:rPr>
              <w:t xml:space="preserve">$158,500,000 </w:t>
            </w:r>
          </w:p>
        </w:tc>
      </w:tr>
      <w:tr w:rsidR="00A5084E" w:rsidRPr="008C5FA6" w14:paraId="5A8C58F7" w14:textId="77777777" w:rsidTr="00172779">
        <w:tc>
          <w:tcPr>
            <w:tcW w:w="1477" w:type="dxa"/>
            <w:tcBorders>
              <w:top w:val="single" w:sz="4" w:space="0" w:color="auto"/>
              <w:left w:val="single" w:sz="4" w:space="0" w:color="auto"/>
              <w:bottom w:val="single" w:sz="4" w:space="0" w:color="auto"/>
              <w:right w:val="single" w:sz="4" w:space="0" w:color="auto"/>
            </w:tcBorders>
            <w:vAlign w:val="center"/>
          </w:tcPr>
          <w:p w14:paraId="404FD75E" w14:textId="77777777" w:rsidR="00A5084E" w:rsidRPr="003B2271" w:rsidRDefault="00A5084E" w:rsidP="00172779">
            <w:pPr>
              <w:jc w:val="center"/>
              <w:rPr>
                <w:rFonts w:ascii="Arial Narrow" w:hAnsi="Arial Narrow"/>
                <w:b/>
              </w:rPr>
            </w:pPr>
            <w:r w:rsidRPr="003B2271">
              <w:rPr>
                <w:rFonts w:ascii="Arial Narrow" w:hAnsi="Arial Narrow"/>
              </w:rPr>
              <w:t>N/A</w:t>
            </w:r>
          </w:p>
        </w:tc>
        <w:tc>
          <w:tcPr>
            <w:tcW w:w="1198" w:type="dxa"/>
            <w:tcBorders>
              <w:top w:val="single" w:sz="4" w:space="0" w:color="auto"/>
              <w:left w:val="single" w:sz="4" w:space="0" w:color="auto"/>
              <w:bottom w:val="single" w:sz="4" w:space="0" w:color="auto"/>
              <w:right w:val="single" w:sz="4" w:space="0" w:color="auto"/>
            </w:tcBorders>
            <w:vAlign w:val="center"/>
          </w:tcPr>
          <w:p w14:paraId="520614E1" w14:textId="77777777" w:rsidR="00A5084E" w:rsidRPr="003B2271" w:rsidRDefault="00A5084E" w:rsidP="00172779">
            <w:pPr>
              <w:jc w:val="center"/>
              <w:rPr>
                <w:rFonts w:ascii="Arial Narrow" w:hAnsi="Arial Narrow"/>
                <w:b/>
              </w:rPr>
            </w:pPr>
            <w:r w:rsidRPr="003B2271">
              <w:rPr>
                <w:rFonts w:ascii="Arial Narrow" w:hAnsi="Arial Narrow"/>
              </w:rPr>
              <w:t>5</w:t>
            </w:r>
          </w:p>
        </w:tc>
        <w:tc>
          <w:tcPr>
            <w:tcW w:w="1232" w:type="dxa"/>
            <w:tcBorders>
              <w:top w:val="single" w:sz="4" w:space="0" w:color="auto"/>
              <w:left w:val="single" w:sz="4" w:space="0" w:color="auto"/>
              <w:bottom w:val="single" w:sz="4" w:space="0" w:color="auto"/>
              <w:right w:val="single" w:sz="4" w:space="0" w:color="auto"/>
            </w:tcBorders>
            <w:vAlign w:val="center"/>
          </w:tcPr>
          <w:p w14:paraId="4E5BCC83" w14:textId="77777777" w:rsidR="00A5084E" w:rsidRPr="003B2271" w:rsidRDefault="00A5084E" w:rsidP="00172779">
            <w:pPr>
              <w:jc w:val="center"/>
              <w:rPr>
                <w:rFonts w:ascii="Arial Narrow" w:hAnsi="Arial Narrow"/>
                <w:b/>
              </w:rPr>
            </w:pPr>
            <w:r w:rsidRPr="003B2271">
              <w:rPr>
                <w:rFonts w:ascii="Arial Narrow" w:hAnsi="Arial Narrow"/>
              </w:rPr>
              <w:t>8038-110</w:t>
            </w:r>
          </w:p>
        </w:tc>
        <w:tc>
          <w:tcPr>
            <w:tcW w:w="2562" w:type="dxa"/>
            <w:tcBorders>
              <w:top w:val="single" w:sz="4" w:space="0" w:color="auto"/>
              <w:left w:val="single" w:sz="4" w:space="0" w:color="auto"/>
              <w:bottom w:val="single" w:sz="4" w:space="0" w:color="auto"/>
              <w:right w:val="single" w:sz="4" w:space="0" w:color="auto"/>
            </w:tcBorders>
            <w:vAlign w:val="center"/>
          </w:tcPr>
          <w:p w14:paraId="32C19016" w14:textId="77777777" w:rsidR="00A5084E" w:rsidRPr="003B2271" w:rsidRDefault="00A5084E" w:rsidP="00172779">
            <w:pPr>
              <w:rPr>
                <w:rFonts w:ascii="Arial Narrow" w:hAnsi="Arial Narrow"/>
                <w:b/>
              </w:rPr>
            </w:pPr>
            <w:r w:rsidRPr="003B2271">
              <w:rPr>
                <w:rFonts w:ascii="Arial Narrow" w:hAnsi="Arial Narrow"/>
              </w:rPr>
              <w:t>Valley Springs Public Utility District</w:t>
            </w:r>
          </w:p>
        </w:tc>
        <w:tc>
          <w:tcPr>
            <w:tcW w:w="5110" w:type="dxa"/>
            <w:tcBorders>
              <w:top w:val="single" w:sz="4" w:space="0" w:color="auto"/>
              <w:left w:val="single" w:sz="4" w:space="0" w:color="auto"/>
              <w:bottom w:val="single" w:sz="4" w:space="0" w:color="auto"/>
              <w:right w:val="single" w:sz="4" w:space="0" w:color="auto"/>
            </w:tcBorders>
            <w:vAlign w:val="center"/>
          </w:tcPr>
          <w:p w14:paraId="46C1754E" w14:textId="77777777" w:rsidR="00A5084E" w:rsidRPr="003B2271" w:rsidRDefault="00A5084E" w:rsidP="00172779">
            <w:pPr>
              <w:rPr>
                <w:rFonts w:ascii="Arial Narrow" w:hAnsi="Arial Narrow"/>
                <w:b/>
              </w:rPr>
            </w:pPr>
            <w:r w:rsidRPr="003B2271">
              <w:rPr>
                <w:rFonts w:ascii="Arial Narrow" w:hAnsi="Arial Narrow"/>
              </w:rPr>
              <w:t>Effluent Management and Wastewater Treatment Project</w:t>
            </w:r>
          </w:p>
        </w:tc>
        <w:tc>
          <w:tcPr>
            <w:tcW w:w="2176" w:type="dxa"/>
            <w:tcBorders>
              <w:top w:val="single" w:sz="4" w:space="0" w:color="auto"/>
              <w:left w:val="single" w:sz="4" w:space="0" w:color="auto"/>
              <w:bottom w:val="single" w:sz="4" w:space="0" w:color="auto"/>
              <w:right w:val="single" w:sz="4" w:space="0" w:color="auto"/>
            </w:tcBorders>
            <w:vAlign w:val="center"/>
          </w:tcPr>
          <w:p w14:paraId="06BE1EF6" w14:textId="77777777" w:rsidR="00A5084E" w:rsidRPr="003B2271" w:rsidRDefault="00A5084E" w:rsidP="00172779">
            <w:pPr>
              <w:jc w:val="center"/>
              <w:rPr>
                <w:rFonts w:ascii="Arial Narrow" w:hAnsi="Arial Narrow"/>
                <w:b/>
              </w:rPr>
            </w:pPr>
            <w:r w:rsidRPr="003B2271">
              <w:rPr>
                <w:rFonts w:ascii="Arial Narrow" w:hAnsi="Arial Narrow"/>
              </w:rPr>
              <w:t>Small DAC</w:t>
            </w:r>
          </w:p>
        </w:tc>
        <w:tc>
          <w:tcPr>
            <w:tcW w:w="1227" w:type="dxa"/>
            <w:tcBorders>
              <w:top w:val="single" w:sz="4" w:space="0" w:color="auto"/>
              <w:left w:val="single" w:sz="4" w:space="0" w:color="auto"/>
              <w:bottom w:val="single" w:sz="4" w:space="0" w:color="auto"/>
              <w:right w:val="single" w:sz="4" w:space="0" w:color="auto"/>
            </w:tcBorders>
            <w:vAlign w:val="center"/>
          </w:tcPr>
          <w:p w14:paraId="46B66CE1" w14:textId="77777777" w:rsidR="00A5084E" w:rsidRPr="003B2271" w:rsidRDefault="00A5084E" w:rsidP="00172779">
            <w:pPr>
              <w:jc w:val="center"/>
              <w:rPr>
                <w:rFonts w:ascii="Arial Narrow" w:hAnsi="Arial Narrow"/>
                <w:b/>
              </w:rPr>
            </w:pPr>
          </w:p>
        </w:tc>
        <w:tc>
          <w:tcPr>
            <w:tcW w:w="1263" w:type="dxa"/>
            <w:tcBorders>
              <w:top w:val="single" w:sz="4" w:space="0" w:color="auto"/>
              <w:left w:val="single" w:sz="4" w:space="0" w:color="auto"/>
              <w:bottom w:val="single" w:sz="4" w:space="0" w:color="auto"/>
              <w:right w:val="single" w:sz="4" w:space="0" w:color="auto"/>
            </w:tcBorders>
            <w:vAlign w:val="center"/>
          </w:tcPr>
          <w:p w14:paraId="5F7BBF57" w14:textId="77777777" w:rsidR="00A5084E" w:rsidRPr="003B2271" w:rsidRDefault="00A5084E" w:rsidP="00172779">
            <w:pPr>
              <w:jc w:val="center"/>
              <w:rPr>
                <w:rFonts w:ascii="Arial Narrow" w:hAnsi="Arial Narrow"/>
                <w:b/>
              </w:rPr>
            </w:pPr>
            <w:r w:rsidRPr="003B2271">
              <w:rPr>
                <w:rFonts w:ascii="Arial Narrow" w:hAnsi="Arial Narrow"/>
              </w:rPr>
              <w:t>X</w:t>
            </w:r>
          </w:p>
        </w:tc>
        <w:tc>
          <w:tcPr>
            <w:tcW w:w="1951" w:type="dxa"/>
            <w:tcBorders>
              <w:top w:val="single" w:sz="4" w:space="0" w:color="auto"/>
              <w:left w:val="single" w:sz="4" w:space="0" w:color="auto"/>
              <w:bottom w:val="single" w:sz="4" w:space="0" w:color="auto"/>
              <w:right w:val="single" w:sz="4" w:space="0" w:color="auto"/>
            </w:tcBorders>
            <w:vAlign w:val="center"/>
          </w:tcPr>
          <w:p w14:paraId="29685103" w14:textId="77777777" w:rsidR="00A5084E" w:rsidRPr="003B2271" w:rsidRDefault="00A5084E" w:rsidP="00172779">
            <w:pPr>
              <w:jc w:val="center"/>
              <w:rPr>
                <w:rFonts w:ascii="Arial Narrow" w:hAnsi="Arial Narrow"/>
                <w:b/>
              </w:rPr>
            </w:pPr>
            <w:r w:rsidRPr="003B2271">
              <w:rPr>
                <w:rFonts w:ascii="Arial Narrow" w:hAnsi="Arial Narrow"/>
              </w:rPr>
              <w:t>SCWW</w:t>
            </w:r>
          </w:p>
        </w:tc>
        <w:tc>
          <w:tcPr>
            <w:tcW w:w="2679" w:type="dxa"/>
            <w:tcBorders>
              <w:top w:val="single" w:sz="4" w:space="0" w:color="auto"/>
              <w:left w:val="single" w:sz="4" w:space="0" w:color="auto"/>
              <w:bottom w:val="single" w:sz="4" w:space="0" w:color="auto"/>
              <w:right w:val="single" w:sz="4" w:space="0" w:color="auto"/>
            </w:tcBorders>
            <w:vAlign w:val="center"/>
          </w:tcPr>
          <w:p w14:paraId="21F8A2DA" w14:textId="77777777" w:rsidR="00A5084E" w:rsidRPr="003B2271" w:rsidRDefault="00A5084E" w:rsidP="00172779">
            <w:pPr>
              <w:jc w:val="right"/>
              <w:rPr>
                <w:rFonts w:ascii="Arial Narrow" w:hAnsi="Arial Narrow"/>
                <w:b/>
              </w:rPr>
            </w:pPr>
            <w:r w:rsidRPr="003B2271">
              <w:rPr>
                <w:rFonts w:ascii="Arial Narrow" w:hAnsi="Arial Narrow"/>
              </w:rPr>
              <w:t xml:space="preserve">$9,500,000 </w:t>
            </w:r>
          </w:p>
        </w:tc>
      </w:tr>
      <w:tr w:rsidR="00A5084E" w:rsidRPr="008C5FA6" w14:paraId="79323042" w14:textId="77777777" w:rsidTr="00172779">
        <w:trPr>
          <w:trHeight w:val="432"/>
        </w:trPr>
        <w:tc>
          <w:tcPr>
            <w:tcW w:w="1477" w:type="dxa"/>
            <w:tcBorders>
              <w:top w:val="single" w:sz="4" w:space="0" w:color="auto"/>
              <w:left w:val="single" w:sz="4" w:space="0" w:color="auto"/>
              <w:bottom w:val="single" w:sz="4" w:space="0" w:color="auto"/>
              <w:right w:val="single" w:sz="4" w:space="0" w:color="auto"/>
            </w:tcBorders>
            <w:vAlign w:val="center"/>
            <w:hideMark/>
          </w:tcPr>
          <w:p w14:paraId="553DD86A" w14:textId="77777777" w:rsidR="00A5084E" w:rsidRPr="003B2271" w:rsidRDefault="00A5084E" w:rsidP="00172779">
            <w:pPr>
              <w:jc w:val="center"/>
              <w:rPr>
                <w:rFonts w:ascii="Arial Narrow" w:hAnsi="Arial Narrow"/>
                <w:b/>
              </w:rPr>
            </w:pPr>
            <w:r w:rsidRPr="003B2271">
              <w:rPr>
                <w:rFonts w:ascii="Arial Narrow" w:hAnsi="Arial Narrow"/>
              </w:rPr>
              <w:t>N/A</w:t>
            </w:r>
          </w:p>
        </w:tc>
        <w:tc>
          <w:tcPr>
            <w:tcW w:w="1198" w:type="dxa"/>
            <w:tcBorders>
              <w:top w:val="single" w:sz="4" w:space="0" w:color="auto"/>
              <w:left w:val="single" w:sz="4" w:space="0" w:color="auto"/>
              <w:bottom w:val="single" w:sz="4" w:space="0" w:color="auto"/>
              <w:right w:val="single" w:sz="4" w:space="0" w:color="auto"/>
            </w:tcBorders>
            <w:vAlign w:val="center"/>
            <w:hideMark/>
          </w:tcPr>
          <w:p w14:paraId="40A44ECC" w14:textId="77777777" w:rsidR="00A5084E" w:rsidRPr="003B2271" w:rsidRDefault="00A5084E" w:rsidP="00172779">
            <w:pPr>
              <w:jc w:val="center"/>
              <w:rPr>
                <w:rFonts w:ascii="Arial Narrow" w:hAnsi="Arial Narrow"/>
                <w:b/>
              </w:rPr>
            </w:pPr>
            <w:r w:rsidRPr="003B2271">
              <w:rPr>
                <w:rFonts w:ascii="Arial Narrow" w:hAnsi="Arial Narrow"/>
              </w:rPr>
              <w:t>5</w:t>
            </w:r>
          </w:p>
        </w:tc>
        <w:tc>
          <w:tcPr>
            <w:tcW w:w="1232" w:type="dxa"/>
            <w:tcBorders>
              <w:top w:val="single" w:sz="4" w:space="0" w:color="auto"/>
              <w:left w:val="single" w:sz="4" w:space="0" w:color="auto"/>
              <w:bottom w:val="single" w:sz="4" w:space="0" w:color="auto"/>
              <w:right w:val="single" w:sz="4" w:space="0" w:color="auto"/>
            </w:tcBorders>
            <w:vAlign w:val="center"/>
            <w:hideMark/>
          </w:tcPr>
          <w:p w14:paraId="7A6FBE59" w14:textId="77777777" w:rsidR="00A5084E" w:rsidRPr="003B2271" w:rsidRDefault="00A5084E" w:rsidP="00172779">
            <w:pPr>
              <w:jc w:val="center"/>
              <w:rPr>
                <w:rFonts w:ascii="Arial Narrow" w:hAnsi="Arial Narrow"/>
                <w:b/>
              </w:rPr>
            </w:pPr>
            <w:r w:rsidRPr="003B2271">
              <w:rPr>
                <w:rFonts w:ascii="Arial Narrow" w:hAnsi="Arial Narrow"/>
              </w:rPr>
              <w:t>8401-110</w:t>
            </w:r>
          </w:p>
        </w:tc>
        <w:tc>
          <w:tcPr>
            <w:tcW w:w="2562" w:type="dxa"/>
            <w:tcBorders>
              <w:top w:val="single" w:sz="4" w:space="0" w:color="auto"/>
              <w:left w:val="single" w:sz="4" w:space="0" w:color="auto"/>
              <w:bottom w:val="single" w:sz="4" w:space="0" w:color="auto"/>
              <w:right w:val="single" w:sz="4" w:space="0" w:color="auto"/>
            </w:tcBorders>
            <w:vAlign w:val="center"/>
            <w:hideMark/>
          </w:tcPr>
          <w:p w14:paraId="2BE65F29" w14:textId="77777777" w:rsidR="00A5084E" w:rsidRPr="003B2271" w:rsidRDefault="00A5084E" w:rsidP="00172779">
            <w:pPr>
              <w:rPr>
                <w:rFonts w:ascii="Arial Narrow" w:hAnsi="Arial Narrow"/>
                <w:b/>
              </w:rPr>
            </w:pPr>
            <w:r w:rsidRPr="003B2271">
              <w:rPr>
                <w:rFonts w:ascii="Arial Narrow" w:hAnsi="Arial Narrow"/>
              </w:rPr>
              <w:t>Waterford, City of</w:t>
            </w:r>
          </w:p>
        </w:tc>
        <w:tc>
          <w:tcPr>
            <w:tcW w:w="5110" w:type="dxa"/>
            <w:tcBorders>
              <w:top w:val="single" w:sz="4" w:space="0" w:color="auto"/>
              <w:left w:val="single" w:sz="4" w:space="0" w:color="auto"/>
              <w:bottom w:val="single" w:sz="4" w:space="0" w:color="auto"/>
              <w:right w:val="single" w:sz="4" w:space="0" w:color="auto"/>
            </w:tcBorders>
            <w:vAlign w:val="center"/>
            <w:hideMark/>
          </w:tcPr>
          <w:p w14:paraId="3FDD6111" w14:textId="77777777" w:rsidR="00A5084E" w:rsidRPr="003B2271" w:rsidRDefault="00A5084E" w:rsidP="00172779">
            <w:pPr>
              <w:rPr>
                <w:rFonts w:ascii="Arial Narrow" w:hAnsi="Arial Narrow"/>
                <w:b/>
              </w:rPr>
            </w:pPr>
            <w:r w:rsidRPr="003B2271">
              <w:rPr>
                <w:rFonts w:ascii="Arial Narrow" w:hAnsi="Arial Narrow"/>
              </w:rPr>
              <w:t>City of Waterford Wastewater Treatment Plant Improvement Project</w:t>
            </w:r>
          </w:p>
        </w:tc>
        <w:tc>
          <w:tcPr>
            <w:tcW w:w="2176" w:type="dxa"/>
            <w:tcBorders>
              <w:top w:val="single" w:sz="4" w:space="0" w:color="auto"/>
              <w:left w:val="single" w:sz="4" w:space="0" w:color="auto"/>
              <w:bottom w:val="single" w:sz="4" w:space="0" w:color="auto"/>
              <w:right w:val="single" w:sz="4" w:space="0" w:color="auto"/>
            </w:tcBorders>
            <w:vAlign w:val="center"/>
            <w:hideMark/>
          </w:tcPr>
          <w:p w14:paraId="2AE1935B" w14:textId="77777777" w:rsidR="00A5084E" w:rsidRPr="003B2271" w:rsidRDefault="00A5084E" w:rsidP="00172779">
            <w:pPr>
              <w:jc w:val="center"/>
              <w:rPr>
                <w:rFonts w:ascii="Arial Narrow" w:hAnsi="Arial Narrow"/>
                <w:b/>
              </w:rPr>
            </w:pPr>
            <w:r w:rsidRPr="003B2271">
              <w:rPr>
                <w:rFonts w:ascii="Arial Narrow" w:hAnsi="Arial Narrow"/>
              </w:rPr>
              <w:t>Small DAC</w:t>
            </w:r>
          </w:p>
        </w:tc>
        <w:tc>
          <w:tcPr>
            <w:tcW w:w="1227" w:type="dxa"/>
            <w:tcBorders>
              <w:top w:val="single" w:sz="4" w:space="0" w:color="auto"/>
              <w:left w:val="single" w:sz="4" w:space="0" w:color="auto"/>
              <w:bottom w:val="single" w:sz="4" w:space="0" w:color="auto"/>
              <w:right w:val="single" w:sz="4" w:space="0" w:color="auto"/>
            </w:tcBorders>
            <w:vAlign w:val="center"/>
            <w:hideMark/>
          </w:tcPr>
          <w:p w14:paraId="2ADEDD28" w14:textId="77777777" w:rsidR="00A5084E" w:rsidRPr="003B2271" w:rsidRDefault="00A5084E" w:rsidP="00172779">
            <w:pPr>
              <w:jc w:val="center"/>
              <w:rPr>
                <w:rFonts w:ascii="Arial Narrow" w:hAnsi="Arial Narrow"/>
                <w:b/>
              </w:rPr>
            </w:pPr>
          </w:p>
        </w:tc>
        <w:tc>
          <w:tcPr>
            <w:tcW w:w="1263" w:type="dxa"/>
            <w:tcBorders>
              <w:top w:val="single" w:sz="4" w:space="0" w:color="auto"/>
              <w:left w:val="single" w:sz="4" w:space="0" w:color="auto"/>
              <w:bottom w:val="single" w:sz="4" w:space="0" w:color="auto"/>
              <w:right w:val="single" w:sz="4" w:space="0" w:color="auto"/>
            </w:tcBorders>
            <w:vAlign w:val="center"/>
            <w:hideMark/>
          </w:tcPr>
          <w:p w14:paraId="42D70BDE" w14:textId="77777777" w:rsidR="00A5084E" w:rsidRPr="003B2271" w:rsidRDefault="00A5084E" w:rsidP="00172779">
            <w:pPr>
              <w:jc w:val="center"/>
              <w:rPr>
                <w:rFonts w:ascii="Arial Narrow" w:hAnsi="Arial Narrow"/>
                <w:b/>
              </w:rPr>
            </w:pPr>
            <w:r w:rsidRPr="003B2271">
              <w:rPr>
                <w:rFonts w:ascii="Arial Narrow" w:hAnsi="Arial Narrow"/>
              </w:rPr>
              <w:t>X</w:t>
            </w:r>
          </w:p>
        </w:tc>
        <w:tc>
          <w:tcPr>
            <w:tcW w:w="1951" w:type="dxa"/>
            <w:tcBorders>
              <w:top w:val="single" w:sz="4" w:space="0" w:color="auto"/>
              <w:left w:val="single" w:sz="4" w:space="0" w:color="auto"/>
              <w:bottom w:val="single" w:sz="4" w:space="0" w:color="auto"/>
              <w:right w:val="single" w:sz="4" w:space="0" w:color="auto"/>
            </w:tcBorders>
            <w:vAlign w:val="center"/>
            <w:hideMark/>
          </w:tcPr>
          <w:p w14:paraId="4EEF104D" w14:textId="77777777" w:rsidR="00A5084E" w:rsidRPr="003B2271" w:rsidRDefault="00A5084E" w:rsidP="00172779">
            <w:pPr>
              <w:jc w:val="center"/>
              <w:rPr>
                <w:rFonts w:ascii="Arial Narrow" w:hAnsi="Arial Narrow"/>
                <w:b/>
              </w:rPr>
            </w:pPr>
            <w:r w:rsidRPr="003B2271">
              <w:rPr>
                <w:rFonts w:ascii="Arial Narrow" w:hAnsi="Arial Narrow"/>
              </w:rPr>
              <w:t>SCWW</w:t>
            </w:r>
          </w:p>
        </w:tc>
        <w:tc>
          <w:tcPr>
            <w:tcW w:w="2679" w:type="dxa"/>
            <w:tcBorders>
              <w:top w:val="single" w:sz="4" w:space="0" w:color="auto"/>
              <w:left w:val="single" w:sz="4" w:space="0" w:color="auto"/>
              <w:bottom w:val="single" w:sz="4" w:space="0" w:color="auto"/>
              <w:right w:val="single" w:sz="4" w:space="0" w:color="auto"/>
            </w:tcBorders>
            <w:vAlign w:val="center"/>
            <w:hideMark/>
          </w:tcPr>
          <w:p w14:paraId="44512CD8" w14:textId="77777777" w:rsidR="00A5084E" w:rsidRPr="003B2271" w:rsidRDefault="00A5084E" w:rsidP="00172779">
            <w:pPr>
              <w:jc w:val="right"/>
              <w:rPr>
                <w:rFonts w:ascii="Arial Narrow" w:hAnsi="Arial Narrow"/>
                <w:b/>
              </w:rPr>
            </w:pPr>
            <w:r w:rsidRPr="003B2271">
              <w:rPr>
                <w:rFonts w:ascii="Arial Narrow" w:hAnsi="Arial Narrow"/>
              </w:rPr>
              <w:t xml:space="preserve">$752,008 </w:t>
            </w:r>
          </w:p>
        </w:tc>
      </w:tr>
      <w:tr w:rsidR="00A5084E" w:rsidRPr="008C5FA6" w14:paraId="6323490A" w14:textId="77777777" w:rsidTr="00172779">
        <w:trPr>
          <w:trHeight w:val="380"/>
        </w:trPr>
        <w:tc>
          <w:tcPr>
            <w:tcW w:w="1477" w:type="dxa"/>
            <w:tcBorders>
              <w:top w:val="single" w:sz="4" w:space="0" w:color="auto"/>
              <w:left w:val="single" w:sz="4" w:space="0" w:color="auto"/>
              <w:bottom w:val="single" w:sz="4" w:space="0" w:color="auto"/>
              <w:right w:val="single" w:sz="4" w:space="0" w:color="auto"/>
            </w:tcBorders>
            <w:vAlign w:val="center"/>
            <w:hideMark/>
          </w:tcPr>
          <w:p w14:paraId="1572535C" w14:textId="77777777" w:rsidR="00A5084E" w:rsidRPr="003B2271" w:rsidRDefault="00A5084E" w:rsidP="00172779">
            <w:pPr>
              <w:jc w:val="center"/>
              <w:rPr>
                <w:rFonts w:ascii="Arial Narrow" w:hAnsi="Arial Narrow"/>
                <w:b/>
              </w:rPr>
            </w:pPr>
            <w:r w:rsidRPr="003B2271">
              <w:rPr>
                <w:rFonts w:ascii="Arial Narrow" w:hAnsi="Arial Narrow"/>
              </w:rPr>
              <w:t>N/A</w:t>
            </w:r>
          </w:p>
        </w:tc>
        <w:tc>
          <w:tcPr>
            <w:tcW w:w="1198" w:type="dxa"/>
            <w:tcBorders>
              <w:top w:val="single" w:sz="4" w:space="0" w:color="auto"/>
              <w:left w:val="single" w:sz="4" w:space="0" w:color="auto"/>
              <w:bottom w:val="single" w:sz="4" w:space="0" w:color="auto"/>
              <w:right w:val="single" w:sz="4" w:space="0" w:color="auto"/>
            </w:tcBorders>
            <w:vAlign w:val="center"/>
            <w:hideMark/>
          </w:tcPr>
          <w:p w14:paraId="5DF49BCE" w14:textId="77777777" w:rsidR="00A5084E" w:rsidRPr="003B2271" w:rsidRDefault="00A5084E" w:rsidP="00172779">
            <w:pPr>
              <w:jc w:val="center"/>
              <w:rPr>
                <w:rFonts w:ascii="Arial Narrow" w:hAnsi="Arial Narrow"/>
                <w:b/>
              </w:rPr>
            </w:pPr>
            <w:r w:rsidRPr="003B2271">
              <w:rPr>
                <w:rFonts w:ascii="Arial Narrow" w:hAnsi="Arial Narrow"/>
              </w:rPr>
              <w:t>5</w:t>
            </w:r>
          </w:p>
        </w:tc>
        <w:tc>
          <w:tcPr>
            <w:tcW w:w="1232" w:type="dxa"/>
            <w:tcBorders>
              <w:top w:val="single" w:sz="4" w:space="0" w:color="auto"/>
              <w:left w:val="single" w:sz="4" w:space="0" w:color="auto"/>
              <w:bottom w:val="single" w:sz="4" w:space="0" w:color="auto"/>
              <w:right w:val="single" w:sz="4" w:space="0" w:color="auto"/>
            </w:tcBorders>
            <w:vAlign w:val="center"/>
            <w:hideMark/>
          </w:tcPr>
          <w:p w14:paraId="0C0A0E32" w14:textId="77777777" w:rsidR="00A5084E" w:rsidRPr="003B2271" w:rsidRDefault="00A5084E" w:rsidP="00172779">
            <w:pPr>
              <w:jc w:val="center"/>
              <w:rPr>
                <w:rFonts w:ascii="Arial Narrow" w:hAnsi="Arial Narrow"/>
                <w:b/>
              </w:rPr>
            </w:pPr>
            <w:r w:rsidRPr="003B2271">
              <w:rPr>
                <w:rFonts w:ascii="Arial Narrow" w:hAnsi="Arial Narrow"/>
              </w:rPr>
              <w:t>8633-110</w:t>
            </w:r>
          </w:p>
        </w:tc>
        <w:tc>
          <w:tcPr>
            <w:tcW w:w="2562" w:type="dxa"/>
            <w:tcBorders>
              <w:top w:val="single" w:sz="4" w:space="0" w:color="auto"/>
              <w:left w:val="single" w:sz="4" w:space="0" w:color="auto"/>
              <w:bottom w:val="single" w:sz="4" w:space="0" w:color="auto"/>
              <w:right w:val="single" w:sz="4" w:space="0" w:color="auto"/>
            </w:tcBorders>
            <w:vAlign w:val="center"/>
            <w:hideMark/>
          </w:tcPr>
          <w:p w14:paraId="78CF5E44" w14:textId="77777777" w:rsidR="00A5084E" w:rsidRPr="003B2271" w:rsidRDefault="00A5084E" w:rsidP="00172779">
            <w:pPr>
              <w:rPr>
                <w:rFonts w:ascii="Arial Narrow" w:hAnsi="Arial Narrow"/>
                <w:b/>
              </w:rPr>
            </w:pPr>
            <w:r w:rsidRPr="003B2271">
              <w:rPr>
                <w:rFonts w:ascii="Arial Narrow" w:hAnsi="Arial Narrow"/>
              </w:rPr>
              <w:t>Wheatland, City of</w:t>
            </w:r>
          </w:p>
        </w:tc>
        <w:tc>
          <w:tcPr>
            <w:tcW w:w="5110" w:type="dxa"/>
            <w:tcBorders>
              <w:top w:val="single" w:sz="4" w:space="0" w:color="auto"/>
              <w:left w:val="single" w:sz="4" w:space="0" w:color="auto"/>
              <w:bottom w:val="single" w:sz="4" w:space="0" w:color="auto"/>
              <w:right w:val="single" w:sz="4" w:space="0" w:color="auto"/>
            </w:tcBorders>
            <w:vAlign w:val="center"/>
            <w:hideMark/>
          </w:tcPr>
          <w:p w14:paraId="46604932" w14:textId="77777777" w:rsidR="00A5084E" w:rsidRPr="003B2271" w:rsidRDefault="00A5084E" w:rsidP="00172779">
            <w:pPr>
              <w:rPr>
                <w:rFonts w:ascii="Arial Narrow" w:hAnsi="Arial Narrow"/>
                <w:b/>
              </w:rPr>
            </w:pPr>
            <w:r w:rsidRPr="003B2271">
              <w:rPr>
                <w:rFonts w:ascii="Arial Narrow" w:hAnsi="Arial Narrow"/>
              </w:rPr>
              <w:t>Wheatland Regional Sewer Pipeline Project</w:t>
            </w:r>
          </w:p>
        </w:tc>
        <w:tc>
          <w:tcPr>
            <w:tcW w:w="2176" w:type="dxa"/>
            <w:tcBorders>
              <w:top w:val="single" w:sz="4" w:space="0" w:color="auto"/>
              <w:left w:val="single" w:sz="4" w:space="0" w:color="auto"/>
              <w:bottom w:val="single" w:sz="4" w:space="0" w:color="auto"/>
              <w:right w:val="single" w:sz="4" w:space="0" w:color="auto"/>
            </w:tcBorders>
            <w:vAlign w:val="center"/>
            <w:hideMark/>
          </w:tcPr>
          <w:p w14:paraId="76E4CB9E" w14:textId="77777777" w:rsidR="00A5084E" w:rsidRPr="003B2271" w:rsidRDefault="00A5084E" w:rsidP="00172779">
            <w:pPr>
              <w:jc w:val="center"/>
              <w:rPr>
                <w:rFonts w:ascii="Arial Narrow" w:hAnsi="Arial Narrow"/>
                <w:b/>
              </w:rPr>
            </w:pPr>
            <w:r w:rsidRPr="003B2271">
              <w:rPr>
                <w:rFonts w:ascii="Arial Narrow" w:hAnsi="Arial Narrow"/>
              </w:rPr>
              <w:t>Small DAC</w:t>
            </w:r>
          </w:p>
        </w:tc>
        <w:tc>
          <w:tcPr>
            <w:tcW w:w="1227" w:type="dxa"/>
            <w:tcBorders>
              <w:top w:val="single" w:sz="4" w:space="0" w:color="auto"/>
              <w:left w:val="single" w:sz="4" w:space="0" w:color="auto"/>
              <w:bottom w:val="single" w:sz="4" w:space="0" w:color="auto"/>
              <w:right w:val="single" w:sz="4" w:space="0" w:color="auto"/>
            </w:tcBorders>
            <w:vAlign w:val="center"/>
            <w:hideMark/>
          </w:tcPr>
          <w:p w14:paraId="42645F0A" w14:textId="77777777" w:rsidR="00A5084E" w:rsidRPr="003B2271" w:rsidRDefault="00A5084E" w:rsidP="00172779">
            <w:pPr>
              <w:jc w:val="center"/>
              <w:rPr>
                <w:rFonts w:ascii="Arial Narrow" w:hAnsi="Arial Narrow"/>
                <w:b/>
              </w:rPr>
            </w:pPr>
          </w:p>
        </w:tc>
        <w:tc>
          <w:tcPr>
            <w:tcW w:w="1263" w:type="dxa"/>
            <w:tcBorders>
              <w:top w:val="single" w:sz="4" w:space="0" w:color="auto"/>
              <w:left w:val="single" w:sz="4" w:space="0" w:color="auto"/>
              <w:bottom w:val="single" w:sz="4" w:space="0" w:color="auto"/>
              <w:right w:val="single" w:sz="4" w:space="0" w:color="auto"/>
            </w:tcBorders>
            <w:vAlign w:val="center"/>
            <w:hideMark/>
          </w:tcPr>
          <w:p w14:paraId="1F9ED92D" w14:textId="77777777" w:rsidR="00A5084E" w:rsidRPr="003B2271" w:rsidRDefault="00A5084E" w:rsidP="00172779">
            <w:pPr>
              <w:jc w:val="center"/>
              <w:rPr>
                <w:rFonts w:ascii="Arial Narrow" w:hAnsi="Arial Narrow"/>
                <w:b/>
              </w:rPr>
            </w:pPr>
          </w:p>
        </w:tc>
        <w:tc>
          <w:tcPr>
            <w:tcW w:w="1951" w:type="dxa"/>
            <w:tcBorders>
              <w:top w:val="single" w:sz="4" w:space="0" w:color="auto"/>
              <w:left w:val="single" w:sz="4" w:space="0" w:color="auto"/>
              <w:bottom w:val="single" w:sz="4" w:space="0" w:color="auto"/>
              <w:right w:val="single" w:sz="4" w:space="0" w:color="auto"/>
            </w:tcBorders>
            <w:vAlign w:val="center"/>
            <w:hideMark/>
          </w:tcPr>
          <w:p w14:paraId="2BFE6552" w14:textId="77777777" w:rsidR="00A5084E" w:rsidRPr="003B2271" w:rsidRDefault="00A5084E" w:rsidP="00172779">
            <w:pPr>
              <w:jc w:val="center"/>
              <w:rPr>
                <w:rFonts w:ascii="Arial Narrow" w:hAnsi="Arial Narrow"/>
                <w:b/>
              </w:rPr>
            </w:pPr>
            <w:r w:rsidRPr="003B2271">
              <w:rPr>
                <w:rFonts w:ascii="Arial Narrow" w:hAnsi="Arial Narrow"/>
              </w:rPr>
              <w:t>SCWW</w:t>
            </w:r>
          </w:p>
        </w:tc>
        <w:tc>
          <w:tcPr>
            <w:tcW w:w="2679" w:type="dxa"/>
            <w:tcBorders>
              <w:top w:val="single" w:sz="4" w:space="0" w:color="auto"/>
              <w:left w:val="single" w:sz="4" w:space="0" w:color="auto"/>
              <w:bottom w:val="single" w:sz="4" w:space="0" w:color="auto"/>
              <w:right w:val="single" w:sz="4" w:space="0" w:color="auto"/>
            </w:tcBorders>
            <w:vAlign w:val="center"/>
            <w:hideMark/>
          </w:tcPr>
          <w:p w14:paraId="5981C9B0" w14:textId="77777777" w:rsidR="00A5084E" w:rsidRPr="003B2271" w:rsidRDefault="00A5084E" w:rsidP="00172779">
            <w:pPr>
              <w:jc w:val="right"/>
              <w:rPr>
                <w:rFonts w:ascii="Arial Narrow" w:hAnsi="Arial Narrow"/>
                <w:b/>
              </w:rPr>
            </w:pPr>
            <w:r w:rsidRPr="003B2271">
              <w:rPr>
                <w:rFonts w:ascii="Arial Narrow" w:hAnsi="Arial Narrow"/>
              </w:rPr>
              <w:t xml:space="preserve">$48,513,000 </w:t>
            </w:r>
          </w:p>
        </w:tc>
      </w:tr>
      <w:tr w:rsidR="00A5084E" w:rsidRPr="008C5FA6" w14:paraId="353CDF93" w14:textId="77777777" w:rsidTr="00172779">
        <w:trPr>
          <w:trHeight w:val="380"/>
        </w:trPr>
        <w:tc>
          <w:tcPr>
            <w:tcW w:w="1477" w:type="dxa"/>
            <w:tcBorders>
              <w:top w:val="single" w:sz="4" w:space="0" w:color="auto"/>
              <w:left w:val="single" w:sz="4" w:space="0" w:color="auto"/>
              <w:bottom w:val="single" w:sz="4" w:space="0" w:color="auto"/>
              <w:right w:val="single" w:sz="4" w:space="0" w:color="auto"/>
            </w:tcBorders>
            <w:vAlign w:val="center"/>
          </w:tcPr>
          <w:p w14:paraId="5BB5F83F" w14:textId="77777777" w:rsidR="00A5084E" w:rsidRPr="00ED7F13" w:rsidRDefault="00A5084E" w:rsidP="00172779">
            <w:pPr>
              <w:jc w:val="center"/>
              <w:rPr>
                <w:rFonts w:ascii="Arial Narrow" w:hAnsi="Arial Narrow"/>
                <w:b/>
                <w:bCs w:val="0"/>
              </w:rPr>
            </w:pPr>
            <w:r w:rsidRPr="00ED7F13">
              <w:rPr>
                <w:rFonts w:ascii="Arial Narrow" w:hAnsi="Arial Narrow"/>
                <w:bCs w:val="0"/>
              </w:rPr>
              <w:t>N/A</w:t>
            </w:r>
          </w:p>
        </w:tc>
        <w:tc>
          <w:tcPr>
            <w:tcW w:w="1198" w:type="dxa"/>
            <w:tcBorders>
              <w:top w:val="single" w:sz="4" w:space="0" w:color="auto"/>
              <w:left w:val="single" w:sz="4" w:space="0" w:color="auto"/>
              <w:bottom w:val="single" w:sz="4" w:space="0" w:color="auto"/>
              <w:right w:val="single" w:sz="4" w:space="0" w:color="auto"/>
            </w:tcBorders>
            <w:vAlign w:val="center"/>
          </w:tcPr>
          <w:p w14:paraId="6F016D23" w14:textId="77777777" w:rsidR="00A5084E" w:rsidRPr="00ED7F13" w:rsidRDefault="00A5084E" w:rsidP="00172779">
            <w:pPr>
              <w:jc w:val="center"/>
              <w:rPr>
                <w:rFonts w:ascii="Arial Narrow" w:hAnsi="Arial Narrow"/>
                <w:b/>
                <w:bCs w:val="0"/>
              </w:rPr>
            </w:pPr>
            <w:r w:rsidRPr="00ED7F13">
              <w:rPr>
                <w:rFonts w:ascii="Arial Narrow" w:hAnsi="Arial Narrow"/>
                <w:bCs w:val="0"/>
              </w:rPr>
              <w:t>1</w:t>
            </w:r>
          </w:p>
        </w:tc>
        <w:tc>
          <w:tcPr>
            <w:tcW w:w="1232" w:type="dxa"/>
            <w:tcBorders>
              <w:top w:val="single" w:sz="4" w:space="0" w:color="auto"/>
              <w:left w:val="single" w:sz="4" w:space="0" w:color="auto"/>
              <w:bottom w:val="single" w:sz="4" w:space="0" w:color="auto"/>
              <w:right w:val="single" w:sz="4" w:space="0" w:color="auto"/>
            </w:tcBorders>
            <w:vAlign w:val="center"/>
          </w:tcPr>
          <w:p w14:paraId="24C4D945" w14:textId="77777777" w:rsidR="00A5084E" w:rsidRPr="00ED7F13" w:rsidRDefault="00A5084E" w:rsidP="00172779">
            <w:pPr>
              <w:jc w:val="center"/>
              <w:rPr>
                <w:rFonts w:ascii="Arial Narrow" w:hAnsi="Arial Narrow"/>
                <w:b/>
                <w:bCs w:val="0"/>
              </w:rPr>
            </w:pPr>
            <w:r w:rsidRPr="00ED7F13">
              <w:rPr>
                <w:rFonts w:ascii="Arial Narrow" w:hAnsi="Arial Narrow"/>
                <w:bCs w:val="0"/>
              </w:rPr>
              <w:t>8749-110</w:t>
            </w:r>
          </w:p>
        </w:tc>
        <w:tc>
          <w:tcPr>
            <w:tcW w:w="2562" w:type="dxa"/>
            <w:tcBorders>
              <w:top w:val="single" w:sz="4" w:space="0" w:color="auto"/>
              <w:left w:val="single" w:sz="4" w:space="0" w:color="auto"/>
              <w:bottom w:val="single" w:sz="4" w:space="0" w:color="auto"/>
              <w:right w:val="single" w:sz="4" w:space="0" w:color="auto"/>
            </w:tcBorders>
            <w:vAlign w:val="center"/>
          </w:tcPr>
          <w:p w14:paraId="2ECFE1CB" w14:textId="77777777" w:rsidR="00A5084E" w:rsidRPr="00ED7F13" w:rsidRDefault="00A5084E" w:rsidP="00172779">
            <w:pPr>
              <w:rPr>
                <w:rFonts w:ascii="Arial Narrow" w:hAnsi="Arial Narrow"/>
                <w:b/>
                <w:bCs w:val="0"/>
              </w:rPr>
            </w:pPr>
            <w:r w:rsidRPr="00ED7F13">
              <w:rPr>
                <w:rFonts w:ascii="Arial Narrow" w:hAnsi="Arial Narrow"/>
                <w:bCs w:val="0"/>
              </w:rPr>
              <w:t>Yreka, City of</w:t>
            </w:r>
          </w:p>
        </w:tc>
        <w:tc>
          <w:tcPr>
            <w:tcW w:w="5110" w:type="dxa"/>
            <w:tcBorders>
              <w:top w:val="single" w:sz="4" w:space="0" w:color="auto"/>
              <w:left w:val="single" w:sz="4" w:space="0" w:color="auto"/>
              <w:bottom w:val="single" w:sz="4" w:space="0" w:color="auto"/>
              <w:right w:val="single" w:sz="4" w:space="0" w:color="auto"/>
            </w:tcBorders>
            <w:vAlign w:val="center"/>
          </w:tcPr>
          <w:p w14:paraId="7815E549" w14:textId="77777777" w:rsidR="00A5084E" w:rsidRPr="00ED7F13" w:rsidRDefault="00A5084E" w:rsidP="00172779">
            <w:pPr>
              <w:rPr>
                <w:rFonts w:ascii="Arial Narrow" w:hAnsi="Arial Narrow"/>
                <w:b/>
                <w:bCs w:val="0"/>
              </w:rPr>
            </w:pPr>
            <w:r w:rsidRPr="00ED7F13">
              <w:rPr>
                <w:rFonts w:ascii="Arial Narrow" w:hAnsi="Arial Narrow"/>
                <w:bCs w:val="0"/>
              </w:rPr>
              <w:t>City of Yreka Wastewater Treatment Plant Improvement Project</w:t>
            </w:r>
          </w:p>
        </w:tc>
        <w:tc>
          <w:tcPr>
            <w:tcW w:w="2176" w:type="dxa"/>
            <w:tcBorders>
              <w:top w:val="single" w:sz="4" w:space="0" w:color="auto"/>
              <w:left w:val="single" w:sz="4" w:space="0" w:color="auto"/>
              <w:bottom w:val="single" w:sz="4" w:space="0" w:color="auto"/>
              <w:right w:val="single" w:sz="4" w:space="0" w:color="auto"/>
            </w:tcBorders>
            <w:vAlign w:val="center"/>
          </w:tcPr>
          <w:p w14:paraId="7B0A18BA" w14:textId="77777777" w:rsidR="00A5084E" w:rsidRPr="00ED7F13" w:rsidRDefault="00A5084E" w:rsidP="00172779">
            <w:pPr>
              <w:jc w:val="center"/>
              <w:rPr>
                <w:rFonts w:ascii="Arial Narrow" w:hAnsi="Arial Narrow"/>
                <w:b/>
                <w:bCs w:val="0"/>
              </w:rPr>
            </w:pPr>
            <w:r w:rsidRPr="00ED7F13">
              <w:rPr>
                <w:rFonts w:ascii="Arial Narrow" w:hAnsi="Arial Narrow"/>
                <w:bCs w:val="0"/>
              </w:rPr>
              <w:t>Small SDAC</w:t>
            </w:r>
          </w:p>
        </w:tc>
        <w:tc>
          <w:tcPr>
            <w:tcW w:w="1227" w:type="dxa"/>
            <w:tcBorders>
              <w:top w:val="single" w:sz="4" w:space="0" w:color="auto"/>
              <w:left w:val="single" w:sz="4" w:space="0" w:color="auto"/>
              <w:bottom w:val="single" w:sz="4" w:space="0" w:color="auto"/>
              <w:right w:val="single" w:sz="4" w:space="0" w:color="auto"/>
            </w:tcBorders>
            <w:vAlign w:val="center"/>
          </w:tcPr>
          <w:p w14:paraId="4D639779" w14:textId="77777777" w:rsidR="00A5084E" w:rsidRPr="003B2271" w:rsidRDefault="00A5084E" w:rsidP="00172779">
            <w:pPr>
              <w:jc w:val="center"/>
              <w:rPr>
                <w:rFonts w:ascii="Arial Narrow" w:hAnsi="Arial Narrow"/>
                <w:b/>
              </w:rPr>
            </w:pPr>
          </w:p>
        </w:tc>
        <w:tc>
          <w:tcPr>
            <w:tcW w:w="1263" w:type="dxa"/>
            <w:tcBorders>
              <w:top w:val="single" w:sz="4" w:space="0" w:color="auto"/>
              <w:left w:val="single" w:sz="4" w:space="0" w:color="auto"/>
              <w:bottom w:val="single" w:sz="4" w:space="0" w:color="auto"/>
              <w:right w:val="single" w:sz="4" w:space="0" w:color="auto"/>
            </w:tcBorders>
            <w:vAlign w:val="center"/>
          </w:tcPr>
          <w:p w14:paraId="00B6D933" w14:textId="77777777" w:rsidR="00A5084E" w:rsidRPr="003B2271" w:rsidRDefault="00A5084E" w:rsidP="00172779">
            <w:pPr>
              <w:jc w:val="center"/>
              <w:rPr>
                <w:rFonts w:ascii="Arial Narrow" w:hAnsi="Arial Narrow"/>
                <w:b/>
              </w:rPr>
            </w:pPr>
          </w:p>
        </w:tc>
        <w:tc>
          <w:tcPr>
            <w:tcW w:w="1951" w:type="dxa"/>
            <w:tcBorders>
              <w:top w:val="single" w:sz="4" w:space="0" w:color="auto"/>
              <w:left w:val="single" w:sz="4" w:space="0" w:color="auto"/>
              <w:bottom w:val="single" w:sz="4" w:space="0" w:color="auto"/>
              <w:right w:val="single" w:sz="4" w:space="0" w:color="auto"/>
            </w:tcBorders>
            <w:vAlign w:val="center"/>
          </w:tcPr>
          <w:p w14:paraId="01B71DA6" w14:textId="77777777" w:rsidR="00A5084E" w:rsidRPr="003B2271" w:rsidRDefault="00A5084E" w:rsidP="00172779">
            <w:pPr>
              <w:jc w:val="center"/>
              <w:rPr>
                <w:rFonts w:ascii="Arial Narrow" w:hAnsi="Arial Narrow"/>
                <w:b/>
              </w:rPr>
            </w:pPr>
            <w:r>
              <w:rPr>
                <w:rFonts w:ascii="Arial Narrow" w:hAnsi="Arial Narrow"/>
              </w:rPr>
              <w:t>SCWW</w:t>
            </w:r>
          </w:p>
        </w:tc>
        <w:tc>
          <w:tcPr>
            <w:tcW w:w="2679" w:type="dxa"/>
            <w:tcBorders>
              <w:top w:val="single" w:sz="4" w:space="0" w:color="auto"/>
              <w:left w:val="single" w:sz="4" w:space="0" w:color="auto"/>
              <w:bottom w:val="single" w:sz="4" w:space="0" w:color="auto"/>
              <w:right w:val="single" w:sz="4" w:space="0" w:color="auto"/>
            </w:tcBorders>
            <w:vAlign w:val="center"/>
          </w:tcPr>
          <w:p w14:paraId="68F90B8C" w14:textId="77777777" w:rsidR="00A5084E" w:rsidRPr="003B2271" w:rsidRDefault="00A5084E" w:rsidP="00172779">
            <w:pPr>
              <w:jc w:val="right"/>
              <w:rPr>
                <w:rFonts w:ascii="Arial Narrow" w:hAnsi="Arial Narrow"/>
                <w:b/>
              </w:rPr>
            </w:pPr>
            <w:r>
              <w:rPr>
                <w:rFonts w:ascii="Arial Narrow" w:hAnsi="Arial Narrow"/>
              </w:rPr>
              <w:t>$28,088,000</w:t>
            </w:r>
          </w:p>
        </w:tc>
      </w:tr>
      <w:tr w:rsidR="00A5084E" w:rsidRPr="008C5FA6" w14:paraId="41CBF101" w14:textId="77777777" w:rsidTr="00172779">
        <w:trPr>
          <w:trHeight w:val="480"/>
        </w:trPr>
        <w:tc>
          <w:tcPr>
            <w:tcW w:w="1477" w:type="dxa"/>
            <w:tcBorders>
              <w:top w:val="single" w:sz="4" w:space="0" w:color="auto"/>
              <w:left w:val="single" w:sz="4" w:space="0" w:color="auto"/>
              <w:bottom w:val="single" w:sz="4" w:space="0" w:color="auto"/>
              <w:right w:val="nil"/>
            </w:tcBorders>
            <w:shd w:val="clear" w:color="auto" w:fill="B6DDE8" w:themeFill="accent5" w:themeFillTint="66"/>
            <w:vAlign w:val="center"/>
            <w:hideMark/>
          </w:tcPr>
          <w:p w14:paraId="7B59D03B" w14:textId="77777777" w:rsidR="00A5084E" w:rsidRPr="003B2271" w:rsidRDefault="00A5084E" w:rsidP="00172779">
            <w:pPr>
              <w:jc w:val="center"/>
              <w:rPr>
                <w:rFonts w:ascii="Arial Narrow" w:hAnsi="Arial Narrow"/>
                <w:b/>
              </w:rPr>
            </w:pPr>
          </w:p>
        </w:tc>
        <w:tc>
          <w:tcPr>
            <w:tcW w:w="10102" w:type="dxa"/>
            <w:gridSpan w:val="4"/>
            <w:tcBorders>
              <w:top w:val="single" w:sz="4" w:space="0" w:color="auto"/>
              <w:left w:val="nil"/>
              <w:bottom w:val="single" w:sz="4" w:space="0" w:color="auto"/>
              <w:right w:val="nil"/>
            </w:tcBorders>
            <w:shd w:val="clear" w:color="auto" w:fill="B6DDE8" w:themeFill="accent5" w:themeFillTint="66"/>
            <w:vAlign w:val="center"/>
            <w:hideMark/>
          </w:tcPr>
          <w:p w14:paraId="3F9672BA" w14:textId="77777777" w:rsidR="00A5084E" w:rsidRPr="008C5FA6" w:rsidRDefault="00A5084E" w:rsidP="00172779">
            <w:pPr>
              <w:jc w:val="right"/>
              <w:rPr>
                <w:rFonts w:ascii="Arial Narrow" w:hAnsi="Arial Narrow" w:cs="Times New Roman"/>
                <w:b/>
                <w:bCs w:val="0"/>
                <w:sz w:val="24"/>
                <w:szCs w:val="24"/>
              </w:rPr>
            </w:pPr>
            <w:r w:rsidRPr="00817EBF">
              <w:rPr>
                <w:rFonts w:ascii="Arial Narrow" w:hAnsi="Arial Narrow"/>
                <w:sz w:val="24"/>
                <w:szCs w:val="24"/>
              </w:rPr>
              <w:t xml:space="preserve">Subtotal Small SDAC/DAC and Wastewater Grant Eligible Construction Projects = </w:t>
            </w:r>
          </w:p>
        </w:tc>
        <w:tc>
          <w:tcPr>
            <w:tcW w:w="2176" w:type="dxa"/>
            <w:tcBorders>
              <w:top w:val="single" w:sz="4" w:space="0" w:color="auto"/>
              <w:left w:val="nil"/>
              <w:bottom w:val="single" w:sz="4" w:space="0" w:color="auto"/>
              <w:right w:val="single" w:sz="4" w:space="0" w:color="auto"/>
            </w:tcBorders>
            <w:shd w:val="clear" w:color="auto" w:fill="B6DDE8" w:themeFill="accent5" w:themeFillTint="66"/>
            <w:vAlign w:val="center"/>
            <w:hideMark/>
          </w:tcPr>
          <w:p w14:paraId="09BC16D3" w14:textId="77777777" w:rsidR="00A5084E" w:rsidRPr="00C725DC" w:rsidRDefault="00A5084E" w:rsidP="00172779">
            <w:pPr>
              <w:jc w:val="center"/>
              <w:rPr>
                <w:rFonts w:ascii="Arial Narrow" w:hAnsi="Arial Narrow" w:cs="Times New Roman"/>
                <w:b/>
                <w:bCs w:val="0"/>
                <w:sz w:val="24"/>
                <w:szCs w:val="24"/>
              </w:rPr>
            </w:pPr>
            <w:r>
              <w:rPr>
                <w:rFonts w:ascii="Arial Narrow" w:hAnsi="Arial Narrow"/>
                <w:sz w:val="24"/>
                <w:szCs w:val="24"/>
              </w:rPr>
              <w:t>101</w:t>
            </w:r>
          </w:p>
        </w:tc>
        <w:tc>
          <w:tcPr>
            <w:tcW w:w="122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0FC45A8C" w14:textId="77777777" w:rsidR="00A5084E" w:rsidRPr="00C725DC" w:rsidRDefault="00A5084E" w:rsidP="00172779">
            <w:pPr>
              <w:jc w:val="center"/>
              <w:rPr>
                <w:rFonts w:ascii="Arial Narrow" w:hAnsi="Arial Narrow"/>
                <w:sz w:val="24"/>
                <w:szCs w:val="24"/>
              </w:rPr>
            </w:pPr>
            <w:r>
              <w:rPr>
                <w:rFonts w:ascii="Arial Narrow" w:hAnsi="Arial Narrow"/>
                <w:sz w:val="24"/>
                <w:szCs w:val="24"/>
              </w:rPr>
              <w:t>13</w:t>
            </w:r>
          </w:p>
        </w:tc>
        <w:tc>
          <w:tcPr>
            <w:tcW w:w="1263"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7AD261AE" w14:textId="77777777" w:rsidR="00A5084E" w:rsidRPr="00C725DC" w:rsidRDefault="00A5084E" w:rsidP="00172779">
            <w:pPr>
              <w:jc w:val="center"/>
              <w:rPr>
                <w:rFonts w:ascii="Arial Narrow" w:hAnsi="Arial Narrow"/>
                <w:sz w:val="24"/>
                <w:szCs w:val="24"/>
              </w:rPr>
            </w:pPr>
            <w:r>
              <w:rPr>
                <w:rFonts w:ascii="Arial Narrow" w:hAnsi="Arial Narrow"/>
                <w:sz w:val="24"/>
                <w:szCs w:val="24"/>
              </w:rPr>
              <w:t>49</w:t>
            </w:r>
          </w:p>
        </w:tc>
        <w:tc>
          <w:tcPr>
            <w:tcW w:w="1951" w:type="dxa"/>
            <w:tcBorders>
              <w:top w:val="single" w:sz="4" w:space="0" w:color="auto"/>
              <w:bottom w:val="single" w:sz="4" w:space="0" w:color="auto"/>
              <w:right w:val="nil"/>
            </w:tcBorders>
            <w:shd w:val="clear" w:color="auto" w:fill="B6DDE8" w:themeFill="accent5" w:themeFillTint="66"/>
            <w:noWrap/>
            <w:vAlign w:val="center"/>
            <w:hideMark/>
          </w:tcPr>
          <w:p w14:paraId="73FA5295" w14:textId="77777777" w:rsidR="00A5084E" w:rsidRPr="008C5FA6" w:rsidRDefault="00A5084E" w:rsidP="00172779">
            <w:pPr>
              <w:jc w:val="right"/>
              <w:rPr>
                <w:rFonts w:ascii="Arial Narrow" w:hAnsi="Arial Narrow"/>
                <w:sz w:val="24"/>
                <w:szCs w:val="24"/>
              </w:rPr>
            </w:pPr>
            <w:r w:rsidRPr="008C5FA6">
              <w:rPr>
                <w:rFonts w:ascii="Arial Narrow" w:hAnsi="Arial Narrow"/>
                <w:sz w:val="24"/>
                <w:szCs w:val="24"/>
              </w:rPr>
              <w:t>Subtotal =</w:t>
            </w:r>
          </w:p>
        </w:tc>
        <w:tc>
          <w:tcPr>
            <w:tcW w:w="2679" w:type="dxa"/>
            <w:tcBorders>
              <w:top w:val="single" w:sz="4" w:space="0" w:color="auto"/>
              <w:left w:val="nil"/>
              <w:bottom w:val="single" w:sz="4" w:space="0" w:color="auto"/>
              <w:right w:val="single" w:sz="4" w:space="0" w:color="auto"/>
            </w:tcBorders>
            <w:shd w:val="clear" w:color="auto" w:fill="B6DDE8" w:themeFill="accent5" w:themeFillTint="66"/>
            <w:vAlign w:val="center"/>
            <w:hideMark/>
          </w:tcPr>
          <w:p w14:paraId="653F206D" w14:textId="77777777" w:rsidR="00A5084E" w:rsidRPr="008C5FA6" w:rsidRDefault="00A5084E" w:rsidP="00172779">
            <w:pPr>
              <w:jc w:val="right"/>
              <w:rPr>
                <w:rFonts w:ascii="Arial Narrow" w:hAnsi="Arial Narrow"/>
                <w:sz w:val="24"/>
                <w:szCs w:val="24"/>
              </w:rPr>
            </w:pPr>
            <w:r>
              <w:rPr>
                <w:rFonts w:ascii="Arial Narrow" w:hAnsi="Arial Narrow"/>
                <w:sz w:val="24"/>
                <w:szCs w:val="24"/>
              </w:rPr>
              <w:t>$1,733,198,367</w:t>
            </w:r>
          </w:p>
        </w:tc>
      </w:tr>
    </w:tbl>
    <w:p w14:paraId="47E9936C" w14:textId="77777777" w:rsidR="00A5084E" w:rsidRDefault="00A5084E" w:rsidP="00A5084E">
      <w:pPr>
        <w:widowControl w:val="0"/>
        <w:spacing w:before="120" w:after="120"/>
        <w:rPr>
          <w:sz w:val="24"/>
          <w:szCs w:val="24"/>
        </w:rPr>
      </w:pPr>
      <w:r>
        <w:rPr>
          <w:sz w:val="24"/>
          <w:szCs w:val="24"/>
        </w:rPr>
        <w:t>Planning</w:t>
      </w:r>
      <w:r w:rsidRPr="000758B5">
        <w:rPr>
          <w:sz w:val="24"/>
          <w:szCs w:val="24"/>
        </w:rPr>
        <w:t xml:space="preserve"> Projects</w:t>
      </w:r>
      <w:r>
        <w:rPr>
          <w:sz w:val="24"/>
          <w:szCs w:val="24"/>
        </w:rPr>
        <w:tab/>
      </w:r>
      <w:r w:rsidRPr="006F6341">
        <w:rPr>
          <w:bCs w:val="0"/>
          <w:sz w:val="24"/>
          <w:szCs w:val="24"/>
        </w:rPr>
        <w:t>(Sort Order = Rollover Year, Agency Name, Project Number)</w:t>
      </w:r>
    </w:p>
    <w:tbl>
      <w:tblPr>
        <w:tblW w:w="20875" w:type="dxa"/>
        <w:tblCellMar>
          <w:top w:w="15" w:type="dxa"/>
          <w:bottom w:w="15" w:type="dxa"/>
        </w:tblCellMar>
        <w:tblLook w:val="04A0" w:firstRow="1" w:lastRow="0" w:firstColumn="1" w:lastColumn="0" w:noHBand="0" w:noVBand="1"/>
      </w:tblPr>
      <w:tblGrid>
        <w:gridCol w:w="1523"/>
        <w:gridCol w:w="1260"/>
        <w:gridCol w:w="1170"/>
        <w:gridCol w:w="2695"/>
        <w:gridCol w:w="5387"/>
        <w:gridCol w:w="2248"/>
        <w:gridCol w:w="1257"/>
        <w:gridCol w:w="1199"/>
        <w:gridCol w:w="1976"/>
        <w:gridCol w:w="2160"/>
      </w:tblGrid>
      <w:tr w:rsidR="00A5084E" w:rsidRPr="008C5FA6" w14:paraId="22E20397" w14:textId="77777777" w:rsidTr="00172779">
        <w:trPr>
          <w:trHeight w:val="848"/>
          <w:tblHeader/>
        </w:trPr>
        <w:tc>
          <w:tcPr>
            <w:tcW w:w="1523"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66C96AD4" w14:textId="77777777" w:rsidR="00A5084E" w:rsidRPr="003E56FF" w:rsidRDefault="00A5084E" w:rsidP="00172779">
            <w:pPr>
              <w:jc w:val="center"/>
              <w:rPr>
                <w:rFonts w:ascii="Arial Narrow" w:hAnsi="Arial Narrow"/>
              </w:rPr>
            </w:pPr>
            <w:r w:rsidRPr="003E56FF">
              <w:rPr>
                <w:rFonts w:ascii="Arial Narrow" w:hAnsi="Arial Narrow"/>
              </w:rPr>
              <w:lastRenderedPageBreak/>
              <w:t>Fundable List Rollover Year</w:t>
            </w:r>
          </w:p>
        </w:tc>
        <w:tc>
          <w:tcPr>
            <w:tcW w:w="126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581423A0" w14:textId="77777777" w:rsidR="00A5084E" w:rsidRPr="003E56FF" w:rsidRDefault="00A5084E" w:rsidP="00172779">
            <w:pPr>
              <w:jc w:val="center"/>
              <w:rPr>
                <w:rFonts w:ascii="Arial Narrow" w:hAnsi="Arial Narrow"/>
              </w:rPr>
            </w:pPr>
            <w:r w:rsidRPr="003E56FF">
              <w:rPr>
                <w:rFonts w:ascii="Arial Narrow" w:hAnsi="Arial Narrow"/>
              </w:rPr>
              <w:t>Regional Board</w:t>
            </w:r>
          </w:p>
        </w:tc>
        <w:tc>
          <w:tcPr>
            <w:tcW w:w="117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17A79E73" w14:textId="77777777" w:rsidR="00A5084E" w:rsidRPr="003E56FF" w:rsidRDefault="00A5084E" w:rsidP="00172779">
            <w:pPr>
              <w:jc w:val="center"/>
              <w:rPr>
                <w:rFonts w:ascii="Arial Narrow" w:hAnsi="Arial Narrow"/>
              </w:rPr>
            </w:pPr>
            <w:r w:rsidRPr="003E56FF">
              <w:rPr>
                <w:rFonts w:ascii="Arial Narrow" w:hAnsi="Arial Narrow"/>
              </w:rPr>
              <w:t>Project</w:t>
            </w:r>
            <w:r w:rsidRPr="003E56FF">
              <w:rPr>
                <w:rFonts w:ascii="Arial Narrow" w:hAnsi="Arial Narrow"/>
              </w:rPr>
              <w:br/>
              <w:t>Number</w:t>
            </w:r>
          </w:p>
        </w:tc>
        <w:tc>
          <w:tcPr>
            <w:tcW w:w="269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147655C8" w14:textId="77777777" w:rsidR="00A5084E" w:rsidRPr="003E56FF" w:rsidRDefault="00A5084E" w:rsidP="00172779">
            <w:pPr>
              <w:jc w:val="center"/>
              <w:rPr>
                <w:rFonts w:ascii="Arial Narrow" w:hAnsi="Arial Narrow"/>
              </w:rPr>
            </w:pPr>
            <w:r w:rsidRPr="003E56FF">
              <w:rPr>
                <w:rFonts w:ascii="Arial Narrow" w:hAnsi="Arial Narrow"/>
              </w:rPr>
              <w:t>Agency</w:t>
            </w:r>
          </w:p>
        </w:tc>
        <w:tc>
          <w:tcPr>
            <w:tcW w:w="538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1AC58F62" w14:textId="77777777" w:rsidR="00A5084E" w:rsidRPr="003E56FF" w:rsidRDefault="00A5084E" w:rsidP="00172779">
            <w:pPr>
              <w:jc w:val="center"/>
              <w:rPr>
                <w:rFonts w:ascii="Arial Narrow" w:hAnsi="Arial Narrow"/>
              </w:rPr>
            </w:pPr>
            <w:r w:rsidRPr="003E56FF">
              <w:rPr>
                <w:rFonts w:ascii="Arial Narrow" w:hAnsi="Arial Narrow"/>
              </w:rPr>
              <w:t>Project Name</w:t>
            </w:r>
          </w:p>
        </w:tc>
        <w:tc>
          <w:tcPr>
            <w:tcW w:w="224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281A5F25" w14:textId="77777777" w:rsidR="00A5084E" w:rsidRPr="003E56FF" w:rsidRDefault="00A5084E" w:rsidP="00172779">
            <w:pPr>
              <w:jc w:val="center"/>
              <w:rPr>
                <w:rFonts w:ascii="Arial Narrow" w:hAnsi="Arial Narrow"/>
              </w:rPr>
            </w:pPr>
            <w:r w:rsidRPr="003E56FF">
              <w:rPr>
                <w:rFonts w:ascii="Arial Narrow" w:hAnsi="Arial Narrow"/>
              </w:rPr>
              <w:t>Degree of Disadvantaged</w:t>
            </w:r>
          </w:p>
        </w:tc>
        <w:tc>
          <w:tcPr>
            <w:tcW w:w="125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16C0DF4B" w14:textId="77777777" w:rsidR="00A5084E" w:rsidRPr="003E56FF" w:rsidRDefault="00A5084E" w:rsidP="00172779">
            <w:pPr>
              <w:jc w:val="center"/>
              <w:rPr>
                <w:rFonts w:ascii="Arial Narrow" w:hAnsi="Arial Narrow"/>
              </w:rPr>
            </w:pPr>
            <w:r w:rsidRPr="003E56FF">
              <w:rPr>
                <w:rFonts w:ascii="Arial Narrow" w:hAnsi="Arial Narrow"/>
              </w:rPr>
              <w:t>TA Funding</w:t>
            </w:r>
          </w:p>
        </w:tc>
        <w:tc>
          <w:tcPr>
            <w:tcW w:w="119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0042F35A" w14:textId="77777777" w:rsidR="00A5084E" w:rsidRPr="003E56FF" w:rsidRDefault="00A5084E" w:rsidP="00172779">
            <w:pPr>
              <w:jc w:val="center"/>
              <w:rPr>
                <w:rFonts w:ascii="Arial Narrow" w:hAnsi="Arial Narrow"/>
              </w:rPr>
            </w:pPr>
            <w:r w:rsidRPr="003E56FF">
              <w:rPr>
                <w:rFonts w:ascii="Arial Narrow" w:hAnsi="Arial Narrow"/>
              </w:rPr>
              <w:t>Complete Application</w:t>
            </w:r>
          </w:p>
        </w:tc>
        <w:tc>
          <w:tcPr>
            <w:tcW w:w="1976"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237E7287" w14:textId="77777777" w:rsidR="00A5084E" w:rsidRPr="003E56FF" w:rsidRDefault="00A5084E" w:rsidP="00172779">
            <w:pPr>
              <w:jc w:val="center"/>
              <w:rPr>
                <w:rFonts w:ascii="Arial Narrow" w:hAnsi="Arial Narrow"/>
              </w:rPr>
            </w:pPr>
            <w:r w:rsidRPr="003E56FF">
              <w:rPr>
                <w:rFonts w:ascii="Arial Narrow" w:hAnsi="Arial Narrow"/>
              </w:rPr>
              <w:t>Proposed Funding Source Program</w:t>
            </w:r>
            <w:r w:rsidRPr="003E56FF">
              <w:rPr>
                <w:rFonts w:ascii="Arial Narrow" w:hAnsi="Arial Narrow"/>
                <w:vertAlign w:val="superscript"/>
              </w:rPr>
              <w:t>2</w:t>
            </w:r>
          </w:p>
        </w:tc>
        <w:tc>
          <w:tcPr>
            <w:tcW w:w="216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44FC6CAD" w14:textId="77777777" w:rsidR="00A5084E" w:rsidRPr="003E56FF" w:rsidRDefault="00A5084E" w:rsidP="00172779">
            <w:pPr>
              <w:jc w:val="center"/>
              <w:rPr>
                <w:rFonts w:ascii="Arial Narrow" w:hAnsi="Arial Narrow"/>
              </w:rPr>
            </w:pPr>
            <w:r w:rsidRPr="003E56FF">
              <w:rPr>
                <w:rFonts w:ascii="Arial Narrow" w:hAnsi="Arial Narrow"/>
              </w:rPr>
              <w:t>Total Amount Requested</w:t>
            </w:r>
          </w:p>
        </w:tc>
      </w:tr>
      <w:tr w:rsidR="00A5084E" w:rsidRPr="00EB6529" w14:paraId="0C656EC4" w14:textId="77777777" w:rsidTr="00172779">
        <w:trPr>
          <w:trHeight w:val="432"/>
        </w:trPr>
        <w:tc>
          <w:tcPr>
            <w:tcW w:w="1523" w:type="dxa"/>
            <w:tcBorders>
              <w:top w:val="single" w:sz="4" w:space="0" w:color="auto"/>
              <w:left w:val="single" w:sz="4" w:space="0" w:color="auto"/>
              <w:bottom w:val="single" w:sz="4" w:space="0" w:color="auto"/>
              <w:right w:val="single" w:sz="4" w:space="0" w:color="auto"/>
            </w:tcBorders>
            <w:vAlign w:val="center"/>
            <w:hideMark/>
          </w:tcPr>
          <w:p w14:paraId="53B06A0E" w14:textId="77777777" w:rsidR="00A5084E" w:rsidRPr="003E56FF" w:rsidRDefault="00A5084E" w:rsidP="00172779">
            <w:pPr>
              <w:jc w:val="center"/>
              <w:rPr>
                <w:rFonts w:ascii="Arial Narrow" w:hAnsi="Arial Narrow"/>
                <w:b/>
              </w:rPr>
            </w:pPr>
            <w:r w:rsidRPr="003E56FF">
              <w:rPr>
                <w:rFonts w:ascii="Arial Narrow" w:hAnsi="Arial Narrow"/>
              </w:rPr>
              <w:t>N/A</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1E18FC0" w14:textId="77777777" w:rsidR="00A5084E" w:rsidRPr="003E56FF" w:rsidRDefault="00A5084E" w:rsidP="00172779">
            <w:pPr>
              <w:jc w:val="center"/>
              <w:rPr>
                <w:rFonts w:ascii="Arial Narrow" w:hAnsi="Arial Narrow"/>
                <w:b/>
              </w:rPr>
            </w:pPr>
            <w:r w:rsidRPr="003E56FF">
              <w:rPr>
                <w:rFonts w:ascii="Arial Narrow" w:hAnsi="Arial Narrow"/>
              </w:rPr>
              <w:t>5</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5548B79" w14:textId="77777777" w:rsidR="00A5084E" w:rsidRPr="003E56FF" w:rsidRDefault="00A5084E" w:rsidP="00172779">
            <w:pPr>
              <w:jc w:val="center"/>
              <w:rPr>
                <w:rFonts w:ascii="Arial Narrow" w:hAnsi="Arial Narrow"/>
                <w:b/>
              </w:rPr>
            </w:pPr>
            <w:r w:rsidRPr="003E56FF">
              <w:rPr>
                <w:rFonts w:ascii="Arial Narrow" w:hAnsi="Arial Narrow"/>
              </w:rPr>
              <w:t>8590-110</w:t>
            </w:r>
          </w:p>
        </w:tc>
        <w:tc>
          <w:tcPr>
            <w:tcW w:w="2695" w:type="dxa"/>
            <w:tcBorders>
              <w:top w:val="single" w:sz="4" w:space="0" w:color="auto"/>
              <w:left w:val="single" w:sz="4" w:space="0" w:color="auto"/>
              <w:bottom w:val="single" w:sz="4" w:space="0" w:color="auto"/>
              <w:right w:val="single" w:sz="4" w:space="0" w:color="auto"/>
            </w:tcBorders>
            <w:vAlign w:val="center"/>
            <w:hideMark/>
          </w:tcPr>
          <w:p w14:paraId="077768D1" w14:textId="77777777" w:rsidR="00A5084E" w:rsidRPr="003E56FF" w:rsidRDefault="00A5084E" w:rsidP="00172779">
            <w:pPr>
              <w:rPr>
                <w:rFonts w:ascii="Arial Narrow" w:hAnsi="Arial Narrow"/>
                <w:b/>
              </w:rPr>
            </w:pPr>
            <w:r w:rsidRPr="003E56FF">
              <w:rPr>
                <w:rFonts w:ascii="Arial Narrow" w:hAnsi="Arial Narrow"/>
              </w:rPr>
              <w:t>Adin Community Services District</w:t>
            </w:r>
          </w:p>
        </w:tc>
        <w:tc>
          <w:tcPr>
            <w:tcW w:w="5387" w:type="dxa"/>
            <w:tcBorders>
              <w:top w:val="single" w:sz="4" w:space="0" w:color="auto"/>
              <w:left w:val="single" w:sz="4" w:space="0" w:color="auto"/>
              <w:bottom w:val="single" w:sz="4" w:space="0" w:color="auto"/>
              <w:right w:val="single" w:sz="4" w:space="0" w:color="auto"/>
            </w:tcBorders>
            <w:vAlign w:val="center"/>
            <w:hideMark/>
          </w:tcPr>
          <w:p w14:paraId="0AFCD4D3" w14:textId="77777777" w:rsidR="00A5084E" w:rsidRPr="003E56FF" w:rsidRDefault="00A5084E" w:rsidP="00172779">
            <w:pPr>
              <w:rPr>
                <w:rFonts w:ascii="Arial Narrow" w:hAnsi="Arial Narrow"/>
                <w:b/>
              </w:rPr>
            </w:pPr>
            <w:r w:rsidRPr="003E56FF">
              <w:rPr>
                <w:rFonts w:ascii="Arial Narrow" w:hAnsi="Arial Narrow"/>
              </w:rPr>
              <w:t>Adin CSD Wastewater Improvements Project</w:t>
            </w:r>
          </w:p>
        </w:tc>
        <w:tc>
          <w:tcPr>
            <w:tcW w:w="2248" w:type="dxa"/>
            <w:tcBorders>
              <w:top w:val="single" w:sz="4" w:space="0" w:color="auto"/>
              <w:left w:val="single" w:sz="4" w:space="0" w:color="auto"/>
              <w:bottom w:val="single" w:sz="4" w:space="0" w:color="auto"/>
              <w:right w:val="single" w:sz="4" w:space="0" w:color="auto"/>
            </w:tcBorders>
            <w:vAlign w:val="center"/>
            <w:hideMark/>
          </w:tcPr>
          <w:p w14:paraId="207D4D4A" w14:textId="77777777" w:rsidR="00A5084E" w:rsidRPr="003E56FF" w:rsidRDefault="00A5084E" w:rsidP="00172779">
            <w:pPr>
              <w:jc w:val="center"/>
              <w:rPr>
                <w:rFonts w:ascii="Arial Narrow" w:hAnsi="Arial Narrow"/>
                <w:b/>
              </w:rPr>
            </w:pPr>
            <w:r w:rsidRPr="003E56FF">
              <w:rPr>
                <w:rFonts w:ascii="Arial Narrow" w:hAnsi="Arial Narrow"/>
              </w:rPr>
              <w:t>Small SDAC</w:t>
            </w:r>
          </w:p>
        </w:tc>
        <w:tc>
          <w:tcPr>
            <w:tcW w:w="1257" w:type="dxa"/>
            <w:tcBorders>
              <w:top w:val="single" w:sz="4" w:space="0" w:color="auto"/>
              <w:left w:val="single" w:sz="4" w:space="0" w:color="auto"/>
              <w:bottom w:val="single" w:sz="4" w:space="0" w:color="auto"/>
              <w:right w:val="single" w:sz="4" w:space="0" w:color="auto"/>
            </w:tcBorders>
            <w:vAlign w:val="center"/>
            <w:hideMark/>
          </w:tcPr>
          <w:p w14:paraId="020AD0ED" w14:textId="77777777" w:rsidR="00A5084E" w:rsidRPr="003E56FF" w:rsidRDefault="00A5084E" w:rsidP="00172779">
            <w:pPr>
              <w:jc w:val="center"/>
              <w:rPr>
                <w:rFonts w:ascii="Arial Narrow" w:hAnsi="Arial Narrow"/>
                <w:b/>
              </w:rPr>
            </w:pPr>
            <w:r w:rsidRPr="003E56FF">
              <w:rPr>
                <w:rFonts w:ascii="Arial Narrow" w:hAnsi="Arial Narrow"/>
              </w:rPr>
              <w:t>X</w:t>
            </w:r>
          </w:p>
        </w:tc>
        <w:tc>
          <w:tcPr>
            <w:tcW w:w="1199" w:type="dxa"/>
            <w:tcBorders>
              <w:top w:val="single" w:sz="4" w:space="0" w:color="auto"/>
              <w:left w:val="single" w:sz="4" w:space="0" w:color="auto"/>
              <w:bottom w:val="single" w:sz="4" w:space="0" w:color="auto"/>
              <w:right w:val="single" w:sz="4" w:space="0" w:color="auto"/>
            </w:tcBorders>
            <w:vAlign w:val="center"/>
            <w:hideMark/>
          </w:tcPr>
          <w:p w14:paraId="73FDBAAF" w14:textId="77777777" w:rsidR="00A5084E" w:rsidRPr="003E56FF" w:rsidRDefault="00A5084E" w:rsidP="00172779">
            <w:pPr>
              <w:jc w:val="center"/>
              <w:rPr>
                <w:rFonts w:ascii="Arial Narrow" w:hAnsi="Arial Narrow"/>
                <w:b/>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67EFBA52" w14:textId="77777777" w:rsidR="00A5084E" w:rsidRPr="003E56FF" w:rsidRDefault="00A5084E" w:rsidP="00172779">
            <w:pPr>
              <w:jc w:val="center"/>
              <w:rPr>
                <w:rFonts w:ascii="Arial Narrow" w:hAnsi="Arial Narrow"/>
                <w:b/>
              </w:rPr>
            </w:pPr>
            <w:r w:rsidRPr="003E56FF">
              <w:rPr>
                <w:rFonts w:ascii="Arial Narrow" w:hAnsi="Arial Narrow"/>
              </w:rPr>
              <w:t>SCWW</w:t>
            </w:r>
          </w:p>
        </w:tc>
        <w:tc>
          <w:tcPr>
            <w:tcW w:w="2160" w:type="dxa"/>
            <w:tcBorders>
              <w:top w:val="single" w:sz="4" w:space="0" w:color="auto"/>
              <w:left w:val="single" w:sz="4" w:space="0" w:color="auto"/>
              <w:bottom w:val="single" w:sz="4" w:space="0" w:color="auto"/>
              <w:right w:val="single" w:sz="4" w:space="0" w:color="auto"/>
            </w:tcBorders>
            <w:vAlign w:val="center"/>
            <w:hideMark/>
          </w:tcPr>
          <w:p w14:paraId="72CBB82C" w14:textId="77777777" w:rsidR="00A5084E" w:rsidRPr="003E56FF" w:rsidRDefault="00A5084E" w:rsidP="00172779">
            <w:pPr>
              <w:jc w:val="right"/>
              <w:rPr>
                <w:rFonts w:ascii="Arial Narrow" w:hAnsi="Arial Narrow"/>
                <w:b/>
              </w:rPr>
            </w:pPr>
            <w:r w:rsidRPr="003E56FF">
              <w:rPr>
                <w:rFonts w:ascii="Arial Narrow" w:hAnsi="Arial Narrow"/>
              </w:rPr>
              <w:t xml:space="preserve">$490,000 </w:t>
            </w:r>
          </w:p>
        </w:tc>
      </w:tr>
      <w:tr w:rsidR="00A5084E" w:rsidRPr="00EB6529" w14:paraId="3762D169" w14:textId="77777777" w:rsidTr="00172779">
        <w:tc>
          <w:tcPr>
            <w:tcW w:w="1523" w:type="dxa"/>
            <w:tcBorders>
              <w:top w:val="single" w:sz="4" w:space="0" w:color="auto"/>
              <w:left w:val="single" w:sz="4" w:space="0" w:color="auto"/>
              <w:bottom w:val="single" w:sz="4" w:space="0" w:color="auto"/>
              <w:right w:val="single" w:sz="4" w:space="0" w:color="auto"/>
            </w:tcBorders>
            <w:vAlign w:val="center"/>
          </w:tcPr>
          <w:p w14:paraId="2A571591" w14:textId="77777777" w:rsidR="00A5084E" w:rsidRPr="003E56FF" w:rsidRDefault="00A5084E" w:rsidP="00172779">
            <w:pPr>
              <w:jc w:val="center"/>
              <w:rPr>
                <w:rFonts w:ascii="Arial Narrow" w:hAnsi="Arial Narrow"/>
                <w:b/>
              </w:rPr>
            </w:pPr>
            <w:r w:rsidRPr="003E56FF">
              <w:rPr>
                <w:rFonts w:ascii="Arial Narrow" w:hAnsi="Arial Narrow"/>
              </w:rPr>
              <w:t>N/A</w:t>
            </w:r>
          </w:p>
        </w:tc>
        <w:tc>
          <w:tcPr>
            <w:tcW w:w="1260" w:type="dxa"/>
            <w:tcBorders>
              <w:top w:val="single" w:sz="4" w:space="0" w:color="auto"/>
              <w:left w:val="single" w:sz="4" w:space="0" w:color="auto"/>
              <w:bottom w:val="single" w:sz="4" w:space="0" w:color="auto"/>
              <w:right w:val="single" w:sz="4" w:space="0" w:color="auto"/>
            </w:tcBorders>
            <w:vAlign w:val="center"/>
          </w:tcPr>
          <w:p w14:paraId="69E336A3" w14:textId="77777777" w:rsidR="00A5084E" w:rsidRPr="003E56FF" w:rsidRDefault="00A5084E" w:rsidP="00172779">
            <w:pPr>
              <w:jc w:val="center"/>
              <w:rPr>
                <w:rFonts w:ascii="Arial Narrow" w:hAnsi="Arial Narrow"/>
                <w:b/>
              </w:rPr>
            </w:pPr>
            <w:r w:rsidRPr="003E56FF">
              <w:rPr>
                <w:rFonts w:ascii="Arial Narrow" w:hAnsi="Arial Narrow"/>
              </w:rPr>
              <w:t>1</w:t>
            </w:r>
          </w:p>
        </w:tc>
        <w:tc>
          <w:tcPr>
            <w:tcW w:w="1170" w:type="dxa"/>
            <w:tcBorders>
              <w:top w:val="single" w:sz="4" w:space="0" w:color="auto"/>
              <w:left w:val="single" w:sz="4" w:space="0" w:color="auto"/>
              <w:bottom w:val="single" w:sz="4" w:space="0" w:color="auto"/>
              <w:right w:val="single" w:sz="4" w:space="0" w:color="auto"/>
            </w:tcBorders>
            <w:vAlign w:val="center"/>
          </w:tcPr>
          <w:p w14:paraId="4CB3F8AF" w14:textId="77777777" w:rsidR="00A5084E" w:rsidRPr="003E56FF" w:rsidRDefault="00A5084E" w:rsidP="00172779">
            <w:pPr>
              <w:jc w:val="center"/>
              <w:rPr>
                <w:rFonts w:ascii="Arial Narrow" w:hAnsi="Arial Narrow"/>
                <w:b/>
              </w:rPr>
            </w:pPr>
            <w:r w:rsidRPr="003E56FF">
              <w:rPr>
                <w:rFonts w:ascii="Arial Narrow" w:hAnsi="Arial Narrow"/>
              </w:rPr>
              <w:t>8117-110</w:t>
            </w:r>
          </w:p>
        </w:tc>
        <w:tc>
          <w:tcPr>
            <w:tcW w:w="2695" w:type="dxa"/>
            <w:tcBorders>
              <w:top w:val="single" w:sz="4" w:space="0" w:color="auto"/>
              <w:left w:val="single" w:sz="4" w:space="0" w:color="auto"/>
              <w:bottom w:val="single" w:sz="4" w:space="0" w:color="auto"/>
              <w:right w:val="single" w:sz="4" w:space="0" w:color="auto"/>
            </w:tcBorders>
            <w:vAlign w:val="center"/>
          </w:tcPr>
          <w:p w14:paraId="2F5839E0" w14:textId="77777777" w:rsidR="00A5084E" w:rsidRPr="003E56FF" w:rsidRDefault="00A5084E" w:rsidP="00172779">
            <w:pPr>
              <w:rPr>
                <w:rFonts w:ascii="Arial Narrow" w:hAnsi="Arial Narrow"/>
                <w:b/>
              </w:rPr>
            </w:pPr>
            <w:r w:rsidRPr="003E56FF">
              <w:rPr>
                <w:rFonts w:ascii="Arial Narrow" w:hAnsi="Arial Narrow"/>
              </w:rPr>
              <w:t>Anderson Valley Community Services District</w:t>
            </w:r>
          </w:p>
        </w:tc>
        <w:tc>
          <w:tcPr>
            <w:tcW w:w="5387" w:type="dxa"/>
            <w:tcBorders>
              <w:top w:val="single" w:sz="4" w:space="0" w:color="auto"/>
              <w:left w:val="single" w:sz="4" w:space="0" w:color="auto"/>
              <w:bottom w:val="single" w:sz="4" w:space="0" w:color="auto"/>
              <w:right w:val="single" w:sz="4" w:space="0" w:color="auto"/>
            </w:tcBorders>
            <w:vAlign w:val="center"/>
          </w:tcPr>
          <w:p w14:paraId="66B11A38" w14:textId="77777777" w:rsidR="00A5084E" w:rsidRPr="003E56FF" w:rsidRDefault="00A5084E" w:rsidP="00172779">
            <w:pPr>
              <w:rPr>
                <w:rFonts w:ascii="Arial Narrow" w:hAnsi="Arial Narrow"/>
                <w:b/>
              </w:rPr>
            </w:pPr>
            <w:r w:rsidRPr="003E56FF">
              <w:rPr>
                <w:rFonts w:ascii="Arial Narrow" w:hAnsi="Arial Narrow"/>
              </w:rPr>
              <w:t>Boonville Clean Water Project</w:t>
            </w:r>
          </w:p>
        </w:tc>
        <w:tc>
          <w:tcPr>
            <w:tcW w:w="2248" w:type="dxa"/>
            <w:tcBorders>
              <w:top w:val="single" w:sz="4" w:space="0" w:color="auto"/>
              <w:left w:val="single" w:sz="4" w:space="0" w:color="auto"/>
              <w:bottom w:val="single" w:sz="4" w:space="0" w:color="auto"/>
              <w:right w:val="single" w:sz="4" w:space="0" w:color="auto"/>
            </w:tcBorders>
            <w:vAlign w:val="center"/>
          </w:tcPr>
          <w:p w14:paraId="3347BA00" w14:textId="77777777" w:rsidR="00A5084E" w:rsidRPr="003E56FF" w:rsidRDefault="00A5084E" w:rsidP="00172779">
            <w:pPr>
              <w:jc w:val="center"/>
              <w:rPr>
                <w:rFonts w:ascii="Arial Narrow" w:hAnsi="Arial Narrow"/>
                <w:b/>
              </w:rPr>
            </w:pPr>
            <w:r w:rsidRPr="003E56FF">
              <w:rPr>
                <w:rFonts w:ascii="Arial Narrow" w:hAnsi="Arial Narrow"/>
              </w:rPr>
              <w:t>Small SDAC</w:t>
            </w:r>
          </w:p>
        </w:tc>
        <w:tc>
          <w:tcPr>
            <w:tcW w:w="1257" w:type="dxa"/>
            <w:tcBorders>
              <w:top w:val="single" w:sz="4" w:space="0" w:color="auto"/>
              <w:left w:val="single" w:sz="4" w:space="0" w:color="auto"/>
              <w:bottom w:val="single" w:sz="4" w:space="0" w:color="auto"/>
              <w:right w:val="single" w:sz="4" w:space="0" w:color="auto"/>
            </w:tcBorders>
            <w:vAlign w:val="center"/>
          </w:tcPr>
          <w:p w14:paraId="61B75BCD" w14:textId="77777777" w:rsidR="00A5084E" w:rsidRPr="003E56FF" w:rsidRDefault="00A5084E" w:rsidP="00172779">
            <w:pPr>
              <w:jc w:val="center"/>
              <w:rPr>
                <w:rFonts w:ascii="Arial Narrow" w:hAnsi="Arial Narrow"/>
                <w:b/>
              </w:rPr>
            </w:pPr>
          </w:p>
        </w:tc>
        <w:tc>
          <w:tcPr>
            <w:tcW w:w="1199" w:type="dxa"/>
            <w:tcBorders>
              <w:top w:val="single" w:sz="4" w:space="0" w:color="auto"/>
              <w:left w:val="single" w:sz="4" w:space="0" w:color="auto"/>
              <w:bottom w:val="single" w:sz="4" w:space="0" w:color="auto"/>
              <w:right w:val="single" w:sz="4" w:space="0" w:color="auto"/>
            </w:tcBorders>
            <w:vAlign w:val="center"/>
          </w:tcPr>
          <w:p w14:paraId="5249C474" w14:textId="77777777" w:rsidR="00A5084E" w:rsidRPr="003E56FF" w:rsidRDefault="00A5084E" w:rsidP="00172779">
            <w:pPr>
              <w:jc w:val="center"/>
              <w:rPr>
                <w:rFonts w:ascii="Arial Narrow" w:hAnsi="Arial Narrow"/>
                <w:b/>
              </w:rPr>
            </w:pPr>
            <w:r w:rsidRPr="003E56FF">
              <w:rPr>
                <w:rFonts w:ascii="Arial Narrow" w:hAnsi="Arial Narrow"/>
              </w:rPr>
              <w:t>X</w:t>
            </w:r>
          </w:p>
        </w:tc>
        <w:tc>
          <w:tcPr>
            <w:tcW w:w="1976" w:type="dxa"/>
            <w:tcBorders>
              <w:top w:val="single" w:sz="4" w:space="0" w:color="auto"/>
              <w:left w:val="single" w:sz="4" w:space="0" w:color="auto"/>
              <w:bottom w:val="single" w:sz="4" w:space="0" w:color="auto"/>
              <w:right w:val="single" w:sz="4" w:space="0" w:color="auto"/>
            </w:tcBorders>
            <w:vAlign w:val="center"/>
          </w:tcPr>
          <w:p w14:paraId="73026F14" w14:textId="77777777" w:rsidR="00A5084E" w:rsidRPr="003E56FF" w:rsidRDefault="00A5084E" w:rsidP="00172779">
            <w:pPr>
              <w:jc w:val="center"/>
              <w:rPr>
                <w:rFonts w:ascii="Arial Narrow" w:hAnsi="Arial Narrow"/>
                <w:b/>
              </w:rPr>
            </w:pPr>
            <w:r w:rsidRPr="003E56FF">
              <w:rPr>
                <w:rFonts w:ascii="Arial Narrow" w:hAnsi="Arial Narrow"/>
              </w:rPr>
              <w:t>SCWW</w:t>
            </w:r>
          </w:p>
        </w:tc>
        <w:tc>
          <w:tcPr>
            <w:tcW w:w="2160" w:type="dxa"/>
            <w:tcBorders>
              <w:top w:val="single" w:sz="4" w:space="0" w:color="auto"/>
              <w:left w:val="single" w:sz="4" w:space="0" w:color="auto"/>
              <w:bottom w:val="single" w:sz="4" w:space="0" w:color="auto"/>
              <w:right w:val="single" w:sz="4" w:space="0" w:color="auto"/>
            </w:tcBorders>
            <w:vAlign w:val="center"/>
          </w:tcPr>
          <w:p w14:paraId="3F6C4368" w14:textId="77777777" w:rsidR="00A5084E" w:rsidRPr="003E56FF" w:rsidRDefault="00A5084E" w:rsidP="00172779">
            <w:pPr>
              <w:jc w:val="right"/>
              <w:rPr>
                <w:rFonts w:ascii="Arial Narrow" w:hAnsi="Arial Narrow"/>
                <w:b/>
              </w:rPr>
            </w:pPr>
            <w:r w:rsidRPr="003E56FF">
              <w:rPr>
                <w:rFonts w:ascii="Arial Narrow" w:hAnsi="Arial Narrow"/>
              </w:rPr>
              <w:t xml:space="preserve">$70,000 </w:t>
            </w:r>
          </w:p>
        </w:tc>
      </w:tr>
      <w:tr w:rsidR="00A5084E" w:rsidRPr="00EB6529" w14:paraId="5A452317" w14:textId="77777777" w:rsidTr="00172779">
        <w:tc>
          <w:tcPr>
            <w:tcW w:w="1523" w:type="dxa"/>
            <w:tcBorders>
              <w:top w:val="single" w:sz="4" w:space="0" w:color="auto"/>
              <w:left w:val="single" w:sz="4" w:space="0" w:color="auto"/>
              <w:bottom w:val="single" w:sz="4" w:space="0" w:color="auto"/>
              <w:right w:val="single" w:sz="4" w:space="0" w:color="auto"/>
            </w:tcBorders>
            <w:vAlign w:val="center"/>
          </w:tcPr>
          <w:p w14:paraId="650880CF" w14:textId="77777777" w:rsidR="00A5084E" w:rsidRPr="003E56FF" w:rsidRDefault="00A5084E" w:rsidP="00172779">
            <w:pPr>
              <w:jc w:val="center"/>
              <w:rPr>
                <w:rFonts w:ascii="Arial Narrow" w:hAnsi="Arial Narrow"/>
                <w:b/>
              </w:rPr>
            </w:pPr>
            <w:r w:rsidRPr="003E56FF">
              <w:rPr>
                <w:rFonts w:ascii="Arial Narrow" w:hAnsi="Arial Narrow"/>
              </w:rPr>
              <w:t>N/A</w:t>
            </w:r>
          </w:p>
        </w:tc>
        <w:tc>
          <w:tcPr>
            <w:tcW w:w="1260" w:type="dxa"/>
            <w:tcBorders>
              <w:top w:val="single" w:sz="4" w:space="0" w:color="auto"/>
              <w:left w:val="single" w:sz="4" w:space="0" w:color="auto"/>
              <w:bottom w:val="single" w:sz="4" w:space="0" w:color="auto"/>
              <w:right w:val="single" w:sz="4" w:space="0" w:color="auto"/>
            </w:tcBorders>
            <w:vAlign w:val="center"/>
          </w:tcPr>
          <w:p w14:paraId="124272F9" w14:textId="77777777" w:rsidR="00A5084E" w:rsidRPr="003E56FF" w:rsidRDefault="00A5084E" w:rsidP="00172779">
            <w:pPr>
              <w:jc w:val="center"/>
              <w:rPr>
                <w:rFonts w:ascii="Arial Narrow" w:hAnsi="Arial Narrow"/>
                <w:b/>
              </w:rPr>
            </w:pPr>
            <w:r w:rsidRPr="003E56FF">
              <w:rPr>
                <w:rFonts w:ascii="Arial Narrow" w:hAnsi="Arial Narrow"/>
              </w:rPr>
              <w:t>5</w:t>
            </w:r>
          </w:p>
        </w:tc>
        <w:tc>
          <w:tcPr>
            <w:tcW w:w="1170" w:type="dxa"/>
            <w:tcBorders>
              <w:top w:val="single" w:sz="4" w:space="0" w:color="auto"/>
              <w:left w:val="single" w:sz="4" w:space="0" w:color="auto"/>
              <w:bottom w:val="single" w:sz="4" w:space="0" w:color="auto"/>
              <w:right w:val="single" w:sz="4" w:space="0" w:color="auto"/>
            </w:tcBorders>
            <w:vAlign w:val="center"/>
          </w:tcPr>
          <w:p w14:paraId="1A4171E8" w14:textId="77777777" w:rsidR="00A5084E" w:rsidRPr="003E56FF" w:rsidRDefault="00A5084E" w:rsidP="00172779">
            <w:pPr>
              <w:jc w:val="center"/>
              <w:rPr>
                <w:rFonts w:ascii="Arial Narrow" w:hAnsi="Arial Narrow"/>
                <w:b/>
              </w:rPr>
            </w:pPr>
            <w:r w:rsidRPr="003E56FF">
              <w:rPr>
                <w:rFonts w:ascii="Arial Narrow" w:hAnsi="Arial Narrow"/>
              </w:rPr>
              <w:t>8708-110</w:t>
            </w:r>
          </w:p>
        </w:tc>
        <w:tc>
          <w:tcPr>
            <w:tcW w:w="2695" w:type="dxa"/>
            <w:tcBorders>
              <w:top w:val="single" w:sz="4" w:space="0" w:color="auto"/>
              <w:left w:val="single" w:sz="4" w:space="0" w:color="auto"/>
              <w:bottom w:val="single" w:sz="4" w:space="0" w:color="auto"/>
              <w:right w:val="single" w:sz="4" w:space="0" w:color="auto"/>
            </w:tcBorders>
            <w:vAlign w:val="center"/>
          </w:tcPr>
          <w:p w14:paraId="5BBB94A4" w14:textId="77777777" w:rsidR="00A5084E" w:rsidRPr="003E56FF" w:rsidRDefault="00A5084E" w:rsidP="00172779">
            <w:pPr>
              <w:rPr>
                <w:rFonts w:ascii="Arial Narrow" w:hAnsi="Arial Narrow"/>
                <w:b/>
              </w:rPr>
            </w:pPr>
            <w:r w:rsidRPr="003E56FF">
              <w:rPr>
                <w:rFonts w:ascii="Arial Narrow" w:hAnsi="Arial Narrow"/>
              </w:rPr>
              <w:t>Arbuckle Public Utility District</w:t>
            </w:r>
          </w:p>
        </w:tc>
        <w:tc>
          <w:tcPr>
            <w:tcW w:w="5387" w:type="dxa"/>
            <w:tcBorders>
              <w:top w:val="single" w:sz="4" w:space="0" w:color="auto"/>
              <w:left w:val="single" w:sz="4" w:space="0" w:color="auto"/>
              <w:bottom w:val="single" w:sz="4" w:space="0" w:color="auto"/>
              <w:right w:val="single" w:sz="4" w:space="0" w:color="auto"/>
            </w:tcBorders>
            <w:vAlign w:val="center"/>
          </w:tcPr>
          <w:p w14:paraId="46423CBB" w14:textId="77777777" w:rsidR="00A5084E" w:rsidRPr="003E56FF" w:rsidRDefault="00A5084E" w:rsidP="00172779">
            <w:pPr>
              <w:rPr>
                <w:rFonts w:ascii="Arial Narrow" w:hAnsi="Arial Narrow"/>
                <w:b/>
              </w:rPr>
            </w:pPr>
            <w:r w:rsidRPr="003E56FF">
              <w:rPr>
                <w:rFonts w:ascii="Arial Narrow" w:hAnsi="Arial Narrow"/>
              </w:rPr>
              <w:t>Arbuckle Public Utility District Wastewater System Upgrade</w:t>
            </w:r>
          </w:p>
        </w:tc>
        <w:tc>
          <w:tcPr>
            <w:tcW w:w="2248" w:type="dxa"/>
            <w:tcBorders>
              <w:top w:val="single" w:sz="4" w:space="0" w:color="auto"/>
              <w:left w:val="single" w:sz="4" w:space="0" w:color="auto"/>
              <w:bottom w:val="single" w:sz="4" w:space="0" w:color="auto"/>
              <w:right w:val="single" w:sz="4" w:space="0" w:color="auto"/>
            </w:tcBorders>
            <w:vAlign w:val="center"/>
          </w:tcPr>
          <w:p w14:paraId="7620B403" w14:textId="77777777" w:rsidR="00A5084E" w:rsidRPr="003E56FF" w:rsidRDefault="00A5084E" w:rsidP="00172779">
            <w:pPr>
              <w:jc w:val="center"/>
              <w:rPr>
                <w:rFonts w:ascii="Arial Narrow" w:hAnsi="Arial Narrow"/>
                <w:b/>
              </w:rPr>
            </w:pPr>
            <w:r w:rsidRPr="003E56FF">
              <w:rPr>
                <w:rFonts w:ascii="Arial Narrow" w:hAnsi="Arial Narrow"/>
              </w:rPr>
              <w:t>Small SDAC</w:t>
            </w:r>
          </w:p>
        </w:tc>
        <w:tc>
          <w:tcPr>
            <w:tcW w:w="1257" w:type="dxa"/>
            <w:tcBorders>
              <w:top w:val="single" w:sz="4" w:space="0" w:color="auto"/>
              <w:left w:val="single" w:sz="4" w:space="0" w:color="auto"/>
              <w:bottom w:val="single" w:sz="4" w:space="0" w:color="auto"/>
              <w:right w:val="single" w:sz="4" w:space="0" w:color="auto"/>
            </w:tcBorders>
            <w:vAlign w:val="center"/>
          </w:tcPr>
          <w:p w14:paraId="5FA6CE60" w14:textId="77777777" w:rsidR="00A5084E" w:rsidRPr="003E56FF" w:rsidRDefault="00A5084E" w:rsidP="00172779">
            <w:pPr>
              <w:jc w:val="center"/>
              <w:rPr>
                <w:rFonts w:ascii="Arial Narrow" w:hAnsi="Arial Narrow"/>
                <w:b/>
              </w:rPr>
            </w:pPr>
            <w:r w:rsidRPr="003E56FF">
              <w:rPr>
                <w:rFonts w:ascii="Arial Narrow" w:hAnsi="Arial Narrow"/>
              </w:rPr>
              <w:t>X</w:t>
            </w:r>
          </w:p>
        </w:tc>
        <w:tc>
          <w:tcPr>
            <w:tcW w:w="1199" w:type="dxa"/>
            <w:tcBorders>
              <w:top w:val="single" w:sz="4" w:space="0" w:color="auto"/>
              <w:left w:val="single" w:sz="4" w:space="0" w:color="auto"/>
              <w:bottom w:val="single" w:sz="4" w:space="0" w:color="auto"/>
              <w:right w:val="single" w:sz="4" w:space="0" w:color="auto"/>
            </w:tcBorders>
            <w:vAlign w:val="center"/>
          </w:tcPr>
          <w:p w14:paraId="1D48194F" w14:textId="77777777" w:rsidR="00A5084E" w:rsidRPr="003E56FF" w:rsidRDefault="00A5084E" w:rsidP="00172779">
            <w:pPr>
              <w:jc w:val="center"/>
              <w:rPr>
                <w:rFonts w:ascii="Arial Narrow" w:hAnsi="Arial Narrow"/>
                <w:b/>
              </w:rPr>
            </w:pPr>
            <w:r w:rsidRPr="003E56FF">
              <w:rPr>
                <w:rFonts w:ascii="Arial Narrow" w:hAnsi="Arial Narrow"/>
              </w:rPr>
              <w:t>X</w:t>
            </w:r>
          </w:p>
        </w:tc>
        <w:tc>
          <w:tcPr>
            <w:tcW w:w="1976" w:type="dxa"/>
            <w:tcBorders>
              <w:top w:val="single" w:sz="4" w:space="0" w:color="auto"/>
              <w:left w:val="single" w:sz="4" w:space="0" w:color="auto"/>
              <w:bottom w:val="single" w:sz="4" w:space="0" w:color="auto"/>
              <w:right w:val="single" w:sz="4" w:space="0" w:color="auto"/>
            </w:tcBorders>
            <w:vAlign w:val="center"/>
          </w:tcPr>
          <w:p w14:paraId="71FFBCC5" w14:textId="77777777" w:rsidR="00A5084E" w:rsidRPr="003E56FF" w:rsidRDefault="00A5084E" w:rsidP="00172779">
            <w:pPr>
              <w:jc w:val="center"/>
              <w:rPr>
                <w:rFonts w:ascii="Arial Narrow" w:hAnsi="Arial Narrow"/>
                <w:b/>
              </w:rPr>
            </w:pPr>
            <w:r w:rsidRPr="003E56FF">
              <w:rPr>
                <w:rFonts w:ascii="Arial Narrow" w:hAnsi="Arial Narrow"/>
              </w:rPr>
              <w:t>SCWW</w:t>
            </w:r>
          </w:p>
        </w:tc>
        <w:tc>
          <w:tcPr>
            <w:tcW w:w="2160" w:type="dxa"/>
            <w:tcBorders>
              <w:top w:val="single" w:sz="4" w:space="0" w:color="auto"/>
              <w:left w:val="single" w:sz="4" w:space="0" w:color="auto"/>
              <w:bottom w:val="single" w:sz="4" w:space="0" w:color="auto"/>
              <w:right w:val="single" w:sz="4" w:space="0" w:color="auto"/>
            </w:tcBorders>
            <w:vAlign w:val="center"/>
          </w:tcPr>
          <w:p w14:paraId="7AF9BFEF" w14:textId="77777777" w:rsidR="00A5084E" w:rsidRPr="003E56FF" w:rsidRDefault="00A5084E" w:rsidP="00172779">
            <w:pPr>
              <w:jc w:val="right"/>
              <w:rPr>
                <w:rFonts w:ascii="Arial Narrow" w:hAnsi="Arial Narrow"/>
                <w:b/>
              </w:rPr>
            </w:pPr>
            <w:r w:rsidRPr="003E56FF">
              <w:rPr>
                <w:rFonts w:ascii="Arial Narrow" w:hAnsi="Arial Narrow"/>
              </w:rPr>
              <w:t xml:space="preserve">$6,369,188 </w:t>
            </w:r>
          </w:p>
        </w:tc>
      </w:tr>
      <w:tr w:rsidR="00A5084E" w:rsidRPr="00EB6529" w14:paraId="5B5D053F" w14:textId="77777777" w:rsidTr="00172779">
        <w:trPr>
          <w:trHeight w:val="290"/>
        </w:trPr>
        <w:tc>
          <w:tcPr>
            <w:tcW w:w="1523" w:type="dxa"/>
            <w:tcBorders>
              <w:top w:val="single" w:sz="4" w:space="0" w:color="auto"/>
              <w:left w:val="single" w:sz="4" w:space="0" w:color="auto"/>
              <w:bottom w:val="single" w:sz="4" w:space="0" w:color="auto"/>
              <w:right w:val="single" w:sz="4" w:space="0" w:color="auto"/>
            </w:tcBorders>
            <w:vAlign w:val="center"/>
            <w:hideMark/>
          </w:tcPr>
          <w:p w14:paraId="29601F85" w14:textId="77777777" w:rsidR="00A5084E" w:rsidRPr="003E56FF" w:rsidRDefault="00A5084E" w:rsidP="00172779">
            <w:pPr>
              <w:jc w:val="center"/>
              <w:rPr>
                <w:rFonts w:ascii="Arial Narrow" w:hAnsi="Arial Narrow"/>
                <w:b/>
              </w:rPr>
            </w:pPr>
            <w:r w:rsidRPr="003E56FF">
              <w:rPr>
                <w:rFonts w:ascii="Arial Narrow" w:hAnsi="Arial Narrow"/>
              </w:rPr>
              <w:t>N/A</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67A5F5F3" w14:textId="77777777" w:rsidR="00A5084E" w:rsidRPr="003E56FF" w:rsidRDefault="00A5084E" w:rsidP="00172779">
            <w:pPr>
              <w:jc w:val="center"/>
              <w:rPr>
                <w:rFonts w:ascii="Arial Narrow" w:hAnsi="Arial Narrow"/>
                <w:b/>
              </w:rPr>
            </w:pPr>
            <w:r w:rsidRPr="003E56FF">
              <w:rPr>
                <w:rFonts w:ascii="Arial Narrow" w:hAnsi="Arial Narrow"/>
              </w:rPr>
              <w:t>5</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64D953CD" w14:textId="77777777" w:rsidR="00A5084E" w:rsidRPr="003E56FF" w:rsidRDefault="00A5084E" w:rsidP="00172779">
            <w:pPr>
              <w:jc w:val="center"/>
              <w:rPr>
                <w:rFonts w:ascii="Arial Narrow" w:hAnsi="Arial Narrow"/>
                <w:b/>
              </w:rPr>
            </w:pPr>
            <w:r w:rsidRPr="003E56FF">
              <w:rPr>
                <w:rFonts w:ascii="Arial Narrow" w:hAnsi="Arial Narrow"/>
              </w:rPr>
              <w:t>8684-110</w:t>
            </w:r>
          </w:p>
        </w:tc>
        <w:tc>
          <w:tcPr>
            <w:tcW w:w="2695" w:type="dxa"/>
            <w:tcBorders>
              <w:top w:val="single" w:sz="4" w:space="0" w:color="auto"/>
              <w:left w:val="single" w:sz="4" w:space="0" w:color="auto"/>
              <w:bottom w:val="single" w:sz="4" w:space="0" w:color="auto"/>
              <w:right w:val="single" w:sz="4" w:space="0" w:color="auto"/>
            </w:tcBorders>
            <w:vAlign w:val="center"/>
            <w:hideMark/>
          </w:tcPr>
          <w:p w14:paraId="0070C83A" w14:textId="77777777" w:rsidR="00A5084E" w:rsidRPr="003E56FF" w:rsidRDefault="00A5084E" w:rsidP="00172779">
            <w:pPr>
              <w:rPr>
                <w:rFonts w:ascii="Arial Narrow" w:hAnsi="Arial Narrow"/>
                <w:b/>
              </w:rPr>
            </w:pPr>
            <w:r w:rsidRPr="003E56FF">
              <w:rPr>
                <w:rFonts w:ascii="Arial Narrow" w:hAnsi="Arial Narrow"/>
              </w:rPr>
              <w:t>Biggs, City of</w:t>
            </w:r>
          </w:p>
        </w:tc>
        <w:tc>
          <w:tcPr>
            <w:tcW w:w="5387" w:type="dxa"/>
            <w:tcBorders>
              <w:top w:val="single" w:sz="4" w:space="0" w:color="auto"/>
              <w:left w:val="single" w:sz="4" w:space="0" w:color="auto"/>
              <w:bottom w:val="single" w:sz="4" w:space="0" w:color="auto"/>
              <w:right w:val="single" w:sz="4" w:space="0" w:color="auto"/>
            </w:tcBorders>
            <w:vAlign w:val="center"/>
            <w:hideMark/>
          </w:tcPr>
          <w:p w14:paraId="01BE0A01" w14:textId="77777777" w:rsidR="00A5084E" w:rsidRPr="003E56FF" w:rsidRDefault="00A5084E" w:rsidP="00172779">
            <w:pPr>
              <w:rPr>
                <w:rFonts w:ascii="Arial Narrow" w:hAnsi="Arial Narrow"/>
                <w:b/>
              </w:rPr>
            </w:pPr>
            <w:r w:rsidRPr="003E56FF">
              <w:rPr>
                <w:rFonts w:ascii="Arial Narrow" w:hAnsi="Arial Narrow"/>
              </w:rPr>
              <w:t>Biggs Sewer I&amp;I Study</w:t>
            </w:r>
          </w:p>
        </w:tc>
        <w:tc>
          <w:tcPr>
            <w:tcW w:w="2248" w:type="dxa"/>
            <w:tcBorders>
              <w:top w:val="single" w:sz="4" w:space="0" w:color="auto"/>
              <w:left w:val="single" w:sz="4" w:space="0" w:color="auto"/>
              <w:bottom w:val="single" w:sz="4" w:space="0" w:color="auto"/>
              <w:right w:val="single" w:sz="4" w:space="0" w:color="auto"/>
            </w:tcBorders>
            <w:vAlign w:val="center"/>
            <w:hideMark/>
          </w:tcPr>
          <w:p w14:paraId="72926CED" w14:textId="77777777" w:rsidR="00A5084E" w:rsidRPr="003E56FF" w:rsidRDefault="00A5084E" w:rsidP="00172779">
            <w:pPr>
              <w:jc w:val="center"/>
              <w:rPr>
                <w:rFonts w:ascii="Arial Narrow" w:hAnsi="Arial Narrow"/>
                <w:b/>
              </w:rPr>
            </w:pPr>
            <w:r w:rsidRPr="003E56FF">
              <w:rPr>
                <w:rFonts w:ascii="Arial Narrow" w:hAnsi="Arial Narrow"/>
              </w:rPr>
              <w:t>Small DAC</w:t>
            </w:r>
          </w:p>
        </w:tc>
        <w:tc>
          <w:tcPr>
            <w:tcW w:w="1257" w:type="dxa"/>
            <w:tcBorders>
              <w:top w:val="single" w:sz="4" w:space="0" w:color="auto"/>
              <w:left w:val="single" w:sz="4" w:space="0" w:color="auto"/>
              <w:bottom w:val="single" w:sz="4" w:space="0" w:color="auto"/>
              <w:right w:val="single" w:sz="4" w:space="0" w:color="auto"/>
            </w:tcBorders>
            <w:vAlign w:val="center"/>
            <w:hideMark/>
          </w:tcPr>
          <w:p w14:paraId="51AB589F" w14:textId="77777777" w:rsidR="00A5084E" w:rsidRPr="003E56FF" w:rsidRDefault="00A5084E" w:rsidP="00172779">
            <w:pPr>
              <w:jc w:val="center"/>
              <w:rPr>
                <w:rFonts w:ascii="Arial Narrow" w:hAnsi="Arial Narrow"/>
                <w:b/>
              </w:rPr>
            </w:pPr>
          </w:p>
        </w:tc>
        <w:tc>
          <w:tcPr>
            <w:tcW w:w="1199" w:type="dxa"/>
            <w:tcBorders>
              <w:top w:val="single" w:sz="4" w:space="0" w:color="auto"/>
              <w:left w:val="single" w:sz="4" w:space="0" w:color="auto"/>
              <w:bottom w:val="single" w:sz="4" w:space="0" w:color="auto"/>
              <w:right w:val="single" w:sz="4" w:space="0" w:color="auto"/>
            </w:tcBorders>
            <w:vAlign w:val="center"/>
            <w:hideMark/>
          </w:tcPr>
          <w:p w14:paraId="3573BC61" w14:textId="77777777" w:rsidR="00A5084E" w:rsidRPr="003E56FF" w:rsidRDefault="00A5084E" w:rsidP="00172779">
            <w:pPr>
              <w:jc w:val="center"/>
              <w:rPr>
                <w:rFonts w:ascii="Arial Narrow" w:hAnsi="Arial Narrow"/>
                <w:b/>
              </w:rPr>
            </w:pPr>
            <w:r w:rsidRPr="003E56FF">
              <w:rPr>
                <w:rFonts w:ascii="Arial Narrow" w:hAnsi="Arial Narrow"/>
              </w:rPr>
              <w:t>X</w:t>
            </w:r>
          </w:p>
        </w:tc>
        <w:tc>
          <w:tcPr>
            <w:tcW w:w="1976" w:type="dxa"/>
            <w:tcBorders>
              <w:top w:val="single" w:sz="4" w:space="0" w:color="auto"/>
              <w:left w:val="single" w:sz="4" w:space="0" w:color="auto"/>
              <w:bottom w:val="single" w:sz="4" w:space="0" w:color="auto"/>
              <w:right w:val="single" w:sz="4" w:space="0" w:color="auto"/>
            </w:tcBorders>
            <w:noWrap/>
            <w:vAlign w:val="center"/>
            <w:hideMark/>
          </w:tcPr>
          <w:p w14:paraId="340EAF4E" w14:textId="77777777" w:rsidR="00A5084E" w:rsidRPr="003E56FF" w:rsidRDefault="00A5084E" w:rsidP="00172779">
            <w:pPr>
              <w:jc w:val="center"/>
              <w:rPr>
                <w:rFonts w:ascii="Arial Narrow" w:hAnsi="Arial Narrow"/>
                <w:b/>
              </w:rPr>
            </w:pPr>
            <w:r w:rsidRPr="003E56FF">
              <w:rPr>
                <w:rFonts w:ascii="Arial Narrow" w:hAnsi="Arial Narrow"/>
              </w:rPr>
              <w:t>SCWW</w:t>
            </w:r>
          </w:p>
        </w:tc>
        <w:tc>
          <w:tcPr>
            <w:tcW w:w="2160" w:type="dxa"/>
            <w:tcBorders>
              <w:top w:val="single" w:sz="4" w:space="0" w:color="auto"/>
              <w:left w:val="single" w:sz="4" w:space="0" w:color="auto"/>
              <w:bottom w:val="single" w:sz="4" w:space="0" w:color="auto"/>
              <w:right w:val="single" w:sz="4" w:space="0" w:color="auto"/>
            </w:tcBorders>
            <w:vAlign w:val="center"/>
            <w:hideMark/>
          </w:tcPr>
          <w:p w14:paraId="3268038D" w14:textId="77777777" w:rsidR="00A5084E" w:rsidRPr="003E56FF" w:rsidRDefault="00A5084E" w:rsidP="00172779">
            <w:pPr>
              <w:jc w:val="right"/>
              <w:rPr>
                <w:rFonts w:ascii="Arial Narrow" w:hAnsi="Arial Narrow"/>
                <w:b/>
              </w:rPr>
            </w:pPr>
            <w:r w:rsidRPr="003E56FF">
              <w:rPr>
                <w:rFonts w:ascii="Arial Narrow" w:hAnsi="Arial Narrow"/>
              </w:rPr>
              <w:t xml:space="preserve">$426,246 </w:t>
            </w:r>
          </w:p>
        </w:tc>
      </w:tr>
      <w:tr w:rsidR="00A5084E" w:rsidRPr="00EB6529" w14:paraId="32448E90" w14:textId="77777777" w:rsidTr="00172779">
        <w:trPr>
          <w:trHeight w:val="317"/>
        </w:trPr>
        <w:tc>
          <w:tcPr>
            <w:tcW w:w="1523" w:type="dxa"/>
            <w:tcBorders>
              <w:top w:val="single" w:sz="4" w:space="0" w:color="auto"/>
              <w:left w:val="single" w:sz="4" w:space="0" w:color="auto"/>
              <w:bottom w:val="single" w:sz="4" w:space="0" w:color="auto"/>
              <w:right w:val="single" w:sz="4" w:space="0" w:color="auto"/>
            </w:tcBorders>
            <w:vAlign w:val="center"/>
            <w:hideMark/>
          </w:tcPr>
          <w:p w14:paraId="1A9F379A" w14:textId="77777777" w:rsidR="00A5084E" w:rsidRPr="003E56FF" w:rsidRDefault="00A5084E" w:rsidP="00172779">
            <w:pPr>
              <w:jc w:val="center"/>
              <w:rPr>
                <w:rFonts w:ascii="Arial Narrow" w:hAnsi="Arial Narrow"/>
                <w:b/>
              </w:rPr>
            </w:pPr>
            <w:r w:rsidRPr="003E56FF">
              <w:rPr>
                <w:rFonts w:ascii="Arial Narrow" w:hAnsi="Arial Narrow"/>
              </w:rPr>
              <w:t>N/A</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924D021" w14:textId="77777777" w:rsidR="00A5084E" w:rsidRPr="003E56FF" w:rsidRDefault="00A5084E" w:rsidP="00172779">
            <w:pPr>
              <w:jc w:val="center"/>
              <w:rPr>
                <w:rFonts w:ascii="Arial Narrow" w:hAnsi="Arial Narrow"/>
                <w:b/>
              </w:rPr>
            </w:pPr>
            <w:r w:rsidRPr="003E56FF">
              <w:rPr>
                <w:rFonts w:ascii="Arial Narrow" w:hAnsi="Arial Narrow"/>
              </w:rPr>
              <w:t>1</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451833D" w14:textId="77777777" w:rsidR="00A5084E" w:rsidRPr="003E56FF" w:rsidRDefault="00A5084E" w:rsidP="00172779">
            <w:pPr>
              <w:jc w:val="center"/>
              <w:rPr>
                <w:rFonts w:ascii="Arial Narrow" w:hAnsi="Arial Narrow"/>
                <w:b/>
              </w:rPr>
            </w:pPr>
            <w:r w:rsidRPr="003E56FF">
              <w:rPr>
                <w:rFonts w:ascii="Arial Narrow" w:hAnsi="Arial Narrow"/>
              </w:rPr>
              <w:t>8563-110</w:t>
            </w:r>
          </w:p>
        </w:tc>
        <w:tc>
          <w:tcPr>
            <w:tcW w:w="2695" w:type="dxa"/>
            <w:tcBorders>
              <w:top w:val="single" w:sz="4" w:space="0" w:color="auto"/>
              <w:left w:val="single" w:sz="4" w:space="0" w:color="auto"/>
              <w:bottom w:val="single" w:sz="4" w:space="0" w:color="auto"/>
              <w:right w:val="single" w:sz="4" w:space="0" w:color="auto"/>
            </w:tcBorders>
            <w:vAlign w:val="center"/>
            <w:hideMark/>
          </w:tcPr>
          <w:p w14:paraId="0624A1AA" w14:textId="77777777" w:rsidR="00A5084E" w:rsidRPr="003E56FF" w:rsidRDefault="00A5084E" w:rsidP="00172779">
            <w:pPr>
              <w:rPr>
                <w:rFonts w:ascii="Arial Narrow" w:hAnsi="Arial Narrow"/>
                <w:b/>
              </w:rPr>
            </w:pPr>
            <w:r w:rsidRPr="003E56FF">
              <w:rPr>
                <w:rFonts w:ascii="Arial Narrow" w:hAnsi="Arial Narrow"/>
              </w:rPr>
              <w:t>Blue Lake, City of</w:t>
            </w:r>
          </w:p>
        </w:tc>
        <w:tc>
          <w:tcPr>
            <w:tcW w:w="5387" w:type="dxa"/>
            <w:tcBorders>
              <w:top w:val="single" w:sz="4" w:space="0" w:color="auto"/>
              <w:left w:val="single" w:sz="4" w:space="0" w:color="auto"/>
              <w:bottom w:val="single" w:sz="4" w:space="0" w:color="auto"/>
              <w:right w:val="single" w:sz="4" w:space="0" w:color="auto"/>
            </w:tcBorders>
            <w:vAlign w:val="center"/>
            <w:hideMark/>
          </w:tcPr>
          <w:p w14:paraId="465ABCD1" w14:textId="77777777" w:rsidR="00A5084E" w:rsidRPr="003E56FF" w:rsidRDefault="00A5084E" w:rsidP="00172779">
            <w:pPr>
              <w:rPr>
                <w:rFonts w:ascii="Arial Narrow" w:hAnsi="Arial Narrow"/>
                <w:b/>
              </w:rPr>
            </w:pPr>
            <w:r w:rsidRPr="003E56FF">
              <w:rPr>
                <w:rFonts w:ascii="Arial Narrow" w:hAnsi="Arial Narrow"/>
              </w:rPr>
              <w:t xml:space="preserve">Blue Lake Sanitary Sewer Evaluation Study </w:t>
            </w:r>
          </w:p>
        </w:tc>
        <w:tc>
          <w:tcPr>
            <w:tcW w:w="2248" w:type="dxa"/>
            <w:tcBorders>
              <w:top w:val="single" w:sz="4" w:space="0" w:color="auto"/>
              <w:left w:val="single" w:sz="4" w:space="0" w:color="auto"/>
              <w:bottom w:val="single" w:sz="4" w:space="0" w:color="auto"/>
              <w:right w:val="single" w:sz="4" w:space="0" w:color="auto"/>
            </w:tcBorders>
            <w:vAlign w:val="center"/>
            <w:hideMark/>
          </w:tcPr>
          <w:p w14:paraId="220A7166" w14:textId="77777777" w:rsidR="00A5084E" w:rsidRPr="003E56FF" w:rsidRDefault="00A5084E" w:rsidP="00172779">
            <w:pPr>
              <w:jc w:val="center"/>
              <w:rPr>
                <w:rFonts w:ascii="Arial Narrow" w:hAnsi="Arial Narrow"/>
                <w:b/>
              </w:rPr>
            </w:pPr>
            <w:r w:rsidRPr="003E56FF">
              <w:rPr>
                <w:rFonts w:ascii="Arial Narrow" w:hAnsi="Arial Narrow"/>
              </w:rPr>
              <w:t>Small SDAC</w:t>
            </w:r>
          </w:p>
        </w:tc>
        <w:tc>
          <w:tcPr>
            <w:tcW w:w="1257" w:type="dxa"/>
            <w:tcBorders>
              <w:top w:val="single" w:sz="4" w:space="0" w:color="auto"/>
              <w:left w:val="single" w:sz="4" w:space="0" w:color="auto"/>
              <w:bottom w:val="single" w:sz="4" w:space="0" w:color="auto"/>
              <w:right w:val="single" w:sz="4" w:space="0" w:color="auto"/>
            </w:tcBorders>
            <w:vAlign w:val="center"/>
            <w:hideMark/>
          </w:tcPr>
          <w:p w14:paraId="05AD16DF" w14:textId="77777777" w:rsidR="00A5084E" w:rsidRPr="003E56FF" w:rsidRDefault="00A5084E" w:rsidP="00172779">
            <w:pPr>
              <w:jc w:val="center"/>
              <w:rPr>
                <w:rFonts w:ascii="Arial Narrow" w:hAnsi="Arial Narrow"/>
                <w:b/>
              </w:rPr>
            </w:pPr>
          </w:p>
        </w:tc>
        <w:tc>
          <w:tcPr>
            <w:tcW w:w="1199" w:type="dxa"/>
            <w:tcBorders>
              <w:top w:val="single" w:sz="4" w:space="0" w:color="auto"/>
              <w:left w:val="single" w:sz="4" w:space="0" w:color="auto"/>
              <w:bottom w:val="single" w:sz="4" w:space="0" w:color="auto"/>
              <w:right w:val="single" w:sz="4" w:space="0" w:color="auto"/>
            </w:tcBorders>
            <w:vAlign w:val="center"/>
            <w:hideMark/>
          </w:tcPr>
          <w:p w14:paraId="5C53210F" w14:textId="77777777" w:rsidR="00A5084E" w:rsidRPr="003E56FF" w:rsidRDefault="00A5084E" w:rsidP="00172779">
            <w:pPr>
              <w:jc w:val="center"/>
              <w:rPr>
                <w:rFonts w:ascii="Arial Narrow" w:hAnsi="Arial Narrow"/>
                <w:b/>
              </w:rPr>
            </w:pPr>
            <w:r w:rsidRPr="003E56FF">
              <w:rPr>
                <w:rFonts w:ascii="Arial Narrow" w:hAnsi="Arial Narrow"/>
              </w:rPr>
              <w:t>X</w:t>
            </w:r>
          </w:p>
        </w:tc>
        <w:tc>
          <w:tcPr>
            <w:tcW w:w="1976" w:type="dxa"/>
            <w:tcBorders>
              <w:top w:val="single" w:sz="4" w:space="0" w:color="auto"/>
              <w:left w:val="single" w:sz="4" w:space="0" w:color="auto"/>
              <w:bottom w:val="single" w:sz="4" w:space="0" w:color="auto"/>
              <w:right w:val="single" w:sz="4" w:space="0" w:color="auto"/>
            </w:tcBorders>
            <w:vAlign w:val="center"/>
            <w:hideMark/>
          </w:tcPr>
          <w:p w14:paraId="7C281131" w14:textId="77777777" w:rsidR="00A5084E" w:rsidRPr="003E56FF" w:rsidRDefault="00A5084E" w:rsidP="00172779">
            <w:pPr>
              <w:jc w:val="center"/>
              <w:rPr>
                <w:rFonts w:ascii="Arial Narrow" w:hAnsi="Arial Narrow"/>
                <w:b/>
              </w:rPr>
            </w:pPr>
            <w:r w:rsidRPr="003E56FF">
              <w:rPr>
                <w:rFonts w:ascii="Arial Narrow" w:hAnsi="Arial Narrow"/>
              </w:rPr>
              <w:t>SCWW</w:t>
            </w:r>
          </w:p>
        </w:tc>
        <w:tc>
          <w:tcPr>
            <w:tcW w:w="2160" w:type="dxa"/>
            <w:tcBorders>
              <w:top w:val="single" w:sz="4" w:space="0" w:color="auto"/>
              <w:left w:val="single" w:sz="4" w:space="0" w:color="auto"/>
              <w:bottom w:val="single" w:sz="4" w:space="0" w:color="auto"/>
              <w:right w:val="single" w:sz="4" w:space="0" w:color="auto"/>
            </w:tcBorders>
            <w:vAlign w:val="center"/>
            <w:hideMark/>
          </w:tcPr>
          <w:p w14:paraId="28286F5A" w14:textId="77777777" w:rsidR="00A5084E" w:rsidRPr="003E56FF" w:rsidRDefault="00A5084E" w:rsidP="00172779">
            <w:pPr>
              <w:jc w:val="right"/>
              <w:rPr>
                <w:rFonts w:ascii="Arial Narrow" w:hAnsi="Arial Narrow"/>
                <w:b/>
              </w:rPr>
            </w:pPr>
            <w:r w:rsidRPr="003E56FF">
              <w:rPr>
                <w:rFonts w:ascii="Arial Narrow" w:hAnsi="Arial Narrow"/>
              </w:rPr>
              <w:t xml:space="preserve">$500,000 </w:t>
            </w:r>
          </w:p>
        </w:tc>
      </w:tr>
      <w:tr w:rsidR="00A5084E" w:rsidRPr="00EB6529" w14:paraId="6C265516" w14:textId="77777777" w:rsidTr="00172779">
        <w:trPr>
          <w:trHeight w:val="380"/>
        </w:trPr>
        <w:tc>
          <w:tcPr>
            <w:tcW w:w="1523" w:type="dxa"/>
            <w:tcBorders>
              <w:top w:val="single" w:sz="4" w:space="0" w:color="auto"/>
              <w:left w:val="single" w:sz="4" w:space="0" w:color="auto"/>
              <w:bottom w:val="single" w:sz="4" w:space="0" w:color="auto"/>
              <w:right w:val="single" w:sz="4" w:space="0" w:color="auto"/>
            </w:tcBorders>
            <w:vAlign w:val="center"/>
            <w:hideMark/>
          </w:tcPr>
          <w:p w14:paraId="0B1DED01" w14:textId="77777777" w:rsidR="00A5084E" w:rsidRPr="003E56FF" w:rsidRDefault="00A5084E" w:rsidP="00172779">
            <w:pPr>
              <w:jc w:val="center"/>
              <w:rPr>
                <w:rFonts w:ascii="Arial Narrow" w:hAnsi="Arial Narrow"/>
                <w:b/>
              </w:rPr>
            </w:pPr>
            <w:r w:rsidRPr="003E56FF">
              <w:rPr>
                <w:rFonts w:ascii="Arial Narrow" w:hAnsi="Arial Narrow"/>
              </w:rPr>
              <w:t>N/A</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619E5CE" w14:textId="77777777" w:rsidR="00A5084E" w:rsidRPr="003E56FF" w:rsidRDefault="00A5084E" w:rsidP="00172779">
            <w:pPr>
              <w:jc w:val="center"/>
              <w:rPr>
                <w:rFonts w:ascii="Arial Narrow" w:hAnsi="Arial Narrow"/>
                <w:b/>
              </w:rPr>
            </w:pPr>
            <w:r w:rsidRPr="003E56FF">
              <w:rPr>
                <w:rFonts w:ascii="Arial Narrow" w:hAnsi="Arial Narrow"/>
              </w:rPr>
              <w:t>7</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A91CA47" w14:textId="77777777" w:rsidR="00A5084E" w:rsidRPr="003E56FF" w:rsidRDefault="00A5084E" w:rsidP="00172779">
            <w:pPr>
              <w:jc w:val="center"/>
              <w:rPr>
                <w:rFonts w:ascii="Arial Narrow" w:hAnsi="Arial Narrow"/>
                <w:b/>
              </w:rPr>
            </w:pPr>
            <w:r w:rsidRPr="003E56FF">
              <w:rPr>
                <w:rFonts w:ascii="Arial Narrow" w:hAnsi="Arial Narrow"/>
              </w:rPr>
              <w:t>8696-110</w:t>
            </w:r>
          </w:p>
        </w:tc>
        <w:tc>
          <w:tcPr>
            <w:tcW w:w="2695" w:type="dxa"/>
            <w:tcBorders>
              <w:top w:val="single" w:sz="4" w:space="0" w:color="auto"/>
              <w:left w:val="single" w:sz="4" w:space="0" w:color="auto"/>
              <w:bottom w:val="single" w:sz="4" w:space="0" w:color="auto"/>
              <w:right w:val="single" w:sz="4" w:space="0" w:color="auto"/>
            </w:tcBorders>
            <w:vAlign w:val="center"/>
            <w:hideMark/>
          </w:tcPr>
          <w:p w14:paraId="4609F9B5" w14:textId="77777777" w:rsidR="00A5084E" w:rsidRPr="003E56FF" w:rsidRDefault="00A5084E" w:rsidP="00172779">
            <w:pPr>
              <w:rPr>
                <w:rFonts w:ascii="Arial Narrow" w:hAnsi="Arial Narrow"/>
                <w:b/>
              </w:rPr>
            </w:pPr>
            <w:r w:rsidRPr="003E56FF">
              <w:rPr>
                <w:rFonts w:ascii="Arial Narrow" w:hAnsi="Arial Narrow"/>
              </w:rPr>
              <w:t>Cathedral City, City of</w:t>
            </w:r>
          </w:p>
        </w:tc>
        <w:tc>
          <w:tcPr>
            <w:tcW w:w="5387" w:type="dxa"/>
            <w:tcBorders>
              <w:top w:val="single" w:sz="4" w:space="0" w:color="auto"/>
              <w:left w:val="single" w:sz="4" w:space="0" w:color="auto"/>
              <w:bottom w:val="single" w:sz="4" w:space="0" w:color="auto"/>
              <w:right w:val="single" w:sz="4" w:space="0" w:color="auto"/>
            </w:tcBorders>
            <w:vAlign w:val="center"/>
            <w:hideMark/>
          </w:tcPr>
          <w:p w14:paraId="07BD6E99" w14:textId="77777777" w:rsidR="00A5084E" w:rsidRPr="003E56FF" w:rsidRDefault="00A5084E" w:rsidP="00172779">
            <w:pPr>
              <w:rPr>
                <w:rFonts w:ascii="Arial Narrow" w:hAnsi="Arial Narrow"/>
                <w:b/>
              </w:rPr>
            </w:pPr>
            <w:r w:rsidRPr="003E56FF">
              <w:rPr>
                <w:rFonts w:ascii="Arial Narrow" w:hAnsi="Arial Narrow"/>
              </w:rPr>
              <w:t>City of Cathedral City Septic-to-Sewer Conversion Planning</w:t>
            </w:r>
          </w:p>
        </w:tc>
        <w:tc>
          <w:tcPr>
            <w:tcW w:w="2248" w:type="dxa"/>
            <w:tcBorders>
              <w:top w:val="single" w:sz="4" w:space="0" w:color="auto"/>
              <w:left w:val="single" w:sz="4" w:space="0" w:color="auto"/>
              <w:bottom w:val="single" w:sz="4" w:space="0" w:color="auto"/>
              <w:right w:val="single" w:sz="4" w:space="0" w:color="auto"/>
            </w:tcBorders>
            <w:vAlign w:val="center"/>
            <w:hideMark/>
          </w:tcPr>
          <w:p w14:paraId="09488EE5" w14:textId="77777777" w:rsidR="00A5084E" w:rsidRPr="003E56FF" w:rsidRDefault="00A5084E" w:rsidP="00172779">
            <w:pPr>
              <w:jc w:val="center"/>
              <w:rPr>
                <w:rFonts w:ascii="Arial Narrow" w:hAnsi="Arial Narrow"/>
                <w:b/>
              </w:rPr>
            </w:pPr>
            <w:r w:rsidRPr="003E56FF">
              <w:rPr>
                <w:rFonts w:ascii="Arial Narrow" w:hAnsi="Arial Narrow"/>
              </w:rPr>
              <w:t>Small SDAC</w:t>
            </w:r>
          </w:p>
        </w:tc>
        <w:tc>
          <w:tcPr>
            <w:tcW w:w="1257" w:type="dxa"/>
            <w:tcBorders>
              <w:top w:val="single" w:sz="4" w:space="0" w:color="auto"/>
              <w:left w:val="single" w:sz="4" w:space="0" w:color="auto"/>
              <w:bottom w:val="single" w:sz="4" w:space="0" w:color="auto"/>
              <w:right w:val="single" w:sz="4" w:space="0" w:color="auto"/>
            </w:tcBorders>
            <w:vAlign w:val="center"/>
            <w:hideMark/>
          </w:tcPr>
          <w:p w14:paraId="3F9E9A38" w14:textId="77777777" w:rsidR="00A5084E" w:rsidRPr="003E56FF" w:rsidRDefault="00A5084E" w:rsidP="00172779">
            <w:pPr>
              <w:jc w:val="center"/>
              <w:rPr>
                <w:rFonts w:ascii="Arial Narrow" w:hAnsi="Arial Narrow"/>
                <w:b/>
              </w:rPr>
            </w:pPr>
          </w:p>
        </w:tc>
        <w:tc>
          <w:tcPr>
            <w:tcW w:w="1199" w:type="dxa"/>
            <w:tcBorders>
              <w:top w:val="single" w:sz="4" w:space="0" w:color="auto"/>
              <w:left w:val="single" w:sz="4" w:space="0" w:color="auto"/>
              <w:bottom w:val="single" w:sz="4" w:space="0" w:color="auto"/>
              <w:right w:val="single" w:sz="4" w:space="0" w:color="auto"/>
            </w:tcBorders>
            <w:vAlign w:val="center"/>
            <w:hideMark/>
          </w:tcPr>
          <w:p w14:paraId="428F2492" w14:textId="77777777" w:rsidR="00A5084E" w:rsidRPr="003E56FF" w:rsidRDefault="00A5084E" w:rsidP="00172779">
            <w:pPr>
              <w:jc w:val="center"/>
              <w:rPr>
                <w:rFonts w:ascii="Arial Narrow" w:hAnsi="Arial Narrow"/>
                <w:b/>
              </w:rPr>
            </w:pPr>
            <w:r w:rsidRPr="003E56FF">
              <w:rPr>
                <w:rFonts w:ascii="Arial Narrow" w:hAnsi="Arial Narrow"/>
              </w:rPr>
              <w:t>X</w:t>
            </w:r>
          </w:p>
        </w:tc>
        <w:tc>
          <w:tcPr>
            <w:tcW w:w="1976" w:type="dxa"/>
            <w:tcBorders>
              <w:top w:val="single" w:sz="4" w:space="0" w:color="auto"/>
              <w:left w:val="single" w:sz="4" w:space="0" w:color="auto"/>
              <w:bottom w:val="single" w:sz="4" w:space="0" w:color="auto"/>
              <w:right w:val="single" w:sz="4" w:space="0" w:color="auto"/>
            </w:tcBorders>
            <w:vAlign w:val="center"/>
            <w:hideMark/>
          </w:tcPr>
          <w:p w14:paraId="087AC0CC" w14:textId="77777777" w:rsidR="00A5084E" w:rsidRPr="003E56FF" w:rsidRDefault="00A5084E" w:rsidP="00172779">
            <w:pPr>
              <w:jc w:val="center"/>
              <w:rPr>
                <w:rFonts w:ascii="Arial Narrow" w:hAnsi="Arial Narrow"/>
                <w:b/>
              </w:rPr>
            </w:pPr>
            <w:r w:rsidRPr="003E56FF">
              <w:rPr>
                <w:rFonts w:ascii="Arial Narrow" w:hAnsi="Arial Narrow"/>
              </w:rPr>
              <w:t>SCWW</w:t>
            </w:r>
          </w:p>
        </w:tc>
        <w:tc>
          <w:tcPr>
            <w:tcW w:w="2160" w:type="dxa"/>
            <w:tcBorders>
              <w:top w:val="single" w:sz="4" w:space="0" w:color="auto"/>
              <w:left w:val="single" w:sz="4" w:space="0" w:color="auto"/>
              <w:bottom w:val="single" w:sz="4" w:space="0" w:color="auto"/>
              <w:right w:val="single" w:sz="4" w:space="0" w:color="auto"/>
            </w:tcBorders>
            <w:vAlign w:val="center"/>
            <w:hideMark/>
          </w:tcPr>
          <w:p w14:paraId="6842F7B9" w14:textId="77777777" w:rsidR="00A5084E" w:rsidRPr="003E56FF" w:rsidRDefault="00A5084E" w:rsidP="00172779">
            <w:pPr>
              <w:jc w:val="right"/>
              <w:rPr>
                <w:rFonts w:ascii="Arial Narrow" w:hAnsi="Arial Narrow"/>
                <w:b/>
              </w:rPr>
            </w:pPr>
            <w:r w:rsidRPr="003E56FF">
              <w:rPr>
                <w:rFonts w:ascii="Arial Narrow" w:hAnsi="Arial Narrow"/>
              </w:rPr>
              <w:t xml:space="preserve">$2,283,380 </w:t>
            </w:r>
          </w:p>
        </w:tc>
      </w:tr>
      <w:tr w:rsidR="00A5084E" w:rsidRPr="00EB6529" w14:paraId="4E482D35" w14:textId="77777777" w:rsidTr="00172779">
        <w:trPr>
          <w:trHeight w:val="380"/>
        </w:trPr>
        <w:tc>
          <w:tcPr>
            <w:tcW w:w="1523" w:type="dxa"/>
            <w:tcBorders>
              <w:top w:val="single" w:sz="4" w:space="0" w:color="auto"/>
              <w:left w:val="single" w:sz="4" w:space="0" w:color="auto"/>
              <w:bottom w:val="single" w:sz="4" w:space="0" w:color="auto"/>
              <w:right w:val="single" w:sz="4" w:space="0" w:color="auto"/>
            </w:tcBorders>
            <w:vAlign w:val="center"/>
          </w:tcPr>
          <w:p w14:paraId="159B27E1" w14:textId="77777777" w:rsidR="00A5084E" w:rsidRPr="00B659BA" w:rsidRDefault="00A5084E" w:rsidP="00172779">
            <w:pPr>
              <w:jc w:val="center"/>
              <w:rPr>
                <w:rFonts w:ascii="Arial Narrow" w:hAnsi="Arial Narrow"/>
                <w:b/>
              </w:rPr>
            </w:pPr>
            <w:r w:rsidRPr="00B659BA">
              <w:rPr>
                <w:rFonts w:ascii="Arial Narrow" w:hAnsi="Arial Narrow"/>
              </w:rPr>
              <w:t>N/A</w:t>
            </w:r>
          </w:p>
        </w:tc>
        <w:tc>
          <w:tcPr>
            <w:tcW w:w="1260" w:type="dxa"/>
            <w:tcBorders>
              <w:top w:val="single" w:sz="4" w:space="0" w:color="auto"/>
              <w:left w:val="single" w:sz="4" w:space="0" w:color="auto"/>
              <w:bottom w:val="single" w:sz="4" w:space="0" w:color="auto"/>
              <w:right w:val="single" w:sz="4" w:space="0" w:color="auto"/>
            </w:tcBorders>
            <w:vAlign w:val="center"/>
          </w:tcPr>
          <w:p w14:paraId="7C559204" w14:textId="77777777" w:rsidR="00A5084E" w:rsidRPr="00B659BA" w:rsidRDefault="00A5084E" w:rsidP="00172779">
            <w:pPr>
              <w:jc w:val="center"/>
              <w:rPr>
                <w:rFonts w:ascii="Arial Narrow" w:hAnsi="Arial Narrow"/>
                <w:b/>
              </w:rPr>
            </w:pPr>
            <w:r w:rsidRPr="00B659BA">
              <w:rPr>
                <w:rFonts w:ascii="Arial Narrow" w:hAnsi="Arial Narrow"/>
              </w:rPr>
              <w:t>7</w:t>
            </w:r>
          </w:p>
        </w:tc>
        <w:tc>
          <w:tcPr>
            <w:tcW w:w="1170" w:type="dxa"/>
            <w:tcBorders>
              <w:top w:val="single" w:sz="4" w:space="0" w:color="auto"/>
              <w:left w:val="single" w:sz="4" w:space="0" w:color="auto"/>
              <w:bottom w:val="single" w:sz="4" w:space="0" w:color="auto"/>
              <w:right w:val="single" w:sz="4" w:space="0" w:color="auto"/>
            </w:tcBorders>
            <w:vAlign w:val="center"/>
          </w:tcPr>
          <w:p w14:paraId="79CF94E4" w14:textId="77777777" w:rsidR="00A5084E" w:rsidRPr="00B659BA" w:rsidRDefault="00A5084E" w:rsidP="00172779">
            <w:pPr>
              <w:jc w:val="center"/>
              <w:rPr>
                <w:rFonts w:ascii="Arial Narrow" w:hAnsi="Arial Narrow"/>
                <w:b/>
              </w:rPr>
            </w:pPr>
            <w:r w:rsidRPr="00B659BA">
              <w:rPr>
                <w:rFonts w:ascii="Arial Narrow" w:hAnsi="Arial Narrow"/>
              </w:rPr>
              <w:t>8763-110</w:t>
            </w:r>
          </w:p>
        </w:tc>
        <w:tc>
          <w:tcPr>
            <w:tcW w:w="2695" w:type="dxa"/>
            <w:tcBorders>
              <w:top w:val="single" w:sz="4" w:space="0" w:color="auto"/>
              <w:left w:val="single" w:sz="4" w:space="0" w:color="auto"/>
              <w:bottom w:val="single" w:sz="4" w:space="0" w:color="auto"/>
              <w:right w:val="single" w:sz="4" w:space="0" w:color="auto"/>
            </w:tcBorders>
            <w:vAlign w:val="center"/>
          </w:tcPr>
          <w:p w14:paraId="2B8FEF55" w14:textId="77777777" w:rsidR="00A5084E" w:rsidRPr="00B659BA" w:rsidRDefault="00A5084E" w:rsidP="00172779">
            <w:pPr>
              <w:rPr>
                <w:rFonts w:ascii="Arial Narrow" w:hAnsi="Arial Narrow"/>
                <w:b/>
              </w:rPr>
            </w:pPr>
            <w:r w:rsidRPr="00B659BA">
              <w:rPr>
                <w:rFonts w:ascii="Arial Narrow" w:hAnsi="Arial Narrow"/>
              </w:rPr>
              <w:t>Coachella Valley Water District</w:t>
            </w:r>
          </w:p>
        </w:tc>
        <w:tc>
          <w:tcPr>
            <w:tcW w:w="5387" w:type="dxa"/>
            <w:tcBorders>
              <w:top w:val="single" w:sz="4" w:space="0" w:color="auto"/>
              <w:left w:val="single" w:sz="4" w:space="0" w:color="auto"/>
              <w:bottom w:val="single" w:sz="4" w:space="0" w:color="auto"/>
              <w:right w:val="single" w:sz="4" w:space="0" w:color="auto"/>
            </w:tcBorders>
            <w:vAlign w:val="center"/>
          </w:tcPr>
          <w:p w14:paraId="4BDD5723" w14:textId="77777777" w:rsidR="00A5084E" w:rsidRPr="00B659BA" w:rsidRDefault="00A5084E" w:rsidP="00172779">
            <w:pPr>
              <w:rPr>
                <w:rFonts w:ascii="Arial Narrow" w:hAnsi="Arial Narrow"/>
                <w:b/>
              </w:rPr>
            </w:pPr>
            <w:r w:rsidRPr="00B659BA">
              <w:rPr>
                <w:rFonts w:ascii="Arial Narrow" w:hAnsi="Arial Narrow"/>
              </w:rPr>
              <w:t>East Coachella Valley Sewer Consolidation Planning Project</w:t>
            </w:r>
          </w:p>
        </w:tc>
        <w:tc>
          <w:tcPr>
            <w:tcW w:w="2248" w:type="dxa"/>
            <w:tcBorders>
              <w:top w:val="single" w:sz="4" w:space="0" w:color="auto"/>
              <w:left w:val="single" w:sz="4" w:space="0" w:color="auto"/>
              <w:bottom w:val="single" w:sz="4" w:space="0" w:color="auto"/>
              <w:right w:val="single" w:sz="4" w:space="0" w:color="auto"/>
            </w:tcBorders>
            <w:vAlign w:val="center"/>
          </w:tcPr>
          <w:p w14:paraId="0564A998" w14:textId="77777777" w:rsidR="00A5084E" w:rsidRPr="00B659BA" w:rsidRDefault="00A5084E" w:rsidP="00172779">
            <w:pPr>
              <w:jc w:val="center"/>
              <w:rPr>
                <w:rFonts w:ascii="Arial Narrow" w:hAnsi="Arial Narrow"/>
                <w:b/>
              </w:rPr>
            </w:pPr>
            <w:r w:rsidRPr="00B659BA">
              <w:rPr>
                <w:rFonts w:ascii="Arial Narrow" w:hAnsi="Arial Narrow"/>
              </w:rPr>
              <w:t>Small SDAC</w:t>
            </w:r>
          </w:p>
        </w:tc>
        <w:tc>
          <w:tcPr>
            <w:tcW w:w="1257" w:type="dxa"/>
            <w:tcBorders>
              <w:top w:val="single" w:sz="4" w:space="0" w:color="auto"/>
              <w:left w:val="single" w:sz="4" w:space="0" w:color="auto"/>
              <w:bottom w:val="single" w:sz="4" w:space="0" w:color="auto"/>
              <w:right w:val="single" w:sz="4" w:space="0" w:color="auto"/>
            </w:tcBorders>
            <w:vAlign w:val="center"/>
          </w:tcPr>
          <w:p w14:paraId="01CAD176" w14:textId="77777777" w:rsidR="00A5084E" w:rsidRPr="003E56FF" w:rsidRDefault="00A5084E" w:rsidP="00172779">
            <w:pPr>
              <w:jc w:val="center"/>
              <w:rPr>
                <w:rFonts w:ascii="Arial Narrow" w:hAnsi="Arial Narrow"/>
                <w:b/>
              </w:rPr>
            </w:pPr>
          </w:p>
        </w:tc>
        <w:tc>
          <w:tcPr>
            <w:tcW w:w="1199" w:type="dxa"/>
            <w:tcBorders>
              <w:top w:val="single" w:sz="4" w:space="0" w:color="auto"/>
              <w:left w:val="single" w:sz="4" w:space="0" w:color="auto"/>
              <w:bottom w:val="single" w:sz="4" w:space="0" w:color="auto"/>
              <w:right w:val="single" w:sz="4" w:space="0" w:color="auto"/>
            </w:tcBorders>
            <w:vAlign w:val="center"/>
          </w:tcPr>
          <w:p w14:paraId="5CD259E8" w14:textId="77777777" w:rsidR="00A5084E" w:rsidRPr="003E56FF" w:rsidRDefault="00A5084E" w:rsidP="00172779">
            <w:pPr>
              <w:jc w:val="center"/>
              <w:rPr>
                <w:rFonts w:ascii="Arial Narrow" w:hAnsi="Arial Narrow"/>
                <w:b/>
              </w:rPr>
            </w:pPr>
          </w:p>
        </w:tc>
        <w:tc>
          <w:tcPr>
            <w:tcW w:w="1976" w:type="dxa"/>
            <w:tcBorders>
              <w:top w:val="single" w:sz="4" w:space="0" w:color="auto"/>
              <w:left w:val="single" w:sz="4" w:space="0" w:color="auto"/>
              <w:bottom w:val="single" w:sz="4" w:space="0" w:color="auto"/>
              <w:right w:val="single" w:sz="4" w:space="0" w:color="auto"/>
            </w:tcBorders>
            <w:vAlign w:val="center"/>
          </w:tcPr>
          <w:p w14:paraId="0CD00269" w14:textId="77777777" w:rsidR="00A5084E" w:rsidRPr="003E56FF" w:rsidRDefault="00A5084E" w:rsidP="00172779">
            <w:pPr>
              <w:jc w:val="center"/>
              <w:rPr>
                <w:rFonts w:ascii="Arial Narrow" w:hAnsi="Arial Narrow"/>
                <w:b/>
              </w:rPr>
            </w:pPr>
            <w:r>
              <w:rPr>
                <w:rFonts w:ascii="Arial Narrow" w:hAnsi="Arial Narrow"/>
              </w:rPr>
              <w:t>SCWW</w:t>
            </w:r>
          </w:p>
        </w:tc>
        <w:tc>
          <w:tcPr>
            <w:tcW w:w="2160" w:type="dxa"/>
            <w:tcBorders>
              <w:top w:val="single" w:sz="4" w:space="0" w:color="auto"/>
              <w:left w:val="single" w:sz="4" w:space="0" w:color="auto"/>
              <w:bottom w:val="single" w:sz="4" w:space="0" w:color="auto"/>
              <w:right w:val="single" w:sz="4" w:space="0" w:color="auto"/>
            </w:tcBorders>
            <w:vAlign w:val="center"/>
          </w:tcPr>
          <w:p w14:paraId="22F93A8E" w14:textId="77777777" w:rsidR="00A5084E" w:rsidRPr="003E56FF" w:rsidRDefault="00A5084E" w:rsidP="00172779">
            <w:pPr>
              <w:jc w:val="right"/>
              <w:rPr>
                <w:rFonts w:ascii="Arial Narrow" w:hAnsi="Arial Narrow"/>
                <w:b/>
              </w:rPr>
            </w:pPr>
            <w:r>
              <w:rPr>
                <w:rFonts w:ascii="Arial Narrow" w:hAnsi="Arial Narrow"/>
              </w:rPr>
              <w:t>$5,879,877</w:t>
            </w:r>
          </w:p>
        </w:tc>
      </w:tr>
      <w:tr w:rsidR="00A5084E" w:rsidRPr="00EB6529" w14:paraId="3C786BC6" w14:textId="77777777" w:rsidTr="00172779">
        <w:tc>
          <w:tcPr>
            <w:tcW w:w="1523" w:type="dxa"/>
            <w:tcBorders>
              <w:top w:val="single" w:sz="4" w:space="0" w:color="auto"/>
              <w:left w:val="single" w:sz="4" w:space="0" w:color="auto"/>
              <w:bottom w:val="single" w:sz="4" w:space="0" w:color="auto"/>
              <w:right w:val="single" w:sz="4" w:space="0" w:color="auto"/>
            </w:tcBorders>
            <w:vAlign w:val="center"/>
          </w:tcPr>
          <w:p w14:paraId="41FB1901" w14:textId="77777777" w:rsidR="00A5084E" w:rsidRPr="003E56FF" w:rsidRDefault="00A5084E" w:rsidP="00172779">
            <w:pPr>
              <w:jc w:val="center"/>
              <w:rPr>
                <w:rFonts w:ascii="Arial Narrow" w:hAnsi="Arial Narrow"/>
                <w:b/>
              </w:rPr>
            </w:pPr>
            <w:r w:rsidRPr="003E56FF">
              <w:rPr>
                <w:rFonts w:ascii="Arial Narrow" w:hAnsi="Arial Narrow"/>
              </w:rPr>
              <w:t>N/A</w:t>
            </w:r>
          </w:p>
        </w:tc>
        <w:tc>
          <w:tcPr>
            <w:tcW w:w="1260" w:type="dxa"/>
            <w:tcBorders>
              <w:top w:val="single" w:sz="4" w:space="0" w:color="auto"/>
              <w:left w:val="single" w:sz="4" w:space="0" w:color="auto"/>
              <w:bottom w:val="single" w:sz="4" w:space="0" w:color="auto"/>
              <w:right w:val="single" w:sz="4" w:space="0" w:color="auto"/>
            </w:tcBorders>
            <w:vAlign w:val="center"/>
          </w:tcPr>
          <w:p w14:paraId="58FB1188" w14:textId="77777777" w:rsidR="00A5084E" w:rsidRPr="003E56FF" w:rsidRDefault="00A5084E" w:rsidP="00172779">
            <w:pPr>
              <w:jc w:val="center"/>
              <w:rPr>
                <w:rFonts w:ascii="Arial Narrow" w:hAnsi="Arial Narrow"/>
                <w:b/>
              </w:rPr>
            </w:pPr>
            <w:r w:rsidRPr="003E56FF">
              <w:rPr>
                <w:rFonts w:ascii="Arial Narrow" w:hAnsi="Arial Narrow"/>
              </w:rPr>
              <w:t>5</w:t>
            </w:r>
          </w:p>
        </w:tc>
        <w:tc>
          <w:tcPr>
            <w:tcW w:w="1170" w:type="dxa"/>
            <w:tcBorders>
              <w:top w:val="single" w:sz="4" w:space="0" w:color="auto"/>
              <w:left w:val="single" w:sz="4" w:space="0" w:color="auto"/>
              <w:bottom w:val="single" w:sz="4" w:space="0" w:color="auto"/>
              <w:right w:val="single" w:sz="4" w:space="0" w:color="auto"/>
            </w:tcBorders>
            <w:vAlign w:val="center"/>
          </w:tcPr>
          <w:p w14:paraId="32DC63E7" w14:textId="77777777" w:rsidR="00A5084E" w:rsidRPr="003E56FF" w:rsidRDefault="00A5084E" w:rsidP="00172779">
            <w:pPr>
              <w:jc w:val="center"/>
              <w:rPr>
                <w:rFonts w:ascii="Arial Narrow" w:hAnsi="Arial Narrow"/>
                <w:b/>
              </w:rPr>
            </w:pPr>
            <w:r w:rsidRPr="003E56FF">
              <w:rPr>
                <w:rFonts w:ascii="Arial Narrow" w:hAnsi="Arial Narrow"/>
              </w:rPr>
              <w:t>8571-110</w:t>
            </w:r>
          </w:p>
        </w:tc>
        <w:tc>
          <w:tcPr>
            <w:tcW w:w="2695" w:type="dxa"/>
            <w:tcBorders>
              <w:top w:val="single" w:sz="4" w:space="0" w:color="auto"/>
              <w:left w:val="single" w:sz="4" w:space="0" w:color="auto"/>
              <w:bottom w:val="single" w:sz="4" w:space="0" w:color="auto"/>
              <w:right w:val="single" w:sz="4" w:space="0" w:color="auto"/>
            </w:tcBorders>
            <w:vAlign w:val="center"/>
          </w:tcPr>
          <w:p w14:paraId="4BF1520F" w14:textId="77777777" w:rsidR="00A5084E" w:rsidRPr="003E56FF" w:rsidRDefault="00A5084E" w:rsidP="00172779">
            <w:pPr>
              <w:rPr>
                <w:rFonts w:ascii="Arial Narrow" w:hAnsi="Arial Narrow"/>
                <w:b/>
              </w:rPr>
            </w:pPr>
            <w:r w:rsidRPr="003E56FF">
              <w:rPr>
                <w:rFonts w:ascii="Arial Narrow" w:hAnsi="Arial Narrow"/>
              </w:rPr>
              <w:t>Del Rey Community Services District</w:t>
            </w:r>
          </w:p>
        </w:tc>
        <w:tc>
          <w:tcPr>
            <w:tcW w:w="5387" w:type="dxa"/>
            <w:tcBorders>
              <w:top w:val="single" w:sz="4" w:space="0" w:color="auto"/>
              <w:left w:val="single" w:sz="4" w:space="0" w:color="auto"/>
              <w:bottom w:val="single" w:sz="4" w:space="0" w:color="auto"/>
              <w:right w:val="single" w:sz="4" w:space="0" w:color="auto"/>
            </w:tcBorders>
            <w:vAlign w:val="center"/>
          </w:tcPr>
          <w:p w14:paraId="03E5EBAF" w14:textId="77777777" w:rsidR="00A5084E" w:rsidRPr="003E56FF" w:rsidRDefault="00A5084E" w:rsidP="00172779">
            <w:pPr>
              <w:rPr>
                <w:rFonts w:ascii="Arial Narrow" w:hAnsi="Arial Narrow"/>
                <w:b/>
              </w:rPr>
            </w:pPr>
            <w:r w:rsidRPr="003E56FF">
              <w:rPr>
                <w:rFonts w:ascii="Arial Narrow" w:hAnsi="Arial Narrow"/>
              </w:rPr>
              <w:t>Del Rey CSD WWTP and Sewer Collection System Improvements</w:t>
            </w:r>
          </w:p>
        </w:tc>
        <w:tc>
          <w:tcPr>
            <w:tcW w:w="2248" w:type="dxa"/>
            <w:tcBorders>
              <w:top w:val="single" w:sz="4" w:space="0" w:color="auto"/>
              <w:left w:val="single" w:sz="4" w:space="0" w:color="auto"/>
              <w:bottom w:val="single" w:sz="4" w:space="0" w:color="auto"/>
              <w:right w:val="single" w:sz="4" w:space="0" w:color="auto"/>
            </w:tcBorders>
            <w:vAlign w:val="center"/>
          </w:tcPr>
          <w:p w14:paraId="268F5112" w14:textId="77777777" w:rsidR="00A5084E" w:rsidRPr="003E56FF" w:rsidRDefault="00A5084E" w:rsidP="00172779">
            <w:pPr>
              <w:jc w:val="center"/>
              <w:rPr>
                <w:rFonts w:ascii="Arial Narrow" w:hAnsi="Arial Narrow"/>
                <w:b/>
              </w:rPr>
            </w:pPr>
            <w:r w:rsidRPr="003E56FF">
              <w:rPr>
                <w:rFonts w:ascii="Arial Narrow" w:hAnsi="Arial Narrow"/>
              </w:rPr>
              <w:t>Small SDAC</w:t>
            </w:r>
          </w:p>
        </w:tc>
        <w:tc>
          <w:tcPr>
            <w:tcW w:w="1257" w:type="dxa"/>
            <w:tcBorders>
              <w:top w:val="single" w:sz="4" w:space="0" w:color="auto"/>
              <w:left w:val="single" w:sz="4" w:space="0" w:color="auto"/>
              <w:bottom w:val="single" w:sz="4" w:space="0" w:color="auto"/>
              <w:right w:val="single" w:sz="4" w:space="0" w:color="auto"/>
            </w:tcBorders>
            <w:vAlign w:val="center"/>
          </w:tcPr>
          <w:p w14:paraId="6325F7BA" w14:textId="77777777" w:rsidR="00A5084E" w:rsidRPr="003E56FF" w:rsidRDefault="00A5084E" w:rsidP="00172779">
            <w:pPr>
              <w:jc w:val="center"/>
              <w:rPr>
                <w:rFonts w:ascii="Arial Narrow" w:hAnsi="Arial Narrow"/>
                <w:b/>
              </w:rPr>
            </w:pPr>
          </w:p>
        </w:tc>
        <w:tc>
          <w:tcPr>
            <w:tcW w:w="1199" w:type="dxa"/>
            <w:tcBorders>
              <w:top w:val="single" w:sz="4" w:space="0" w:color="auto"/>
              <w:left w:val="single" w:sz="4" w:space="0" w:color="auto"/>
              <w:bottom w:val="single" w:sz="4" w:space="0" w:color="auto"/>
              <w:right w:val="single" w:sz="4" w:space="0" w:color="auto"/>
            </w:tcBorders>
            <w:vAlign w:val="center"/>
          </w:tcPr>
          <w:p w14:paraId="429D92C1" w14:textId="77777777" w:rsidR="00A5084E" w:rsidRPr="003E56FF" w:rsidRDefault="00A5084E" w:rsidP="00172779">
            <w:pPr>
              <w:jc w:val="center"/>
              <w:rPr>
                <w:rFonts w:ascii="Arial Narrow" w:hAnsi="Arial Narrow"/>
                <w:b/>
              </w:rPr>
            </w:pPr>
            <w:r w:rsidRPr="003E56FF">
              <w:rPr>
                <w:rFonts w:ascii="Arial Narrow" w:hAnsi="Arial Narrow"/>
              </w:rPr>
              <w:t>X</w:t>
            </w:r>
          </w:p>
        </w:tc>
        <w:tc>
          <w:tcPr>
            <w:tcW w:w="1976" w:type="dxa"/>
            <w:tcBorders>
              <w:top w:val="single" w:sz="4" w:space="0" w:color="auto"/>
              <w:left w:val="single" w:sz="4" w:space="0" w:color="auto"/>
              <w:bottom w:val="single" w:sz="4" w:space="0" w:color="auto"/>
              <w:right w:val="single" w:sz="4" w:space="0" w:color="auto"/>
            </w:tcBorders>
            <w:vAlign w:val="center"/>
          </w:tcPr>
          <w:p w14:paraId="3213DD71" w14:textId="77777777" w:rsidR="00A5084E" w:rsidRPr="003E56FF" w:rsidRDefault="00A5084E" w:rsidP="00172779">
            <w:pPr>
              <w:jc w:val="center"/>
              <w:rPr>
                <w:rFonts w:ascii="Arial Narrow" w:hAnsi="Arial Narrow"/>
                <w:b/>
              </w:rPr>
            </w:pPr>
            <w:r w:rsidRPr="003E56FF">
              <w:rPr>
                <w:rFonts w:ascii="Arial Narrow" w:hAnsi="Arial Narrow"/>
              </w:rPr>
              <w:t>SCWW</w:t>
            </w:r>
          </w:p>
        </w:tc>
        <w:tc>
          <w:tcPr>
            <w:tcW w:w="2160" w:type="dxa"/>
            <w:tcBorders>
              <w:top w:val="single" w:sz="4" w:space="0" w:color="auto"/>
              <w:left w:val="single" w:sz="4" w:space="0" w:color="auto"/>
              <w:bottom w:val="single" w:sz="4" w:space="0" w:color="auto"/>
              <w:right w:val="single" w:sz="4" w:space="0" w:color="auto"/>
            </w:tcBorders>
            <w:vAlign w:val="center"/>
          </w:tcPr>
          <w:p w14:paraId="3F22FE09" w14:textId="77777777" w:rsidR="00A5084E" w:rsidRPr="003E56FF" w:rsidRDefault="00A5084E" w:rsidP="00172779">
            <w:pPr>
              <w:jc w:val="right"/>
              <w:rPr>
                <w:rFonts w:ascii="Arial Narrow" w:hAnsi="Arial Narrow"/>
                <w:b/>
              </w:rPr>
            </w:pPr>
            <w:r w:rsidRPr="003E56FF">
              <w:rPr>
                <w:rFonts w:ascii="Arial Narrow" w:hAnsi="Arial Narrow"/>
              </w:rPr>
              <w:t xml:space="preserve">$805,500 </w:t>
            </w:r>
          </w:p>
        </w:tc>
      </w:tr>
      <w:tr w:rsidR="00A5084E" w:rsidRPr="00EB6529" w14:paraId="503CD0AB" w14:textId="77777777" w:rsidTr="00172779">
        <w:trPr>
          <w:trHeight w:val="272"/>
        </w:trPr>
        <w:tc>
          <w:tcPr>
            <w:tcW w:w="1523" w:type="dxa"/>
            <w:tcBorders>
              <w:top w:val="single" w:sz="4" w:space="0" w:color="auto"/>
              <w:left w:val="single" w:sz="4" w:space="0" w:color="auto"/>
              <w:bottom w:val="single" w:sz="4" w:space="0" w:color="auto"/>
              <w:right w:val="single" w:sz="4" w:space="0" w:color="auto"/>
            </w:tcBorders>
            <w:vAlign w:val="center"/>
            <w:hideMark/>
          </w:tcPr>
          <w:p w14:paraId="72CB4FDC" w14:textId="77777777" w:rsidR="00A5084E" w:rsidRPr="003E56FF" w:rsidRDefault="00A5084E" w:rsidP="00172779">
            <w:pPr>
              <w:jc w:val="center"/>
              <w:rPr>
                <w:rFonts w:ascii="Arial Narrow" w:hAnsi="Arial Narrow"/>
                <w:b/>
              </w:rPr>
            </w:pPr>
            <w:r w:rsidRPr="003E56FF">
              <w:rPr>
                <w:rFonts w:ascii="Arial Narrow" w:hAnsi="Arial Narrow"/>
              </w:rPr>
              <w:t>N/A</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CC3AF51" w14:textId="77777777" w:rsidR="00A5084E" w:rsidRPr="003E56FF" w:rsidRDefault="00A5084E" w:rsidP="00172779">
            <w:pPr>
              <w:jc w:val="center"/>
              <w:rPr>
                <w:rFonts w:ascii="Arial Narrow" w:hAnsi="Arial Narrow"/>
                <w:b/>
              </w:rPr>
            </w:pPr>
            <w:r w:rsidRPr="003E56FF">
              <w:rPr>
                <w:rFonts w:ascii="Arial Narrow" w:hAnsi="Arial Narrow"/>
              </w:rPr>
              <w:t>5</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A29B520" w14:textId="77777777" w:rsidR="00A5084E" w:rsidRPr="003E56FF" w:rsidRDefault="00A5084E" w:rsidP="00172779">
            <w:pPr>
              <w:jc w:val="center"/>
              <w:rPr>
                <w:rFonts w:ascii="Arial Narrow" w:hAnsi="Arial Narrow"/>
                <w:b/>
              </w:rPr>
            </w:pPr>
            <w:r w:rsidRPr="003E56FF">
              <w:rPr>
                <w:rFonts w:ascii="Arial Narrow" w:hAnsi="Arial Narrow"/>
              </w:rPr>
              <w:t>8461-110</w:t>
            </w:r>
          </w:p>
        </w:tc>
        <w:tc>
          <w:tcPr>
            <w:tcW w:w="2695" w:type="dxa"/>
            <w:tcBorders>
              <w:top w:val="single" w:sz="4" w:space="0" w:color="auto"/>
              <w:left w:val="single" w:sz="4" w:space="0" w:color="auto"/>
              <w:bottom w:val="single" w:sz="4" w:space="0" w:color="auto"/>
              <w:right w:val="single" w:sz="4" w:space="0" w:color="auto"/>
            </w:tcBorders>
            <w:vAlign w:val="center"/>
            <w:hideMark/>
          </w:tcPr>
          <w:p w14:paraId="2D1692D3" w14:textId="77777777" w:rsidR="00A5084E" w:rsidRPr="003E56FF" w:rsidRDefault="00A5084E" w:rsidP="00172779">
            <w:pPr>
              <w:rPr>
                <w:rFonts w:ascii="Arial Narrow" w:hAnsi="Arial Narrow"/>
                <w:b/>
              </w:rPr>
            </w:pPr>
            <w:r w:rsidRPr="003E56FF">
              <w:rPr>
                <w:rFonts w:ascii="Arial Narrow" w:hAnsi="Arial Narrow"/>
              </w:rPr>
              <w:t>Dos Palos, City of</w:t>
            </w:r>
          </w:p>
        </w:tc>
        <w:tc>
          <w:tcPr>
            <w:tcW w:w="5387" w:type="dxa"/>
            <w:tcBorders>
              <w:top w:val="single" w:sz="4" w:space="0" w:color="auto"/>
              <w:left w:val="single" w:sz="4" w:space="0" w:color="auto"/>
              <w:bottom w:val="single" w:sz="4" w:space="0" w:color="auto"/>
              <w:right w:val="single" w:sz="4" w:space="0" w:color="auto"/>
            </w:tcBorders>
            <w:vAlign w:val="center"/>
            <w:hideMark/>
          </w:tcPr>
          <w:p w14:paraId="560B686A" w14:textId="77777777" w:rsidR="00A5084E" w:rsidRPr="003E56FF" w:rsidRDefault="00A5084E" w:rsidP="00172779">
            <w:pPr>
              <w:rPr>
                <w:rFonts w:ascii="Arial Narrow" w:hAnsi="Arial Narrow"/>
                <w:b/>
              </w:rPr>
            </w:pPr>
            <w:r w:rsidRPr="003E56FF">
              <w:rPr>
                <w:rFonts w:ascii="Arial Narrow" w:hAnsi="Arial Narrow"/>
              </w:rPr>
              <w:t>Dos Palos Clean Water Planning Funding Assistance Project</w:t>
            </w:r>
          </w:p>
        </w:tc>
        <w:tc>
          <w:tcPr>
            <w:tcW w:w="2248" w:type="dxa"/>
            <w:tcBorders>
              <w:top w:val="single" w:sz="4" w:space="0" w:color="auto"/>
              <w:left w:val="single" w:sz="4" w:space="0" w:color="auto"/>
              <w:bottom w:val="single" w:sz="4" w:space="0" w:color="auto"/>
              <w:right w:val="single" w:sz="4" w:space="0" w:color="auto"/>
            </w:tcBorders>
            <w:vAlign w:val="center"/>
            <w:hideMark/>
          </w:tcPr>
          <w:p w14:paraId="0EB19A74" w14:textId="77777777" w:rsidR="00A5084E" w:rsidRPr="003E56FF" w:rsidRDefault="00A5084E" w:rsidP="00172779">
            <w:pPr>
              <w:jc w:val="center"/>
              <w:rPr>
                <w:rFonts w:ascii="Arial Narrow" w:hAnsi="Arial Narrow"/>
                <w:b/>
              </w:rPr>
            </w:pPr>
            <w:r w:rsidRPr="003E56FF">
              <w:rPr>
                <w:rFonts w:ascii="Arial Narrow" w:hAnsi="Arial Narrow"/>
              </w:rPr>
              <w:t>Small DAC</w:t>
            </w:r>
          </w:p>
        </w:tc>
        <w:tc>
          <w:tcPr>
            <w:tcW w:w="1257" w:type="dxa"/>
            <w:tcBorders>
              <w:top w:val="single" w:sz="4" w:space="0" w:color="auto"/>
              <w:left w:val="single" w:sz="4" w:space="0" w:color="auto"/>
              <w:bottom w:val="single" w:sz="4" w:space="0" w:color="auto"/>
              <w:right w:val="single" w:sz="4" w:space="0" w:color="auto"/>
            </w:tcBorders>
            <w:vAlign w:val="center"/>
            <w:hideMark/>
          </w:tcPr>
          <w:p w14:paraId="4E7F15DA" w14:textId="77777777" w:rsidR="00A5084E" w:rsidRPr="003E56FF" w:rsidRDefault="00A5084E" w:rsidP="00172779">
            <w:pPr>
              <w:jc w:val="center"/>
              <w:rPr>
                <w:rFonts w:ascii="Arial Narrow" w:hAnsi="Arial Narrow"/>
                <w:b/>
              </w:rPr>
            </w:pPr>
          </w:p>
        </w:tc>
        <w:tc>
          <w:tcPr>
            <w:tcW w:w="1199" w:type="dxa"/>
            <w:tcBorders>
              <w:top w:val="single" w:sz="4" w:space="0" w:color="auto"/>
              <w:left w:val="single" w:sz="4" w:space="0" w:color="auto"/>
              <w:bottom w:val="single" w:sz="4" w:space="0" w:color="auto"/>
              <w:right w:val="single" w:sz="4" w:space="0" w:color="auto"/>
            </w:tcBorders>
            <w:vAlign w:val="center"/>
            <w:hideMark/>
          </w:tcPr>
          <w:p w14:paraId="7C76317F" w14:textId="77777777" w:rsidR="00A5084E" w:rsidRPr="003E56FF" w:rsidRDefault="00A5084E" w:rsidP="00172779">
            <w:pPr>
              <w:jc w:val="center"/>
              <w:rPr>
                <w:rFonts w:ascii="Arial Narrow" w:hAnsi="Arial Narrow"/>
                <w:b/>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5D55C527" w14:textId="77777777" w:rsidR="00A5084E" w:rsidRPr="003E56FF" w:rsidRDefault="00A5084E" w:rsidP="00172779">
            <w:pPr>
              <w:jc w:val="center"/>
              <w:rPr>
                <w:rFonts w:ascii="Arial Narrow" w:hAnsi="Arial Narrow"/>
                <w:b/>
              </w:rPr>
            </w:pPr>
            <w:r w:rsidRPr="003E56FF">
              <w:rPr>
                <w:rFonts w:ascii="Arial Narrow" w:hAnsi="Arial Narrow"/>
              </w:rPr>
              <w:t>SCWW</w:t>
            </w:r>
          </w:p>
        </w:tc>
        <w:tc>
          <w:tcPr>
            <w:tcW w:w="2160" w:type="dxa"/>
            <w:tcBorders>
              <w:top w:val="single" w:sz="4" w:space="0" w:color="auto"/>
              <w:left w:val="single" w:sz="4" w:space="0" w:color="auto"/>
              <w:bottom w:val="single" w:sz="4" w:space="0" w:color="auto"/>
              <w:right w:val="single" w:sz="4" w:space="0" w:color="auto"/>
            </w:tcBorders>
            <w:vAlign w:val="center"/>
            <w:hideMark/>
          </w:tcPr>
          <w:p w14:paraId="3E795849" w14:textId="77777777" w:rsidR="00A5084E" w:rsidRPr="003E56FF" w:rsidRDefault="00A5084E" w:rsidP="00172779">
            <w:pPr>
              <w:jc w:val="right"/>
              <w:rPr>
                <w:rFonts w:ascii="Arial Narrow" w:hAnsi="Arial Narrow"/>
                <w:b/>
              </w:rPr>
            </w:pPr>
            <w:r w:rsidRPr="003E56FF">
              <w:rPr>
                <w:rFonts w:ascii="Arial Narrow" w:hAnsi="Arial Narrow"/>
              </w:rPr>
              <w:t xml:space="preserve">$355,900 </w:t>
            </w:r>
          </w:p>
        </w:tc>
      </w:tr>
      <w:tr w:rsidR="00A5084E" w:rsidRPr="00EB6529" w14:paraId="671DBA72" w14:textId="77777777" w:rsidTr="00172779">
        <w:tc>
          <w:tcPr>
            <w:tcW w:w="1523" w:type="dxa"/>
            <w:tcBorders>
              <w:top w:val="single" w:sz="4" w:space="0" w:color="auto"/>
              <w:left w:val="single" w:sz="4" w:space="0" w:color="auto"/>
              <w:bottom w:val="single" w:sz="4" w:space="0" w:color="auto"/>
              <w:right w:val="single" w:sz="4" w:space="0" w:color="auto"/>
            </w:tcBorders>
            <w:vAlign w:val="center"/>
          </w:tcPr>
          <w:p w14:paraId="481E1C64" w14:textId="77777777" w:rsidR="00A5084E" w:rsidRPr="003E56FF" w:rsidRDefault="00A5084E" w:rsidP="00172779">
            <w:pPr>
              <w:jc w:val="center"/>
              <w:rPr>
                <w:rFonts w:ascii="Arial Narrow" w:hAnsi="Arial Narrow"/>
                <w:b/>
              </w:rPr>
            </w:pPr>
            <w:r w:rsidRPr="003E56FF">
              <w:rPr>
                <w:rFonts w:ascii="Arial Narrow" w:hAnsi="Arial Narrow"/>
              </w:rPr>
              <w:t>N/A</w:t>
            </w:r>
          </w:p>
        </w:tc>
        <w:tc>
          <w:tcPr>
            <w:tcW w:w="1260" w:type="dxa"/>
            <w:tcBorders>
              <w:top w:val="single" w:sz="4" w:space="0" w:color="auto"/>
              <w:left w:val="single" w:sz="4" w:space="0" w:color="auto"/>
              <w:bottom w:val="single" w:sz="4" w:space="0" w:color="auto"/>
              <w:right w:val="single" w:sz="4" w:space="0" w:color="auto"/>
            </w:tcBorders>
            <w:vAlign w:val="center"/>
          </w:tcPr>
          <w:p w14:paraId="4634143A" w14:textId="77777777" w:rsidR="00A5084E" w:rsidRPr="003E56FF" w:rsidRDefault="00A5084E" w:rsidP="00172779">
            <w:pPr>
              <w:jc w:val="center"/>
              <w:rPr>
                <w:rFonts w:ascii="Arial Narrow" w:hAnsi="Arial Narrow"/>
                <w:b/>
              </w:rPr>
            </w:pPr>
            <w:r w:rsidRPr="003E56FF">
              <w:rPr>
                <w:rFonts w:ascii="Arial Narrow" w:hAnsi="Arial Narrow"/>
              </w:rPr>
              <w:t>5</w:t>
            </w:r>
          </w:p>
        </w:tc>
        <w:tc>
          <w:tcPr>
            <w:tcW w:w="1170" w:type="dxa"/>
            <w:tcBorders>
              <w:top w:val="single" w:sz="4" w:space="0" w:color="auto"/>
              <w:left w:val="single" w:sz="4" w:space="0" w:color="auto"/>
              <w:bottom w:val="single" w:sz="4" w:space="0" w:color="auto"/>
              <w:right w:val="single" w:sz="4" w:space="0" w:color="auto"/>
            </w:tcBorders>
            <w:vAlign w:val="center"/>
          </w:tcPr>
          <w:p w14:paraId="56F8BE20" w14:textId="77777777" w:rsidR="00A5084E" w:rsidRPr="003E56FF" w:rsidRDefault="00A5084E" w:rsidP="00172779">
            <w:pPr>
              <w:jc w:val="center"/>
              <w:rPr>
                <w:rFonts w:ascii="Arial Narrow" w:hAnsi="Arial Narrow"/>
                <w:b/>
              </w:rPr>
            </w:pPr>
            <w:r w:rsidRPr="003E56FF">
              <w:rPr>
                <w:rFonts w:ascii="Arial Narrow" w:hAnsi="Arial Narrow"/>
              </w:rPr>
              <w:t>8631-110</w:t>
            </w:r>
          </w:p>
        </w:tc>
        <w:tc>
          <w:tcPr>
            <w:tcW w:w="2695" w:type="dxa"/>
            <w:tcBorders>
              <w:top w:val="single" w:sz="4" w:space="0" w:color="auto"/>
              <w:left w:val="single" w:sz="4" w:space="0" w:color="auto"/>
              <w:bottom w:val="single" w:sz="4" w:space="0" w:color="auto"/>
              <w:right w:val="single" w:sz="4" w:space="0" w:color="auto"/>
            </w:tcBorders>
            <w:vAlign w:val="center"/>
          </w:tcPr>
          <w:p w14:paraId="1FA2AF4A" w14:textId="77777777" w:rsidR="00A5084E" w:rsidRPr="003E56FF" w:rsidRDefault="00A5084E" w:rsidP="00172779">
            <w:pPr>
              <w:rPr>
                <w:rFonts w:ascii="Arial Narrow" w:hAnsi="Arial Narrow"/>
                <w:b/>
              </w:rPr>
            </w:pPr>
            <w:r w:rsidRPr="003E56FF">
              <w:rPr>
                <w:rFonts w:ascii="Arial Narrow" w:hAnsi="Arial Narrow"/>
              </w:rPr>
              <w:t>Exeter, City of</w:t>
            </w:r>
          </w:p>
        </w:tc>
        <w:tc>
          <w:tcPr>
            <w:tcW w:w="5387" w:type="dxa"/>
            <w:tcBorders>
              <w:top w:val="single" w:sz="4" w:space="0" w:color="auto"/>
              <w:left w:val="single" w:sz="4" w:space="0" w:color="auto"/>
              <w:bottom w:val="single" w:sz="4" w:space="0" w:color="auto"/>
              <w:right w:val="single" w:sz="4" w:space="0" w:color="auto"/>
            </w:tcBorders>
            <w:vAlign w:val="center"/>
          </w:tcPr>
          <w:p w14:paraId="3F2B5F4F" w14:textId="77777777" w:rsidR="00A5084E" w:rsidRPr="003E56FF" w:rsidRDefault="00A5084E" w:rsidP="00172779">
            <w:pPr>
              <w:rPr>
                <w:rFonts w:ascii="Arial Narrow" w:hAnsi="Arial Narrow"/>
                <w:b/>
              </w:rPr>
            </w:pPr>
            <w:r w:rsidRPr="003E56FF">
              <w:rPr>
                <w:rFonts w:ascii="Arial Narrow" w:hAnsi="Arial Narrow"/>
              </w:rPr>
              <w:t>Sludge Dewatering Improvement Project</w:t>
            </w:r>
          </w:p>
        </w:tc>
        <w:tc>
          <w:tcPr>
            <w:tcW w:w="2248" w:type="dxa"/>
            <w:tcBorders>
              <w:top w:val="single" w:sz="4" w:space="0" w:color="auto"/>
              <w:left w:val="single" w:sz="4" w:space="0" w:color="auto"/>
              <w:bottom w:val="single" w:sz="4" w:space="0" w:color="auto"/>
              <w:right w:val="single" w:sz="4" w:space="0" w:color="auto"/>
            </w:tcBorders>
            <w:vAlign w:val="center"/>
          </w:tcPr>
          <w:p w14:paraId="7DF420BA" w14:textId="77777777" w:rsidR="00A5084E" w:rsidRPr="003E56FF" w:rsidRDefault="00A5084E" w:rsidP="00172779">
            <w:pPr>
              <w:jc w:val="center"/>
              <w:rPr>
                <w:rFonts w:ascii="Arial Narrow" w:hAnsi="Arial Narrow"/>
                <w:b/>
              </w:rPr>
            </w:pPr>
            <w:r w:rsidRPr="003E56FF">
              <w:rPr>
                <w:rFonts w:ascii="Arial Narrow" w:hAnsi="Arial Narrow"/>
              </w:rPr>
              <w:t>Small SDAC</w:t>
            </w:r>
          </w:p>
        </w:tc>
        <w:tc>
          <w:tcPr>
            <w:tcW w:w="1257" w:type="dxa"/>
            <w:tcBorders>
              <w:top w:val="single" w:sz="4" w:space="0" w:color="auto"/>
              <w:left w:val="single" w:sz="4" w:space="0" w:color="auto"/>
              <w:bottom w:val="single" w:sz="4" w:space="0" w:color="auto"/>
              <w:right w:val="single" w:sz="4" w:space="0" w:color="auto"/>
            </w:tcBorders>
            <w:vAlign w:val="center"/>
          </w:tcPr>
          <w:p w14:paraId="19988745" w14:textId="77777777" w:rsidR="00A5084E" w:rsidRPr="003E56FF" w:rsidRDefault="00A5084E" w:rsidP="00172779">
            <w:pPr>
              <w:jc w:val="center"/>
              <w:rPr>
                <w:rFonts w:ascii="Arial Narrow" w:hAnsi="Arial Narrow"/>
                <w:b/>
              </w:rPr>
            </w:pPr>
          </w:p>
        </w:tc>
        <w:tc>
          <w:tcPr>
            <w:tcW w:w="1199" w:type="dxa"/>
            <w:tcBorders>
              <w:top w:val="single" w:sz="4" w:space="0" w:color="auto"/>
              <w:left w:val="single" w:sz="4" w:space="0" w:color="auto"/>
              <w:bottom w:val="single" w:sz="4" w:space="0" w:color="auto"/>
              <w:right w:val="single" w:sz="4" w:space="0" w:color="auto"/>
            </w:tcBorders>
            <w:vAlign w:val="center"/>
          </w:tcPr>
          <w:p w14:paraId="0B8A13BF" w14:textId="77777777" w:rsidR="00A5084E" w:rsidRPr="003E56FF" w:rsidRDefault="00A5084E" w:rsidP="00172779">
            <w:pPr>
              <w:jc w:val="center"/>
              <w:rPr>
                <w:rFonts w:ascii="Arial Narrow" w:hAnsi="Arial Narrow"/>
                <w:b/>
              </w:rPr>
            </w:pPr>
            <w:r w:rsidRPr="003E56FF">
              <w:rPr>
                <w:rFonts w:ascii="Arial Narrow" w:hAnsi="Arial Narrow"/>
              </w:rPr>
              <w:t>X</w:t>
            </w:r>
          </w:p>
        </w:tc>
        <w:tc>
          <w:tcPr>
            <w:tcW w:w="1976" w:type="dxa"/>
            <w:tcBorders>
              <w:top w:val="single" w:sz="4" w:space="0" w:color="auto"/>
              <w:left w:val="single" w:sz="4" w:space="0" w:color="auto"/>
              <w:bottom w:val="single" w:sz="4" w:space="0" w:color="auto"/>
              <w:right w:val="single" w:sz="4" w:space="0" w:color="auto"/>
            </w:tcBorders>
            <w:vAlign w:val="center"/>
          </w:tcPr>
          <w:p w14:paraId="4B244A45" w14:textId="77777777" w:rsidR="00A5084E" w:rsidRPr="003E56FF" w:rsidRDefault="00A5084E" w:rsidP="00172779">
            <w:pPr>
              <w:jc w:val="center"/>
              <w:rPr>
                <w:rFonts w:ascii="Arial Narrow" w:hAnsi="Arial Narrow"/>
                <w:b/>
              </w:rPr>
            </w:pPr>
            <w:r w:rsidRPr="003E56FF">
              <w:rPr>
                <w:rFonts w:ascii="Arial Narrow" w:hAnsi="Arial Narrow"/>
              </w:rPr>
              <w:t>SCWW</w:t>
            </w:r>
          </w:p>
        </w:tc>
        <w:tc>
          <w:tcPr>
            <w:tcW w:w="2160" w:type="dxa"/>
            <w:tcBorders>
              <w:top w:val="single" w:sz="4" w:space="0" w:color="auto"/>
              <w:left w:val="single" w:sz="4" w:space="0" w:color="auto"/>
              <w:bottom w:val="single" w:sz="4" w:space="0" w:color="auto"/>
              <w:right w:val="single" w:sz="4" w:space="0" w:color="auto"/>
            </w:tcBorders>
            <w:vAlign w:val="center"/>
          </w:tcPr>
          <w:p w14:paraId="4A4228A2" w14:textId="77777777" w:rsidR="00A5084E" w:rsidRPr="003E56FF" w:rsidRDefault="00A5084E" w:rsidP="00172779">
            <w:pPr>
              <w:jc w:val="right"/>
              <w:rPr>
                <w:rFonts w:ascii="Arial Narrow" w:hAnsi="Arial Narrow"/>
                <w:b/>
              </w:rPr>
            </w:pPr>
            <w:r w:rsidRPr="003E56FF">
              <w:rPr>
                <w:rFonts w:ascii="Arial Narrow" w:hAnsi="Arial Narrow"/>
              </w:rPr>
              <w:t xml:space="preserve">$184,400 </w:t>
            </w:r>
          </w:p>
        </w:tc>
      </w:tr>
      <w:tr w:rsidR="00A5084E" w:rsidRPr="00EB6529" w14:paraId="3DF5F78A" w14:textId="77777777" w:rsidTr="00172779">
        <w:tc>
          <w:tcPr>
            <w:tcW w:w="1523" w:type="dxa"/>
            <w:tcBorders>
              <w:top w:val="single" w:sz="4" w:space="0" w:color="auto"/>
              <w:left w:val="single" w:sz="4" w:space="0" w:color="auto"/>
              <w:bottom w:val="single" w:sz="4" w:space="0" w:color="auto"/>
              <w:right w:val="single" w:sz="4" w:space="0" w:color="auto"/>
            </w:tcBorders>
            <w:vAlign w:val="center"/>
          </w:tcPr>
          <w:p w14:paraId="7A86A152" w14:textId="77777777" w:rsidR="00A5084E" w:rsidRPr="003E56FF" w:rsidRDefault="00A5084E" w:rsidP="00172779">
            <w:pPr>
              <w:jc w:val="center"/>
              <w:rPr>
                <w:rFonts w:ascii="Arial Narrow" w:hAnsi="Arial Narrow"/>
                <w:b/>
              </w:rPr>
            </w:pPr>
            <w:r w:rsidRPr="003E56FF">
              <w:rPr>
                <w:rFonts w:ascii="Arial Narrow" w:hAnsi="Arial Narrow"/>
              </w:rPr>
              <w:t>N/A</w:t>
            </w:r>
          </w:p>
        </w:tc>
        <w:tc>
          <w:tcPr>
            <w:tcW w:w="1260" w:type="dxa"/>
            <w:tcBorders>
              <w:top w:val="single" w:sz="4" w:space="0" w:color="auto"/>
              <w:left w:val="single" w:sz="4" w:space="0" w:color="auto"/>
              <w:bottom w:val="single" w:sz="4" w:space="0" w:color="auto"/>
              <w:right w:val="single" w:sz="4" w:space="0" w:color="auto"/>
            </w:tcBorders>
            <w:vAlign w:val="center"/>
          </w:tcPr>
          <w:p w14:paraId="19E7B4F0" w14:textId="77777777" w:rsidR="00A5084E" w:rsidRPr="003E56FF" w:rsidRDefault="00A5084E" w:rsidP="00172779">
            <w:pPr>
              <w:jc w:val="center"/>
              <w:rPr>
                <w:rFonts w:ascii="Arial Narrow" w:hAnsi="Arial Narrow"/>
                <w:b/>
              </w:rPr>
            </w:pPr>
            <w:r w:rsidRPr="003E56FF">
              <w:rPr>
                <w:rFonts w:ascii="Arial Narrow" w:hAnsi="Arial Narrow"/>
              </w:rPr>
              <w:t>1</w:t>
            </w:r>
          </w:p>
        </w:tc>
        <w:tc>
          <w:tcPr>
            <w:tcW w:w="1170" w:type="dxa"/>
            <w:tcBorders>
              <w:top w:val="single" w:sz="4" w:space="0" w:color="auto"/>
              <w:left w:val="single" w:sz="4" w:space="0" w:color="auto"/>
              <w:bottom w:val="single" w:sz="4" w:space="0" w:color="auto"/>
              <w:right w:val="single" w:sz="4" w:space="0" w:color="auto"/>
            </w:tcBorders>
            <w:vAlign w:val="center"/>
          </w:tcPr>
          <w:p w14:paraId="69150F43" w14:textId="77777777" w:rsidR="00A5084E" w:rsidRPr="003E56FF" w:rsidRDefault="00A5084E" w:rsidP="00172779">
            <w:pPr>
              <w:jc w:val="center"/>
              <w:rPr>
                <w:rFonts w:ascii="Arial Narrow" w:hAnsi="Arial Narrow"/>
                <w:b/>
              </w:rPr>
            </w:pPr>
            <w:r w:rsidRPr="003E56FF">
              <w:rPr>
                <w:rFonts w:ascii="Arial Narrow" w:hAnsi="Arial Narrow"/>
              </w:rPr>
              <w:t>8566-110</w:t>
            </w:r>
          </w:p>
        </w:tc>
        <w:tc>
          <w:tcPr>
            <w:tcW w:w="2695" w:type="dxa"/>
            <w:tcBorders>
              <w:top w:val="single" w:sz="4" w:space="0" w:color="auto"/>
              <w:left w:val="single" w:sz="4" w:space="0" w:color="auto"/>
              <w:bottom w:val="single" w:sz="4" w:space="0" w:color="auto"/>
              <w:right w:val="single" w:sz="4" w:space="0" w:color="auto"/>
            </w:tcBorders>
            <w:vAlign w:val="center"/>
          </w:tcPr>
          <w:p w14:paraId="67F76065" w14:textId="77777777" w:rsidR="00A5084E" w:rsidRPr="003E56FF" w:rsidRDefault="00A5084E" w:rsidP="00172779">
            <w:pPr>
              <w:rPr>
                <w:rFonts w:ascii="Arial Narrow" w:hAnsi="Arial Narrow"/>
                <w:b/>
              </w:rPr>
            </w:pPr>
            <w:proofErr w:type="spellStart"/>
            <w:r w:rsidRPr="003E56FF">
              <w:rPr>
                <w:rFonts w:ascii="Arial Narrow" w:hAnsi="Arial Narrow"/>
              </w:rPr>
              <w:t>Fieldbrook</w:t>
            </w:r>
            <w:proofErr w:type="spellEnd"/>
            <w:r w:rsidRPr="003E56FF">
              <w:rPr>
                <w:rFonts w:ascii="Arial Narrow" w:hAnsi="Arial Narrow"/>
              </w:rPr>
              <w:t xml:space="preserve"> Glendale Community Services District</w:t>
            </w:r>
          </w:p>
        </w:tc>
        <w:tc>
          <w:tcPr>
            <w:tcW w:w="5387" w:type="dxa"/>
            <w:tcBorders>
              <w:top w:val="single" w:sz="4" w:space="0" w:color="auto"/>
              <w:left w:val="single" w:sz="4" w:space="0" w:color="auto"/>
              <w:bottom w:val="single" w:sz="4" w:space="0" w:color="auto"/>
              <w:right w:val="single" w:sz="4" w:space="0" w:color="auto"/>
            </w:tcBorders>
            <w:vAlign w:val="center"/>
          </w:tcPr>
          <w:p w14:paraId="1839E17A" w14:textId="77777777" w:rsidR="00A5084E" w:rsidRPr="003E56FF" w:rsidRDefault="00A5084E" w:rsidP="00172779">
            <w:pPr>
              <w:rPr>
                <w:rFonts w:ascii="Arial Narrow" w:hAnsi="Arial Narrow"/>
                <w:b/>
              </w:rPr>
            </w:pPr>
            <w:r w:rsidRPr="003E56FF">
              <w:rPr>
                <w:rFonts w:ascii="Arial Narrow" w:hAnsi="Arial Narrow"/>
              </w:rPr>
              <w:t>Glendale Sanitary Sewer Evaluation</w:t>
            </w:r>
          </w:p>
        </w:tc>
        <w:tc>
          <w:tcPr>
            <w:tcW w:w="2248" w:type="dxa"/>
            <w:tcBorders>
              <w:top w:val="single" w:sz="4" w:space="0" w:color="auto"/>
              <w:left w:val="single" w:sz="4" w:space="0" w:color="auto"/>
              <w:bottom w:val="single" w:sz="4" w:space="0" w:color="auto"/>
              <w:right w:val="single" w:sz="4" w:space="0" w:color="auto"/>
            </w:tcBorders>
            <w:vAlign w:val="center"/>
          </w:tcPr>
          <w:p w14:paraId="7F8BD68A" w14:textId="77777777" w:rsidR="00A5084E" w:rsidRPr="003E56FF" w:rsidRDefault="00A5084E" w:rsidP="00172779">
            <w:pPr>
              <w:jc w:val="center"/>
              <w:rPr>
                <w:rFonts w:ascii="Arial Narrow" w:hAnsi="Arial Narrow"/>
                <w:b/>
              </w:rPr>
            </w:pPr>
            <w:r w:rsidRPr="003E56FF">
              <w:rPr>
                <w:rFonts w:ascii="Arial Narrow" w:hAnsi="Arial Narrow"/>
              </w:rPr>
              <w:t>Pending</w:t>
            </w:r>
          </w:p>
        </w:tc>
        <w:tc>
          <w:tcPr>
            <w:tcW w:w="1257" w:type="dxa"/>
            <w:tcBorders>
              <w:top w:val="single" w:sz="4" w:space="0" w:color="auto"/>
              <w:left w:val="single" w:sz="4" w:space="0" w:color="auto"/>
              <w:bottom w:val="single" w:sz="4" w:space="0" w:color="auto"/>
              <w:right w:val="single" w:sz="4" w:space="0" w:color="auto"/>
            </w:tcBorders>
            <w:vAlign w:val="center"/>
          </w:tcPr>
          <w:p w14:paraId="32B26871" w14:textId="77777777" w:rsidR="00A5084E" w:rsidRPr="003E56FF" w:rsidRDefault="00A5084E" w:rsidP="00172779">
            <w:pPr>
              <w:jc w:val="center"/>
              <w:rPr>
                <w:rFonts w:ascii="Arial Narrow" w:hAnsi="Arial Narrow"/>
                <w:b/>
              </w:rPr>
            </w:pPr>
          </w:p>
        </w:tc>
        <w:tc>
          <w:tcPr>
            <w:tcW w:w="1199" w:type="dxa"/>
            <w:tcBorders>
              <w:top w:val="single" w:sz="4" w:space="0" w:color="auto"/>
              <w:left w:val="single" w:sz="4" w:space="0" w:color="auto"/>
              <w:bottom w:val="single" w:sz="4" w:space="0" w:color="auto"/>
              <w:right w:val="single" w:sz="4" w:space="0" w:color="auto"/>
            </w:tcBorders>
            <w:vAlign w:val="center"/>
          </w:tcPr>
          <w:p w14:paraId="015D77B8" w14:textId="77777777" w:rsidR="00A5084E" w:rsidRPr="003E56FF" w:rsidRDefault="00A5084E" w:rsidP="00172779">
            <w:pPr>
              <w:jc w:val="center"/>
              <w:rPr>
                <w:rFonts w:ascii="Arial Narrow" w:hAnsi="Arial Narrow"/>
                <w:b/>
              </w:rPr>
            </w:pPr>
            <w:r w:rsidRPr="003E56FF">
              <w:rPr>
                <w:rFonts w:ascii="Arial Narrow" w:hAnsi="Arial Narrow"/>
              </w:rPr>
              <w:t>X</w:t>
            </w:r>
          </w:p>
        </w:tc>
        <w:tc>
          <w:tcPr>
            <w:tcW w:w="1976" w:type="dxa"/>
            <w:tcBorders>
              <w:top w:val="single" w:sz="4" w:space="0" w:color="auto"/>
              <w:left w:val="single" w:sz="4" w:space="0" w:color="auto"/>
              <w:bottom w:val="single" w:sz="4" w:space="0" w:color="auto"/>
              <w:right w:val="single" w:sz="4" w:space="0" w:color="auto"/>
            </w:tcBorders>
            <w:vAlign w:val="center"/>
          </w:tcPr>
          <w:p w14:paraId="79C677F3" w14:textId="77777777" w:rsidR="00A5084E" w:rsidRPr="003E56FF" w:rsidRDefault="00A5084E" w:rsidP="00172779">
            <w:pPr>
              <w:jc w:val="center"/>
              <w:rPr>
                <w:rFonts w:ascii="Arial Narrow" w:hAnsi="Arial Narrow"/>
                <w:b/>
              </w:rPr>
            </w:pPr>
            <w:r w:rsidRPr="003E56FF">
              <w:rPr>
                <w:rFonts w:ascii="Arial Narrow" w:hAnsi="Arial Narrow"/>
              </w:rPr>
              <w:t>SCWW</w:t>
            </w:r>
          </w:p>
        </w:tc>
        <w:tc>
          <w:tcPr>
            <w:tcW w:w="2160" w:type="dxa"/>
            <w:tcBorders>
              <w:top w:val="single" w:sz="4" w:space="0" w:color="auto"/>
              <w:left w:val="single" w:sz="4" w:space="0" w:color="auto"/>
              <w:bottom w:val="single" w:sz="4" w:space="0" w:color="auto"/>
              <w:right w:val="single" w:sz="4" w:space="0" w:color="auto"/>
            </w:tcBorders>
            <w:vAlign w:val="center"/>
          </w:tcPr>
          <w:p w14:paraId="4DF4A8A1" w14:textId="77777777" w:rsidR="00A5084E" w:rsidRPr="003E56FF" w:rsidRDefault="00A5084E" w:rsidP="00172779">
            <w:pPr>
              <w:jc w:val="right"/>
              <w:rPr>
                <w:rFonts w:ascii="Arial Narrow" w:hAnsi="Arial Narrow"/>
                <w:b/>
              </w:rPr>
            </w:pPr>
            <w:r w:rsidRPr="003E56FF">
              <w:rPr>
                <w:rFonts w:ascii="Arial Narrow" w:hAnsi="Arial Narrow"/>
              </w:rPr>
              <w:t xml:space="preserve">$632,840 </w:t>
            </w:r>
          </w:p>
        </w:tc>
      </w:tr>
      <w:tr w:rsidR="00A5084E" w:rsidRPr="00EB6529" w14:paraId="2FD667CE" w14:textId="77777777" w:rsidTr="00172779">
        <w:trPr>
          <w:trHeight w:val="398"/>
        </w:trPr>
        <w:tc>
          <w:tcPr>
            <w:tcW w:w="1523" w:type="dxa"/>
            <w:tcBorders>
              <w:top w:val="single" w:sz="4" w:space="0" w:color="auto"/>
              <w:left w:val="single" w:sz="4" w:space="0" w:color="auto"/>
              <w:bottom w:val="single" w:sz="4" w:space="0" w:color="auto"/>
              <w:right w:val="single" w:sz="4" w:space="0" w:color="auto"/>
            </w:tcBorders>
            <w:vAlign w:val="center"/>
            <w:hideMark/>
          </w:tcPr>
          <w:p w14:paraId="202634D0" w14:textId="77777777" w:rsidR="00A5084E" w:rsidRPr="003E56FF" w:rsidRDefault="00A5084E" w:rsidP="00172779">
            <w:pPr>
              <w:jc w:val="center"/>
              <w:rPr>
                <w:rFonts w:ascii="Arial Narrow" w:hAnsi="Arial Narrow"/>
                <w:b/>
              </w:rPr>
            </w:pPr>
            <w:r w:rsidRPr="003E56FF">
              <w:rPr>
                <w:rFonts w:ascii="Arial Narrow" w:hAnsi="Arial Narrow"/>
              </w:rPr>
              <w:t>N/A</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4C4D492" w14:textId="77777777" w:rsidR="00A5084E" w:rsidRPr="003E56FF" w:rsidRDefault="00A5084E" w:rsidP="00172779">
            <w:pPr>
              <w:jc w:val="center"/>
              <w:rPr>
                <w:rFonts w:ascii="Arial Narrow" w:hAnsi="Arial Narrow"/>
                <w:b/>
              </w:rPr>
            </w:pPr>
            <w:r w:rsidRPr="003E56FF">
              <w:rPr>
                <w:rFonts w:ascii="Arial Narrow" w:hAnsi="Arial Narrow"/>
              </w:rPr>
              <w:t>1</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E1BCA0B" w14:textId="77777777" w:rsidR="00A5084E" w:rsidRPr="003E56FF" w:rsidRDefault="00A5084E" w:rsidP="00172779">
            <w:pPr>
              <w:jc w:val="center"/>
              <w:rPr>
                <w:rFonts w:ascii="Arial Narrow" w:hAnsi="Arial Narrow"/>
                <w:b/>
              </w:rPr>
            </w:pPr>
            <w:r w:rsidRPr="003E56FF">
              <w:rPr>
                <w:rFonts w:ascii="Arial Narrow" w:hAnsi="Arial Narrow"/>
              </w:rPr>
              <w:t>8512-110</w:t>
            </w:r>
          </w:p>
        </w:tc>
        <w:tc>
          <w:tcPr>
            <w:tcW w:w="2695" w:type="dxa"/>
            <w:tcBorders>
              <w:top w:val="single" w:sz="4" w:space="0" w:color="auto"/>
              <w:left w:val="single" w:sz="4" w:space="0" w:color="auto"/>
              <w:bottom w:val="single" w:sz="4" w:space="0" w:color="auto"/>
              <w:right w:val="single" w:sz="4" w:space="0" w:color="auto"/>
            </w:tcBorders>
            <w:vAlign w:val="center"/>
            <w:hideMark/>
          </w:tcPr>
          <w:p w14:paraId="4B22DC24" w14:textId="77777777" w:rsidR="00A5084E" w:rsidRPr="003E56FF" w:rsidRDefault="00A5084E" w:rsidP="00172779">
            <w:pPr>
              <w:rPr>
                <w:rFonts w:ascii="Arial Narrow" w:hAnsi="Arial Narrow"/>
                <w:b/>
              </w:rPr>
            </w:pPr>
            <w:r w:rsidRPr="003E56FF">
              <w:rPr>
                <w:rFonts w:ascii="Arial Narrow" w:hAnsi="Arial Narrow"/>
              </w:rPr>
              <w:t xml:space="preserve">Forestville Water District </w:t>
            </w:r>
          </w:p>
        </w:tc>
        <w:tc>
          <w:tcPr>
            <w:tcW w:w="5387" w:type="dxa"/>
            <w:tcBorders>
              <w:top w:val="single" w:sz="4" w:space="0" w:color="auto"/>
              <w:left w:val="single" w:sz="4" w:space="0" w:color="auto"/>
              <w:bottom w:val="single" w:sz="4" w:space="0" w:color="auto"/>
              <w:right w:val="single" w:sz="4" w:space="0" w:color="auto"/>
            </w:tcBorders>
            <w:vAlign w:val="center"/>
            <w:hideMark/>
          </w:tcPr>
          <w:p w14:paraId="13642A3F" w14:textId="77777777" w:rsidR="00A5084E" w:rsidRPr="003E56FF" w:rsidRDefault="00A5084E" w:rsidP="00172779">
            <w:pPr>
              <w:rPr>
                <w:rFonts w:ascii="Arial Narrow" w:hAnsi="Arial Narrow"/>
                <w:b/>
              </w:rPr>
            </w:pPr>
            <w:r w:rsidRPr="003E56FF">
              <w:rPr>
                <w:rFonts w:ascii="Arial Narrow" w:hAnsi="Arial Narrow"/>
              </w:rPr>
              <w:t>Ammonia &amp; Nitrate Study</w:t>
            </w:r>
          </w:p>
        </w:tc>
        <w:tc>
          <w:tcPr>
            <w:tcW w:w="2248" w:type="dxa"/>
            <w:tcBorders>
              <w:top w:val="single" w:sz="4" w:space="0" w:color="auto"/>
              <w:left w:val="single" w:sz="4" w:space="0" w:color="auto"/>
              <w:bottom w:val="single" w:sz="4" w:space="0" w:color="auto"/>
              <w:right w:val="single" w:sz="4" w:space="0" w:color="auto"/>
            </w:tcBorders>
            <w:vAlign w:val="center"/>
            <w:hideMark/>
          </w:tcPr>
          <w:p w14:paraId="04B56C36" w14:textId="77777777" w:rsidR="00A5084E" w:rsidRPr="003E56FF" w:rsidRDefault="00A5084E" w:rsidP="00172779">
            <w:pPr>
              <w:jc w:val="center"/>
              <w:rPr>
                <w:rFonts w:ascii="Arial Narrow" w:hAnsi="Arial Narrow"/>
                <w:b/>
              </w:rPr>
            </w:pPr>
            <w:r>
              <w:rPr>
                <w:rFonts w:ascii="Arial Narrow" w:hAnsi="Arial Narrow"/>
                <w:bCs w:val="0"/>
              </w:rPr>
              <w:t>Pending</w:t>
            </w:r>
          </w:p>
        </w:tc>
        <w:tc>
          <w:tcPr>
            <w:tcW w:w="1257" w:type="dxa"/>
            <w:tcBorders>
              <w:top w:val="single" w:sz="4" w:space="0" w:color="auto"/>
              <w:left w:val="single" w:sz="4" w:space="0" w:color="auto"/>
              <w:bottom w:val="single" w:sz="4" w:space="0" w:color="auto"/>
              <w:right w:val="single" w:sz="4" w:space="0" w:color="auto"/>
            </w:tcBorders>
            <w:vAlign w:val="center"/>
            <w:hideMark/>
          </w:tcPr>
          <w:p w14:paraId="3F05055F" w14:textId="77777777" w:rsidR="00A5084E" w:rsidRPr="003E56FF" w:rsidRDefault="00A5084E" w:rsidP="00172779">
            <w:pPr>
              <w:jc w:val="center"/>
              <w:rPr>
                <w:rFonts w:ascii="Arial Narrow" w:hAnsi="Arial Narrow"/>
                <w:b/>
              </w:rPr>
            </w:pPr>
          </w:p>
        </w:tc>
        <w:tc>
          <w:tcPr>
            <w:tcW w:w="1199" w:type="dxa"/>
            <w:tcBorders>
              <w:top w:val="single" w:sz="4" w:space="0" w:color="auto"/>
              <w:left w:val="single" w:sz="4" w:space="0" w:color="auto"/>
              <w:bottom w:val="single" w:sz="4" w:space="0" w:color="auto"/>
              <w:right w:val="single" w:sz="4" w:space="0" w:color="auto"/>
            </w:tcBorders>
            <w:vAlign w:val="center"/>
            <w:hideMark/>
          </w:tcPr>
          <w:p w14:paraId="3EABD85E" w14:textId="77777777" w:rsidR="00A5084E" w:rsidRPr="003E56FF" w:rsidRDefault="00A5084E" w:rsidP="00172779">
            <w:pPr>
              <w:jc w:val="center"/>
              <w:rPr>
                <w:rFonts w:ascii="Arial Narrow" w:hAnsi="Arial Narrow"/>
                <w:b/>
              </w:rPr>
            </w:pPr>
            <w:r w:rsidRPr="003E56FF">
              <w:rPr>
                <w:rFonts w:ascii="Arial Narrow" w:hAnsi="Arial Narrow"/>
              </w:rPr>
              <w:t>X</w:t>
            </w:r>
          </w:p>
        </w:tc>
        <w:tc>
          <w:tcPr>
            <w:tcW w:w="1976" w:type="dxa"/>
            <w:tcBorders>
              <w:top w:val="single" w:sz="4" w:space="0" w:color="auto"/>
              <w:left w:val="single" w:sz="4" w:space="0" w:color="auto"/>
              <w:bottom w:val="single" w:sz="4" w:space="0" w:color="auto"/>
              <w:right w:val="single" w:sz="4" w:space="0" w:color="auto"/>
            </w:tcBorders>
            <w:vAlign w:val="center"/>
            <w:hideMark/>
          </w:tcPr>
          <w:p w14:paraId="6198533B" w14:textId="77777777" w:rsidR="00A5084E" w:rsidRPr="003E56FF" w:rsidRDefault="00A5084E" w:rsidP="00172779">
            <w:pPr>
              <w:jc w:val="center"/>
              <w:rPr>
                <w:rFonts w:ascii="Arial Narrow" w:hAnsi="Arial Narrow"/>
                <w:b/>
              </w:rPr>
            </w:pPr>
            <w:r w:rsidRPr="003E56FF">
              <w:rPr>
                <w:rFonts w:ascii="Arial Narrow" w:hAnsi="Arial Narrow"/>
              </w:rPr>
              <w:t>SCWW</w:t>
            </w:r>
          </w:p>
        </w:tc>
        <w:tc>
          <w:tcPr>
            <w:tcW w:w="2160" w:type="dxa"/>
            <w:tcBorders>
              <w:top w:val="single" w:sz="4" w:space="0" w:color="auto"/>
              <w:left w:val="single" w:sz="4" w:space="0" w:color="auto"/>
              <w:bottom w:val="single" w:sz="4" w:space="0" w:color="auto"/>
              <w:right w:val="single" w:sz="4" w:space="0" w:color="auto"/>
            </w:tcBorders>
            <w:vAlign w:val="center"/>
            <w:hideMark/>
          </w:tcPr>
          <w:p w14:paraId="2BBDEA68" w14:textId="77777777" w:rsidR="00A5084E" w:rsidRPr="003E56FF" w:rsidRDefault="00A5084E" w:rsidP="00172779">
            <w:pPr>
              <w:jc w:val="right"/>
              <w:rPr>
                <w:rFonts w:ascii="Arial Narrow" w:hAnsi="Arial Narrow"/>
                <w:b/>
              </w:rPr>
            </w:pPr>
            <w:r w:rsidRPr="003E56FF">
              <w:rPr>
                <w:rFonts w:ascii="Arial Narrow" w:hAnsi="Arial Narrow"/>
              </w:rPr>
              <w:t xml:space="preserve">$405,000 </w:t>
            </w:r>
          </w:p>
        </w:tc>
      </w:tr>
      <w:tr w:rsidR="00A5084E" w:rsidRPr="00EB6529" w14:paraId="0A6102AE" w14:textId="77777777" w:rsidTr="00172779">
        <w:tc>
          <w:tcPr>
            <w:tcW w:w="1523" w:type="dxa"/>
            <w:tcBorders>
              <w:top w:val="single" w:sz="4" w:space="0" w:color="auto"/>
              <w:left w:val="single" w:sz="4" w:space="0" w:color="auto"/>
              <w:bottom w:val="single" w:sz="4" w:space="0" w:color="auto"/>
              <w:right w:val="single" w:sz="4" w:space="0" w:color="auto"/>
            </w:tcBorders>
            <w:vAlign w:val="center"/>
          </w:tcPr>
          <w:p w14:paraId="4F592360" w14:textId="77777777" w:rsidR="00A5084E" w:rsidRPr="003E56FF" w:rsidRDefault="00A5084E" w:rsidP="00172779">
            <w:pPr>
              <w:jc w:val="center"/>
              <w:rPr>
                <w:rFonts w:ascii="Arial Narrow" w:hAnsi="Arial Narrow"/>
                <w:b/>
              </w:rPr>
            </w:pPr>
            <w:r w:rsidRPr="003E56FF">
              <w:rPr>
                <w:rFonts w:ascii="Arial Narrow" w:hAnsi="Arial Narrow"/>
              </w:rPr>
              <w:t>N/A</w:t>
            </w:r>
          </w:p>
        </w:tc>
        <w:tc>
          <w:tcPr>
            <w:tcW w:w="1260" w:type="dxa"/>
            <w:tcBorders>
              <w:top w:val="single" w:sz="4" w:space="0" w:color="auto"/>
              <w:left w:val="single" w:sz="4" w:space="0" w:color="auto"/>
              <w:bottom w:val="single" w:sz="4" w:space="0" w:color="auto"/>
              <w:right w:val="single" w:sz="4" w:space="0" w:color="auto"/>
            </w:tcBorders>
            <w:vAlign w:val="center"/>
          </w:tcPr>
          <w:p w14:paraId="29AEF60A" w14:textId="77777777" w:rsidR="00A5084E" w:rsidRPr="003E56FF" w:rsidRDefault="00A5084E" w:rsidP="00172779">
            <w:pPr>
              <w:jc w:val="center"/>
              <w:rPr>
                <w:rFonts w:ascii="Arial Narrow" w:hAnsi="Arial Narrow"/>
                <w:b/>
              </w:rPr>
            </w:pPr>
            <w:r w:rsidRPr="003E56FF">
              <w:rPr>
                <w:rFonts w:ascii="Arial Narrow" w:hAnsi="Arial Narrow"/>
              </w:rPr>
              <w:t>3</w:t>
            </w:r>
          </w:p>
        </w:tc>
        <w:tc>
          <w:tcPr>
            <w:tcW w:w="1170" w:type="dxa"/>
            <w:tcBorders>
              <w:top w:val="single" w:sz="4" w:space="0" w:color="auto"/>
              <w:left w:val="single" w:sz="4" w:space="0" w:color="auto"/>
              <w:bottom w:val="single" w:sz="4" w:space="0" w:color="auto"/>
              <w:right w:val="single" w:sz="4" w:space="0" w:color="auto"/>
            </w:tcBorders>
            <w:vAlign w:val="center"/>
          </w:tcPr>
          <w:p w14:paraId="3821A125" w14:textId="77777777" w:rsidR="00A5084E" w:rsidRPr="003E56FF" w:rsidRDefault="00A5084E" w:rsidP="00172779">
            <w:pPr>
              <w:jc w:val="center"/>
              <w:rPr>
                <w:rFonts w:ascii="Arial Narrow" w:hAnsi="Arial Narrow"/>
                <w:b/>
              </w:rPr>
            </w:pPr>
            <w:r w:rsidRPr="003E56FF">
              <w:rPr>
                <w:rFonts w:ascii="Arial Narrow" w:hAnsi="Arial Narrow"/>
              </w:rPr>
              <w:t>8721-110</w:t>
            </w:r>
          </w:p>
        </w:tc>
        <w:tc>
          <w:tcPr>
            <w:tcW w:w="2695" w:type="dxa"/>
            <w:tcBorders>
              <w:top w:val="single" w:sz="4" w:space="0" w:color="auto"/>
              <w:left w:val="single" w:sz="4" w:space="0" w:color="auto"/>
              <w:bottom w:val="single" w:sz="4" w:space="0" w:color="auto"/>
              <w:right w:val="single" w:sz="4" w:space="0" w:color="auto"/>
            </w:tcBorders>
            <w:vAlign w:val="center"/>
          </w:tcPr>
          <w:p w14:paraId="7D2FD52A" w14:textId="77777777" w:rsidR="00A5084E" w:rsidRPr="003E56FF" w:rsidRDefault="00A5084E" w:rsidP="00172779">
            <w:pPr>
              <w:rPr>
                <w:rFonts w:ascii="Arial Narrow" w:hAnsi="Arial Narrow"/>
                <w:b/>
              </w:rPr>
            </w:pPr>
            <w:r w:rsidRPr="003E56FF">
              <w:rPr>
                <w:rFonts w:ascii="Arial Narrow" w:hAnsi="Arial Narrow"/>
              </w:rPr>
              <w:t>Gonzales, City of</w:t>
            </w:r>
          </w:p>
        </w:tc>
        <w:tc>
          <w:tcPr>
            <w:tcW w:w="5387" w:type="dxa"/>
            <w:tcBorders>
              <w:top w:val="single" w:sz="4" w:space="0" w:color="auto"/>
              <w:left w:val="single" w:sz="4" w:space="0" w:color="auto"/>
              <w:bottom w:val="single" w:sz="4" w:space="0" w:color="auto"/>
              <w:right w:val="single" w:sz="4" w:space="0" w:color="auto"/>
            </w:tcBorders>
            <w:vAlign w:val="center"/>
          </w:tcPr>
          <w:p w14:paraId="2F11AC76" w14:textId="77777777" w:rsidR="00A5084E" w:rsidRPr="003E56FF" w:rsidRDefault="00A5084E" w:rsidP="00172779">
            <w:pPr>
              <w:rPr>
                <w:rFonts w:ascii="Arial Narrow" w:hAnsi="Arial Narrow"/>
                <w:b/>
              </w:rPr>
            </w:pPr>
            <w:r w:rsidRPr="003E56FF">
              <w:rPr>
                <w:rFonts w:ascii="Arial Narrow" w:hAnsi="Arial Narrow"/>
              </w:rPr>
              <w:t>Gonzales WWTP Improvements</w:t>
            </w:r>
          </w:p>
        </w:tc>
        <w:tc>
          <w:tcPr>
            <w:tcW w:w="2248" w:type="dxa"/>
            <w:tcBorders>
              <w:top w:val="single" w:sz="4" w:space="0" w:color="auto"/>
              <w:left w:val="single" w:sz="4" w:space="0" w:color="auto"/>
              <w:bottom w:val="single" w:sz="4" w:space="0" w:color="auto"/>
              <w:right w:val="single" w:sz="4" w:space="0" w:color="auto"/>
            </w:tcBorders>
            <w:vAlign w:val="center"/>
          </w:tcPr>
          <w:p w14:paraId="5411FC9D" w14:textId="77777777" w:rsidR="00A5084E" w:rsidRPr="003E56FF" w:rsidRDefault="00A5084E" w:rsidP="00172779">
            <w:pPr>
              <w:jc w:val="center"/>
              <w:rPr>
                <w:rFonts w:ascii="Arial Narrow" w:hAnsi="Arial Narrow"/>
                <w:b/>
              </w:rPr>
            </w:pPr>
            <w:r w:rsidRPr="003E56FF">
              <w:rPr>
                <w:rFonts w:ascii="Arial Narrow" w:hAnsi="Arial Narrow"/>
              </w:rPr>
              <w:t>Small DAC</w:t>
            </w:r>
          </w:p>
        </w:tc>
        <w:tc>
          <w:tcPr>
            <w:tcW w:w="1257" w:type="dxa"/>
            <w:tcBorders>
              <w:top w:val="single" w:sz="4" w:space="0" w:color="auto"/>
              <w:left w:val="single" w:sz="4" w:space="0" w:color="auto"/>
              <w:bottom w:val="single" w:sz="4" w:space="0" w:color="auto"/>
              <w:right w:val="single" w:sz="4" w:space="0" w:color="auto"/>
            </w:tcBorders>
            <w:vAlign w:val="center"/>
          </w:tcPr>
          <w:p w14:paraId="5114F364" w14:textId="77777777" w:rsidR="00A5084E" w:rsidRPr="003E56FF" w:rsidRDefault="00A5084E" w:rsidP="00172779">
            <w:pPr>
              <w:jc w:val="center"/>
              <w:rPr>
                <w:rFonts w:ascii="Arial Narrow" w:hAnsi="Arial Narrow"/>
                <w:b/>
              </w:rPr>
            </w:pPr>
          </w:p>
        </w:tc>
        <w:tc>
          <w:tcPr>
            <w:tcW w:w="1199" w:type="dxa"/>
            <w:tcBorders>
              <w:top w:val="single" w:sz="4" w:space="0" w:color="auto"/>
              <w:left w:val="single" w:sz="4" w:space="0" w:color="auto"/>
              <w:bottom w:val="single" w:sz="4" w:space="0" w:color="auto"/>
              <w:right w:val="single" w:sz="4" w:space="0" w:color="auto"/>
            </w:tcBorders>
            <w:vAlign w:val="center"/>
          </w:tcPr>
          <w:p w14:paraId="2BCA33CC" w14:textId="77777777" w:rsidR="00A5084E" w:rsidRPr="003E56FF" w:rsidRDefault="00A5084E" w:rsidP="00172779">
            <w:pPr>
              <w:jc w:val="center"/>
              <w:rPr>
                <w:rFonts w:ascii="Arial Narrow" w:hAnsi="Arial Narrow"/>
                <w:b/>
              </w:rPr>
            </w:pPr>
          </w:p>
        </w:tc>
        <w:tc>
          <w:tcPr>
            <w:tcW w:w="1976" w:type="dxa"/>
            <w:tcBorders>
              <w:top w:val="single" w:sz="4" w:space="0" w:color="auto"/>
              <w:left w:val="single" w:sz="4" w:space="0" w:color="auto"/>
              <w:bottom w:val="single" w:sz="4" w:space="0" w:color="auto"/>
              <w:right w:val="single" w:sz="4" w:space="0" w:color="auto"/>
            </w:tcBorders>
            <w:vAlign w:val="center"/>
          </w:tcPr>
          <w:p w14:paraId="0731E53E" w14:textId="77777777" w:rsidR="00A5084E" w:rsidRPr="003E56FF" w:rsidRDefault="00A5084E" w:rsidP="00172779">
            <w:pPr>
              <w:jc w:val="center"/>
              <w:rPr>
                <w:rFonts w:ascii="Arial Narrow" w:hAnsi="Arial Narrow"/>
                <w:b/>
              </w:rPr>
            </w:pPr>
            <w:r w:rsidRPr="003E56FF">
              <w:rPr>
                <w:rFonts w:ascii="Arial Narrow" w:hAnsi="Arial Narrow"/>
              </w:rPr>
              <w:t>SCWW</w:t>
            </w:r>
          </w:p>
        </w:tc>
        <w:tc>
          <w:tcPr>
            <w:tcW w:w="2160" w:type="dxa"/>
            <w:tcBorders>
              <w:top w:val="single" w:sz="4" w:space="0" w:color="auto"/>
              <w:left w:val="single" w:sz="4" w:space="0" w:color="auto"/>
              <w:bottom w:val="single" w:sz="4" w:space="0" w:color="auto"/>
              <w:right w:val="single" w:sz="4" w:space="0" w:color="auto"/>
            </w:tcBorders>
            <w:vAlign w:val="center"/>
          </w:tcPr>
          <w:p w14:paraId="20341D9E" w14:textId="77777777" w:rsidR="00A5084E" w:rsidRPr="003E56FF" w:rsidRDefault="00A5084E" w:rsidP="00172779">
            <w:pPr>
              <w:jc w:val="right"/>
              <w:rPr>
                <w:rFonts w:ascii="Arial Narrow" w:hAnsi="Arial Narrow"/>
                <w:b/>
              </w:rPr>
            </w:pPr>
            <w:r w:rsidRPr="003E56FF">
              <w:rPr>
                <w:rFonts w:ascii="Arial Narrow" w:hAnsi="Arial Narrow"/>
              </w:rPr>
              <w:t xml:space="preserve">$5,000,000 </w:t>
            </w:r>
          </w:p>
        </w:tc>
      </w:tr>
      <w:tr w:rsidR="00A5084E" w:rsidRPr="00EB6529" w14:paraId="2226EEB8" w14:textId="77777777" w:rsidTr="00172779">
        <w:trPr>
          <w:trHeight w:val="432"/>
        </w:trPr>
        <w:tc>
          <w:tcPr>
            <w:tcW w:w="1523" w:type="dxa"/>
            <w:tcBorders>
              <w:top w:val="single" w:sz="4" w:space="0" w:color="auto"/>
              <w:left w:val="single" w:sz="4" w:space="0" w:color="auto"/>
              <w:bottom w:val="single" w:sz="4" w:space="0" w:color="auto"/>
              <w:right w:val="single" w:sz="4" w:space="0" w:color="auto"/>
            </w:tcBorders>
            <w:vAlign w:val="center"/>
            <w:hideMark/>
          </w:tcPr>
          <w:p w14:paraId="46B07D3D" w14:textId="77777777" w:rsidR="00A5084E" w:rsidRPr="003E56FF" w:rsidRDefault="00A5084E" w:rsidP="00172779">
            <w:pPr>
              <w:jc w:val="center"/>
              <w:rPr>
                <w:rFonts w:ascii="Arial Narrow" w:hAnsi="Arial Narrow"/>
                <w:b/>
              </w:rPr>
            </w:pPr>
            <w:r w:rsidRPr="003E56FF">
              <w:rPr>
                <w:rFonts w:ascii="Arial Narrow" w:hAnsi="Arial Narrow"/>
              </w:rPr>
              <w:t>N/A</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BC1778E" w14:textId="77777777" w:rsidR="00A5084E" w:rsidRPr="003E56FF" w:rsidRDefault="00A5084E" w:rsidP="00172779">
            <w:pPr>
              <w:jc w:val="center"/>
              <w:rPr>
                <w:rFonts w:ascii="Arial Narrow" w:hAnsi="Arial Narrow"/>
                <w:b/>
              </w:rPr>
            </w:pPr>
            <w:r w:rsidRPr="003E56FF">
              <w:rPr>
                <w:rFonts w:ascii="Arial Narrow" w:hAnsi="Arial Narrow"/>
              </w:rPr>
              <w:t>3</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8148017" w14:textId="77777777" w:rsidR="00A5084E" w:rsidRPr="003E56FF" w:rsidRDefault="00A5084E" w:rsidP="00172779">
            <w:pPr>
              <w:jc w:val="center"/>
              <w:rPr>
                <w:rFonts w:ascii="Arial Narrow" w:hAnsi="Arial Narrow"/>
                <w:b/>
              </w:rPr>
            </w:pPr>
            <w:r w:rsidRPr="003E56FF">
              <w:rPr>
                <w:rFonts w:ascii="Arial Narrow" w:hAnsi="Arial Narrow"/>
              </w:rPr>
              <w:t>8691-110</w:t>
            </w:r>
          </w:p>
        </w:tc>
        <w:tc>
          <w:tcPr>
            <w:tcW w:w="2695" w:type="dxa"/>
            <w:tcBorders>
              <w:top w:val="single" w:sz="4" w:space="0" w:color="auto"/>
              <w:left w:val="single" w:sz="4" w:space="0" w:color="auto"/>
              <w:bottom w:val="single" w:sz="4" w:space="0" w:color="auto"/>
              <w:right w:val="single" w:sz="4" w:space="0" w:color="auto"/>
            </w:tcBorders>
            <w:vAlign w:val="center"/>
            <w:hideMark/>
          </w:tcPr>
          <w:p w14:paraId="5582D5C9" w14:textId="77777777" w:rsidR="00A5084E" w:rsidRPr="003E56FF" w:rsidRDefault="00A5084E" w:rsidP="00172779">
            <w:pPr>
              <w:rPr>
                <w:rFonts w:ascii="Arial Narrow" w:hAnsi="Arial Narrow"/>
                <w:b/>
              </w:rPr>
            </w:pPr>
            <w:r w:rsidRPr="003E56FF">
              <w:rPr>
                <w:rFonts w:ascii="Arial Narrow" w:hAnsi="Arial Narrow"/>
              </w:rPr>
              <w:t>Greenfield, City of</w:t>
            </w:r>
          </w:p>
        </w:tc>
        <w:tc>
          <w:tcPr>
            <w:tcW w:w="5387" w:type="dxa"/>
            <w:tcBorders>
              <w:top w:val="single" w:sz="4" w:space="0" w:color="auto"/>
              <w:left w:val="single" w:sz="4" w:space="0" w:color="auto"/>
              <w:bottom w:val="single" w:sz="4" w:space="0" w:color="auto"/>
              <w:right w:val="single" w:sz="4" w:space="0" w:color="auto"/>
            </w:tcBorders>
            <w:vAlign w:val="center"/>
            <w:hideMark/>
          </w:tcPr>
          <w:p w14:paraId="17505B49" w14:textId="77777777" w:rsidR="00A5084E" w:rsidRPr="003E56FF" w:rsidRDefault="00A5084E" w:rsidP="00172779">
            <w:pPr>
              <w:rPr>
                <w:rFonts w:ascii="Arial Narrow" w:hAnsi="Arial Narrow"/>
                <w:b/>
              </w:rPr>
            </w:pPr>
            <w:r w:rsidRPr="003E56FF">
              <w:rPr>
                <w:rFonts w:ascii="Arial Narrow" w:hAnsi="Arial Narrow"/>
              </w:rPr>
              <w:t>City of Greenfield Wastewater Treatment Plant - Planning and Design</w:t>
            </w:r>
          </w:p>
        </w:tc>
        <w:tc>
          <w:tcPr>
            <w:tcW w:w="2248" w:type="dxa"/>
            <w:tcBorders>
              <w:top w:val="single" w:sz="4" w:space="0" w:color="auto"/>
              <w:left w:val="single" w:sz="4" w:space="0" w:color="auto"/>
              <w:bottom w:val="single" w:sz="4" w:space="0" w:color="auto"/>
              <w:right w:val="single" w:sz="4" w:space="0" w:color="auto"/>
            </w:tcBorders>
            <w:vAlign w:val="center"/>
            <w:hideMark/>
          </w:tcPr>
          <w:p w14:paraId="00CABC24" w14:textId="77777777" w:rsidR="00A5084E" w:rsidRPr="003E56FF" w:rsidRDefault="00A5084E" w:rsidP="00172779">
            <w:pPr>
              <w:jc w:val="center"/>
              <w:rPr>
                <w:rFonts w:ascii="Arial Narrow" w:hAnsi="Arial Narrow"/>
                <w:b/>
              </w:rPr>
            </w:pPr>
            <w:r w:rsidRPr="003E56FF">
              <w:rPr>
                <w:rFonts w:ascii="Arial Narrow" w:hAnsi="Arial Narrow"/>
              </w:rPr>
              <w:t>Small DAC</w:t>
            </w:r>
          </w:p>
        </w:tc>
        <w:tc>
          <w:tcPr>
            <w:tcW w:w="1257" w:type="dxa"/>
            <w:tcBorders>
              <w:top w:val="single" w:sz="4" w:space="0" w:color="auto"/>
              <w:left w:val="single" w:sz="4" w:space="0" w:color="auto"/>
              <w:bottom w:val="single" w:sz="4" w:space="0" w:color="auto"/>
              <w:right w:val="single" w:sz="4" w:space="0" w:color="auto"/>
            </w:tcBorders>
            <w:vAlign w:val="center"/>
            <w:hideMark/>
          </w:tcPr>
          <w:p w14:paraId="7CA06287" w14:textId="77777777" w:rsidR="00A5084E" w:rsidRPr="003E56FF" w:rsidRDefault="00A5084E" w:rsidP="00172779">
            <w:pPr>
              <w:jc w:val="center"/>
              <w:rPr>
                <w:rFonts w:ascii="Arial Narrow" w:hAnsi="Arial Narrow"/>
                <w:b/>
              </w:rPr>
            </w:pPr>
          </w:p>
        </w:tc>
        <w:tc>
          <w:tcPr>
            <w:tcW w:w="1199" w:type="dxa"/>
            <w:tcBorders>
              <w:top w:val="single" w:sz="4" w:space="0" w:color="auto"/>
              <w:left w:val="single" w:sz="4" w:space="0" w:color="auto"/>
              <w:bottom w:val="single" w:sz="4" w:space="0" w:color="auto"/>
              <w:right w:val="single" w:sz="4" w:space="0" w:color="auto"/>
            </w:tcBorders>
            <w:vAlign w:val="center"/>
            <w:hideMark/>
          </w:tcPr>
          <w:p w14:paraId="2FF0D0C1" w14:textId="77777777" w:rsidR="00A5084E" w:rsidRPr="003E56FF" w:rsidRDefault="00A5084E" w:rsidP="00172779">
            <w:pPr>
              <w:jc w:val="center"/>
              <w:rPr>
                <w:rFonts w:ascii="Arial Narrow" w:hAnsi="Arial Narrow"/>
                <w:b/>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448536EF" w14:textId="77777777" w:rsidR="00A5084E" w:rsidRPr="003E56FF" w:rsidRDefault="00A5084E" w:rsidP="00172779">
            <w:pPr>
              <w:jc w:val="center"/>
              <w:rPr>
                <w:rFonts w:ascii="Arial Narrow" w:hAnsi="Arial Narrow"/>
                <w:b/>
              </w:rPr>
            </w:pPr>
            <w:r w:rsidRPr="003E56FF">
              <w:rPr>
                <w:rFonts w:ascii="Arial Narrow" w:hAnsi="Arial Narrow"/>
              </w:rPr>
              <w:t>SCWW</w:t>
            </w:r>
          </w:p>
        </w:tc>
        <w:tc>
          <w:tcPr>
            <w:tcW w:w="2160" w:type="dxa"/>
            <w:tcBorders>
              <w:top w:val="single" w:sz="4" w:space="0" w:color="auto"/>
              <w:left w:val="single" w:sz="4" w:space="0" w:color="auto"/>
              <w:bottom w:val="single" w:sz="4" w:space="0" w:color="auto"/>
              <w:right w:val="single" w:sz="4" w:space="0" w:color="auto"/>
            </w:tcBorders>
            <w:vAlign w:val="center"/>
            <w:hideMark/>
          </w:tcPr>
          <w:p w14:paraId="459938DA" w14:textId="77777777" w:rsidR="00A5084E" w:rsidRPr="003E56FF" w:rsidRDefault="00A5084E" w:rsidP="00172779">
            <w:pPr>
              <w:jc w:val="right"/>
              <w:rPr>
                <w:rFonts w:ascii="Arial Narrow" w:hAnsi="Arial Narrow"/>
                <w:b/>
              </w:rPr>
            </w:pPr>
            <w:r w:rsidRPr="003E56FF">
              <w:rPr>
                <w:rFonts w:ascii="Arial Narrow" w:hAnsi="Arial Narrow"/>
              </w:rPr>
              <w:t xml:space="preserve">$628,694 </w:t>
            </w:r>
          </w:p>
        </w:tc>
      </w:tr>
      <w:tr w:rsidR="00A5084E" w:rsidRPr="00EB6529" w14:paraId="18D613CF" w14:textId="77777777" w:rsidTr="00172779">
        <w:trPr>
          <w:trHeight w:val="353"/>
        </w:trPr>
        <w:tc>
          <w:tcPr>
            <w:tcW w:w="1523" w:type="dxa"/>
            <w:tcBorders>
              <w:top w:val="single" w:sz="4" w:space="0" w:color="auto"/>
              <w:left w:val="single" w:sz="4" w:space="0" w:color="auto"/>
              <w:bottom w:val="single" w:sz="4" w:space="0" w:color="auto"/>
              <w:right w:val="single" w:sz="4" w:space="0" w:color="auto"/>
            </w:tcBorders>
            <w:vAlign w:val="center"/>
            <w:hideMark/>
          </w:tcPr>
          <w:p w14:paraId="4AA0D56C" w14:textId="77777777" w:rsidR="00A5084E" w:rsidRPr="003E56FF" w:rsidRDefault="00A5084E" w:rsidP="00172779">
            <w:pPr>
              <w:jc w:val="center"/>
              <w:rPr>
                <w:rFonts w:ascii="Arial Narrow" w:hAnsi="Arial Narrow"/>
                <w:b/>
              </w:rPr>
            </w:pPr>
            <w:r w:rsidRPr="003E56FF">
              <w:rPr>
                <w:rFonts w:ascii="Arial Narrow" w:hAnsi="Arial Narrow"/>
              </w:rPr>
              <w:t>N/A</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7285C24" w14:textId="77777777" w:rsidR="00A5084E" w:rsidRPr="003E56FF" w:rsidRDefault="00A5084E" w:rsidP="00172779">
            <w:pPr>
              <w:jc w:val="center"/>
              <w:rPr>
                <w:rFonts w:ascii="Arial Narrow" w:hAnsi="Arial Narrow"/>
                <w:b/>
              </w:rPr>
            </w:pPr>
            <w:r w:rsidRPr="003E56FF">
              <w:rPr>
                <w:rFonts w:ascii="Arial Narrow" w:hAnsi="Arial Narrow"/>
              </w:rPr>
              <w:t>1</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26384A2" w14:textId="77777777" w:rsidR="00A5084E" w:rsidRPr="003E56FF" w:rsidRDefault="00A5084E" w:rsidP="00172779">
            <w:pPr>
              <w:jc w:val="center"/>
              <w:rPr>
                <w:rFonts w:ascii="Arial Narrow" w:hAnsi="Arial Narrow"/>
                <w:b/>
              </w:rPr>
            </w:pPr>
            <w:r w:rsidRPr="003E56FF">
              <w:rPr>
                <w:rFonts w:ascii="Arial Narrow" w:hAnsi="Arial Narrow"/>
              </w:rPr>
              <w:t>8576-110</w:t>
            </w:r>
          </w:p>
        </w:tc>
        <w:tc>
          <w:tcPr>
            <w:tcW w:w="2695" w:type="dxa"/>
            <w:tcBorders>
              <w:top w:val="single" w:sz="4" w:space="0" w:color="auto"/>
              <w:left w:val="single" w:sz="4" w:space="0" w:color="auto"/>
              <w:bottom w:val="single" w:sz="4" w:space="0" w:color="auto"/>
              <w:right w:val="single" w:sz="4" w:space="0" w:color="auto"/>
            </w:tcBorders>
            <w:vAlign w:val="center"/>
            <w:hideMark/>
          </w:tcPr>
          <w:p w14:paraId="3EE3ED21" w14:textId="77777777" w:rsidR="00A5084E" w:rsidRPr="003E56FF" w:rsidRDefault="00A5084E" w:rsidP="00172779">
            <w:pPr>
              <w:rPr>
                <w:rFonts w:ascii="Arial Narrow" w:hAnsi="Arial Narrow"/>
                <w:b/>
              </w:rPr>
            </w:pPr>
            <w:r w:rsidRPr="003E56FF">
              <w:rPr>
                <w:rFonts w:ascii="Arial Narrow" w:hAnsi="Arial Narrow"/>
              </w:rPr>
              <w:t>Happy Camp Sanitary District</w:t>
            </w:r>
          </w:p>
        </w:tc>
        <w:tc>
          <w:tcPr>
            <w:tcW w:w="5387" w:type="dxa"/>
            <w:tcBorders>
              <w:top w:val="single" w:sz="4" w:space="0" w:color="auto"/>
              <w:left w:val="single" w:sz="4" w:space="0" w:color="auto"/>
              <w:bottom w:val="single" w:sz="4" w:space="0" w:color="auto"/>
              <w:right w:val="single" w:sz="4" w:space="0" w:color="auto"/>
            </w:tcBorders>
            <w:vAlign w:val="center"/>
            <w:hideMark/>
          </w:tcPr>
          <w:p w14:paraId="490CE042" w14:textId="77777777" w:rsidR="00A5084E" w:rsidRPr="003E56FF" w:rsidRDefault="00A5084E" w:rsidP="00172779">
            <w:pPr>
              <w:rPr>
                <w:rFonts w:ascii="Arial Narrow" w:hAnsi="Arial Narrow"/>
                <w:b/>
              </w:rPr>
            </w:pPr>
            <w:r w:rsidRPr="003E56FF">
              <w:rPr>
                <w:rFonts w:ascii="Arial Narrow" w:hAnsi="Arial Narrow"/>
              </w:rPr>
              <w:t>Wastewater Treatment Plant Headworks Upgrade</w:t>
            </w:r>
          </w:p>
        </w:tc>
        <w:tc>
          <w:tcPr>
            <w:tcW w:w="2248" w:type="dxa"/>
            <w:tcBorders>
              <w:top w:val="single" w:sz="4" w:space="0" w:color="auto"/>
              <w:left w:val="single" w:sz="4" w:space="0" w:color="auto"/>
              <w:bottom w:val="single" w:sz="4" w:space="0" w:color="auto"/>
              <w:right w:val="single" w:sz="4" w:space="0" w:color="auto"/>
            </w:tcBorders>
            <w:vAlign w:val="center"/>
            <w:hideMark/>
          </w:tcPr>
          <w:p w14:paraId="0E042995" w14:textId="77777777" w:rsidR="00A5084E" w:rsidRPr="003E56FF" w:rsidRDefault="00A5084E" w:rsidP="00172779">
            <w:pPr>
              <w:jc w:val="center"/>
              <w:rPr>
                <w:rFonts w:ascii="Arial Narrow" w:hAnsi="Arial Narrow"/>
                <w:b/>
              </w:rPr>
            </w:pPr>
            <w:r w:rsidRPr="003E56FF">
              <w:rPr>
                <w:rFonts w:ascii="Arial Narrow" w:hAnsi="Arial Narrow"/>
              </w:rPr>
              <w:t>Small SDAC</w:t>
            </w:r>
          </w:p>
        </w:tc>
        <w:tc>
          <w:tcPr>
            <w:tcW w:w="1257" w:type="dxa"/>
            <w:tcBorders>
              <w:top w:val="single" w:sz="4" w:space="0" w:color="auto"/>
              <w:left w:val="single" w:sz="4" w:space="0" w:color="auto"/>
              <w:bottom w:val="single" w:sz="4" w:space="0" w:color="auto"/>
              <w:right w:val="single" w:sz="4" w:space="0" w:color="auto"/>
            </w:tcBorders>
            <w:vAlign w:val="center"/>
            <w:hideMark/>
          </w:tcPr>
          <w:p w14:paraId="50BBF84B" w14:textId="77777777" w:rsidR="00A5084E" w:rsidRPr="003E56FF" w:rsidRDefault="00A5084E" w:rsidP="00172779">
            <w:pPr>
              <w:jc w:val="center"/>
              <w:rPr>
                <w:rFonts w:ascii="Arial Narrow" w:hAnsi="Arial Narrow"/>
                <w:b/>
              </w:rPr>
            </w:pPr>
          </w:p>
        </w:tc>
        <w:tc>
          <w:tcPr>
            <w:tcW w:w="1199" w:type="dxa"/>
            <w:tcBorders>
              <w:top w:val="single" w:sz="4" w:space="0" w:color="auto"/>
              <w:left w:val="single" w:sz="4" w:space="0" w:color="auto"/>
              <w:bottom w:val="single" w:sz="4" w:space="0" w:color="auto"/>
              <w:right w:val="single" w:sz="4" w:space="0" w:color="auto"/>
            </w:tcBorders>
            <w:vAlign w:val="center"/>
            <w:hideMark/>
          </w:tcPr>
          <w:p w14:paraId="563133CE" w14:textId="77777777" w:rsidR="00A5084E" w:rsidRPr="003E56FF" w:rsidRDefault="00A5084E" w:rsidP="00172779">
            <w:pPr>
              <w:jc w:val="center"/>
              <w:rPr>
                <w:rFonts w:ascii="Arial Narrow" w:hAnsi="Arial Narrow"/>
                <w:b/>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389D4884" w14:textId="77777777" w:rsidR="00A5084E" w:rsidRPr="003E56FF" w:rsidRDefault="00A5084E" w:rsidP="00172779">
            <w:pPr>
              <w:jc w:val="center"/>
              <w:rPr>
                <w:rFonts w:ascii="Arial Narrow" w:hAnsi="Arial Narrow"/>
                <w:b/>
              </w:rPr>
            </w:pPr>
            <w:r w:rsidRPr="003E56FF">
              <w:rPr>
                <w:rFonts w:ascii="Arial Narrow" w:hAnsi="Arial Narrow"/>
              </w:rPr>
              <w:t>SCWW</w:t>
            </w:r>
          </w:p>
        </w:tc>
        <w:tc>
          <w:tcPr>
            <w:tcW w:w="2160" w:type="dxa"/>
            <w:tcBorders>
              <w:top w:val="single" w:sz="4" w:space="0" w:color="auto"/>
              <w:left w:val="single" w:sz="4" w:space="0" w:color="auto"/>
              <w:bottom w:val="single" w:sz="4" w:space="0" w:color="auto"/>
              <w:right w:val="single" w:sz="4" w:space="0" w:color="auto"/>
            </w:tcBorders>
            <w:vAlign w:val="center"/>
            <w:hideMark/>
          </w:tcPr>
          <w:p w14:paraId="04F3D243" w14:textId="77777777" w:rsidR="00A5084E" w:rsidRPr="003E56FF" w:rsidRDefault="00A5084E" w:rsidP="00172779">
            <w:pPr>
              <w:jc w:val="right"/>
              <w:rPr>
                <w:rFonts w:ascii="Arial Narrow" w:hAnsi="Arial Narrow"/>
                <w:b/>
              </w:rPr>
            </w:pPr>
            <w:r w:rsidRPr="003E56FF">
              <w:rPr>
                <w:rFonts w:ascii="Arial Narrow" w:hAnsi="Arial Narrow"/>
              </w:rPr>
              <w:t xml:space="preserve">$209,905 </w:t>
            </w:r>
          </w:p>
        </w:tc>
      </w:tr>
      <w:tr w:rsidR="00A5084E" w:rsidRPr="00EB6529" w14:paraId="584E3A52" w14:textId="77777777" w:rsidTr="00172779">
        <w:tc>
          <w:tcPr>
            <w:tcW w:w="1523" w:type="dxa"/>
            <w:tcBorders>
              <w:top w:val="single" w:sz="4" w:space="0" w:color="auto"/>
              <w:left w:val="single" w:sz="4" w:space="0" w:color="auto"/>
              <w:bottom w:val="single" w:sz="4" w:space="0" w:color="auto"/>
              <w:right w:val="single" w:sz="4" w:space="0" w:color="auto"/>
            </w:tcBorders>
            <w:vAlign w:val="center"/>
            <w:hideMark/>
          </w:tcPr>
          <w:p w14:paraId="67C299E7" w14:textId="77777777" w:rsidR="00A5084E" w:rsidRPr="003E56FF" w:rsidRDefault="00A5084E" w:rsidP="00172779">
            <w:pPr>
              <w:jc w:val="center"/>
              <w:rPr>
                <w:rFonts w:ascii="Arial Narrow" w:hAnsi="Arial Narrow"/>
                <w:b/>
              </w:rPr>
            </w:pPr>
            <w:r w:rsidRPr="003E56FF">
              <w:rPr>
                <w:rFonts w:ascii="Arial Narrow" w:hAnsi="Arial Narrow"/>
              </w:rPr>
              <w:t>N/A</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F972B7B" w14:textId="77777777" w:rsidR="00A5084E" w:rsidRPr="003E56FF" w:rsidRDefault="00A5084E" w:rsidP="00172779">
            <w:pPr>
              <w:jc w:val="center"/>
              <w:rPr>
                <w:rFonts w:ascii="Arial Narrow" w:hAnsi="Arial Narrow"/>
                <w:b/>
              </w:rPr>
            </w:pPr>
            <w:r w:rsidRPr="003E56FF">
              <w:rPr>
                <w:rFonts w:ascii="Arial Narrow" w:hAnsi="Arial Narrow"/>
              </w:rPr>
              <w:t>5</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56BCB20" w14:textId="77777777" w:rsidR="00A5084E" w:rsidRPr="003E56FF" w:rsidRDefault="00A5084E" w:rsidP="00172779">
            <w:pPr>
              <w:jc w:val="center"/>
              <w:rPr>
                <w:rFonts w:ascii="Arial Narrow" w:hAnsi="Arial Narrow"/>
                <w:b/>
              </w:rPr>
            </w:pPr>
            <w:r w:rsidRPr="003E56FF">
              <w:rPr>
                <w:rFonts w:ascii="Arial Narrow" w:hAnsi="Arial Narrow"/>
              </w:rPr>
              <w:t>8706-110</w:t>
            </w:r>
          </w:p>
        </w:tc>
        <w:tc>
          <w:tcPr>
            <w:tcW w:w="2695" w:type="dxa"/>
            <w:tcBorders>
              <w:top w:val="single" w:sz="4" w:space="0" w:color="auto"/>
              <w:left w:val="single" w:sz="4" w:space="0" w:color="auto"/>
              <w:bottom w:val="single" w:sz="4" w:space="0" w:color="auto"/>
              <w:right w:val="single" w:sz="4" w:space="0" w:color="auto"/>
            </w:tcBorders>
            <w:vAlign w:val="center"/>
            <w:hideMark/>
          </w:tcPr>
          <w:p w14:paraId="235C625E" w14:textId="77777777" w:rsidR="00A5084E" w:rsidRPr="003E56FF" w:rsidRDefault="00A5084E" w:rsidP="00172779">
            <w:pPr>
              <w:rPr>
                <w:rFonts w:ascii="Arial Narrow" w:hAnsi="Arial Narrow"/>
                <w:b/>
              </w:rPr>
            </w:pPr>
            <w:r w:rsidRPr="003E56FF">
              <w:rPr>
                <w:rFonts w:ascii="Arial Narrow" w:hAnsi="Arial Narrow"/>
              </w:rPr>
              <w:t>Jackson, City of</w:t>
            </w:r>
          </w:p>
        </w:tc>
        <w:tc>
          <w:tcPr>
            <w:tcW w:w="5387" w:type="dxa"/>
            <w:tcBorders>
              <w:top w:val="single" w:sz="4" w:space="0" w:color="auto"/>
              <w:left w:val="single" w:sz="4" w:space="0" w:color="auto"/>
              <w:bottom w:val="single" w:sz="4" w:space="0" w:color="auto"/>
              <w:right w:val="single" w:sz="4" w:space="0" w:color="auto"/>
            </w:tcBorders>
            <w:vAlign w:val="center"/>
            <w:hideMark/>
          </w:tcPr>
          <w:p w14:paraId="2A367E86" w14:textId="77777777" w:rsidR="00A5084E" w:rsidRPr="003E56FF" w:rsidRDefault="00A5084E" w:rsidP="00172779">
            <w:pPr>
              <w:rPr>
                <w:rFonts w:ascii="Arial Narrow" w:hAnsi="Arial Narrow"/>
                <w:b/>
              </w:rPr>
            </w:pPr>
            <w:r w:rsidRPr="003E56FF">
              <w:rPr>
                <w:rFonts w:ascii="Arial Narrow" w:hAnsi="Arial Narrow"/>
              </w:rPr>
              <w:t>Wastewater Collection System and Treatment Facility Rehabilitation and Replacement Project</w:t>
            </w:r>
          </w:p>
        </w:tc>
        <w:tc>
          <w:tcPr>
            <w:tcW w:w="2248" w:type="dxa"/>
            <w:tcBorders>
              <w:top w:val="single" w:sz="4" w:space="0" w:color="auto"/>
              <w:left w:val="single" w:sz="4" w:space="0" w:color="auto"/>
              <w:bottom w:val="single" w:sz="4" w:space="0" w:color="auto"/>
              <w:right w:val="single" w:sz="4" w:space="0" w:color="auto"/>
            </w:tcBorders>
            <w:vAlign w:val="center"/>
            <w:hideMark/>
          </w:tcPr>
          <w:p w14:paraId="07A0B45F" w14:textId="77777777" w:rsidR="00A5084E" w:rsidRPr="003E56FF" w:rsidRDefault="00A5084E" w:rsidP="00172779">
            <w:pPr>
              <w:jc w:val="center"/>
              <w:rPr>
                <w:rFonts w:ascii="Arial Narrow" w:hAnsi="Arial Narrow"/>
                <w:b/>
              </w:rPr>
            </w:pPr>
            <w:r w:rsidRPr="003E56FF">
              <w:rPr>
                <w:rFonts w:ascii="Arial Narrow" w:hAnsi="Arial Narrow"/>
              </w:rPr>
              <w:t>Small DAC</w:t>
            </w:r>
          </w:p>
        </w:tc>
        <w:tc>
          <w:tcPr>
            <w:tcW w:w="1257" w:type="dxa"/>
            <w:tcBorders>
              <w:top w:val="single" w:sz="4" w:space="0" w:color="auto"/>
              <w:left w:val="single" w:sz="4" w:space="0" w:color="auto"/>
              <w:bottom w:val="single" w:sz="4" w:space="0" w:color="auto"/>
              <w:right w:val="single" w:sz="4" w:space="0" w:color="auto"/>
            </w:tcBorders>
            <w:vAlign w:val="center"/>
            <w:hideMark/>
          </w:tcPr>
          <w:p w14:paraId="3B34643F" w14:textId="77777777" w:rsidR="00A5084E" w:rsidRPr="003E56FF" w:rsidRDefault="00A5084E" w:rsidP="00172779">
            <w:pPr>
              <w:jc w:val="center"/>
              <w:rPr>
                <w:rFonts w:ascii="Arial Narrow" w:hAnsi="Arial Narrow"/>
                <w:b/>
              </w:rPr>
            </w:pPr>
          </w:p>
        </w:tc>
        <w:tc>
          <w:tcPr>
            <w:tcW w:w="1199" w:type="dxa"/>
            <w:tcBorders>
              <w:top w:val="single" w:sz="4" w:space="0" w:color="auto"/>
              <w:left w:val="single" w:sz="4" w:space="0" w:color="auto"/>
              <w:bottom w:val="single" w:sz="4" w:space="0" w:color="auto"/>
              <w:right w:val="single" w:sz="4" w:space="0" w:color="auto"/>
            </w:tcBorders>
            <w:vAlign w:val="center"/>
            <w:hideMark/>
          </w:tcPr>
          <w:p w14:paraId="63F6A684" w14:textId="77777777" w:rsidR="00A5084E" w:rsidRPr="003E56FF" w:rsidRDefault="00A5084E" w:rsidP="00172779">
            <w:pPr>
              <w:jc w:val="center"/>
              <w:rPr>
                <w:rFonts w:ascii="Arial Narrow" w:hAnsi="Arial Narrow"/>
                <w:b/>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085F09CC" w14:textId="77777777" w:rsidR="00A5084E" w:rsidRPr="003E56FF" w:rsidRDefault="00A5084E" w:rsidP="00172779">
            <w:pPr>
              <w:jc w:val="center"/>
              <w:rPr>
                <w:rFonts w:ascii="Arial Narrow" w:hAnsi="Arial Narrow"/>
                <w:b/>
              </w:rPr>
            </w:pPr>
            <w:r w:rsidRPr="003E56FF">
              <w:rPr>
                <w:rFonts w:ascii="Arial Narrow" w:hAnsi="Arial Narrow"/>
              </w:rPr>
              <w:t>SCWW</w:t>
            </w:r>
          </w:p>
        </w:tc>
        <w:tc>
          <w:tcPr>
            <w:tcW w:w="2160" w:type="dxa"/>
            <w:tcBorders>
              <w:top w:val="single" w:sz="4" w:space="0" w:color="auto"/>
              <w:left w:val="single" w:sz="4" w:space="0" w:color="auto"/>
              <w:bottom w:val="single" w:sz="4" w:space="0" w:color="auto"/>
              <w:right w:val="single" w:sz="4" w:space="0" w:color="auto"/>
            </w:tcBorders>
            <w:vAlign w:val="center"/>
            <w:hideMark/>
          </w:tcPr>
          <w:p w14:paraId="4107838B" w14:textId="77777777" w:rsidR="00A5084E" w:rsidRPr="003E56FF" w:rsidRDefault="00A5084E" w:rsidP="00172779">
            <w:pPr>
              <w:jc w:val="right"/>
              <w:rPr>
                <w:rFonts w:ascii="Arial Narrow" w:hAnsi="Arial Narrow"/>
                <w:b/>
              </w:rPr>
            </w:pPr>
            <w:r w:rsidRPr="003E56FF">
              <w:rPr>
                <w:rFonts w:ascii="Arial Narrow" w:hAnsi="Arial Narrow"/>
              </w:rPr>
              <w:t xml:space="preserve">$1,187,000 </w:t>
            </w:r>
          </w:p>
        </w:tc>
      </w:tr>
      <w:tr w:rsidR="00A5084E" w:rsidRPr="00EB6529" w14:paraId="616E17E1" w14:textId="77777777" w:rsidTr="00172779">
        <w:trPr>
          <w:trHeight w:val="432"/>
        </w:trPr>
        <w:tc>
          <w:tcPr>
            <w:tcW w:w="1523" w:type="dxa"/>
            <w:tcBorders>
              <w:top w:val="single" w:sz="4" w:space="0" w:color="auto"/>
              <w:left w:val="single" w:sz="4" w:space="0" w:color="auto"/>
              <w:bottom w:val="single" w:sz="4" w:space="0" w:color="auto"/>
              <w:right w:val="single" w:sz="4" w:space="0" w:color="auto"/>
            </w:tcBorders>
            <w:vAlign w:val="center"/>
            <w:hideMark/>
          </w:tcPr>
          <w:p w14:paraId="4C2038ED" w14:textId="77777777" w:rsidR="00A5084E" w:rsidRPr="003E56FF" w:rsidRDefault="00A5084E" w:rsidP="00172779">
            <w:pPr>
              <w:jc w:val="center"/>
              <w:rPr>
                <w:rFonts w:ascii="Arial Narrow" w:hAnsi="Arial Narrow"/>
                <w:b/>
              </w:rPr>
            </w:pPr>
            <w:r w:rsidRPr="003E56FF">
              <w:rPr>
                <w:rFonts w:ascii="Arial Narrow" w:hAnsi="Arial Narrow"/>
              </w:rPr>
              <w:t>N/A</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B34AD79" w14:textId="77777777" w:rsidR="00A5084E" w:rsidRPr="003E56FF" w:rsidRDefault="00A5084E" w:rsidP="00172779">
            <w:pPr>
              <w:jc w:val="center"/>
              <w:rPr>
                <w:rFonts w:ascii="Arial Narrow" w:hAnsi="Arial Narrow"/>
                <w:b/>
              </w:rPr>
            </w:pPr>
            <w:r w:rsidRPr="003E56FF">
              <w:rPr>
                <w:rFonts w:ascii="Arial Narrow" w:hAnsi="Arial Narrow"/>
              </w:rPr>
              <w:t>5</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EEFB878" w14:textId="77777777" w:rsidR="00A5084E" w:rsidRPr="003E56FF" w:rsidRDefault="00A5084E" w:rsidP="00172779">
            <w:pPr>
              <w:jc w:val="center"/>
              <w:rPr>
                <w:rFonts w:ascii="Arial Narrow" w:hAnsi="Arial Narrow"/>
                <w:b/>
              </w:rPr>
            </w:pPr>
            <w:r w:rsidRPr="003E56FF">
              <w:rPr>
                <w:rFonts w:ascii="Arial Narrow" w:hAnsi="Arial Narrow"/>
              </w:rPr>
              <w:t>8582-110</w:t>
            </w:r>
          </w:p>
        </w:tc>
        <w:tc>
          <w:tcPr>
            <w:tcW w:w="2695" w:type="dxa"/>
            <w:tcBorders>
              <w:top w:val="single" w:sz="4" w:space="0" w:color="auto"/>
              <w:left w:val="single" w:sz="4" w:space="0" w:color="auto"/>
              <w:bottom w:val="single" w:sz="4" w:space="0" w:color="auto"/>
              <w:right w:val="single" w:sz="4" w:space="0" w:color="auto"/>
            </w:tcBorders>
            <w:vAlign w:val="center"/>
            <w:hideMark/>
          </w:tcPr>
          <w:p w14:paraId="4D84D8AA" w14:textId="77777777" w:rsidR="00A5084E" w:rsidRPr="003E56FF" w:rsidRDefault="00A5084E" w:rsidP="00172779">
            <w:pPr>
              <w:rPr>
                <w:rFonts w:ascii="Arial Narrow" w:hAnsi="Arial Narrow"/>
                <w:b/>
              </w:rPr>
            </w:pPr>
            <w:r w:rsidRPr="003E56FF">
              <w:rPr>
                <w:rFonts w:ascii="Arial Narrow" w:hAnsi="Arial Narrow"/>
              </w:rPr>
              <w:t>Knights Landing Community Services District</w:t>
            </w:r>
          </w:p>
        </w:tc>
        <w:tc>
          <w:tcPr>
            <w:tcW w:w="5387" w:type="dxa"/>
            <w:tcBorders>
              <w:top w:val="single" w:sz="4" w:space="0" w:color="auto"/>
              <w:left w:val="single" w:sz="4" w:space="0" w:color="auto"/>
              <w:bottom w:val="single" w:sz="4" w:space="0" w:color="auto"/>
              <w:right w:val="single" w:sz="4" w:space="0" w:color="auto"/>
            </w:tcBorders>
            <w:vAlign w:val="center"/>
            <w:hideMark/>
          </w:tcPr>
          <w:p w14:paraId="7C78E25F" w14:textId="77777777" w:rsidR="00A5084E" w:rsidRPr="003E56FF" w:rsidRDefault="00A5084E" w:rsidP="00172779">
            <w:pPr>
              <w:rPr>
                <w:rFonts w:ascii="Arial Narrow" w:hAnsi="Arial Narrow"/>
                <w:b/>
              </w:rPr>
            </w:pPr>
            <w:r w:rsidRPr="003E56FF">
              <w:rPr>
                <w:rFonts w:ascii="Arial Narrow" w:hAnsi="Arial Narrow"/>
              </w:rPr>
              <w:t>Wastewater Wet/Dry Well Lift Station Replacement</w:t>
            </w:r>
          </w:p>
        </w:tc>
        <w:tc>
          <w:tcPr>
            <w:tcW w:w="2248" w:type="dxa"/>
            <w:tcBorders>
              <w:top w:val="single" w:sz="4" w:space="0" w:color="auto"/>
              <w:left w:val="single" w:sz="4" w:space="0" w:color="auto"/>
              <w:bottom w:val="single" w:sz="4" w:space="0" w:color="auto"/>
              <w:right w:val="single" w:sz="4" w:space="0" w:color="auto"/>
            </w:tcBorders>
            <w:vAlign w:val="center"/>
            <w:hideMark/>
          </w:tcPr>
          <w:p w14:paraId="449156F0" w14:textId="77777777" w:rsidR="00A5084E" w:rsidRPr="003E56FF" w:rsidRDefault="00A5084E" w:rsidP="00172779">
            <w:pPr>
              <w:jc w:val="center"/>
              <w:rPr>
                <w:rFonts w:ascii="Arial Narrow" w:hAnsi="Arial Narrow"/>
                <w:b/>
              </w:rPr>
            </w:pPr>
            <w:r w:rsidRPr="003E56FF">
              <w:rPr>
                <w:rFonts w:ascii="Arial Narrow" w:hAnsi="Arial Narrow"/>
              </w:rPr>
              <w:t>Small SDAC</w:t>
            </w:r>
          </w:p>
        </w:tc>
        <w:tc>
          <w:tcPr>
            <w:tcW w:w="1257" w:type="dxa"/>
            <w:tcBorders>
              <w:top w:val="single" w:sz="4" w:space="0" w:color="auto"/>
              <w:left w:val="single" w:sz="4" w:space="0" w:color="auto"/>
              <w:bottom w:val="single" w:sz="4" w:space="0" w:color="auto"/>
              <w:right w:val="single" w:sz="4" w:space="0" w:color="auto"/>
            </w:tcBorders>
            <w:vAlign w:val="center"/>
            <w:hideMark/>
          </w:tcPr>
          <w:p w14:paraId="16C11BEB" w14:textId="77777777" w:rsidR="00A5084E" w:rsidRPr="003E56FF" w:rsidRDefault="00A5084E" w:rsidP="00172779">
            <w:pPr>
              <w:jc w:val="center"/>
              <w:rPr>
                <w:rFonts w:ascii="Arial Narrow" w:hAnsi="Arial Narrow"/>
                <w:b/>
              </w:rPr>
            </w:pPr>
          </w:p>
        </w:tc>
        <w:tc>
          <w:tcPr>
            <w:tcW w:w="1199" w:type="dxa"/>
            <w:tcBorders>
              <w:top w:val="single" w:sz="4" w:space="0" w:color="auto"/>
              <w:left w:val="single" w:sz="4" w:space="0" w:color="auto"/>
              <w:bottom w:val="single" w:sz="4" w:space="0" w:color="auto"/>
              <w:right w:val="single" w:sz="4" w:space="0" w:color="auto"/>
            </w:tcBorders>
            <w:vAlign w:val="center"/>
            <w:hideMark/>
          </w:tcPr>
          <w:p w14:paraId="0958BAF9" w14:textId="77777777" w:rsidR="00A5084E" w:rsidRPr="003E56FF" w:rsidRDefault="00A5084E" w:rsidP="00172779">
            <w:pPr>
              <w:jc w:val="center"/>
              <w:rPr>
                <w:rFonts w:ascii="Arial Narrow" w:hAnsi="Arial Narrow"/>
                <w:b/>
              </w:rPr>
            </w:pPr>
            <w:r w:rsidRPr="003E56FF">
              <w:rPr>
                <w:rFonts w:ascii="Arial Narrow" w:hAnsi="Arial Narrow"/>
              </w:rPr>
              <w:t>X</w:t>
            </w:r>
          </w:p>
        </w:tc>
        <w:tc>
          <w:tcPr>
            <w:tcW w:w="1976" w:type="dxa"/>
            <w:tcBorders>
              <w:top w:val="single" w:sz="4" w:space="0" w:color="auto"/>
              <w:left w:val="single" w:sz="4" w:space="0" w:color="auto"/>
              <w:bottom w:val="single" w:sz="4" w:space="0" w:color="auto"/>
              <w:right w:val="single" w:sz="4" w:space="0" w:color="auto"/>
            </w:tcBorders>
            <w:vAlign w:val="center"/>
            <w:hideMark/>
          </w:tcPr>
          <w:p w14:paraId="2C09A991" w14:textId="77777777" w:rsidR="00A5084E" w:rsidRPr="003E56FF" w:rsidRDefault="00A5084E" w:rsidP="00172779">
            <w:pPr>
              <w:jc w:val="center"/>
              <w:rPr>
                <w:rFonts w:ascii="Arial Narrow" w:hAnsi="Arial Narrow"/>
                <w:b/>
              </w:rPr>
            </w:pPr>
            <w:r w:rsidRPr="003E56FF">
              <w:rPr>
                <w:rFonts w:ascii="Arial Narrow" w:hAnsi="Arial Narrow"/>
              </w:rPr>
              <w:t>SCWW</w:t>
            </w:r>
          </w:p>
        </w:tc>
        <w:tc>
          <w:tcPr>
            <w:tcW w:w="2160" w:type="dxa"/>
            <w:tcBorders>
              <w:top w:val="single" w:sz="4" w:space="0" w:color="auto"/>
              <w:left w:val="single" w:sz="4" w:space="0" w:color="auto"/>
              <w:bottom w:val="single" w:sz="4" w:space="0" w:color="auto"/>
              <w:right w:val="single" w:sz="4" w:space="0" w:color="auto"/>
            </w:tcBorders>
            <w:vAlign w:val="center"/>
            <w:hideMark/>
          </w:tcPr>
          <w:p w14:paraId="09BAE19E" w14:textId="77777777" w:rsidR="00A5084E" w:rsidRPr="003E56FF" w:rsidRDefault="00A5084E" w:rsidP="00172779">
            <w:pPr>
              <w:jc w:val="right"/>
              <w:rPr>
                <w:rFonts w:ascii="Arial Narrow" w:hAnsi="Arial Narrow"/>
                <w:b/>
              </w:rPr>
            </w:pPr>
            <w:r w:rsidRPr="003E56FF">
              <w:rPr>
                <w:rFonts w:ascii="Arial Narrow" w:hAnsi="Arial Narrow"/>
              </w:rPr>
              <w:t xml:space="preserve">$162,500 </w:t>
            </w:r>
          </w:p>
        </w:tc>
      </w:tr>
      <w:tr w:rsidR="00A5084E" w:rsidRPr="00EB6529" w14:paraId="65E232DC" w14:textId="77777777" w:rsidTr="00172779">
        <w:trPr>
          <w:trHeight w:val="432"/>
        </w:trPr>
        <w:tc>
          <w:tcPr>
            <w:tcW w:w="1523" w:type="dxa"/>
            <w:tcBorders>
              <w:top w:val="single" w:sz="4" w:space="0" w:color="auto"/>
              <w:left w:val="single" w:sz="4" w:space="0" w:color="auto"/>
              <w:bottom w:val="single" w:sz="4" w:space="0" w:color="auto"/>
              <w:right w:val="single" w:sz="4" w:space="0" w:color="auto"/>
            </w:tcBorders>
            <w:vAlign w:val="center"/>
            <w:hideMark/>
          </w:tcPr>
          <w:p w14:paraId="5796F664" w14:textId="77777777" w:rsidR="00A5084E" w:rsidRPr="003E56FF" w:rsidRDefault="00A5084E" w:rsidP="00172779">
            <w:pPr>
              <w:jc w:val="center"/>
              <w:rPr>
                <w:rFonts w:ascii="Arial Narrow" w:hAnsi="Arial Narrow"/>
                <w:b/>
              </w:rPr>
            </w:pPr>
            <w:r w:rsidRPr="003E56FF">
              <w:rPr>
                <w:rFonts w:ascii="Arial Narrow" w:hAnsi="Arial Narrow"/>
              </w:rPr>
              <w:t>N/A</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55774A7F" w14:textId="77777777" w:rsidR="00A5084E" w:rsidRPr="003E56FF" w:rsidRDefault="00A5084E" w:rsidP="00172779">
            <w:pPr>
              <w:jc w:val="center"/>
              <w:rPr>
                <w:rFonts w:ascii="Arial Narrow" w:hAnsi="Arial Narrow"/>
                <w:b/>
              </w:rPr>
            </w:pPr>
            <w:r w:rsidRPr="003E56FF">
              <w:rPr>
                <w:rFonts w:ascii="Arial Narrow" w:hAnsi="Arial Narrow"/>
              </w:rPr>
              <w:t>5</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5C71C0C1" w14:textId="77777777" w:rsidR="00A5084E" w:rsidRPr="003E56FF" w:rsidRDefault="00A5084E" w:rsidP="00172779">
            <w:pPr>
              <w:jc w:val="center"/>
              <w:rPr>
                <w:rFonts w:ascii="Arial Narrow" w:hAnsi="Arial Narrow"/>
                <w:b/>
              </w:rPr>
            </w:pPr>
            <w:r w:rsidRPr="003E56FF">
              <w:rPr>
                <w:rFonts w:ascii="Arial Narrow" w:hAnsi="Arial Narrow"/>
              </w:rPr>
              <w:t>8638-110</w:t>
            </w:r>
          </w:p>
        </w:tc>
        <w:tc>
          <w:tcPr>
            <w:tcW w:w="2695" w:type="dxa"/>
            <w:tcBorders>
              <w:top w:val="single" w:sz="4" w:space="0" w:color="auto"/>
              <w:left w:val="single" w:sz="4" w:space="0" w:color="auto"/>
              <w:bottom w:val="single" w:sz="4" w:space="0" w:color="auto"/>
              <w:right w:val="single" w:sz="4" w:space="0" w:color="auto"/>
            </w:tcBorders>
            <w:vAlign w:val="center"/>
            <w:hideMark/>
          </w:tcPr>
          <w:p w14:paraId="12FC850E" w14:textId="77777777" w:rsidR="00A5084E" w:rsidRPr="003E56FF" w:rsidRDefault="00A5084E" w:rsidP="00172779">
            <w:pPr>
              <w:rPr>
                <w:rFonts w:ascii="Arial Narrow" w:hAnsi="Arial Narrow"/>
                <w:b/>
              </w:rPr>
            </w:pPr>
            <w:r w:rsidRPr="003E56FF">
              <w:rPr>
                <w:rFonts w:ascii="Arial Narrow" w:hAnsi="Arial Narrow"/>
              </w:rPr>
              <w:t>Lake Oroville Public Utility District</w:t>
            </w:r>
          </w:p>
        </w:tc>
        <w:tc>
          <w:tcPr>
            <w:tcW w:w="5387" w:type="dxa"/>
            <w:tcBorders>
              <w:top w:val="single" w:sz="4" w:space="0" w:color="auto"/>
              <w:left w:val="single" w:sz="4" w:space="0" w:color="auto"/>
              <w:bottom w:val="single" w:sz="4" w:space="0" w:color="auto"/>
              <w:right w:val="single" w:sz="4" w:space="0" w:color="auto"/>
            </w:tcBorders>
            <w:vAlign w:val="center"/>
            <w:hideMark/>
          </w:tcPr>
          <w:p w14:paraId="7C8934DC" w14:textId="77777777" w:rsidR="00A5084E" w:rsidRPr="003E56FF" w:rsidRDefault="00A5084E" w:rsidP="00172779">
            <w:pPr>
              <w:rPr>
                <w:rFonts w:ascii="Arial Narrow" w:hAnsi="Arial Narrow"/>
                <w:b/>
              </w:rPr>
            </w:pPr>
            <w:r w:rsidRPr="003E56FF">
              <w:rPr>
                <w:rFonts w:ascii="Arial Narrow" w:hAnsi="Arial Narrow"/>
              </w:rPr>
              <w:t>Palermo Wastewater Consolidation Project</w:t>
            </w:r>
          </w:p>
        </w:tc>
        <w:tc>
          <w:tcPr>
            <w:tcW w:w="2248" w:type="dxa"/>
            <w:tcBorders>
              <w:top w:val="single" w:sz="4" w:space="0" w:color="auto"/>
              <w:left w:val="single" w:sz="4" w:space="0" w:color="auto"/>
              <w:bottom w:val="single" w:sz="4" w:space="0" w:color="auto"/>
              <w:right w:val="single" w:sz="4" w:space="0" w:color="auto"/>
            </w:tcBorders>
            <w:vAlign w:val="center"/>
            <w:hideMark/>
          </w:tcPr>
          <w:p w14:paraId="36BDE6C4" w14:textId="77777777" w:rsidR="00A5084E" w:rsidRPr="003E56FF" w:rsidRDefault="00A5084E" w:rsidP="00172779">
            <w:pPr>
              <w:jc w:val="center"/>
              <w:rPr>
                <w:rFonts w:ascii="Arial Narrow" w:hAnsi="Arial Narrow"/>
                <w:b/>
              </w:rPr>
            </w:pPr>
            <w:r w:rsidRPr="003E56FF">
              <w:rPr>
                <w:rFonts w:ascii="Arial Narrow" w:hAnsi="Arial Narrow"/>
              </w:rPr>
              <w:t>Small SDAC</w:t>
            </w:r>
          </w:p>
        </w:tc>
        <w:tc>
          <w:tcPr>
            <w:tcW w:w="1257" w:type="dxa"/>
            <w:tcBorders>
              <w:top w:val="single" w:sz="4" w:space="0" w:color="auto"/>
              <w:left w:val="single" w:sz="4" w:space="0" w:color="auto"/>
              <w:bottom w:val="single" w:sz="4" w:space="0" w:color="auto"/>
              <w:right w:val="single" w:sz="4" w:space="0" w:color="auto"/>
            </w:tcBorders>
            <w:vAlign w:val="center"/>
            <w:hideMark/>
          </w:tcPr>
          <w:p w14:paraId="2E4AB702" w14:textId="77777777" w:rsidR="00A5084E" w:rsidRPr="003E56FF" w:rsidRDefault="00A5084E" w:rsidP="00172779">
            <w:pPr>
              <w:jc w:val="center"/>
              <w:rPr>
                <w:rFonts w:ascii="Arial Narrow" w:hAnsi="Arial Narrow"/>
                <w:b/>
              </w:rPr>
            </w:pPr>
          </w:p>
        </w:tc>
        <w:tc>
          <w:tcPr>
            <w:tcW w:w="1199" w:type="dxa"/>
            <w:tcBorders>
              <w:top w:val="single" w:sz="4" w:space="0" w:color="auto"/>
              <w:left w:val="single" w:sz="4" w:space="0" w:color="auto"/>
              <w:bottom w:val="single" w:sz="4" w:space="0" w:color="auto"/>
              <w:right w:val="single" w:sz="4" w:space="0" w:color="auto"/>
            </w:tcBorders>
            <w:vAlign w:val="center"/>
            <w:hideMark/>
          </w:tcPr>
          <w:p w14:paraId="035B9E59" w14:textId="77777777" w:rsidR="00A5084E" w:rsidRPr="003E56FF" w:rsidRDefault="00A5084E" w:rsidP="00172779">
            <w:pPr>
              <w:jc w:val="center"/>
              <w:rPr>
                <w:rFonts w:ascii="Arial Narrow" w:hAnsi="Arial Narrow"/>
                <w:b/>
              </w:rPr>
            </w:pPr>
          </w:p>
        </w:tc>
        <w:tc>
          <w:tcPr>
            <w:tcW w:w="1976" w:type="dxa"/>
            <w:tcBorders>
              <w:top w:val="single" w:sz="4" w:space="0" w:color="auto"/>
              <w:left w:val="single" w:sz="4" w:space="0" w:color="auto"/>
              <w:bottom w:val="single" w:sz="4" w:space="0" w:color="auto"/>
              <w:right w:val="single" w:sz="4" w:space="0" w:color="auto"/>
            </w:tcBorders>
            <w:noWrap/>
            <w:vAlign w:val="center"/>
            <w:hideMark/>
          </w:tcPr>
          <w:p w14:paraId="6CD66EE8" w14:textId="77777777" w:rsidR="00A5084E" w:rsidRPr="003E56FF" w:rsidRDefault="00A5084E" w:rsidP="00172779">
            <w:pPr>
              <w:jc w:val="center"/>
              <w:rPr>
                <w:rFonts w:ascii="Arial Narrow" w:hAnsi="Arial Narrow"/>
                <w:b/>
              </w:rPr>
            </w:pPr>
            <w:r w:rsidRPr="003E56FF">
              <w:rPr>
                <w:rFonts w:ascii="Arial Narrow" w:hAnsi="Arial Narrow"/>
              </w:rPr>
              <w:t>SCWW</w:t>
            </w:r>
          </w:p>
        </w:tc>
        <w:tc>
          <w:tcPr>
            <w:tcW w:w="2160" w:type="dxa"/>
            <w:tcBorders>
              <w:top w:val="single" w:sz="4" w:space="0" w:color="auto"/>
              <w:left w:val="single" w:sz="4" w:space="0" w:color="auto"/>
              <w:bottom w:val="single" w:sz="4" w:space="0" w:color="auto"/>
              <w:right w:val="single" w:sz="4" w:space="0" w:color="auto"/>
            </w:tcBorders>
            <w:vAlign w:val="center"/>
            <w:hideMark/>
          </w:tcPr>
          <w:p w14:paraId="7969AB6B" w14:textId="77777777" w:rsidR="00A5084E" w:rsidRPr="003E56FF" w:rsidRDefault="00A5084E" w:rsidP="00172779">
            <w:pPr>
              <w:jc w:val="right"/>
              <w:rPr>
                <w:rFonts w:ascii="Arial Narrow" w:hAnsi="Arial Narrow"/>
                <w:b/>
              </w:rPr>
            </w:pPr>
            <w:r w:rsidRPr="003E56FF">
              <w:rPr>
                <w:rFonts w:ascii="Arial Narrow" w:hAnsi="Arial Narrow"/>
              </w:rPr>
              <w:t xml:space="preserve">$2,453,500 </w:t>
            </w:r>
          </w:p>
        </w:tc>
      </w:tr>
      <w:tr w:rsidR="00A5084E" w:rsidRPr="00EB6529" w14:paraId="32ADEDF1" w14:textId="77777777" w:rsidTr="00172779">
        <w:trPr>
          <w:trHeight w:val="432"/>
        </w:trPr>
        <w:tc>
          <w:tcPr>
            <w:tcW w:w="1523" w:type="dxa"/>
            <w:tcBorders>
              <w:top w:val="single" w:sz="4" w:space="0" w:color="auto"/>
              <w:left w:val="single" w:sz="4" w:space="0" w:color="auto"/>
              <w:bottom w:val="single" w:sz="4" w:space="0" w:color="auto"/>
              <w:right w:val="single" w:sz="4" w:space="0" w:color="auto"/>
            </w:tcBorders>
            <w:vAlign w:val="center"/>
            <w:hideMark/>
          </w:tcPr>
          <w:p w14:paraId="31C62007" w14:textId="77777777" w:rsidR="00A5084E" w:rsidRPr="003E56FF" w:rsidRDefault="00A5084E" w:rsidP="00172779">
            <w:pPr>
              <w:jc w:val="center"/>
              <w:rPr>
                <w:rFonts w:ascii="Arial Narrow" w:hAnsi="Arial Narrow"/>
                <w:b/>
              </w:rPr>
            </w:pPr>
            <w:r w:rsidRPr="003E56FF">
              <w:rPr>
                <w:rFonts w:ascii="Arial Narrow" w:hAnsi="Arial Narrow"/>
              </w:rPr>
              <w:t>N/A</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18C77AEC" w14:textId="77777777" w:rsidR="00A5084E" w:rsidRPr="003E56FF" w:rsidRDefault="00A5084E" w:rsidP="00172779">
            <w:pPr>
              <w:jc w:val="center"/>
              <w:rPr>
                <w:rFonts w:ascii="Arial Narrow" w:hAnsi="Arial Narrow"/>
                <w:b/>
              </w:rPr>
            </w:pPr>
            <w:r w:rsidRPr="003E56FF">
              <w:rPr>
                <w:rFonts w:ascii="Arial Narrow" w:hAnsi="Arial Narrow"/>
              </w:rPr>
              <w:t>1</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37C36310" w14:textId="77777777" w:rsidR="00A5084E" w:rsidRPr="003E56FF" w:rsidRDefault="00A5084E" w:rsidP="00172779">
            <w:pPr>
              <w:jc w:val="center"/>
              <w:rPr>
                <w:rFonts w:ascii="Arial Narrow" w:hAnsi="Arial Narrow"/>
                <w:b/>
              </w:rPr>
            </w:pPr>
            <w:r w:rsidRPr="003E56FF">
              <w:rPr>
                <w:rFonts w:ascii="Arial Narrow" w:hAnsi="Arial Narrow"/>
              </w:rPr>
              <w:t>8373-110</w:t>
            </w:r>
          </w:p>
        </w:tc>
        <w:tc>
          <w:tcPr>
            <w:tcW w:w="2695" w:type="dxa"/>
            <w:tcBorders>
              <w:top w:val="single" w:sz="4" w:space="0" w:color="auto"/>
              <w:left w:val="single" w:sz="4" w:space="0" w:color="auto"/>
              <w:bottom w:val="single" w:sz="4" w:space="0" w:color="auto"/>
              <w:right w:val="single" w:sz="4" w:space="0" w:color="auto"/>
            </w:tcBorders>
            <w:vAlign w:val="center"/>
            <w:hideMark/>
          </w:tcPr>
          <w:p w14:paraId="5DBC208C" w14:textId="77777777" w:rsidR="00A5084E" w:rsidRPr="003E56FF" w:rsidRDefault="00A5084E" w:rsidP="00172779">
            <w:pPr>
              <w:rPr>
                <w:rFonts w:ascii="Arial Narrow" w:hAnsi="Arial Narrow"/>
                <w:b/>
              </w:rPr>
            </w:pPr>
            <w:r w:rsidRPr="003E56FF">
              <w:rPr>
                <w:rFonts w:ascii="Arial Narrow" w:hAnsi="Arial Narrow"/>
              </w:rPr>
              <w:t>Laytonville County Water District</w:t>
            </w:r>
          </w:p>
        </w:tc>
        <w:tc>
          <w:tcPr>
            <w:tcW w:w="5387" w:type="dxa"/>
            <w:tcBorders>
              <w:top w:val="single" w:sz="4" w:space="0" w:color="auto"/>
              <w:left w:val="single" w:sz="4" w:space="0" w:color="auto"/>
              <w:bottom w:val="single" w:sz="4" w:space="0" w:color="auto"/>
              <w:right w:val="single" w:sz="4" w:space="0" w:color="auto"/>
            </w:tcBorders>
            <w:vAlign w:val="center"/>
            <w:hideMark/>
          </w:tcPr>
          <w:p w14:paraId="15397C7E" w14:textId="77777777" w:rsidR="00A5084E" w:rsidRPr="003E56FF" w:rsidRDefault="00A5084E" w:rsidP="00172779">
            <w:pPr>
              <w:rPr>
                <w:rFonts w:ascii="Arial Narrow" w:hAnsi="Arial Narrow"/>
                <w:b/>
              </w:rPr>
            </w:pPr>
            <w:r w:rsidRPr="003E56FF">
              <w:rPr>
                <w:rFonts w:ascii="Arial Narrow" w:hAnsi="Arial Narrow"/>
              </w:rPr>
              <w:t>Laytonville Wastewater Project</w:t>
            </w:r>
          </w:p>
        </w:tc>
        <w:tc>
          <w:tcPr>
            <w:tcW w:w="2248" w:type="dxa"/>
            <w:tcBorders>
              <w:top w:val="single" w:sz="4" w:space="0" w:color="auto"/>
              <w:left w:val="single" w:sz="4" w:space="0" w:color="auto"/>
              <w:bottom w:val="single" w:sz="4" w:space="0" w:color="auto"/>
              <w:right w:val="single" w:sz="4" w:space="0" w:color="auto"/>
            </w:tcBorders>
            <w:vAlign w:val="center"/>
            <w:hideMark/>
          </w:tcPr>
          <w:p w14:paraId="5969BB40" w14:textId="77777777" w:rsidR="00A5084E" w:rsidRPr="003E56FF" w:rsidRDefault="00A5084E" w:rsidP="00172779">
            <w:pPr>
              <w:jc w:val="center"/>
              <w:rPr>
                <w:rFonts w:ascii="Arial Narrow" w:hAnsi="Arial Narrow"/>
                <w:b/>
              </w:rPr>
            </w:pPr>
            <w:r w:rsidRPr="003E56FF">
              <w:rPr>
                <w:rFonts w:ascii="Arial Narrow" w:hAnsi="Arial Narrow"/>
              </w:rPr>
              <w:t>Small SDAC</w:t>
            </w:r>
          </w:p>
        </w:tc>
        <w:tc>
          <w:tcPr>
            <w:tcW w:w="1257" w:type="dxa"/>
            <w:tcBorders>
              <w:top w:val="single" w:sz="4" w:space="0" w:color="auto"/>
              <w:left w:val="single" w:sz="4" w:space="0" w:color="auto"/>
              <w:bottom w:val="single" w:sz="4" w:space="0" w:color="auto"/>
              <w:right w:val="single" w:sz="4" w:space="0" w:color="auto"/>
            </w:tcBorders>
            <w:vAlign w:val="center"/>
            <w:hideMark/>
          </w:tcPr>
          <w:p w14:paraId="4841590C" w14:textId="77777777" w:rsidR="00A5084E" w:rsidRPr="003E56FF" w:rsidRDefault="00A5084E" w:rsidP="00172779">
            <w:pPr>
              <w:jc w:val="center"/>
              <w:rPr>
                <w:rFonts w:ascii="Arial Narrow" w:hAnsi="Arial Narrow"/>
                <w:b/>
              </w:rPr>
            </w:pPr>
          </w:p>
        </w:tc>
        <w:tc>
          <w:tcPr>
            <w:tcW w:w="1199" w:type="dxa"/>
            <w:tcBorders>
              <w:top w:val="single" w:sz="4" w:space="0" w:color="auto"/>
              <w:left w:val="single" w:sz="4" w:space="0" w:color="auto"/>
              <w:bottom w:val="single" w:sz="4" w:space="0" w:color="auto"/>
              <w:right w:val="single" w:sz="4" w:space="0" w:color="auto"/>
            </w:tcBorders>
            <w:vAlign w:val="center"/>
            <w:hideMark/>
          </w:tcPr>
          <w:p w14:paraId="0E01F030" w14:textId="77777777" w:rsidR="00A5084E" w:rsidRPr="003E56FF" w:rsidRDefault="00A5084E" w:rsidP="00172779">
            <w:pPr>
              <w:jc w:val="center"/>
              <w:rPr>
                <w:rFonts w:ascii="Arial Narrow" w:hAnsi="Arial Narrow"/>
                <w:b/>
              </w:rPr>
            </w:pPr>
            <w:r w:rsidRPr="003E56FF">
              <w:rPr>
                <w:rFonts w:ascii="Arial Narrow" w:hAnsi="Arial Narrow"/>
              </w:rPr>
              <w:t>X</w:t>
            </w:r>
          </w:p>
        </w:tc>
        <w:tc>
          <w:tcPr>
            <w:tcW w:w="1976" w:type="dxa"/>
            <w:tcBorders>
              <w:top w:val="single" w:sz="4" w:space="0" w:color="auto"/>
              <w:left w:val="single" w:sz="4" w:space="0" w:color="auto"/>
              <w:bottom w:val="single" w:sz="4" w:space="0" w:color="auto"/>
              <w:right w:val="single" w:sz="4" w:space="0" w:color="auto"/>
            </w:tcBorders>
            <w:vAlign w:val="center"/>
            <w:hideMark/>
          </w:tcPr>
          <w:p w14:paraId="7B681835" w14:textId="77777777" w:rsidR="00A5084E" w:rsidRPr="003E56FF" w:rsidRDefault="00A5084E" w:rsidP="00172779">
            <w:pPr>
              <w:jc w:val="center"/>
              <w:rPr>
                <w:rFonts w:ascii="Arial Narrow" w:hAnsi="Arial Narrow"/>
                <w:b/>
              </w:rPr>
            </w:pPr>
            <w:r w:rsidRPr="003E56FF">
              <w:rPr>
                <w:rFonts w:ascii="Arial Narrow" w:hAnsi="Arial Narrow"/>
              </w:rPr>
              <w:t>SCWW</w:t>
            </w:r>
          </w:p>
        </w:tc>
        <w:tc>
          <w:tcPr>
            <w:tcW w:w="2160" w:type="dxa"/>
            <w:tcBorders>
              <w:top w:val="single" w:sz="4" w:space="0" w:color="auto"/>
              <w:left w:val="single" w:sz="4" w:space="0" w:color="auto"/>
              <w:bottom w:val="single" w:sz="4" w:space="0" w:color="auto"/>
              <w:right w:val="single" w:sz="4" w:space="0" w:color="auto"/>
            </w:tcBorders>
            <w:vAlign w:val="center"/>
            <w:hideMark/>
          </w:tcPr>
          <w:p w14:paraId="6375A0FD" w14:textId="77777777" w:rsidR="00A5084E" w:rsidRPr="003E56FF" w:rsidRDefault="00A5084E" w:rsidP="00172779">
            <w:pPr>
              <w:jc w:val="right"/>
              <w:rPr>
                <w:rFonts w:ascii="Arial Narrow" w:hAnsi="Arial Narrow"/>
                <w:b/>
              </w:rPr>
            </w:pPr>
            <w:r w:rsidRPr="003E56FF">
              <w:rPr>
                <w:rFonts w:ascii="Arial Narrow" w:hAnsi="Arial Narrow"/>
              </w:rPr>
              <w:t xml:space="preserve">$880,000 </w:t>
            </w:r>
          </w:p>
        </w:tc>
      </w:tr>
      <w:tr w:rsidR="00A5084E" w:rsidRPr="00EB6529" w14:paraId="141E089F" w14:textId="77777777" w:rsidTr="00172779">
        <w:tc>
          <w:tcPr>
            <w:tcW w:w="1523" w:type="dxa"/>
            <w:tcBorders>
              <w:top w:val="single" w:sz="4" w:space="0" w:color="auto"/>
              <w:left w:val="single" w:sz="4" w:space="0" w:color="auto"/>
              <w:bottom w:val="single" w:sz="4" w:space="0" w:color="auto"/>
              <w:right w:val="single" w:sz="4" w:space="0" w:color="auto"/>
            </w:tcBorders>
            <w:vAlign w:val="center"/>
          </w:tcPr>
          <w:p w14:paraId="558DFCD5" w14:textId="77777777" w:rsidR="00A5084E" w:rsidRPr="003E56FF" w:rsidRDefault="00A5084E" w:rsidP="00172779">
            <w:pPr>
              <w:jc w:val="center"/>
              <w:rPr>
                <w:rFonts w:ascii="Arial Narrow" w:hAnsi="Arial Narrow"/>
                <w:b/>
              </w:rPr>
            </w:pPr>
            <w:r w:rsidRPr="003E56FF">
              <w:rPr>
                <w:rFonts w:ascii="Arial Narrow" w:hAnsi="Arial Narrow"/>
              </w:rPr>
              <w:t>N/A</w:t>
            </w:r>
          </w:p>
        </w:tc>
        <w:tc>
          <w:tcPr>
            <w:tcW w:w="1260" w:type="dxa"/>
            <w:tcBorders>
              <w:top w:val="single" w:sz="4" w:space="0" w:color="auto"/>
              <w:left w:val="single" w:sz="4" w:space="0" w:color="auto"/>
              <w:bottom w:val="single" w:sz="4" w:space="0" w:color="auto"/>
              <w:right w:val="single" w:sz="4" w:space="0" w:color="auto"/>
            </w:tcBorders>
            <w:vAlign w:val="center"/>
          </w:tcPr>
          <w:p w14:paraId="43295FC1" w14:textId="77777777" w:rsidR="00A5084E" w:rsidRPr="003E56FF" w:rsidRDefault="00A5084E" w:rsidP="00172779">
            <w:pPr>
              <w:jc w:val="center"/>
              <w:rPr>
                <w:rFonts w:ascii="Arial Narrow" w:hAnsi="Arial Narrow"/>
                <w:b/>
              </w:rPr>
            </w:pPr>
            <w:r w:rsidRPr="003E56FF">
              <w:rPr>
                <w:rFonts w:ascii="Arial Narrow" w:hAnsi="Arial Narrow"/>
              </w:rPr>
              <w:t>5</w:t>
            </w:r>
          </w:p>
        </w:tc>
        <w:tc>
          <w:tcPr>
            <w:tcW w:w="1170" w:type="dxa"/>
            <w:tcBorders>
              <w:top w:val="single" w:sz="4" w:space="0" w:color="auto"/>
              <w:left w:val="single" w:sz="4" w:space="0" w:color="auto"/>
              <w:bottom w:val="single" w:sz="4" w:space="0" w:color="auto"/>
              <w:right w:val="single" w:sz="4" w:space="0" w:color="auto"/>
            </w:tcBorders>
            <w:vAlign w:val="center"/>
          </w:tcPr>
          <w:p w14:paraId="254B49EE" w14:textId="77777777" w:rsidR="00A5084E" w:rsidRPr="003E56FF" w:rsidRDefault="00A5084E" w:rsidP="00172779">
            <w:pPr>
              <w:jc w:val="center"/>
              <w:rPr>
                <w:rFonts w:ascii="Arial Narrow" w:hAnsi="Arial Narrow"/>
                <w:b/>
              </w:rPr>
            </w:pPr>
            <w:r w:rsidRPr="003E56FF">
              <w:rPr>
                <w:rFonts w:ascii="Arial Narrow" w:hAnsi="Arial Narrow"/>
              </w:rPr>
              <w:t>8369-110</w:t>
            </w:r>
          </w:p>
        </w:tc>
        <w:tc>
          <w:tcPr>
            <w:tcW w:w="2695" w:type="dxa"/>
            <w:tcBorders>
              <w:top w:val="single" w:sz="4" w:space="0" w:color="auto"/>
              <w:left w:val="single" w:sz="4" w:space="0" w:color="auto"/>
              <w:bottom w:val="single" w:sz="4" w:space="0" w:color="auto"/>
              <w:right w:val="single" w:sz="4" w:space="0" w:color="auto"/>
            </w:tcBorders>
            <w:vAlign w:val="center"/>
          </w:tcPr>
          <w:p w14:paraId="545FE8A1" w14:textId="77777777" w:rsidR="00A5084E" w:rsidRPr="003E56FF" w:rsidRDefault="00A5084E" w:rsidP="00172779">
            <w:pPr>
              <w:rPr>
                <w:rFonts w:ascii="Arial Narrow" w:hAnsi="Arial Narrow"/>
                <w:b/>
              </w:rPr>
            </w:pPr>
            <w:r w:rsidRPr="003E56FF">
              <w:rPr>
                <w:rFonts w:ascii="Arial Narrow" w:hAnsi="Arial Narrow"/>
              </w:rPr>
              <w:t>Madera, County of</w:t>
            </w:r>
          </w:p>
        </w:tc>
        <w:tc>
          <w:tcPr>
            <w:tcW w:w="5387" w:type="dxa"/>
            <w:tcBorders>
              <w:top w:val="single" w:sz="4" w:space="0" w:color="auto"/>
              <w:left w:val="single" w:sz="4" w:space="0" w:color="auto"/>
              <w:bottom w:val="single" w:sz="4" w:space="0" w:color="auto"/>
              <w:right w:val="single" w:sz="4" w:space="0" w:color="auto"/>
            </w:tcBorders>
            <w:vAlign w:val="center"/>
          </w:tcPr>
          <w:p w14:paraId="7E6C5907" w14:textId="77777777" w:rsidR="00A5084E" w:rsidRPr="003E56FF" w:rsidRDefault="00A5084E" w:rsidP="00172779">
            <w:pPr>
              <w:rPr>
                <w:rFonts w:ascii="Arial Narrow" w:hAnsi="Arial Narrow"/>
                <w:b/>
              </w:rPr>
            </w:pPr>
            <w:r w:rsidRPr="003E56FF">
              <w:rPr>
                <w:rFonts w:ascii="Arial Narrow" w:hAnsi="Arial Narrow"/>
              </w:rPr>
              <w:t xml:space="preserve">Madera CSA No. 3 - </w:t>
            </w:r>
            <w:proofErr w:type="spellStart"/>
            <w:r w:rsidRPr="003E56FF">
              <w:rPr>
                <w:rFonts w:ascii="Arial Narrow" w:hAnsi="Arial Narrow"/>
              </w:rPr>
              <w:t>Parksdale</w:t>
            </w:r>
            <w:proofErr w:type="spellEnd"/>
            <w:r w:rsidRPr="003E56FF">
              <w:rPr>
                <w:rFonts w:ascii="Arial Narrow" w:hAnsi="Arial Narrow"/>
              </w:rPr>
              <w:t xml:space="preserve"> Sewer Project</w:t>
            </w:r>
          </w:p>
        </w:tc>
        <w:tc>
          <w:tcPr>
            <w:tcW w:w="2248" w:type="dxa"/>
            <w:tcBorders>
              <w:top w:val="single" w:sz="4" w:space="0" w:color="auto"/>
              <w:left w:val="single" w:sz="4" w:space="0" w:color="auto"/>
              <w:bottom w:val="single" w:sz="4" w:space="0" w:color="auto"/>
              <w:right w:val="single" w:sz="4" w:space="0" w:color="auto"/>
            </w:tcBorders>
            <w:vAlign w:val="center"/>
          </w:tcPr>
          <w:p w14:paraId="1DA05B01" w14:textId="77777777" w:rsidR="00A5084E" w:rsidRPr="003E56FF" w:rsidRDefault="00A5084E" w:rsidP="00172779">
            <w:pPr>
              <w:jc w:val="center"/>
              <w:rPr>
                <w:rFonts w:ascii="Arial Narrow" w:hAnsi="Arial Narrow"/>
                <w:b/>
              </w:rPr>
            </w:pPr>
            <w:r w:rsidRPr="003E56FF">
              <w:rPr>
                <w:rFonts w:ascii="Arial Narrow" w:hAnsi="Arial Narrow"/>
              </w:rPr>
              <w:t>Small SDAC</w:t>
            </w:r>
          </w:p>
        </w:tc>
        <w:tc>
          <w:tcPr>
            <w:tcW w:w="1257" w:type="dxa"/>
            <w:tcBorders>
              <w:top w:val="single" w:sz="4" w:space="0" w:color="auto"/>
              <w:left w:val="single" w:sz="4" w:space="0" w:color="auto"/>
              <w:bottom w:val="single" w:sz="4" w:space="0" w:color="auto"/>
              <w:right w:val="single" w:sz="4" w:space="0" w:color="auto"/>
            </w:tcBorders>
            <w:vAlign w:val="center"/>
          </w:tcPr>
          <w:p w14:paraId="2BCFF9C6" w14:textId="77777777" w:rsidR="00A5084E" w:rsidRPr="003E56FF" w:rsidRDefault="00A5084E" w:rsidP="00172779">
            <w:pPr>
              <w:jc w:val="center"/>
              <w:rPr>
                <w:rFonts w:ascii="Arial Narrow" w:hAnsi="Arial Narrow"/>
                <w:b/>
              </w:rPr>
            </w:pPr>
          </w:p>
        </w:tc>
        <w:tc>
          <w:tcPr>
            <w:tcW w:w="1199" w:type="dxa"/>
            <w:tcBorders>
              <w:top w:val="single" w:sz="4" w:space="0" w:color="auto"/>
              <w:left w:val="single" w:sz="4" w:space="0" w:color="auto"/>
              <w:bottom w:val="single" w:sz="4" w:space="0" w:color="auto"/>
              <w:right w:val="single" w:sz="4" w:space="0" w:color="auto"/>
            </w:tcBorders>
            <w:vAlign w:val="center"/>
          </w:tcPr>
          <w:p w14:paraId="64ADF48C" w14:textId="77777777" w:rsidR="00A5084E" w:rsidRPr="003E56FF" w:rsidRDefault="00A5084E" w:rsidP="00172779">
            <w:pPr>
              <w:jc w:val="center"/>
              <w:rPr>
                <w:rFonts w:ascii="Arial Narrow" w:hAnsi="Arial Narrow"/>
                <w:b/>
              </w:rPr>
            </w:pPr>
            <w:r w:rsidRPr="003E56FF">
              <w:rPr>
                <w:rFonts w:ascii="Arial Narrow" w:hAnsi="Arial Narrow"/>
              </w:rPr>
              <w:t>X</w:t>
            </w:r>
          </w:p>
        </w:tc>
        <w:tc>
          <w:tcPr>
            <w:tcW w:w="1976" w:type="dxa"/>
            <w:tcBorders>
              <w:top w:val="single" w:sz="4" w:space="0" w:color="auto"/>
              <w:left w:val="single" w:sz="4" w:space="0" w:color="auto"/>
              <w:bottom w:val="single" w:sz="4" w:space="0" w:color="auto"/>
              <w:right w:val="single" w:sz="4" w:space="0" w:color="auto"/>
            </w:tcBorders>
            <w:vAlign w:val="center"/>
          </w:tcPr>
          <w:p w14:paraId="008B93FA" w14:textId="77777777" w:rsidR="00A5084E" w:rsidRPr="003E56FF" w:rsidRDefault="00A5084E" w:rsidP="00172779">
            <w:pPr>
              <w:jc w:val="center"/>
              <w:rPr>
                <w:rFonts w:ascii="Arial Narrow" w:hAnsi="Arial Narrow"/>
                <w:b/>
              </w:rPr>
            </w:pPr>
            <w:r w:rsidRPr="003E56FF">
              <w:rPr>
                <w:rFonts w:ascii="Arial Narrow" w:hAnsi="Arial Narrow"/>
              </w:rPr>
              <w:t>SCWW</w:t>
            </w:r>
          </w:p>
        </w:tc>
        <w:tc>
          <w:tcPr>
            <w:tcW w:w="2160" w:type="dxa"/>
            <w:tcBorders>
              <w:top w:val="single" w:sz="4" w:space="0" w:color="auto"/>
              <w:left w:val="single" w:sz="4" w:space="0" w:color="auto"/>
              <w:bottom w:val="single" w:sz="4" w:space="0" w:color="auto"/>
              <w:right w:val="single" w:sz="4" w:space="0" w:color="auto"/>
            </w:tcBorders>
            <w:vAlign w:val="center"/>
          </w:tcPr>
          <w:p w14:paraId="05B88DA1" w14:textId="77777777" w:rsidR="00A5084E" w:rsidRPr="003E56FF" w:rsidRDefault="00A5084E" w:rsidP="00172779">
            <w:pPr>
              <w:jc w:val="right"/>
              <w:rPr>
                <w:rFonts w:ascii="Arial Narrow" w:hAnsi="Arial Narrow"/>
                <w:b/>
              </w:rPr>
            </w:pPr>
            <w:r w:rsidRPr="003E56FF">
              <w:rPr>
                <w:rFonts w:ascii="Arial Narrow" w:hAnsi="Arial Narrow"/>
              </w:rPr>
              <w:t xml:space="preserve">$500,000 </w:t>
            </w:r>
          </w:p>
        </w:tc>
      </w:tr>
      <w:tr w:rsidR="00A5084E" w:rsidRPr="00EB6529" w14:paraId="61F1F97F" w14:textId="77777777" w:rsidTr="00172779">
        <w:tc>
          <w:tcPr>
            <w:tcW w:w="1523" w:type="dxa"/>
            <w:tcBorders>
              <w:top w:val="single" w:sz="4" w:space="0" w:color="auto"/>
              <w:left w:val="single" w:sz="4" w:space="0" w:color="auto"/>
              <w:bottom w:val="single" w:sz="4" w:space="0" w:color="auto"/>
              <w:right w:val="single" w:sz="4" w:space="0" w:color="auto"/>
            </w:tcBorders>
            <w:vAlign w:val="center"/>
          </w:tcPr>
          <w:p w14:paraId="5F3D8466" w14:textId="77777777" w:rsidR="00A5084E" w:rsidRPr="003E56FF" w:rsidRDefault="00A5084E" w:rsidP="00172779">
            <w:pPr>
              <w:jc w:val="center"/>
              <w:rPr>
                <w:rFonts w:ascii="Arial Narrow" w:hAnsi="Arial Narrow"/>
                <w:b/>
              </w:rPr>
            </w:pPr>
            <w:r w:rsidRPr="003E56FF">
              <w:rPr>
                <w:rFonts w:ascii="Arial Narrow" w:hAnsi="Arial Narrow"/>
              </w:rPr>
              <w:t>N/A</w:t>
            </w:r>
          </w:p>
        </w:tc>
        <w:tc>
          <w:tcPr>
            <w:tcW w:w="1260" w:type="dxa"/>
            <w:tcBorders>
              <w:top w:val="single" w:sz="4" w:space="0" w:color="auto"/>
              <w:left w:val="single" w:sz="4" w:space="0" w:color="auto"/>
              <w:bottom w:val="single" w:sz="4" w:space="0" w:color="auto"/>
              <w:right w:val="single" w:sz="4" w:space="0" w:color="auto"/>
            </w:tcBorders>
            <w:vAlign w:val="center"/>
          </w:tcPr>
          <w:p w14:paraId="560D264F" w14:textId="77777777" w:rsidR="00A5084E" w:rsidRPr="003E56FF" w:rsidRDefault="00A5084E" w:rsidP="00172779">
            <w:pPr>
              <w:jc w:val="center"/>
              <w:rPr>
                <w:rFonts w:ascii="Arial Narrow" w:hAnsi="Arial Narrow"/>
                <w:b/>
              </w:rPr>
            </w:pPr>
            <w:r w:rsidRPr="003E56FF">
              <w:rPr>
                <w:rFonts w:ascii="Arial Narrow" w:hAnsi="Arial Narrow"/>
              </w:rPr>
              <w:t>5</w:t>
            </w:r>
          </w:p>
        </w:tc>
        <w:tc>
          <w:tcPr>
            <w:tcW w:w="1170" w:type="dxa"/>
            <w:tcBorders>
              <w:top w:val="single" w:sz="4" w:space="0" w:color="auto"/>
              <w:left w:val="single" w:sz="4" w:space="0" w:color="auto"/>
              <w:bottom w:val="single" w:sz="4" w:space="0" w:color="auto"/>
              <w:right w:val="single" w:sz="4" w:space="0" w:color="auto"/>
            </w:tcBorders>
            <w:vAlign w:val="center"/>
          </w:tcPr>
          <w:p w14:paraId="51838E46" w14:textId="77777777" w:rsidR="00A5084E" w:rsidRPr="003E56FF" w:rsidRDefault="00A5084E" w:rsidP="00172779">
            <w:pPr>
              <w:jc w:val="center"/>
              <w:rPr>
                <w:rFonts w:ascii="Arial Narrow" w:hAnsi="Arial Narrow"/>
                <w:b/>
              </w:rPr>
            </w:pPr>
            <w:r w:rsidRPr="003E56FF">
              <w:rPr>
                <w:rFonts w:ascii="Arial Narrow" w:hAnsi="Arial Narrow"/>
              </w:rPr>
              <w:t>8612-110</w:t>
            </w:r>
          </w:p>
        </w:tc>
        <w:tc>
          <w:tcPr>
            <w:tcW w:w="2695" w:type="dxa"/>
            <w:tcBorders>
              <w:top w:val="single" w:sz="4" w:space="0" w:color="auto"/>
              <w:left w:val="single" w:sz="4" w:space="0" w:color="auto"/>
              <w:bottom w:val="single" w:sz="4" w:space="0" w:color="auto"/>
              <w:right w:val="single" w:sz="4" w:space="0" w:color="auto"/>
            </w:tcBorders>
            <w:vAlign w:val="center"/>
          </w:tcPr>
          <w:p w14:paraId="3EF5EAA6" w14:textId="77777777" w:rsidR="00A5084E" w:rsidRPr="003E56FF" w:rsidRDefault="00A5084E" w:rsidP="00172779">
            <w:pPr>
              <w:rPr>
                <w:rFonts w:ascii="Arial Narrow" w:hAnsi="Arial Narrow"/>
                <w:b/>
              </w:rPr>
            </w:pPr>
            <w:r w:rsidRPr="003E56FF">
              <w:rPr>
                <w:rFonts w:ascii="Arial Narrow" w:hAnsi="Arial Narrow"/>
              </w:rPr>
              <w:t>Maxwell Public Utility District</w:t>
            </w:r>
          </w:p>
        </w:tc>
        <w:tc>
          <w:tcPr>
            <w:tcW w:w="5387" w:type="dxa"/>
            <w:tcBorders>
              <w:top w:val="single" w:sz="4" w:space="0" w:color="auto"/>
              <w:left w:val="single" w:sz="4" w:space="0" w:color="auto"/>
              <w:bottom w:val="single" w:sz="4" w:space="0" w:color="auto"/>
              <w:right w:val="single" w:sz="4" w:space="0" w:color="auto"/>
            </w:tcBorders>
            <w:vAlign w:val="center"/>
          </w:tcPr>
          <w:p w14:paraId="7B37A643" w14:textId="77777777" w:rsidR="00A5084E" w:rsidRPr="003E56FF" w:rsidRDefault="00A5084E" w:rsidP="00172779">
            <w:pPr>
              <w:rPr>
                <w:rFonts w:ascii="Arial Narrow" w:hAnsi="Arial Narrow"/>
                <w:b/>
              </w:rPr>
            </w:pPr>
            <w:r w:rsidRPr="003E56FF">
              <w:rPr>
                <w:rFonts w:ascii="Arial Narrow" w:hAnsi="Arial Narrow"/>
              </w:rPr>
              <w:t>Maxwell PUD wastewater system infrastructure improvement plan</w:t>
            </w:r>
          </w:p>
        </w:tc>
        <w:tc>
          <w:tcPr>
            <w:tcW w:w="2248" w:type="dxa"/>
            <w:tcBorders>
              <w:top w:val="single" w:sz="4" w:space="0" w:color="auto"/>
              <w:left w:val="single" w:sz="4" w:space="0" w:color="auto"/>
              <w:bottom w:val="single" w:sz="4" w:space="0" w:color="auto"/>
              <w:right w:val="single" w:sz="4" w:space="0" w:color="auto"/>
            </w:tcBorders>
            <w:vAlign w:val="center"/>
          </w:tcPr>
          <w:p w14:paraId="20F24EE1" w14:textId="77777777" w:rsidR="00A5084E" w:rsidRPr="003E56FF" w:rsidRDefault="00A5084E" w:rsidP="00172779">
            <w:pPr>
              <w:jc w:val="center"/>
              <w:rPr>
                <w:rFonts w:ascii="Arial Narrow" w:hAnsi="Arial Narrow"/>
                <w:b/>
              </w:rPr>
            </w:pPr>
            <w:r w:rsidRPr="003E56FF">
              <w:rPr>
                <w:rFonts w:ascii="Arial Narrow" w:hAnsi="Arial Narrow"/>
              </w:rPr>
              <w:t>Small DAC</w:t>
            </w:r>
          </w:p>
        </w:tc>
        <w:tc>
          <w:tcPr>
            <w:tcW w:w="1257" w:type="dxa"/>
            <w:tcBorders>
              <w:top w:val="single" w:sz="4" w:space="0" w:color="auto"/>
              <w:left w:val="single" w:sz="4" w:space="0" w:color="auto"/>
              <w:bottom w:val="single" w:sz="4" w:space="0" w:color="auto"/>
              <w:right w:val="single" w:sz="4" w:space="0" w:color="auto"/>
            </w:tcBorders>
            <w:vAlign w:val="center"/>
          </w:tcPr>
          <w:p w14:paraId="0AC8CF01" w14:textId="77777777" w:rsidR="00A5084E" w:rsidRPr="003E56FF" w:rsidRDefault="00A5084E" w:rsidP="00172779">
            <w:pPr>
              <w:jc w:val="center"/>
              <w:rPr>
                <w:rFonts w:ascii="Arial Narrow" w:hAnsi="Arial Narrow"/>
                <w:b/>
              </w:rPr>
            </w:pPr>
          </w:p>
        </w:tc>
        <w:tc>
          <w:tcPr>
            <w:tcW w:w="1199" w:type="dxa"/>
            <w:tcBorders>
              <w:top w:val="single" w:sz="4" w:space="0" w:color="auto"/>
              <w:left w:val="single" w:sz="4" w:space="0" w:color="auto"/>
              <w:bottom w:val="single" w:sz="4" w:space="0" w:color="auto"/>
              <w:right w:val="single" w:sz="4" w:space="0" w:color="auto"/>
            </w:tcBorders>
            <w:vAlign w:val="center"/>
          </w:tcPr>
          <w:p w14:paraId="54BA14DB" w14:textId="77777777" w:rsidR="00A5084E" w:rsidRPr="003E56FF" w:rsidRDefault="00A5084E" w:rsidP="00172779">
            <w:pPr>
              <w:jc w:val="center"/>
              <w:rPr>
                <w:rFonts w:ascii="Arial Narrow" w:hAnsi="Arial Narrow"/>
                <w:b/>
              </w:rPr>
            </w:pPr>
            <w:r w:rsidRPr="003E56FF">
              <w:rPr>
                <w:rFonts w:ascii="Arial Narrow" w:hAnsi="Arial Narrow"/>
              </w:rPr>
              <w:t>X</w:t>
            </w:r>
          </w:p>
        </w:tc>
        <w:tc>
          <w:tcPr>
            <w:tcW w:w="1976" w:type="dxa"/>
            <w:tcBorders>
              <w:top w:val="single" w:sz="4" w:space="0" w:color="auto"/>
              <w:left w:val="single" w:sz="4" w:space="0" w:color="auto"/>
              <w:bottom w:val="single" w:sz="4" w:space="0" w:color="auto"/>
              <w:right w:val="single" w:sz="4" w:space="0" w:color="auto"/>
            </w:tcBorders>
            <w:vAlign w:val="center"/>
          </w:tcPr>
          <w:p w14:paraId="01BEF7F2" w14:textId="77777777" w:rsidR="00A5084E" w:rsidRPr="003E56FF" w:rsidRDefault="00A5084E" w:rsidP="00172779">
            <w:pPr>
              <w:jc w:val="center"/>
              <w:rPr>
                <w:rFonts w:ascii="Arial Narrow" w:hAnsi="Arial Narrow"/>
                <w:b/>
              </w:rPr>
            </w:pPr>
            <w:r w:rsidRPr="003E56FF">
              <w:rPr>
                <w:rFonts w:ascii="Arial Narrow" w:hAnsi="Arial Narrow"/>
              </w:rPr>
              <w:t>SCWW</w:t>
            </w:r>
          </w:p>
        </w:tc>
        <w:tc>
          <w:tcPr>
            <w:tcW w:w="2160" w:type="dxa"/>
            <w:tcBorders>
              <w:top w:val="single" w:sz="4" w:space="0" w:color="auto"/>
              <w:left w:val="single" w:sz="4" w:space="0" w:color="auto"/>
              <w:bottom w:val="single" w:sz="4" w:space="0" w:color="auto"/>
              <w:right w:val="single" w:sz="4" w:space="0" w:color="auto"/>
            </w:tcBorders>
            <w:vAlign w:val="center"/>
          </w:tcPr>
          <w:p w14:paraId="163A9EFC" w14:textId="77777777" w:rsidR="00A5084E" w:rsidRPr="003E56FF" w:rsidRDefault="00A5084E" w:rsidP="00172779">
            <w:pPr>
              <w:jc w:val="right"/>
              <w:rPr>
                <w:rFonts w:ascii="Arial Narrow" w:hAnsi="Arial Narrow"/>
                <w:b/>
              </w:rPr>
            </w:pPr>
            <w:r w:rsidRPr="003E56FF">
              <w:rPr>
                <w:rFonts w:ascii="Arial Narrow" w:hAnsi="Arial Narrow"/>
              </w:rPr>
              <w:t xml:space="preserve">$499,000 </w:t>
            </w:r>
          </w:p>
        </w:tc>
      </w:tr>
      <w:tr w:rsidR="00A5084E" w:rsidRPr="00EB6529" w14:paraId="6AAA48AA" w14:textId="77777777" w:rsidTr="00172779">
        <w:trPr>
          <w:trHeight w:val="432"/>
        </w:trPr>
        <w:tc>
          <w:tcPr>
            <w:tcW w:w="1523" w:type="dxa"/>
            <w:tcBorders>
              <w:top w:val="single" w:sz="4" w:space="0" w:color="auto"/>
              <w:left w:val="single" w:sz="4" w:space="0" w:color="auto"/>
              <w:bottom w:val="single" w:sz="4" w:space="0" w:color="auto"/>
              <w:right w:val="single" w:sz="4" w:space="0" w:color="auto"/>
            </w:tcBorders>
            <w:vAlign w:val="center"/>
            <w:hideMark/>
          </w:tcPr>
          <w:p w14:paraId="1AFD66B7" w14:textId="77777777" w:rsidR="00A5084E" w:rsidRPr="003E56FF" w:rsidRDefault="00A5084E" w:rsidP="00172779">
            <w:pPr>
              <w:jc w:val="center"/>
              <w:rPr>
                <w:rFonts w:ascii="Arial Narrow" w:hAnsi="Arial Narrow"/>
                <w:b/>
              </w:rPr>
            </w:pPr>
            <w:r w:rsidRPr="003E56FF">
              <w:rPr>
                <w:rFonts w:ascii="Arial Narrow" w:hAnsi="Arial Narrow"/>
              </w:rPr>
              <w:t>N/A</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65A2B56" w14:textId="77777777" w:rsidR="00A5084E" w:rsidRPr="003E56FF" w:rsidRDefault="00A5084E" w:rsidP="00172779">
            <w:pPr>
              <w:jc w:val="center"/>
              <w:rPr>
                <w:rFonts w:ascii="Arial Narrow" w:hAnsi="Arial Narrow"/>
                <w:b/>
              </w:rPr>
            </w:pPr>
            <w:r w:rsidRPr="003E56FF">
              <w:rPr>
                <w:rFonts w:ascii="Arial Narrow" w:hAnsi="Arial Narrow"/>
              </w:rPr>
              <w:t>1</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C3D4634" w14:textId="77777777" w:rsidR="00A5084E" w:rsidRPr="003E56FF" w:rsidRDefault="00A5084E" w:rsidP="00172779">
            <w:pPr>
              <w:jc w:val="center"/>
              <w:rPr>
                <w:rFonts w:ascii="Arial Narrow" w:hAnsi="Arial Narrow"/>
                <w:b/>
              </w:rPr>
            </w:pPr>
            <w:r w:rsidRPr="003E56FF">
              <w:rPr>
                <w:rFonts w:ascii="Arial Narrow" w:hAnsi="Arial Narrow"/>
              </w:rPr>
              <w:t>8724-110</w:t>
            </w:r>
          </w:p>
        </w:tc>
        <w:tc>
          <w:tcPr>
            <w:tcW w:w="2695" w:type="dxa"/>
            <w:tcBorders>
              <w:top w:val="single" w:sz="4" w:space="0" w:color="auto"/>
              <w:left w:val="single" w:sz="4" w:space="0" w:color="auto"/>
              <w:bottom w:val="single" w:sz="4" w:space="0" w:color="auto"/>
              <w:right w:val="single" w:sz="4" w:space="0" w:color="auto"/>
            </w:tcBorders>
            <w:vAlign w:val="center"/>
            <w:hideMark/>
          </w:tcPr>
          <w:p w14:paraId="65BB0910" w14:textId="77777777" w:rsidR="00A5084E" w:rsidRPr="003E56FF" w:rsidRDefault="00A5084E" w:rsidP="00172779">
            <w:pPr>
              <w:rPr>
                <w:rFonts w:ascii="Arial Narrow" w:hAnsi="Arial Narrow"/>
                <w:b/>
              </w:rPr>
            </w:pPr>
            <w:r w:rsidRPr="003E56FF">
              <w:rPr>
                <w:rFonts w:ascii="Arial Narrow" w:hAnsi="Arial Narrow"/>
              </w:rPr>
              <w:t>McKinleyville Community Services District</w:t>
            </w:r>
          </w:p>
        </w:tc>
        <w:tc>
          <w:tcPr>
            <w:tcW w:w="5387" w:type="dxa"/>
            <w:tcBorders>
              <w:top w:val="single" w:sz="4" w:space="0" w:color="auto"/>
              <w:left w:val="single" w:sz="4" w:space="0" w:color="auto"/>
              <w:bottom w:val="single" w:sz="4" w:space="0" w:color="auto"/>
              <w:right w:val="single" w:sz="4" w:space="0" w:color="auto"/>
            </w:tcBorders>
            <w:vAlign w:val="center"/>
            <w:hideMark/>
          </w:tcPr>
          <w:p w14:paraId="5357924A" w14:textId="77777777" w:rsidR="00A5084E" w:rsidRPr="003E56FF" w:rsidRDefault="00A5084E" w:rsidP="00172779">
            <w:pPr>
              <w:rPr>
                <w:rFonts w:ascii="Arial Narrow" w:hAnsi="Arial Narrow"/>
                <w:b/>
              </w:rPr>
            </w:pPr>
            <w:r w:rsidRPr="003E56FF">
              <w:rPr>
                <w:rFonts w:ascii="Arial Narrow" w:hAnsi="Arial Narrow"/>
              </w:rPr>
              <w:t>Fischer and B Street Lift Station Upgrades</w:t>
            </w:r>
          </w:p>
        </w:tc>
        <w:tc>
          <w:tcPr>
            <w:tcW w:w="2248" w:type="dxa"/>
            <w:tcBorders>
              <w:top w:val="single" w:sz="4" w:space="0" w:color="auto"/>
              <w:left w:val="single" w:sz="4" w:space="0" w:color="auto"/>
              <w:bottom w:val="single" w:sz="4" w:space="0" w:color="auto"/>
              <w:right w:val="single" w:sz="4" w:space="0" w:color="auto"/>
            </w:tcBorders>
            <w:vAlign w:val="center"/>
            <w:hideMark/>
          </w:tcPr>
          <w:p w14:paraId="6193F4CD" w14:textId="77777777" w:rsidR="00A5084E" w:rsidRPr="003E56FF" w:rsidRDefault="00A5084E" w:rsidP="00172779">
            <w:pPr>
              <w:jc w:val="center"/>
              <w:rPr>
                <w:rFonts w:ascii="Arial Narrow" w:hAnsi="Arial Narrow"/>
                <w:b/>
              </w:rPr>
            </w:pPr>
            <w:r w:rsidRPr="003E56FF">
              <w:rPr>
                <w:rFonts w:ascii="Arial Narrow" w:hAnsi="Arial Narrow"/>
              </w:rPr>
              <w:t>Small SDAC</w:t>
            </w:r>
          </w:p>
        </w:tc>
        <w:tc>
          <w:tcPr>
            <w:tcW w:w="1257" w:type="dxa"/>
            <w:tcBorders>
              <w:top w:val="single" w:sz="4" w:space="0" w:color="auto"/>
              <w:left w:val="single" w:sz="4" w:space="0" w:color="auto"/>
              <w:bottom w:val="single" w:sz="4" w:space="0" w:color="auto"/>
              <w:right w:val="single" w:sz="4" w:space="0" w:color="auto"/>
            </w:tcBorders>
            <w:vAlign w:val="center"/>
            <w:hideMark/>
          </w:tcPr>
          <w:p w14:paraId="04234719" w14:textId="77777777" w:rsidR="00A5084E" w:rsidRPr="003E56FF" w:rsidRDefault="00A5084E" w:rsidP="00172779">
            <w:pPr>
              <w:jc w:val="center"/>
              <w:rPr>
                <w:rFonts w:ascii="Arial Narrow" w:hAnsi="Arial Narrow"/>
                <w:b/>
              </w:rPr>
            </w:pPr>
          </w:p>
        </w:tc>
        <w:tc>
          <w:tcPr>
            <w:tcW w:w="1199" w:type="dxa"/>
            <w:tcBorders>
              <w:top w:val="single" w:sz="4" w:space="0" w:color="auto"/>
              <w:left w:val="single" w:sz="4" w:space="0" w:color="auto"/>
              <w:bottom w:val="single" w:sz="4" w:space="0" w:color="auto"/>
              <w:right w:val="single" w:sz="4" w:space="0" w:color="auto"/>
            </w:tcBorders>
            <w:vAlign w:val="center"/>
            <w:hideMark/>
          </w:tcPr>
          <w:p w14:paraId="586B4FC4" w14:textId="77777777" w:rsidR="00A5084E" w:rsidRPr="003E56FF" w:rsidRDefault="00A5084E" w:rsidP="00172779">
            <w:pPr>
              <w:jc w:val="center"/>
              <w:rPr>
                <w:rFonts w:ascii="Arial Narrow" w:hAnsi="Arial Narrow"/>
                <w:b/>
              </w:rPr>
            </w:pPr>
            <w:r w:rsidRPr="003E56FF">
              <w:rPr>
                <w:rFonts w:ascii="Arial Narrow" w:hAnsi="Arial Narrow"/>
              </w:rPr>
              <w:t>X</w:t>
            </w:r>
          </w:p>
        </w:tc>
        <w:tc>
          <w:tcPr>
            <w:tcW w:w="1976" w:type="dxa"/>
            <w:tcBorders>
              <w:top w:val="single" w:sz="4" w:space="0" w:color="auto"/>
              <w:left w:val="single" w:sz="4" w:space="0" w:color="auto"/>
              <w:bottom w:val="single" w:sz="4" w:space="0" w:color="auto"/>
              <w:right w:val="single" w:sz="4" w:space="0" w:color="auto"/>
            </w:tcBorders>
            <w:vAlign w:val="center"/>
            <w:hideMark/>
          </w:tcPr>
          <w:p w14:paraId="27DFE932" w14:textId="77777777" w:rsidR="00A5084E" w:rsidRPr="003E56FF" w:rsidRDefault="00A5084E" w:rsidP="00172779">
            <w:pPr>
              <w:jc w:val="center"/>
              <w:rPr>
                <w:rFonts w:ascii="Arial Narrow" w:hAnsi="Arial Narrow"/>
                <w:b/>
              </w:rPr>
            </w:pPr>
            <w:r w:rsidRPr="003E56FF">
              <w:rPr>
                <w:rFonts w:ascii="Arial Narrow" w:hAnsi="Arial Narrow"/>
              </w:rPr>
              <w:t>SCWW</w:t>
            </w:r>
          </w:p>
        </w:tc>
        <w:tc>
          <w:tcPr>
            <w:tcW w:w="2160" w:type="dxa"/>
            <w:tcBorders>
              <w:top w:val="single" w:sz="4" w:space="0" w:color="auto"/>
              <w:left w:val="single" w:sz="4" w:space="0" w:color="auto"/>
              <w:bottom w:val="single" w:sz="4" w:space="0" w:color="auto"/>
              <w:right w:val="single" w:sz="4" w:space="0" w:color="auto"/>
            </w:tcBorders>
            <w:vAlign w:val="center"/>
            <w:hideMark/>
          </w:tcPr>
          <w:p w14:paraId="5401F895" w14:textId="77777777" w:rsidR="00A5084E" w:rsidRPr="003E56FF" w:rsidRDefault="00A5084E" w:rsidP="00172779">
            <w:pPr>
              <w:jc w:val="right"/>
              <w:rPr>
                <w:rFonts w:ascii="Arial Narrow" w:hAnsi="Arial Narrow"/>
                <w:b/>
              </w:rPr>
            </w:pPr>
            <w:r w:rsidRPr="003E56FF">
              <w:rPr>
                <w:rFonts w:ascii="Arial Narrow" w:hAnsi="Arial Narrow"/>
              </w:rPr>
              <w:t xml:space="preserve">$500,000 </w:t>
            </w:r>
          </w:p>
        </w:tc>
      </w:tr>
      <w:tr w:rsidR="00A5084E" w:rsidRPr="00EB6529" w14:paraId="6E87075B" w14:textId="77777777" w:rsidTr="00172779">
        <w:trPr>
          <w:trHeight w:val="432"/>
        </w:trPr>
        <w:tc>
          <w:tcPr>
            <w:tcW w:w="1523" w:type="dxa"/>
            <w:tcBorders>
              <w:top w:val="single" w:sz="4" w:space="0" w:color="auto"/>
              <w:left w:val="single" w:sz="4" w:space="0" w:color="auto"/>
              <w:bottom w:val="single" w:sz="4" w:space="0" w:color="auto"/>
              <w:right w:val="single" w:sz="4" w:space="0" w:color="auto"/>
            </w:tcBorders>
            <w:vAlign w:val="center"/>
          </w:tcPr>
          <w:p w14:paraId="21B2881D" w14:textId="77777777" w:rsidR="00A5084E" w:rsidRPr="003E56FF" w:rsidRDefault="00A5084E" w:rsidP="00172779">
            <w:pPr>
              <w:jc w:val="center"/>
              <w:rPr>
                <w:rFonts w:ascii="Arial Narrow" w:hAnsi="Arial Narrow"/>
                <w:b/>
              </w:rPr>
            </w:pPr>
            <w:r>
              <w:rPr>
                <w:rFonts w:ascii="Arial Narrow" w:hAnsi="Arial Narrow"/>
              </w:rPr>
              <w:t>N/A</w:t>
            </w:r>
          </w:p>
        </w:tc>
        <w:tc>
          <w:tcPr>
            <w:tcW w:w="1260" w:type="dxa"/>
            <w:tcBorders>
              <w:top w:val="single" w:sz="4" w:space="0" w:color="auto"/>
              <w:left w:val="single" w:sz="4" w:space="0" w:color="auto"/>
              <w:bottom w:val="single" w:sz="4" w:space="0" w:color="auto"/>
              <w:right w:val="single" w:sz="4" w:space="0" w:color="auto"/>
            </w:tcBorders>
            <w:vAlign w:val="center"/>
          </w:tcPr>
          <w:p w14:paraId="591C78A8" w14:textId="77777777" w:rsidR="00A5084E" w:rsidRPr="007E35A7" w:rsidRDefault="00A5084E" w:rsidP="00172779">
            <w:pPr>
              <w:jc w:val="center"/>
              <w:rPr>
                <w:rFonts w:ascii="Arial Narrow" w:hAnsi="Arial Narrow"/>
                <w:b/>
                <w:bCs w:val="0"/>
              </w:rPr>
            </w:pPr>
            <w:r w:rsidRPr="007E35A7">
              <w:rPr>
                <w:rFonts w:ascii="Arial Narrow" w:hAnsi="Arial Narrow"/>
                <w:bCs w:val="0"/>
              </w:rPr>
              <w:t>1</w:t>
            </w:r>
          </w:p>
        </w:tc>
        <w:tc>
          <w:tcPr>
            <w:tcW w:w="1170" w:type="dxa"/>
            <w:tcBorders>
              <w:top w:val="single" w:sz="4" w:space="0" w:color="auto"/>
              <w:left w:val="single" w:sz="4" w:space="0" w:color="auto"/>
              <w:bottom w:val="single" w:sz="4" w:space="0" w:color="auto"/>
              <w:right w:val="single" w:sz="4" w:space="0" w:color="auto"/>
            </w:tcBorders>
            <w:vAlign w:val="center"/>
          </w:tcPr>
          <w:p w14:paraId="344DA0BF" w14:textId="77777777" w:rsidR="00A5084E" w:rsidRPr="007E35A7" w:rsidRDefault="00A5084E" w:rsidP="00172779">
            <w:pPr>
              <w:jc w:val="center"/>
              <w:rPr>
                <w:rFonts w:ascii="Arial Narrow" w:hAnsi="Arial Narrow"/>
                <w:b/>
                <w:bCs w:val="0"/>
              </w:rPr>
            </w:pPr>
            <w:r w:rsidRPr="007E35A7">
              <w:rPr>
                <w:rFonts w:ascii="Arial Narrow" w:hAnsi="Arial Narrow"/>
                <w:bCs w:val="0"/>
              </w:rPr>
              <w:t>8751-110</w:t>
            </w:r>
          </w:p>
        </w:tc>
        <w:tc>
          <w:tcPr>
            <w:tcW w:w="2695" w:type="dxa"/>
            <w:tcBorders>
              <w:top w:val="single" w:sz="4" w:space="0" w:color="auto"/>
              <w:left w:val="single" w:sz="4" w:space="0" w:color="auto"/>
              <w:bottom w:val="single" w:sz="4" w:space="0" w:color="auto"/>
              <w:right w:val="single" w:sz="4" w:space="0" w:color="auto"/>
            </w:tcBorders>
            <w:vAlign w:val="center"/>
          </w:tcPr>
          <w:p w14:paraId="211C7F74" w14:textId="77777777" w:rsidR="00A5084E" w:rsidRPr="007E35A7" w:rsidRDefault="00A5084E" w:rsidP="00172779">
            <w:pPr>
              <w:rPr>
                <w:rFonts w:ascii="Arial Narrow" w:hAnsi="Arial Narrow"/>
                <w:b/>
                <w:bCs w:val="0"/>
              </w:rPr>
            </w:pPr>
            <w:r w:rsidRPr="007E35A7">
              <w:rPr>
                <w:rFonts w:ascii="Arial Narrow" w:hAnsi="Arial Narrow"/>
                <w:bCs w:val="0"/>
              </w:rPr>
              <w:t>Mendocino City Community Services District</w:t>
            </w:r>
          </w:p>
        </w:tc>
        <w:tc>
          <w:tcPr>
            <w:tcW w:w="5387" w:type="dxa"/>
            <w:tcBorders>
              <w:top w:val="single" w:sz="4" w:space="0" w:color="auto"/>
              <w:left w:val="single" w:sz="4" w:space="0" w:color="auto"/>
              <w:bottom w:val="single" w:sz="4" w:space="0" w:color="auto"/>
              <w:right w:val="single" w:sz="4" w:space="0" w:color="auto"/>
            </w:tcBorders>
            <w:vAlign w:val="center"/>
          </w:tcPr>
          <w:p w14:paraId="5D52443B" w14:textId="77777777" w:rsidR="00A5084E" w:rsidRPr="007E35A7" w:rsidRDefault="00A5084E" w:rsidP="00172779">
            <w:pPr>
              <w:rPr>
                <w:rFonts w:ascii="Arial Narrow" w:hAnsi="Arial Narrow"/>
                <w:b/>
                <w:bCs w:val="0"/>
              </w:rPr>
            </w:pPr>
            <w:r w:rsidRPr="007E35A7">
              <w:rPr>
                <w:rFonts w:ascii="Arial Narrow" w:hAnsi="Arial Narrow"/>
                <w:bCs w:val="0"/>
              </w:rPr>
              <w:t>MCCSD Wastewater System planning and Upgrades</w:t>
            </w:r>
          </w:p>
        </w:tc>
        <w:tc>
          <w:tcPr>
            <w:tcW w:w="2248" w:type="dxa"/>
            <w:tcBorders>
              <w:top w:val="single" w:sz="4" w:space="0" w:color="auto"/>
              <w:left w:val="single" w:sz="4" w:space="0" w:color="auto"/>
              <w:bottom w:val="single" w:sz="4" w:space="0" w:color="auto"/>
              <w:right w:val="single" w:sz="4" w:space="0" w:color="auto"/>
            </w:tcBorders>
            <w:vAlign w:val="center"/>
          </w:tcPr>
          <w:p w14:paraId="38106307" w14:textId="77777777" w:rsidR="00A5084E" w:rsidRPr="007E35A7" w:rsidRDefault="00A5084E" w:rsidP="00172779">
            <w:pPr>
              <w:jc w:val="center"/>
              <w:rPr>
                <w:rFonts w:ascii="Arial Narrow" w:hAnsi="Arial Narrow"/>
                <w:b/>
                <w:bCs w:val="0"/>
              </w:rPr>
            </w:pPr>
            <w:r w:rsidRPr="007E35A7">
              <w:rPr>
                <w:rFonts w:ascii="Arial Narrow" w:hAnsi="Arial Narrow"/>
                <w:bCs w:val="0"/>
              </w:rPr>
              <w:t>Small DAC</w:t>
            </w:r>
          </w:p>
        </w:tc>
        <w:tc>
          <w:tcPr>
            <w:tcW w:w="1257" w:type="dxa"/>
            <w:tcBorders>
              <w:top w:val="single" w:sz="4" w:space="0" w:color="auto"/>
              <w:left w:val="single" w:sz="4" w:space="0" w:color="auto"/>
              <w:bottom w:val="single" w:sz="4" w:space="0" w:color="auto"/>
              <w:right w:val="single" w:sz="4" w:space="0" w:color="auto"/>
            </w:tcBorders>
            <w:vAlign w:val="center"/>
          </w:tcPr>
          <w:p w14:paraId="67B3C3FB" w14:textId="77777777" w:rsidR="00A5084E" w:rsidRPr="003E56FF" w:rsidRDefault="00A5084E" w:rsidP="00172779">
            <w:pPr>
              <w:jc w:val="center"/>
              <w:rPr>
                <w:rFonts w:ascii="Arial Narrow" w:hAnsi="Arial Narrow"/>
                <w:b/>
              </w:rPr>
            </w:pPr>
          </w:p>
        </w:tc>
        <w:tc>
          <w:tcPr>
            <w:tcW w:w="1199" w:type="dxa"/>
            <w:tcBorders>
              <w:top w:val="single" w:sz="4" w:space="0" w:color="auto"/>
              <w:left w:val="single" w:sz="4" w:space="0" w:color="auto"/>
              <w:bottom w:val="single" w:sz="4" w:space="0" w:color="auto"/>
              <w:right w:val="single" w:sz="4" w:space="0" w:color="auto"/>
            </w:tcBorders>
            <w:vAlign w:val="center"/>
          </w:tcPr>
          <w:p w14:paraId="7672561D" w14:textId="77777777" w:rsidR="00A5084E" w:rsidRPr="003E56FF" w:rsidRDefault="00A5084E" w:rsidP="00172779">
            <w:pPr>
              <w:jc w:val="center"/>
              <w:rPr>
                <w:rFonts w:ascii="Arial Narrow" w:hAnsi="Arial Narrow"/>
                <w:b/>
              </w:rPr>
            </w:pPr>
          </w:p>
        </w:tc>
        <w:tc>
          <w:tcPr>
            <w:tcW w:w="1976" w:type="dxa"/>
            <w:tcBorders>
              <w:top w:val="single" w:sz="4" w:space="0" w:color="auto"/>
              <w:left w:val="single" w:sz="4" w:space="0" w:color="auto"/>
              <w:bottom w:val="single" w:sz="4" w:space="0" w:color="auto"/>
              <w:right w:val="single" w:sz="4" w:space="0" w:color="auto"/>
            </w:tcBorders>
            <w:vAlign w:val="center"/>
          </w:tcPr>
          <w:p w14:paraId="1B5E7FE3" w14:textId="77777777" w:rsidR="00A5084E" w:rsidRPr="003E56FF" w:rsidRDefault="00A5084E" w:rsidP="00172779">
            <w:pPr>
              <w:jc w:val="center"/>
              <w:rPr>
                <w:rFonts w:ascii="Arial Narrow" w:hAnsi="Arial Narrow"/>
                <w:b/>
              </w:rPr>
            </w:pPr>
            <w:r>
              <w:rPr>
                <w:rFonts w:ascii="Arial Narrow" w:hAnsi="Arial Narrow"/>
              </w:rPr>
              <w:t>SCWW</w:t>
            </w:r>
          </w:p>
        </w:tc>
        <w:tc>
          <w:tcPr>
            <w:tcW w:w="2160" w:type="dxa"/>
            <w:tcBorders>
              <w:top w:val="single" w:sz="4" w:space="0" w:color="auto"/>
              <w:left w:val="single" w:sz="4" w:space="0" w:color="auto"/>
              <w:bottom w:val="single" w:sz="4" w:space="0" w:color="auto"/>
              <w:right w:val="single" w:sz="4" w:space="0" w:color="auto"/>
            </w:tcBorders>
            <w:vAlign w:val="center"/>
          </w:tcPr>
          <w:p w14:paraId="135CE9EE" w14:textId="77777777" w:rsidR="00A5084E" w:rsidRPr="003E56FF" w:rsidRDefault="00A5084E" w:rsidP="00172779">
            <w:pPr>
              <w:jc w:val="right"/>
              <w:rPr>
                <w:rFonts w:ascii="Arial Narrow" w:hAnsi="Arial Narrow"/>
                <w:b/>
              </w:rPr>
            </w:pPr>
            <w:r>
              <w:rPr>
                <w:rFonts w:ascii="Arial Narrow" w:hAnsi="Arial Narrow"/>
              </w:rPr>
              <w:t>$870,240</w:t>
            </w:r>
          </w:p>
        </w:tc>
      </w:tr>
      <w:tr w:rsidR="00A5084E" w:rsidRPr="00EB6529" w14:paraId="5B40B76A" w14:textId="77777777" w:rsidTr="00172779">
        <w:trPr>
          <w:trHeight w:val="432"/>
        </w:trPr>
        <w:tc>
          <w:tcPr>
            <w:tcW w:w="1523" w:type="dxa"/>
            <w:tcBorders>
              <w:top w:val="single" w:sz="4" w:space="0" w:color="auto"/>
              <w:left w:val="single" w:sz="4" w:space="0" w:color="auto"/>
              <w:bottom w:val="single" w:sz="4" w:space="0" w:color="auto"/>
              <w:right w:val="single" w:sz="4" w:space="0" w:color="auto"/>
            </w:tcBorders>
            <w:vAlign w:val="center"/>
            <w:hideMark/>
          </w:tcPr>
          <w:p w14:paraId="4D321B3B" w14:textId="77777777" w:rsidR="00A5084E" w:rsidRPr="003E56FF" w:rsidRDefault="00A5084E" w:rsidP="00172779">
            <w:pPr>
              <w:jc w:val="center"/>
              <w:rPr>
                <w:rFonts w:ascii="Arial Narrow" w:hAnsi="Arial Narrow"/>
                <w:b/>
              </w:rPr>
            </w:pPr>
            <w:r w:rsidRPr="003E56FF">
              <w:rPr>
                <w:rFonts w:ascii="Arial Narrow" w:hAnsi="Arial Narrow"/>
              </w:rPr>
              <w:t>N/A</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64B72F0" w14:textId="77777777" w:rsidR="00A5084E" w:rsidRPr="003E56FF" w:rsidRDefault="00A5084E" w:rsidP="00172779">
            <w:pPr>
              <w:jc w:val="center"/>
              <w:rPr>
                <w:rFonts w:ascii="Arial Narrow" w:hAnsi="Arial Narrow"/>
                <w:b/>
              </w:rPr>
            </w:pPr>
            <w:r w:rsidRPr="003E56FF">
              <w:rPr>
                <w:rFonts w:ascii="Arial Narrow" w:hAnsi="Arial Narrow"/>
              </w:rPr>
              <w:t>5</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785261F" w14:textId="77777777" w:rsidR="00A5084E" w:rsidRPr="003E56FF" w:rsidRDefault="00A5084E" w:rsidP="00172779">
            <w:pPr>
              <w:jc w:val="center"/>
              <w:rPr>
                <w:rFonts w:ascii="Arial Narrow" w:hAnsi="Arial Narrow"/>
                <w:b/>
              </w:rPr>
            </w:pPr>
            <w:r w:rsidRPr="003E56FF">
              <w:rPr>
                <w:rFonts w:ascii="Arial Narrow" w:hAnsi="Arial Narrow"/>
              </w:rPr>
              <w:t>8453-110</w:t>
            </w:r>
          </w:p>
        </w:tc>
        <w:tc>
          <w:tcPr>
            <w:tcW w:w="2695" w:type="dxa"/>
            <w:tcBorders>
              <w:top w:val="single" w:sz="4" w:space="0" w:color="auto"/>
              <w:left w:val="single" w:sz="4" w:space="0" w:color="auto"/>
              <w:bottom w:val="single" w:sz="4" w:space="0" w:color="auto"/>
              <w:right w:val="single" w:sz="4" w:space="0" w:color="auto"/>
            </w:tcBorders>
            <w:vAlign w:val="center"/>
            <w:hideMark/>
          </w:tcPr>
          <w:p w14:paraId="7A14514B" w14:textId="77777777" w:rsidR="00A5084E" w:rsidRPr="003E56FF" w:rsidRDefault="00A5084E" w:rsidP="00172779">
            <w:pPr>
              <w:rPr>
                <w:rFonts w:ascii="Arial Narrow" w:hAnsi="Arial Narrow"/>
                <w:b/>
              </w:rPr>
            </w:pPr>
            <w:r w:rsidRPr="003E56FF">
              <w:rPr>
                <w:rFonts w:ascii="Arial Narrow" w:hAnsi="Arial Narrow"/>
              </w:rPr>
              <w:t>Midway Community Services District</w:t>
            </w:r>
          </w:p>
        </w:tc>
        <w:tc>
          <w:tcPr>
            <w:tcW w:w="5387" w:type="dxa"/>
            <w:tcBorders>
              <w:top w:val="single" w:sz="4" w:space="0" w:color="auto"/>
              <w:left w:val="single" w:sz="4" w:space="0" w:color="auto"/>
              <w:bottom w:val="single" w:sz="4" w:space="0" w:color="auto"/>
              <w:right w:val="single" w:sz="4" w:space="0" w:color="auto"/>
            </w:tcBorders>
            <w:vAlign w:val="center"/>
            <w:hideMark/>
          </w:tcPr>
          <w:p w14:paraId="787FA8DF" w14:textId="77777777" w:rsidR="00A5084E" w:rsidRPr="003E56FF" w:rsidRDefault="00A5084E" w:rsidP="00172779">
            <w:pPr>
              <w:rPr>
                <w:rFonts w:ascii="Arial Narrow" w:hAnsi="Arial Narrow"/>
                <w:b/>
              </w:rPr>
            </w:pPr>
            <w:r w:rsidRPr="003E56FF">
              <w:rPr>
                <w:rFonts w:ascii="Arial Narrow" w:hAnsi="Arial Narrow"/>
              </w:rPr>
              <w:t>Midway Community Services District Sewer Collection System Rehabilitation</w:t>
            </w:r>
          </w:p>
        </w:tc>
        <w:tc>
          <w:tcPr>
            <w:tcW w:w="2248" w:type="dxa"/>
            <w:tcBorders>
              <w:top w:val="single" w:sz="4" w:space="0" w:color="auto"/>
              <w:left w:val="single" w:sz="4" w:space="0" w:color="auto"/>
              <w:bottom w:val="single" w:sz="4" w:space="0" w:color="auto"/>
              <w:right w:val="single" w:sz="4" w:space="0" w:color="auto"/>
            </w:tcBorders>
            <w:vAlign w:val="center"/>
            <w:hideMark/>
          </w:tcPr>
          <w:p w14:paraId="547E7250" w14:textId="77777777" w:rsidR="00A5084E" w:rsidRPr="003E56FF" w:rsidRDefault="00A5084E" w:rsidP="00172779">
            <w:pPr>
              <w:jc w:val="center"/>
              <w:rPr>
                <w:rFonts w:ascii="Arial Narrow" w:hAnsi="Arial Narrow"/>
                <w:b/>
              </w:rPr>
            </w:pPr>
            <w:r w:rsidRPr="003E56FF">
              <w:rPr>
                <w:rFonts w:ascii="Arial Narrow" w:hAnsi="Arial Narrow"/>
              </w:rPr>
              <w:t>Small DAC</w:t>
            </w:r>
          </w:p>
        </w:tc>
        <w:tc>
          <w:tcPr>
            <w:tcW w:w="1257" w:type="dxa"/>
            <w:tcBorders>
              <w:top w:val="single" w:sz="4" w:space="0" w:color="auto"/>
              <w:left w:val="single" w:sz="4" w:space="0" w:color="auto"/>
              <w:bottom w:val="single" w:sz="4" w:space="0" w:color="auto"/>
              <w:right w:val="single" w:sz="4" w:space="0" w:color="auto"/>
            </w:tcBorders>
            <w:vAlign w:val="center"/>
            <w:hideMark/>
          </w:tcPr>
          <w:p w14:paraId="11F45848" w14:textId="77777777" w:rsidR="00A5084E" w:rsidRPr="003E56FF" w:rsidRDefault="00A5084E" w:rsidP="00172779">
            <w:pPr>
              <w:jc w:val="center"/>
              <w:rPr>
                <w:rFonts w:ascii="Arial Narrow" w:hAnsi="Arial Narrow"/>
                <w:b/>
              </w:rPr>
            </w:pPr>
          </w:p>
        </w:tc>
        <w:tc>
          <w:tcPr>
            <w:tcW w:w="1199" w:type="dxa"/>
            <w:tcBorders>
              <w:top w:val="single" w:sz="4" w:space="0" w:color="auto"/>
              <w:left w:val="single" w:sz="4" w:space="0" w:color="auto"/>
              <w:bottom w:val="single" w:sz="4" w:space="0" w:color="auto"/>
              <w:right w:val="single" w:sz="4" w:space="0" w:color="auto"/>
            </w:tcBorders>
            <w:vAlign w:val="center"/>
            <w:hideMark/>
          </w:tcPr>
          <w:p w14:paraId="65EB873D" w14:textId="77777777" w:rsidR="00A5084E" w:rsidRPr="003E56FF" w:rsidRDefault="00A5084E" w:rsidP="00172779">
            <w:pPr>
              <w:jc w:val="center"/>
              <w:rPr>
                <w:rFonts w:ascii="Arial Narrow" w:hAnsi="Arial Narrow"/>
                <w:b/>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17B01B22" w14:textId="77777777" w:rsidR="00A5084E" w:rsidRPr="003E56FF" w:rsidRDefault="00A5084E" w:rsidP="00172779">
            <w:pPr>
              <w:jc w:val="center"/>
              <w:rPr>
                <w:rFonts w:ascii="Arial Narrow" w:hAnsi="Arial Narrow"/>
                <w:b/>
              </w:rPr>
            </w:pPr>
            <w:r w:rsidRPr="003E56FF">
              <w:rPr>
                <w:rFonts w:ascii="Arial Narrow" w:hAnsi="Arial Narrow"/>
              </w:rPr>
              <w:t>SCWW</w:t>
            </w:r>
          </w:p>
        </w:tc>
        <w:tc>
          <w:tcPr>
            <w:tcW w:w="2160" w:type="dxa"/>
            <w:tcBorders>
              <w:top w:val="single" w:sz="4" w:space="0" w:color="auto"/>
              <w:left w:val="single" w:sz="4" w:space="0" w:color="auto"/>
              <w:bottom w:val="single" w:sz="4" w:space="0" w:color="auto"/>
              <w:right w:val="single" w:sz="4" w:space="0" w:color="auto"/>
            </w:tcBorders>
            <w:vAlign w:val="center"/>
            <w:hideMark/>
          </w:tcPr>
          <w:p w14:paraId="5A0DB760" w14:textId="77777777" w:rsidR="00A5084E" w:rsidRPr="003E56FF" w:rsidRDefault="00A5084E" w:rsidP="00172779">
            <w:pPr>
              <w:jc w:val="right"/>
              <w:rPr>
                <w:rFonts w:ascii="Arial Narrow" w:hAnsi="Arial Narrow"/>
                <w:b/>
              </w:rPr>
            </w:pPr>
            <w:r w:rsidRPr="003E56FF">
              <w:rPr>
                <w:rFonts w:ascii="Arial Narrow" w:hAnsi="Arial Narrow"/>
              </w:rPr>
              <w:t xml:space="preserve">$222,250 </w:t>
            </w:r>
          </w:p>
        </w:tc>
      </w:tr>
      <w:tr w:rsidR="00A5084E" w:rsidRPr="00EB6529" w14:paraId="25C44088" w14:textId="77777777" w:rsidTr="00172779">
        <w:tc>
          <w:tcPr>
            <w:tcW w:w="1523" w:type="dxa"/>
            <w:tcBorders>
              <w:top w:val="single" w:sz="4" w:space="0" w:color="auto"/>
              <w:left w:val="single" w:sz="4" w:space="0" w:color="auto"/>
              <w:bottom w:val="single" w:sz="4" w:space="0" w:color="auto"/>
              <w:right w:val="single" w:sz="4" w:space="0" w:color="auto"/>
            </w:tcBorders>
            <w:vAlign w:val="center"/>
          </w:tcPr>
          <w:p w14:paraId="5CC939AB" w14:textId="77777777" w:rsidR="00A5084E" w:rsidRPr="003E56FF" w:rsidRDefault="00A5084E" w:rsidP="00172779">
            <w:pPr>
              <w:jc w:val="center"/>
              <w:rPr>
                <w:rFonts w:ascii="Arial Narrow" w:hAnsi="Arial Narrow"/>
                <w:b/>
              </w:rPr>
            </w:pPr>
            <w:r w:rsidRPr="003E56FF">
              <w:rPr>
                <w:rFonts w:ascii="Arial Narrow" w:hAnsi="Arial Narrow"/>
              </w:rPr>
              <w:t>N/A</w:t>
            </w:r>
          </w:p>
        </w:tc>
        <w:tc>
          <w:tcPr>
            <w:tcW w:w="1260" w:type="dxa"/>
            <w:tcBorders>
              <w:top w:val="single" w:sz="4" w:space="0" w:color="auto"/>
              <w:left w:val="single" w:sz="4" w:space="0" w:color="auto"/>
              <w:bottom w:val="single" w:sz="4" w:space="0" w:color="auto"/>
              <w:right w:val="single" w:sz="4" w:space="0" w:color="auto"/>
            </w:tcBorders>
            <w:vAlign w:val="center"/>
          </w:tcPr>
          <w:p w14:paraId="2EB63EFF" w14:textId="77777777" w:rsidR="00A5084E" w:rsidRPr="003E56FF" w:rsidRDefault="00A5084E" w:rsidP="00172779">
            <w:pPr>
              <w:jc w:val="center"/>
              <w:rPr>
                <w:rFonts w:ascii="Arial Narrow" w:hAnsi="Arial Narrow"/>
                <w:b/>
              </w:rPr>
            </w:pPr>
            <w:r w:rsidRPr="003E56FF">
              <w:rPr>
                <w:rFonts w:ascii="Arial Narrow" w:hAnsi="Arial Narrow"/>
              </w:rPr>
              <w:t>1</w:t>
            </w:r>
          </w:p>
        </w:tc>
        <w:tc>
          <w:tcPr>
            <w:tcW w:w="1170" w:type="dxa"/>
            <w:tcBorders>
              <w:top w:val="single" w:sz="4" w:space="0" w:color="auto"/>
              <w:left w:val="single" w:sz="4" w:space="0" w:color="auto"/>
              <w:bottom w:val="single" w:sz="4" w:space="0" w:color="auto"/>
              <w:right w:val="single" w:sz="4" w:space="0" w:color="auto"/>
            </w:tcBorders>
            <w:vAlign w:val="center"/>
          </w:tcPr>
          <w:p w14:paraId="209B895E" w14:textId="77777777" w:rsidR="00A5084E" w:rsidRPr="003E56FF" w:rsidRDefault="00A5084E" w:rsidP="00172779">
            <w:pPr>
              <w:jc w:val="center"/>
              <w:rPr>
                <w:rFonts w:ascii="Arial Narrow" w:hAnsi="Arial Narrow"/>
                <w:b/>
              </w:rPr>
            </w:pPr>
            <w:r w:rsidRPr="003E56FF">
              <w:rPr>
                <w:rFonts w:ascii="Arial Narrow" w:hAnsi="Arial Narrow"/>
              </w:rPr>
              <w:t>8233-110</w:t>
            </w:r>
          </w:p>
        </w:tc>
        <w:tc>
          <w:tcPr>
            <w:tcW w:w="2695" w:type="dxa"/>
            <w:tcBorders>
              <w:top w:val="single" w:sz="4" w:space="0" w:color="auto"/>
              <w:left w:val="single" w:sz="4" w:space="0" w:color="auto"/>
              <w:bottom w:val="single" w:sz="4" w:space="0" w:color="auto"/>
              <w:right w:val="single" w:sz="4" w:space="0" w:color="auto"/>
            </w:tcBorders>
            <w:vAlign w:val="center"/>
          </w:tcPr>
          <w:p w14:paraId="09F18EA1" w14:textId="77777777" w:rsidR="00A5084E" w:rsidRPr="003E56FF" w:rsidRDefault="00A5084E" w:rsidP="00172779">
            <w:pPr>
              <w:rPr>
                <w:rFonts w:ascii="Arial Narrow" w:hAnsi="Arial Narrow"/>
                <w:b/>
              </w:rPr>
            </w:pPr>
            <w:r w:rsidRPr="003E56FF">
              <w:rPr>
                <w:rFonts w:ascii="Arial Narrow" w:hAnsi="Arial Narrow"/>
              </w:rPr>
              <w:t>Montague, City of</w:t>
            </w:r>
          </w:p>
        </w:tc>
        <w:tc>
          <w:tcPr>
            <w:tcW w:w="5387" w:type="dxa"/>
            <w:tcBorders>
              <w:top w:val="single" w:sz="4" w:space="0" w:color="auto"/>
              <w:left w:val="single" w:sz="4" w:space="0" w:color="auto"/>
              <w:bottom w:val="single" w:sz="4" w:space="0" w:color="auto"/>
              <w:right w:val="single" w:sz="4" w:space="0" w:color="auto"/>
            </w:tcBorders>
            <w:vAlign w:val="center"/>
          </w:tcPr>
          <w:p w14:paraId="12F961CD" w14:textId="77777777" w:rsidR="00A5084E" w:rsidRPr="003E56FF" w:rsidRDefault="00A5084E" w:rsidP="00172779">
            <w:pPr>
              <w:rPr>
                <w:rFonts w:ascii="Arial Narrow" w:hAnsi="Arial Narrow"/>
                <w:b/>
              </w:rPr>
            </w:pPr>
            <w:proofErr w:type="gramStart"/>
            <w:r w:rsidRPr="003E56FF">
              <w:rPr>
                <w:rFonts w:ascii="Arial Narrow" w:hAnsi="Arial Narrow"/>
              </w:rPr>
              <w:t>Waste Water</w:t>
            </w:r>
            <w:proofErr w:type="gramEnd"/>
            <w:r w:rsidRPr="003E56FF">
              <w:rPr>
                <w:rFonts w:ascii="Arial Narrow" w:hAnsi="Arial Narrow"/>
              </w:rPr>
              <w:t xml:space="preserve"> Plant Improvements</w:t>
            </w:r>
          </w:p>
        </w:tc>
        <w:tc>
          <w:tcPr>
            <w:tcW w:w="2248" w:type="dxa"/>
            <w:tcBorders>
              <w:top w:val="single" w:sz="4" w:space="0" w:color="auto"/>
              <w:left w:val="single" w:sz="4" w:space="0" w:color="auto"/>
              <w:bottom w:val="single" w:sz="4" w:space="0" w:color="auto"/>
              <w:right w:val="single" w:sz="4" w:space="0" w:color="auto"/>
            </w:tcBorders>
            <w:vAlign w:val="center"/>
          </w:tcPr>
          <w:p w14:paraId="0429A881" w14:textId="77777777" w:rsidR="00A5084E" w:rsidRPr="003E56FF" w:rsidRDefault="00A5084E" w:rsidP="00172779">
            <w:pPr>
              <w:jc w:val="center"/>
              <w:rPr>
                <w:rFonts w:ascii="Arial Narrow" w:hAnsi="Arial Narrow"/>
                <w:b/>
              </w:rPr>
            </w:pPr>
            <w:r w:rsidRPr="003E56FF">
              <w:rPr>
                <w:rFonts w:ascii="Arial Narrow" w:hAnsi="Arial Narrow"/>
              </w:rPr>
              <w:t>Small SDAC</w:t>
            </w:r>
          </w:p>
        </w:tc>
        <w:tc>
          <w:tcPr>
            <w:tcW w:w="1257" w:type="dxa"/>
            <w:tcBorders>
              <w:top w:val="single" w:sz="4" w:space="0" w:color="auto"/>
              <w:left w:val="single" w:sz="4" w:space="0" w:color="auto"/>
              <w:bottom w:val="single" w:sz="4" w:space="0" w:color="auto"/>
              <w:right w:val="single" w:sz="4" w:space="0" w:color="auto"/>
            </w:tcBorders>
            <w:vAlign w:val="center"/>
          </w:tcPr>
          <w:p w14:paraId="4D3204BA" w14:textId="77777777" w:rsidR="00A5084E" w:rsidRPr="003E56FF" w:rsidRDefault="00A5084E" w:rsidP="00172779">
            <w:pPr>
              <w:jc w:val="center"/>
              <w:rPr>
                <w:rFonts w:ascii="Arial Narrow" w:hAnsi="Arial Narrow"/>
                <w:b/>
              </w:rPr>
            </w:pPr>
          </w:p>
        </w:tc>
        <w:tc>
          <w:tcPr>
            <w:tcW w:w="1199" w:type="dxa"/>
            <w:tcBorders>
              <w:top w:val="single" w:sz="4" w:space="0" w:color="auto"/>
              <w:left w:val="single" w:sz="4" w:space="0" w:color="auto"/>
              <w:bottom w:val="single" w:sz="4" w:space="0" w:color="auto"/>
              <w:right w:val="single" w:sz="4" w:space="0" w:color="auto"/>
            </w:tcBorders>
            <w:vAlign w:val="center"/>
          </w:tcPr>
          <w:p w14:paraId="12EC1F53" w14:textId="77777777" w:rsidR="00A5084E" w:rsidRPr="003E56FF" w:rsidRDefault="00A5084E" w:rsidP="00172779">
            <w:pPr>
              <w:jc w:val="center"/>
              <w:rPr>
                <w:rFonts w:ascii="Arial Narrow" w:hAnsi="Arial Narrow"/>
                <w:b/>
              </w:rPr>
            </w:pPr>
            <w:r w:rsidRPr="003E56FF">
              <w:rPr>
                <w:rFonts w:ascii="Arial Narrow" w:hAnsi="Arial Narrow"/>
              </w:rPr>
              <w:t>X</w:t>
            </w:r>
          </w:p>
        </w:tc>
        <w:tc>
          <w:tcPr>
            <w:tcW w:w="1976" w:type="dxa"/>
            <w:tcBorders>
              <w:top w:val="single" w:sz="4" w:space="0" w:color="auto"/>
              <w:left w:val="single" w:sz="4" w:space="0" w:color="auto"/>
              <w:bottom w:val="single" w:sz="4" w:space="0" w:color="auto"/>
              <w:right w:val="single" w:sz="4" w:space="0" w:color="auto"/>
            </w:tcBorders>
            <w:vAlign w:val="center"/>
          </w:tcPr>
          <w:p w14:paraId="077A7F22" w14:textId="77777777" w:rsidR="00A5084E" w:rsidRPr="003E56FF" w:rsidRDefault="00A5084E" w:rsidP="00172779">
            <w:pPr>
              <w:jc w:val="center"/>
              <w:rPr>
                <w:rFonts w:ascii="Arial Narrow" w:hAnsi="Arial Narrow"/>
                <w:b/>
              </w:rPr>
            </w:pPr>
            <w:r w:rsidRPr="003E56FF">
              <w:rPr>
                <w:rFonts w:ascii="Arial Narrow" w:hAnsi="Arial Narrow"/>
              </w:rPr>
              <w:t>SCWW</w:t>
            </w:r>
          </w:p>
        </w:tc>
        <w:tc>
          <w:tcPr>
            <w:tcW w:w="2160" w:type="dxa"/>
            <w:tcBorders>
              <w:top w:val="single" w:sz="4" w:space="0" w:color="auto"/>
              <w:left w:val="single" w:sz="4" w:space="0" w:color="auto"/>
              <w:bottom w:val="single" w:sz="4" w:space="0" w:color="auto"/>
              <w:right w:val="single" w:sz="4" w:space="0" w:color="auto"/>
            </w:tcBorders>
            <w:vAlign w:val="center"/>
          </w:tcPr>
          <w:p w14:paraId="016BF5E0" w14:textId="77777777" w:rsidR="00A5084E" w:rsidRPr="003E56FF" w:rsidRDefault="00A5084E" w:rsidP="00172779">
            <w:pPr>
              <w:jc w:val="right"/>
              <w:rPr>
                <w:rFonts w:ascii="Arial Narrow" w:hAnsi="Arial Narrow"/>
                <w:b/>
              </w:rPr>
            </w:pPr>
            <w:r w:rsidRPr="003E56FF">
              <w:rPr>
                <w:rFonts w:ascii="Arial Narrow" w:hAnsi="Arial Narrow"/>
              </w:rPr>
              <w:t xml:space="preserve">$870,000 </w:t>
            </w:r>
          </w:p>
        </w:tc>
      </w:tr>
      <w:tr w:rsidR="00A5084E" w:rsidRPr="00EB6529" w14:paraId="2BD7744D" w14:textId="77777777" w:rsidTr="00172779">
        <w:trPr>
          <w:trHeight w:val="272"/>
        </w:trPr>
        <w:tc>
          <w:tcPr>
            <w:tcW w:w="1523" w:type="dxa"/>
            <w:tcBorders>
              <w:top w:val="single" w:sz="4" w:space="0" w:color="auto"/>
              <w:left w:val="single" w:sz="4" w:space="0" w:color="auto"/>
              <w:bottom w:val="single" w:sz="4" w:space="0" w:color="auto"/>
              <w:right w:val="single" w:sz="4" w:space="0" w:color="auto"/>
            </w:tcBorders>
            <w:vAlign w:val="center"/>
            <w:hideMark/>
          </w:tcPr>
          <w:p w14:paraId="74EC770C" w14:textId="77777777" w:rsidR="00A5084E" w:rsidRPr="003E56FF" w:rsidRDefault="00A5084E" w:rsidP="00172779">
            <w:pPr>
              <w:jc w:val="center"/>
              <w:rPr>
                <w:rFonts w:ascii="Arial Narrow" w:hAnsi="Arial Narrow"/>
                <w:b/>
              </w:rPr>
            </w:pPr>
            <w:r w:rsidRPr="003E56FF">
              <w:rPr>
                <w:rFonts w:ascii="Arial Narrow" w:hAnsi="Arial Narrow"/>
              </w:rPr>
              <w:t>N/A</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2EA0044E" w14:textId="77777777" w:rsidR="00A5084E" w:rsidRPr="003E56FF" w:rsidRDefault="00A5084E" w:rsidP="00172779">
            <w:pPr>
              <w:jc w:val="center"/>
              <w:rPr>
                <w:rFonts w:ascii="Arial Narrow" w:hAnsi="Arial Narrow"/>
                <w:b/>
              </w:rPr>
            </w:pPr>
            <w:r w:rsidRPr="003E56FF">
              <w:rPr>
                <w:rFonts w:ascii="Arial Narrow" w:hAnsi="Arial Narrow"/>
              </w:rPr>
              <w:t>3</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4BD1E6A6" w14:textId="77777777" w:rsidR="00A5084E" w:rsidRPr="003E56FF" w:rsidRDefault="00A5084E" w:rsidP="00172779">
            <w:pPr>
              <w:jc w:val="center"/>
              <w:rPr>
                <w:rFonts w:ascii="Arial Narrow" w:hAnsi="Arial Narrow"/>
                <w:b/>
              </w:rPr>
            </w:pPr>
            <w:r w:rsidRPr="003E56FF">
              <w:rPr>
                <w:rFonts w:ascii="Arial Narrow" w:hAnsi="Arial Narrow"/>
              </w:rPr>
              <w:t>8676-110</w:t>
            </w:r>
          </w:p>
        </w:tc>
        <w:tc>
          <w:tcPr>
            <w:tcW w:w="2695" w:type="dxa"/>
            <w:tcBorders>
              <w:top w:val="single" w:sz="4" w:space="0" w:color="auto"/>
              <w:left w:val="single" w:sz="4" w:space="0" w:color="auto"/>
              <w:bottom w:val="single" w:sz="4" w:space="0" w:color="auto"/>
              <w:right w:val="single" w:sz="4" w:space="0" w:color="auto"/>
            </w:tcBorders>
            <w:vAlign w:val="center"/>
            <w:hideMark/>
          </w:tcPr>
          <w:p w14:paraId="4E8A3EA1" w14:textId="77777777" w:rsidR="00A5084E" w:rsidRPr="003E56FF" w:rsidRDefault="00A5084E" w:rsidP="00172779">
            <w:pPr>
              <w:rPr>
                <w:rFonts w:ascii="Arial Narrow" w:hAnsi="Arial Narrow"/>
                <w:b/>
              </w:rPr>
            </w:pPr>
            <w:r w:rsidRPr="003E56FF">
              <w:rPr>
                <w:rFonts w:ascii="Arial Narrow" w:hAnsi="Arial Narrow"/>
              </w:rPr>
              <w:t>Monterey, County of</w:t>
            </w:r>
          </w:p>
        </w:tc>
        <w:tc>
          <w:tcPr>
            <w:tcW w:w="5387" w:type="dxa"/>
            <w:tcBorders>
              <w:top w:val="single" w:sz="4" w:space="0" w:color="auto"/>
              <w:left w:val="single" w:sz="4" w:space="0" w:color="auto"/>
              <w:bottom w:val="single" w:sz="4" w:space="0" w:color="auto"/>
              <w:right w:val="single" w:sz="4" w:space="0" w:color="auto"/>
            </w:tcBorders>
            <w:vAlign w:val="center"/>
            <w:hideMark/>
          </w:tcPr>
          <w:p w14:paraId="2891758A" w14:textId="77777777" w:rsidR="00A5084E" w:rsidRPr="003E56FF" w:rsidRDefault="00A5084E" w:rsidP="00172779">
            <w:pPr>
              <w:rPr>
                <w:rFonts w:ascii="Arial Narrow" w:hAnsi="Arial Narrow"/>
                <w:b/>
              </w:rPr>
            </w:pPr>
            <w:proofErr w:type="spellStart"/>
            <w:r w:rsidRPr="003E56FF">
              <w:rPr>
                <w:rFonts w:ascii="Arial Narrow" w:hAnsi="Arial Narrow"/>
              </w:rPr>
              <w:t>Chualar</w:t>
            </w:r>
            <w:proofErr w:type="spellEnd"/>
            <w:r w:rsidRPr="003E56FF">
              <w:rPr>
                <w:rFonts w:ascii="Arial Narrow" w:hAnsi="Arial Narrow"/>
              </w:rPr>
              <w:t xml:space="preserve"> Wastewater Consolidation</w:t>
            </w:r>
          </w:p>
        </w:tc>
        <w:tc>
          <w:tcPr>
            <w:tcW w:w="2248" w:type="dxa"/>
            <w:tcBorders>
              <w:top w:val="single" w:sz="4" w:space="0" w:color="auto"/>
              <w:left w:val="single" w:sz="4" w:space="0" w:color="auto"/>
              <w:bottom w:val="single" w:sz="4" w:space="0" w:color="auto"/>
              <w:right w:val="single" w:sz="4" w:space="0" w:color="auto"/>
            </w:tcBorders>
            <w:vAlign w:val="center"/>
            <w:hideMark/>
          </w:tcPr>
          <w:p w14:paraId="6F56FACF" w14:textId="77777777" w:rsidR="00A5084E" w:rsidRPr="003E56FF" w:rsidRDefault="00A5084E" w:rsidP="00172779">
            <w:pPr>
              <w:jc w:val="center"/>
              <w:rPr>
                <w:rFonts w:ascii="Arial Narrow" w:hAnsi="Arial Narrow"/>
                <w:b/>
              </w:rPr>
            </w:pPr>
            <w:r w:rsidRPr="003E56FF">
              <w:rPr>
                <w:rFonts w:ascii="Arial Narrow" w:hAnsi="Arial Narrow"/>
              </w:rPr>
              <w:t>Small SDAC</w:t>
            </w:r>
          </w:p>
        </w:tc>
        <w:tc>
          <w:tcPr>
            <w:tcW w:w="1257" w:type="dxa"/>
            <w:tcBorders>
              <w:top w:val="single" w:sz="4" w:space="0" w:color="auto"/>
              <w:left w:val="single" w:sz="4" w:space="0" w:color="auto"/>
              <w:bottom w:val="single" w:sz="4" w:space="0" w:color="auto"/>
              <w:right w:val="single" w:sz="4" w:space="0" w:color="auto"/>
            </w:tcBorders>
            <w:vAlign w:val="center"/>
            <w:hideMark/>
          </w:tcPr>
          <w:p w14:paraId="76E0C292" w14:textId="77777777" w:rsidR="00A5084E" w:rsidRPr="003E56FF" w:rsidRDefault="00A5084E" w:rsidP="00172779">
            <w:pPr>
              <w:jc w:val="center"/>
              <w:rPr>
                <w:rFonts w:ascii="Arial Narrow" w:hAnsi="Arial Narrow"/>
                <w:b/>
              </w:rPr>
            </w:pPr>
          </w:p>
        </w:tc>
        <w:tc>
          <w:tcPr>
            <w:tcW w:w="1199" w:type="dxa"/>
            <w:tcBorders>
              <w:top w:val="single" w:sz="4" w:space="0" w:color="auto"/>
              <w:left w:val="single" w:sz="4" w:space="0" w:color="auto"/>
              <w:bottom w:val="single" w:sz="4" w:space="0" w:color="auto"/>
              <w:right w:val="single" w:sz="4" w:space="0" w:color="auto"/>
            </w:tcBorders>
            <w:vAlign w:val="center"/>
            <w:hideMark/>
          </w:tcPr>
          <w:p w14:paraId="2795401F" w14:textId="77777777" w:rsidR="00A5084E" w:rsidRPr="003E56FF" w:rsidRDefault="00A5084E" w:rsidP="00172779">
            <w:pPr>
              <w:jc w:val="center"/>
              <w:rPr>
                <w:rFonts w:ascii="Arial Narrow" w:hAnsi="Arial Narrow"/>
                <w:b/>
              </w:rPr>
            </w:pPr>
            <w:r w:rsidRPr="003E56FF">
              <w:rPr>
                <w:rFonts w:ascii="Arial Narrow" w:hAnsi="Arial Narrow"/>
              </w:rPr>
              <w:t>X</w:t>
            </w:r>
          </w:p>
        </w:tc>
        <w:tc>
          <w:tcPr>
            <w:tcW w:w="1976" w:type="dxa"/>
            <w:tcBorders>
              <w:top w:val="single" w:sz="4" w:space="0" w:color="auto"/>
              <w:left w:val="single" w:sz="4" w:space="0" w:color="auto"/>
              <w:bottom w:val="single" w:sz="4" w:space="0" w:color="auto"/>
              <w:right w:val="single" w:sz="4" w:space="0" w:color="auto"/>
            </w:tcBorders>
            <w:noWrap/>
            <w:vAlign w:val="center"/>
            <w:hideMark/>
          </w:tcPr>
          <w:p w14:paraId="23C99A17" w14:textId="77777777" w:rsidR="00A5084E" w:rsidRPr="003E56FF" w:rsidRDefault="00A5084E" w:rsidP="00172779">
            <w:pPr>
              <w:jc w:val="center"/>
              <w:rPr>
                <w:rFonts w:ascii="Arial Narrow" w:hAnsi="Arial Narrow"/>
                <w:b/>
              </w:rPr>
            </w:pPr>
            <w:r w:rsidRPr="003E56FF">
              <w:rPr>
                <w:rFonts w:ascii="Arial Narrow" w:hAnsi="Arial Narrow"/>
              </w:rPr>
              <w:t>SCWW</w:t>
            </w:r>
          </w:p>
        </w:tc>
        <w:tc>
          <w:tcPr>
            <w:tcW w:w="2160" w:type="dxa"/>
            <w:tcBorders>
              <w:top w:val="single" w:sz="4" w:space="0" w:color="auto"/>
              <w:left w:val="single" w:sz="4" w:space="0" w:color="auto"/>
              <w:bottom w:val="single" w:sz="4" w:space="0" w:color="auto"/>
              <w:right w:val="single" w:sz="4" w:space="0" w:color="auto"/>
            </w:tcBorders>
            <w:vAlign w:val="center"/>
            <w:hideMark/>
          </w:tcPr>
          <w:p w14:paraId="08291A02" w14:textId="77777777" w:rsidR="00A5084E" w:rsidRPr="003E56FF" w:rsidRDefault="00A5084E" w:rsidP="00172779">
            <w:pPr>
              <w:jc w:val="right"/>
              <w:rPr>
                <w:rFonts w:ascii="Arial Narrow" w:hAnsi="Arial Narrow"/>
                <w:b/>
              </w:rPr>
            </w:pPr>
            <w:r w:rsidRPr="003E56FF">
              <w:rPr>
                <w:rFonts w:ascii="Arial Narrow" w:hAnsi="Arial Narrow"/>
              </w:rPr>
              <w:t xml:space="preserve">$4,400,000 </w:t>
            </w:r>
          </w:p>
        </w:tc>
      </w:tr>
      <w:tr w:rsidR="00A5084E" w:rsidRPr="00EB6529" w14:paraId="212B21DC" w14:textId="77777777" w:rsidTr="00172779">
        <w:trPr>
          <w:trHeight w:val="353"/>
        </w:trPr>
        <w:tc>
          <w:tcPr>
            <w:tcW w:w="1523" w:type="dxa"/>
            <w:tcBorders>
              <w:top w:val="single" w:sz="4" w:space="0" w:color="auto"/>
              <w:left w:val="single" w:sz="4" w:space="0" w:color="auto"/>
              <w:bottom w:val="single" w:sz="4" w:space="0" w:color="auto"/>
              <w:right w:val="single" w:sz="4" w:space="0" w:color="auto"/>
            </w:tcBorders>
            <w:vAlign w:val="center"/>
            <w:hideMark/>
          </w:tcPr>
          <w:p w14:paraId="039582F2" w14:textId="77777777" w:rsidR="00A5084E" w:rsidRPr="003E56FF" w:rsidRDefault="00A5084E" w:rsidP="00172779">
            <w:pPr>
              <w:jc w:val="center"/>
              <w:rPr>
                <w:rFonts w:ascii="Arial Narrow" w:hAnsi="Arial Narrow"/>
                <w:b/>
              </w:rPr>
            </w:pPr>
            <w:r w:rsidRPr="003E56FF">
              <w:rPr>
                <w:rFonts w:ascii="Arial Narrow" w:hAnsi="Arial Narrow"/>
              </w:rPr>
              <w:lastRenderedPageBreak/>
              <w:t>N/A</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9CD30A5" w14:textId="77777777" w:rsidR="00A5084E" w:rsidRPr="003E56FF" w:rsidRDefault="00A5084E" w:rsidP="00172779">
            <w:pPr>
              <w:jc w:val="center"/>
              <w:rPr>
                <w:rFonts w:ascii="Arial Narrow" w:hAnsi="Arial Narrow"/>
                <w:b/>
              </w:rPr>
            </w:pPr>
            <w:r w:rsidRPr="003E56FF">
              <w:rPr>
                <w:rFonts w:ascii="Arial Narrow" w:hAnsi="Arial Narrow"/>
              </w:rPr>
              <w:t>5</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FCFDC4A" w14:textId="77777777" w:rsidR="00A5084E" w:rsidRPr="003E56FF" w:rsidRDefault="00A5084E" w:rsidP="00172779">
            <w:pPr>
              <w:jc w:val="center"/>
              <w:rPr>
                <w:rFonts w:ascii="Arial Narrow" w:hAnsi="Arial Narrow"/>
                <w:b/>
              </w:rPr>
            </w:pPr>
            <w:r w:rsidRPr="003E56FF">
              <w:rPr>
                <w:rFonts w:ascii="Arial Narrow" w:hAnsi="Arial Narrow"/>
              </w:rPr>
              <w:t>8715-110</w:t>
            </w:r>
          </w:p>
        </w:tc>
        <w:tc>
          <w:tcPr>
            <w:tcW w:w="2695" w:type="dxa"/>
            <w:tcBorders>
              <w:top w:val="single" w:sz="4" w:space="0" w:color="auto"/>
              <w:left w:val="single" w:sz="4" w:space="0" w:color="auto"/>
              <w:bottom w:val="single" w:sz="4" w:space="0" w:color="auto"/>
              <w:right w:val="single" w:sz="4" w:space="0" w:color="auto"/>
            </w:tcBorders>
            <w:vAlign w:val="center"/>
            <w:hideMark/>
          </w:tcPr>
          <w:p w14:paraId="1443057C" w14:textId="77777777" w:rsidR="00A5084E" w:rsidRPr="003E56FF" w:rsidRDefault="00A5084E" w:rsidP="00172779">
            <w:pPr>
              <w:rPr>
                <w:rFonts w:ascii="Arial Narrow" w:hAnsi="Arial Narrow"/>
                <w:b/>
              </w:rPr>
            </w:pPr>
            <w:r w:rsidRPr="003E56FF">
              <w:rPr>
                <w:rFonts w:ascii="Arial Narrow" w:hAnsi="Arial Narrow"/>
              </w:rPr>
              <w:t>Mt. Shasta, City of</w:t>
            </w:r>
          </w:p>
        </w:tc>
        <w:tc>
          <w:tcPr>
            <w:tcW w:w="5387" w:type="dxa"/>
            <w:tcBorders>
              <w:top w:val="single" w:sz="4" w:space="0" w:color="auto"/>
              <w:left w:val="single" w:sz="4" w:space="0" w:color="auto"/>
              <w:bottom w:val="single" w:sz="4" w:space="0" w:color="auto"/>
              <w:right w:val="single" w:sz="4" w:space="0" w:color="auto"/>
            </w:tcBorders>
            <w:vAlign w:val="center"/>
            <w:hideMark/>
          </w:tcPr>
          <w:p w14:paraId="6A363099" w14:textId="77777777" w:rsidR="00A5084E" w:rsidRPr="003E56FF" w:rsidRDefault="00A5084E" w:rsidP="00172779">
            <w:pPr>
              <w:rPr>
                <w:rFonts w:ascii="Arial Narrow" w:hAnsi="Arial Narrow"/>
                <w:b/>
              </w:rPr>
            </w:pPr>
            <w:r w:rsidRPr="003E56FF">
              <w:rPr>
                <w:rFonts w:ascii="Arial Narrow" w:hAnsi="Arial Narrow"/>
              </w:rPr>
              <w:t>Collection System Improvement Project</w:t>
            </w:r>
          </w:p>
        </w:tc>
        <w:tc>
          <w:tcPr>
            <w:tcW w:w="2248" w:type="dxa"/>
            <w:tcBorders>
              <w:top w:val="single" w:sz="4" w:space="0" w:color="auto"/>
              <w:left w:val="single" w:sz="4" w:space="0" w:color="auto"/>
              <w:bottom w:val="single" w:sz="4" w:space="0" w:color="auto"/>
              <w:right w:val="single" w:sz="4" w:space="0" w:color="auto"/>
            </w:tcBorders>
            <w:vAlign w:val="center"/>
            <w:hideMark/>
          </w:tcPr>
          <w:p w14:paraId="3BF35385" w14:textId="77777777" w:rsidR="00A5084E" w:rsidRPr="003E56FF" w:rsidRDefault="00A5084E" w:rsidP="00172779">
            <w:pPr>
              <w:jc w:val="center"/>
              <w:rPr>
                <w:rFonts w:ascii="Arial Narrow" w:hAnsi="Arial Narrow"/>
                <w:b/>
              </w:rPr>
            </w:pPr>
            <w:r w:rsidRPr="003E56FF">
              <w:rPr>
                <w:rFonts w:ascii="Arial Narrow" w:hAnsi="Arial Narrow"/>
              </w:rPr>
              <w:t>Small SDAC</w:t>
            </w:r>
          </w:p>
        </w:tc>
        <w:tc>
          <w:tcPr>
            <w:tcW w:w="1257" w:type="dxa"/>
            <w:tcBorders>
              <w:top w:val="single" w:sz="4" w:space="0" w:color="auto"/>
              <w:left w:val="single" w:sz="4" w:space="0" w:color="auto"/>
              <w:bottom w:val="single" w:sz="4" w:space="0" w:color="auto"/>
              <w:right w:val="single" w:sz="4" w:space="0" w:color="auto"/>
            </w:tcBorders>
            <w:vAlign w:val="center"/>
            <w:hideMark/>
          </w:tcPr>
          <w:p w14:paraId="00D7EB6A" w14:textId="77777777" w:rsidR="00A5084E" w:rsidRPr="003E56FF" w:rsidRDefault="00A5084E" w:rsidP="00172779">
            <w:pPr>
              <w:jc w:val="center"/>
              <w:rPr>
                <w:rFonts w:ascii="Arial Narrow" w:hAnsi="Arial Narrow"/>
                <w:b/>
              </w:rPr>
            </w:pPr>
          </w:p>
        </w:tc>
        <w:tc>
          <w:tcPr>
            <w:tcW w:w="1199" w:type="dxa"/>
            <w:tcBorders>
              <w:top w:val="single" w:sz="4" w:space="0" w:color="auto"/>
              <w:left w:val="single" w:sz="4" w:space="0" w:color="auto"/>
              <w:bottom w:val="single" w:sz="4" w:space="0" w:color="auto"/>
              <w:right w:val="single" w:sz="4" w:space="0" w:color="auto"/>
            </w:tcBorders>
            <w:vAlign w:val="center"/>
            <w:hideMark/>
          </w:tcPr>
          <w:p w14:paraId="766EE9AB" w14:textId="77777777" w:rsidR="00A5084E" w:rsidRPr="003E56FF" w:rsidRDefault="00A5084E" w:rsidP="00172779">
            <w:pPr>
              <w:jc w:val="center"/>
              <w:rPr>
                <w:rFonts w:ascii="Arial Narrow" w:hAnsi="Arial Narrow"/>
                <w:b/>
              </w:rPr>
            </w:pPr>
            <w:r w:rsidRPr="003E56FF">
              <w:rPr>
                <w:rFonts w:ascii="Arial Narrow" w:hAnsi="Arial Narrow"/>
              </w:rPr>
              <w:t>X</w:t>
            </w:r>
          </w:p>
        </w:tc>
        <w:tc>
          <w:tcPr>
            <w:tcW w:w="1976" w:type="dxa"/>
            <w:tcBorders>
              <w:top w:val="single" w:sz="4" w:space="0" w:color="auto"/>
              <w:left w:val="single" w:sz="4" w:space="0" w:color="auto"/>
              <w:bottom w:val="single" w:sz="4" w:space="0" w:color="auto"/>
              <w:right w:val="single" w:sz="4" w:space="0" w:color="auto"/>
            </w:tcBorders>
            <w:vAlign w:val="center"/>
            <w:hideMark/>
          </w:tcPr>
          <w:p w14:paraId="18072CC0" w14:textId="77777777" w:rsidR="00A5084E" w:rsidRPr="003E56FF" w:rsidRDefault="00A5084E" w:rsidP="00172779">
            <w:pPr>
              <w:jc w:val="center"/>
              <w:rPr>
                <w:rFonts w:ascii="Arial Narrow" w:hAnsi="Arial Narrow"/>
                <w:b/>
              </w:rPr>
            </w:pPr>
            <w:r w:rsidRPr="003E56FF">
              <w:rPr>
                <w:rFonts w:ascii="Arial Narrow" w:hAnsi="Arial Narrow"/>
              </w:rPr>
              <w:t>SCWW</w:t>
            </w:r>
          </w:p>
        </w:tc>
        <w:tc>
          <w:tcPr>
            <w:tcW w:w="2160" w:type="dxa"/>
            <w:tcBorders>
              <w:top w:val="single" w:sz="4" w:space="0" w:color="auto"/>
              <w:left w:val="single" w:sz="4" w:space="0" w:color="auto"/>
              <w:bottom w:val="single" w:sz="4" w:space="0" w:color="auto"/>
              <w:right w:val="single" w:sz="4" w:space="0" w:color="auto"/>
            </w:tcBorders>
            <w:vAlign w:val="center"/>
            <w:hideMark/>
          </w:tcPr>
          <w:p w14:paraId="664C88DB" w14:textId="77777777" w:rsidR="00A5084E" w:rsidRPr="003E56FF" w:rsidRDefault="00A5084E" w:rsidP="00172779">
            <w:pPr>
              <w:jc w:val="right"/>
              <w:rPr>
                <w:rFonts w:ascii="Arial Narrow" w:hAnsi="Arial Narrow"/>
                <w:b/>
              </w:rPr>
            </w:pPr>
            <w:r w:rsidRPr="003E56FF">
              <w:rPr>
                <w:rFonts w:ascii="Arial Narrow" w:hAnsi="Arial Narrow"/>
              </w:rPr>
              <w:t xml:space="preserve">$2,590,000 </w:t>
            </w:r>
          </w:p>
        </w:tc>
      </w:tr>
      <w:tr w:rsidR="00A5084E" w:rsidRPr="00EB6529" w14:paraId="6FE56153" w14:textId="77777777" w:rsidTr="00172779">
        <w:trPr>
          <w:trHeight w:val="308"/>
        </w:trPr>
        <w:tc>
          <w:tcPr>
            <w:tcW w:w="1523" w:type="dxa"/>
            <w:tcBorders>
              <w:top w:val="single" w:sz="4" w:space="0" w:color="auto"/>
              <w:left w:val="single" w:sz="4" w:space="0" w:color="auto"/>
              <w:bottom w:val="single" w:sz="4" w:space="0" w:color="auto"/>
              <w:right w:val="single" w:sz="4" w:space="0" w:color="auto"/>
            </w:tcBorders>
            <w:vAlign w:val="center"/>
            <w:hideMark/>
          </w:tcPr>
          <w:p w14:paraId="0EBEC8C5" w14:textId="77777777" w:rsidR="00A5084E" w:rsidRPr="003E56FF" w:rsidRDefault="00A5084E" w:rsidP="00172779">
            <w:pPr>
              <w:jc w:val="center"/>
              <w:rPr>
                <w:rFonts w:ascii="Arial Narrow" w:hAnsi="Arial Narrow"/>
                <w:b/>
              </w:rPr>
            </w:pPr>
            <w:r w:rsidRPr="003E56FF">
              <w:rPr>
                <w:rFonts w:ascii="Arial Narrow" w:hAnsi="Arial Narrow"/>
              </w:rPr>
              <w:t>N/A</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828EADC" w14:textId="77777777" w:rsidR="00A5084E" w:rsidRPr="003E56FF" w:rsidRDefault="00A5084E" w:rsidP="00172779">
            <w:pPr>
              <w:jc w:val="center"/>
              <w:rPr>
                <w:rFonts w:ascii="Arial Narrow" w:hAnsi="Arial Narrow"/>
                <w:b/>
              </w:rPr>
            </w:pPr>
            <w:r w:rsidRPr="003E56FF">
              <w:rPr>
                <w:rFonts w:ascii="Arial Narrow" w:hAnsi="Arial Narrow"/>
              </w:rPr>
              <w:t>5</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4C6C3B9" w14:textId="77777777" w:rsidR="00A5084E" w:rsidRPr="003E56FF" w:rsidRDefault="00A5084E" w:rsidP="00172779">
            <w:pPr>
              <w:jc w:val="center"/>
              <w:rPr>
                <w:rFonts w:ascii="Arial Narrow" w:hAnsi="Arial Narrow"/>
                <w:b/>
              </w:rPr>
            </w:pPr>
            <w:r w:rsidRPr="003E56FF">
              <w:rPr>
                <w:rFonts w:ascii="Arial Narrow" w:hAnsi="Arial Narrow"/>
              </w:rPr>
              <w:t>8637-110</w:t>
            </w:r>
          </w:p>
        </w:tc>
        <w:tc>
          <w:tcPr>
            <w:tcW w:w="2695" w:type="dxa"/>
            <w:tcBorders>
              <w:top w:val="single" w:sz="4" w:space="0" w:color="auto"/>
              <w:left w:val="single" w:sz="4" w:space="0" w:color="auto"/>
              <w:bottom w:val="single" w:sz="4" w:space="0" w:color="auto"/>
              <w:right w:val="single" w:sz="4" w:space="0" w:color="auto"/>
            </w:tcBorders>
            <w:vAlign w:val="center"/>
            <w:hideMark/>
          </w:tcPr>
          <w:p w14:paraId="384F8D30" w14:textId="77777777" w:rsidR="00A5084E" w:rsidRPr="003E56FF" w:rsidRDefault="00A5084E" w:rsidP="00172779">
            <w:pPr>
              <w:rPr>
                <w:rFonts w:ascii="Arial Narrow" w:hAnsi="Arial Narrow"/>
                <w:b/>
              </w:rPr>
            </w:pPr>
            <w:r w:rsidRPr="003E56FF">
              <w:rPr>
                <w:rFonts w:ascii="Arial Narrow" w:hAnsi="Arial Narrow"/>
              </w:rPr>
              <w:t>Murphys Sanitary District</w:t>
            </w:r>
          </w:p>
        </w:tc>
        <w:tc>
          <w:tcPr>
            <w:tcW w:w="5387" w:type="dxa"/>
            <w:tcBorders>
              <w:top w:val="single" w:sz="4" w:space="0" w:color="auto"/>
              <w:left w:val="single" w:sz="4" w:space="0" w:color="auto"/>
              <w:bottom w:val="single" w:sz="4" w:space="0" w:color="auto"/>
              <w:right w:val="single" w:sz="4" w:space="0" w:color="auto"/>
            </w:tcBorders>
            <w:vAlign w:val="center"/>
            <w:hideMark/>
          </w:tcPr>
          <w:p w14:paraId="5EE84360" w14:textId="77777777" w:rsidR="00A5084E" w:rsidRPr="003E56FF" w:rsidRDefault="00A5084E" w:rsidP="00172779">
            <w:pPr>
              <w:rPr>
                <w:rFonts w:ascii="Arial Narrow" w:hAnsi="Arial Narrow"/>
                <w:b/>
              </w:rPr>
            </w:pPr>
            <w:r w:rsidRPr="003E56FF">
              <w:rPr>
                <w:rFonts w:ascii="Arial Narrow" w:hAnsi="Arial Narrow"/>
              </w:rPr>
              <w:t>WWTP Upgrade Project Part II</w:t>
            </w:r>
          </w:p>
        </w:tc>
        <w:tc>
          <w:tcPr>
            <w:tcW w:w="2248" w:type="dxa"/>
            <w:tcBorders>
              <w:top w:val="single" w:sz="4" w:space="0" w:color="auto"/>
              <w:left w:val="single" w:sz="4" w:space="0" w:color="auto"/>
              <w:bottom w:val="single" w:sz="4" w:space="0" w:color="auto"/>
              <w:right w:val="single" w:sz="4" w:space="0" w:color="auto"/>
            </w:tcBorders>
            <w:vAlign w:val="center"/>
            <w:hideMark/>
          </w:tcPr>
          <w:p w14:paraId="0F6DAB05" w14:textId="77777777" w:rsidR="00A5084E" w:rsidRPr="003E56FF" w:rsidRDefault="00A5084E" w:rsidP="00172779">
            <w:pPr>
              <w:jc w:val="center"/>
              <w:rPr>
                <w:rFonts w:ascii="Arial Narrow" w:hAnsi="Arial Narrow"/>
                <w:b/>
              </w:rPr>
            </w:pPr>
            <w:r w:rsidRPr="003E56FF">
              <w:rPr>
                <w:rFonts w:ascii="Arial Narrow" w:hAnsi="Arial Narrow"/>
              </w:rPr>
              <w:t>Small SDAC</w:t>
            </w:r>
          </w:p>
        </w:tc>
        <w:tc>
          <w:tcPr>
            <w:tcW w:w="1257" w:type="dxa"/>
            <w:tcBorders>
              <w:top w:val="single" w:sz="4" w:space="0" w:color="auto"/>
              <w:left w:val="single" w:sz="4" w:space="0" w:color="auto"/>
              <w:bottom w:val="single" w:sz="4" w:space="0" w:color="auto"/>
              <w:right w:val="single" w:sz="4" w:space="0" w:color="auto"/>
            </w:tcBorders>
            <w:vAlign w:val="center"/>
            <w:hideMark/>
          </w:tcPr>
          <w:p w14:paraId="7D469CEE" w14:textId="77777777" w:rsidR="00A5084E" w:rsidRPr="003E56FF" w:rsidRDefault="00A5084E" w:rsidP="00172779">
            <w:pPr>
              <w:jc w:val="center"/>
              <w:rPr>
                <w:rFonts w:ascii="Arial Narrow" w:hAnsi="Arial Narrow"/>
                <w:b/>
              </w:rPr>
            </w:pPr>
          </w:p>
        </w:tc>
        <w:tc>
          <w:tcPr>
            <w:tcW w:w="1199" w:type="dxa"/>
            <w:tcBorders>
              <w:top w:val="single" w:sz="4" w:space="0" w:color="auto"/>
              <w:left w:val="single" w:sz="4" w:space="0" w:color="auto"/>
              <w:bottom w:val="single" w:sz="4" w:space="0" w:color="auto"/>
              <w:right w:val="single" w:sz="4" w:space="0" w:color="auto"/>
            </w:tcBorders>
            <w:vAlign w:val="center"/>
            <w:hideMark/>
          </w:tcPr>
          <w:p w14:paraId="18FF468E" w14:textId="77777777" w:rsidR="00A5084E" w:rsidRPr="003E56FF" w:rsidRDefault="00A5084E" w:rsidP="00172779">
            <w:pPr>
              <w:jc w:val="center"/>
              <w:rPr>
                <w:rFonts w:ascii="Arial Narrow" w:hAnsi="Arial Narrow"/>
                <w:b/>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1442853D" w14:textId="77777777" w:rsidR="00A5084E" w:rsidRPr="003E56FF" w:rsidRDefault="00A5084E" w:rsidP="00172779">
            <w:pPr>
              <w:jc w:val="center"/>
              <w:rPr>
                <w:rFonts w:ascii="Arial Narrow" w:hAnsi="Arial Narrow"/>
                <w:b/>
              </w:rPr>
            </w:pPr>
            <w:r w:rsidRPr="003E56FF">
              <w:rPr>
                <w:rFonts w:ascii="Arial Narrow" w:hAnsi="Arial Narrow"/>
              </w:rPr>
              <w:t>SCWW</w:t>
            </w:r>
          </w:p>
        </w:tc>
        <w:tc>
          <w:tcPr>
            <w:tcW w:w="2160" w:type="dxa"/>
            <w:tcBorders>
              <w:top w:val="single" w:sz="4" w:space="0" w:color="auto"/>
              <w:left w:val="single" w:sz="4" w:space="0" w:color="auto"/>
              <w:bottom w:val="single" w:sz="4" w:space="0" w:color="auto"/>
              <w:right w:val="single" w:sz="4" w:space="0" w:color="auto"/>
            </w:tcBorders>
            <w:vAlign w:val="center"/>
            <w:hideMark/>
          </w:tcPr>
          <w:p w14:paraId="56FE2BDB" w14:textId="77777777" w:rsidR="00A5084E" w:rsidRPr="003E56FF" w:rsidRDefault="00A5084E" w:rsidP="00172779">
            <w:pPr>
              <w:jc w:val="right"/>
              <w:rPr>
                <w:rFonts w:ascii="Arial Narrow" w:hAnsi="Arial Narrow"/>
                <w:b/>
              </w:rPr>
            </w:pPr>
            <w:r w:rsidRPr="003E56FF">
              <w:rPr>
                <w:rFonts w:ascii="Arial Narrow" w:hAnsi="Arial Narrow"/>
              </w:rPr>
              <w:t xml:space="preserve">$390,000 </w:t>
            </w:r>
          </w:p>
        </w:tc>
      </w:tr>
      <w:tr w:rsidR="00A5084E" w:rsidRPr="00EB6529" w14:paraId="41DA1995" w14:textId="77777777" w:rsidTr="00172779">
        <w:tc>
          <w:tcPr>
            <w:tcW w:w="1523" w:type="dxa"/>
            <w:tcBorders>
              <w:top w:val="single" w:sz="4" w:space="0" w:color="auto"/>
              <w:left w:val="single" w:sz="4" w:space="0" w:color="auto"/>
              <w:bottom w:val="single" w:sz="4" w:space="0" w:color="auto"/>
              <w:right w:val="single" w:sz="4" w:space="0" w:color="auto"/>
            </w:tcBorders>
            <w:vAlign w:val="center"/>
          </w:tcPr>
          <w:p w14:paraId="4DD39527" w14:textId="77777777" w:rsidR="00A5084E" w:rsidRPr="003E56FF" w:rsidRDefault="00A5084E" w:rsidP="00172779">
            <w:pPr>
              <w:jc w:val="center"/>
              <w:rPr>
                <w:rFonts w:ascii="Arial Narrow" w:hAnsi="Arial Narrow"/>
                <w:b/>
              </w:rPr>
            </w:pPr>
            <w:r w:rsidRPr="003E56FF">
              <w:rPr>
                <w:rFonts w:ascii="Arial Narrow" w:hAnsi="Arial Narrow"/>
              </w:rPr>
              <w:t>N/A</w:t>
            </w:r>
          </w:p>
        </w:tc>
        <w:tc>
          <w:tcPr>
            <w:tcW w:w="1260" w:type="dxa"/>
            <w:tcBorders>
              <w:top w:val="single" w:sz="4" w:space="0" w:color="auto"/>
              <w:left w:val="single" w:sz="4" w:space="0" w:color="auto"/>
              <w:bottom w:val="single" w:sz="4" w:space="0" w:color="auto"/>
              <w:right w:val="single" w:sz="4" w:space="0" w:color="auto"/>
            </w:tcBorders>
            <w:vAlign w:val="center"/>
          </w:tcPr>
          <w:p w14:paraId="490DD781" w14:textId="77777777" w:rsidR="00A5084E" w:rsidRPr="003E56FF" w:rsidRDefault="00A5084E" w:rsidP="00172779">
            <w:pPr>
              <w:jc w:val="center"/>
              <w:rPr>
                <w:rFonts w:ascii="Arial Narrow" w:hAnsi="Arial Narrow"/>
                <w:b/>
              </w:rPr>
            </w:pPr>
            <w:r w:rsidRPr="003E56FF">
              <w:rPr>
                <w:rFonts w:ascii="Arial Narrow" w:hAnsi="Arial Narrow"/>
              </w:rPr>
              <w:t>5</w:t>
            </w:r>
          </w:p>
        </w:tc>
        <w:tc>
          <w:tcPr>
            <w:tcW w:w="1170" w:type="dxa"/>
            <w:tcBorders>
              <w:top w:val="single" w:sz="4" w:space="0" w:color="auto"/>
              <w:left w:val="single" w:sz="4" w:space="0" w:color="auto"/>
              <w:bottom w:val="single" w:sz="4" w:space="0" w:color="auto"/>
              <w:right w:val="single" w:sz="4" w:space="0" w:color="auto"/>
            </w:tcBorders>
            <w:vAlign w:val="center"/>
          </w:tcPr>
          <w:p w14:paraId="33113DA4" w14:textId="77777777" w:rsidR="00A5084E" w:rsidRPr="003E56FF" w:rsidRDefault="00A5084E" w:rsidP="00172779">
            <w:pPr>
              <w:jc w:val="center"/>
              <w:rPr>
                <w:rFonts w:ascii="Arial Narrow" w:hAnsi="Arial Narrow"/>
                <w:b/>
              </w:rPr>
            </w:pPr>
            <w:r w:rsidRPr="003E56FF">
              <w:rPr>
                <w:rFonts w:ascii="Arial Narrow" w:hAnsi="Arial Narrow"/>
              </w:rPr>
              <w:t>8528-110</w:t>
            </w:r>
          </w:p>
        </w:tc>
        <w:tc>
          <w:tcPr>
            <w:tcW w:w="2695" w:type="dxa"/>
            <w:tcBorders>
              <w:top w:val="single" w:sz="4" w:space="0" w:color="auto"/>
              <w:left w:val="single" w:sz="4" w:space="0" w:color="auto"/>
              <w:bottom w:val="single" w:sz="4" w:space="0" w:color="auto"/>
              <w:right w:val="single" w:sz="4" w:space="0" w:color="auto"/>
            </w:tcBorders>
            <w:vAlign w:val="center"/>
          </w:tcPr>
          <w:p w14:paraId="377684E3" w14:textId="77777777" w:rsidR="00A5084E" w:rsidRPr="003E56FF" w:rsidRDefault="00A5084E" w:rsidP="00172779">
            <w:pPr>
              <w:rPr>
                <w:rFonts w:ascii="Arial Narrow" w:hAnsi="Arial Narrow"/>
                <w:b/>
              </w:rPr>
            </w:pPr>
            <w:r w:rsidRPr="003E56FF">
              <w:rPr>
                <w:rFonts w:ascii="Arial Narrow" w:hAnsi="Arial Narrow"/>
              </w:rPr>
              <w:t>Newman, City of</w:t>
            </w:r>
          </w:p>
        </w:tc>
        <w:tc>
          <w:tcPr>
            <w:tcW w:w="5387" w:type="dxa"/>
            <w:tcBorders>
              <w:top w:val="single" w:sz="4" w:space="0" w:color="auto"/>
              <w:left w:val="single" w:sz="4" w:space="0" w:color="auto"/>
              <w:bottom w:val="single" w:sz="4" w:space="0" w:color="auto"/>
              <w:right w:val="single" w:sz="4" w:space="0" w:color="auto"/>
            </w:tcBorders>
            <w:vAlign w:val="center"/>
          </w:tcPr>
          <w:p w14:paraId="58D4B6CE" w14:textId="77777777" w:rsidR="00A5084E" w:rsidRPr="003E56FF" w:rsidRDefault="00A5084E" w:rsidP="00172779">
            <w:pPr>
              <w:rPr>
                <w:rFonts w:ascii="Arial Narrow" w:hAnsi="Arial Narrow"/>
                <w:b/>
              </w:rPr>
            </w:pPr>
            <w:r w:rsidRPr="003E56FF">
              <w:rPr>
                <w:rFonts w:ascii="Arial Narrow" w:hAnsi="Arial Narrow"/>
              </w:rPr>
              <w:t>Stormwater and Agricultural Wastewater Treatment Plant</w:t>
            </w:r>
          </w:p>
        </w:tc>
        <w:tc>
          <w:tcPr>
            <w:tcW w:w="2248" w:type="dxa"/>
            <w:tcBorders>
              <w:top w:val="single" w:sz="4" w:space="0" w:color="auto"/>
              <w:left w:val="single" w:sz="4" w:space="0" w:color="auto"/>
              <w:bottom w:val="single" w:sz="4" w:space="0" w:color="auto"/>
              <w:right w:val="single" w:sz="4" w:space="0" w:color="auto"/>
            </w:tcBorders>
            <w:vAlign w:val="center"/>
          </w:tcPr>
          <w:p w14:paraId="7375DB78" w14:textId="77777777" w:rsidR="00A5084E" w:rsidRPr="003E56FF" w:rsidRDefault="00A5084E" w:rsidP="00172779">
            <w:pPr>
              <w:jc w:val="center"/>
              <w:rPr>
                <w:rFonts w:ascii="Arial Narrow" w:hAnsi="Arial Narrow"/>
                <w:b/>
              </w:rPr>
            </w:pPr>
            <w:r w:rsidRPr="003E56FF">
              <w:rPr>
                <w:rFonts w:ascii="Arial Narrow" w:hAnsi="Arial Narrow"/>
              </w:rPr>
              <w:t>Pending</w:t>
            </w:r>
          </w:p>
        </w:tc>
        <w:tc>
          <w:tcPr>
            <w:tcW w:w="1257" w:type="dxa"/>
            <w:tcBorders>
              <w:top w:val="single" w:sz="4" w:space="0" w:color="auto"/>
              <w:left w:val="single" w:sz="4" w:space="0" w:color="auto"/>
              <w:bottom w:val="single" w:sz="4" w:space="0" w:color="auto"/>
              <w:right w:val="single" w:sz="4" w:space="0" w:color="auto"/>
            </w:tcBorders>
            <w:vAlign w:val="center"/>
          </w:tcPr>
          <w:p w14:paraId="0B71743F" w14:textId="77777777" w:rsidR="00A5084E" w:rsidRPr="003E56FF" w:rsidRDefault="00A5084E" w:rsidP="00172779">
            <w:pPr>
              <w:jc w:val="center"/>
              <w:rPr>
                <w:rFonts w:ascii="Arial Narrow" w:hAnsi="Arial Narrow"/>
                <w:b/>
              </w:rPr>
            </w:pPr>
          </w:p>
        </w:tc>
        <w:tc>
          <w:tcPr>
            <w:tcW w:w="1199" w:type="dxa"/>
            <w:tcBorders>
              <w:top w:val="single" w:sz="4" w:space="0" w:color="auto"/>
              <w:left w:val="single" w:sz="4" w:space="0" w:color="auto"/>
              <w:bottom w:val="single" w:sz="4" w:space="0" w:color="auto"/>
              <w:right w:val="single" w:sz="4" w:space="0" w:color="auto"/>
            </w:tcBorders>
            <w:vAlign w:val="center"/>
          </w:tcPr>
          <w:p w14:paraId="1A854CDC" w14:textId="77777777" w:rsidR="00A5084E" w:rsidRPr="003E56FF" w:rsidRDefault="00A5084E" w:rsidP="00172779">
            <w:pPr>
              <w:jc w:val="center"/>
              <w:rPr>
                <w:rFonts w:ascii="Arial Narrow" w:hAnsi="Arial Narrow"/>
                <w:b/>
              </w:rPr>
            </w:pPr>
          </w:p>
        </w:tc>
        <w:tc>
          <w:tcPr>
            <w:tcW w:w="1976" w:type="dxa"/>
            <w:tcBorders>
              <w:top w:val="single" w:sz="4" w:space="0" w:color="auto"/>
              <w:left w:val="single" w:sz="4" w:space="0" w:color="auto"/>
              <w:bottom w:val="single" w:sz="4" w:space="0" w:color="auto"/>
              <w:right w:val="single" w:sz="4" w:space="0" w:color="auto"/>
            </w:tcBorders>
            <w:vAlign w:val="center"/>
          </w:tcPr>
          <w:p w14:paraId="06E261B4" w14:textId="77777777" w:rsidR="00A5084E" w:rsidRPr="003E56FF" w:rsidRDefault="00A5084E" w:rsidP="00172779">
            <w:pPr>
              <w:jc w:val="center"/>
              <w:rPr>
                <w:rFonts w:ascii="Arial Narrow" w:hAnsi="Arial Narrow"/>
                <w:b/>
              </w:rPr>
            </w:pPr>
            <w:r w:rsidRPr="003E56FF">
              <w:rPr>
                <w:rFonts w:ascii="Arial Narrow" w:hAnsi="Arial Narrow"/>
              </w:rPr>
              <w:t>SCWW</w:t>
            </w:r>
          </w:p>
        </w:tc>
        <w:tc>
          <w:tcPr>
            <w:tcW w:w="2160" w:type="dxa"/>
            <w:tcBorders>
              <w:top w:val="single" w:sz="4" w:space="0" w:color="auto"/>
              <w:left w:val="single" w:sz="4" w:space="0" w:color="auto"/>
              <w:bottom w:val="single" w:sz="4" w:space="0" w:color="auto"/>
              <w:right w:val="single" w:sz="4" w:space="0" w:color="auto"/>
            </w:tcBorders>
            <w:vAlign w:val="center"/>
          </w:tcPr>
          <w:p w14:paraId="35CAD856" w14:textId="77777777" w:rsidR="00A5084E" w:rsidRPr="003E56FF" w:rsidRDefault="00A5084E" w:rsidP="00172779">
            <w:pPr>
              <w:jc w:val="right"/>
              <w:rPr>
                <w:rFonts w:ascii="Arial Narrow" w:hAnsi="Arial Narrow"/>
                <w:b/>
              </w:rPr>
            </w:pPr>
            <w:r w:rsidRPr="003E56FF">
              <w:rPr>
                <w:rFonts w:ascii="Arial Narrow" w:hAnsi="Arial Narrow"/>
              </w:rPr>
              <w:t xml:space="preserve">$400,000 </w:t>
            </w:r>
          </w:p>
        </w:tc>
      </w:tr>
      <w:tr w:rsidR="00A5084E" w:rsidRPr="00EB6529" w14:paraId="379A6AF3" w14:textId="77777777" w:rsidTr="00172779">
        <w:trPr>
          <w:trHeight w:val="432"/>
        </w:trPr>
        <w:tc>
          <w:tcPr>
            <w:tcW w:w="1523" w:type="dxa"/>
            <w:tcBorders>
              <w:top w:val="single" w:sz="4" w:space="0" w:color="auto"/>
              <w:left w:val="single" w:sz="4" w:space="0" w:color="auto"/>
              <w:bottom w:val="single" w:sz="4" w:space="0" w:color="auto"/>
              <w:right w:val="single" w:sz="4" w:space="0" w:color="auto"/>
            </w:tcBorders>
            <w:vAlign w:val="center"/>
            <w:hideMark/>
          </w:tcPr>
          <w:p w14:paraId="671447C3" w14:textId="77777777" w:rsidR="00A5084E" w:rsidRPr="003E56FF" w:rsidRDefault="00A5084E" w:rsidP="00172779">
            <w:pPr>
              <w:jc w:val="center"/>
              <w:rPr>
                <w:rFonts w:ascii="Arial Narrow" w:hAnsi="Arial Narrow"/>
                <w:b/>
              </w:rPr>
            </w:pPr>
            <w:r w:rsidRPr="003E56FF">
              <w:rPr>
                <w:rFonts w:ascii="Arial Narrow" w:hAnsi="Arial Narrow"/>
              </w:rPr>
              <w:t>N/A</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1011ED7E" w14:textId="77777777" w:rsidR="00A5084E" w:rsidRPr="003E56FF" w:rsidRDefault="00A5084E" w:rsidP="00172779">
            <w:pPr>
              <w:jc w:val="center"/>
              <w:rPr>
                <w:rFonts w:ascii="Arial Narrow" w:hAnsi="Arial Narrow"/>
                <w:b/>
              </w:rPr>
            </w:pPr>
            <w:r w:rsidRPr="003E56FF">
              <w:rPr>
                <w:rFonts w:ascii="Arial Narrow" w:hAnsi="Arial Narrow"/>
              </w:rPr>
              <w:t>1</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1AD0B299" w14:textId="77777777" w:rsidR="00A5084E" w:rsidRPr="003E56FF" w:rsidRDefault="00A5084E" w:rsidP="00172779">
            <w:pPr>
              <w:jc w:val="center"/>
              <w:rPr>
                <w:rFonts w:ascii="Arial Narrow" w:hAnsi="Arial Narrow"/>
                <w:b/>
              </w:rPr>
            </w:pPr>
            <w:r w:rsidRPr="003E56FF">
              <w:rPr>
                <w:rFonts w:ascii="Arial Narrow" w:hAnsi="Arial Narrow"/>
              </w:rPr>
              <w:t>8736-110</w:t>
            </w:r>
          </w:p>
        </w:tc>
        <w:tc>
          <w:tcPr>
            <w:tcW w:w="2695" w:type="dxa"/>
            <w:tcBorders>
              <w:top w:val="single" w:sz="4" w:space="0" w:color="auto"/>
              <w:left w:val="single" w:sz="4" w:space="0" w:color="auto"/>
              <w:bottom w:val="single" w:sz="4" w:space="0" w:color="auto"/>
              <w:right w:val="single" w:sz="4" w:space="0" w:color="auto"/>
            </w:tcBorders>
            <w:vAlign w:val="center"/>
            <w:hideMark/>
          </w:tcPr>
          <w:p w14:paraId="5360576C" w14:textId="77777777" w:rsidR="00A5084E" w:rsidRPr="003E56FF" w:rsidRDefault="00A5084E" w:rsidP="00172779">
            <w:pPr>
              <w:rPr>
                <w:rFonts w:ascii="Arial Narrow" w:hAnsi="Arial Narrow"/>
                <w:b/>
              </w:rPr>
            </w:pPr>
            <w:r w:rsidRPr="003E56FF">
              <w:rPr>
                <w:rFonts w:ascii="Arial Narrow" w:hAnsi="Arial Narrow"/>
              </w:rPr>
              <w:t>Peninsula Community Services District</w:t>
            </w:r>
          </w:p>
        </w:tc>
        <w:tc>
          <w:tcPr>
            <w:tcW w:w="5387" w:type="dxa"/>
            <w:tcBorders>
              <w:top w:val="single" w:sz="4" w:space="0" w:color="auto"/>
              <w:left w:val="single" w:sz="4" w:space="0" w:color="auto"/>
              <w:bottom w:val="single" w:sz="4" w:space="0" w:color="auto"/>
              <w:right w:val="single" w:sz="4" w:space="0" w:color="auto"/>
            </w:tcBorders>
            <w:vAlign w:val="center"/>
            <w:hideMark/>
          </w:tcPr>
          <w:p w14:paraId="32069AC9" w14:textId="77777777" w:rsidR="00A5084E" w:rsidRPr="003E56FF" w:rsidRDefault="00A5084E" w:rsidP="00172779">
            <w:pPr>
              <w:rPr>
                <w:rFonts w:ascii="Arial Narrow" w:hAnsi="Arial Narrow"/>
                <w:b/>
              </w:rPr>
            </w:pPr>
            <w:r w:rsidRPr="003E56FF">
              <w:rPr>
                <w:rFonts w:ascii="Arial Narrow" w:hAnsi="Arial Narrow"/>
              </w:rPr>
              <w:t>Samoa Peninsula Wastewater Project</w:t>
            </w:r>
          </w:p>
        </w:tc>
        <w:tc>
          <w:tcPr>
            <w:tcW w:w="2248" w:type="dxa"/>
            <w:tcBorders>
              <w:top w:val="single" w:sz="4" w:space="0" w:color="auto"/>
              <w:left w:val="single" w:sz="4" w:space="0" w:color="auto"/>
              <w:bottom w:val="single" w:sz="4" w:space="0" w:color="auto"/>
              <w:right w:val="single" w:sz="4" w:space="0" w:color="auto"/>
            </w:tcBorders>
            <w:vAlign w:val="center"/>
            <w:hideMark/>
          </w:tcPr>
          <w:p w14:paraId="426CCE9C" w14:textId="77777777" w:rsidR="00A5084E" w:rsidRPr="003E56FF" w:rsidRDefault="00A5084E" w:rsidP="00172779">
            <w:pPr>
              <w:jc w:val="center"/>
              <w:rPr>
                <w:rFonts w:ascii="Arial Narrow" w:hAnsi="Arial Narrow"/>
                <w:b/>
              </w:rPr>
            </w:pPr>
            <w:r w:rsidRPr="003E56FF">
              <w:rPr>
                <w:rFonts w:ascii="Arial Narrow" w:hAnsi="Arial Narrow"/>
              </w:rPr>
              <w:t>Small SDAC</w:t>
            </w:r>
          </w:p>
        </w:tc>
        <w:tc>
          <w:tcPr>
            <w:tcW w:w="1257" w:type="dxa"/>
            <w:tcBorders>
              <w:top w:val="single" w:sz="4" w:space="0" w:color="auto"/>
              <w:left w:val="single" w:sz="4" w:space="0" w:color="auto"/>
              <w:bottom w:val="single" w:sz="4" w:space="0" w:color="auto"/>
              <w:right w:val="single" w:sz="4" w:space="0" w:color="auto"/>
            </w:tcBorders>
            <w:vAlign w:val="center"/>
            <w:hideMark/>
          </w:tcPr>
          <w:p w14:paraId="633F1C59" w14:textId="77777777" w:rsidR="00A5084E" w:rsidRPr="003E56FF" w:rsidRDefault="00A5084E" w:rsidP="00172779">
            <w:pPr>
              <w:jc w:val="center"/>
              <w:rPr>
                <w:rFonts w:ascii="Arial Narrow" w:hAnsi="Arial Narrow"/>
                <w:b/>
              </w:rPr>
            </w:pPr>
          </w:p>
        </w:tc>
        <w:tc>
          <w:tcPr>
            <w:tcW w:w="1199" w:type="dxa"/>
            <w:tcBorders>
              <w:top w:val="single" w:sz="4" w:space="0" w:color="auto"/>
              <w:left w:val="single" w:sz="4" w:space="0" w:color="auto"/>
              <w:bottom w:val="single" w:sz="4" w:space="0" w:color="auto"/>
              <w:right w:val="single" w:sz="4" w:space="0" w:color="auto"/>
            </w:tcBorders>
            <w:vAlign w:val="center"/>
            <w:hideMark/>
          </w:tcPr>
          <w:p w14:paraId="072F6ED5" w14:textId="77777777" w:rsidR="00A5084E" w:rsidRPr="003E56FF" w:rsidRDefault="00A5084E" w:rsidP="00172779">
            <w:pPr>
              <w:jc w:val="center"/>
              <w:rPr>
                <w:rFonts w:ascii="Arial Narrow" w:hAnsi="Arial Narrow"/>
                <w:b/>
              </w:rPr>
            </w:pPr>
            <w:r w:rsidRPr="003E56FF">
              <w:rPr>
                <w:rFonts w:ascii="Arial Narrow" w:hAnsi="Arial Narrow"/>
              </w:rPr>
              <w:t>X</w:t>
            </w:r>
          </w:p>
        </w:tc>
        <w:tc>
          <w:tcPr>
            <w:tcW w:w="1976" w:type="dxa"/>
            <w:tcBorders>
              <w:top w:val="single" w:sz="4" w:space="0" w:color="auto"/>
              <w:left w:val="single" w:sz="4" w:space="0" w:color="auto"/>
              <w:bottom w:val="single" w:sz="4" w:space="0" w:color="auto"/>
              <w:right w:val="single" w:sz="4" w:space="0" w:color="auto"/>
            </w:tcBorders>
            <w:noWrap/>
            <w:vAlign w:val="center"/>
            <w:hideMark/>
          </w:tcPr>
          <w:p w14:paraId="41BB9574" w14:textId="77777777" w:rsidR="00A5084E" w:rsidRPr="003E56FF" w:rsidRDefault="00A5084E" w:rsidP="00172779">
            <w:pPr>
              <w:jc w:val="center"/>
              <w:rPr>
                <w:rFonts w:ascii="Arial Narrow" w:hAnsi="Arial Narrow"/>
                <w:b/>
              </w:rPr>
            </w:pPr>
            <w:r w:rsidRPr="003E56FF">
              <w:rPr>
                <w:rFonts w:ascii="Arial Narrow" w:hAnsi="Arial Narrow"/>
              </w:rPr>
              <w:t>SCWW</w:t>
            </w:r>
          </w:p>
        </w:tc>
        <w:tc>
          <w:tcPr>
            <w:tcW w:w="2160" w:type="dxa"/>
            <w:tcBorders>
              <w:top w:val="single" w:sz="4" w:space="0" w:color="auto"/>
              <w:left w:val="single" w:sz="4" w:space="0" w:color="auto"/>
              <w:bottom w:val="single" w:sz="4" w:space="0" w:color="auto"/>
              <w:right w:val="single" w:sz="4" w:space="0" w:color="auto"/>
            </w:tcBorders>
            <w:vAlign w:val="center"/>
            <w:hideMark/>
          </w:tcPr>
          <w:p w14:paraId="54616632" w14:textId="77777777" w:rsidR="00A5084E" w:rsidRPr="003E56FF" w:rsidRDefault="00A5084E" w:rsidP="00172779">
            <w:pPr>
              <w:jc w:val="right"/>
              <w:rPr>
                <w:rFonts w:ascii="Arial Narrow" w:hAnsi="Arial Narrow"/>
                <w:b/>
              </w:rPr>
            </w:pPr>
            <w:r w:rsidRPr="003E56FF">
              <w:rPr>
                <w:rFonts w:ascii="Arial Narrow" w:hAnsi="Arial Narrow"/>
              </w:rPr>
              <w:t xml:space="preserve">$1,500,000 </w:t>
            </w:r>
          </w:p>
        </w:tc>
      </w:tr>
      <w:tr w:rsidR="00A5084E" w:rsidRPr="00EB6529" w14:paraId="226FE2CE" w14:textId="77777777" w:rsidTr="00172779">
        <w:tc>
          <w:tcPr>
            <w:tcW w:w="1523" w:type="dxa"/>
            <w:tcBorders>
              <w:top w:val="single" w:sz="4" w:space="0" w:color="auto"/>
              <w:left w:val="single" w:sz="4" w:space="0" w:color="auto"/>
              <w:bottom w:val="single" w:sz="4" w:space="0" w:color="auto"/>
              <w:right w:val="single" w:sz="4" w:space="0" w:color="auto"/>
            </w:tcBorders>
            <w:vAlign w:val="center"/>
          </w:tcPr>
          <w:p w14:paraId="3A05BD80" w14:textId="77777777" w:rsidR="00A5084E" w:rsidRPr="003E56FF" w:rsidRDefault="00A5084E" w:rsidP="00172779">
            <w:pPr>
              <w:jc w:val="center"/>
              <w:rPr>
                <w:rFonts w:ascii="Arial Narrow" w:hAnsi="Arial Narrow"/>
                <w:b/>
              </w:rPr>
            </w:pPr>
            <w:r w:rsidRPr="003E56FF">
              <w:rPr>
                <w:rFonts w:ascii="Arial Narrow" w:hAnsi="Arial Narrow"/>
              </w:rPr>
              <w:t>N/A</w:t>
            </w:r>
          </w:p>
        </w:tc>
        <w:tc>
          <w:tcPr>
            <w:tcW w:w="1260" w:type="dxa"/>
            <w:tcBorders>
              <w:top w:val="single" w:sz="4" w:space="0" w:color="auto"/>
              <w:left w:val="single" w:sz="4" w:space="0" w:color="auto"/>
              <w:bottom w:val="single" w:sz="4" w:space="0" w:color="auto"/>
              <w:right w:val="single" w:sz="4" w:space="0" w:color="auto"/>
            </w:tcBorders>
            <w:vAlign w:val="center"/>
          </w:tcPr>
          <w:p w14:paraId="0943AD72" w14:textId="77777777" w:rsidR="00A5084E" w:rsidRPr="003E56FF" w:rsidRDefault="00A5084E" w:rsidP="00172779">
            <w:pPr>
              <w:jc w:val="center"/>
              <w:rPr>
                <w:rFonts w:ascii="Arial Narrow" w:hAnsi="Arial Narrow"/>
                <w:b/>
              </w:rPr>
            </w:pPr>
            <w:r w:rsidRPr="003E56FF">
              <w:rPr>
                <w:rFonts w:ascii="Arial Narrow" w:hAnsi="Arial Narrow"/>
              </w:rPr>
              <w:t>5</w:t>
            </w:r>
          </w:p>
        </w:tc>
        <w:tc>
          <w:tcPr>
            <w:tcW w:w="1170" w:type="dxa"/>
            <w:tcBorders>
              <w:top w:val="single" w:sz="4" w:space="0" w:color="auto"/>
              <w:left w:val="single" w:sz="4" w:space="0" w:color="auto"/>
              <w:bottom w:val="single" w:sz="4" w:space="0" w:color="auto"/>
              <w:right w:val="single" w:sz="4" w:space="0" w:color="auto"/>
            </w:tcBorders>
            <w:vAlign w:val="center"/>
          </w:tcPr>
          <w:p w14:paraId="0461AF02" w14:textId="77777777" w:rsidR="00A5084E" w:rsidRPr="003E56FF" w:rsidRDefault="00A5084E" w:rsidP="00172779">
            <w:pPr>
              <w:jc w:val="center"/>
              <w:rPr>
                <w:rFonts w:ascii="Arial Narrow" w:hAnsi="Arial Narrow"/>
                <w:b/>
              </w:rPr>
            </w:pPr>
            <w:r w:rsidRPr="003E56FF">
              <w:rPr>
                <w:rFonts w:ascii="Arial Narrow" w:hAnsi="Arial Narrow"/>
              </w:rPr>
              <w:t>8667-110</w:t>
            </w:r>
          </w:p>
        </w:tc>
        <w:tc>
          <w:tcPr>
            <w:tcW w:w="2695" w:type="dxa"/>
            <w:tcBorders>
              <w:top w:val="single" w:sz="4" w:space="0" w:color="auto"/>
              <w:left w:val="single" w:sz="4" w:space="0" w:color="auto"/>
              <w:bottom w:val="single" w:sz="4" w:space="0" w:color="auto"/>
              <w:right w:val="single" w:sz="4" w:space="0" w:color="auto"/>
            </w:tcBorders>
            <w:vAlign w:val="center"/>
          </w:tcPr>
          <w:p w14:paraId="328382DE" w14:textId="77777777" w:rsidR="00A5084E" w:rsidRPr="003E56FF" w:rsidRDefault="00A5084E" w:rsidP="00172779">
            <w:pPr>
              <w:rPr>
                <w:rFonts w:ascii="Arial Narrow" w:hAnsi="Arial Narrow"/>
                <w:b/>
              </w:rPr>
            </w:pPr>
            <w:r w:rsidRPr="003E56FF">
              <w:rPr>
                <w:rFonts w:ascii="Arial Narrow" w:hAnsi="Arial Narrow"/>
              </w:rPr>
              <w:t>Pixley Public Utilities District</w:t>
            </w:r>
          </w:p>
        </w:tc>
        <w:tc>
          <w:tcPr>
            <w:tcW w:w="5387" w:type="dxa"/>
            <w:tcBorders>
              <w:top w:val="single" w:sz="4" w:space="0" w:color="auto"/>
              <w:left w:val="single" w:sz="4" w:space="0" w:color="auto"/>
              <w:bottom w:val="single" w:sz="4" w:space="0" w:color="auto"/>
              <w:right w:val="single" w:sz="4" w:space="0" w:color="auto"/>
            </w:tcBorders>
            <w:vAlign w:val="center"/>
          </w:tcPr>
          <w:p w14:paraId="7A405FC1" w14:textId="77777777" w:rsidR="00A5084E" w:rsidRPr="003E56FF" w:rsidRDefault="00A5084E" w:rsidP="00172779">
            <w:pPr>
              <w:rPr>
                <w:rFonts w:ascii="Arial Narrow" w:hAnsi="Arial Narrow"/>
                <w:b/>
              </w:rPr>
            </w:pPr>
            <w:r w:rsidRPr="003E56FF">
              <w:rPr>
                <w:rFonts w:ascii="Arial Narrow" w:hAnsi="Arial Narrow"/>
              </w:rPr>
              <w:t>Wastewater Collection and Treatment Improvement Project</w:t>
            </w:r>
          </w:p>
        </w:tc>
        <w:tc>
          <w:tcPr>
            <w:tcW w:w="2248" w:type="dxa"/>
            <w:tcBorders>
              <w:top w:val="single" w:sz="4" w:space="0" w:color="auto"/>
              <w:left w:val="single" w:sz="4" w:space="0" w:color="auto"/>
              <w:bottom w:val="single" w:sz="4" w:space="0" w:color="auto"/>
              <w:right w:val="single" w:sz="4" w:space="0" w:color="auto"/>
            </w:tcBorders>
            <w:vAlign w:val="center"/>
          </w:tcPr>
          <w:p w14:paraId="12A6588A" w14:textId="77777777" w:rsidR="00A5084E" w:rsidRPr="003E56FF" w:rsidRDefault="00A5084E" w:rsidP="00172779">
            <w:pPr>
              <w:jc w:val="center"/>
              <w:rPr>
                <w:rFonts w:ascii="Arial Narrow" w:hAnsi="Arial Narrow"/>
                <w:b/>
              </w:rPr>
            </w:pPr>
            <w:r w:rsidRPr="003E56FF">
              <w:rPr>
                <w:rFonts w:ascii="Arial Narrow" w:hAnsi="Arial Narrow"/>
              </w:rPr>
              <w:t>Small SDAC</w:t>
            </w:r>
          </w:p>
        </w:tc>
        <w:tc>
          <w:tcPr>
            <w:tcW w:w="1257" w:type="dxa"/>
            <w:tcBorders>
              <w:top w:val="single" w:sz="4" w:space="0" w:color="auto"/>
              <w:left w:val="single" w:sz="4" w:space="0" w:color="auto"/>
              <w:bottom w:val="single" w:sz="4" w:space="0" w:color="auto"/>
              <w:right w:val="single" w:sz="4" w:space="0" w:color="auto"/>
            </w:tcBorders>
            <w:vAlign w:val="center"/>
          </w:tcPr>
          <w:p w14:paraId="129F6F7E" w14:textId="77777777" w:rsidR="00A5084E" w:rsidRPr="003E56FF" w:rsidRDefault="00A5084E" w:rsidP="00172779">
            <w:pPr>
              <w:jc w:val="center"/>
              <w:rPr>
                <w:rFonts w:ascii="Arial Narrow" w:hAnsi="Arial Narrow"/>
                <w:b/>
              </w:rPr>
            </w:pPr>
          </w:p>
        </w:tc>
        <w:tc>
          <w:tcPr>
            <w:tcW w:w="1199" w:type="dxa"/>
            <w:tcBorders>
              <w:top w:val="single" w:sz="4" w:space="0" w:color="auto"/>
              <w:left w:val="single" w:sz="4" w:space="0" w:color="auto"/>
              <w:bottom w:val="single" w:sz="4" w:space="0" w:color="auto"/>
              <w:right w:val="single" w:sz="4" w:space="0" w:color="auto"/>
            </w:tcBorders>
            <w:vAlign w:val="center"/>
          </w:tcPr>
          <w:p w14:paraId="0984E196" w14:textId="77777777" w:rsidR="00A5084E" w:rsidRPr="003E56FF" w:rsidRDefault="00A5084E" w:rsidP="00172779">
            <w:pPr>
              <w:jc w:val="center"/>
              <w:rPr>
                <w:rFonts w:ascii="Arial Narrow" w:hAnsi="Arial Narrow"/>
                <w:b/>
              </w:rPr>
            </w:pPr>
            <w:r w:rsidRPr="003E56FF">
              <w:rPr>
                <w:rFonts w:ascii="Arial Narrow" w:hAnsi="Arial Narrow"/>
              </w:rPr>
              <w:t>X</w:t>
            </w:r>
          </w:p>
        </w:tc>
        <w:tc>
          <w:tcPr>
            <w:tcW w:w="1976" w:type="dxa"/>
            <w:tcBorders>
              <w:top w:val="single" w:sz="4" w:space="0" w:color="auto"/>
              <w:left w:val="single" w:sz="4" w:space="0" w:color="auto"/>
              <w:bottom w:val="single" w:sz="4" w:space="0" w:color="auto"/>
              <w:right w:val="single" w:sz="4" w:space="0" w:color="auto"/>
            </w:tcBorders>
            <w:vAlign w:val="center"/>
          </w:tcPr>
          <w:p w14:paraId="49CEDC6E" w14:textId="77777777" w:rsidR="00A5084E" w:rsidRPr="003E56FF" w:rsidRDefault="00A5084E" w:rsidP="00172779">
            <w:pPr>
              <w:jc w:val="center"/>
              <w:rPr>
                <w:rFonts w:ascii="Arial Narrow" w:hAnsi="Arial Narrow"/>
                <w:b/>
              </w:rPr>
            </w:pPr>
            <w:r w:rsidRPr="003E56FF">
              <w:rPr>
                <w:rFonts w:ascii="Arial Narrow" w:hAnsi="Arial Narrow"/>
              </w:rPr>
              <w:t>SCWW</w:t>
            </w:r>
          </w:p>
        </w:tc>
        <w:tc>
          <w:tcPr>
            <w:tcW w:w="2160" w:type="dxa"/>
            <w:tcBorders>
              <w:top w:val="single" w:sz="4" w:space="0" w:color="auto"/>
              <w:left w:val="single" w:sz="4" w:space="0" w:color="auto"/>
              <w:bottom w:val="single" w:sz="4" w:space="0" w:color="auto"/>
              <w:right w:val="single" w:sz="4" w:space="0" w:color="auto"/>
            </w:tcBorders>
            <w:vAlign w:val="center"/>
          </w:tcPr>
          <w:p w14:paraId="1FEB56DB" w14:textId="77777777" w:rsidR="00A5084E" w:rsidRPr="003E56FF" w:rsidRDefault="00A5084E" w:rsidP="00172779">
            <w:pPr>
              <w:jc w:val="right"/>
              <w:rPr>
                <w:rFonts w:ascii="Arial Narrow" w:hAnsi="Arial Narrow"/>
                <w:b/>
              </w:rPr>
            </w:pPr>
            <w:r w:rsidRPr="003E56FF">
              <w:rPr>
                <w:rFonts w:ascii="Arial Narrow" w:hAnsi="Arial Narrow"/>
              </w:rPr>
              <w:t xml:space="preserve">$694,000 </w:t>
            </w:r>
          </w:p>
        </w:tc>
      </w:tr>
      <w:tr w:rsidR="00A5084E" w:rsidRPr="00EB6529" w14:paraId="0DA0D050" w14:textId="77777777" w:rsidTr="00172779">
        <w:trPr>
          <w:trHeight w:val="432"/>
        </w:trPr>
        <w:tc>
          <w:tcPr>
            <w:tcW w:w="1523" w:type="dxa"/>
            <w:tcBorders>
              <w:top w:val="single" w:sz="4" w:space="0" w:color="auto"/>
              <w:left w:val="single" w:sz="4" w:space="0" w:color="auto"/>
              <w:bottom w:val="single" w:sz="4" w:space="0" w:color="auto"/>
              <w:right w:val="single" w:sz="4" w:space="0" w:color="auto"/>
            </w:tcBorders>
            <w:vAlign w:val="center"/>
            <w:hideMark/>
          </w:tcPr>
          <w:p w14:paraId="395CCB1C" w14:textId="77777777" w:rsidR="00A5084E" w:rsidRPr="003E56FF" w:rsidRDefault="00A5084E" w:rsidP="00172779">
            <w:pPr>
              <w:jc w:val="center"/>
              <w:rPr>
                <w:rFonts w:ascii="Arial Narrow" w:hAnsi="Arial Narrow"/>
                <w:b/>
              </w:rPr>
            </w:pPr>
            <w:r w:rsidRPr="003E56FF">
              <w:rPr>
                <w:rFonts w:ascii="Arial Narrow" w:hAnsi="Arial Narrow"/>
              </w:rPr>
              <w:t>N/A</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7E8B595" w14:textId="77777777" w:rsidR="00A5084E" w:rsidRPr="003E56FF" w:rsidRDefault="00A5084E" w:rsidP="00172779">
            <w:pPr>
              <w:jc w:val="center"/>
              <w:rPr>
                <w:rFonts w:ascii="Arial Narrow" w:hAnsi="Arial Narrow"/>
                <w:b/>
              </w:rPr>
            </w:pPr>
            <w:r w:rsidRPr="003E56FF">
              <w:rPr>
                <w:rFonts w:ascii="Arial Narrow" w:hAnsi="Arial Narrow"/>
              </w:rPr>
              <w:t>5</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58AE8BF" w14:textId="77777777" w:rsidR="00A5084E" w:rsidRPr="003E56FF" w:rsidRDefault="00A5084E" w:rsidP="00172779">
            <w:pPr>
              <w:jc w:val="center"/>
              <w:rPr>
                <w:rFonts w:ascii="Arial Narrow" w:hAnsi="Arial Narrow"/>
                <w:b/>
              </w:rPr>
            </w:pPr>
            <w:r w:rsidRPr="003E56FF">
              <w:rPr>
                <w:rFonts w:ascii="Arial Narrow" w:hAnsi="Arial Narrow"/>
              </w:rPr>
              <w:t>8663-110</w:t>
            </w:r>
          </w:p>
        </w:tc>
        <w:tc>
          <w:tcPr>
            <w:tcW w:w="2695" w:type="dxa"/>
            <w:tcBorders>
              <w:top w:val="single" w:sz="4" w:space="0" w:color="auto"/>
              <w:left w:val="single" w:sz="4" w:space="0" w:color="auto"/>
              <w:bottom w:val="single" w:sz="4" w:space="0" w:color="auto"/>
              <w:right w:val="single" w:sz="4" w:space="0" w:color="auto"/>
            </w:tcBorders>
            <w:vAlign w:val="center"/>
            <w:hideMark/>
          </w:tcPr>
          <w:p w14:paraId="6D0FDC7F" w14:textId="77777777" w:rsidR="00A5084E" w:rsidRPr="003E56FF" w:rsidRDefault="00A5084E" w:rsidP="00172779">
            <w:pPr>
              <w:rPr>
                <w:rFonts w:ascii="Arial Narrow" w:hAnsi="Arial Narrow"/>
                <w:b/>
              </w:rPr>
            </w:pPr>
            <w:r w:rsidRPr="003E56FF">
              <w:rPr>
                <w:rFonts w:ascii="Arial Narrow" w:hAnsi="Arial Narrow"/>
              </w:rPr>
              <w:t>Princeton Water Works District</w:t>
            </w:r>
          </w:p>
        </w:tc>
        <w:tc>
          <w:tcPr>
            <w:tcW w:w="5387" w:type="dxa"/>
            <w:tcBorders>
              <w:top w:val="single" w:sz="4" w:space="0" w:color="auto"/>
              <w:left w:val="single" w:sz="4" w:space="0" w:color="auto"/>
              <w:bottom w:val="single" w:sz="4" w:space="0" w:color="auto"/>
              <w:right w:val="single" w:sz="4" w:space="0" w:color="auto"/>
            </w:tcBorders>
            <w:vAlign w:val="center"/>
            <w:hideMark/>
          </w:tcPr>
          <w:p w14:paraId="148AF0BF" w14:textId="77777777" w:rsidR="00A5084E" w:rsidRPr="003E56FF" w:rsidRDefault="00A5084E" w:rsidP="00172779">
            <w:pPr>
              <w:rPr>
                <w:rFonts w:ascii="Arial Narrow" w:hAnsi="Arial Narrow"/>
                <w:b/>
              </w:rPr>
            </w:pPr>
            <w:r w:rsidRPr="003E56FF">
              <w:rPr>
                <w:rFonts w:ascii="Arial Narrow" w:hAnsi="Arial Narrow"/>
              </w:rPr>
              <w:t>Princeton Water Works District Wastewater Treatment Facility Upgrades</w:t>
            </w:r>
          </w:p>
        </w:tc>
        <w:tc>
          <w:tcPr>
            <w:tcW w:w="2248" w:type="dxa"/>
            <w:tcBorders>
              <w:top w:val="single" w:sz="4" w:space="0" w:color="auto"/>
              <w:left w:val="single" w:sz="4" w:space="0" w:color="auto"/>
              <w:bottom w:val="single" w:sz="4" w:space="0" w:color="auto"/>
              <w:right w:val="single" w:sz="4" w:space="0" w:color="auto"/>
            </w:tcBorders>
            <w:vAlign w:val="center"/>
            <w:hideMark/>
          </w:tcPr>
          <w:p w14:paraId="31428590" w14:textId="77777777" w:rsidR="00A5084E" w:rsidRPr="003E56FF" w:rsidRDefault="00A5084E" w:rsidP="00172779">
            <w:pPr>
              <w:jc w:val="center"/>
              <w:rPr>
                <w:rFonts w:ascii="Arial Narrow" w:hAnsi="Arial Narrow"/>
                <w:b/>
              </w:rPr>
            </w:pPr>
            <w:r w:rsidRPr="003E56FF">
              <w:rPr>
                <w:rFonts w:ascii="Arial Narrow" w:hAnsi="Arial Narrow"/>
              </w:rPr>
              <w:t>Small SDAC</w:t>
            </w:r>
          </w:p>
        </w:tc>
        <w:tc>
          <w:tcPr>
            <w:tcW w:w="1257" w:type="dxa"/>
            <w:tcBorders>
              <w:top w:val="single" w:sz="4" w:space="0" w:color="auto"/>
              <w:left w:val="single" w:sz="4" w:space="0" w:color="auto"/>
              <w:bottom w:val="single" w:sz="4" w:space="0" w:color="auto"/>
              <w:right w:val="single" w:sz="4" w:space="0" w:color="auto"/>
            </w:tcBorders>
            <w:vAlign w:val="center"/>
            <w:hideMark/>
          </w:tcPr>
          <w:p w14:paraId="600AA54D" w14:textId="77777777" w:rsidR="00A5084E" w:rsidRPr="003E56FF" w:rsidRDefault="00A5084E" w:rsidP="00172779">
            <w:pPr>
              <w:jc w:val="center"/>
              <w:rPr>
                <w:rFonts w:ascii="Arial Narrow" w:hAnsi="Arial Narrow"/>
                <w:b/>
              </w:rPr>
            </w:pPr>
          </w:p>
        </w:tc>
        <w:tc>
          <w:tcPr>
            <w:tcW w:w="1199" w:type="dxa"/>
            <w:tcBorders>
              <w:top w:val="single" w:sz="4" w:space="0" w:color="auto"/>
              <w:left w:val="single" w:sz="4" w:space="0" w:color="auto"/>
              <w:bottom w:val="single" w:sz="4" w:space="0" w:color="auto"/>
              <w:right w:val="single" w:sz="4" w:space="0" w:color="auto"/>
            </w:tcBorders>
            <w:vAlign w:val="center"/>
            <w:hideMark/>
          </w:tcPr>
          <w:p w14:paraId="13745976" w14:textId="77777777" w:rsidR="00A5084E" w:rsidRPr="003E56FF" w:rsidRDefault="00A5084E" w:rsidP="00172779">
            <w:pPr>
              <w:jc w:val="center"/>
              <w:rPr>
                <w:rFonts w:ascii="Arial Narrow" w:hAnsi="Arial Narrow"/>
                <w:b/>
              </w:rPr>
            </w:pPr>
            <w:r w:rsidRPr="003E56FF">
              <w:rPr>
                <w:rFonts w:ascii="Arial Narrow" w:hAnsi="Arial Narrow"/>
              </w:rPr>
              <w:t>X</w:t>
            </w:r>
          </w:p>
        </w:tc>
        <w:tc>
          <w:tcPr>
            <w:tcW w:w="1976" w:type="dxa"/>
            <w:tcBorders>
              <w:top w:val="single" w:sz="4" w:space="0" w:color="auto"/>
              <w:left w:val="single" w:sz="4" w:space="0" w:color="auto"/>
              <w:bottom w:val="single" w:sz="4" w:space="0" w:color="auto"/>
              <w:right w:val="single" w:sz="4" w:space="0" w:color="auto"/>
            </w:tcBorders>
            <w:vAlign w:val="center"/>
            <w:hideMark/>
          </w:tcPr>
          <w:p w14:paraId="7198B937" w14:textId="77777777" w:rsidR="00A5084E" w:rsidRPr="003E56FF" w:rsidRDefault="00A5084E" w:rsidP="00172779">
            <w:pPr>
              <w:jc w:val="center"/>
              <w:rPr>
                <w:rFonts w:ascii="Arial Narrow" w:hAnsi="Arial Narrow"/>
                <w:b/>
              </w:rPr>
            </w:pPr>
            <w:r w:rsidRPr="003E56FF">
              <w:rPr>
                <w:rFonts w:ascii="Arial Narrow" w:hAnsi="Arial Narrow"/>
              </w:rPr>
              <w:t>SCWW</w:t>
            </w:r>
          </w:p>
        </w:tc>
        <w:tc>
          <w:tcPr>
            <w:tcW w:w="2160" w:type="dxa"/>
            <w:tcBorders>
              <w:top w:val="single" w:sz="4" w:space="0" w:color="auto"/>
              <w:left w:val="single" w:sz="4" w:space="0" w:color="auto"/>
              <w:bottom w:val="single" w:sz="4" w:space="0" w:color="auto"/>
              <w:right w:val="single" w:sz="4" w:space="0" w:color="auto"/>
            </w:tcBorders>
            <w:vAlign w:val="center"/>
            <w:hideMark/>
          </w:tcPr>
          <w:p w14:paraId="0B065969" w14:textId="77777777" w:rsidR="00A5084E" w:rsidRPr="003E56FF" w:rsidRDefault="00A5084E" w:rsidP="00172779">
            <w:pPr>
              <w:jc w:val="right"/>
              <w:rPr>
                <w:rFonts w:ascii="Arial Narrow" w:hAnsi="Arial Narrow"/>
                <w:b/>
              </w:rPr>
            </w:pPr>
            <w:r w:rsidRPr="003E56FF">
              <w:rPr>
                <w:rFonts w:ascii="Arial Narrow" w:hAnsi="Arial Narrow"/>
              </w:rPr>
              <w:t xml:space="preserve">$600,000 </w:t>
            </w:r>
          </w:p>
        </w:tc>
      </w:tr>
      <w:tr w:rsidR="00A5084E" w:rsidRPr="00EB6529" w14:paraId="1D40DEE7" w14:textId="77777777" w:rsidTr="00172779">
        <w:trPr>
          <w:trHeight w:val="432"/>
        </w:trPr>
        <w:tc>
          <w:tcPr>
            <w:tcW w:w="1523" w:type="dxa"/>
            <w:tcBorders>
              <w:top w:val="single" w:sz="4" w:space="0" w:color="auto"/>
              <w:left w:val="single" w:sz="4" w:space="0" w:color="auto"/>
              <w:bottom w:val="single" w:sz="4" w:space="0" w:color="auto"/>
              <w:right w:val="single" w:sz="4" w:space="0" w:color="auto"/>
            </w:tcBorders>
            <w:vAlign w:val="center"/>
          </w:tcPr>
          <w:p w14:paraId="6D644542" w14:textId="77777777" w:rsidR="00A5084E" w:rsidRPr="004061E7" w:rsidRDefault="00A5084E" w:rsidP="00172779">
            <w:pPr>
              <w:jc w:val="center"/>
              <w:rPr>
                <w:rFonts w:ascii="Arial Narrow" w:hAnsi="Arial Narrow"/>
                <w:b/>
              </w:rPr>
            </w:pPr>
            <w:r w:rsidRPr="004061E7">
              <w:rPr>
                <w:rFonts w:ascii="Arial Narrow" w:hAnsi="Arial Narrow"/>
              </w:rPr>
              <w:t>N/A</w:t>
            </w:r>
          </w:p>
        </w:tc>
        <w:tc>
          <w:tcPr>
            <w:tcW w:w="1260" w:type="dxa"/>
            <w:tcBorders>
              <w:top w:val="single" w:sz="4" w:space="0" w:color="auto"/>
              <w:left w:val="single" w:sz="4" w:space="0" w:color="auto"/>
              <w:bottom w:val="single" w:sz="4" w:space="0" w:color="auto"/>
              <w:right w:val="single" w:sz="4" w:space="0" w:color="auto"/>
            </w:tcBorders>
            <w:vAlign w:val="center"/>
          </w:tcPr>
          <w:p w14:paraId="3AC1D7A8" w14:textId="77777777" w:rsidR="00A5084E" w:rsidRPr="004061E7" w:rsidRDefault="00A5084E" w:rsidP="00172779">
            <w:pPr>
              <w:jc w:val="center"/>
              <w:rPr>
                <w:rFonts w:ascii="Arial Narrow" w:hAnsi="Arial Narrow"/>
                <w:b/>
              </w:rPr>
            </w:pPr>
            <w:r w:rsidRPr="004061E7">
              <w:rPr>
                <w:rFonts w:ascii="Arial Narrow" w:hAnsi="Arial Narrow"/>
              </w:rPr>
              <w:t>5</w:t>
            </w:r>
          </w:p>
        </w:tc>
        <w:tc>
          <w:tcPr>
            <w:tcW w:w="1170" w:type="dxa"/>
            <w:tcBorders>
              <w:top w:val="single" w:sz="4" w:space="0" w:color="auto"/>
              <w:left w:val="single" w:sz="4" w:space="0" w:color="auto"/>
              <w:bottom w:val="single" w:sz="4" w:space="0" w:color="auto"/>
              <w:right w:val="single" w:sz="4" w:space="0" w:color="auto"/>
            </w:tcBorders>
            <w:vAlign w:val="center"/>
          </w:tcPr>
          <w:p w14:paraId="397B2A6A" w14:textId="77777777" w:rsidR="00A5084E" w:rsidRPr="004061E7" w:rsidRDefault="00A5084E" w:rsidP="00172779">
            <w:pPr>
              <w:jc w:val="center"/>
              <w:rPr>
                <w:rFonts w:ascii="Arial Narrow" w:hAnsi="Arial Narrow"/>
                <w:b/>
              </w:rPr>
            </w:pPr>
            <w:r w:rsidRPr="004061E7">
              <w:rPr>
                <w:rFonts w:ascii="Arial Narrow" w:hAnsi="Arial Narrow"/>
              </w:rPr>
              <w:t>8752-110</w:t>
            </w:r>
          </w:p>
        </w:tc>
        <w:tc>
          <w:tcPr>
            <w:tcW w:w="2695" w:type="dxa"/>
            <w:tcBorders>
              <w:top w:val="single" w:sz="4" w:space="0" w:color="auto"/>
              <w:left w:val="single" w:sz="4" w:space="0" w:color="auto"/>
              <w:bottom w:val="single" w:sz="4" w:space="0" w:color="auto"/>
              <w:right w:val="single" w:sz="4" w:space="0" w:color="auto"/>
            </w:tcBorders>
            <w:vAlign w:val="center"/>
          </w:tcPr>
          <w:p w14:paraId="4516EAF1" w14:textId="77777777" w:rsidR="00A5084E" w:rsidRPr="004061E7" w:rsidRDefault="00A5084E" w:rsidP="00172779">
            <w:pPr>
              <w:rPr>
                <w:rFonts w:ascii="Arial Narrow" w:hAnsi="Arial Narrow"/>
                <w:b/>
              </w:rPr>
            </w:pPr>
            <w:r w:rsidRPr="004061E7">
              <w:rPr>
                <w:rFonts w:ascii="Arial Narrow" w:hAnsi="Arial Narrow"/>
              </w:rPr>
              <w:t>San Andreas Sanitary District</w:t>
            </w:r>
          </w:p>
        </w:tc>
        <w:tc>
          <w:tcPr>
            <w:tcW w:w="5387" w:type="dxa"/>
            <w:tcBorders>
              <w:top w:val="single" w:sz="4" w:space="0" w:color="auto"/>
              <w:left w:val="single" w:sz="4" w:space="0" w:color="auto"/>
              <w:bottom w:val="single" w:sz="4" w:space="0" w:color="auto"/>
              <w:right w:val="single" w:sz="4" w:space="0" w:color="auto"/>
            </w:tcBorders>
            <w:vAlign w:val="center"/>
          </w:tcPr>
          <w:p w14:paraId="1B3FEF80" w14:textId="77777777" w:rsidR="00A5084E" w:rsidRPr="004061E7" w:rsidRDefault="00A5084E" w:rsidP="00172779">
            <w:pPr>
              <w:rPr>
                <w:rFonts w:ascii="Arial Narrow" w:hAnsi="Arial Narrow"/>
                <w:b/>
              </w:rPr>
            </w:pPr>
            <w:r w:rsidRPr="004061E7">
              <w:rPr>
                <w:rFonts w:ascii="Arial Narrow" w:hAnsi="Arial Narrow"/>
              </w:rPr>
              <w:t>2022 WWTP Upgrade Project</w:t>
            </w:r>
          </w:p>
        </w:tc>
        <w:tc>
          <w:tcPr>
            <w:tcW w:w="2248" w:type="dxa"/>
            <w:tcBorders>
              <w:top w:val="single" w:sz="4" w:space="0" w:color="auto"/>
              <w:left w:val="single" w:sz="4" w:space="0" w:color="auto"/>
              <w:bottom w:val="single" w:sz="4" w:space="0" w:color="auto"/>
              <w:right w:val="single" w:sz="4" w:space="0" w:color="auto"/>
            </w:tcBorders>
            <w:vAlign w:val="center"/>
          </w:tcPr>
          <w:p w14:paraId="7ED3D411" w14:textId="77777777" w:rsidR="00A5084E" w:rsidRPr="004061E7" w:rsidRDefault="00A5084E" w:rsidP="00172779">
            <w:pPr>
              <w:jc w:val="center"/>
              <w:rPr>
                <w:rFonts w:ascii="Arial Narrow" w:hAnsi="Arial Narrow"/>
                <w:b/>
              </w:rPr>
            </w:pPr>
            <w:r w:rsidRPr="004061E7">
              <w:rPr>
                <w:rFonts w:ascii="Arial Narrow" w:hAnsi="Arial Narrow"/>
              </w:rPr>
              <w:t>Small SDAC</w:t>
            </w:r>
          </w:p>
        </w:tc>
        <w:tc>
          <w:tcPr>
            <w:tcW w:w="1257" w:type="dxa"/>
            <w:tcBorders>
              <w:top w:val="single" w:sz="4" w:space="0" w:color="auto"/>
              <w:left w:val="single" w:sz="4" w:space="0" w:color="auto"/>
              <w:bottom w:val="single" w:sz="4" w:space="0" w:color="auto"/>
              <w:right w:val="single" w:sz="4" w:space="0" w:color="auto"/>
            </w:tcBorders>
            <w:vAlign w:val="center"/>
          </w:tcPr>
          <w:p w14:paraId="1F7B96D3" w14:textId="77777777" w:rsidR="00A5084E" w:rsidRPr="003E56FF" w:rsidRDefault="00A5084E" w:rsidP="00172779">
            <w:pPr>
              <w:jc w:val="center"/>
              <w:rPr>
                <w:rFonts w:ascii="Arial Narrow" w:hAnsi="Arial Narrow"/>
                <w:b/>
              </w:rPr>
            </w:pPr>
          </w:p>
        </w:tc>
        <w:tc>
          <w:tcPr>
            <w:tcW w:w="1199" w:type="dxa"/>
            <w:tcBorders>
              <w:top w:val="single" w:sz="4" w:space="0" w:color="auto"/>
              <w:left w:val="single" w:sz="4" w:space="0" w:color="auto"/>
              <w:bottom w:val="single" w:sz="4" w:space="0" w:color="auto"/>
              <w:right w:val="single" w:sz="4" w:space="0" w:color="auto"/>
            </w:tcBorders>
            <w:vAlign w:val="center"/>
          </w:tcPr>
          <w:p w14:paraId="6355DFDC" w14:textId="77777777" w:rsidR="00A5084E" w:rsidRPr="003E56FF" w:rsidRDefault="00A5084E" w:rsidP="00172779">
            <w:pPr>
              <w:jc w:val="center"/>
              <w:rPr>
                <w:rFonts w:ascii="Arial Narrow" w:hAnsi="Arial Narrow"/>
                <w:b/>
              </w:rPr>
            </w:pPr>
          </w:p>
        </w:tc>
        <w:tc>
          <w:tcPr>
            <w:tcW w:w="1976" w:type="dxa"/>
            <w:tcBorders>
              <w:top w:val="single" w:sz="4" w:space="0" w:color="auto"/>
              <w:left w:val="single" w:sz="4" w:space="0" w:color="auto"/>
              <w:bottom w:val="single" w:sz="4" w:space="0" w:color="auto"/>
              <w:right w:val="single" w:sz="4" w:space="0" w:color="auto"/>
            </w:tcBorders>
            <w:vAlign w:val="center"/>
          </w:tcPr>
          <w:p w14:paraId="7079F880" w14:textId="77777777" w:rsidR="00A5084E" w:rsidRPr="00130A1F" w:rsidRDefault="00A5084E" w:rsidP="00172779">
            <w:pPr>
              <w:jc w:val="center"/>
              <w:rPr>
                <w:rFonts w:ascii="Arial Narrow" w:hAnsi="Arial Narrow"/>
                <w:b/>
                <w:bCs w:val="0"/>
              </w:rPr>
            </w:pPr>
            <w:r w:rsidRPr="00130A1F">
              <w:rPr>
                <w:rFonts w:ascii="Arial Narrow" w:hAnsi="Arial Narrow"/>
                <w:bCs w:val="0"/>
              </w:rPr>
              <w:t>SCWW</w:t>
            </w:r>
          </w:p>
        </w:tc>
        <w:tc>
          <w:tcPr>
            <w:tcW w:w="2160" w:type="dxa"/>
            <w:tcBorders>
              <w:top w:val="single" w:sz="4" w:space="0" w:color="auto"/>
              <w:left w:val="single" w:sz="4" w:space="0" w:color="auto"/>
              <w:bottom w:val="single" w:sz="4" w:space="0" w:color="auto"/>
              <w:right w:val="single" w:sz="4" w:space="0" w:color="auto"/>
            </w:tcBorders>
            <w:vAlign w:val="center"/>
          </w:tcPr>
          <w:p w14:paraId="123F30D4" w14:textId="77777777" w:rsidR="00A5084E" w:rsidRPr="00130A1F" w:rsidRDefault="00A5084E" w:rsidP="00172779">
            <w:pPr>
              <w:jc w:val="right"/>
              <w:rPr>
                <w:rFonts w:ascii="Arial Narrow" w:hAnsi="Arial Narrow"/>
                <w:b/>
                <w:bCs w:val="0"/>
              </w:rPr>
            </w:pPr>
            <w:r>
              <w:rPr>
                <w:rFonts w:ascii="Arial Narrow" w:hAnsi="Arial Narrow"/>
                <w:bCs w:val="0"/>
              </w:rPr>
              <w:t>$</w:t>
            </w:r>
            <w:r w:rsidRPr="00130A1F">
              <w:rPr>
                <w:rFonts w:ascii="Arial Narrow" w:hAnsi="Arial Narrow"/>
                <w:bCs w:val="0"/>
              </w:rPr>
              <w:t>500,000</w:t>
            </w:r>
          </w:p>
        </w:tc>
      </w:tr>
      <w:tr w:rsidR="00A5084E" w:rsidRPr="00EB6529" w14:paraId="43E582BD" w14:textId="77777777" w:rsidTr="00172779">
        <w:trPr>
          <w:trHeight w:val="432"/>
        </w:trPr>
        <w:tc>
          <w:tcPr>
            <w:tcW w:w="1523" w:type="dxa"/>
            <w:tcBorders>
              <w:top w:val="single" w:sz="4" w:space="0" w:color="auto"/>
              <w:left w:val="single" w:sz="4" w:space="0" w:color="auto"/>
              <w:bottom w:val="single" w:sz="4" w:space="0" w:color="auto"/>
              <w:right w:val="single" w:sz="4" w:space="0" w:color="auto"/>
            </w:tcBorders>
            <w:vAlign w:val="center"/>
          </w:tcPr>
          <w:p w14:paraId="5CB40BFF" w14:textId="77777777" w:rsidR="00A5084E" w:rsidRPr="004061E7" w:rsidRDefault="00A5084E" w:rsidP="00172779">
            <w:pPr>
              <w:jc w:val="center"/>
              <w:rPr>
                <w:rFonts w:ascii="Arial Narrow" w:hAnsi="Arial Narrow"/>
                <w:b/>
              </w:rPr>
            </w:pPr>
            <w:r w:rsidRPr="004061E7">
              <w:rPr>
                <w:rFonts w:ascii="Arial Narrow" w:hAnsi="Arial Narrow"/>
              </w:rPr>
              <w:t>N/A</w:t>
            </w:r>
          </w:p>
        </w:tc>
        <w:tc>
          <w:tcPr>
            <w:tcW w:w="1260" w:type="dxa"/>
            <w:tcBorders>
              <w:top w:val="single" w:sz="4" w:space="0" w:color="auto"/>
              <w:left w:val="single" w:sz="4" w:space="0" w:color="auto"/>
              <w:bottom w:val="single" w:sz="4" w:space="0" w:color="auto"/>
              <w:right w:val="single" w:sz="4" w:space="0" w:color="auto"/>
            </w:tcBorders>
            <w:vAlign w:val="center"/>
          </w:tcPr>
          <w:p w14:paraId="023D2BCD" w14:textId="77777777" w:rsidR="00A5084E" w:rsidRPr="004061E7" w:rsidRDefault="00A5084E" w:rsidP="00172779">
            <w:pPr>
              <w:jc w:val="center"/>
              <w:rPr>
                <w:rFonts w:ascii="Arial Narrow" w:hAnsi="Arial Narrow"/>
                <w:b/>
              </w:rPr>
            </w:pPr>
            <w:r w:rsidRPr="004061E7">
              <w:rPr>
                <w:rFonts w:ascii="Arial Narrow" w:hAnsi="Arial Narrow"/>
              </w:rPr>
              <w:t>3</w:t>
            </w:r>
          </w:p>
        </w:tc>
        <w:tc>
          <w:tcPr>
            <w:tcW w:w="1170" w:type="dxa"/>
            <w:tcBorders>
              <w:top w:val="single" w:sz="4" w:space="0" w:color="auto"/>
              <w:left w:val="single" w:sz="4" w:space="0" w:color="auto"/>
              <w:bottom w:val="single" w:sz="4" w:space="0" w:color="auto"/>
              <w:right w:val="single" w:sz="4" w:space="0" w:color="auto"/>
            </w:tcBorders>
            <w:vAlign w:val="center"/>
          </w:tcPr>
          <w:p w14:paraId="7FC61C1A" w14:textId="77777777" w:rsidR="00A5084E" w:rsidRPr="004061E7" w:rsidRDefault="00A5084E" w:rsidP="00172779">
            <w:pPr>
              <w:jc w:val="center"/>
              <w:rPr>
                <w:rFonts w:ascii="Arial Narrow" w:hAnsi="Arial Narrow"/>
                <w:b/>
              </w:rPr>
            </w:pPr>
            <w:r w:rsidRPr="004061E7">
              <w:rPr>
                <w:rFonts w:ascii="Arial Narrow" w:hAnsi="Arial Narrow"/>
              </w:rPr>
              <w:t>8399-110</w:t>
            </w:r>
          </w:p>
        </w:tc>
        <w:tc>
          <w:tcPr>
            <w:tcW w:w="2695" w:type="dxa"/>
            <w:tcBorders>
              <w:top w:val="single" w:sz="4" w:space="0" w:color="auto"/>
              <w:left w:val="single" w:sz="4" w:space="0" w:color="auto"/>
              <w:bottom w:val="single" w:sz="4" w:space="0" w:color="auto"/>
              <w:right w:val="single" w:sz="4" w:space="0" w:color="auto"/>
            </w:tcBorders>
            <w:vAlign w:val="center"/>
          </w:tcPr>
          <w:p w14:paraId="6E312055" w14:textId="77777777" w:rsidR="00A5084E" w:rsidRPr="004061E7" w:rsidRDefault="00A5084E" w:rsidP="00172779">
            <w:pPr>
              <w:rPr>
                <w:rFonts w:ascii="Arial Narrow" w:hAnsi="Arial Narrow"/>
                <w:b/>
              </w:rPr>
            </w:pPr>
            <w:r w:rsidRPr="004061E7">
              <w:rPr>
                <w:rFonts w:ascii="Arial Narrow" w:hAnsi="Arial Narrow"/>
              </w:rPr>
              <w:t>San Miguel Community Services District</w:t>
            </w:r>
          </w:p>
        </w:tc>
        <w:tc>
          <w:tcPr>
            <w:tcW w:w="5387" w:type="dxa"/>
            <w:tcBorders>
              <w:top w:val="single" w:sz="4" w:space="0" w:color="auto"/>
              <w:left w:val="single" w:sz="4" w:space="0" w:color="auto"/>
              <w:bottom w:val="single" w:sz="4" w:space="0" w:color="auto"/>
              <w:right w:val="single" w:sz="4" w:space="0" w:color="auto"/>
            </w:tcBorders>
            <w:vAlign w:val="center"/>
          </w:tcPr>
          <w:p w14:paraId="6DB25CA1" w14:textId="77777777" w:rsidR="00A5084E" w:rsidRPr="004061E7" w:rsidRDefault="00A5084E" w:rsidP="00172779">
            <w:pPr>
              <w:rPr>
                <w:rFonts w:ascii="Arial Narrow" w:hAnsi="Arial Narrow"/>
                <w:b/>
              </w:rPr>
            </w:pPr>
            <w:r w:rsidRPr="004061E7">
              <w:rPr>
                <w:rFonts w:ascii="Arial Narrow" w:hAnsi="Arial Narrow"/>
              </w:rPr>
              <w:t>San Miguel Wastewater Project</w:t>
            </w:r>
          </w:p>
        </w:tc>
        <w:tc>
          <w:tcPr>
            <w:tcW w:w="2248" w:type="dxa"/>
            <w:tcBorders>
              <w:top w:val="single" w:sz="4" w:space="0" w:color="auto"/>
              <w:left w:val="single" w:sz="4" w:space="0" w:color="auto"/>
              <w:bottom w:val="single" w:sz="4" w:space="0" w:color="auto"/>
              <w:right w:val="single" w:sz="4" w:space="0" w:color="auto"/>
            </w:tcBorders>
            <w:vAlign w:val="center"/>
          </w:tcPr>
          <w:p w14:paraId="6E988126" w14:textId="77777777" w:rsidR="00A5084E" w:rsidRPr="004061E7" w:rsidRDefault="00A5084E" w:rsidP="00172779">
            <w:pPr>
              <w:jc w:val="center"/>
              <w:rPr>
                <w:rFonts w:ascii="Arial Narrow" w:hAnsi="Arial Narrow"/>
                <w:b/>
              </w:rPr>
            </w:pPr>
            <w:r w:rsidRPr="004061E7">
              <w:rPr>
                <w:rFonts w:ascii="Arial Narrow" w:hAnsi="Arial Narrow"/>
              </w:rPr>
              <w:t>Small DAC</w:t>
            </w:r>
          </w:p>
        </w:tc>
        <w:tc>
          <w:tcPr>
            <w:tcW w:w="1257" w:type="dxa"/>
            <w:tcBorders>
              <w:top w:val="single" w:sz="4" w:space="0" w:color="auto"/>
              <w:left w:val="single" w:sz="4" w:space="0" w:color="auto"/>
              <w:bottom w:val="single" w:sz="4" w:space="0" w:color="auto"/>
              <w:right w:val="single" w:sz="4" w:space="0" w:color="auto"/>
            </w:tcBorders>
            <w:vAlign w:val="center"/>
          </w:tcPr>
          <w:p w14:paraId="6B9F87F6" w14:textId="77777777" w:rsidR="00A5084E" w:rsidRPr="003E56FF" w:rsidRDefault="00A5084E" w:rsidP="00172779">
            <w:pPr>
              <w:jc w:val="center"/>
              <w:rPr>
                <w:rFonts w:ascii="Arial Narrow" w:hAnsi="Arial Narrow"/>
                <w:b/>
              </w:rPr>
            </w:pPr>
          </w:p>
        </w:tc>
        <w:tc>
          <w:tcPr>
            <w:tcW w:w="1199" w:type="dxa"/>
            <w:tcBorders>
              <w:top w:val="single" w:sz="4" w:space="0" w:color="auto"/>
              <w:left w:val="single" w:sz="4" w:space="0" w:color="auto"/>
              <w:bottom w:val="single" w:sz="4" w:space="0" w:color="auto"/>
              <w:right w:val="single" w:sz="4" w:space="0" w:color="auto"/>
            </w:tcBorders>
            <w:vAlign w:val="center"/>
          </w:tcPr>
          <w:p w14:paraId="622FDDA1" w14:textId="77777777" w:rsidR="00A5084E" w:rsidRPr="003E56FF" w:rsidRDefault="00A5084E" w:rsidP="00172779">
            <w:pPr>
              <w:jc w:val="center"/>
              <w:rPr>
                <w:rFonts w:ascii="Arial Narrow" w:hAnsi="Arial Narrow"/>
                <w:b/>
              </w:rPr>
            </w:pPr>
            <w:r>
              <w:rPr>
                <w:rFonts w:ascii="Arial Narrow" w:hAnsi="Arial Narrow"/>
              </w:rPr>
              <w:t>X</w:t>
            </w:r>
          </w:p>
        </w:tc>
        <w:tc>
          <w:tcPr>
            <w:tcW w:w="1976" w:type="dxa"/>
            <w:tcBorders>
              <w:top w:val="single" w:sz="4" w:space="0" w:color="auto"/>
              <w:left w:val="single" w:sz="4" w:space="0" w:color="auto"/>
              <w:bottom w:val="single" w:sz="4" w:space="0" w:color="auto"/>
              <w:right w:val="single" w:sz="4" w:space="0" w:color="auto"/>
            </w:tcBorders>
            <w:vAlign w:val="center"/>
          </w:tcPr>
          <w:p w14:paraId="61564DAA" w14:textId="77777777" w:rsidR="00A5084E" w:rsidRPr="00130A1F" w:rsidRDefault="00A5084E" w:rsidP="00172779">
            <w:pPr>
              <w:jc w:val="center"/>
              <w:rPr>
                <w:rFonts w:ascii="Arial Narrow" w:hAnsi="Arial Narrow"/>
                <w:b/>
                <w:bCs w:val="0"/>
              </w:rPr>
            </w:pPr>
            <w:r w:rsidRPr="00130A1F">
              <w:rPr>
                <w:rFonts w:ascii="Arial Narrow" w:hAnsi="Arial Narrow"/>
                <w:bCs w:val="0"/>
              </w:rPr>
              <w:t>SCWW</w:t>
            </w:r>
          </w:p>
        </w:tc>
        <w:tc>
          <w:tcPr>
            <w:tcW w:w="2160" w:type="dxa"/>
            <w:tcBorders>
              <w:top w:val="single" w:sz="4" w:space="0" w:color="auto"/>
              <w:left w:val="single" w:sz="4" w:space="0" w:color="auto"/>
              <w:bottom w:val="single" w:sz="4" w:space="0" w:color="auto"/>
              <w:right w:val="single" w:sz="4" w:space="0" w:color="auto"/>
            </w:tcBorders>
            <w:vAlign w:val="center"/>
          </w:tcPr>
          <w:p w14:paraId="46EE6D57" w14:textId="77777777" w:rsidR="00A5084E" w:rsidRPr="00130A1F" w:rsidRDefault="00A5084E" w:rsidP="00172779">
            <w:pPr>
              <w:jc w:val="right"/>
              <w:rPr>
                <w:rFonts w:ascii="Arial Narrow" w:hAnsi="Arial Narrow"/>
                <w:b/>
                <w:bCs w:val="0"/>
              </w:rPr>
            </w:pPr>
            <w:r>
              <w:rPr>
                <w:rFonts w:ascii="Arial Narrow" w:hAnsi="Arial Narrow"/>
                <w:bCs w:val="0"/>
              </w:rPr>
              <w:t>$</w:t>
            </w:r>
            <w:r w:rsidRPr="00130A1F">
              <w:rPr>
                <w:rFonts w:ascii="Arial Narrow" w:hAnsi="Arial Narrow"/>
                <w:bCs w:val="0"/>
              </w:rPr>
              <w:t>250,000</w:t>
            </w:r>
          </w:p>
        </w:tc>
      </w:tr>
      <w:tr w:rsidR="00A5084E" w:rsidRPr="00EB6529" w14:paraId="672794C8" w14:textId="77777777" w:rsidTr="00172779">
        <w:trPr>
          <w:trHeight w:val="432"/>
        </w:trPr>
        <w:tc>
          <w:tcPr>
            <w:tcW w:w="1523" w:type="dxa"/>
            <w:tcBorders>
              <w:top w:val="single" w:sz="4" w:space="0" w:color="auto"/>
              <w:left w:val="single" w:sz="4" w:space="0" w:color="auto"/>
              <w:bottom w:val="single" w:sz="4" w:space="0" w:color="auto"/>
              <w:right w:val="single" w:sz="4" w:space="0" w:color="auto"/>
            </w:tcBorders>
            <w:vAlign w:val="center"/>
          </w:tcPr>
          <w:p w14:paraId="56D56839" w14:textId="77777777" w:rsidR="00A5084E" w:rsidRPr="004061E7" w:rsidRDefault="00A5084E" w:rsidP="00172779">
            <w:pPr>
              <w:jc w:val="center"/>
              <w:rPr>
                <w:rFonts w:ascii="Arial Narrow" w:hAnsi="Arial Narrow"/>
                <w:b/>
              </w:rPr>
            </w:pPr>
            <w:r w:rsidRPr="004061E7">
              <w:rPr>
                <w:rFonts w:ascii="Arial Narrow" w:hAnsi="Arial Narrow"/>
              </w:rPr>
              <w:t>N/A</w:t>
            </w:r>
          </w:p>
        </w:tc>
        <w:tc>
          <w:tcPr>
            <w:tcW w:w="1260" w:type="dxa"/>
            <w:tcBorders>
              <w:top w:val="single" w:sz="4" w:space="0" w:color="auto"/>
              <w:left w:val="single" w:sz="4" w:space="0" w:color="auto"/>
              <w:bottom w:val="single" w:sz="4" w:space="0" w:color="auto"/>
              <w:right w:val="single" w:sz="4" w:space="0" w:color="auto"/>
            </w:tcBorders>
            <w:vAlign w:val="center"/>
          </w:tcPr>
          <w:p w14:paraId="540C2B32" w14:textId="77777777" w:rsidR="00A5084E" w:rsidRPr="004061E7" w:rsidRDefault="00A5084E" w:rsidP="00172779">
            <w:pPr>
              <w:jc w:val="center"/>
              <w:rPr>
                <w:rFonts w:ascii="Arial Narrow" w:hAnsi="Arial Narrow"/>
                <w:b/>
              </w:rPr>
            </w:pPr>
            <w:r w:rsidRPr="004061E7">
              <w:rPr>
                <w:rFonts w:ascii="Arial Narrow" w:hAnsi="Arial Narrow"/>
              </w:rPr>
              <w:t>5</w:t>
            </w:r>
          </w:p>
        </w:tc>
        <w:tc>
          <w:tcPr>
            <w:tcW w:w="1170" w:type="dxa"/>
            <w:tcBorders>
              <w:top w:val="single" w:sz="4" w:space="0" w:color="auto"/>
              <w:left w:val="single" w:sz="4" w:space="0" w:color="auto"/>
              <w:bottom w:val="single" w:sz="4" w:space="0" w:color="auto"/>
              <w:right w:val="single" w:sz="4" w:space="0" w:color="auto"/>
            </w:tcBorders>
            <w:vAlign w:val="center"/>
          </w:tcPr>
          <w:p w14:paraId="71E20ADB" w14:textId="77777777" w:rsidR="00A5084E" w:rsidRPr="004061E7" w:rsidRDefault="00A5084E" w:rsidP="00172779">
            <w:pPr>
              <w:jc w:val="center"/>
              <w:rPr>
                <w:rFonts w:ascii="Arial Narrow" w:hAnsi="Arial Narrow"/>
                <w:b/>
              </w:rPr>
            </w:pPr>
            <w:r w:rsidRPr="004061E7">
              <w:rPr>
                <w:rFonts w:ascii="Arial Narrow" w:hAnsi="Arial Narrow"/>
              </w:rPr>
              <w:t>8755-110</w:t>
            </w:r>
          </w:p>
        </w:tc>
        <w:tc>
          <w:tcPr>
            <w:tcW w:w="2695" w:type="dxa"/>
            <w:tcBorders>
              <w:top w:val="single" w:sz="4" w:space="0" w:color="auto"/>
              <w:left w:val="single" w:sz="4" w:space="0" w:color="auto"/>
              <w:bottom w:val="single" w:sz="4" w:space="0" w:color="auto"/>
              <w:right w:val="single" w:sz="4" w:space="0" w:color="auto"/>
            </w:tcBorders>
            <w:vAlign w:val="center"/>
          </w:tcPr>
          <w:p w14:paraId="07C770C4" w14:textId="77777777" w:rsidR="00A5084E" w:rsidRPr="004061E7" w:rsidRDefault="00A5084E" w:rsidP="00172779">
            <w:pPr>
              <w:rPr>
                <w:rFonts w:ascii="Arial Narrow" w:hAnsi="Arial Narrow"/>
                <w:b/>
              </w:rPr>
            </w:pPr>
            <w:r w:rsidRPr="004061E7">
              <w:rPr>
                <w:rFonts w:ascii="Arial Narrow" w:hAnsi="Arial Narrow"/>
              </w:rPr>
              <w:t>Shasta Lake, City of</w:t>
            </w:r>
          </w:p>
        </w:tc>
        <w:tc>
          <w:tcPr>
            <w:tcW w:w="5387" w:type="dxa"/>
            <w:tcBorders>
              <w:top w:val="single" w:sz="4" w:space="0" w:color="auto"/>
              <w:left w:val="single" w:sz="4" w:space="0" w:color="auto"/>
              <w:bottom w:val="single" w:sz="4" w:space="0" w:color="auto"/>
              <w:right w:val="single" w:sz="4" w:space="0" w:color="auto"/>
            </w:tcBorders>
            <w:vAlign w:val="center"/>
          </w:tcPr>
          <w:p w14:paraId="093DD6C3" w14:textId="77777777" w:rsidR="00A5084E" w:rsidRPr="004061E7" w:rsidRDefault="00A5084E" w:rsidP="00172779">
            <w:pPr>
              <w:rPr>
                <w:rFonts w:ascii="Arial Narrow" w:hAnsi="Arial Narrow"/>
                <w:b/>
              </w:rPr>
            </w:pPr>
            <w:r w:rsidRPr="004061E7">
              <w:rPr>
                <w:rFonts w:ascii="Arial Narrow" w:hAnsi="Arial Narrow"/>
              </w:rPr>
              <w:t>City of Shasta Lake Zinc Discharge Mitigation Project</w:t>
            </w:r>
          </w:p>
        </w:tc>
        <w:tc>
          <w:tcPr>
            <w:tcW w:w="2248" w:type="dxa"/>
            <w:tcBorders>
              <w:top w:val="single" w:sz="4" w:space="0" w:color="auto"/>
              <w:left w:val="single" w:sz="4" w:space="0" w:color="auto"/>
              <w:bottom w:val="single" w:sz="4" w:space="0" w:color="auto"/>
              <w:right w:val="single" w:sz="4" w:space="0" w:color="auto"/>
            </w:tcBorders>
            <w:vAlign w:val="center"/>
          </w:tcPr>
          <w:p w14:paraId="2464BC3A" w14:textId="77777777" w:rsidR="00A5084E" w:rsidRPr="004061E7" w:rsidRDefault="00A5084E" w:rsidP="00172779">
            <w:pPr>
              <w:jc w:val="center"/>
              <w:rPr>
                <w:rFonts w:ascii="Arial Narrow" w:hAnsi="Arial Narrow"/>
                <w:b/>
              </w:rPr>
            </w:pPr>
            <w:r w:rsidRPr="004061E7">
              <w:rPr>
                <w:rFonts w:ascii="Arial Narrow" w:hAnsi="Arial Narrow"/>
              </w:rPr>
              <w:t>Small SDAC</w:t>
            </w:r>
          </w:p>
        </w:tc>
        <w:tc>
          <w:tcPr>
            <w:tcW w:w="1257" w:type="dxa"/>
            <w:tcBorders>
              <w:top w:val="single" w:sz="4" w:space="0" w:color="auto"/>
              <w:left w:val="single" w:sz="4" w:space="0" w:color="auto"/>
              <w:bottom w:val="single" w:sz="4" w:space="0" w:color="auto"/>
              <w:right w:val="single" w:sz="4" w:space="0" w:color="auto"/>
            </w:tcBorders>
            <w:vAlign w:val="center"/>
          </w:tcPr>
          <w:p w14:paraId="4795B830" w14:textId="77777777" w:rsidR="00A5084E" w:rsidRPr="003E56FF" w:rsidRDefault="00A5084E" w:rsidP="00172779">
            <w:pPr>
              <w:jc w:val="center"/>
              <w:rPr>
                <w:rFonts w:ascii="Arial Narrow" w:hAnsi="Arial Narrow"/>
                <w:b/>
              </w:rPr>
            </w:pPr>
          </w:p>
        </w:tc>
        <w:tc>
          <w:tcPr>
            <w:tcW w:w="1199" w:type="dxa"/>
            <w:tcBorders>
              <w:top w:val="single" w:sz="4" w:space="0" w:color="auto"/>
              <w:left w:val="single" w:sz="4" w:space="0" w:color="auto"/>
              <w:bottom w:val="single" w:sz="4" w:space="0" w:color="auto"/>
              <w:right w:val="single" w:sz="4" w:space="0" w:color="auto"/>
            </w:tcBorders>
            <w:vAlign w:val="center"/>
          </w:tcPr>
          <w:p w14:paraId="55C7EF57" w14:textId="77777777" w:rsidR="00A5084E" w:rsidRPr="003E56FF" w:rsidRDefault="00A5084E" w:rsidP="00172779">
            <w:pPr>
              <w:jc w:val="center"/>
              <w:rPr>
                <w:rFonts w:ascii="Arial Narrow" w:hAnsi="Arial Narrow"/>
                <w:b/>
              </w:rPr>
            </w:pPr>
          </w:p>
        </w:tc>
        <w:tc>
          <w:tcPr>
            <w:tcW w:w="1976" w:type="dxa"/>
            <w:tcBorders>
              <w:top w:val="single" w:sz="4" w:space="0" w:color="auto"/>
              <w:left w:val="single" w:sz="4" w:space="0" w:color="auto"/>
              <w:bottom w:val="single" w:sz="4" w:space="0" w:color="auto"/>
              <w:right w:val="single" w:sz="4" w:space="0" w:color="auto"/>
            </w:tcBorders>
            <w:vAlign w:val="center"/>
          </w:tcPr>
          <w:p w14:paraId="7235B7A4" w14:textId="77777777" w:rsidR="00A5084E" w:rsidRPr="00130A1F" w:rsidRDefault="00A5084E" w:rsidP="00172779">
            <w:pPr>
              <w:jc w:val="center"/>
              <w:rPr>
                <w:rFonts w:ascii="Arial Narrow" w:hAnsi="Arial Narrow"/>
                <w:b/>
                <w:bCs w:val="0"/>
              </w:rPr>
            </w:pPr>
            <w:r w:rsidRPr="00130A1F">
              <w:rPr>
                <w:rFonts w:ascii="Arial Narrow" w:hAnsi="Arial Narrow"/>
                <w:bCs w:val="0"/>
              </w:rPr>
              <w:t>SCWW</w:t>
            </w:r>
          </w:p>
        </w:tc>
        <w:tc>
          <w:tcPr>
            <w:tcW w:w="2160" w:type="dxa"/>
            <w:tcBorders>
              <w:top w:val="single" w:sz="4" w:space="0" w:color="auto"/>
              <w:left w:val="single" w:sz="4" w:space="0" w:color="auto"/>
              <w:bottom w:val="single" w:sz="4" w:space="0" w:color="auto"/>
              <w:right w:val="single" w:sz="4" w:space="0" w:color="auto"/>
            </w:tcBorders>
            <w:vAlign w:val="center"/>
          </w:tcPr>
          <w:p w14:paraId="11D30305" w14:textId="77777777" w:rsidR="00A5084E" w:rsidRPr="00130A1F" w:rsidRDefault="00A5084E" w:rsidP="00172779">
            <w:pPr>
              <w:jc w:val="right"/>
              <w:rPr>
                <w:rFonts w:ascii="Arial Narrow" w:hAnsi="Arial Narrow"/>
                <w:b/>
                <w:bCs w:val="0"/>
              </w:rPr>
            </w:pPr>
            <w:r>
              <w:rPr>
                <w:rFonts w:ascii="Arial Narrow" w:hAnsi="Arial Narrow"/>
                <w:bCs w:val="0"/>
              </w:rPr>
              <w:t>$</w:t>
            </w:r>
            <w:r w:rsidRPr="00130A1F">
              <w:rPr>
                <w:rFonts w:ascii="Arial Narrow" w:hAnsi="Arial Narrow"/>
                <w:bCs w:val="0"/>
              </w:rPr>
              <w:t>1,596,000</w:t>
            </w:r>
          </w:p>
        </w:tc>
      </w:tr>
      <w:tr w:rsidR="00A5084E" w:rsidRPr="00EB6529" w14:paraId="1C327392" w14:textId="77777777" w:rsidTr="00172779">
        <w:trPr>
          <w:trHeight w:val="432"/>
        </w:trPr>
        <w:tc>
          <w:tcPr>
            <w:tcW w:w="1523" w:type="dxa"/>
            <w:tcBorders>
              <w:top w:val="single" w:sz="4" w:space="0" w:color="auto"/>
              <w:left w:val="single" w:sz="4" w:space="0" w:color="auto"/>
              <w:bottom w:val="single" w:sz="4" w:space="0" w:color="auto"/>
              <w:right w:val="single" w:sz="4" w:space="0" w:color="auto"/>
            </w:tcBorders>
            <w:vAlign w:val="center"/>
          </w:tcPr>
          <w:p w14:paraId="74839ECF" w14:textId="77777777" w:rsidR="00A5084E" w:rsidRPr="004061E7" w:rsidRDefault="00A5084E" w:rsidP="00172779">
            <w:pPr>
              <w:jc w:val="center"/>
              <w:rPr>
                <w:rFonts w:ascii="Arial Narrow" w:hAnsi="Arial Narrow"/>
                <w:b/>
              </w:rPr>
            </w:pPr>
            <w:r w:rsidRPr="004061E7">
              <w:rPr>
                <w:rFonts w:ascii="Arial Narrow" w:hAnsi="Arial Narrow"/>
              </w:rPr>
              <w:t>N/A</w:t>
            </w:r>
          </w:p>
        </w:tc>
        <w:tc>
          <w:tcPr>
            <w:tcW w:w="1260" w:type="dxa"/>
            <w:tcBorders>
              <w:top w:val="single" w:sz="4" w:space="0" w:color="auto"/>
              <w:left w:val="single" w:sz="4" w:space="0" w:color="auto"/>
              <w:bottom w:val="single" w:sz="4" w:space="0" w:color="auto"/>
              <w:right w:val="single" w:sz="4" w:space="0" w:color="auto"/>
            </w:tcBorders>
            <w:vAlign w:val="center"/>
          </w:tcPr>
          <w:p w14:paraId="78706973" w14:textId="77777777" w:rsidR="00A5084E" w:rsidRPr="004061E7" w:rsidRDefault="00A5084E" w:rsidP="00172779">
            <w:pPr>
              <w:jc w:val="center"/>
              <w:rPr>
                <w:rFonts w:ascii="Arial Narrow" w:hAnsi="Arial Narrow"/>
                <w:b/>
              </w:rPr>
            </w:pPr>
            <w:r w:rsidRPr="004061E7">
              <w:rPr>
                <w:rFonts w:ascii="Arial Narrow" w:hAnsi="Arial Narrow"/>
              </w:rPr>
              <w:t>5</w:t>
            </w:r>
          </w:p>
        </w:tc>
        <w:tc>
          <w:tcPr>
            <w:tcW w:w="1170" w:type="dxa"/>
            <w:tcBorders>
              <w:top w:val="single" w:sz="4" w:space="0" w:color="auto"/>
              <w:left w:val="single" w:sz="4" w:space="0" w:color="auto"/>
              <w:bottom w:val="single" w:sz="4" w:space="0" w:color="auto"/>
              <w:right w:val="single" w:sz="4" w:space="0" w:color="auto"/>
            </w:tcBorders>
            <w:vAlign w:val="center"/>
          </w:tcPr>
          <w:p w14:paraId="0B8A6388" w14:textId="77777777" w:rsidR="00A5084E" w:rsidRPr="004061E7" w:rsidRDefault="00A5084E" w:rsidP="00172779">
            <w:pPr>
              <w:jc w:val="center"/>
              <w:rPr>
                <w:rFonts w:ascii="Arial Narrow" w:hAnsi="Arial Narrow"/>
                <w:b/>
              </w:rPr>
            </w:pPr>
            <w:r w:rsidRPr="004061E7">
              <w:rPr>
                <w:rFonts w:ascii="Arial Narrow" w:hAnsi="Arial Narrow"/>
              </w:rPr>
              <w:t>8759-110</w:t>
            </w:r>
          </w:p>
        </w:tc>
        <w:tc>
          <w:tcPr>
            <w:tcW w:w="2695" w:type="dxa"/>
            <w:tcBorders>
              <w:top w:val="single" w:sz="4" w:space="0" w:color="auto"/>
              <w:left w:val="single" w:sz="4" w:space="0" w:color="auto"/>
              <w:bottom w:val="single" w:sz="4" w:space="0" w:color="auto"/>
              <w:right w:val="single" w:sz="4" w:space="0" w:color="auto"/>
            </w:tcBorders>
            <w:vAlign w:val="center"/>
          </w:tcPr>
          <w:p w14:paraId="57190A88" w14:textId="77777777" w:rsidR="00A5084E" w:rsidRPr="004061E7" w:rsidRDefault="00A5084E" w:rsidP="00172779">
            <w:pPr>
              <w:rPr>
                <w:rFonts w:ascii="Arial Narrow" w:hAnsi="Arial Narrow"/>
                <w:b/>
              </w:rPr>
            </w:pPr>
            <w:r w:rsidRPr="004061E7">
              <w:rPr>
                <w:rFonts w:ascii="Arial Narrow" w:hAnsi="Arial Narrow"/>
              </w:rPr>
              <w:t>Shasta Lake, City of</w:t>
            </w:r>
          </w:p>
        </w:tc>
        <w:tc>
          <w:tcPr>
            <w:tcW w:w="5387" w:type="dxa"/>
            <w:tcBorders>
              <w:top w:val="single" w:sz="4" w:space="0" w:color="auto"/>
              <w:left w:val="single" w:sz="4" w:space="0" w:color="auto"/>
              <w:bottom w:val="single" w:sz="4" w:space="0" w:color="auto"/>
              <w:right w:val="single" w:sz="4" w:space="0" w:color="auto"/>
            </w:tcBorders>
            <w:vAlign w:val="center"/>
          </w:tcPr>
          <w:p w14:paraId="76B5F119" w14:textId="77777777" w:rsidR="00A5084E" w:rsidRPr="004061E7" w:rsidRDefault="00A5084E" w:rsidP="00172779">
            <w:pPr>
              <w:rPr>
                <w:rFonts w:ascii="Arial Narrow" w:hAnsi="Arial Narrow"/>
                <w:b/>
              </w:rPr>
            </w:pPr>
            <w:r w:rsidRPr="004061E7">
              <w:rPr>
                <w:rFonts w:ascii="Arial Narrow" w:hAnsi="Arial Narrow"/>
              </w:rPr>
              <w:t>Inflow and Infiltration Reduction Project</w:t>
            </w:r>
          </w:p>
        </w:tc>
        <w:tc>
          <w:tcPr>
            <w:tcW w:w="2248" w:type="dxa"/>
            <w:tcBorders>
              <w:top w:val="single" w:sz="4" w:space="0" w:color="auto"/>
              <w:left w:val="single" w:sz="4" w:space="0" w:color="auto"/>
              <w:bottom w:val="single" w:sz="4" w:space="0" w:color="auto"/>
              <w:right w:val="single" w:sz="4" w:space="0" w:color="auto"/>
            </w:tcBorders>
            <w:vAlign w:val="center"/>
          </w:tcPr>
          <w:p w14:paraId="3CEF494A" w14:textId="77777777" w:rsidR="00A5084E" w:rsidRPr="004061E7" w:rsidRDefault="00A5084E" w:rsidP="00172779">
            <w:pPr>
              <w:jc w:val="center"/>
              <w:rPr>
                <w:rFonts w:ascii="Arial Narrow" w:hAnsi="Arial Narrow"/>
                <w:b/>
              </w:rPr>
            </w:pPr>
            <w:r w:rsidRPr="004061E7">
              <w:rPr>
                <w:rFonts w:ascii="Arial Narrow" w:hAnsi="Arial Narrow"/>
              </w:rPr>
              <w:t>Small SDAC</w:t>
            </w:r>
          </w:p>
        </w:tc>
        <w:tc>
          <w:tcPr>
            <w:tcW w:w="1257" w:type="dxa"/>
            <w:tcBorders>
              <w:top w:val="single" w:sz="4" w:space="0" w:color="auto"/>
              <w:left w:val="single" w:sz="4" w:space="0" w:color="auto"/>
              <w:bottom w:val="single" w:sz="4" w:space="0" w:color="auto"/>
              <w:right w:val="single" w:sz="4" w:space="0" w:color="auto"/>
            </w:tcBorders>
            <w:vAlign w:val="center"/>
          </w:tcPr>
          <w:p w14:paraId="42DB6371" w14:textId="77777777" w:rsidR="00A5084E" w:rsidRPr="003E56FF" w:rsidRDefault="00A5084E" w:rsidP="00172779">
            <w:pPr>
              <w:jc w:val="center"/>
              <w:rPr>
                <w:rFonts w:ascii="Arial Narrow" w:hAnsi="Arial Narrow"/>
                <w:b/>
              </w:rPr>
            </w:pPr>
          </w:p>
        </w:tc>
        <w:tc>
          <w:tcPr>
            <w:tcW w:w="1199" w:type="dxa"/>
            <w:tcBorders>
              <w:top w:val="single" w:sz="4" w:space="0" w:color="auto"/>
              <w:left w:val="single" w:sz="4" w:space="0" w:color="auto"/>
              <w:bottom w:val="single" w:sz="4" w:space="0" w:color="auto"/>
              <w:right w:val="single" w:sz="4" w:space="0" w:color="auto"/>
            </w:tcBorders>
            <w:vAlign w:val="center"/>
          </w:tcPr>
          <w:p w14:paraId="7582AB6E" w14:textId="77777777" w:rsidR="00A5084E" w:rsidRPr="003E56FF" w:rsidRDefault="00A5084E" w:rsidP="00172779">
            <w:pPr>
              <w:jc w:val="center"/>
              <w:rPr>
                <w:rFonts w:ascii="Arial Narrow" w:hAnsi="Arial Narrow"/>
                <w:b/>
              </w:rPr>
            </w:pPr>
          </w:p>
        </w:tc>
        <w:tc>
          <w:tcPr>
            <w:tcW w:w="1976" w:type="dxa"/>
            <w:tcBorders>
              <w:top w:val="single" w:sz="4" w:space="0" w:color="auto"/>
              <w:left w:val="single" w:sz="4" w:space="0" w:color="auto"/>
              <w:bottom w:val="single" w:sz="4" w:space="0" w:color="auto"/>
              <w:right w:val="single" w:sz="4" w:space="0" w:color="auto"/>
            </w:tcBorders>
            <w:vAlign w:val="center"/>
          </w:tcPr>
          <w:p w14:paraId="30F7A2CF" w14:textId="77777777" w:rsidR="00A5084E" w:rsidRPr="00130A1F" w:rsidRDefault="00A5084E" w:rsidP="00172779">
            <w:pPr>
              <w:jc w:val="center"/>
              <w:rPr>
                <w:rFonts w:ascii="Arial Narrow" w:hAnsi="Arial Narrow"/>
                <w:b/>
                <w:bCs w:val="0"/>
              </w:rPr>
            </w:pPr>
            <w:r w:rsidRPr="00130A1F">
              <w:rPr>
                <w:rFonts w:ascii="Arial Narrow" w:hAnsi="Arial Narrow"/>
                <w:bCs w:val="0"/>
              </w:rPr>
              <w:t>SCWW</w:t>
            </w:r>
          </w:p>
        </w:tc>
        <w:tc>
          <w:tcPr>
            <w:tcW w:w="2160" w:type="dxa"/>
            <w:tcBorders>
              <w:top w:val="single" w:sz="4" w:space="0" w:color="auto"/>
              <w:left w:val="single" w:sz="4" w:space="0" w:color="auto"/>
              <w:bottom w:val="single" w:sz="4" w:space="0" w:color="auto"/>
              <w:right w:val="single" w:sz="4" w:space="0" w:color="auto"/>
            </w:tcBorders>
            <w:vAlign w:val="center"/>
          </w:tcPr>
          <w:p w14:paraId="272D9ED1" w14:textId="77777777" w:rsidR="00A5084E" w:rsidRPr="00130A1F" w:rsidRDefault="00A5084E" w:rsidP="00172779">
            <w:pPr>
              <w:jc w:val="right"/>
              <w:rPr>
                <w:rFonts w:ascii="Arial Narrow" w:hAnsi="Arial Narrow"/>
                <w:b/>
                <w:bCs w:val="0"/>
              </w:rPr>
            </w:pPr>
            <w:r>
              <w:rPr>
                <w:rFonts w:ascii="Arial Narrow" w:hAnsi="Arial Narrow"/>
                <w:bCs w:val="0"/>
              </w:rPr>
              <w:t>$</w:t>
            </w:r>
            <w:r w:rsidRPr="00130A1F">
              <w:rPr>
                <w:rFonts w:ascii="Arial Narrow" w:hAnsi="Arial Narrow"/>
                <w:bCs w:val="0"/>
              </w:rPr>
              <w:t>2,458,000</w:t>
            </w:r>
          </w:p>
        </w:tc>
      </w:tr>
      <w:tr w:rsidR="00A5084E" w:rsidRPr="00EB6529" w14:paraId="793D1C8E" w14:textId="77777777" w:rsidTr="00172779">
        <w:tc>
          <w:tcPr>
            <w:tcW w:w="1523" w:type="dxa"/>
            <w:tcBorders>
              <w:top w:val="single" w:sz="4" w:space="0" w:color="auto"/>
              <w:left w:val="single" w:sz="4" w:space="0" w:color="auto"/>
              <w:bottom w:val="single" w:sz="4" w:space="0" w:color="auto"/>
              <w:right w:val="single" w:sz="4" w:space="0" w:color="auto"/>
            </w:tcBorders>
            <w:vAlign w:val="center"/>
          </w:tcPr>
          <w:p w14:paraId="568871FE" w14:textId="77777777" w:rsidR="00A5084E" w:rsidRPr="003E56FF" w:rsidRDefault="00A5084E" w:rsidP="00172779">
            <w:pPr>
              <w:jc w:val="center"/>
              <w:rPr>
                <w:rFonts w:ascii="Arial Narrow" w:hAnsi="Arial Narrow"/>
                <w:b/>
              </w:rPr>
            </w:pPr>
            <w:r w:rsidRPr="003E56FF">
              <w:rPr>
                <w:rFonts w:ascii="Arial Narrow" w:hAnsi="Arial Narrow"/>
              </w:rPr>
              <w:t>N/A</w:t>
            </w:r>
          </w:p>
        </w:tc>
        <w:tc>
          <w:tcPr>
            <w:tcW w:w="1260" w:type="dxa"/>
            <w:tcBorders>
              <w:top w:val="single" w:sz="4" w:space="0" w:color="auto"/>
              <w:left w:val="single" w:sz="4" w:space="0" w:color="auto"/>
              <w:bottom w:val="single" w:sz="4" w:space="0" w:color="auto"/>
              <w:right w:val="single" w:sz="4" w:space="0" w:color="auto"/>
            </w:tcBorders>
            <w:vAlign w:val="center"/>
          </w:tcPr>
          <w:p w14:paraId="4B8A01D4" w14:textId="77777777" w:rsidR="00A5084E" w:rsidRPr="003E56FF" w:rsidRDefault="00A5084E" w:rsidP="00172779">
            <w:pPr>
              <w:jc w:val="center"/>
              <w:rPr>
                <w:rFonts w:ascii="Arial Narrow" w:hAnsi="Arial Narrow"/>
                <w:b/>
              </w:rPr>
            </w:pPr>
            <w:r w:rsidRPr="003E56FF">
              <w:rPr>
                <w:rFonts w:ascii="Arial Narrow" w:hAnsi="Arial Narrow"/>
              </w:rPr>
              <w:t>5</w:t>
            </w:r>
          </w:p>
        </w:tc>
        <w:tc>
          <w:tcPr>
            <w:tcW w:w="1170" w:type="dxa"/>
            <w:tcBorders>
              <w:top w:val="single" w:sz="4" w:space="0" w:color="auto"/>
              <w:left w:val="single" w:sz="4" w:space="0" w:color="auto"/>
              <w:bottom w:val="single" w:sz="4" w:space="0" w:color="auto"/>
              <w:right w:val="single" w:sz="4" w:space="0" w:color="auto"/>
            </w:tcBorders>
            <w:vAlign w:val="center"/>
          </w:tcPr>
          <w:p w14:paraId="0874F2B8" w14:textId="77777777" w:rsidR="00A5084E" w:rsidRPr="003E56FF" w:rsidRDefault="00A5084E" w:rsidP="00172779">
            <w:pPr>
              <w:jc w:val="center"/>
              <w:rPr>
                <w:rFonts w:ascii="Arial Narrow" w:hAnsi="Arial Narrow"/>
                <w:b/>
              </w:rPr>
            </w:pPr>
            <w:r w:rsidRPr="003E56FF">
              <w:rPr>
                <w:rFonts w:ascii="Arial Narrow" w:hAnsi="Arial Narrow"/>
              </w:rPr>
              <w:t>8689-110</w:t>
            </w:r>
          </w:p>
        </w:tc>
        <w:tc>
          <w:tcPr>
            <w:tcW w:w="2695" w:type="dxa"/>
            <w:tcBorders>
              <w:top w:val="single" w:sz="4" w:space="0" w:color="auto"/>
              <w:left w:val="single" w:sz="4" w:space="0" w:color="auto"/>
              <w:bottom w:val="single" w:sz="4" w:space="0" w:color="auto"/>
              <w:right w:val="single" w:sz="4" w:space="0" w:color="auto"/>
            </w:tcBorders>
            <w:vAlign w:val="center"/>
          </w:tcPr>
          <w:p w14:paraId="09902203" w14:textId="77777777" w:rsidR="00A5084E" w:rsidRPr="003E56FF" w:rsidRDefault="00A5084E" w:rsidP="00172779">
            <w:pPr>
              <w:rPr>
                <w:rFonts w:ascii="Arial Narrow" w:hAnsi="Arial Narrow"/>
                <w:b/>
              </w:rPr>
            </w:pPr>
            <w:r w:rsidRPr="003E56FF">
              <w:rPr>
                <w:rFonts w:ascii="Arial Narrow" w:hAnsi="Arial Narrow"/>
              </w:rPr>
              <w:t>Shasta, County of</w:t>
            </w:r>
          </w:p>
        </w:tc>
        <w:tc>
          <w:tcPr>
            <w:tcW w:w="5387" w:type="dxa"/>
            <w:tcBorders>
              <w:top w:val="single" w:sz="4" w:space="0" w:color="auto"/>
              <w:left w:val="single" w:sz="4" w:space="0" w:color="auto"/>
              <w:bottom w:val="single" w:sz="4" w:space="0" w:color="auto"/>
              <w:right w:val="single" w:sz="4" w:space="0" w:color="auto"/>
            </w:tcBorders>
            <w:vAlign w:val="center"/>
          </w:tcPr>
          <w:p w14:paraId="79758429" w14:textId="77777777" w:rsidR="00A5084E" w:rsidRPr="003E56FF" w:rsidRDefault="00A5084E" w:rsidP="00172779">
            <w:pPr>
              <w:rPr>
                <w:rFonts w:ascii="Arial Narrow" w:hAnsi="Arial Narrow"/>
                <w:b/>
              </w:rPr>
            </w:pPr>
            <w:r w:rsidRPr="003E56FF">
              <w:rPr>
                <w:rFonts w:ascii="Arial Narrow" w:hAnsi="Arial Narrow"/>
              </w:rPr>
              <w:t>CSA No. 17 - Cottonwood Sewer Wastewater Treatment Plant Upgrades</w:t>
            </w:r>
          </w:p>
        </w:tc>
        <w:tc>
          <w:tcPr>
            <w:tcW w:w="2248" w:type="dxa"/>
            <w:tcBorders>
              <w:top w:val="single" w:sz="4" w:space="0" w:color="auto"/>
              <w:left w:val="single" w:sz="4" w:space="0" w:color="auto"/>
              <w:bottom w:val="single" w:sz="4" w:space="0" w:color="auto"/>
              <w:right w:val="single" w:sz="4" w:space="0" w:color="auto"/>
            </w:tcBorders>
            <w:vAlign w:val="center"/>
          </w:tcPr>
          <w:p w14:paraId="2C5C0624" w14:textId="77777777" w:rsidR="00A5084E" w:rsidRPr="003E56FF" w:rsidRDefault="00A5084E" w:rsidP="00172779">
            <w:pPr>
              <w:jc w:val="center"/>
              <w:rPr>
                <w:rFonts w:ascii="Arial Narrow" w:hAnsi="Arial Narrow"/>
                <w:b/>
              </w:rPr>
            </w:pPr>
            <w:r w:rsidRPr="003E56FF">
              <w:rPr>
                <w:rFonts w:ascii="Arial Narrow" w:hAnsi="Arial Narrow"/>
              </w:rPr>
              <w:t>Small DAC</w:t>
            </w:r>
          </w:p>
        </w:tc>
        <w:tc>
          <w:tcPr>
            <w:tcW w:w="1257" w:type="dxa"/>
            <w:tcBorders>
              <w:top w:val="single" w:sz="4" w:space="0" w:color="auto"/>
              <w:left w:val="single" w:sz="4" w:space="0" w:color="auto"/>
              <w:bottom w:val="single" w:sz="4" w:space="0" w:color="auto"/>
              <w:right w:val="single" w:sz="4" w:space="0" w:color="auto"/>
            </w:tcBorders>
            <w:vAlign w:val="center"/>
          </w:tcPr>
          <w:p w14:paraId="6164669F" w14:textId="77777777" w:rsidR="00A5084E" w:rsidRPr="003E56FF" w:rsidRDefault="00A5084E" w:rsidP="00172779">
            <w:pPr>
              <w:jc w:val="center"/>
              <w:rPr>
                <w:rFonts w:ascii="Arial Narrow" w:hAnsi="Arial Narrow"/>
                <w:b/>
              </w:rPr>
            </w:pPr>
          </w:p>
        </w:tc>
        <w:tc>
          <w:tcPr>
            <w:tcW w:w="1199" w:type="dxa"/>
            <w:tcBorders>
              <w:top w:val="single" w:sz="4" w:space="0" w:color="auto"/>
              <w:left w:val="single" w:sz="4" w:space="0" w:color="auto"/>
              <w:bottom w:val="single" w:sz="4" w:space="0" w:color="auto"/>
              <w:right w:val="single" w:sz="4" w:space="0" w:color="auto"/>
            </w:tcBorders>
            <w:vAlign w:val="center"/>
          </w:tcPr>
          <w:p w14:paraId="63C1CFE8" w14:textId="77777777" w:rsidR="00A5084E" w:rsidRPr="003E56FF" w:rsidRDefault="00A5084E" w:rsidP="00172779">
            <w:pPr>
              <w:jc w:val="center"/>
              <w:rPr>
                <w:rFonts w:ascii="Arial Narrow" w:hAnsi="Arial Narrow"/>
                <w:b/>
              </w:rPr>
            </w:pPr>
          </w:p>
        </w:tc>
        <w:tc>
          <w:tcPr>
            <w:tcW w:w="1976" w:type="dxa"/>
            <w:tcBorders>
              <w:top w:val="single" w:sz="4" w:space="0" w:color="auto"/>
              <w:left w:val="single" w:sz="4" w:space="0" w:color="auto"/>
              <w:bottom w:val="single" w:sz="4" w:space="0" w:color="auto"/>
              <w:right w:val="single" w:sz="4" w:space="0" w:color="auto"/>
            </w:tcBorders>
            <w:vAlign w:val="center"/>
          </w:tcPr>
          <w:p w14:paraId="1D51D193" w14:textId="77777777" w:rsidR="00A5084E" w:rsidRPr="003E56FF" w:rsidRDefault="00A5084E" w:rsidP="00172779">
            <w:pPr>
              <w:jc w:val="center"/>
              <w:rPr>
                <w:rFonts w:ascii="Arial Narrow" w:hAnsi="Arial Narrow"/>
                <w:b/>
              </w:rPr>
            </w:pPr>
            <w:r w:rsidRPr="003E56FF">
              <w:rPr>
                <w:rFonts w:ascii="Arial Narrow" w:hAnsi="Arial Narrow"/>
              </w:rPr>
              <w:t>SCWW</w:t>
            </w:r>
          </w:p>
        </w:tc>
        <w:tc>
          <w:tcPr>
            <w:tcW w:w="2160" w:type="dxa"/>
            <w:tcBorders>
              <w:top w:val="single" w:sz="4" w:space="0" w:color="auto"/>
              <w:left w:val="single" w:sz="4" w:space="0" w:color="auto"/>
              <w:bottom w:val="single" w:sz="4" w:space="0" w:color="auto"/>
              <w:right w:val="single" w:sz="4" w:space="0" w:color="auto"/>
            </w:tcBorders>
            <w:vAlign w:val="center"/>
          </w:tcPr>
          <w:p w14:paraId="66E1A328" w14:textId="77777777" w:rsidR="00A5084E" w:rsidRPr="003E56FF" w:rsidRDefault="00A5084E" w:rsidP="00172779">
            <w:pPr>
              <w:jc w:val="right"/>
              <w:rPr>
                <w:rFonts w:ascii="Arial Narrow" w:hAnsi="Arial Narrow"/>
                <w:b/>
              </w:rPr>
            </w:pPr>
            <w:r w:rsidRPr="003E56FF">
              <w:rPr>
                <w:rFonts w:ascii="Arial Narrow" w:hAnsi="Arial Narrow"/>
              </w:rPr>
              <w:t xml:space="preserve">$2,730,500 </w:t>
            </w:r>
          </w:p>
        </w:tc>
      </w:tr>
      <w:tr w:rsidR="00A5084E" w:rsidRPr="00EB6529" w14:paraId="6D2E4A46" w14:textId="77777777" w:rsidTr="00172779">
        <w:trPr>
          <w:trHeight w:val="432"/>
        </w:trPr>
        <w:tc>
          <w:tcPr>
            <w:tcW w:w="1523" w:type="dxa"/>
            <w:tcBorders>
              <w:top w:val="single" w:sz="4" w:space="0" w:color="auto"/>
              <w:left w:val="single" w:sz="4" w:space="0" w:color="auto"/>
              <w:bottom w:val="single" w:sz="4" w:space="0" w:color="auto"/>
              <w:right w:val="single" w:sz="4" w:space="0" w:color="auto"/>
            </w:tcBorders>
            <w:vAlign w:val="center"/>
            <w:hideMark/>
          </w:tcPr>
          <w:p w14:paraId="387D6A6C" w14:textId="77777777" w:rsidR="00A5084E" w:rsidRPr="003E56FF" w:rsidRDefault="00A5084E" w:rsidP="00172779">
            <w:pPr>
              <w:jc w:val="center"/>
              <w:rPr>
                <w:rFonts w:ascii="Arial Narrow" w:hAnsi="Arial Narrow"/>
                <w:b/>
              </w:rPr>
            </w:pPr>
            <w:r w:rsidRPr="003E56FF">
              <w:rPr>
                <w:rFonts w:ascii="Arial Narrow" w:hAnsi="Arial Narrow"/>
              </w:rPr>
              <w:t>N/A</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E688E5F" w14:textId="77777777" w:rsidR="00A5084E" w:rsidRPr="003E56FF" w:rsidRDefault="00A5084E" w:rsidP="00172779">
            <w:pPr>
              <w:jc w:val="center"/>
              <w:rPr>
                <w:rFonts w:ascii="Arial Narrow" w:hAnsi="Arial Narrow"/>
                <w:b/>
              </w:rPr>
            </w:pPr>
            <w:r w:rsidRPr="003E56FF">
              <w:rPr>
                <w:rFonts w:ascii="Arial Narrow" w:hAnsi="Arial Narrow"/>
              </w:rPr>
              <w:t>5</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C2AA3E2" w14:textId="77777777" w:rsidR="00A5084E" w:rsidRPr="003E56FF" w:rsidRDefault="00A5084E" w:rsidP="00172779">
            <w:pPr>
              <w:jc w:val="center"/>
              <w:rPr>
                <w:rFonts w:ascii="Arial Narrow" w:hAnsi="Arial Narrow"/>
                <w:b/>
              </w:rPr>
            </w:pPr>
            <w:r w:rsidRPr="003E56FF">
              <w:rPr>
                <w:rFonts w:ascii="Arial Narrow" w:hAnsi="Arial Narrow"/>
              </w:rPr>
              <w:t>8427-110</w:t>
            </w:r>
          </w:p>
        </w:tc>
        <w:tc>
          <w:tcPr>
            <w:tcW w:w="2695" w:type="dxa"/>
            <w:tcBorders>
              <w:top w:val="single" w:sz="4" w:space="0" w:color="auto"/>
              <w:left w:val="single" w:sz="4" w:space="0" w:color="auto"/>
              <w:bottom w:val="single" w:sz="4" w:space="0" w:color="auto"/>
              <w:right w:val="single" w:sz="4" w:space="0" w:color="auto"/>
            </w:tcBorders>
            <w:vAlign w:val="center"/>
            <w:hideMark/>
          </w:tcPr>
          <w:p w14:paraId="1ADDF8FC" w14:textId="77777777" w:rsidR="00A5084E" w:rsidRPr="003E56FF" w:rsidRDefault="00A5084E" w:rsidP="00172779">
            <w:pPr>
              <w:rPr>
                <w:rFonts w:ascii="Arial Narrow" w:hAnsi="Arial Narrow"/>
                <w:b/>
              </w:rPr>
            </w:pPr>
            <w:r w:rsidRPr="003E56FF">
              <w:rPr>
                <w:rFonts w:ascii="Arial Narrow" w:hAnsi="Arial Narrow"/>
              </w:rPr>
              <w:t>South Dos Palos County Water District</w:t>
            </w:r>
          </w:p>
        </w:tc>
        <w:tc>
          <w:tcPr>
            <w:tcW w:w="5387" w:type="dxa"/>
            <w:tcBorders>
              <w:top w:val="single" w:sz="4" w:space="0" w:color="auto"/>
              <w:left w:val="single" w:sz="4" w:space="0" w:color="auto"/>
              <w:bottom w:val="single" w:sz="4" w:space="0" w:color="auto"/>
              <w:right w:val="single" w:sz="4" w:space="0" w:color="auto"/>
            </w:tcBorders>
            <w:vAlign w:val="center"/>
            <w:hideMark/>
          </w:tcPr>
          <w:p w14:paraId="50A593E4" w14:textId="77777777" w:rsidR="00A5084E" w:rsidRPr="003E56FF" w:rsidRDefault="00A5084E" w:rsidP="00172779">
            <w:pPr>
              <w:rPr>
                <w:rFonts w:ascii="Arial Narrow" w:hAnsi="Arial Narrow"/>
                <w:b/>
              </w:rPr>
            </w:pPr>
            <w:r w:rsidRPr="003E56FF">
              <w:rPr>
                <w:rFonts w:ascii="Arial Narrow" w:hAnsi="Arial Narrow"/>
              </w:rPr>
              <w:t>South Dos Palos Wastewater Planning Project</w:t>
            </w:r>
          </w:p>
        </w:tc>
        <w:tc>
          <w:tcPr>
            <w:tcW w:w="2248" w:type="dxa"/>
            <w:tcBorders>
              <w:top w:val="single" w:sz="4" w:space="0" w:color="auto"/>
              <w:left w:val="single" w:sz="4" w:space="0" w:color="auto"/>
              <w:bottom w:val="single" w:sz="4" w:space="0" w:color="auto"/>
              <w:right w:val="single" w:sz="4" w:space="0" w:color="auto"/>
            </w:tcBorders>
            <w:vAlign w:val="center"/>
            <w:hideMark/>
          </w:tcPr>
          <w:p w14:paraId="7B278271" w14:textId="77777777" w:rsidR="00A5084E" w:rsidRPr="003E56FF" w:rsidRDefault="00A5084E" w:rsidP="00172779">
            <w:pPr>
              <w:jc w:val="center"/>
              <w:rPr>
                <w:rFonts w:ascii="Arial Narrow" w:hAnsi="Arial Narrow"/>
                <w:b/>
              </w:rPr>
            </w:pPr>
            <w:r w:rsidRPr="003E56FF">
              <w:rPr>
                <w:rFonts w:ascii="Arial Narrow" w:hAnsi="Arial Narrow"/>
              </w:rPr>
              <w:t>Small DAC</w:t>
            </w:r>
          </w:p>
        </w:tc>
        <w:tc>
          <w:tcPr>
            <w:tcW w:w="1257" w:type="dxa"/>
            <w:tcBorders>
              <w:top w:val="single" w:sz="4" w:space="0" w:color="auto"/>
              <w:left w:val="single" w:sz="4" w:space="0" w:color="auto"/>
              <w:bottom w:val="single" w:sz="4" w:space="0" w:color="auto"/>
              <w:right w:val="single" w:sz="4" w:space="0" w:color="auto"/>
            </w:tcBorders>
            <w:vAlign w:val="center"/>
            <w:hideMark/>
          </w:tcPr>
          <w:p w14:paraId="35C4297B" w14:textId="77777777" w:rsidR="00A5084E" w:rsidRPr="003E56FF" w:rsidRDefault="00A5084E" w:rsidP="00172779">
            <w:pPr>
              <w:jc w:val="center"/>
              <w:rPr>
                <w:rFonts w:ascii="Arial Narrow" w:hAnsi="Arial Narrow"/>
                <w:b/>
              </w:rPr>
            </w:pPr>
          </w:p>
        </w:tc>
        <w:tc>
          <w:tcPr>
            <w:tcW w:w="1199" w:type="dxa"/>
            <w:tcBorders>
              <w:top w:val="single" w:sz="4" w:space="0" w:color="auto"/>
              <w:left w:val="single" w:sz="4" w:space="0" w:color="auto"/>
              <w:bottom w:val="single" w:sz="4" w:space="0" w:color="auto"/>
              <w:right w:val="single" w:sz="4" w:space="0" w:color="auto"/>
            </w:tcBorders>
            <w:vAlign w:val="center"/>
            <w:hideMark/>
          </w:tcPr>
          <w:p w14:paraId="4178140C" w14:textId="77777777" w:rsidR="00A5084E" w:rsidRPr="003E56FF" w:rsidRDefault="00A5084E" w:rsidP="00172779">
            <w:pPr>
              <w:jc w:val="center"/>
              <w:rPr>
                <w:rFonts w:ascii="Arial Narrow" w:hAnsi="Arial Narrow"/>
                <w:b/>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36A5EB53" w14:textId="77777777" w:rsidR="00A5084E" w:rsidRPr="003E56FF" w:rsidRDefault="00A5084E" w:rsidP="00172779">
            <w:pPr>
              <w:jc w:val="center"/>
              <w:rPr>
                <w:rFonts w:ascii="Arial Narrow" w:hAnsi="Arial Narrow"/>
                <w:b/>
              </w:rPr>
            </w:pPr>
            <w:r w:rsidRPr="003E56FF">
              <w:rPr>
                <w:rFonts w:ascii="Arial Narrow" w:hAnsi="Arial Narrow"/>
              </w:rPr>
              <w:t>SCWW</w:t>
            </w:r>
          </w:p>
        </w:tc>
        <w:tc>
          <w:tcPr>
            <w:tcW w:w="2160" w:type="dxa"/>
            <w:tcBorders>
              <w:top w:val="single" w:sz="4" w:space="0" w:color="auto"/>
              <w:left w:val="single" w:sz="4" w:space="0" w:color="auto"/>
              <w:bottom w:val="single" w:sz="4" w:space="0" w:color="auto"/>
              <w:right w:val="single" w:sz="4" w:space="0" w:color="auto"/>
            </w:tcBorders>
            <w:vAlign w:val="center"/>
            <w:hideMark/>
          </w:tcPr>
          <w:p w14:paraId="16419643" w14:textId="77777777" w:rsidR="00A5084E" w:rsidRPr="003E56FF" w:rsidRDefault="00A5084E" w:rsidP="00172779">
            <w:pPr>
              <w:jc w:val="right"/>
              <w:rPr>
                <w:rFonts w:ascii="Arial Narrow" w:hAnsi="Arial Narrow"/>
                <w:b/>
              </w:rPr>
            </w:pPr>
            <w:r w:rsidRPr="003E56FF">
              <w:rPr>
                <w:rFonts w:ascii="Arial Narrow" w:hAnsi="Arial Narrow"/>
              </w:rPr>
              <w:t xml:space="preserve">$147,470 </w:t>
            </w:r>
          </w:p>
        </w:tc>
      </w:tr>
      <w:tr w:rsidR="00A5084E" w:rsidRPr="00EB6529" w14:paraId="56154644" w14:textId="77777777" w:rsidTr="00172779">
        <w:tc>
          <w:tcPr>
            <w:tcW w:w="1523" w:type="dxa"/>
            <w:tcBorders>
              <w:top w:val="single" w:sz="4" w:space="0" w:color="auto"/>
              <w:left w:val="single" w:sz="4" w:space="0" w:color="auto"/>
              <w:bottom w:val="single" w:sz="4" w:space="0" w:color="auto"/>
              <w:right w:val="single" w:sz="4" w:space="0" w:color="auto"/>
            </w:tcBorders>
            <w:vAlign w:val="center"/>
          </w:tcPr>
          <w:p w14:paraId="23E459A4" w14:textId="77777777" w:rsidR="00A5084E" w:rsidRPr="003E56FF" w:rsidRDefault="00A5084E" w:rsidP="00172779">
            <w:pPr>
              <w:jc w:val="center"/>
              <w:rPr>
                <w:rFonts w:ascii="Arial Narrow" w:hAnsi="Arial Narrow"/>
                <w:b/>
              </w:rPr>
            </w:pPr>
            <w:r w:rsidRPr="003E56FF">
              <w:rPr>
                <w:rFonts w:ascii="Arial Narrow" w:hAnsi="Arial Narrow"/>
              </w:rPr>
              <w:t>N/A</w:t>
            </w:r>
          </w:p>
        </w:tc>
        <w:tc>
          <w:tcPr>
            <w:tcW w:w="1260" w:type="dxa"/>
            <w:tcBorders>
              <w:top w:val="single" w:sz="4" w:space="0" w:color="auto"/>
              <w:left w:val="single" w:sz="4" w:space="0" w:color="auto"/>
              <w:bottom w:val="single" w:sz="4" w:space="0" w:color="auto"/>
              <w:right w:val="single" w:sz="4" w:space="0" w:color="auto"/>
            </w:tcBorders>
            <w:vAlign w:val="center"/>
          </w:tcPr>
          <w:p w14:paraId="0A4FA5F3" w14:textId="77777777" w:rsidR="00A5084E" w:rsidRPr="003E56FF" w:rsidRDefault="00A5084E" w:rsidP="00172779">
            <w:pPr>
              <w:jc w:val="center"/>
              <w:rPr>
                <w:rFonts w:ascii="Arial Narrow" w:hAnsi="Arial Narrow"/>
                <w:b/>
              </w:rPr>
            </w:pPr>
            <w:r w:rsidRPr="003E56FF">
              <w:rPr>
                <w:rFonts w:ascii="Arial Narrow" w:hAnsi="Arial Narrow"/>
              </w:rPr>
              <w:t>5</w:t>
            </w:r>
          </w:p>
        </w:tc>
        <w:tc>
          <w:tcPr>
            <w:tcW w:w="1170" w:type="dxa"/>
            <w:tcBorders>
              <w:top w:val="single" w:sz="4" w:space="0" w:color="auto"/>
              <w:left w:val="single" w:sz="4" w:space="0" w:color="auto"/>
              <w:bottom w:val="single" w:sz="4" w:space="0" w:color="auto"/>
              <w:right w:val="single" w:sz="4" w:space="0" w:color="auto"/>
            </w:tcBorders>
            <w:vAlign w:val="center"/>
          </w:tcPr>
          <w:p w14:paraId="2C9E05B0" w14:textId="77777777" w:rsidR="00A5084E" w:rsidRPr="003E56FF" w:rsidRDefault="00A5084E" w:rsidP="00172779">
            <w:pPr>
              <w:jc w:val="center"/>
              <w:rPr>
                <w:rFonts w:ascii="Arial Narrow" w:hAnsi="Arial Narrow"/>
                <w:b/>
              </w:rPr>
            </w:pPr>
            <w:r w:rsidRPr="003E56FF">
              <w:rPr>
                <w:rFonts w:ascii="Arial Narrow" w:hAnsi="Arial Narrow"/>
              </w:rPr>
              <w:t>8532-110</w:t>
            </w:r>
          </w:p>
        </w:tc>
        <w:tc>
          <w:tcPr>
            <w:tcW w:w="2695" w:type="dxa"/>
            <w:tcBorders>
              <w:top w:val="single" w:sz="4" w:space="0" w:color="auto"/>
              <w:left w:val="single" w:sz="4" w:space="0" w:color="auto"/>
              <w:bottom w:val="single" w:sz="4" w:space="0" w:color="auto"/>
              <w:right w:val="single" w:sz="4" w:space="0" w:color="auto"/>
            </w:tcBorders>
            <w:vAlign w:val="center"/>
          </w:tcPr>
          <w:p w14:paraId="454D036F" w14:textId="77777777" w:rsidR="00A5084E" w:rsidRPr="003E56FF" w:rsidRDefault="00A5084E" w:rsidP="00172779">
            <w:pPr>
              <w:rPr>
                <w:rFonts w:ascii="Arial Narrow" w:hAnsi="Arial Narrow"/>
                <w:b/>
              </w:rPr>
            </w:pPr>
            <w:r w:rsidRPr="003E56FF">
              <w:rPr>
                <w:rFonts w:ascii="Arial Narrow" w:hAnsi="Arial Narrow"/>
              </w:rPr>
              <w:t>Springville Public Utility District</w:t>
            </w:r>
          </w:p>
        </w:tc>
        <w:tc>
          <w:tcPr>
            <w:tcW w:w="5387" w:type="dxa"/>
            <w:tcBorders>
              <w:top w:val="single" w:sz="4" w:space="0" w:color="auto"/>
              <w:left w:val="single" w:sz="4" w:space="0" w:color="auto"/>
              <w:bottom w:val="single" w:sz="4" w:space="0" w:color="auto"/>
              <w:right w:val="single" w:sz="4" w:space="0" w:color="auto"/>
            </w:tcBorders>
            <w:vAlign w:val="center"/>
          </w:tcPr>
          <w:p w14:paraId="368992A4" w14:textId="77777777" w:rsidR="00A5084E" w:rsidRPr="003E56FF" w:rsidRDefault="00A5084E" w:rsidP="00172779">
            <w:pPr>
              <w:rPr>
                <w:rFonts w:ascii="Arial Narrow" w:hAnsi="Arial Narrow"/>
                <w:b/>
              </w:rPr>
            </w:pPr>
            <w:r w:rsidRPr="003E56FF">
              <w:rPr>
                <w:rFonts w:ascii="Arial Narrow" w:hAnsi="Arial Narrow"/>
              </w:rPr>
              <w:t xml:space="preserve">Springville </w:t>
            </w:r>
            <w:proofErr w:type="gramStart"/>
            <w:r w:rsidRPr="003E56FF">
              <w:rPr>
                <w:rFonts w:ascii="Arial Narrow" w:hAnsi="Arial Narrow"/>
              </w:rPr>
              <w:t>Waste Water</w:t>
            </w:r>
            <w:proofErr w:type="gramEnd"/>
            <w:r w:rsidRPr="003E56FF">
              <w:rPr>
                <w:rFonts w:ascii="Arial Narrow" w:hAnsi="Arial Narrow"/>
              </w:rPr>
              <w:t xml:space="preserve"> Planning Assistance </w:t>
            </w:r>
          </w:p>
        </w:tc>
        <w:tc>
          <w:tcPr>
            <w:tcW w:w="2248" w:type="dxa"/>
            <w:tcBorders>
              <w:top w:val="single" w:sz="4" w:space="0" w:color="auto"/>
              <w:left w:val="single" w:sz="4" w:space="0" w:color="auto"/>
              <w:bottom w:val="single" w:sz="4" w:space="0" w:color="auto"/>
              <w:right w:val="single" w:sz="4" w:space="0" w:color="auto"/>
            </w:tcBorders>
            <w:vAlign w:val="center"/>
          </w:tcPr>
          <w:p w14:paraId="56CB64D5" w14:textId="77777777" w:rsidR="00A5084E" w:rsidRPr="003E56FF" w:rsidRDefault="00A5084E" w:rsidP="00172779">
            <w:pPr>
              <w:jc w:val="center"/>
              <w:rPr>
                <w:rFonts w:ascii="Arial Narrow" w:hAnsi="Arial Narrow"/>
                <w:b/>
              </w:rPr>
            </w:pPr>
            <w:r w:rsidRPr="003E56FF">
              <w:rPr>
                <w:rFonts w:ascii="Arial Narrow" w:hAnsi="Arial Narrow"/>
              </w:rPr>
              <w:t>Small SDAC</w:t>
            </w:r>
          </w:p>
        </w:tc>
        <w:tc>
          <w:tcPr>
            <w:tcW w:w="1257" w:type="dxa"/>
            <w:tcBorders>
              <w:top w:val="single" w:sz="4" w:space="0" w:color="auto"/>
              <w:left w:val="single" w:sz="4" w:space="0" w:color="auto"/>
              <w:bottom w:val="single" w:sz="4" w:space="0" w:color="auto"/>
              <w:right w:val="single" w:sz="4" w:space="0" w:color="auto"/>
            </w:tcBorders>
            <w:vAlign w:val="center"/>
          </w:tcPr>
          <w:p w14:paraId="53E8359D" w14:textId="77777777" w:rsidR="00A5084E" w:rsidRPr="003E56FF" w:rsidRDefault="00A5084E" w:rsidP="00172779">
            <w:pPr>
              <w:jc w:val="center"/>
              <w:rPr>
                <w:rFonts w:ascii="Arial Narrow" w:hAnsi="Arial Narrow"/>
                <w:b/>
              </w:rPr>
            </w:pPr>
            <w:r w:rsidRPr="003E56FF">
              <w:rPr>
                <w:rFonts w:ascii="Arial Narrow" w:hAnsi="Arial Narrow"/>
              </w:rPr>
              <w:t>X</w:t>
            </w:r>
          </w:p>
        </w:tc>
        <w:tc>
          <w:tcPr>
            <w:tcW w:w="1199" w:type="dxa"/>
            <w:tcBorders>
              <w:top w:val="single" w:sz="4" w:space="0" w:color="auto"/>
              <w:left w:val="single" w:sz="4" w:space="0" w:color="auto"/>
              <w:bottom w:val="single" w:sz="4" w:space="0" w:color="auto"/>
              <w:right w:val="single" w:sz="4" w:space="0" w:color="auto"/>
            </w:tcBorders>
            <w:vAlign w:val="center"/>
          </w:tcPr>
          <w:p w14:paraId="0E5DBA01" w14:textId="77777777" w:rsidR="00A5084E" w:rsidRPr="003E56FF" w:rsidRDefault="00A5084E" w:rsidP="00172779">
            <w:pPr>
              <w:jc w:val="center"/>
              <w:rPr>
                <w:rFonts w:ascii="Arial Narrow" w:hAnsi="Arial Narrow"/>
                <w:b/>
              </w:rPr>
            </w:pPr>
            <w:r w:rsidRPr="003E56FF">
              <w:rPr>
                <w:rFonts w:ascii="Arial Narrow" w:hAnsi="Arial Narrow"/>
              </w:rPr>
              <w:t>X</w:t>
            </w:r>
          </w:p>
        </w:tc>
        <w:tc>
          <w:tcPr>
            <w:tcW w:w="1976" w:type="dxa"/>
            <w:tcBorders>
              <w:top w:val="single" w:sz="4" w:space="0" w:color="auto"/>
              <w:left w:val="single" w:sz="4" w:space="0" w:color="auto"/>
              <w:bottom w:val="single" w:sz="4" w:space="0" w:color="auto"/>
              <w:right w:val="single" w:sz="4" w:space="0" w:color="auto"/>
            </w:tcBorders>
            <w:vAlign w:val="center"/>
          </w:tcPr>
          <w:p w14:paraId="3CB57668" w14:textId="77777777" w:rsidR="00A5084E" w:rsidRPr="003E56FF" w:rsidRDefault="00A5084E" w:rsidP="00172779">
            <w:pPr>
              <w:jc w:val="center"/>
              <w:rPr>
                <w:rFonts w:ascii="Arial Narrow" w:hAnsi="Arial Narrow"/>
                <w:b/>
              </w:rPr>
            </w:pPr>
            <w:r w:rsidRPr="003E56FF">
              <w:rPr>
                <w:rFonts w:ascii="Arial Narrow" w:hAnsi="Arial Narrow"/>
              </w:rPr>
              <w:t>SCWW</w:t>
            </w:r>
          </w:p>
        </w:tc>
        <w:tc>
          <w:tcPr>
            <w:tcW w:w="2160" w:type="dxa"/>
            <w:tcBorders>
              <w:top w:val="single" w:sz="4" w:space="0" w:color="auto"/>
              <w:left w:val="single" w:sz="4" w:space="0" w:color="auto"/>
              <w:bottom w:val="single" w:sz="4" w:space="0" w:color="auto"/>
              <w:right w:val="single" w:sz="4" w:space="0" w:color="auto"/>
            </w:tcBorders>
            <w:vAlign w:val="center"/>
          </w:tcPr>
          <w:p w14:paraId="188C368C" w14:textId="77777777" w:rsidR="00A5084E" w:rsidRPr="003E56FF" w:rsidRDefault="00A5084E" w:rsidP="00172779">
            <w:pPr>
              <w:jc w:val="right"/>
              <w:rPr>
                <w:rFonts w:ascii="Arial Narrow" w:hAnsi="Arial Narrow"/>
                <w:b/>
              </w:rPr>
            </w:pPr>
            <w:r w:rsidRPr="003E56FF">
              <w:rPr>
                <w:rFonts w:ascii="Arial Narrow" w:hAnsi="Arial Narrow"/>
              </w:rPr>
              <w:t xml:space="preserve">$1,269,900 </w:t>
            </w:r>
          </w:p>
        </w:tc>
      </w:tr>
      <w:tr w:rsidR="00A5084E" w:rsidRPr="00EB6529" w14:paraId="1AA91155" w14:textId="77777777" w:rsidTr="00172779">
        <w:trPr>
          <w:trHeight w:val="432"/>
        </w:trPr>
        <w:tc>
          <w:tcPr>
            <w:tcW w:w="1523" w:type="dxa"/>
            <w:tcBorders>
              <w:top w:val="single" w:sz="4" w:space="0" w:color="auto"/>
              <w:left w:val="single" w:sz="4" w:space="0" w:color="auto"/>
              <w:bottom w:val="single" w:sz="4" w:space="0" w:color="auto"/>
              <w:right w:val="single" w:sz="4" w:space="0" w:color="auto"/>
            </w:tcBorders>
            <w:vAlign w:val="center"/>
            <w:hideMark/>
          </w:tcPr>
          <w:p w14:paraId="09357B65" w14:textId="77777777" w:rsidR="00A5084E" w:rsidRPr="003E56FF" w:rsidRDefault="00A5084E" w:rsidP="00172779">
            <w:pPr>
              <w:jc w:val="center"/>
              <w:rPr>
                <w:rFonts w:ascii="Arial Narrow" w:hAnsi="Arial Narrow"/>
                <w:b/>
              </w:rPr>
            </w:pPr>
            <w:r w:rsidRPr="003E56FF">
              <w:rPr>
                <w:rFonts w:ascii="Arial Narrow" w:hAnsi="Arial Narrow"/>
              </w:rPr>
              <w:t>N/A</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3CB7940" w14:textId="77777777" w:rsidR="00A5084E" w:rsidRPr="003E56FF" w:rsidRDefault="00A5084E" w:rsidP="00172779">
            <w:pPr>
              <w:jc w:val="center"/>
              <w:rPr>
                <w:rFonts w:ascii="Arial Narrow" w:hAnsi="Arial Narrow"/>
                <w:b/>
              </w:rPr>
            </w:pPr>
            <w:r w:rsidRPr="003E56FF">
              <w:rPr>
                <w:rFonts w:ascii="Arial Narrow" w:hAnsi="Arial Narrow"/>
              </w:rPr>
              <w:t>5</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FF788DC" w14:textId="77777777" w:rsidR="00A5084E" w:rsidRPr="003E56FF" w:rsidRDefault="00A5084E" w:rsidP="00172779">
            <w:pPr>
              <w:jc w:val="center"/>
              <w:rPr>
                <w:rFonts w:ascii="Arial Narrow" w:hAnsi="Arial Narrow"/>
                <w:b/>
              </w:rPr>
            </w:pPr>
            <w:r w:rsidRPr="003E56FF">
              <w:rPr>
                <w:rFonts w:ascii="Arial Narrow" w:hAnsi="Arial Narrow"/>
              </w:rPr>
              <w:t>8640-110</w:t>
            </w:r>
          </w:p>
        </w:tc>
        <w:tc>
          <w:tcPr>
            <w:tcW w:w="2695" w:type="dxa"/>
            <w:tcBorders>
              <w:top w:val="single" w:sz="4" w:space="0" w:color="auto"/>
              <w:left w:val="single" w:sz="4" w:space="0" w:color="auto"/>
              <w:bottom w:val="single" w:sz="4" w:space="0" w:color="auto"/>
              <w:right w:val="single" w:sz="4" w:space="0" w:color="auto"/>
            </w:tcBorders>
            <w:vAlign w:val="center"/>
            <w:hideMark/>
          </w:tcPr>
          <w:p w14:paraId="264A1606" w14:textId="77777777" w:rsidR="00A5084E" w:rsidRPr="003E56FF" w:rsidRDefault="00A5084E" w:rsidP="00172779">
            <w:pPr>
              <w:rPr>
                <w:rFonts w:ascii="Arial Narrow" w:hAnsi="Arial Narrow"/>
                <w:b/>
              </w:rPr>
            </w:pPr>
            <w:r w:rsidRPr="003E56FF">
              <w:rPr>
                <w:rFonts w:ascii="Arial Narrow" w:hAnsi="Arial Narrow"/>
              </w:rPr>
              <w:t>Stallion Springs Community Services District</w:t>
            </w:r>
          </w:p>
        </w:tc>
        <w:tc>
          <w:tcPr>
            <w:tcW w:w="5387" w:type="dxa"/>
            <w:tcBorders>
              <w:top w:val="single" w:sz="4" w:space="0" w:color="auto"/>
              <w:left w:val="single" w:sz="4" w:space="0" w:color="auto"/>
              <w:bottom w:val="single" w:sz="4" w:space="0" w:color="auto"/>
              <w:right w:val="single" w:sz="4" w:space="0" w:color="auto"/>
            </w:tcBorders>
            <w:vAlign w:val="center"/>
            <w:hideMark/>
          </w:tcPr>
          <w:p w14:paraId="033B9D34" w14:textId="77777777" w:rsidR="00A5084E" w:rsidRPr="003E56FF" w:rsidRDefault="00A5084E" w:rsidP="00172779">
            <w:pPr>
              <w:rPr>
                <w:rFonts w:ascii="Arial Narrow" w:hAnsi="Arial Narrow"/>
                <w:b/>
              </w:rPr>
            </w:pPr>
            <w:r w:rsidRPr="003E56FF">
              <w:rPr>
                <w:rFonts w:ascii="Arial Narrow" w:hAnsi="Arial Narrow"/>
              </w:rPr>
              <w:t>Wastewater Treatment Plant Upgrade</w:t>
            </w:r>
          </w:p>
        </w:tc>
        <w:tc>
          <w:tcPr>
            <w:tcW w:w="2248" w:type="dxa"/>
            <w:tcBorders>
              <w:top w:val="single" w:sz="4" w:space="0" w:color="auto"/>
              <w:left w:val="single" w:sz="4" w:space="0" w:color="auto"/>
              <w:bottom w:val="single" w:sz="4" w:space="0" w:color="auto"/>
              <w:right w:val="single" w:sz="4" w:space="0" w:color="auto"/>
            </w:tcBorders>
            <w:vAlign w:val="center"/>
            <w:hideMark/>
          </w:tcPr>
          <w:p w14:paraId="210A9023" w14:textId="77777777" w:rsidR="00A5084E" w:rsidRPr="003E56FF" w:rsidRDefault="00A5084E" w:rsidP="00172779">
            <w:pPr>
              <w:jc w:val="center"/>
              <w:rPr>
                <w:rFonts w:ascii="Arial Narrow" w:hAnsi="Arial Narrow"/>
                <w:b/>
              </w:rPr>
            </w:pPr>
            <w:r w:rsidRPr="003E56FF">
              <w:rPr>
                <w:rFonts w:ascii="Arial Narrow" w:hAnsi="Arial Narrow"/>
              </w:rPr>
              <w:t>Small DAC</w:t>
            </w:r>
          </w:p>
        </w:tc>
        <w:tc>
          <w:tcPr>
            <w:tcW w:w="1257" w:type="dxa"/>
            <w:tcBorders>
              <w:top w:val="single" w:sz="4" w:space="0" w:color="auto"/>
              <w:left w:val="single" w:sz="4" w:space="0" w:color="auto"/>
              <w:bottom w:val="single" w:sz="4" w:space="0" w:color="auto"/>
              <w:right w:val="single" w:sz="4" w:space="0" w:color="auto"/>
            </w:tcBorders>
            <w:vAlign w:val="center"/>
            <w:hideMark/>
          </w:tcPr>
          <w:p w14:paraId="2D4843B1" w14:textId="77777777" w:rsidR="00A5084E" w:rsidRPr="003E56FF" w:rsidRDefault="00A5084E" w:rsidP="00172779">
            <w:pPr>
              <w:jc w:val="center"/>
              <w:rPr>
                <w:rFonts w:ascii="Arial Narrow" w:hAnsi="Arial Narrow"/>
                <w:b/>
              </w:rPr>
            </w:pPr>
          </w:p>
        </w:tc>
        <w:tc>
          <w:tcPr>
            <w:tcW w:w="1199" w:type="dxa"/>
            <w:tcBorders>
              <w:top w:val="single" w:sz="4" w:space="0" w:color="auto"/>
              <w:left w:val="single" w:sz="4" w:space="0" w:color="auto"/>
              <w:bottom w:val="single" w:sz="4" w:space="0" w:color="auto"/>
              <w:right w:val="single" w:sz="4" w:space="0" w:color="auto"/>
            </w:tcBorders>
            <w:vAlign w:val="center"/>
            <w:hideMark/>
          </w:tcPr>
          <w:p w14:paraId="4859B7E4" w14:textId="77777777" w:rsidR="00A5084E" w:rsidRPr="003E56FF" w:rsidRDefault="00A5084E" w:rsidP="00172779">
            <w:pPr>
              <w:jc w:val="center"/>
              <w:rPr>
                <w:rFonts w:ascii="Arial Narrow" w:hAnsi="Arial Narrow"/>
                <w:b/>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34F07075" w14:textId="77777777" w:rsidR="00A5084E" w:rsidRPr="003E56FF" w:rsidRDefault="00A5084E" w:rsidP="00172779">
            <w:pPr>
              <w:jc w:val="center"/>
              <w:rPr>
                <w:rFonts w:ascii="Arial Narrow" w:hAnsi="Arial Narrow"/>
                <w:b/>
              </w:rPr>
            </w:pPr>
            <w:r w:rsidRPr="003E56FF">
              <w:rPr>
                <w:rFonts w:ascii="Arial Narrow" w:hAnsi="Arial Narrow"/>
              </w:rPr>
              <w:t>SCWW</w:t>
            </w:r>
          </w:p>
        </w:tc>
        <w:tc>
          <w:tcPr>
            <w:tcW w:w="2160" w:type="dxa"/>
            <w:tcBorders>
              <w:top w:val="single" w:sz="4" w:space="0" w:color="auto"/>
              <w:left w:val="single" w:sz="4" w:space="0" w:color="auto"/>
              <w:bottom w:val="single" w:sz="4" w:space="0" w:color="auto"/>
              <w:right w:val="single" w:sz="4" w:space="0" w:color="auto"/>
            </w:tcBorders>
            <w:vAlign w:val="center"/>
            <w:hideMark/>
          </w:tcPr>
          <w:p w14:paraId="07170F0D" w14:textId="77777777" w:rsidR="00A5084E" w:rsidRPr="003E56FF" w:rsidRDefault="00A5084E" w:rsidP="00172779">
            <w:pPr>
              <w:jc w:val="right"/>
              <w:rPr>
                <w:rFonts w:ascii="Arial Narrow" w:hAnsi="Arial Narrow"/>
                <w:b/>
              </w:rPr>
            </w:pPr>
            <w:r w:rsidRPr="003E56FF">
              <w:rPr>
                <w:rFonts w:ascii="Arial Narrow" w:hAnsi="Arial Narrow"/>
              </w:rPr>
              <w:t xml:space="preserve">$500,000 </w:t>
            </w:r>
          </w:p>
        </w:tc>
      </w:tr>
      <w:tr w:rsidR="00A5084E" w:rsidRPr="00EB6529" w14:paraId="1918C69D" w14:textId="77777777" w:rsidTr="00172779">
        <w:tc>
          <w:tcPr>
            <w:tcW w:w="1523" w:type="dxa"/>
            <w:tcBorders>
              <w:top w:val="single" w:sz="4" w:space="0" w:color="auto"/>
              <w:left w:val="single" w:sz="4" w:space="0" w:color="auto"/>
              <w:bottom w:val="single" w:sz="4" w:space="0" w:color="auto"/>
              <w:right w:val="single" w:sz="4" w:space="0" w:color="auto"/>
            </w:tcBorders>
            <w:vAlign w:val="center"/>
          </w:tcPr>
          <w:p w14:paraId="630AB8C7" w14:textId="77777777" w:rsidR="00A5084E" w:rsidRPr="003E56FF" w:rsidRDefault="00A5084E" w:rsidP="00172779">
            <w:pPr>
              <w:jc w:val="center"/>
              <w:rPr>
                <w:rFonts w:ascii="Arial Narrow" w:hAnsi="Arial Narrow"/>
                <w:b/>
              </w:rPr>
            </w:pPr>
            <w:r w:rsidRPr="003E56FF">
              <w:rPr>
                <w:rFonts w:ascii="Arial Narrow" w:hAnsi="Arial Narrow"/>
              </w:rPr>
              <w:t>N/A</w:t>
            </w:r>
          </w:p>
        </w:tc>
        <w:tc>
          <w:tcPr>
            <w:tcW w:w="1260" w:type="dxa"/>
            <w:tcBorders>
              <w:top w:val="single" w:sz="4" w:space="0" w:color="auto"/>
              <w:left w:val="single" w:sz="4" w:space="0" w:color="auto"/>
              <w:bottom w:val="single" w:sz="4" w:space="0" w:color="auto"/>
              <w:right w:val="single" w:sz="4" w:space="0" w:color="auto"/>
            </w:tcBorders>
            <w:vAlign w:val="center"/>
          </w:tcPr>
          <w:p w14:paraId="2D5F8E66" w14:textId="77777777" w:rsidR="00A5084E" w:rsidRPr="003E56FF" w:rsidRDefault="00A5084E" w:rsidP="00172779">
            <w:pPr>
              <w:jc w:val="center"/>
              <w:rPr>
                <w:rFonts w:ascii="Arial Narrow" w:hAnsi="Arial Narrow"/>
                <w:b/>
              </w:rPr>
            </w:pPr>
            <w:r w:rsidRPr="003E56FF">
              <w:rPr>
                <w:rFonts w:ascii="Arial Narrow" w:hAnsi="Arial Narrow"/>
              </w:rPr>
              <w:t>5</w:t>
            </w:r>
          </w:p>
        </w:tc>
        <w:tc>
          <w:tcPr>
            <w:tcW w:w="1170" w:type="dxa"/>
            <w:tcBorders>
              <w:top w:val="single" w:sz="4" w:space="0" w:color="auto"/>
              <w:left w:val="single" w:sz="4" w:space="0" w:color="auto"/>
              <w:bottom w:val="single" w:sz="4" w:space="0" w:color="auto"/>
              <w:right w:val="single" w:sz="4" w:space="0" w:color="auto"/>
            </w:tcBorders>
            <w:vAlign w:val="center"/>
          </w:tcPr>
          <w:p w14:paraId="45E6AC4E" w14:textId="77777777" w:rsidR="00A5084E" w:rsidRPr="003E56FF" w:rsidRDefault="00A5084E" w:rsidP="00172779">
            <w:pPr>
              <w:jc w:val="center"/>
              <w:rPr>
                <w:rFonts w:ascii="Arial Narrow" w:hAnsi="Arial Narrow"/>
                <w:b/>
              </w:rPr>
            </w:pPr>
            <w:r w:rsidRPr="003E56FF">
              <w:rPr>
                <w:rFonts w:ascii="Arial Narrow" w:hAnsi="Arial Narrow"/>
              </w:rPr>
              <w:t>8672-110</w:t>
            </w:r>
          </w:p>
        </w:tc>
        <w:tc>
          <w:tcPr>
            <w:tcW w:w="2695" w:type="dxa"/>
            <w:tcBorders>
              <w:top w:val="single" w:sz="4" w:space="0" w:color="auto"/>
              <w:left w:val="single" w:sz="4" w:space="0" w:color="auto"/>
              <w:bottom w:val="single" w:sz="4" w:space="0" w:color="auto"/>
              <w:right w:val="single" w:sz="4" w:space="0" w:color="auto"/>
            </w:tcBorders>
            <w:vAlign w:val="center"/>
          </w:tcPr>
          <w:p w14:paraId="3D6D1097" w14:textId="77777777" w:rsidR="00A5084E" w:rsidRPr="003E56FF" w:rsidRDefault="00A5084E" w:rsidP="00172779">
            <w:pPr>
              <w:rPr>
                <w:rFonts w:ascii="Arial Narrow" w:hAnsi="Arial Narrow"/>
                <w:b/>
              </w:rPr>
            </w:pPr>
            <w:proofErr w:type="spellStart"/>
            <w:r w:rsidRPr="003E56FF">
              <w:rPr>
                <w:rFonts w:ascii="Arial Narrow" w:hAnsi="Arial Narrow"/>
              </w:rPr>
              <w:t>Thermalito</w:t>
            </w:r>
            <w:proofErr w:type="spellEnd"/>
            <w:r w:rsidRPr="003E56FF">
              <w:rPr>
                <w:rFonts w:ascii="Arial Narrow" w:hAnsi="Arial Narrow"/>
              </w:rPr>
              <w:t xml:space="preserve"> Water and Sewer District</w:t>
            </w:r>
          </w:p>
        </w:tc>
        <w:tc>
          <w:tcPr>
            <w:tcW w:w="5387" w:type="dxa"/>
            <w:tcBorders>
              <w:top w:val="single" w:sz="4" w:space="0" w:color="auto"/>
              <w:left w:val="single" w:sz="4" w:space="0" w:color="auto"/>
              <w:bottom w:val="single" w:sz="4" w:space="0" w:color="auto"/>
              <w:right w:val="single" w:sz="4" w:space="0" w:color="auto"/>
            </w:tcBorders>
            <w:vAlign w:val="center"/>
          </w:tcPr>
          <w:p w14:paraId="1C224C0C" w14:textId="77777777" w:rsidR="00A5084E" w:rsidRPr="003E56FF" w:rsidRDefault="00A5084E" w:rsidP="00172779">
            <w:pPr>
              <w:rPr>
                <w:rFonts w:ascii="Arial Narrow" w:hAnsi="Arial Narrow"/>
                <w:b/>
              </w:rPr>
            </w:pPr>
            <w:r w:rsidRPr="003E56FF">
              <w:rPr>
                <w:rFonts w:ascii="Arial Narrow" w:hAnsi="Arial Narrow"/>
              </w:rPr>
              <w:t xml:space="preserve">Golden Feather Mobile Home Park Wastewater Consolidation </w:t>
            </w:r>
          </w:p>
        </w:tc>
        <w:tc>
          <w:tcPr>
            <w:tcW w:w="2248" w:type="dxa"/>
            <w:tcBorders>
              <w:top w:val="single" w:sz="4" w:space="0" w:color="auto"/>
              <w:left w:val="single" w:sz="4" w:space="0" w:color="auto"/>
              <w:bottom w:val="single" w:sz="4" w:space="0" w:color="auto"/>
              <w:right w:val="single" w:sz="4" w:space="0" w:color="auto"/>
            </w:tcBorders>
            <w:vAlign w:val="center"/>
          </w:tcPr>
          <w:p w14:paraId="6ACC1E01" w14:textId="77777777" w:rsidR="00A5084E" w:rsidRPr="003E56FF" w:rsidRDefault="00A5084E" w:rsidP="00172779">
            <w:pPr>
              <w:jc w:val="center"/>
              <w:rPr>
                <w:rFonts w:ascii="Arial Narrow" w:hAnsi="Arial Narrow"/>
                <w:b/>
              </w:rPr>
            </w:pPr>
            <w:r w:rsidRPr="003E56FF">
              <w:rPr>
                <w:rFonts w:ascii="Arial Narrow" w:hAnsi="Arial Narrow"/>
              </w:rPr>
              <w:t>Small SDAC</w:t>
            </w:r>
          </w:p>
        </w:tc>
        <w:tc>
          <w:tcPr>
            <w:tcW w:w="1257" w:type="dxa"/>
            <w:tcBorders>
              <w:top w:val="single" w:sz="4" w:space="0" w:color="auto"/>
              <w:left w:val="single" w:sz="4" w:space="0" w:color="auto"/>
              <w:bottom w:val="single" w:sz="4" w:space="0" w:color="auto"/>
              <w:right w:val="single" w:sz="4" w:space="0" w:color="auto"/>
            </w:tcBorders>
            <w:vAlign w:val="center"/>
          </w:tcPr>
          <w:p w14:paraId="33A80EAA" w14:textId="77777777" w:rsidR="00A5084E" w:rsidRPr="003E56FF" w:rsidRDefault="00A5084E" w:rsidP="00172779">
            <w:pPr>
              <w:jc w:val="center"/>
              <w:rPr>
                <w:rFonts w:ascii="Arial Narrow" w:hAnsi="Arial Narrow"/>
                <w:b/>
              </w:rPr>
            </w:pPr>
          </w:p>
        </w:tc>
        <w:tc>
          <w:tcPr>
            <w:tcW w:w="1199" w:type="dxa"/>
            <w:tcBorders>
              <w:top w:val="single" w:sz="4" w:space="0" w:color="auto"/>
              <w:left w:val="single" w:sz="4" w:space="0" w:color="auto"/>
              <w:bottom w:val="single" w:sz="4" w:space="0" w:color="auto"/>
              <w:right w:val="single" w:sz="4" w:space="0" w:color="auto"/>
            </w:tcBorders>
            <w:vAlign w:val="center"/>
          </w:tcPr>
          <w:p w14:paraId="514764CD" w14:textId="77777777" w:rsidR="00A5084E" w:rsidRPr="003E56FF" w:rsidRDefault="00A5084E" w:rsidP="00172779">
            <w:pPr>
              <w:jc w:val="center"/>
              <w:rPr>
                <w:rFonts w:ascii="Arial Narrow" w:hAnsi="Arial Narrow"/>
                <w:b/>
              </w:rPr>
            </w:pPr>
            <w:r w:rsidRPr="003E56FF">
              <w:rPr>
                <w:rFonts w:ascii="Arial Narrow" w:hAnsi="Arial Narrow"/>
              </w:rPr>
              <w:t>X</w:t>
            </w:r>
          </w:p>
        </w:tc>
        <w:tc>
          <w:tcPr>
            <w:tcW w:w="1976" w:type="dxa"/>
            <w:tcBorders>
              <w:top w:val="single" w:sz="4" w:space="0" w:color="auto"/>
              <w:left w:val="single" w:sz="4" w:space="0" w:color="auto"/>
              <w:bottom w:val="single" w:sz="4" w:space="0" w:color="auto"/>
              <w:right w:val="single" w:sz="4" w:space="0" w:color="auto"/>
            </w:tcBorders>
            <w:vAlign w:val="center"/>
          </w:tcPr>
          <w:p w14:paraId="3AF2EC88" w14:textId="77777777" w:rsidR="00A5084E" w:rsidRPr="003E56FF" w:rsidRDefault="00A5084E" w:rsidP="00172779">
            <w:pPr>
              <w:jc w:val="center"/>
              <w:rPr>
                <w:rFonts w:ascii="Arial Narrow" w:hAnsi="Arial Narrow"/>
                <w:b/>
              </w:rPr>
            </w:pPr>
            <w:r w:rsidRPr="003E56FF">
              <w:rPr>
                <w:rFonts w:ascii="Arial Narrow" w:hAnsi="Arial Narrow"/>
              </w:rPr>
              <w:t>SCWW</w:t>
            </w:r>
          </w:p>
        </w:tc>
        <w:tc>
          <w:tcPr>
            <w:tcW w:w="2160" w:type="dxa"/>
            <w:tcBorders>
              <w:top w:val="single" w:sz="4" w:space="0" w:color="auto"/>
              <w:left w:val="single" w:sz="4" w:space="0" w:color="auto"/>
              <w:bottom w:val="single" w:sz="4" w:space="0" w:color="auto"/>
              <w:right w:val="single" w:sz="4" w:space="0" w:color="auto"/>
            </w:tcBorders>
            <w:vAlign w:val="center"/>
          </w:tcPr>
          <w:p w14:paraId="1468F201" w14:textId="77777777" w:rsidR="00A5084E" w:rsidRPr="003E56FF" w:rsidRDefault="00A5084E" w:rsidP="00172779">
            <w:pPr>
              <w:jc w:val="right"/>
              <w:rPr>
                <w:rFonts w:ascii="Arial Narrow" w:hAnsi="Arial Narrow"/>
                <w:b/>
              </w:rPr>
            </w:pPr>
            <w:r w:rsidRPr="003E56FF">
              <w:rPr>
                <w:rFonts w:ascii="Arial Narrow" w:hAnsi="Arial Narrow"/>
              </w:rPr>
              <w:t xml:space="preserve">$1,270,000 </w:t>
            </w:r>
          </w:p>
        </w:tc>
      </w:tr>
      <w:tr w:rsidR="00A5084E" w:rsidRPr="00EB6529" w14:paraId="392055E7" w14:textId="77777777" w:rsidTr="00172779">
        <w:trPr>
          <w:trHeight w:val="362"/>
        </w:trPr>
        <w:tc>
          <w:tcPr>
            <w:tcW w:w="1523" w:type="dxa"/>
            <w:tcBorders>
              <w:top w:val="single" w:sz="4" w:space="0" w:color="auto"/>
              <w:left w:val="single" w:sz="4" w:space="0" w:color="auto"/>
              <w:bottom w:val="single" w:sz="4" w:space="0" w:color="auto"/>
              <w:right w:val="single" w:sz="4" w:space="0" w:color="auto"/>
            </w:tcBorders>
            <w:vAlign w:val="center"/>
            <w:hideMark/>
          </w:tcPr>
          <w:p w14:paraId="66883BFD" w14:textId="77777777" w:rsidR="00A5084E" w:rsidRPr="003E56FF" w:rsidRDefault="00A5084E" w:rsidP="00172779">
            <w:pPr>
              <w:jc w:val="center"/>
              <w:rPr>
                <w:rFonts w:ascii="Arial Narrow" w:hAnsi="Arial Narrow"/>
                <w:b/>
              </w:rPr>
            </w:pPr>
            <w:r w:rsidRPr="003E56FF">
              <w:rPr>
                <w:rFonts w:ascii="Arial Narrow" w:hAnsi="Arial Narrow"/>
              </w:rPr>
              <w:t>N/A</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37259A4" w14:textId="77777777" w:rsidR="00A5084E" w:rsidRPr="003E56FF" w:rsidRDefault="00A5084E" w:rsidP="00172779">
            <w:pPr>
              <w:jc w:val="center"/>
              <w:rPr>
                <w:rFonts w:ascii="Arial Narrow" w:hAnsi="Arial Narrow"/>
                <w:b/>
              </w:rPr>
            </w:pPr>
            <w:r w:rsidRPr="003E56FF">
              <w:rPr>
                <w:rFonts w:ascii="Arial Narrow" w:hAnsi="Arial Narrow"/>
              </w:rPr>
              <w:t>1</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4E59E4E" w14:textId="77777777" w:rsidR="00A5084E" w:rsidRPr="003E56FF" w:rsidRDefault="00A5084E" w:rsidP="00172779">
            <w:pPr>
              <w:jc w:val="center"/>
              <w:rPr>
                <w:rFonts w:ascii="Arial Narrow" w:hAnsi="Arial Narrow"/>
                <w:b/>
              </w:rPr>
            </w:pPr>
            <w:r w:rsidRPr="003E56FF">
              <w:rPr>
                <w:rFonts w:ascii="Arial Narrow" w:hAnsi="Arial Narrow"/>
              </w:rPr>
              <w:t>8562-110</w:t>
            </w:r>
          </w:p>
        </w:tc>
        <w:tc>
          <w:tcPr>
            <w:tcW w:w="2695" w:type="dxa"/>
            <w:tcBorders>
              <w:top w:val="single" w:sz="4" w:space="0" w:color="auto"/>
              <w:left w:val="single" w:sz="4" w:space="0" w:color="auto"/>
              <w:bottom w:val="single" w:sz="4" w:space="0" w:color="auto"/>
              <w:right w:val="single" w:sz="4" w:space="0" w:color="auto"/>
            </w:tcBorders>
            <w:vAlign w:val="center"/>
            <w:hideMark/>
          </w:tcPr>
          <w:p w14:paraId="17F6D2E1" w14:textId="77777777" w:rsidR="00A5084E" w:rsidRPr="003E56FF" w:rsidRDefault="00A5084E" w:rsidP="00172779">
            <w:pPr>
              <w:rPr>
                <w:rFonts w:ascii="Arial Narrow" w:hAnsi="Arial Narrow"/>
                <w:b/>
              </w:rPr>
            </w:pPr>
            <w:r w:rsidRPr="003E56FF">
              <w:rPr>
                <w:rFonts w:ascii="Arial Narrow" w:hAnsi="Arial Narrow"/>
              </w:rPr>
              <w:t>Tulelake, City of</w:t>
            </w:r>
          </w:p>
        </w:tc>
        <w:tc>
          <w:tcPr>
            <w:tcW w:w="5387" w:type="dxa"/>
            <w:tcBorders>
              <w:top w:val="single" w:sz="4" w:space="0" w:color="auto"/>
              <w:left w:val="single" w:sz="4" w:space="0" w:color="auto"/>
              <w:bottom w:val="single" w:sz="4" w:space="0" w:color="auto"/>
              <w:right w:val="single" w:sz="4" w:space="0" w:color="auto"/>
            </w:tcBorders>
            <w:vAlign w:val="center"/>
            <w:hideMark/>
          </w:tcPr>
          <w:p w14:paraId="7304D295" w14:textId="77777777" w:rsidR="00A5084E" w:rsidRPr="003E56FF" w:rsidRDefault="00A5084E" w:rsidP="00172779">
            <w:pPr>
              <w:rPr>
                <w:rFonts w:ascii="Arial Narrow" w:hAnsi="Arial Narrow"/>
                <w:b/>
              </w:rPr>
            </w:pPr>
            <w:r w:rsidRPr="003E56FF">
              <w:rPr>
                <w:rFonts w:ascii="Arial Narrow" w:hAnsi="Arial Narrow"/>
              </w:rPr>
              <w:t xml:space="preserve">City of Tulelake Wastewater Improvements </w:t>
            </w:r>
          </w:p>
        </w:tc>
        <w:tc>
          <w:tcPr>
            <w:tcW w:w="2248" w:type="dxa"/>
            <w:tcBorders>
              <w:top w:val="single" w:sz="4" w:space="0" w:color="auto"/>
              <w:left w:val="single" w:sz="4" w:space="0" w:color="auto"/>
              <w:bottom w:val="single" w:sz="4" w:space="0" w:color="auto"/>
              <w:right w:val="single" w:sz="4" w:space="0" w:color="auto"/>
            </w:tcBorders>
            <w:vAlign w:val="center"/>
            <w:hideMark/>
          </w:tcPr>
          <w:p w14:paraId="1B0F9DF6" w14:textId="77777777" w:rsidR="00A5084E" w:rsidRPr="003E56FF" w:rsidRDefault="00A5084E" w:rsidP="00172779">
            <w:pPr>
              <w:jc w:val="center"/>
              <w:rPr>
                <w:rFonts w:ascii="Arial Narrow" w:hAnsi="Arial Narrow"/>
                <w:b/>
              </w:rPr>
            </w:pPr>
            <w:r w:rsidRPr="003E56FF">
              <w:rPr>
                <w:rFonts w:ascii="Arial Narrow" w:hAnsi="Arial Narrow"/>
              </w:rPr>
              <w:t>Small SDAC</w:t>
            </w:r>
          </w:p>
        </w:tc>
        <w:tc>
          <w:tcPr>
            <w:tcW w:w="1257" w:type="dxa"/>
            <w:tcBorders>
              <w:top w:val="single" w:sz="4" w:space="0" w:color="auto"/>
              <w:left w:val="single" w:sz="4" w:space="0" w:color="auto"/>
              <w:bottom w:val="single" w:sz="4" w:space="0" w:color="auto"/>
              <w:right w:val="single" w:sz="4" w:space="0" w:color="auto"/>
            </w:tcBorders>
            <w:vAlign w:val="center"/>
            <w:hideMark/>
          </w:tcPr>
          <w:p w14:paraId="412B9559" w14:textId="77777777" w:rsidR="00A5084E" w:rsidRPr="003E56FF" w:rsidRDefault="00A5084E" w:rsidP="00172779">
            <w:pPr>
              <w:jc w:val="center"/>
              <w:rPr>
                <w:rFonts w:ascii="Arial Narrow" w:hAnsi="Arial Narrow"/>
                <w:b/>
              </w:rPr>
            </w:pPr>
          </w:p>
        </w:tc>
        <w:tc>
          <w:tcPr>
            <w:tcW w:w="1199" w:type="dxa"/>
            <w:tcBorders>
              <w:top w:val="single" w:sz="4" w:space="0" w:color="auto"/>
              <w:left w:val="single" w:sz="4" w:space="0" w:color="auto"/>
              <w:bottom w:val="single" w:sz="4" w:space="0" w:color="auto"/>
              <w:right w:val="single" w:sz="4" w:space="0" w:color="auto"/>
            </w:tcBorders>
            <w:vAlign w:val="center"/>
            <w:hideMark/>
          </w:tcPr>
          <w:p w14:paraId="400D4CE7" w14:textId="77777777" w:rsidR="00A5084E" w:rsidRPr="003E56FF" w:rsidRDefault="00A5084E" w:rsidP="00172779">
            <w:pPr>
              <w:jc w:val="center"/>
              <w:rPr>
                <w:rFonts w:ascii="Arial Narrow" w:hAnsi="Arial Narrow"/>
                <w:b/>
              </w:rPr>
            </w:pPr>
            <w:r w:rsidRPr="003E56FF">
              <w:rPr>
                <w:rFonts w:ascii="Arial Narrow" w:hAnsi="Arial Narrow"/>
              </w:rPr>
              <w:t>X</w:t>
            </w:r>
          </w:p>
        </w:tc>
        <w:tc>
          <w:tcPr>
            <w:tcW w:w="1976" w:type="dxa"/>
            <w:tcBorders>
              <w:top w:val="single" w:sz="4" w:space="0" w:color="auto"/>
              <w:left w:val="single" w:sz="4" w:space="0" w:color="auto"/>
              <w:bottom w:val="single" w:sz="4" w:space="0" w:color="auto"/>
              <w:right w:val="single" w:sz="4" w:space="0" w:color="auto"/>
            </w:tcBorders>
            <w:vAlign w:val="center"/>
            <w:hideMark/>
          </w:tcPr>
          <w:p w14:paraId="594BFE07" w14:textId="77777777" w:rsidR="00A5084E" w:rsidRPr="003E56FF" w:rsidRDefault="00A5084E" w:rsidP="00172779">
            <w:pPr>
              <w:jc w:val="center"/>
              <w:rPr>
                <w:rFonts w:ascii="Arial Narrow" w:hAnsi="Arial Narrow"/>
                <w:b/>
              </w:rPr>
            </w:pPr>
            <w:r w:rsidRPr="003E56FF">
              <w:rPr>
                <w:rFonts w:ascii="Arial Narrow" w:hAnsi="Arial Narrow"/>
              </w:rPr>
              <w:t>SCWW</w:t>
            </w:r>
          </w:p>
        </w:tc>
        <w:tc>
          <w:tcPr>
            <w:tcW w:w="2160" w:type="dxa"/>
            <w:tcBorders>
              <w:top w:val="single" w:sz="4" w:space="0" w:color="auto"/>
              <w:left w:val="single" w:sz="4" w:space="0" w:color="auto"/>
              <w:bottom w:val="single" w:sz="4" w:space="0" w:color="auto"/>
              <w:right w:val="single" w:sz="4" w:space="0" w:color="auto"/>
            </w:tcBorders>
            <w:vAlign w:val="center"/>
            <w:hideMark/>
          </w:tcPr>
          <w:p w14:paraId="535D30A7" w14:textId="77777777" w:rsidR="00A5084E" w:rsidRPr="003E56FF" w:rsidRDefault="00A5084E" w:rsidP="00172779">
            <w:pPr>
              <w:jc w:val="right"/>
              <w:rPr>
                <w:rFonts w:ascii="Arial Narrow" w:hAnsi="Arial Narrow"/>
                <w:b/>
              </w:rPr>
            </w:pPr>
            <w:r w:rsidRPr="003E56FF">
              <w:rPr>
                <w:rFonts w:ascii="Arial Narrow" w:hAnsi="Arial Narrow"/>
              </w:rPr>
              <w:t xml:space="preserve">$383,000 </w:t>
            </w:r>
          </w:p>
        </w:tc>
      </w:tr>
      <w:tr w:rsidR="00A5084E" w:rsidRPr="00EB6529" w14:paraId="06CCDAFD" w14:textId="77777777" w:rsidTr="00172779">
        <w:trPr>
          <w:trHeight w:val="362"/>
        </w:trPr>
        <w:tc>
          <w:tcPr>
            <w:tcW w:w="1523" w:type="dxa"/>
            <w:tcBorders>
              <w:top w:val="single" w:sz="4" w:space="0" w:color="auto"/>
              <w:left w:val="single" w:sz="4" w:space="0" w:color="auto"/>
              <w:bottom w:val="single" w:sz="4" w:space="0" w:color="auto"/>
              <w:right w:val="single" w:sz="4" w:space="0" w:color="auto"/>
            </w:tcBorders>
            <w:vAlign w:val="center"/>
          </w:tcPr>
          <w:p w14:paraId="288C5397" w14:textId="77777777" w:rsidR="00A5084E" w:rsidRPr="00C54C7A" w:rsidRDefault="00A5084E" w:rsidP="00172779">
            <w:pPr>
              <w:jc w:val="center"/>
              <w:rPr>
                <w:rFonts w:ascii="Arial Narrow" w:hAnsi="Arial Narrow"/>
                <w:b/>
              </w:rPr>
            </w:pPr>
            <w:r>
              <w:rPr>
                <w:rFonts w:ascii="Arial Narrow" w:hAnsi="Arial Narrow"/>
              </w:rPr>
              <w:t>N/A</w:t>
            </w:r>
          </w:p>
        </w:tc>
        <w:tc>
          <w:tcPr>
            <w:tcW w:w="1260" w:type="dxa"/>
            <w:tcBorders>
              <w:top w:val="single" w:sz="4" w:space="0" w:color="auto"/>
              <w:left w:val="single" w:sz="4" w:space="0" w:color="auto"/>
              <w:bottom w:val="single" w:sz="4" w:space="0" w:color="auto"/>
              <w:right w:val="single" w:sz="4" w:space="0" w:color="auto"/>
            </w:tcBorders>
            <w:vAlign w:val="center"/>
          </w:tcPr>
          <w:p w14:paraId="2A6F8513" w14:textId="77777777" w:rsidR="00A5084E" w:rsidRPr="00C54C7A" w:rsidRDefault="00A5084E" w:rsidP="00172779">
            <w:pPr>
              <w:jc w:val="center"/>
              <w:rPr>
                <w:rFonts w:ascii="Arial Narrow" w:hAnsi="Arial Narrow"/>
                <w:b/>
              </w:rPr>
            </w:pPr>
            <w:r w:rsidRPr="00C54C7A">
              <w:rPr>
                <w:rFonts w:ascii="Arial Narrow" w:hAnsi="Arial Narrow"/>
              </w:rPr>
              <w:t>1</w:t>
            </w:r>
          </w:p>
        </w:tc>
        <w:tc>
          <w:tcPr>
            <w:tcW w:w="1170" w:type="dxa"/>
            <w:tcBorders>
              <w:top w:val="single" w:sz="4" w:space="0" w:color="auto"/>
              <w:left w:val="single" w:sz="4" w:space="0" w:color="auto"/>
              <w:bottom w:val="single" w:sz="4" w:space="0" w:color="auto"/>
              <w:right w:val="single" w:sz="4" w:space="0" w:color="auto"/>
            </w:tcBorders>
            <w:vAlign w:val="center"/>
          </w:tcPr>
          <w:p w14:paraId="1350ECBE" w14:textId="77777777" w:rsidR="00A5084E" w:rsidRPr="00C54C7A" w:rsidRDefault="00A5084E" w:rsidP="00172779">
            <w:pPr>
              <w:jc w:val="center"/>
              <w:rPr>
                <w:rFonts w:ascii="Arial Narrow" w:hAnsi="Arial Narrow"/>
                <w:b/>
              </w:rPr>
            </w:pPr>
            <w:r w:rsidRPr="00C54C7A">
              <w:rPr>
                <w:rFonts w:ascii="Arial Narrow" w:hAnsi="Arial Narrow"/>
              </w:rPr>
              <w:t>8448-110</w:t>
            </w:r>
          </w:p>
        </w:tc>
        <w:tc>
          <w:tcPr>
            <w:tcW w:w="2695" w:type="dxa"/>
            <w:tcBorders>
              <w:top w:val="single" w:sz="4" w:space="0" w:color="auto"/>
              <w:left w:val="single" w:sz="4" w:space="0" w:color="auto"/>
              <w:bottom w:val="single" w:sz="4" w:space="0" w:color="auto"/>
              <w:right w:val="single" w:sz="4" w:space="0" w:color="auto"/>
            </w:tcBorders>
            <w:vAlign w:val="center"/>
          </w:tcPr>
          <w:p w14:paraId="2296E967" w14:textId="77777777" w:rsidR="00A5084E" w:rsidRPr="00C54C7A" w:rsidRDefault="00A5084E" w:rsidP="00172779">
            <w:pPr>
              <w:rPr>
                <w:rFonts w:ascii="Arial Narrow" w:hAnsi="Arial Narrow"/>
                <w:b/>
              </w:rPr>
            </w:pPr>
            <w:r w:rsidRPr="00C54C7A">
              <w:rPr>
                <w:rFonts w:ascii="Arial Narrow" w:hAnsi="Arial Narrow"/>
              </w:rPr>
              <w:t>Weaverville Sanitary District</w:t>
            </w:r>
          </w:p>
        </w:tc>
        <w:tc>
          <w:tcPr>
            <w:tcW w:w="5387" w:type="dxa"/>
            <w:tcBorders>
              <w:top w:val="single" w:sz="4" w:space="0" w:color="auto"/>
              <w:left w:val="single" w:sz="4" w:space="0" w:color="auto"/>
              <w:bottom w:val="single" w:sz="4" w:space="0" w:color="auto"/>
              <w:right w:val="single" w:sz="4" w:space="0" w:color="auto"/>
            </w:tcBorders>
            <w:vAlign w:val="center"/>
          </w:tcPr>
          <w:p w14:paraId="1284C69F" w14:textId="77777777" w:rsidR="00A5084E" w:rsidRPr="00C54C7A" w:rsidRDefault="00A5084E" w:rsidP="00172779">
            <w:pPr>
              <w:rPr>
                <w:rFonts w:ascii="Arial Narrow" w:hAnsi="Arial Narrow"/>
                <w:b/>
              </w:rPr>
            </w:pPr>
            <w:r w:rsidRPr="00C54C7A">
              <w:rPr>
                <w:rFonts w:ascii="Arial Narrow" w:hAnsi="Arial Narrow"/>
              </w:rPr>
              <w:t>Weaverville Sanitary System Upgrade</w:t>
            </w:r>
          </w:p>
        </w:tc>
        <w:tc>
          <w:tcPr>
            <w:tcW w:w="2248" w:type="dxa"/>
            <w:tcBorders>
              <w:top w:val="single" w:sz="4" w:space="0" w:color="auto"/>
              <w:left w:val="single" w:sz="4" w:space="0" w:color="auto"/>
              <w:bottom w:val="single" w:sz="4" w:space="0" w:color="auto"/>
              <w:right w:val="single" w:sz="4" w:space="0" w:color="auto"/>
            </w:tcBorders>
            <w:vAlign w:val="center"/>
          </w:tcPr>
          <w:p w14:paraId="0AC49011" w14:textId="77777777" w:rsidR="00A5084E" w:rsidRPr="00C54C7A" w:rsidRDefault="00A5084E" w:rsidP="00172779">
            <w:pPr>
              <w:jc w:val="center"/>
              <w:rPr>
                <w:rFonts w:ascii="Arial Narrow" w:hAnsi="Arial Narrow"/>
                <w:b/>
              </w:rPr>
            </w:pPr>
            <w:r w:rsidRPr="00C54C7A">
              <w:rPr>
                <w:rFonts w:ascii="Arial Narrow" w:hAnsi="Arial Narrow"/>
              </w:rPr>
              <w:t>Small SDAC</w:t>
            </w:r>
          </w:p>
        </w:tc>
        <w:tc>
          <w:tcPr>
            <w:tcW w:w="1257" w:type="dxa"/>
            <w:tcBorders>
              <w:top w:val="single" w:sz="4" w:space="0" w:color="auto"/>
              <w:left w:val="single" w:sz="4" w:space="0" w:color="auto"/>
              <w:bottom w:val="single" w:sz="4" w:space="0" w:color="auto"/>
              <w:right w:val="single" w:sz="4" w:space="0" w:color="auto"/>
            </w:tcBorders>
            <w:vAlign w:val="center"/>
          </w:tcPr>
          <w:p w14:paraId="31D78889" w14:textId="77777777" w:rsidR="00A5084E" w:rsidRPr="00C54C7A" w:rsidRDefault="00A5084E" w:rsidP="00172779">
            <w:pPr>
              <w:jc w:val="center"/>
              <w:rPr>
                <w:rFonts w:ascii="Arial Narrow" w:hAnsi="Arial Narrow"/>
                <w:b/>
              </w:rPr>
            </w:pPr>
          </w:p>
        </w:tc>
        <w:tc>
          <w:tcPr>
            <w:tcW w:w="1199" w:type="dxa"/>
            <w:tcBorders>
              <w:top w:val="single" w:sz="4" w:space="0" w:color="auto"/>
              <w:left w:val="single" w:sz="4" w:space="0" w:color="auto"/>
              <w:bottom w:val="single" w:sz="4" w:space="0" w:color="auto"/>
              <w:right w:val="single" w:sz="4" w:space="0" w:color="auto"/>
            </w:tcBorders>
            <w:vAlign w:val="center"/>
          </w:tcPr>
          <w:p w14:paraId="349DB7A0" w14:textId="77777777" w:rsidR="00A5084E" w:rsidRPr="00C54C7A" w:rsidRDefault="00A5084E" w:rsidP="00172779">
            <w:pPr>
              <w:jc w:val="center"/>
              <w:rPr>
                <w:rFonts w:ascii="Arial Narrow" w:hAnsi="Arial Narrow"/>
                <w:b/>
              </w:rPr>
            </w:pPr>
            <w:r w:rsidRPr="00C54C7A">
              <w:rPr>
                <w:rFonts w:ascii="Arial Narrow" w:hAnsi="Arial Narrow"/>
              </w:rPr>
              <w:t>X</w:t>
            </w:r>
          </w:p>
        </w:tc>
        <w:tc>
          <w:tcPr>
            <w:tcW w:w="1976" w:type="dxa"/>
            <w:tcBorders>
              <w:top w:val="single" w:sz="4" w:space="0" w:color="auto"/>
              <w:left w:val="single" w:sz="4" w:space="0" w:color="auto"/>
              <w:bottom w:val="single" w:sz="4" w:space="0" w:color="auto"/>
              <w:right w:val="single" w:sz="4" w:space="0" w:color="auto"/>
            </w:tcBorders>
            <w:vAlign w:val="center"/>
          </w:tcPr>
          <w:p w14:paraId="219A5662" w14:textId="77777777" w:rsidR="00A5084E" w:rsidRPr="003E56FF" w:rsidRDefault="00A5084E" w:rsidP="00172779">
            <w:pPr>
              <w:jc w:val="center"/>
              <w:rPr>
                <w:rFonts w:ascii="Arial Narrow" w:hAnsi="Arial Narrow"/>
                <w:b/>
              </w:rPr>
            </w:pPr>
            <w:r>
              <w:rPr>
                <w:rFonts w:ascii="Arial Narrow" w:hAnsi="Arial Narrow"/>
              </w:rPr>
              <w:t>SCWW</w:t>
            </w:r>
          </w:p>
        </w:tc>
        <w:tc>
          <w:tcPr>
            <w:tcW w:w="2160" w:type="dxa"/>
            <w:tcBorders>
              <w:top w:val="single" w:sz="4" w:space="0" w:color="auto"/>
              <w:left w:val="single" w:sz="4" w:space="0" w:color="auto"/>
              <w:bottom w:val="single" w:sz="4" w:space="0" w:color="auto"/>
              <w:right w:val="single" w:sz="4" w:space="0" w:color="auto"/>
            </w:tcBorders>
            <w:vAlign w:val="center"/>
          </w:tcPr>
          <w:p w14:paraId="38F0BE9A" w14:textId="77777777" w:rsidR="00A5084E" w:rsidRPr="003E56FF" w:rsidRDefault="00A5084E" w:rsidP="00172779">
            <w:pPr>
              <w:jc w:val="right"/>
              <w:rPr>
                <w:rFonts w:ascii="Arial Narrow" w:hAnsi="Arial Narrow"/>
                <w:b/>
              </w:rPr>
            </w:pPr>
            <w:r>
              <w:rPr>
                <w:rFonts w:ascii="Arial Narrow" w:hAnsi="Arial Narrow"/>
              </w:rPr>
              <w:t>$635,070</w:t>
            </w:r>
          </w:p>
        </w:tc>
      </w:tr>
      <w:tr w:rsidR="00A5084E" w:rsidRPr="00EB6529" w14:paraId="17F651FC" w14:textId="77777777" w:rsidTr="00172779">
        <w:trPr>
          <w:trHeight w:val="432"/>
        </w:trPr>
        <w:tc>
          <w:tcPr>
            <w:tcW w:w="1523" w:type="dxa"/>
            <w:tcBorders>
              <w:top w:val="single" w:sz="4" w:space="0" w:color="auto"/>
              <w:left w:val="single" w:sz="4" w:space="0" w:color="auto"/>
              <w:bottom w:val="single" w:sz="4" w:space="0" w:color="auto"/>
              <w:right w:val="single" w:sz="4" w:space="0" w:color="auto"/>
            </w:tcBorders>
            <w:vAlign w:val="center"/>
            <w:hideMark/>
          </w:tcPr>
          <w:p w14:paraId="7BF9C27F" w14:textId="77777777" w:rsidR="00A5084E" w:rsidRPr="00C54C7A" w:rsidRDefault="00A5084E" w:rsidP="00172779">
            <w:pPr>
              <w:jc w:val="center"/>
              <w:rPr>
                <w:rFonts w:ascii="Arial Narrow" w:hAnsi="Arial Narrow"/>
                <w:b/>
              </w:rPr>
            </w:pPr>
            <w:r w:rsidRPr="00C54C7A">
              <w:rPr>
                <w:rFonts w:ascii="Arial Narrow" w:hAnsi="Arial Narrow"/>
              </w:rPr>
              <w:t>N/A</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7A770E2" w14:textId="77777777" w:rsidR="00A5084E" w:rsidRPr="00C54C7A" w:rsidRDefault="00A5084E" w:rsidP="00172779">
            <w:pPr>
              <w:jc w:val="center"/>
              <w:rPr>
                <w:rFonts w:ascii="Arial Narrow" w:hAnsi="Arial Narrow"/>
                <w:b/>
              </w:rPr>
            </w:pPr>
            <w:r w:rsidRPr="00C54C7A">
              <w:rPr>
                <w:rFonts w:ascii="Arial Narrow" w:hAnsi="Arial Narrow"/>
              </w:rPr>
              <w:t>5</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DA25390" w14:textId="77777777" w:rsidR="00A5084E" w:rsidRPr="00C54C7A" w:rsidRDefault="00A5084E" w:rsidP="00172779">
            <w:pPr>
              <w:jc w:val="center"/>
              <w:rPr>
                <w:rFonts w:ascii="Arial Narrow" w:hAnsi="Arial Narrow"/>
                <w:b/>
              </w:rPr>
            </w:pPr>
            <w:r w:rsidRPr="00C54C7A">
              <w:rPr>
                <w:rFonts w:ascii="Arial Narrow" w:hAnsi="Arial Narrow"/>
              </w:rPr>
              <w:t>8690-110</w:t>
            </w:r>
          </w:p>
        </w:tc>
        <w:tc>
          <w:tcPr>
            <w:tcW w:w="2695" w:type="dxa"/>
            <w:tcBorders>
              <w:top w:val="single" w:sz="4" w:space="0" w:color="auto"/>
              <w:left w:val="single" w:sz="4" w:space="0" w:color="auto"/>
              <w:bottom w:val="single" w:sz="4" w:space="0" w:color="auto"/>
              <w:right w:val="single" w:sz="4" w:space="0" w:color="auto"/>
            </w:tcBorders>
            <w:vAlign w:val="center"/>
            <w:hideMark/>
          </w:tcPr>
          <w:p w14:paraId="476C7D66" w14:textId="77777777" w:rsidR="00A5084E" w:rsidRPr="00C54C7A" w:rsidRDefault="00A5084E" w:rsidP="00172779">
            <w:pPr>
              <w:rPr>
                <w:rFonts w:ascii="Arial Narrow" w:hAnsi="Arial Narrow"/>
                <w:b/>
              </w:rPr>
            </w:pPr>
            <w:r w:rsidRPr="00C54C7A">
              <w:rPr>
                <w:rFonts w:ascii="Arial Narrow" w:hAnsi="Arial Narrow"/>
              </w:rPr>
              <w:t>Williams, City of</w:t>
            </w:r>
          </w:p>
        </w:tc>
        <w:tc>
          <w:tcPr>
            <w:tcW w:w="5387" w:type="dxa"/>
            <w:tcBorders>
              <w:top w:val="single" w:sz="4" w:space="0" w:color="auto"/>
              <w:left w:val="single" w:sz="4" w:space="0" w:color="auto"/>
              <w:bottom w:val="single" w:sz="4" w:space="0" w:color="auto"/>
              <w:right w:val="single" w:sz="4" w:space="0" w:color="auto"/>
            </w:tcBorders>
            <w:vAlign w:val="center"/>
            <w:hideMark/>
          </w:tcPr>
          <w:p w14:paraId="281393D7" w14:textId="77777777" w:rsidR="00A5084E" w:rsidRPr="00C54C7A" w:rsidRDefault="00A5084E" w:rsidP="00172779">
            <w:pPr>
              <w:rPr>
                <w:rFonts w:ascii="Arial Narrow" w:hAnsi="Arial Narrow"/>
                <w:b/>
              </w:rPr>
            </w:pPr>
            <w:r w:rsidRPr="00C54C7A">
              <w:rPr>
                <w:rFonts w:ascii="Arial Narrow" w:hAnsi="Arial Narrow"/>
              </w:rPr>
              <w:t>Wastewater Treatment Plant Solids Handling Improvement Project</w:t>
            </w:r>
          </w:p>
        </w:tc>
        <w:tc>
          <w:tcPr>
            <w:tcW w:w="2248" w:type="dxa"/>
            <w:tcBorders>
              <w:top w:val="single" w:sz="4" w:space="0" w:color="auto"/>
              <w:left w:val="single" w:sz="4" w:space="0" w:color="auto"/>
              <w:bottom w:val="single" w:sz="4" w:space="0" w:color="auto"/>
              <w:right w:val="single" w:sz="4" w:space="0" w:color="auto"/>
            </w:tcBorders>
            <w:vAlign w:val="center"/>
            <w:hideMark/>
          </w:tcPr>
          <w:p w14:paraId="121B5428" w14:textId="77777777" w:rsidR="00A5084E" w:rsidRPr="00C54C7A" w:rsidRDefault="00A5084E" w:rsidP="00172779">
            <w:pPr>
              <w:jc w:val="center"/>
              <w:rPr>
                <w:rFonts w:ascii="Arial Narrow" w:hAnsi="Arial Narrow"/>
                <w:b/>
              </w:rPr>
            </w:pPr>
            <w:r w:rsidRPr="00C54C7A">
              <w:rPr>
                <w:rFonts w:ascii="Arial Narrow" w:hAnsi="Arial Narrow"/>
              </w:rPr>
              <w:t>Small SDAC</w:t>
            </w:r>
          </w:p>
        </w:tc>
        <w:tc>
          <w:tcPr>
            <w:tcW w:w="1257" w:type="dxa"/>
            <w:tcBorders>
              <w:top w:val="single" w:sz="4" w:space="0" w:color="auto"/>
              <w:left w:val="single" w:sz="4" w:space="0" w:color="auto"/>
              <w:bottom w:val="single" w:sz="4" w:space="0" w:color="auto"/>
              <w:right w:val="single" w:sz="4" w:space="0" w:color="auto"/>
            </w:tcBorders>
            <w:vAlign w:val="center"/>
            <w:hideMark/>
          </w:tcPr>
          <w:p w14:paraId="3D784D16" w14:textId="77777777" w:rsidR="00A5084E" w:rsidRPr="00C54C7A" w:rsidRDefault="00A5084E" w:rsidP="00172779">
            <w:pPr>
              <w:jc w:val="center"/>
              <w:rPr>
                <w:rFonts w:ascii="Arial Narrow" w:hAnsi="Arial Narrow"/>
                <w:b/>
              </w:rPr>
            </w:pPr>
          </w:p>
        </w:tc>
        <w:tc>
          <w:tcPr>
            <w:tcW w:w="1199" w:type="dxa"/>
            <w:tcBorders>
              <w:top w:val="single" w:sz="4" w:space="0" w:color="auto"/>
              <w:left w:val="single" w:sz="4" w:space="0" w:color="auto"/>
              <w:bottom w:val="single" w:sz="4" w:space="0" w:color="auto"/>
              <w:right w:val="single" w:sz="4" w:space="0" w:color="auto"/>
            </w:tcBorders>
            <w:vAlign w:val="center"/>
            <w:hideMark/>
          </w:tcPr>
          <w:p w14:paraId="4B321491" w14:textId="77777777" w:rsidR="00A5084E" w:rsidRPr="00C54C7A" w:rsidRDefault="00A5084E" w:rsidP="00172779">
            <w:pPr>
              <w:jc w:val="center"/>
              <w:rPr>
                <w:rFonts w:ascii="Arial Narrow" w:hAnsi="Arial Narrow"/>
                <w:b/>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5B4BD4C4" w14:textId="77777777" w:rsidR="00A5084E" w:rsidRPr="003E56FF" w:rsidRDefault="00A5084E" w:rsidP="00172779">
            <w:pPr>
              <w:jc w:val="center"/>
              <w:rPr>
                <w:rFonts w:ascii="Arial Narrow" w:hAnsi="Arial Narrow"/>
                <w:b/>
              </w:rPr>
            </w:pPr>
            <w:r w:rsidRPr="003E56FF">
              <w:rPr>
                <w:rFonts w:ascii="Arial Narrow" w:hAnsi="Arial Narrow"/>
              </w:rPr>
              <w:t>SCWW</w:t>
            </w:r>
          </w:p>
        </w:tc>
        <w:tc>
          <w:tcPr>
            <w:tcW w:w="2160" w:type="dxa"/>
            <w:tcBorders>
              <w:top w:val="single" w:sz="4" w:space="0" w:color="auto"/>
              <w:left w:val="single" w:sz="4" w:space="0" w:color="auto"/>
              <w:bottom w:val="single" w:sz="4" w:space="0" w:color="auto"/>
              <w:right w:val="single" w:sz="4" w:space="0" w:color="auto"/>
            </w:tcBorders>
            <w:vAlign w:val="center"/>
            <w:hideMark/>
          </w:tcPr>
          <w:p w14:paraId="072E5818" w14:textId="77777777" w:rsidR="00A5084E" w:rsidRPr="003E56FF" w:rsidRDefault="00A5084E" w:rsidP="00172779">
            <w:pPr>
              <w:jc w:val="right"/>
              <w:rPr>
                <w:rFonts w:ascii="Arial Narrow" w:hAnsi="Arial Narrow"/>
                <w:b/>
              </w:rPr>
            </w:pPr>
            <w:r w:rsidRPr="003E56FF">
              <w:rPr>
                <w:rFonts w:ascii="Arial Narrow" w:hAnsi="Arial Narrow"/>
              </w:rPr>
              <w:t xml:space="preserve">$1,000,000 </w:t>
            </w:r>
          </w:p>
        </w:tc>
      </w:tr>
      <w:tr w:rsidR="00A5084E" w:rsidRPr="00EB6529" w14:paraId="75848E52" w14:textId="77777777" w:rsidTr="00172779">
        <w:trPr>
          <w:trHeight w:val="432"/>
        </w:trPr>
        <w:tc>
          <w:tcPr>
            <w:tcW w:w="1523" w:type="dxa"/>
            <w:tcBorders>
              <w:top w:val="single" w:sz="4" w:space="0" w:color="auto"/>
              <w:left w:val="single" w:sz="4" w:space="0" w:color="auto"/>
              <w:bottom w:val="single" w:sz="4" w:space="0" w:color="auto"/>
              <w:right w:val="single" w:sz="4" w:space="0" w:color="auto"/>
            </w:tcBorders>
            <w:vAlign w:val="center"/>
          </w:tcPr>
          <w:p w14:paraId="5FB3EC0A" w14:textId="77777777" w:rsidR="00A5084E" w:rsidRPr="00C54C7A" w:rsidRDefault="00A5084E" w:rsidP="00172779">
            <w:pPr>
              <w:jc w:val="center"/>
              <w:rPr>
                <w:rFonts w:ascii="Arial Narrow" w:hAnsi="Arial Narrow"/>
                <w:b/>
              </w:rPr>
            </w:pPr>
            <w:r>
              <w:rPr>
                <w:rFonts w:ascii="Arial Narrow" w:hAnsi="Arial Narrow"/>
              </w:rPr>
              <w:t>N/A</w:t>
            </w:r>
          </w:p>
        </w:tc>
        <w:tc>
          <w:tcPr>
            <w:tcW w:w="1260" w:type="dxa"/>
            <w:tcBorders>
              <w:top w:val="single" w:sz="4" w:space="0" w:color="auto"/>
              <w:left w:val="single" w:sz="4" w:space="0" w:color="auto"/>
              <w:bottom w:val="single" w:sz="4" w:space="0" w:color="auto"/>
              <w:right w:val="single" w:sz="4" w:space="0" w:color="auto"/>
            </w:tcBorders>
            <w:vAlign w:val="center"/>
          </w:tcPr>
          <w:p w14:paraId="14731E04" w14:textId="77777777" w:rsidR="00A5084E" w:rsidRPr="00C54C7A" w:rsidRDefault="00A5084E" w:rsidP="00172779">
            <w:pPr>
              <w:jc w:val="center"/>
              <w:rPr>
                <w:rFonts w:ascii="Arial Narrow" w:hAnsi="Arial Narrow"/>
                <w:b/>
              </w:rPr>
            </w:pPr>
            <w:r w:rsidRPr="00C54C7A">
              <w:rPr>
                <w:rFonts w:ascii="Arial Narrow" w:hAnsi="Arial Narrow"/>
              </w:rPr>
              <w:t>5</w:t>
            </w:r>
          </w:p>
        </w:tc>
        <w:tc>
          <w:tcPr>
            <w:tcW w:w="1170" w:type="dxa"/>
            <w:tcBorders>
              <w:top w:val="single" w:sz="4" w:space="0" w:color="auto"/>
              <w:left w:val="single" w:sz="4" w:space="0" w:color="auto"/>
              <w:bottom w:val="single" w:sz="4" w:space="0" w:color="auto"/>
              <w:right w:val="single" w:sz="4" w:space="0" w:color="auto"/>
            </w:tcBorders>
            <w:vAlign w:val="center"/>
          </w:tcPr>
          <w:p w14:paraId="1F5345E3" w14:textId="77777777" w:rsidR="00A5084E" w:rsidRPr="00C54C7A" w:rsidRDefault="00A5084E" w:rsidP="00172779">
            <w:pPr>
              <w:jc w:val="center"/>
              <w:rPr>
                <w:rFonts w:ascii="Arial Narrow" w:hAnsi="Arial Narrow"/>
                <w:b/>
              </w:rPr>
            </w:pPr>
            <w:r w:rsidRPr="00C54C7A">
              <w:rPr>
                <w:rFonts w:ascii="Arial Narrow" w:hAnsi="Arial Narrow"/>
              </w:rPr>
              <w:t>8747-110</w:t>
            </w:r>
          </w:p>
        </w:tc>
        <w:tc>
          <w:tcPr>
            <w:tcW w:w="2695" w:type="dxa"/>
            <w:tcBorders>
              <w:top w:val="single" w:sz="4" w:space="0" w:color="auto"/>
              <w:left w:val="single" w:sz="4" w:space="0" w:color="auto"/>
              <w:bottom w:val="single" w:sz="4" w:space="0" w:color="auto"/>
              <w:right w:val="single" w:sz="4" w:space="0" w:color="auto"/>
            </w:tcBorders>
            <w:vAlign w:val="center"/>
          </w:tcPr>
          <w:p w14:paraId="58ACE56A" w14:textId="77777777" w:rsidR="00A5084E" w:rsidRPr="00C54C7A" w:rsidRDefault="00A5084E" w:rsidP="00172779">
            <w:pPr>
              <w:rPr>
                <w:rFonts w:ascii="Arial Narrow" w:hAnsi="Arial Narrow"/>
                <w:b/>
              </w:rPr>
            </w:pPr>
            <w:r w:rsidRPr="00C54C7A">
              <w:rPr>
                <w:rFonts w:ascii="Arial Narrow" w:hAnsi="Arial Narrow"/>
              </w:rPr>
              <w:t>Willows, City of</w:t>
            </w:r>
          </w:p>
        </w:tc>
        <w:tc>
          <w:tcPr>
            <w:tcW w:w="5387" w:type="dxa"/>
            <w:tcBorders>
              <w:top w:val="single" w:sz="4" w:space="0" w:color="auto"/>
              <w:left w:val="single" w:sz="4" w:space="0" w:color="auto"/>
              <w:bottom w:val="single" w:sz="4" w:space="0" w:color="auto"/>
              <w:right w:val="single" w:sz="4" w:space="0" w:color="auto"/>
            </w:tcBorders>
            <w:vAlign w:val="center"/>
          </w:tcPr>
          <w:p w14:paraId="7BE9E613" w14:textId="77777777" w:rsidR="00A5084E" w:rsidRPr="00C54C7A" w:rsidRDefault="00A5084E" w:rsidP="00172779">
            <w:pPr>
              <w:rPr>
                <w:rFonts w:ascii="Arial Narrow" w:hAnsi="Arial Narrow"/>
                <w:b/>
              </w:rPr>
            </w:pPr>
            <w:r w:rsidRPr="00C54C7A">
              <w:rPr>
                <w:rFonts w:ascii="Arial Narrow" w:hAnsi="Arial Narrow"/>
              </w:rPr>
              <w:t>Willows Sewer I&amp;I Study</w:t>
            </w:r>
          </w:p>
        </w:tc>
        <w:tc>
          <w:tcPr>
            <w:tcW w:w="2248" w:type="dxa"/>
            <w:tcBorders>
              <w:top w:val="single" w:sz="4" w:space="0" w:color="auto"/>
              <w:left w:val="single" w:sz="4" w:space="0" w:color="auto"/>
              <w:bottom w:val="single" w:sz="4" w:space="0" w:color="auto"/>
              <w:right w:val="single" w:sz="4" w:space="0" w:color="auto"/>
            </w:tcBorders>
            <w:vAlign w:val="center"/>
          </w:tcPr>
          <w:p w14:paraId="572C6D8C" w14:textId="77777777" w:rsidR="00A5084E" w:rsidRPr="00C54C7A" w:rsidRDefault="00A5084E" w:rsidP="00172779">
            <w:pPr>
              <w:jc w:val="center"/>
              <w:rPr>
                <w:rFonts w:ascii="Arial Narrow" w:hAnsi="Arial Narrow"/>
                <w:b/>
              </w:rPr>
            </w:pPr>
            <w:r w:rsidRPr="00C54C7A">
              <w:rPr>
                <w:rFonts w:ascii="Arial Narrow" w:hAnsi="Arial Narrow"/>
              </w:rPr>
              <w:t>Small SDAC</w:t>
            </w:r>
          </w:p>
        </w:tc>
        <w:tc>
          <w:tcPr>
            <w:tcW w:w="1257" w:type="dxa"/>
            <w:tcBorders>
              <w:top w:val="single" w:sz="4" w:space="0" w:color="auto"/>
              <w:left w:val="single" w:sz="4" w:space="0" w:color="auto"/>
              <w:bottom w:val="single" w:sz="4" w:space="0" w:color="auto"/>
              <w:right w:val="single" w:sz="4" w:space="0" w:color="auto"/>
            </w:tcBorders>
            <w:vAlign w:val="center"/>
          </w:tcPr>
          <w:p w14:paraId="5E737D6F" w14:textId="77777777" w:rsidR="00A5084E" w:rsidRPr="00C54C7A" w:rsidRDefault="00A5084E" w:rsidP="00172779">
            <w:pPr>
              <w:jc w:val="center"/>
              <w:rPr>
                <w:rFonts w:ascii="Arial Narrow" w:hAnsi="Arial Narrow"/>
                <w:b/>
              </w:rPr>
            </w:pPr>
          </w:p>
        </w:tc>
        <w:tc>
          <w:tcPr>
            <w:tcW w:w="1199" w:type="dxa"/>
            <w:tcBorders>
              <w:top w:val="single" w:sz="4" w:space="0" w:color="auto"/>
              <w:left w:val="single" w:sz="4" w:space="0" w:color="auto"/>
              <w:bottom w:val="single" w:sz="4" w:space="0" w:color="auto"/>
              <w:right w:val="single" w:sz="4" w:space="0" w:color="auto"/>
            </w:tcBorders>
            <w:vAlign w:val="center"/>
          </w:tcPr>
          <w:p w14:paraId="0F9FE28B" w14:textId="77777777" w:rsidR="00A5084E" w:rsidRPr="00C54C7A" w:rsidRDefault="00A5084E" w:rsidP="00172779">
            <w:pPr>
              <w:jc w:val="center"/>
              <w:rPr>
                <w:rFonts w:ascii="Arial Narrow" w:hAnsi="Arial Narrow"/>
                <w:b/>
              </w:rPr>
            </w:pPr>
            <w:r w:rsidRPr="00C54C7A">
              <w:rPr>
                <w:rFonts w:ascii="Arial Narrow" w:hAnsi="Arial Narrow"/>
              </w:rPr>
              <w:t>X</w:t>
            </w:r>
          </w:p>
        </w:tc>
        <w:tc>
          <w:tcPr>
            <w:tcW w:w="1976" w:type="dxa"/>
            <w:tcBorders>
              <w:top w:val="single" w:sz="4" w:space="0" w:color="auto"/>
              <w:left w:val="single" w:sz="4" w:space="0" w:color="auto"/>
              <w:bottom w:val="single" w:sz="4" w:space="0" w:color="auto"/>
              <w:right w:val="single" w:sz="4" w:space="0" w:color="auto"/>
            </w:tcBorders>
            <w:vAlign w:val="center"/>
          </w:tcPr>
          <w:p w14:paraId="03C2B276" w14:textId="77777777" w:rsidR="00A5084E" w:rsidRPr="003E56FF" w:rsidRDefault="00A5084E" w:rsidP="00172779">
            <w:pPr>
              <w:jc w:val="center"/>
              <w:rPr>
                <w:rFonts w:ascii="Arial Narrow" w:hAnsi="Arial Narrow"/>
                <w:b/>
              </w:rPr>
            </w:pPr>
            <w:r>
              <w:rPr>
                <w:rFonts w:ascii="Arial Narrow" w:hAnsi="Arial Narrow"/>
              </w:rPr>
              <w:t>SCWW</w:t>
            </w:r>
          </w:p>
        </w:tc>
        <w:tc>
          <w:tcPr>
            <w:tcW w:w="2160" w:type="dxa"/>
            <w:tcBorders>
              <w:top w:val="single" w:sz="4" w:space="0" w:color="auto"/>
              <w:left w:val="single" w:sz="4" w:space="0" w:color="auto"/>
              <w:bottom w:val="single" w:sz="4" w:space="0" w:color="auto"/>
              <w:right w:val="single" w:sz="4" w:space="0" w:color="auto"/>
            </w:tcBorders>
            <w:vAlign w:val="center"/>
          </w:tcPr>
          <w:p w14:paraId="5F4502AD" w14:textId="77777777" w:rsidR="00A5084E" w:rsidRPr="003E56FF" w:rsidRDefault="00A5084E" w:rsidP="00172779">
            <w:pPr>
              <w:jc w:val="right"/>
              <w:rPr>
                <w:rFonts w:ascii="Arial Narrow" w:hAnsi="Arial Narrow"/>
                <w:b/>
              </w:rPr>
            </w:pPr>
            <w:r>
              <w:rPr>
                <w:rFonts w:ascii="Arial Narrow" w:hAnsi="Arial Narrow"/>
              </w:rPr>
              <w:t>$1,043,696</w:t>
            </w:r>
          </w:p>
        </w:tc>
      </w:tr>
      <w:tr w:rsidR="00A5084E" w:rsidRPr="00EB6529" w14:paraId="44B2029B" w14:textId="77777777" w:rsidTr="00172779">
        <w:trPr>
          <w:trHeight w:val="432"/>
        </w:trPr>
        <w:tc>
          <w:tcPr>
            <w:tcW w:w="1523" w:type="dxa"/>
            <w:tcBorders>
              <w:top w:val="single" w:sz="4" w:space="0" w:color="auto"/>
              <w:left w:val="single" w:sz="4" w:space="0" w:color="auto"/>
              <w:bottom w:val="single" w:sz="4" w:space="0" w:color="auto"/>
              <w:right w:val="single" w:sz="4" w:space="0" w:color="auto"/>
            </w:tcBorders>
            <w:vAlign w:val="center"/>
            <w:hideMark/>
          </w:tcPr>
          <w:p w14:paraId="7954DA12" w14:textId="77777777" w:rsidR="00A5084E" w:rsidRPr="00C54C7A" w:rsidRDefault="00A5084E" w:rsidP="00172779">
            <w:pPr>
              <w:jc w:val="center"/>
              <w:rPr>
                <w:rFonts w:ascii="Arial Narrow" w:hAnsi="Arial Narrow"/>
                <w:b/>
              </w:rPr>
            </w:pPr>
            <w:r w:rsidRPr="00C54C7A">
              <w:rPr>
                <w:rFonts w:ascii="Arial Narrow" w:hAnsi="Arial Narrow"/>
              </w:rPr>
              <w:t>N/A</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473ECF29" w14:textId="77777777" w:rsidR="00A5084E" w:rsidRPr="00C54C7A" w:rsidRDefault="00A5084E" w:rsidP="00172779">
            <w:pPr>
              <w:jc w:val="center"/>
              <w:rPr>
                <w:rFonts w:ascii="Arial Narrow" w:hAnsi="Arial Narrow"/>
                <w:b/>
              </w:rPr>
            </w:pPr>
            <w:r w:rsidRPr="00C54C7A">
              <w:rPr>
                <w:rFonts w:ascii="Arial Narrow" w:hAnsi="Arial Narrow"/>
              </w:rPr>
              <w:t>5</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4F9E4404" w14:textId="77777777" w:rsidR="00A5084E" w:rsidRPr="00C54C7A" w:rsidRDefault="00A5084E" w:rsidP="00172779">
            <w:pPr>
              <w:jc w:val="center"/>
              <w:rPr>
                <w:rFonts w:ascii="Arial Narrow" w:hAnsi="Arial Narrow"/>
                <w:b/>
              </w:rPr>
            </w:pPr>
            <w:r w:rsidRPr="00C54C7A">
              <w:rPr>
                <w:rFonts w:ascii="Arial Narrow" w:hAnsi="Arial Narrow"/>
              </w:rPr>
              <w:t>8678-110</w:t>
            </w:r>
          </w:p>
        </w:tc>
        <w:tc>
          <w:tcPr>
            <w:tcW w:w="2695" w:type="dxa"/>
            <w:tcBorders>
              <w:top w:val="single" w:sz="4" w:space="0" w:color="auto"/>
              <w:left w:val="single" w:sz="4" w:space="0" w:color="auto"/>
              <w:bottom w:val="single" w:sz="4" w:space="0" w:color="auto"/>
              <w:right w:val="single" w:sz="4" w:space="0" w:color="auto"/>
            </w:tcBorders>
            <w:vAlign w:val="center"/>
            <w:hideMark/>
          </w:tcPr>
          <w:p w14:paraId="05A42B6B" w14:textId="77777777" w:rsidR="00A5084E" w:rsidRPr="00C54C7A" w:rsidRDefault="00A5084E" w:rsidP="00172779">
            <w:pPr>
              <w:rPr>
                <w:rFonts w:ascii="Arial Narrow" w:hAnsi="Arial Narrow"/>
                <w:b/>
              </w:rPr>
            </w:pPr>
            <w:r w:rsidRPr="00C54C7A">
              <w:rPr>
                <w:rFonts w:ascii="Arial Narrow" w:hAnsi="Arial Narrow"/>
              </w:rPr>
              <w:t>Winton Water and Sanitary District</w:t>
            </w:r>
          </w:p>
        </w:tc>
        <w:tc>
          <w:tcPr>
            <w:tcW w:w="5387" w:type="dxa"/>
            <w:tcBorders>
              <w:top w:val="single" w:sz="4" w:space="0" w:color="auto"/>
              <w:left w:val="single" w:sz="4" w:space="0" w:color="auto"/>
              <w:bottom w:val="single" w:sz="4" w:space="0" w:color="auto"/>
              <w:right w:val="single" w:sz="4" w:space="0" w:color="auto"/>
            </w:tcBorders>
            <w:vAlign w:val="center"/>
            <w:hideMark/>
          </w:tcPr>
          <w:p w14:paraId="062252CF" w14:textId="77777777" w:rsidR="00A5084E" w:rsidRPr="00C54C7A" w:rsidRDefault="00A5084E" w:rsidP="00172779">
            <w:pPr>
              <w:rPr>
                <w:rFonts w:ascii="Arial Narrow" w:hAnsi="Arial Narrow"/>
                <w:b/>
              </w:rPr>
            </w:pPr>
            <w:r w:rsidRPr="00C54C7A">
              <w:rPr>
                <w:rFonts w:ascii="Arial Narrow" w:hAnsi="Arial Narrow"/>
              </w:rPr>
              <w:t>Winton Wastewater Collection System Upgrade Project</w:t>
            </w:r>
          </w:p>
        </w:tc>
        <w:tc>
          <w:tcPr>
            <w:tcW w:w="2248" w:type="dxa"/>
            <w:tcBorders>
              <w:top w:val="single" w:sz="4" w:space="0" w:color="auto"/>
              <w:left w:val="single" w:sz="4" w:space="0" w:color="auto"/>
              <w:bottom w:val="single" w:sz="4" w:space="0" w:color="auto"/>
              <w:right w:val="single" w:sz="4" w:space="0" w:color="auto"/>
            </w:tcBorders>
            <w:vAlign w:val="center"/>
            <w:hideMark/>
          </w:tcPr>
          <w:p w14:paraId="6DCF85BF" w14:textId="77777777" w:rsidR="00A5084E" w:rsidRPr="00C54C7A" w:rsidRDefault="00A5084E" w:rsidP="00172779">
            <w:pPr>
              <w:jc w:val="center"/>
              <w:rPr>
                <w:rFonts w:ascii="Arial Narrow" w:hAnsi="Arial Narrow"/>
                <w:b/>
              </w:rPr>
            </w:pPr>
            <w:r w:rsidRPr="00C54C7A">
              <w:rPr>
                <w:rFonts w:ascii="Arial Narrow" w:hAnsi="Arial Narrow"/>
              </w:rPr>
              <w:t>Small SDAC</w:t>
            </w:r>
          </w:p>
        </w:tc>
        <w:tc>
          <w:tcPr>
            <w:tcW w:w="1257" w:type="dxa"/>
            <w:tcBorders>
              <w:top w:val="single" w:sz="4" w:space="0" w:color="auto"/>
              <w:left w:val="single" w:sz="4" w:space="0" w:color="auto"/>
              <w:bottom w:val="single" w:sz="4" w:space="0" w:color="auto"/>
              <w:right w:val="single" w:sz="4" w:space="0" w:color="auto"/>
            </w:tcBorders>
            <w:vAlign w:val="center"/>
            <w:hideMark/>
          </w:tcPr>
          <w:p w14:paraId="4D4AD337" w14:textId="77777777" w:rsidR="00A5084E" w:rsidRPr="00C54C7A" w:rsidRDefault="00A5084E" w:rsidP="00172779">
            <w:pPr>
              <w:jc w:val="center"/>
              <w:rPr>
                <w:rFonts w:ascii="Arial Narrow" w:hAnsi="Arial Narrow"/>
                <w:b/>
              </w:rPr>
            </w:pPr>
          </w:p>
        </w:tc>
        <w:tc>
          <w:tcPr>
            <w:tcW w:w="1199" w:type="dxa"/>
            <w:tcBorders>
              <w:top w:val="single" w:sz="4" w:space="0" w:color="auto"/>
              <w:left w:val="single" w:sz="4" w:space="0" w:color="auto"/>
              <w:bottom w:val="single" w:sz="4" w:space="0" w:color="auto"/>
              <w:right w:val="single" w:sz="4" w:space="0" w:color="auto"/>
            </w:tcBorders>
            <w:vAlign w:val="center"/>
            <w:hideMark/>
          </w:tcPr>
          <w:p w14:paraId="4A95D54C" w14:textId="77777777" w:rsidR="00A5084E" w:rsidRPr="00C54C7A" w:rsidRDefault="00A5084E" w:rsidP="00172779">
            <w:pPr>
              <w:jc w:val="center"/>
              <w:rPr>
                <w:rFonts w:ascii="Arial Narrow" w:hAnsi="Arial Narrow"/>
                <w:b/>
              </w:rPr>
            </w:pPr>
          </w:p>
        </w:tc>
        <w:tc>
          <w:tcPr>
            <w:tcW w:w="1976" w:type="dxa"/>
            <w:tcBorders>
              <w:top w:val="single" w:sz="4" w:space="0" w:color="auto"/>
              <w:left w:val="single" w:sz="4" w:space="0" w:color="auto"/>
              <w:bottom w:val="single" w:sz="4" w:space="0" w:color="auto"/>
              <w:right w:val="single" w:sz="4" w:space="0" w:color="auto"/>
            </w:tcBorders>
            <w:noWrap/>
            <w:vAlign w:val="center"/>
            <w:hideMark/>
          </w:tcPr>
          <w:p w14:paraId="7124A929" w14:textId="77777777" w:rsidR="00A5084E" w:rsidRPr="003E56FF" w:rsidRDefault="00A5084E" w:rsidP="00172779">
            <w:pPr>
              <w:jc w:val="center"/>
              <w:rPr>
                <w:rFonts w:ascii="Arial Narrow" w:hAnsi="Arial Narrow"/>
                <w:b/>
              </w:rPr>
            </w:pPr>
            <w:r w:rsidRPr="003E56FF">
              <w:rPr>
                <w:rFonts w:ascii="Arial Narrow" w:hAnsi="Arial Narrow"/>
              </w:rPr>
              <w:t>SCWW</w:t>
            </w:r>
          </w:p>
        </w:tc>
        <w:tc>
          <w:tcPr>
            <w:tcW w:w="2160" w:type="dxa"/>
            <w:tcBorders>
              <w:top w:val="single" w:sz="4" w:space="0" w:color="auto"/>
              <w:left w:val="single" w:sz="4" w:space="0" w:color="auto"/>
              <w:bottom w:val="single" w:sz="4" w:space="0" w:color="auto"/>
              <w:right w:val="single" w:sz="4" w:space="0" w:color="auto"/>
            </w:tcBorders>
            <w:vAlign w:val="center"/>
            <w:hideMark/>
          </w:tcPr>
          <w:p w14:paraId="267A80F5" w14:textId="77777777" w:rsidR="00A5084E" w:rsidRPr="003E56FF" w:rsidRDefault="00A5084E" w:rsidP="00172779">
            <w:pPr>
              <w:jc w:val="right"/>
              <w:rPr>
                <w:rFonts w:ascii="Arial Narrow" w:hAnsi="Arial Narrow"/>
                <w:b/>
              </w:rPr>
            </w:pPr>
            <w:r w:rsidRPr="003E56FF">
              <w:rPr>
                <w:rFonts w:ascii="Arial Narrow" w:hAnsi="Arial Narrow"/>
              </w:rPr>
              <w:t xml:space="preserve">$565,028 </w:t>
            </w:r>
          </w:p>
        </w:tc>
      </w:tr>
      <w:tr w:rsidR="00A5084E" w:rsidRPr="00EB6529" w14:paraId="7584D615" w14:textId="77777777" w:rsidTr="00172779">
        <w:trPr>
          <w:trHeight w:val="432"/>
        </w:trPr>
        <w:tc>
          <w:tcPr>
            <w:tcW w:w="1523" w:type="dxa"/>
            <w:tcBorders>
              <w:top w:val="single" w:sz="4" w:space="0" w:color="auto"/>
              <w:left w:val="single" w:sz="4" w:space="0" w:color="auto"/>
              <w:bottom w:val="single" w:sz="4" w:space="0" w:color="auto"/>
              <w:right w:val="single" w:sz="4" w:space="0" w:color="auto"/>
            </w:tcBorders>
            <w:vAlign w:val="center"/>
          </w:tcPr>
          <w:p w14:paraId="7C1AD8B6" w14:textId="77777777" w:rsidR="00A5084E" w:rsidRPr="00C54C7A" w:rsidRDefault="00A5084E" w:rsidP="00172779">
            <w:pPr>
              <w:jc w:val="center"/>
              <w:rPr>
                <w:rFonts w:ascii="Arial Narrow" w:hAnsi="Arial Narrow"/>
                <w:b/>
              </w:rPr>
            </w:pPr>
            <w:r>
              <w:rPr>
                <w:rFonts w:ascii="Arial Narrow" w:hAnsi="Arial Narrow"/>
              </w:rPr>
              <w:t>N/A</w:t>
            </w:r>
          </w:p>
        </w:tc>
        <w:tc>
          <w:tcPr>
            <w:tcW w:w="1260" w:type="dxa"/>
            <w:tcBorders>
              <w:top w:val="single" w:sz="4" w:space="0" w:color="auto"/>
              <w:left w:val="single" w:sz="4" w:space="0" w:color="auto"/>
              <w:bottom w:val="single" w:sz="4" w:space="0" w:color="auto"/>
              <w:right w:val="single" w:sz="4" w:space="0" w:color="auto"/>
            </w:tcBorders>
            <w:noWrap/>
            <w:vAlign w:val="center"/>
          </w:tcPr>
          <w:p w14:paraId="2CF8A73E" w14:textId="77777777" w:rsidR="00A5084E" w:rsidRPr="00C54C7A" w:rsidRDefault="00A5084E" w:rsidP="00172779">
            <w:pPr>
              <w:jc w:val="center"/>
              <w:rPr>
                <w:rFonts w:ascii="Arial Narrow" w:hAnsi="Arial Narrow"/>
                <w:b/>
              </w:rPr>
            </w:pPr>
            <w:r w:rsidRPr="00C54C7A">
              <w:rPr>
                <w:rFonts w:ascii="Arial Narrow" w:hAnsi="Arial Narrow"/>
              </w:rPr>
              <w:t>1</w:t>
            </w:r>
          </w:p>
        </w:tc>
        <w:tc>
          <w:tcPr>
            <w:tcW w:w="1170" w:type="dxa"/>
            <w:tcBorders>
              <w:top w:val="single" w:sz="4" w:space="0" w:color="auto"/>
              <w:left w:val="single" w:sz="4" w:space="0" w:color="auto"/>
              <w:bottom w:val="single" w:sz="4" w:space="0" w:color="auto"/>
              <w:right w:val="single" w:sz="4" w:space="0" w:color="auto"/>
            </w:tcBorders>
            <w:noWrap/>
            <w:vAlign w:val="center"/>
          </w:tcPr>
          <w:p w14:paraId="5A34C95E" w14:textId="77777777" w:rsidR="00A5084E" w:rsidRPr="00C54C7A" w:rsidRDefault="00A5084E" w:rsidP="00172779">
            <w:pPr>
              <w:jc w:val="center"/>
              <w:rPr>
                <w:rFonts w:ascii="Arial Narrow" w:hAnsi="Arial Narrow"/>
                <w:b/>
              </w:rPr>
            </w:pPr>
            <w:r w:rsidRPr="00C54C7A">
              <w:rPr>
                <w:rFonts w:ascii="Arial Narrow" w:hAnsi="Arial Narrow"/>
              </w:rPr>
              <w:t>8746-110</w:t>
            </w:r>
          </w:p>
        </w:tc>
        <w:tc>
          <w:tcPr>
            <w:tcW w:w="2695" w:type="dxa"/>
            <w:tcBorders>
              <w:top w:val="single" w:sz="4" w:space="0" w:color="auto"/>
              <w:left w:val="single" w:sz="4" w:space="0" w:color="auto"/>
              <w:bottom w:val="single" w:sz="4" w:space="0" w:color="auto"/>
              <w:right w:val="single" w:sz="4" w:space="0" w:color="auto"/>
            </w:tcBorders>
            <w:vAlign w:val="center"/>
          </w:tcPr>
          <w:p w14:paraId="361DFECE" w14:textId="77777777" w:rsidR="00A5084E" w:rsidRPr="00C54C7A" w:rsidRDefault="00A5084E" w:rsidP="00172779">
            <w:pPr>
              <w:rPr>
                <w:rFonts w:ascii="Arial Narrow" w:hAnsi="Arial Narrow"/>
                <w:b/>
              </w:rPr>
            </w:pPr>
            <w:r w:rsidRPr="00C54C7A">
              <w:rPr>
                <w:rFonts w:ascii="Arial Narrow" w:hAnsi="Arial Narrow"/>
              </w:rPr>
              <w:t>Yreka, City of</w:t>
            </w:r>
          </w:p>
        </w:tc>
        <w:tc>
          <w:tcPr>
            <w:tcW w:w="5387" w:type="dxa"/>
            <w:tcBorders>
              <w:top w:val="single" w:sz="4" w:space="0" w:color="auto"/>
              <w:left w:val="single" w:sz="4" w:space="0" w:color="auto"/>
              <w:bottom w:val="single" w:sz="4" w:space="0" w:color="auto"/>
              <w:right w:val="single" w:sz="4" w:space="0" w:color="auto"/>
            </w:tcBorders>
            <w:vAlign w:val="center"/>
          </w:tcPr>
          <w:p w14:paraId="37C4EEA4" w14:textId="77777777" w:rsidR="00A5084E" w:rsidRPr="00C54C7A" w:rsidRDefault="00A5084E" w:rsidP="00172779">
            <w:pPr>
              <w:rPr>
                <w:rFonts w:ascii="Arial Narrow" w:hAnsi="Arial Narrow"/>
                <w:b/>
              </w:rPr>
            </w:pPr>
            <w:r w:rsidRPr="00C54C7A">
              <w:rPr>
                <w:rFonts w:ascii="Arial Narrow" w:hAnsi="Arial Narrow"/>
              </w:rPr>
              <w:t>City of Yreka-Yreka Creek Sewer Improvement Project</w:t>
            </w:r>
          </w:p>
        </w:tc>
        <w:tc>
          <w:tcPr>
            <w:tcW w:w="2248" w:type="dxa"/>
            <w:tcBorders>
              <w:top w:val="single" w:sz="4" w:space="0" w:color="auto"/>
              <w:left w:val="single" w:sz="4" w:space="0" w:color="auto"/>
              <w:bottom w:val="single" w:sz="4" w:space="0" w:color="auto"/>
              <w:right w:val="single" w:sz="4" w:space="0" w:color="auto"/>
            </w:tcBorders>
            <w:vAlign w:val="center"/>
          </w:tcPr>
          <w:p w14:paraId="1903E033" w14:textId="77777777" w:rsidR="00A5084E" w:rsidRPr="00C54C7A" w:rsidRDefault="00A5084E" w:rsidP="00172779">
            <w:pPr>
              <w:jc w:val="center"/>
              <w:rPr>
                <w:rFonts w:ascii="Arial Narrow" w:hAnsi="Arial Narrow"/>
                <w:b/>
              </w:rPr>
            </w:pPr>
            <w:r w:rsidRPr="00C54C7A">
              <w:rPr>
                <w:rFonts w:ascii="Arial Narrow" w:hAnsi="Arial Narrow"/>
              </w:rPr>
              <w:t>Small SDAC</w:t>
            </w:r>
          </w:p>
        </w:tc>
        <w:tc>
          <w:tcPr>
            <w:tcW w:w="1257" w:type="dxa"/>
            <w:tcBorders>
              <w:top w:val="single" w:sz="4" w:space="0" w:color="auto"/>
              <w:left w:val="single" w:sz="4" w:space="0" w:color="auto"/>
              <w:bottom w:val="single" w:sz="4" w:space="0" w:color="auto"/>
              <w:right w:val="single" w:sz="4" w:space="0" w:color="auto"/>
            </w:tcBorders>
            <w:vAlign w:val="center"/>
          </w:tcPr>
          <w:p w14:paraId="44BCB71B" w14:textId="77777777" w:rsidR="00A5084E" w:rsidRPr="00C54C7A" w:rsidRDefault="00A5084E" w:rsidP="00172779">
            <w:pPr>
              <w:jc w:val="center"/>
              <w:rPr>
                <w:rFonts w:ascii="Arial Narrow" w:hAnsi="Arial Narrow"/>
                <w:b/>
              </w:rPr>
            </w:pPr>
          </w:p>
        </w:tc>
        <w:tc>
          <w:tcPr>
            <w:tcW w:w="1199" w:type="dxa"/>
            <w:tcBorders>
              <w:top w:val="single" w:sz="4" w:space="0" w:color="auto"/>
              <w:left w:val="single" w:sz="4" w:space="0" w:color="auto"/>
              <w:bottom w:val="single" w:sz="4" w:space="0" w:color="auto"/>
              <w:right w:val="single" w:sz="4" w:space="0" w:color="auto"/>
            </w:tcBorders>
            <w:vAlign w:val="center"/>
          </w:tcPr>
          <w:p w14:paraId="16C95197" w14:textId="77777777" w:rsidR="00A5084E" w:rsidRPr="00C54C7A" w:rsidRDefault="00A5084E" w:rsidP="00172779">
            <w:pPr>
              <w:jc w:val="center"/>
              <w:rPr>
                <w:rFonts w:ascii="Arial Narrow" w:hAnsi="Arial Narrow"/>
                <w:b/>
              </w:rPr>
            </w:pPr>
            <w:r w:rsidRPr="00C54C7A">
              <w:rPr>
                <w:rFonts w:ascii="Arial Narrow" w:hAnsi="Arial Narrow"/>
              </w:rPr>
              <w:t>X</w:t>
            </w:r>
          </w:p>
        </w:tc>
        <w:tc>
          <w:tcPr>
            <w:tcW w:w="1976" w:type="dxa"/>
            <w:tcBorders>
              <w:top w:val="single" w:sz="4" w:space="0" w:color="auto"/>
              <w:left w:val="single" w:sz="4" w:space="0" w:color="auto"/>
              <w:bottom w:val="single" w:sz="4" w:space="0" w:color="auto"/>
              <w:right w:val="single" w:sz="4" w:space="0" w:color="auto"/>
            </w:tcBorders>
            <w:noWrap/>
            <w:vAlign w:val="center"/>
          </w:tcPr>
          <w:p w14:paraId="444BCBF9" w14:textId="77777777" w:rsidR="00A5084E" w:rsidRPr="003E56FF" w:rsidRDefault="00A5084E" w:rsidP="00172779">
            <w:pPr>
              <w:jc w:val="center"/>
              <w:rPr>
                <w:rFonts w:ascii="Arial Narrow" w:hAnsi="Arial Narrow"/>
                <w:b/>
              </w:rPr>
            </w:pPr>
            <w:r>
              <w:rPr>
                <w:rFonts w:ascii="Arial Narrow" w:hAnsi="Arial Narrow"/>
              </w:rPr>
              <w:t>SCWW</w:t>
            </w:r>
          </w:p>
        </w:tc>
        <w:tc>
          <w:tcPr>
            <w:tcW w:w="2160" w:type="dxa"/>
            <w:tcBorders>
              <w:top w:val="single" w:sz="4" w:space="0" w:color="auto"/>
              <w:left w:val="single" w:sz="4" w:space="0" w:color="auto"/>
              <w:bottom w:val="single" w:sz="4" w:space="0" w:color="auto"/>
              <w:right w:val="single" w:sz="4" w:space="0" w:color="auto"/>
            </w:tcBorders>
            <w:vAlign w:val="center"/>
          </w:tcPr>
          <w:p w14:paraId="2ADCD930" w14:textId="77777777" w:rsidR="00A5084E" w:rsidRPr="003E56FF" w:rsidRDefault="00A5084E" w:rsidP="00172779">
            <w:pPr>
              <w:jc w:val="right"/>
              <w:rPr>
                <w:rFonts w:ascii="Arial Narrow" w:hAnsi="Arial Narrow"/>
                <w:b/>
              </w:rPr>
            </w:pPr>
            <w:r>
              <w:rPr>
                <w:rFonts w:ascii="Arial Narrow" w:hAnsi="Arial Narrow"/>
              </w:rPr>
              <w:t>$1,522,000</w:t>
            </w:r>
          </w:p>
        </w:tc>
      </w:tr>
      <w:tr w:rsidR="00A5084E" w:rsidRPr="008C5FA6" w14:paraId="37B0786A" w14:textId="77777777" w:rsidTr="00172779">
        <w:trPr>
          <w:trHeight w:val="480"/>
        </w:trPr>
        <w:tc>
          <w:tcPr>
            <w:tcW w:w="1523" w:type="dxa"/>
            <w:tcBorders>
              <w:top w:val="single" w:sz="4" w:space="0" w:color="auto"/>
              <w:left w:val="single" w:sz="4" w:space="0" w:color="auto"/>
              <w:bottom w:val="single" w:sz="4" w:space="0" w:color="auto"/>
              <w:right w:val="nil"/>
            </w:tcBorders>
            <w:shd w:val="clear" w:color="auto" w:fill="B6DDE8" w:themeFill="accent5" w:themeFillTint="66"/>
            <w:vAlign w:val="center"/>
            <w:hideMark/>
          </w:tcPr>
          <w:p w14:paraId="0415E70F" w14:textId="77777777" w:rsidR="00A5084E" w:rsidRPr="003E56FF" w:rsidRDefault="00A5084E" w:rsidP="00172779">
            <w:pPr>
              <w:jc w:val="center"/>
              <w:rPr>
                <w:rFonts w:ascii="Arial Narrow" w:hAnsi="Arial Narrow"/>
                <w:b/>
              </w:rPr>
            </w:pPr>
          </w:p>
        </w:tc>
        <w:tc>
          <w:tcPr>
            <w:tcW w:w="1260" w:type="dxa"/>
            <w:tcBorders>
              <w:top w:val="single" w:sz="4" w:space="0" w:color="auto"/>
              <w:left w:val="nil"/>
              <w:bottom w:val="single" w:sz="4" w:space="0" w:color="auto"/>
              <w:right w:val="nil"/>
            </w:tcBorders>
            <w:shd w:val="clear" w:color="auto" w:fill="B6DDE8" w:themeFill="accent5" w:themeFillTint="66"/>
            <w:vAlign w:val="center"/>
            <w:hideMark/>
          </w:tcPr>
          <w:p w14:paraId="574DCEA3" w14:textId="77777777" w:rsidR="00A5084E" w:rsidRPr="003E56FF" w:rsidRDefault="00A5084E" w:rsidP="00172779">
            <w:pPr>
              <w:jc w:val="center"/>
              <w:rPr>
                <w:rFonts w:ascii="Arial Narrow" w:hAnsi="Arial Narrow" w:cs="Times New Roman"/>
                <w:b/>
              </w:rPr>
            </w:pPr>
          </w:p>
        </w:tc>
        <w:tc>
          <w:tcPr>
            <w:tcW w:w="1170" w:type="dxa"/>
            <w:tcBorders>
              <w:top w:val="single" w:sz="4" w:space="0" w:color="auto"/>
              <w:left w:val="nil"/>
              <w:bottom w:val="single" w:sz="4" w:space="0" w:color="auto"/>
              <w:right w:val="nil"/>
            </w:tcBorders>
            <w:shd w:val="clear" w:color="auto" w:fill="B6DDE8" w:themeFill="accent5" w:themeFillTint="66"/>
            <w:vAlign w:val="center"/>
            <w:hideMark/>
          </w:tcPr>
          <w:p w14:paraId="5EFD3927" w14:textId="77777777" w:rsidR="00A5084E" w:rsidRPr="003E56FF" w:rsidRDefault="00A5084E" w:rsidP="00172779">
            <w:pPr>
              <w:jc w:val="center"/>
              <w:rPr>
                <w:rFonts w:ascii="Arial Narrow" w:hAnsi="Arial Narrow" w:cs="Times New Roman"/>
                <w:b/>
              </w:rPr>
            </w:pPr>
          </w:p>
        </w:tc>
        <w:tc>
          <w:tcPr>
            <w:tcW w:w="2695" w:type="dxa"/>
            <w:tcBorders>
              <w:top w:val="single" w:sz="4" w:space="0" w:color="auto"/>
              <w:left w:val="nil"/>
              <w:bottom w:val="single" w:sz="4" w:space="0" w:color="auto"/>
              <w:right w:val="nil"/>
            </w:tcBorders>
            <w:shd w:val="clear" w:color="auto" w:fill="B6DDE8" w:themeFill="accent5" w:themeFillTint="66"/>
            <w:vAlign w:val="center"/>
            <w:hideMark/>
          </w:tcPr>
          <w:p w14:paraId="33866343" w14:textId="77777777" w:rsidR="00A5084E" w:rsidRPr="003E56FF" w:rsidRDefault="00A5084E" w:rsidP="00172779">
            <w:pPr>
              <w:rPr>
                <w:rFonts w:ascii="Arial Narrow" w:hAnsi="Arial Narrow" w:cs="Times New Roman"/>
                <w:b/>
              </w:rPr>
            </w:pPr>
          </w:p>
        </w:tc>
        <w:tc>
          <w:tcPr>
            <w:tcW w:w="5387" w:type="dxa"/>
            <w:tcBorders>
              <w:top w:val="single" w:sz="4" w:space="0" w:color="auto"/>
              <w:left w:val="nil"/>
              <w:bottom w:val="single" w:sz="4" w:space="0" w:color="auto"/>
              <w:right w:val="single" w:sz="4" w:space="0" w:color="auto"/>
            </w:tcBorders>
            <w:shd w:val="clear" w:color="auto" w:fill="B6DDE8" w:themeFill="accent5" w:themeFillTint="66"/>
            <w:vAlign w:val="center"/>
            <w:hideMark/>
          </w:tcPr>
          <w:p w14:paraId="459ACFDD" w14:textId="77777777" w:rsidR="00A5084E" w:rsidRPr="003E56FF" w:rsidRDefault="00A5084E" w:rsidP="00172779">
            <w:pPr>
              <w:jc w:val="right"/>
              <w:rPr>
                <w:rFonts w:ascii="Arial Narrow" w:hAnsi="Arial Narrow"/>
                <w:b/>
                <w:sz w:val="24"/>
                <w:szCs w:val="24"/>
              </w:rPr>
            </w:pPr>
            <w:r>
              <w:rPr>
                <w:rFonts w:ascii="Arial Narrow" w:hAnsi="Arial Narrow"/>
                <w:sz w:val="24"/>
                <w:szCs w:val="24"/>
              </w:rPr>
              <w:t xml:space="preserve">Subtotal Planning </w:t>
            </w:r>
            <w:r w:rsidRPr="003E56FF">
              <w:rPr>
                <w:rFonts w:ascii="Arial Narrow" w:hAnsi="Arial Narrow"/>
                <w:sz w:val="24"/>
                <w:szCs w:val="24"/>
              </w:rPr>
              <w:t>Projects</w:t>
            </w:r>
            <w:r>
              <w:rPr>
                <w:rFonts w:ascii="Arial Narrow" w:hAnsi="Arial Narrow"/>
                <w:sz w:val="24"/>
                <w:szCs w:val="24"/>
              </w:rPr>
              <w:t xml:space="preserve"> =</w:t>
            </w:r>
          </w:p>
        </w:tc>
        <w:tc>
          <w:tcPr>
            <w:tcW w:w="224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5F2538E9" w14:textId="77777777" w:rsidR="00A5084E" w:rsidRPr="003E56FF" w:rsidRDefault="00A5084E" w:rsidP="00172779">
            <w:pPr>
              <w:jc w:val="center"/>
              <w:rPr>
                <w:rFonts w:ascii="Arial Narrow" w:hAnsi="Arial Narrow"/>
                <w:b/>
                <w:sz w:val="24"/>
                <w:szCs w:val="24"/>
              </w:rPr>
            </w:pPr>
            <w:r>
              <w:rPr>
                <w:rFonts w:ascii="Arial Narrow" w:hAnsi="Arial Narrow"/>
                <w:sz w:val="24"/>
                <w:szCs w:val="24"/>
              </w:rPr>
              <w:t>47</w:t>
            </w:r>
          </w:p>
        </w:tc>
        <w:tc>
          <w:tcPr>
            <w:tcW w:w="125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32052481" w14:textId="77777777" w:rsidR="00A5084E" w:rsidRPr="00187139" w:rsidRDefault="00A5084E" w:rsidP="00172779">
            <w:pPr>
              <w:jc w:val="center"/>
              <w:rPr>
                <w:rFonts w:ascii="Arial Narrow" w:hAnsi="Arial Narrow"/>
                <w:sz w:val="24"/>
                <w:szCs w:val="24"/>
              </w:rPr>
            </w:pPr>
            <w:r>
              <w:rPr>
                <w:rFonts w:ascii="Arial Narrow" w:hAnsi="Arial Narrow"/>
                <w:sz w:val="24"/>
                <w:szCs w:val="24"/>
              </w:rPr>
              <w:t>3</w:t>
            </w:r>
          </w:p>
        </w:tc>
        <w:tc>
          <w:tcPr>
            <w:tcW w:w="119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0A5624E2" w14:textId="77777777" w:rsidR="00A5084E" w:rsidRPr="00187139" w:rsidRDefault="00A5084E" w:rsidP="00172779">
            <w:pPr>
              <w:jc w:val="center"/>
              <w:rPr>
                <w:rFonts w:ascii="Arial Narrow" w:hAnsi="Arial Narrow"/>
                <w:sz w:val="24"/>
                <w:szCs w:val="24"/>
              </w:rPr>
            </w:pPr>
            <w:r>
              <w:rPr>
                <w:rFonts w:ascii="Arial Narrow" w:hAnsi="Arial Narrow"/>
                <w:sz w:val="24"/>
                <w:szCs w:val="24"/>
              </w:rPr>
              <w:t>27</w:t>
            </w:r>
          </w:p>
        </w:tc>
        <w:tc>
          <w:tcPr>
            <w:tcW w:w="1976" w:type="dxa"/>
            <w:tcBorders>
              <w:top w:val="single" w:sz="4" w:space="0" w:color="auto"/>
              <w:bottom w:val="single" w:sz="4" w:space="0" w:color="auto"/>
              <w:right w:val="nil"/>
            </w:tcBorders>
            <w:shd w:val="clear" w:color="auto" w:fill="B6DDE8" w:themeFill="accent5" w:themeFillTint="66"/>
            <w:noWrap/>
            <w:vAlign w:val="center"/>
            <w:hideMark/>
          </w:tcPr>
          <w:p w14:paraId="25D1B889" w14:textId="77777777" w:rsidR="00A5084E" w:rsidRPr="008C5FA6" w:rsidRDefault="00A5084E" w:rsidP="00172779">
            <w:pPr>
              <w:jc w:val="right"/>
              <w:rPr>
                <w:rFonts w:ascii="Arial Narrow" w:hAnsi="Arial Narrow"/>
                <w:sz w:val="24"/>
                <w:szCs w:val="24"/>
              </w:rPr>
            </w:pPr>
            <w:r w:rsidRPr="008C5FA6">
              <w:rPr>
                <w:rFonts w:ascii="Arial Narrow" w:hAnsi="Arial Narrow"/>
                <w:sz w:val="24"/>
                <w:szCs w:val="24"/>
              </w:rPr>
              <w:t>Subtotal =</w:t>
            </w:r>
          </w:p>
        </w:tc>
        <w:tc>
          <w:tcPr>
            <w:tcW w:w="2160" w:type="dxa"/>
            <w:tcBorders>
              <w:top w:val="single" w:sz="4" w:space="0" w:color="auto"/>
              <w:left w:val="nil"/>
              <w:bottom w:val="single" w:sz="4" w:space="0" w:color="auto"/>
              <w:right w:val="single" w:sz="4" w:space="0" w:color="auto"/>
            </w:tcBorders>
            <w:shd w:val="clear" w:color="auto" w:fill="B6DDE8" w:themeFill="accent5" w:themeFillTint="66"/>
            <w:vAlign w:val="center"/>
            <w:hideMark/>
          </w:tcPr>
          <w:p w14:paraId="79A12FB7" w14:textId="77777777" w:rsidR="00A5084E" w:rsidRPr="008C5FA6" w:rsidRDefault="00A5084E" w:rsidP="00172779">
            <w:pPr>
              <w:jc w:val="right"/>
              <w:rPr>
                <w:rFonts w:ascii="Arial Narrow" w:hAnsi="Arial Narrow"/>
                <w:sz w:val="24"/>
                <w:szCs w:val="24"/>
              </w:rPr>
            </w:pPr>
            <w:r w:rsidRPr="003E56FF">
              <w:rPr>
                <w:rFonts w:ascii="Arial Narrow" w:hAnsi="Arial Narrow"/>
                <w:sz w:val="24"/>
                <w:szCs w:val="24"/>
              </w:rPr>
              <w:t>$</w:t>
            </w:r>
            <w:r>
              <w:rPr>
                <w:rFonts w:ascii="Arial Narrow" w:hAnsi="Arial Narrow"/>
                <w:sz w:val="24"/>
                <w:szCs w:val="24"/>
              </w:rPr>
              <w:t>64,258,062</w:t>
            </w:r>
          </w:p>
        </w:tc>
      </w:tr>
      <w:tr w:rsidR="00A5084E" w:rsidRPr="008C5FA6" w14:paraId="4F8A00F0" w14:textId="77777777" w:rsidTr="00172779">
        <w:trPr>
          <w:trHeight w:val="480"/>
        </w:trPr>
        <w:tc>
          <w:tcPr>
            <w:tcW w:w="1523" w:type="dxa"/>
            <w:tcBorders>
              <w:top w:val="single" w:sz="4" w:space="0" w:color="auto"/>
              <w:left w:val="single" w:sz="4" w:space="0" w:color="auto"/>
              <w:bottom w:val="single" w:sz="4" w:space="0" w:color="auto"/>
              <w:right w:val="nil"/>
            </w:tcBorders>
            <w:shd w:val="clear" w:color="auto" w:fill="B6DDE8" w:themeFill="accent5" w:themeFillTint="66"/>
            <w:vAlign w:val="center"/>
          </w:tcPr>
          <w:p w14:paraId="08085AF2" w14:textId="77777777" w:rsidR="00A5084E" w:rsidRPr="003E56FF" w:rsidRDefault="00A5084E" w:rsidP="00172779">
            <w:pPr>
              <w:jc w:val="center"/>
              <w:rPr>
                <w:rFonts w:ascii="Arial Narrow" w:hAnsi="Arial Narrow"/>
                <w:b/>
              </w:rPr>
            </w:pPr>
          </w:p>
        </w:tc>
        <w:tc>
          <w:tcPr>
            <w:tcW w:w="1260" w:type="dxa"/>
            <w:tcBorders>
              <w:top w:val="single" w:sz="4" w:space="0" w:color="auto"/>
              <w:left w:val="nil"/>
              <w:bottom w:val="single" w:sz="4" w:space="0" w:color="auto"/>
              <w:right w:val="nil"/>
            </w:tcBorders>
            <w:shd w:val="clear" w:color="auto" w:fill="B6DDE8" w:themeFill="accent5" w:themeFillTint="66"/>
            <w:vAlign w:val="center"/>
          </w:tcPr>
          <w:p w14:paraId="4395A0A0" w14:textId="77777777" w:rsidR="00A5084E" w:rsidRPr="003E56FF" w:rsidRDefault="00A5084E" w:rsidP="00172779">
            <w:pPr>
              <w:jc w:val="center"/>
              <w:rPr>
                <w:rFonts w:ascii="Arial Narrow" w:hAnsi="Arial Narrow" w:cs="Times New Roman"/>
                <w:b/>
              </w:rPr>
            </w:pPr>
          </w:p>
        </w:tc>
        <w:tc>
          <w:tcPr>
            <w:tcW w:w="1170" w:type="dxa"/>
            <w:tcBorders>
              <w:top w:val="single" w:sz="4" w:space="0" w:color="auto"/>
              <w:left w:val="nil"/>
              <w:bottom w:val="single" w:sz="4" w:space="0" w:color="auto"/>
              <w:right w:val="nil"/>
            </w:tcBorders>
            <w:shd w:val="clear" w:color="auto" w:fill="B6DDE8" w:themeFill="accent5" w:themeFillTint="66"/>
            <w:vAlign w:val="center"/>
          </w:tcPr>
          <w:p w14:paraId="5E3FE221" w14:textId="77777777" w:rsidR="00A5084E" w:rsidRPr="003E56FF" w:rsidRDefault="00A5084E" w:rsidP="00172779">
            <w:pPr>
              <w:jc w:val="center"/>
              <w:rPr>
                <w:rFonts w:ascii="Arial Narrow" w:hAnsi="Arial Narrow" w:cs="Times New Roman"/>
                <w:b/>
              </w:rPr>
            </w:pPr>
          </w:p>
        </w:tc>
        <w:tc>
          <w:tcPr>
            <w:tcW w:w="8082" w:type="dxa"/>
            <w:gridSpan w:val="2"/>
            <w:tcBorders>
              <w:top w:val="single" w:sz="4" w:space="0" w:color="auto"/>
              <w:left w:val="nil"/>
              <w:bottom w:val="single" w:sz="4" w:space="0" w:color="auto"/>
              <w:right w:val="single" w:sz="4" w:space="0" w:color="auto"/>
            </w:tcBorders>
            <w:shd w:val="clear" w:color="auto" w:fill="B6DDE8" w:themeFill="accent5" w:themeFillTint="66"/>
            <w:vAlign w:val="center"/>
          </w:tcPr>
          <w:p w14:paraId="53D2FB2E" w14:textId="77777777" w:rsidR="00A5084E" w:rsidRPr="003E56FF" w:rsidRDefault="00A5084E" w:rsidP="00172779">
            <w:pPr>
              <w:pStyle w:val="Default"/>
              <w:jc w:val="right"/>
              <w:rPr>
                <w:rFonts w:ascii="Arial Narrow" w:hAnsi="Arial Narrow"/>
              </w:rPr>
            </w:pPr>
            <w:r w:rsidRPr="003E56FF">
              <w:rPr>
                <w:rFonts w:ascii="Arial Narrow" w:hAnsi="Arial Narrow"/>
                <w:b/>
              </w:rPr>
              <w:t xml:space="preserve">Total Comprehensive List Projects = </w:t>
            </w:r>
          </w:p>
        </w:tc>
        <w:tc>
          <w:tcPr>
            <w:tcW w:w="4704"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5FFB02D4" w14:textId="77777777" w:rsidR="00A5084E" w:rsidRDefault="00A5084E" w:rsidP="00172779">
            <w:pPr>
              <w:jc w:val="center"/>
              <w:rPr>
                <w:rFonts w:ascii="Arial Narrow" w:hAnsi="Arial Narrow"/>
                <w:sz w:val="24"/>
                <w:szCs w:val="24"/>
              </w:rPr>
            </w:pPr>
            <w:r>
              <w:rPr>
                <w:rFonts w:ascii="Arial Narrow" w:hAnsi="Arial Narrow"/>
                <w:sz w:val="24"/>
                <w:szCs w:val="24"/>
              </w:rPr>
              <w:t>212</w:t>
            </w:r>
          </w:p>
        </w:tc>
        <w:tc>
          <w:tcPr>
            <w:tcW w:w="1976" w:type="dxa"/>
            <w:tcBorders>
              <w:top w:val="single" w:sz="4" w:space="0" w:color="auto"/>
              <w:bottom w:val="single" w:sz="4" w:space="0" w:color="auto"/>
              <w:right w:val="nil"/>
            </w:tcBorders>
            <w:shd w:val="clear" w:color="auto" w:fill="B6DDE8" w:themeFill="accent5" w:themeFillTint="66"/>
            <w:noWrap/>
            <w:vAlign w:val="center"/>
          </w:tcPr>
          <w:p w14:paraId="3BA8672B" w14:textId="77777777" w:rsidR="00A5084E" w:rsidRPr="008C5FA6" w:rsidRDefault="00A5084E" w:rsidP="00172779">
            <w:pPr>
              <w:jc w:val="right"/>
              <w:rPr>
                <w:rFonts w:ascii="Arial Narrow" w:hAnsi="Arial Narrow"/>
                <w:sz w:val="24"/>
                <w:szCs w:val="24"/>
              </w:rPr>
            </w:pPr>
            <w:r>
              <w:rPr>
                <w:rFonts w:ascii="Arial Narrow" w:hAnsi="Arial Narrow"/>
                <w:sz w:val="24"/>
                <w:szCs w:val="24"/>
              </w:rPr>
              <w:t>Total =</w:t>
            </w:r>
          </w:p>
        </w:tc>
        <w:tc>
          <w:tcPr>
            <w:tcW w:w="2160" w:type="dxa"/>
            <w:tcBorders>
              <w:top w:val="single" w:sz="4" w:space="0" w:color="auto"/>
              <w:left w:val="nil"/>
              <w:bottom w:val="single" w:sz="4" w:space="0" w:color="auto"/>
              <w:right w:val="single" w:sz="4" w:space="0" w:color="auto"/>
            </w:tcBorders>
            <w:shd w:val="clear" w:color="auto" w:fill="B6DDE8" w:themeFill="accent5" w:themeFillTint="66"/>
            <w:vAlign w:val="center"/>
          </w:tcPr>
          <w:p w14:paraId="468AA287" w14:textId="77777777" w:rsidR="00A5084E" w:rsidRDefault="00A5084E" w:rsidP="00172779">
            <w:pPr>
              <w:jc w:val="right"/>
              <w:rPr>
                <w:rFonts w:ascii="Arial Narrow" w:hAnsi="Arial Narrow"/>
                <w:sz w:val="24"/>
                <w:szCs w:val="24"/>
              </w:rPr>
            </w:pPr>
            <w:r w:rsidRPr="003E56FF">
              <w:rPr>
                <w:rFonts w:ascii="Arial Narrow" w:hAnsi="Arial Narrow"/>
                <w:sz w:val="24"/>
                <w:szCs w:val="24"/>
              </w:rPr>
              <w:t>$</w:t>
            </w:r>
            <w:r>
              <w:rPr>
                <w:rFonts w:ascii="Arial Narrow" w:hAnsi="Arial Narrow"/>
                <w:sz w:val="24"/>
                <w:szCs w:val="24"/>
              </w:rPr>
              <w:t>5,027,131,392</w:t>
            </w:r>
          </w:p>
        </w:tc>
      </w:tr>
    </w:tbl>
    <w:p w14:paraId="7BFA4F32" w14:textId="77777777" w:rsidR="00A5084E" w:rsidRDefault="00A5084E" w:rsidP="0026584A">
      <w:pPr>
        <w:pStyle w:val="Heading4"/>
        <w:sectPr w:rsidR="00A5084E" w:rsidSect="00A5084E">
          <w:pgSz w:w="24480" w:h="15840" w:orient="landscape" w:code="17"/>
          <w:pgMar w:top="1440" w:right="1440" w:bottom="1440" w:left="720" w:header="720" w:footer="720" w:gutter="0"/>
          <w:cols w:space="720"/>
          <w:docGrid w:linePitch="360"/>
        </w:sectPr>
      </w:pPr>
    </w:p>
    <w:p w14:paraId="7B6A68D2" w14:textId="56F9403D" w:rsidR="0026584A" w:rsidRPr="00A5084E" w:rsidRDefault="0026584A" w:rsidP="0026584A">
      <w:pPr>
        <w:pStyle w:val="Heading4"/>
        <w:rPr>
          <w:rFonts w:ascii="Arial" w:hAnsi="Arial" w:cs="Arial"/>
          <w:i w:val="0"/>
          <w:iCs w:val="0"/>
          <w:sz w:val="30"/>
          <w:szCs w:val="30"/>
        </w:rPr>
      </w:pPr>
      <w:r w:rsidRPr="00A5084E">
        <w:rPr>
          <w:rFonts w:ascii="Arial" w:hAnsi="Arial" w:cs="Arial"/>
          <w:i w:val="0"/>
          <w:iCs w:val="0"/>
          <w:sz w:val="30"/>
          <w:szCs w:val="30"/>
        </w:rPr>
        <w:lastRenderedPageBreak/>
        <w:t>APPENDIX K: Congressionally Directed Spending for CWSRF</w:t>
      </w:r>
    </w:p>
    <w:tbl>
      <w:tblPr>
        <w:tblW w:w="21590" w:type="dxa"/>
        <w:tblLook w:val="04A0" w:firstRow="1" w:lastRow="0" w:firstColumn="1" w:lastColumn="0" w:noHBand="0" w:noVBand="1"/>
      </w:tblPr>
      <w:tblGrid>
        <w:gridCol w:w="2847"/>
        <w:gridCol w:w="1560"/>
        <w:gridCol w:w="1240"/>
        <w:gridCol w:w="1438"/>
        <w:gridCol w:w="1190"/>
        <w:gridCol w:w="1250"/>
        <w:gridCol w:w="1355"/>
        <w:gridCol w:w="1860"/>
        <w:gridCol w:w="3450"/>
        <w:gridCol w:w="5400"/>
      </w:tblGrid>
      <w:tr w:rsidR="0026584A" w:rsidRPr="00846DE8" w14:paraId="71A19506" w14:textId="77777777" w:rsidTr="00172779">
        <w:trPr>
          <w:trHeight w:val="1120"/>
          <w:tblHeader/>
        </w:trPr>
        <w:tc>
          <w:tcPr>
            <w:tcW w:w="284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3C44474F" w14:textId="77777777" w:rsidR="0026584A" w:rsidRPr="00C322BF" w:rsidRDefault="0026584A" w:rsidP="00172779">
            <w:pPr>
              <w:jc w:val="center"/>
              <w:rPr>
                <w:rFonts w:ascii="Arial Narrow" w:hAnsi="Arial Narrow"/>
              </w:rPr>
            </w:pPr>
            <w:r w:rsidRPr="00C322BF">
              <w:rPr>
                <w:rFonts w:ascii="Arial Narrow" w:hAnsi="Arial Narrow"/>
              </w:rPr>
              <w:t>Recipient and Project</w:t>
            </w:r>
          </w:p>
        </w:tc>
        <w:tc>
          <w:tcPr>
            <w:tcW w:w="1560" w:type="dxa"/>
            <w:tcBorders>
              <w:top w:val="single" w:sz="4" w:space="0" w:color="auto"/>
              <w:left w:val="nil"/>
              <w:bottom w:val="single" w:sz="4" w:space="0" w:color="auto"/>
              <w:right w:val="single" w:sz="4" w:space="0" w:color="auto"/>
            </w:tcBorders>
            <w:shd w:val="clear" w:color="auto" w:fill="B6DDE8" w:themeFill="accent5" w:themeFillTint="66"/>
            <w:vAlign w:val="center"/>
            <w:hideMark/>
          </w:tcPr>
          <w:p w14:paraId="227087D4" w14:textId="77777777" w:rsidR="0026584A" w:rsidRPr="00C322BF" w:rsidRDefault="0026584A" w:rsidP="00172779">
            <w:pPr>
              <w:jc w:val="center"/>
              <w:rPr>
                <w:rFonts w:ascii="Arial Narrow" w:hAnsi="Arial Narrow"/>
              </w:rPr>
            </w:pPr>
            <w:r w:rsidRPr="00C322BF">
              <w:rPr>
                <w:rFonts w:ascii="Arial Narrow" w:hAnsi="Arial Narrow"/>
              </w:rPr>
              <w:t xml:space="preserve">Community Grant Amount </w:t>
            </w:r>
          </w:p>
        </w:tc>
        <w:tc>
          <w:tcPr>
            <w:tcW w:w="1240" w:type="dxa"/>
            <w:tcBorders>
              <w:top w:val="single" w:sz="4" w:space="0" w:color="auto"/>
              <w:left w:val="nil"/>
              <w:bottom w:val="single" w:sz="4" w:space="0" w:color="auto"/>
              <w:right w:val="single" w:sz="4" w:space="0" w:color="auto"/>
            </w:tcBorders>
            <w:shd w:val="clear" w:color="auto" w:fill="B6DDE8" w:themeFill="accent5" w:themeFillTint="66"/>
            <w:vAlign w:val="center"/>
            <w:hideMark/>
          </w:tcPr>
          <w:p w14:paraId="52179998" w14:textId="77777777" w:rsidR="0026584A" w:rsidRPr="00C322BF" w:rsidRDefault="0026584A" w:rsidP="00172779">
            <w:pPr>
              <w:jc w:val="center"/>
              <w:rPr>
                <w:rFonts w:ascii="Arial Narrow" w:hAnsi="Arial Narrow"/>
              </w:rPr>
            </w:pPr>
            <w:r w:rsidRPr="00C322BF">
              <w:rPr>
                <w:rFonts w:ascii="Arial Narrow" w:hAnsi="Arial Narrow"/>
              </w:rPr>
              <w:t>Funding Year</w:t>
            </w:r>
          </w:p>
        </w:tc>
        <w:tc>
          <w:tcPr>
            <w:tcW w:w="1438" w:type="dxa"/>
            <w:tcBorders>
              <w:top w:val="single" w:sz="4" w:space="0" w:color="auto"/>
              <w:left w:val="nil"/>
              <w:bottom w:val="single" w:sz="4" w:space="0" w:color="auto"/>
              <w:right w:val="single" w:sz="4" w:space="0" w:color="auto"/>
            </w:tcBorders>
            <w:shd w:val="clear" w:color="auto" w:fill="B6DDE8" w:themeFill="accent5" w:themeFillTint="66"/>
            <w:vAlign w:val="center"/>
          </w:tcPr>
          <w:p w14:paraId="6E6C444B" w14:textId="77777777" w:rsidR="0026584A" w:rsidRPr="00896419" w:rsidRDefault="0026584A" w:rsidP="00172779">
            <w:pPr>
              <w:jc w:val="center"/>
              <w:rPr>
                <w:rFonts w:ascii="Arial Narrow" w:hAnsi="Arial Narrow"/>
              </w:rPr>
            </w:pPr>
            <w:r w:rsidRPr="00896419">
              <w:rPr>
                <w:rFonts w:ascii="Arial Narrow" w:hAnsi="Arial Narrow"/>
              </w:rPr>
              <w:t xml:space="preserve">Size </w:t>
            </w:r>
            <w:r w:rsidRPr="00896419">
              <w:rPr>
                <w:rFonts w:ascii="Arial Narrow" w:hAnsi="Arial Narrow"/>
              </w:rPr>
              <w:br/>
              <w:t>(Small &lt;= 20,000</w:t>
            </w:r>
            <w:r w:rsidRPr="00896419">
              <w:rPr>
                <w:rFonts w:ascii="Arial Narrow" w:hAnsi="Arial Narrow"/>
              </w:rPr>
              <w:br/>
              <w:t>Large &gt; 20,000)</w:t>
            </w:r>
          </w:p>
        </w:tc>
        <w:tc>
          <w:tcPr>
            <w:tcW w:w="119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4A84D68C" w14:textId="77777777" w:rsidR="0026584A" w:rsidRPr="00896419" w:rsidRDefault="0026584A" w:rsidP="00172779">
            <w:pPr>
              <w:jc w:val="center"/>
              <w:rPr>
                <w:rFonts w:ascii="Arial Narrow" w:hAnsi="Arial Narrow"/>
              </w:rPr>
            </w:pPr>
            <w:r w:rsidRPr="00896419">
              <w:rPr>
                <w:rFonts w:ascii="Arial Narrow" w:hAnsi="Arial Narrow"/>
              </w:rPr>
              <w:t>Est. DAC Status</w:t>
            </w:r>
          </w:p>
        </w:tc>
        <w:tc>
          <w:tcPr>
            <w:tcW w:w="125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6527A8E0" w14:textId="77777777" w:rsidR="0026584A" w:rsidRPr="00C322BF" w:rsidRDefault="0026584A" w:rsidP="00172779">
            <w:pPr>
              <w:jc w:val="center"/>
              <w:rPr>
                <w:rFonts w:ascii="Arial Narrow" w:hAnsi="Arial Narrow"/>
              </w:rPr>
            </w:pPr>
            <w:r w:rsidRPr="00C322BF">
              <w:rPr>
                <w:rFonts w:ascii="Arial Narrow" w:hAnsi="Arial Narrow"/>
              </w:rPr>
              <w:t>SWRCB Received Funding Application?</w:t>
            </w:r>
          </w:p>
        </w:tc>
        <w:tc>
          <w:tcPr>
            <w:tcW w:w="1355" w:type="dxa"/>
            <w:tcBorders>
              <w:top w:val="single" w:sz="4" w:space="0" w:color="auto"/>
              <w:left w:val="nil"/>
              <w:bottom w:val="single" w:sz="4" w:space="0" w:color="auto"/>
              <w:right w:val="single" w:sz="4" w:space="0" w:color="auto"/>
            </w:tcBorders>
            <w:shd w:val="clear" w:color="auto" w:fill="B6DDE8" w:themeFill="accent5" w:themeFillTint="66"/>
            <w:vAlign w:val="center"/>
            <w:hideMark/>
          </w:tcPr>
          <w:p w14:paraId="3D86886B" w14:textId="77777777" w:rsidR="0026584A" w:rsidRPr="00C322BF" w:rsidRDefault="0026584A" w:rsidP="00172779">
            <w:pPr>
              <w:jc w:val="center"/>
              <w:rPr>
                <w:rFonts w:ascii="Arial Narrow" w:hAnsi="Arial Narrow"/>
              </w:rPr>
            </w:pPr>
            <w:r w:rsidRPr="00C322BF">
              <w:rPr>
                <w:rFonts w:ascii="Arial Narrow" w:hAnsi="Arial Narrow"/>
              </w:rPr>
              <w:t>DFA Project</w:t>
            </w:r>
            <w:r w:rsidRPr="00C322BF">
              <w:rPr>
                <w:rFonts w:ascii="Arial Narrow" w:hAnsi="Arial Narrow"/>
              </w:rPr>
              <w:br/>
              <w:t>Number</w:t>
            </w:r>
          </w:p>
        </w:tc>
        <w:tc>
          <w:tcPr>
            <w:tcW w:w="1860"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6D2C520D" w14:textId="77777777" w:rsidR="0026584A" w:rsidRPr="00C322BF" w:rsidRDefault="0026584A" w:rsidP="00172779">
            <w:pPr>
              <w:jc w:val="center"/>
              <w:rPr>
                <w:rFonts w:ascii="Arial Narrow" w:hAnsi="Arial Narrow"/>
              </w:rPr>
            </w:pPr>
            <w:r w:rsidRPr="00C322BF">
              <w:rPr>
                <w:rFonts w:ascii="Arial Narrow" w:hAnsi="Arial Narrow"/>
              </w:rPr>
              <w:t>Applicant</w:t>
            </w:r>
          </w:p>
        </w:tc>
        <w:tc>
          <w:tcPr>
            <w:tcW w:w="3450" w:type="dxa"/>
            <w:tcBorders>
              <w:top w:val="single" w:sz="4" w:space="0" w:color="auto"/>
              <w:left w:val="nil"/>
              <w:bottom w:val="single" w:sz="4" w:space="0" w:color="auto"/>
              <w:right w:val="single" w:sz="4" w:space="0" w:color="auto"/>
            </w:tcBorders>
            <w:shd w:val="clear" w:color="auto" w:fill="B6DDE8" w:themeFill="accent5" w:themeFillTint="66"/>
            <w:vAlign w:val="center"/>
            <w:hideMark/>
          </w:tcPr>
          <w:p w14:paraId="5854AD1D" w14:textId="77777777" w:rsidR="0026584A" w:rsidRPr="00C322BF" w:rsidRDefault="0026584A" w:rsidP="00172779">
            <w:pPr>
              <w:jc w:val="center"/>
              <w:rPr>
                <w:rFonts w:ascii="Arial Narrow" w:hAnsi="Arial Narrow"/>
              </w:rPr>
            </w:pPr>
            <w:r w:rsidRPr="00C322BF">
              <w:rPr>
                <w:rFonts w:ascii="Arial Narrow" w:hAnsi="Arial Narrow"/>
              </w:rPr>
              <w:t>Project Title</w:t>
            </w:r>
          </w:p>
        </w:tc>
        <w:tc>
          <w:tcPr>
            <w:tcW w:w="5400" w:type="dxa"/>
            <w:tcBorders>
              <w:top w:val="single" w:sz="4" w:space="0" w:color="auto"/>
              <w:left w:val="nil"/>
              <w:bottom w:val="single" w:sz="4" w:space="0" w:color="auto"/>
              <w:right w:val="single" w:sz="4" w:space="0" w:color="auto"/>
            </w:tcBorders>
            <w:shd w:val="clear" w:color="auto" w:fill="B6DDE8" w:themeFill="accent5" w:themeFillTint="66"/>
            <w:vAlign w:val="center"/>
            <w:hideMark/>
          </w:tcPr>
          <w:p w14:paraId="43821D0F" w14:textId="77777777" w:rsidR="0026584A" w:rsidRPr="00C322BF" w:rsidRDefault="0026584A" w:rsidP="00172779">
            <w:pPr>
              <w:jc w:val="center"/>
              <w:rPr>
                <w:rFonts w:ascii="Arial Narrow" w:hAnsi="Arial Narrow"/>
              </w:rPr>
            </w:pPr>
            <w:r w:rsidRPr="00C322BF">
              <w:rPr>
                <w:rFonts w:ascii="Arial Narrow" w:hAnsi="Arial Narrow"/>
              </w:rPr>
              <w:t>Status of SWRCB Application</w:t>
            </w:r>
          </w:p>
        </w:tc>
      </w:tr>
      <w:tr w:rsidR="0026584A" w:rsidRPr="00846DE8" w14:paraId="0122E342" w14:textId="77777777" w:rsidTr="00172779">
        <w:trPr>
          <w:trHeight w:val="576"/>
        </w:trPr>
        <w:tc>
          <w:tcPr>
            <w:tcW w:w="2847" w:type="dxa"/>
            <w:tcBorders>
              <w:top w:val="nil"/>
              <w:left w:val="single" w:sz="4" w:space="0" w:color="auto"/>
              <w:bottom w:val="single" w:sz="4" w:space="0" w:color="auto"/>
              <w:right w:val="single" w:sz="4" w:space="0" w:color="auto"/>
            </w:tcBorders>
            <w:shd w:val="clear" w:color="000000" w:fill="FFFFFF"/>
            <w:vAlign w:val="center"/>
            <w:hideMark/>
          </w:tcPr>
          <w:p w14:paraId="5EDEF972" w14:textId="77777777" w:rsidR="0026584A" w:rsidRPr="00C322BF" w:rsidRDefault="0026584A" w:rsidP="00172779">
            <w:pPr>
              <w:rPr>
                <w:rFonts w:ascii="Arial Narrow" w:hAnsi="Arial Narrow"/>
                <w:b/>
              </w:rPr>
            </w:pPr>
            <w:r w:rsidRPr="00C322BF">
              <w:rPr>
                <w:rFonts w:ascii="Arial Narrow" w:hAnsi="Arial Narrow"/>
              </w:rPr>
              <w:t>City   of   East   Palo   Alto   for   O’Connor Stormwater Station improvement</w:t>
            </w:r>
          </w:p>
        </w:tc>
        <w:tc>
          <w:tcPr>
            <w:tcW w:w="1560" w:type="dxa"/>
            <w:tcBorders>
              <w:top w:val="nil"/>
              <w:left w:val="nil"/>
              <w:bottom w:val="single" w:sz="4" w:space="0" w:color="auto"/>
              <w:right w:val="single" w:sz="4" w:space="0" w:color="auto"/>
            </w:tcBorders>
            <w:shd w:val="clear" w:color="000000" w:fill="FFFFFF"/>
            <w:noWrap/>
            <w:vAlign w:val="center"/>
            <w:hideMark/>
          </w:tcPr>
          <w:p w14:paraId="2B146468" w14:textId="77777777" w:rsidR="0026584A" w:rsidRPr="00C322BF" w:rsidRDefault="0026584A" w:rsidP="00172779">
            <w:pPr>
              <w:jc w:val="center"/>
              <w:rPr>
                <w:rFonts w:ascii="Arial Narrow" w:hAnsi="Arial Narrow"/>
                <w:b/>
              </w:rPr>
            </w:pPr>
            <w:r w:rsidRPr="00C322BF">
              <w:rPr>
                <w:rFonts w:ascii="Arial Narrow" w:hAnsi="Arial Narrow"/>
              </w:rPr>
              <w:t xml:space="preserve"> $       800,000 </w:t>
            </w:r>
          </w:p>
        </w:tc>
        <w:tc>
          <w:tcPr>
            <w:tcW w:w="1240" w:type="dxa"/>
            <w:tcBorders>
              <w:top w:val="nil"/>
              <w:left w:val="nil"/>
              <w:bottom w:val="single" w:sz="4" w:space="0" w:color="auto"/>
              <w:right w:val="single" w:sz="4" w:space="0" w:color="auto"/>
            </w:tcBorders>
            <w:shd w:val="clear" w:color="auto" w:fill="auto"/>
            <w:noWrap/>
            <w:vAlign w:val="center"/>
            <w:hideMark/>
          </w:tcPr>
          <w:p w14:paraId="485CA307" w14:textId="77777777" w:rsidR="0026584A" w:rsidRPr="00C322BF" w:rsidRDefault="0026584A" w:rsidP="00172779">
            <w:pPr>
              <w:jc w:val="center"/>
              <w:rPr>
                <w:rFonts w:ascii="Arial Narrow" w:hAnsi="Arial Narrow"/>
                <w:b/>
              </w:rPr>
            </w:pPr>
            <w:r w:rsidRPr="00C322BF">
              <w:rPr>
                <w:rFonts w:ascii="Arial Narrow" w:hAnsi="Arial Narrow"/>
              </w:rPr>
              <w:t>FFY 2022</w:t>
            </w:r>
          </w:p>
        </w:tc>
        <w:tc>
          <w:tcPr>
            <w:tcW w:w="1438" w:type="dxa"/>
            <w:tcBorders>
              <w:top w:val="single" w:sz="4" w:space="0" w:color="auto"/>
              <w:left w:val="nil"/>
              <w:bottom w:val="single" w:sz="4" w:space="0" w:color="auto"/>
              <w:right w:val="single" w:sz="4" w:space="0" w:color="auto"/>
            </w:tcBorders>
            <w:vAlign w:val="center"/>
          </w:tcPr>
          <w:p w14:paraId="24E714B1" w14:textId="77777777" w:rsidR="0026584A" w:rsidRPr="00896419" w:rsidRDefault="0026584A" w:rsidP="00172779">
            <w:pPr>
              <w:jc w:val="center"/>
              <w:rPr>
                <w:rFonts w:ascii="Arial Narrow" w:hAnsi="Arial Narrow"/>
                <w:b/>
                <w:bCs w:val="0"/>
              </w:rPr>
            </w:pPr>
            <w:r w:rsidRPr="00896419">
              <w:rPr>
                <w:rFonts w:ascii="Arial Narrow" w:hAnsi="Arial Narrow"/>
                <w:bCs w:val="0"/>
              </w:rPr>
              <w:t>Large</w:t>
            </w:r>
          </w:p>
        </w:tc>
        <w:tc>
          <w:tcPr>
            <w:tcW w:w="1190" w:type="dxa"/>
            <w:tcBorders>
              <w:top w:val="single" w:sz="4" w:space="0" w:color="auto"/>
              <w:left w:val="single" w:sz="4" w:space="0" w:color="auto"/>
              <w:bottom w:val="single" w:sz="4" w:space="0" w:color="auto"/>
              <w:right w:val="single" w:sz="4" w:space="0" w:color="auto"/>
            </w:tcBorders>
            <w:vAlign w:val="center"/>
          </w:tcPr>
          <w:p w14:paraId="50119946" w14:textId="77777777" w:rsidR="0026584A" w:rsidRPr="00896419" w:rsidRDefault="0026584A" w:rsidP="00172779">
            <w:pPr>
              <w:jc w:val="center"/>
              <w:rPr>
                <w:rFonts w:ascii="Arial Narrow" w:hAnsi="Arial Narrow"/>
                <w:b/>
                <w:bCs w:val="0"/>
              </w:rPr>
            </w:pPr>
            <w:r w:rsidRPr="00896419">
              <w:rPr>
                <w:rFonts w:ascii="Arial Narrow" w:hAnsi="Arial Narrow"/>
                <w:bCs w:val="0"/>
              </w:rPr>
              <w:t>Non-DAC</w:t>
            </w:r>
          </w:p>
        </w:tc>
        <w:tc>
          <w:tcPr>
            <w:tcW w:w="1250" w:type="dxa"/>
            <w:tcBorders>
              <w:top w:val="nil"/>
              <w:left w:val="single" w:sz="4" w:space="0" w:color="auto"/>
              <w:bottom w:val="single" w:sz="4" w:space="0" w:color="auto"/>
              <w:right w:val="single" w:sz="4" w:space="0" w:color="auto"/>
            </w:tcBorders>
            <w:shd w:val="clear" w:color="auto" w:fill="auto"/>
            <w:noWrap/>
            <w:vAlign w:val="center"/>
            <w:hideMark/>
          </w:tcPr>
          <w:p w14:paraId="4E31FD80" w14:textId="77777777" w:rsidR="0026584A" w:rsidRPr="00C322BF" w:rsidRDefault="0026584A" w:rsidP="00172779">
            <w:pPr>
              <w:jc w:val="center"/>
              <w:rPr>
                <w:rFonts w:ascii="Arial Narrow" w:hAnsi="Arial Narrow"/>
                <w:b/>
              </w:rPr>
            </w:pPr>
            <w:r w:rsidRPr="00C322BF">
              <w:rPr>
                <w:rFonts w:ascii="Arial Narrow" w:hAnsi="Arial Narrow"/>
              </w:rPr>
              <w:t> </w:t>
            </w:r>
          </w:p>
        </w:tc>
        <w:tc>
          <w:tcPr>
            <w:tcW w:w="1355" w:type="dxa"/>
            <w:tcBorders>
              <w:top w:val="nil"/>
              <w:left w:val="nil"/>
              <w:bottom w:val="single" w:sz="4" w:space="0" w:color="auto"/>
              <w:right w:val="single" w:sz="4" w:space="0" w:color="auto"/>
            </w:tcBorders>
            <w:shd w:val="clear" w:color="auto" w:fill="auto"/>
            <w:noWrap/>
            <w:vAlign w:val="center"/>
            <w:hideMark/>
          </w:tcPr>
          <w:p w14:paraId="6ED706FE" w14:textId="77777777" w:rsidR="0026584A" w:rsidRPr="00C322BF" w:rsidRDefault="0026584A" w:rsidP="00172779">
            <w:pPr>
              <w:rPr>
                <w:rFonts w:ascii="Arial Narrow" w:hAnsi="Arial Narrow"/>
                <w:b/>
              </w:rPr>
            </w:pPr>
            <w:r w:rsidRPr="00C322BF">
              <w:rPr>
                <w:rFonts w:ascii="Arial Narrow" w:hAnsi="Arial Narrow"/>
              </w:rPr>
              <w:t> </w:t>
            </w:r>
          </w:p>
        </w:tc>
        <w:tc>
          <w:tcPr>
            <w:tcW w:w="1860" w:type="dxa"/>
            <w:tcBorders>
              <w:top w:val="nil"/>
              <w:left w:val="nil"/>
              <w:bottom w:val="single" w:sz="4" w:space="0" w:color="auto"/>
              <w:right w:val="single" w:sz="4" w:space="0" w:color="auto"/>
            </w:tcBorders>
            <w:shd w:val="clear" w:color="auto" w:fill="auto"/>
            <w:noWrap/>
            <w:vAlign w:val="center"/>
            <w:hideMark/>
          </w:tcPr>
          <w:p w14:paraId="4A3422E7" w14:textId="77777777" w:rsidR="0026584A" w:rsidRPr="00C322BF" w:rsidRDefault="0026584A" w:rsidP="00172779">
            <w:pPr>
              <w:rPr>
                <w:rFonts w:ascii="Arial Narrow" w:hAnsi="Arial Narrow"/>
                <w:b/>
              </w:rPr>
            </w:pPr>
            <w:r w:rsidRPr="00C322BF">
              <w:rPr>
                <w:rFonts w:ascii="Arial Narrow" w:hAnsi="Arial Narrow"/>
              </w:rPr>
              <w:t> </w:t>
            </w:r>
          </w:p>
        </w:tc>
        <w:tc>
          <w:tcPr>
            <w:tcW w:w="3450" w:type="dxa"/>
            <w:tcBorders>
              <w:top w:val="nil"/>
              <w:left w:val="nil"/>
              <w:bottom w:val="single" w:sz="4" w:space="0" w:color="auto"/>
              <w:right w:val="single" w:sz="4" w:space="0" w:color="auto"/>
            </w:tcBorders>
            <w:shd w:val="clear" w:color="auto" w:fill="auto"/>
            <w:noWrap/>
            <w:vAlign w:val="center"/>
            <w:hideMark/>
          </w:tcPr>
          <w:p w14:paraId="4D2BCFA9" w14:textId="77777777" w:rsidR="0026584A" w:rsidRPr="00C322BF" w:rsidRDefault="0026584A" w:rsidP="00172779">
            <w:pPr>
              <w:rPr>
                <w:rFonts w:ascii="Arial Narrow" w:hAnsi="Arial Narrow"/>
                <w:b/>
              </w:rPr>
            </w:pPr>
            <w:r w:rsidRPr="00C322BF">
              <w:rPr>
                <w:rFonts w:ascii="Arial Narrow" w:hAnsi="Arial Narrow"/>
              </w:rPr>
              <w:t> </w:t>
            </w:r>
          </w:p>
        </w:tc>
        <w:tc>
          <w:tcPr>
            <w:tcW w:w="5400" w:type="dxa"/>
            <w:tcBorders>
              <w:top w:val="nil"/>
              <w:left w:val="nil"/>
              <w:bottom w:val="single" w:sz="4" w:space="0" w:color="auto"/>
              <w:right w:val="single" w:sz="4" w:space="0" w:color="auto"/>
            </w:tcBorders>
            <w:shd w:val="clear" w:color="auto" w:fill="auto"/>
            <w:noWrap/>
            <w:vAlign w:val="center"/>
            <w:hideMark/>
          </w:tcPr>
          <w:p w14:paraId="24CA54C6" w14:textId="77777777" w:rsidR="0026584A" w:rsidRPr="00C322BF" w:rsidRDefault="0026584A" w:rsidP="00172779">
            <w:pPr>
              <w:rPr>
                <w:rFonts w:ascii="Arial Narrow" w:hAnsi="Arial Narrow"/>
                <w:b/>
              </w:rPr>
            </w:pPr>
            <w:r w:rsidRPr="00C322BF">
              <w:rPr>
                <w:rFonts w:ascii="Arial Narrow" w:hAnsi="Arial Narrow"/>
              </w:rPr>
              <w:t> </w:t>
            </w:r>
          </w:p>
        </w:tc>
      </w:tr>
      <w:tr w:rsidR="0026584A" w:rsidRPr="00846DE8" w14:paraId="6556FD28" w14:textId="77777777" w:rsidTr="00172779">
        <w:trPr>
          <w:trHeight w:val="576"/>
        </w:trPr>
        <w:tc>
          <w:tcPr>
            <w:tcW w:w="2847" w:type="dxa"/>
            <w:tcBorders>
              <w:top w:val="nil"/>
              <w:left w:val="single" w:sz="4" w:space="0" w:color="auto"/>
              <w:bottom w:val="single" w:sz="4" w:space="0" w:color="auto"/>
              <w:right w:val="single" w:sz="4" w:space="0" w:color="auto"/>
            </w:tcBorders>
            <w:shd w:val="clear" w:color="000000" w:fill="FFFFFF"/>
            <w:vAlign w:val="center"/>
            <w:hideMark/>
          </w:tcPr>
          <w:p w14:paraId="32751EB7" w14:textId="77777777" w:rsidR="0026584A" w:rsidRPr="00C322BF" w:rsidRDefault="0026584A" w:rsidP="00172779">
            <w:pPr>
              <w:rPr>
                <w:rFonts w:ascii="Arial Narrow" w:hAnsi="Arial Narrow"/>
                <w:b/>
              </w:rPr>
            </w:pPr>
            <w:r w:rsidRPr="00C322BF">
              <w:rPr>
                <w:rFonts w:ascii="Arial Narrow" w:hAnsi="Arial Narrow"/>
              </w:rPr>
              <w:t xml:space="preserve">City of Madera for Sewer Trunk Main </w:t>
            </w:r>
            <w:r w:rsidRPr="00C322BF">
              <w:rPr>
                <w:rFonts w:ascii="Arial Narrow" w:hAnsi="Arial Narrow"/>
                <w:bCs w:val="0"/>
              </w:rPr>
              <w:t>Rehabilitation</w:t>
            </w:r>
            <w:r w:rsidRPr="00C322BF">
              <w:rPr>
                <w:rFonts w:ascii="Arial Narrow" w:hAnsi="Arial Narrow"/>
              </w:rPr>
              <w:t xml:space="preserve"> Project</w:t>
            </w:r>
          </w:p>
        </w:tc>
        <w:tc>
          <w:tcPr>
            <w:tcW w:w="1560" w:type="dxa"/>
            <w:tcBorders>
              <w:top w:val="nil"/>
              <w:left w:val="nil"/>
              <w:bottom w:val="single" w:sz="4" w:space="0" w:color="auto"/>
              <w:right w:val="single" w:sz="4" w:space="0" w:color="auto"/>
            </w:tcBorders>
            <w:shd w:val="clear" w:color="auto" w:fill="auto"/>
            <w:vAlign w:val="center"/>
            <w:hideMark/>
          </w:tcPr>
          <w:p w14:paraId="52280DC0" w14:textId="77777777" w:rsidR="0026584A" w:rsidRPr="00C322BF" w:rsidRDefault="0026584A" w:rsidP="00172779">
            <w:pPr>
              <w:jc w:val="center"/>
              <w:rPr>
                <w:rFonts w:ascii="Arial Narrow" w:hAnsi="Arial Narrow"/>
                <w:b/>
              </w:rPr>
            </w:pPr>
            <w:r w:rsidRPr="003E40A4">
              <w:rPr>
                <w:rFonts w:ascii="Arial Narrow" w:hAnsi="Arial Narrow"/>
                <w:bCs w:val="0"/>
              </w:rPr>
              <w:t xml:space="preserve"> $   </w:t>
            </w:r>
            <w:r w:rsidRPr="003E40A4">
              <w:rPr>
                <w:rFonts w:ascii="Arial Narrow" w:hAnsi="Arial Narrow"/>
              </w:rPr>
              <w:t>3,500,000</w:t>
            </w:r>
            <w:r w:rsidRPr="003E40A4">
              <w:rPr>
                <w:rFonts w:ascii="Arial Narrow" w:hAnsi="Arial Narrow"/>
                <w:bCs w:val="0"/>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14:paraId="65A457BA" w14:textId="77777777" w:rsidR="0026584A" w:rsidRPr="00C322BF" w:rsidRDefault="0026584A" w:rsidP="00172779">
            <w:pPr>
              <w:jc w:val="center"/>
              <w:rPr>
                <w:rFonts w:ascii="Arial Narrow" w:hAnsi="Arial Narrow"/>
                <w:b/>
              </w:rPr>
            </w:pPr>
            <w:r w:rsidRPr="003E40A4">
              <w:rPr>
                <w:rFonts w:ascii="Arial Narrow" w:hAnsi="Arial Narrow"/>
              </w:rPr>
              <w:t>FFY 2022</w:t>
            </w:r>
          </w:p>
        </w:tc>
        <w:tc>
          <w:tcPr>
            <w:tcW w:w="1438" w:type="dxa"/>
            <w:tcBorders>
              <w:top w:val="single" w:sz="4" w:space="0" w:color="auto"/>
              <w:left w:val="nil"/>
              <w:bottom w:val="single" w:sz="4" w:space="0" w:color="auto"/>
              <w:right w:val="single" w:sz="4" w:space="0" w:color="auto"/>
            </w:tcBorders>
            <w:vAlign w:val="center"/>
          </w:tcPr>
          <w:p w14:paraId="6CC65BFA" w14:textId="77777777" w:rsidR="0026584A" w:rsidRPr="00896419" w:rsidRDefault="0026584A" w:rsidP="00172779">
            <w:pPr>
              <w:jc w:val="center"/>
              <w:rPr>
                <w:rFonts w:ascii="Arial Narrow" w:hAnsi="Arial Narrow"/>
                <w:b/>
                <w:bCs w:val="0"/>
              </w:rPr>
            </w:pPr>
            <w:r w:rsidRPr="00896419">
              <w:rPr>
                <w:rFonts w:ascii="Arial Narrow" w:hAnsi="Arial Narrow"/>
                <w:bCs w:val="0"/>
              </w:rPr>
              <w:t>Large</w:t>
            </w:r>
          </w:p>
        </w:tc>
        <w:tc>
          <w:tcPr>
            <w:tcW w:w="1190" w:type="dxa"/>
            <w:tcBorders>
              <w:top w:val="single" w:sz="4" w:space="0" w:color="auto"/>
              <w:left w:val="single" w:sz="4" w:space="0" w:color="auto"/>
              <w:bottom w:val="single" w:sz="4" w:space="0" w:color="auto"/>
              <w:right w:val="single" w:sz="4" w:space="0" w:color="auto"/>
            </w:tcBorders>
            <w:vAlign w:val="center"/>
          </w:tcPr>
          <w:p w14:paraId="10C364C2" w14:textId="77777777" w:rsidR="0026584A" w:rsidRPr="00896419" w:rsidRDefault="0026584A" w:rsidP="00172779">
            <w:pPr>
              <w:jc w:val="center"/>
              <w:rPr>
                <w:rFonts w:ascii="Arial Narrow" w:hAnsi="Arial Narrow"/>
                <w:b/>
                <w:bCs w:val="0"/>
              </w:rPr>
            </w:pPr>
            <w:r w:rsidRPr="00896419">
              <w:rPr>
                <w:rFonts w:ascii="Arial Narrow" w:hAnsi="Arial Narrow"/>
                <w:bCs w:val="0"/>
              </w:rPr>
              <w:t>DAC</w:t>
            </w:r>
          </w:p>
        </w:tc>
        <w:tc>
          <w:tcPr>
            <w:tcW w:w="1250" w:type="dxa"/>
            <w:tcBorders>
              <w:top w:val="nil"/>
              <w:left w:val="single" w:sz="4" w:space="0" w:color="auto"/>
              <w:bottom w:val="single" w:sz="4" w:space="0" w:color="auto"/>
              <w:right w:val="single" w:sz="4" w:space="0" w:color="auto"/>
            </w:tcBorders>
            <w:shd w:val="clear" w:color="auto" w:fill="auto"/>
            <w:vAlign w:val="center"/>
            <w:hideMark/>
          </w:tcPr>
          <w:p w14:paraId="32FD1F59" w14:textId="77777777" w:rsidR="0026584A" w:rsidRPr="00C322BF" w:rsidRDefault="0026584A" w:rsidP="00172779">
            <w:pPr>
              <w:jc w:val="center"/>
              <w:rPr>
                <w:rFonts w:ascii="Arial Narrow" w:hAnsi="Arial Narrow"/>
                <w:b/>
              </w:rPr>
            </w:pPr>
            <w:r w:rsidRPr="003E40A4">
              <w:rPr>
                <w:rFonts w:ascii="Arial Narrow" w:hAnsi="Arial Narrow"/>
              </w:rPr>
              <w:t>Yes</w:t>
            </w:r>
          </w:p>
        </w:tc>
        <w:tc>
          <w:tcPr>
            <w:tcW w:w="1355" w:type="dxa"/>
            <w:tcBorders>
              <w:top w:val="nil"/>
              <w:left w:val="nil"/>
              <w:bottom w:val="single" w:sz="4" w:space="0" w:color="auto"/>
              <w:right w:val="single" w:sz="4" w:space="0" w:color="auto"/>
            </w:tcBorders>
            <w:shd w:val="clear" w:color="auto" w:fill="auto"/>
            <w:noWrap/>
            <w:vAlign w:val="center"/>
            <w:hideMark/>
          </w:tcPr>
          <w:p w14:paraId="33A86E01" w14:textId="77777777" w:rsidR="0026584A" w:rsidRPr="00C322BF" w:rsidRDefault="0026584A" w:rsidP="00172779">
            <w:pPr>
              <w:rPr>
                <w:rFonts w:ascii="Arial Narrow" w:hAnsi="Arial Narrow"/>
                <w:b/>
              </w:rPr>
            </w:pPr>
            <w:r w:rsidRPr="00C322BF">
              <w:rPr>
                <w:rFonts w:ascii="Arial Narrow" w:hAnsi="Arial Narrow"/>
              </w:rPr>
              <w:t>8704-110</w:t>
            </w:r>
          </w:p>
        </w:tc>
        <w:tc>
          <w:tcPr>
            <w:tcW w:w="1860" w:type="dxa"/>
            <w:tcBorders>
              <w:top w:val="nil"/>
              <w:left w:val="nil"/>
              <w:bottom w:val="single" w:sz="4" w:space="0" w:color="auto"/>
              <w:right w:val="single" w:sz="4" w:space="0" w:color="auto"/>
            </w:tcBorders>
            <w:shd w:val="clear" w:color="auto" w:fill="auto"/>
            <w:noWrap/>
            <w:vAlign w:val="center"/>
            <w:hideMark/>
          </w:tcPr>
          <w:p w14:paraId="5F90D994" w14:textId="77777777" w:rsidR="0026584A" w:rsidRPr="00C322BF" w:rsidRDefault="0026584A" w:rsidP="00172779">
            <w:pPr>
              <w:rPr>
                <w:rFonts w:ascii="Arial Narrow" w:hAnsi="Arial Narrow"/>
                <w:b/>
              </w:rPr>
            </w:pPr>
            <w:r w:rsidRPr="00C322BF">
              <w:rPr>
                <w:rFonts w:ascii="Arial Narrow" w:hAnsi="Arial Narrow"/>
              </w:rPr>
              <w:t>Madera, City of</w:t>
            </w:r>
          </w:p>
        </w:tc>
        <w:tc>
          <w:tcPr>
            <w:tcW w:w="3450" w:type="dxa"/>
            <w:tcBorders>
              <w:top w:val="nil"/>
              <w:left w:val="nil"/>
              <w:bottom w:val="single" w:sz="4" w:space="0" w:color="auto"/>
              <w:right w:val="single" w:sz="4" w:space="0" w:color="auto"/>
            </w:tcBorders>
            <w:shd w:val="clear" w:color="auto" w:fill="auto"/>
            <w:vAlign w:val="center"/>
            <w:hideMark/>
          </w:tcPr>
          <w:p w14:paraId="52F7EBF7" w14:textId="77777777" w:rsidR="0026584A" w:rsidRPr="00C322BF" w:rsidRDefault="0026584A" w:rsidP="00172779">
            <w:pPr>
              <w:rPr>
                <w:rFonts w:ascii="Arial Narrow" w:hAnsi="Arial Narrow"/>
                <w:b/>
              </w:rPr>
            </w:pPr>
            <w:r w:rsidRPr="00C322BF">
              <w:rPr>
                <w:rFonts w:ascii="Arial Narrow" w:hAnsi="Arial Narrow"/>
              </w:rPr>
              <w:t>Avenue 13 Sewer Trunk Main Rehabilitation Project</w:t>
            </w:r>
          </w:p>
        </w:tc>
        <w:tc>
          <w:tcPr>
            <w:tcW w:w="5400" w:type="dxa"/>
            <w:tcBorders>
              <w:top w:val="nil"/>
              <w:left w:val="nil"/>
              <w:bottom w:val="single" w:sz="4" w:space="0" w:color="auto"/>
              <w:right w:val="single" w:sz="4" w:space="0" w:color="auto"/>
            </w:tcBorders>
            <w:shd w:val="clear" w:color="auto" w:fill="auto"/>
            <w:vAlign w:val="center"/>
            <w:hideMark/>
          </w:tcPr>
          <w:p w14:paraId="0C243D79" w14:textId="77777777" w:rsidR="0026584A" w:rsidRPr="00C322BF" w:rsidRDefault="0026584A" w:rsidP="00172779">
            <w:pPr>
              <w:rPr>
                <w:rFonts w:ascii="Arial Narrow" w:hAnsi="Arial Narrow"/>
                <w:b/>
              </w:rPr>
            </w:pPr>
            <w:r w:rsidRPr="00C322BF">
              <w:rPr>
                <w:rFonts w:ascii="Arial Narrow" w:hAnsi="Arial Narrow"/>
              </w:rPr>
              <w:t xml:space="preserve">CA Budget Act of 2022 directed funding. No CWSRF application. Not </w:t>
            </w:r>
            <w:r>
              <w:rPr>
                <w:rFonts w:ascii="Arial Narrow" w:hAnsi="Arial Narrow"/>
                <w:bCs w:val="0"/>
              </w:rPr>
              <w:t>included</w:t>
            </w:r>
            <w:r w:rsidRPr="00C322BF">
              <w:rPr>
                <w:rFonts w:ascii="Arial Narrow" w:hAnsi="Arial Narrow"/>
              </w:rPr>
              <w:t xml:space="preserve"> on 2023/24 Comprehensive List</w:t>
            </w:r>
          </w:p>
        </w:tc>
      </w:tr>
      <w:tr w:rsidR="0026584A" w:rsidRPr="00846DE8" w14:paraId="18A9C076" w14:textId="77777777" w:rsidTr="00172779">
        <w:trPr>
          <w:trHeight w:val="576"/>
        </w:trPr>
        <w:tc>
          <w:tcPr>
            <w:tcW w:w="2847" w:type="dxa"/>
            <w:tcBorders>
              <w:top w:val="nil"/>
              <w:left w:val="single" w:sz="4" w:space="0" w:color="auto"/>
              <w:bottom w:val="single" w:sz="4" w:space="0" w:color="auto"/>
              <w:right w:val="single" w:sz="4" w:space="0" w:color="auto"/>
            </w:tcBorders>
            <w:shd w:val="clear" w:color="000000" w:fill="FFFFFF"/>
            <w:vAlign w:val="center"/>
            <w:hideMark/>
          </w:tcPr>
          <w:p w14:paraId="553ADC32" w14:textId="77777777" w:rsidR="0026584A" w:rsidRPr="00C322BF" w:rsidRDefault="0026584A" w:rsidP="00172779">
            <w:pPr>
              <w:rPr>
                <w:rFonts w:ascii="Arial Narrow" w:hAnsi="Arial Narrow"/>
                <w:b/>
              </w:rPr>
            </w:pPr>
            <w:r w:rsidRPr="00C322BF">
              <w:rPr>
                <w:rFonts w:ascii="Arial Narrow" w:hAnsi="Arial Narrow"/>
              </w:rPr>
              <w:t>City  of  Maywood  for  Sewer  Improvement Project</w:t>
            </w:r>
          </w:p>
        </w:tc>
        <w:tc>
          <w:tcPr>
            <w:tcW w:w="1560" w:type="dxa"/>
            <w:tcBorders>
              <w:top w:val="nil"/>
              <w:left w:val="nil"/>
              <w:bottom w:val="single" w:sz="4" w:space="0" w:color="auto"/>
              <w:right w:val="single" w:sz="4" w:space="0" w:color="auto"/>
            </w:tcBorders>
            <w:shd w:val="clear" w:color="000000" w:fill="FFFFFF"/>
            <w:noWrap/>
            <w:vAlign w:val="center"/>
            <w:hideMark/>
          </w:tcPr>
          <w:p w14:paraId="4E1E3CE2" w14:textId="77777777" w:rsidR="0026584A" w:rsidRPr="00C322BF" w:rsidRDefault="0026584A" w:rsidP="00172779">
            <w:pPr>
              <w:jc w:val="center"/>
              <w:rPr>
                <w:rFonts w:ascii="Arial Narrow" w:hAnsi="Arial Narrow"/>
                <w:b/>
              </w:rPr>
            </w:pPr>
            <w:r w:rsidRPr="00C322BF">
              <w:rPr>
                <w:rFonts w:ascii="Arial Narrow" w:hAnsi="Arial Narrow"/>
              </w:rPr>
              <w:t xml:space="preserve"> $    1,000,000 </w:t>
            </w:r>
          </w:p>
        </w:tc>
        <w:tc>
          <w:tcPr>
            <w:tcW w:w="1240" w:type="dxa"/>
            <w:tcBorders>
              <w:top w:val="nil"/>
              <w:left w:val="nil"/>
              <w:bottom w:val="single" w:sz="4" w:space="0" w:color="auto"/>
              <w:right w:val="single" w:sz="4" w:space="0" w:color="auto"/>
            </w:tcBorders>
            <w:shd w:val="clear" w:color="auto" w:fill="auto"/>
            <w:noWrap/>
            <w:vAlign w:val="center"/>
            <w:hideMark/>
          </w:tcPr>
          <w:p w14:paraId="79129851" w14:textId="77777777" w:rsidR="0026584A" w:rsidRPr="00C322BF" w:rsidRDefault="0026584A" w:rsidP="00172779">
            <w:pPr>
              <w:jc w:val="center"/>
              <w:rPr>
                <w:rFonts w:ascii="Arial Narrow" w:hAnsi="Arial Narrow"/>
                <w:b/>
              </w:rPr>
            </w:pPr>
            <w:r w:rsidRPr="00C322BF">
              <w:rPr>
                <w:rFonts w:ascii="Arial Narrow" w:hAnsi="Arial Narrow"/>
              </w:rPr>
              <w:t>FFY 2022</w:t>
            </w:r>
          </w:p>
        </w:tc>
        <w:tc>
          <w:tcPr>
            <w:tcW w:w="1438" w:type="dxa"/>
            <w:tcBorders>
              <w:top w:val="single" w:sz="4" w:space="0" w:color="auto"/>
              <w:left w:val="nil"/>
              <w:bottom w:val="single" w:sz="4" w:space="0" w:color="auto"/>
              <w:right w:val="single" w:sz="4" w:space="0" w:color="auto"/>
            </w:tcBorders>
            <w:vAlign w:val="center"/>
          </w:tcPr>
          <w:p w14:paraId="596A630B" w14:textId="77777777" w:rsidR="0026584A" w:rsidRPr="00896419" w:rsidRDefault="0026584A" w:rsidP="00172779">
            <w:pPr>
              <w:jc w:val="center"/>
              <w:rPr>
                <w:rFonts w:ascii="Arial Narrow" w:hAnsi="Arial Narrow"/>
                <w:b/>
                <w:bCs w:val="0"/>
              </w:rPr>
            </w:pPr>
            <w:r w:rsidRPr="00896419">
              <w:rPr>
                <w:rFonts w:ascii="Arial Narrow" w:hAnsi="Arial Narrow"/>
                <w:bCs w:val="0"/>
              </w:rPr>
              <w:t>Large</w:t>
            </w:r>
          </w:p>
        </w:tc>
        <w:tc>
          <w:tcPr>
            <w:tcW w:w="1190" w:type="dxa"/>
            <w:tcBorders>
              <w:top w:val="single" w:sz="4" w:space="0" w:color="auto"/>
              <w:left w:val="single" w:sz="4" w:space="0" w:color="auto"/>
              <w:bottom w:val="single" w:sz="4" w:space="0" w:color="auto"/>
              <w:right w:val="single" w:sz="4" w:space="0" w:color="auto"/>
            </w:tcBorders>
            <w:vAlign w:val="center"/>
          </w:tcPr>
          <w:p w14:paraId="61669481" w14:textId="77777777" w:rsidR="0026584A" w:rsidRPr="00896419" w:rsidRDefault="0026584A" w:rsidP="00172779">
            <w:pPr>
              <w:jc w:val="center"/>
              <w:rPr>
                <w:rFonts w:ascii="Arial Narrow" w:hAnsi="Arial Narrow"/>
                <w:b/>
                <w:bCs w:val="0"/>
              </w:rPr>
            </w:pPr>
            <w:r w:rsidRPr="00896419">
              <w:rPr>
                <w:rFonts w:ascii="Arial Narrow" w:hAnsi="Arial Narrow"/>
                <w:bCs w:val="0"/>
              </w:rPr>
              <w:t>DAC</w:t>
            </w:r>
          </w:p>
        </w:tc>
        <w:tc>
          <w:tcPr>
            <w:tcW w:w="1250" w:type="dxa"/>
            <w:tcBorders>
              <w:top w:val="nil"/>
              <w:left w:val="single" w:sz="4" w:space="0" w:color="auto"/>
              <w:bottom w:val="single" w:sz="4" w:space="0" w:color="auto"/>
              <w:right w:val="single" w:sz="4" w:space="0" w:color="auto"/>
            </w:tcBorders>
            <w:shd w:val="clear" w:color="auto" w:fill="auto"/>
            <w:noWrap/>
            <w:vAlign w:val="center"/>
            <w:hideMark/>
          </w:tcPr>
          <w:p w14:paraId="375C0E34" w14:textId="77777777" w:rsidR="0026584A" w:rsidRPr="00C322BF" w:rsidRDefault="0026584A" w:rsidP="00172779">
            <w:pPr>
              <w:jc w:val="center"/>
              <w:rPr>
                <w:rFonts w:ascii="Arial Narrow" w:hAnsi="Arial Narrow"/>
                <w:b/>
              </w:rPr>
            </w:pPr>
            <w:r w:rsidRPr="00C322BF">
              <w:rPr>
                <w:rFonts w:ascii="Arial Narrow" w:hAnsi="Arial Narrow"/>
              </w:rPr>
              <w:t> </w:t>
            </w:r>
          </w:p>
        </w:tc>
        <w:tc>
          <w:tcPr>
            <w:tcW w:w="1355" w:type="dxa"/>
            <w:tcBorders>
              <w:top w:val="nil"/>
              <w:left w:val="nil"/>
              <w:bottom w:val="single" w:sz="4" w:space="0" w:color="auto"/>
              <w:right w:val="single" w:sz="4" w:space="0" w:color="auto"/>
            </w:tcBorders>
            <w:shd w:val="clear" w:color="auto" w:fill="auto"/>
            <w:noWrap/>
            <w:vAlign w:val="center"/>
            <w:hideMark/>
          </w:tcPr>
          <w:p w14:paraId="6199A599" w14:textId="77777777" w:rsidR="0026584A" w:rsidRPr="00C322BF" w:rsidRDefault="0026584A" w:rsidP="00172779">
            <w:pPr>
              <w:rPr>
                <w:rFonts w:ascii="Arial Narrow" w:hAnsi="Arial Narrow"/>
                <w:b/>
              </w:rPr>
            </w:pPr>
            <w:r w:rsidRPr="00C322BF">
              <w:rPr>
                <w:rFonts w:ascii="Arial Narrow" w:hAnsi="Arial Narrow"/>
              </w:rPr>
              <w:t> </w:t>
            </w:r>
          </w:p>
        </w:tc>
        <w:tc>
          <w:tcPr>
            <w:tcW w:w="1860" w:type="dxa"/>
            <w:tcBorders>
              <w:top w:val="nil"/>
              <w:left w:val="nil"/>
              <w:bottom w:val="single" w:sz="4" w:space="0" w:color="auto"/>
              <w:right w:val="single" w:sz="4" w:space="0" w:color="auto"/>
            </w:tcBorders>
            <w:shd w:val="clear" w:color="auto" w:fill="auto"/>
            <w:noWrap/>
            <w:vAlign w:val="center"/>
            <w:hideMark/>
          </w:tcPr>
          <w:p w14:paraId="5E72CE13" w14:textId="77777777" w:rsidR="0026584A" w:rsidRPr="00C322BF" w:rsidRDefault="0026584A" w:rsidP="00172779">
            <w:pPr>
              <w:rPr>
                <w:rFonts w:ascii="Arial Narrow" w:hAnsi="Arial Narrow"/>
                <w:b/>
              </w:rPr>
            </w:pPr>
            <w:r w:rsidRPr="00C322BF">
              <w:rPr>
                <w:rFonts w:ascii="Arial Narrow" w:hAnsi="Arial Narrow"/>
              </w:rPr>
              <w:t> </w:t>
            </w:r>
          </w:p>
        </w:tc>
        <w:tc>
          <w:tcPr>
            <w:tcW w:w="3450" w:type="dxa"/>
            <w:tcBorders>
              <w:top w:val="nil"/>
              <w:left w:val="nil"/>
              <w:bottom w:val="single" w:sz="4" w:space="0" w:color="auto"/>
              <w:right w:val="single" w:sz="4" w:space="0" w:color="auto"/>
            </w:tcBorders>
            <w:shd w:val="clear" w:color="auto" w:fill="auto"/>
            <w:noWrap/>
            <w:vAlign w:val="center"/>
            <w:hideMark/>
          </w:tcPr>
          <w:p w14:paraId="75589387" w14:textId="77777777" w:rsidR="0026584A" w:rsidRPr="00C322BF" w:rsidRDefault="0026584A" w:rsidP="00172779">
            <w:pPr>
              <w:rPr>
                <w:rFonts w:ascii="Arial Narrow" w:hAnsi="Arial Narrow"/>
                <w:b/>
              </w:rPr>
            </w:pPr>
            <w:r w:rsidRPr="00C322BF">
              <w:rPr>
                <w:rFonts w:ascii="Arial Narrow" w:hAnsi="Arial Narrow"/>
              </w:rPr>
              <w:t> </w:t>
            </w:r>
          </w:p>
        </w:tc>
        <w:tc>
          <w:tcPr>
            <w:tcW w:w="5400" w:type="dxa"/>
            <w:tcBorders>
              <w:top w:val="nil"/>
              <w:left w:val="nil"/>
              <w:bottom w:val="single" w:sz="4" w:space="0" w:color="auto"/>
              <w:right w:val="single" w:sz="4" w:space="0" w:color="auto"/>
            </w:tcBorders>
            <w:shd w:val="clear" w:color="auto" w:fill="auto"/>
            <w:noWrap/>
            <w:vAlign w:val="center"/>
            <w:hideMark/>
          </w:tcPr>
          <w:p w14:paraId="6220A012" w14:textId="77777777" w:rsidR="0026584A" w:rsidRPr="00C322BF" w:rsidRDefault="0026584A" w:rsidP="00172779">
            <w:pPr>
              <w:rPr>
                <w:rFonts w:ascii="Arial Narrow" w:hAnsi="Arial Narrow"/>
                <w:b/>
              </w:rPr>
            </w:pPr>
            <w:r w:rsidRPr="00C322BF">
              <w:rPr>
                <w:rFonts w:ascii="Arial Narrow" w:hAnsi="Arial Narrow"/>
              </w:rPr>
              <w:t> </w:t>
            </w:r>
          </w:p>
        </w:tc>
      </w:tr>
      <w:tr w:rsidR="0026584A" w:rsidRPr="00846DE8" w14:paraId="4180C18E" w14:textId="77777777" w:rsidTr="00172779">
        <w:trPr>
          <w:trHeight w:val="576"/>
        </w:trPr>
        <w:tc>
          <w:tcPr>
            <w:tcW w:w="2847" w:type="dxa"/>
            <w:tcBorders>
              <w:top w:val="nil"/>
              <w:left w:val="single" w:sz="4" w:space="0" w:color="auto"/>
              <w:bottom w:val="single" w:sz="4" w:space="0" w:color="auto"/>
              <w:right w:val="single" w:sz="4" w:space="0" w:color="auto"/>
            </w:tcBorders>
            <w:shd w:val="clear" w:color="000000" w:fill="FFFFFF"/>
            <w:vAlign w:val="center"/>
            <w:hideMark/>
          </w:tcPr>
          <w:p w14:paraId="43493440" w14:textId="77777777" w:rsidR="0026584A" w:rsidRPr="00C322BF" w:rsidRDefault="0026584A" w:rsidP="00172779">
            <w:pPr>
              <w:rPr>
                <w:rFonts w:ascii="Arial Narrow" w:hAnsi="Arial Narrow"/>
                <w:b/>
              </w:rPr>
            </w:pPr>
            <w:r w:rsidRPr="00C322BF">
              <w:rPr>
                <w:rFonts w:ascii="Arial Narrow" w:hAnsi="Arial Narrow"/>
              </w:rPr>
              <w:t>City of Millbrae for Water Recycling Project</w:t>
            </w:r>
          </w:p>
        </w:tc>
        <w:tc>
          <w:tcPr>
            <w:tcW w:w="1560" w:type="dxa"/>
            <w:tcBorders>
              <w:top w:val="nil"/>
              <w:left w:val="nil"/>
              <w:bottom w:val="single" w:sz="4" w:space="0" w:color="auto"/>
              <w:right w:val="single" w:sz="4" w:space="0" w:color="auto"/>
            </w:tcBorders>
            <w:shd w:val="clear" w:color="000000" w:fill="FFFFFF"/>
            <w:noWrap/>
            <w:vAlign w:val="center"/>
            <w:hideMark/>
          </w:tcPr>
          <w:p w14:paraId="6A665CBB" w14:textId="77777777" w:rsidR="0026584A" w:rsidRPr="00C322BF" w:rsidRDefault="0026584A" w:rsidP="00172779">
            <w:pPr>
              <w:jc w:val="center"/>
              <w:rPr>
                <w:rFonts w:ascii="Arial Narrow" w:hAnsi="Arial Narrow"/>
                <w:b/>
              </w:rPr>
            </w:pPr>
            <w:r w:rsidRPr="00C322BF">
              <w:rPr>
                <w:rFonts w:ascii="Arial Narrow" w:hAnsi="Arial Narrow"/>
              </w:rPr>
              <w:t xml:space="preserve"> $       800,000 </w:t>
            </w:r>
          </w:p>
        </w:tc>
        <w:tc>
          <w:tcPr>
            <w:tcW w:w="1240" w:type="dxa"/>
            <w:tcBorders>
              <w:top w:val="nil"/>
              <w:left w:val="nil"/>
              <w:bottom w:val="single" w:sz="4" w:space="0" w:color="auto"/>
              <w:right w:val="single" w:sz="4" w:space="0" w:color="auto"/>
            </w:tcBorders>
            <w:shd w:val="clear" w:color="auto" w:fill="auto"/>
            <w:noWrap/>
            <w:vAlign w:val="center"/>
            <w:hideMark/>
          </w:tcPr>
          <w:p w14:paraId="740057D5" w14:textId="77777777" w:rsidR="0026584A" w:rsidRPr="00C322BF" w:rsidRDefault="0026584A" w:rsidP="00172779">
            <w:pPr>
              <w:jc w:val="center"/>
              <w:rPr>
                <w:rFonts w:ascii="Arial Narrow" w:hAnsi="Arial Narrow"/>
                <w:b/>
              </w:rPr>
            </w:pPr>
            <w:r w:rsidRPr="00C322BF">
              <w:rPr>
                <w:rFonts w:ascii="Arial Narrow" w:hAnsi="Arial Narrow"/>
              </w:rPr>
              <w:t>FFY 2022</w:t>
            </w:r>
          </w:p>
        </w:tc>
        <w:tc>
          <w:tcPr>
            <w:tcW w:w="1438" w:type="dxa"/>
            <w:tcBorders>
              <w:top w:val="single" w:sz="4" w:space="0" w:color="auto"/>
              <w:left w:val="nil"/>
              <w:bottom w:val="single" w:sz="4" w:space="0" w:color="auto"/>
              <w:right w:val="single" w:sz="4" w:space="0" w:color="auto"/>
            </w:tcBorders>
            <w:vAlign w:val="center"/>
          </w:tcPr>
          <w:p w14:paraId="4C3687C8" w14:textId="77777777" w:rsidR="0026584A" w:rsidRPr="00896419" w:rsidRDefault="0026584A" w:rsidP="00172779">
            <w:pPr>
              <w:jc w:val="center"/>
              <w:rPr>
                <w:rFonts w:ascii="Arial Narrow" w:hAnsi="Arial Narrow"/>
                <w:b/>
                <w:bCs w:val="0"/>
              </w:rPr>
            </w:pPr>
            <w:r w:rsidRPr="00896419">
              <w:rPr>
                <w:rFonts w:ascii="Arial Narrow" w:hAnsi="Arial Narrow"/>
                <w:bCs w:val="0"/>
              </w:rPr>
              <w:t>Large</w:t>
            </w:r>
          </w:p>
        </w:tc>
        <w:tc>
          <w:tcPr>
            <w:tcW w:w="1190" w:type="dxa"/>
            <w:tcBorders>
              <w:top w:val="single" w:sz="4" w:space="0" w:color="auto"/>
              <w:left w:val="single" w:sz="4" w:space="0" w:color="auto"/>
              <w:bottom w:val="single" w:sz="4" w:space="0" w:color="auto"/>
              <w:right w:val="single" w:sz="4" w:space="0" w:color="auto"/>
            </w:tcBorders>
            <w:vAlign w:val="center"/>
          </w:tcPr>
          <w:p w14:paraId="6303D1CE" w14:textId="77777777" w:rsidR="0026584A" w:rsidRPr="00896419" w:rsidRDefault="0026584A" w:rsidP="00172779">
            <w:pPr>
              <w:jc w:val="center"/>
              <w:rPr>
                <w:rFonts w:ascii="Arial Narrow" w:hAnsi="Arial Narrow"/>
                <w:b/>
                <w:bCs w:val="0"/>
              </w:rPr>
            </w:pPr>
            <w:r w:rsidRPr="00896419">
              <w:rPr>
                <w:rFonts w:ascii="Arial Narrow" w:hAnsi="Arial Narrow"/>
                <w:bCs w:val="0"/>
              </w:rPr>
              <w:t>Non-DAC</w:t>
            </w:r>
          </w:p>
        </w:tc>
        <w:tc>
          <w:tcPr>
            <w:tcW w:w="1250" w:type="dxa"/>
            <w:tcBorders>
              <w:top w:val="nil"/>
              <w:left w:val="single" w:sz="4" w:space="0" w:color="auto"/>
              <w:bottom w:val="single" w:sz="4" w:space="0" w:color="auto"/>
              <w:right w:val="single" w:sz="4" w:space="0" w:color="auto"/>
            </w:tcBorders>
            <w:shd w:val="clear" w:color="auto" w:fill="auto"/>
            <w:noWrap/>
            <w:vAlign w:val="center"/>
            <w:hideMark/>
          </w:tcPr>
          <w:p w14:paraId="2494B6FC" w14:textId="77777777" w:rsidR="0026584A" w:rsidRPr="00C322BF" w:rsidRDefault="0026584A" w:rsidP="00172779">
            <w:pPr>
              <w:jc w:val="center"/>
              <w:rPr>
                <w:rFonts w:ascii="Arial Narrow" w:hAnsi="Arial Narrow"/>
                <w:b/>
              </w:rPr>
            </w:pPr>
            <w:r w:rsidRPr="00C322BF">
              <w:rPr>
                <w:rFonts w:ascii="Arial Narrow" w:hAnsi="Arial Narrow"/>
              </w:rPr>
              <w:t>Yes</w:t>
            </w:r>
          </w:p>
        </w:tc>
        <w:tc>
          <w:tcPr>
            <w:tcW w:w="1355" w:type="dxa"/>
            <w:tcBorders>
              <w:top w:val="nil"/>
              <w:left w:val="nil"/>
              <w:bottom w:val="single" w:sz="4" w:space="0" w:color="auto"/>
              <w:right w:val="single" w:sz="4" w:space="0" w:color="auto"/>
            </w:tcBorders>
            <w:shd w:val="clear" w:color="auto" w:fill="auto"/>
            <w:noWrap/>
            <w:vAlign w:val="center"/>
            <w:hideMark/>
          </w:tcPr>
          <w:p w14:paraId="783CB1A4" w14:textId="77777777" w:rsidR="0026584A" w:rsidRPr="00C322BF" w:rsidRDefault="0026584A" w:rsidP="00172779">
            <w:pPr>
              <w:rPr>
                <w:rFonts w:ascii="Arial Narrow" w:hAnsi="Arial Narrow"/>
                <w:b/>
              </w:rPr>
            </w:pPr>
            <w:r w:rsidRPr="00C322BF">
              <w:rPr>
                <w:rFonts w:ascii="Arial Narrow" w:hAnsi="Arial Narrow"/>
              </w:rPr>
              <w:t>8604-110</w:t>
            </w:r>
          </w:p>
        </w:tc>
        <w:tc>
          <w:tcPr>
            <w:tcW w:w="1860" w:type="dxa"/>
            <w:tcBorders>
              <w:top w:val="nil"/>
              <w:left w:val="nil"/>
              <w:bottom w:val="single" w:sz="4" w:space="0" w:color="auto"/>
              <w:right w:val="single" w:sz="4" w:space="0" w:color="auto"/>
            </w:tcBorders>
            <w:shd w:val="clear" w:color="auto" w:fill="auto"/>
            <w:noWrap/>
            <w:vAlign w:val="center"/>
            <w:hideMark/>
          </w:tcPr>
          <w:p w14:paraId="4B77E773" w14:textId="77777777" w:rsidR="0026584A" w:rsidRPr="00C322BF" w:rsidRDefault="0026584A" w:rsidP="00172779">
            <w:pPr>
              <w:rPr>
                <w:rFonts w:ascii="Arial Narrow" w:hAnsi="Arial Narrow"/>
                <w:b/>
              </w:rPr>
            </w:pPr>
            <w:r w:rsidRPr="00C322BF">
              <w:rPr>
                <w:rFonts w:ascii="Arial Narrow" w:hAnsi="Arial Narrow"/>
              </w:rPr>
              <w:t>Millbrae, City of</w:t>
            </w:r>
          </w:p>
        </w:tc>
        <w:tc>
          <w:tcPr>
            <w:tcW w:w="3450" w:type="dxa"/>
            <w:tcBorders>
              <w:top w:val="nil"/>
              <w:left w:val="nil"/>
              <w:bottom w:val="single" w:sz="4" w:space="0" w:color="auto"/>
              <w:right w:val="single" w:sz="4" w:space="0" w:color="auto"/>
            </w:tcBorders>
            <w:shd w:val="clear" w:color="auto" w:fill="auto"/>
            <w:vAlign w:val="center"/>
            <w:hideMark/>
          </w:tcPr>
          <w:p w14:paraId="51F6FED1" w14:textId="77777777" w:rsidR="0026584A" w:rsidRPr="00C322BF" w:rsidRDefault="0026584A" w:rsidP="00172779">
            <w:pPr>
              <w:rPr>
                <w:rFonts w:ascii="Arial Narrow" w:hAnsi="Arial Narrow"/>
                <w:b/>
              </w:rPr>
            </w:pPr>
            <w:r w:rsidRPr="00C322BF">
              <w:rPr>
                <w:rFonts w:ascii="Arial Narrow" w:hAnsi="Arial Narrow"/>
              </w:rPr>
              <w:t>Recycled Water Feasibility Study</w:t>
            </w:r>
          </w:p>
        </w:tc>
        <w:tc>
          <w:tcPr>
            <w:tcW w:w="5400" w:type="dxa"/>
            <w:tcBorders>
              <w:top w:val="nil"/>
              <w:left w:val="nil"/>
              <w:bottom w:val="single" w:sz="4" w:space="0" w:color="auto"/>
              <w:right w:val="single" w:sz="4" w:space="0" w:color="auto"/>
            </w:tcBorders>
            <w:shd w:val="clear" w:color="auto" w:fill="auto"/>
            <w:vAlign w:val="center"/>
            <w:hideMark/>
          </w:tcPr>
          <w:p w14:paraId="0B9A822D" w14:textId="77777777" w:rsidR="0026584A" w:rsidRPr="00C322BF" w:rsidRDefault="0026584A" w:rsidP="00172779">
            <w:pPr>
              <w:rPr>
                <w:rFonts w:ascii="Arial Narrow" w:hAnsi="Arial Narrow"/>
                <w:b/>
              </w:rPr>
            </w:pPr>
            <w:r w:rsidRPr="00C322BF">
              <w:rPr>
                <w:rFonts w:ascii="Arial Narrow" w:hAnsi="Arial Narrow"/>
              </w:rPr>
              <w:t>WRFP Planning grant executed 4/12/2022</w:t>
            </w:r>
            <w:r>
              <w:rPr>
                <w:rFonts w:ascii="Arial Narrow" w:hAnsi="Arial Narrow"/>
                <w:bCs w:val="0"/>
              </w:rPr>
              <w:t>. No construction application submitted.</w:t>
            </w:r>
          </w:p>
        </w:tc>
      </w:tr>
      <w:tr w:rsidR="0026584A" w:rsidRPr="00846DE8" w14:paraId="4CEB19C6" w14:textId="77777777" w:rsidTr="00172779">
        <w:trPr>
          <w:trHeight w:val="576"/>
        </w:trPr>
        <w:tc>
          <w:tcPr>
            <w:tcW w:w="2847" w:type="dxa"/>
            <w:tcBorders>
              <w:top w:val="nil"/>
              <w:left w:val="single" w:sz="4" w:space="0" w:color="auto"/>
              <w:bottom w:val="single" w:sz="4" w:space="0" w:color="auto"/>
              <w:right w:val="single" w:sz="4" w:space="0" w:color="auto"/>
            </w:tcBorders>
            <w:shd w:val="clear" w:color="000000" w:fill="FFFFFF"/>
            <w:vAlign w:val="center"/>
            <w:hideMark/>
          </w:tcPr>
          <w:p w14:paraId="038E29D3" w14:textId="77777777" w:rsidR="0026584A" w:rsidRPr="00C322BF" w:rsidRDefault="0026584A" w:rsidP="00172779">
            <w:pPr>
              <w:rPr>
                <w:rFonts w:ascii="Arial Narrow" w:hAnsi="Arial Narrow"/>
                <w:b/>
              </w:rPr>
            </w:pPr>
            <w:r w:rsidRPr="00C322BF">
              <w:rPr>
                <w:rFonts w:ascii="Arial Narrow" w:hAnsi="Arial Narrow"/>
              </w:rPr>
              <w:t>City of Sacramento for 24th Street In-Line Combined  Sewer  System  (CSS)  Storage Pipe project</w:t>
            </w:r>
          </w:p>
        </w:tc>
        <w:tc>
          <w:tcPr>
            <w:tcW w:w="1560" w:type="dxa"/>
            <w:tcBorders>
              <w:top w:val="nil"/>
              <w:left w:val="nil"/>
              <w:bottom w:val="single" w:sz="4" w:space="0" w:color="auto"/>
              <w:right w:val="single" w:sz="4" w:space="0" w:color="auto"/>
            </w:tcBorders>
            <w:shd w:val="clear" w:color="000000" w:fill="FFFFFF"/>
            <w:noWrap/>
            <w:vAlign w:val="center"/>
            <w:hideMark/>
          </w:tcPr>
          <w:p w14:paraId="7FE730D5" w14:textId="77777777" w:rsidR="0026584A" w:rsidRPr="00C322BF" w:rsidRDefault="0026584A" w:rsidP="00172779">
            <w:pPr>
              <w:jc w:val="center"/>
              <w:rPr>
                <w:rFonts w:ascii="Arial Narrow" w:hAnsi="Arial Narrow"/>
                <w:b/>
              </w:rPr>
            </w:pPr>
            <w:r w:rsidRPr="00C322BF">
              <w:rPr>
                <w:rFonts w:ascii="Arial Narrow" w:hAnsi="Arial Narrow"/>
              </w:rPr>
              <w:t xml:space="preserve"> $    1,500,000 </w:t>
            </w:r>
          </w:p>
        </w:tc>
        <w:tc>
          <w:tcPr>
            <w:tcW w:w="1240" w:type="dxa"/>
            <w:tcBorders>
              <w:top w:val="nil"/>
              <w:left w:val="nil"/>
              <w:bottom w:val="single" w:sz="4" w:space="0" w:color="auto"/>
              <w:right w:val="single" w:sz="4" w:space="0" w:color="auto"/>
            </w:tcBorders>
            <w:shd w:val="clear" w:color="auto" w:fill="auto"/>
            <w:noWrap/>
            <w:vAlign w:val="center"/>
            <w:hideMark/>
          </w:tcPr>
          <w:p w14:paraId="63494986" w14:textId="77777777" w:rsidR="0026584A" w:rsidRPr="00C322BF" w:rsidRDefault="0026584A" w:rsidP="00172779">
            <w:pPr>
              <w:jc w:val="center"/>
              <w:rPr>
                <w:rFonts w:ascii="Arial Narrow" w:hAnsi="Arial Narrow"/>
                <w:b/>
              </w:rPr>
            </w:pPr>
            <w:r w:rsidRPr="00C322BF">
              <w:rPr>
                <w:rFonts w:ascii="Arial Narrow" w:hAnsi="Arial Narrow"/>
              </w:rPr>
              <w:t>FFY 2022</w:t>
            </w:r>
          </w:p>
        </w:tc>
        <w:tc>
          <w:tcPr>
            <w:tcW w:w="1438" w:type="dxa"/>
            <w:tcBorders>
              <w:top w:val="single" w:sz="4" w:space="0" w:color="auto"/>
              <w:left w:val="nil"/>
              <w:bottom w:val="single" w:sz="4" w:space="0" w:color="auto"/>
              <w:right w:val="single" w:sz="4" w:space="0" w:color="auto"/>
            </w:tcBorders>
            <w:vAlign w:val="center"/>
          </w:tcPr>
          <w:p w14:paraId="0D96741F" w14:textId="77777777" w:rsidR="0026584A" w:rsidRPr="00896419" w:rsidRDefault="0026584A" w:rsidP="00172779">
            <w:pPr>
              <w:jc w:val="center"/>
              <w:rPr>
                <w:rFonts w:ascii="Arial Narrow" w:hAnsi="Arial Narrow"/>
                <w:b/>
                <w:bCs w:val="0"/>
              </w:rPr>
            </w:pPr>
            <w:r w:rsidRPr="00896419">
              <w:rPr>
                <w:rFonts w:ascii="Arial Narrow" w:hAnsi="Arial Narrow"/>
                <w:bCs w:val="0"/>
              </w:rPr>
              <w:t>Large</w:t>
            </w:r>
          </w:p>
        </w:tc>
        <w:tc>
          <w:tcPr>
            <w:tcW w:w="1190" w:type="dxa"/>
            <w:tcBorders>
              <w:top w:val="single" w:sz="4" w:space="0" w:color="auto"/>
              <w:left w:val="single" w:sz="4" w:space="0" w:color="auto"/>
              <w:bottom w:val="single" w:sz="4" w:space="0" w:color="auto"/>
              <w:right w:val="single" w:sz="4" w:space="0" w:color="auto"/>
            </w:tcBorders>
            <w:vAlign w:val="center"/>
          </w:tcPr>
          <w:p w14:paraId="5FF185F4" w14:textId="77777777" w:rsidR="0026584A" w:rsidRPr="00896419" w:rsidRDefault="0026584A" w:rsidP="00172779">
            <w:pPr>
              <w:jc w:val="center"/>
              <w:rPr>
                <w:rFonts w:ascii="Arial Narrow" w:hAnsi="Arial Narrow"/>
                <w:b/>
                <w:bCs w:val="0"/>
              </w:rPr>
            </w:pPr>
            <w:r w:rsidRPr="00896419">
              <w:rPr>
                <w:rFonts w:ascii="Arial Narrow" w:hAnsi="Arial Narrow"/>
                <w:bCs w:val="0"/>
              </w:rPr>
              <w:t>Non-DAC</w:t>
            </w:r>
          </w:p>
        </w:tc>
        <w:tc>
          <w:tcPr>
            <w:tcW w:w="1250" w:type="dxa"/>
            <w:tcBorders>
              <w:top w:val="nil"/>
              <w:left w:val="single" w:sz="4" w:space="0" w:color="auto"/>
              <w:bottom w:val="single" w:sz="4" w:space="0" w:color="auto"/>
              <w:right w:val="single" w:sz="4" w:space="0" w:color="auto"/>
            </w:tcBorders>
            <w:shd w:val="clear" w:color="auto" w:fill="auto"/>
            <w:noWrap/>
            <w:vAlign w:val="center"/>
            <w:hideMark/>
          </w:tcPr>
          <w:p w14:paraId="4FACC06D" w14:textId="77777777" w:rsidR="0026584A" w:rsidRPr="00C322BF" w:rsidRDefault="0026584A" w:rsidP="00172779">
            <w:pPr>
              <w:jc w:val="center"/>
              <w:rPr>
                <w:rFonts w:ascii="Arial Narrow" w:hAnsi="Arial Narrow"/>
                <w:b/>
              </w:rPr>
            </w:pPr>
            <w:r w:rsidRPr="00C322BF">
              <w:rPr>
                <w:rFonts w:ascii="Arial Narrow" w:hAnsi="Arial Narrow"/>
              </w:rPr>
              <w:t> </w:t>
            </w:r>
          </w:p>
        </w:tc>
        <w:tc>
          <w:tcPr>
            <w:tcW w:w="1355" w:type="dxa"/>
            <w:tcBorders>
              <w:top w:val="nil"/>
              <w:left w:val="nil"/>
              <w:bottom w:val="single" w:sz="4" w:space="0" w:color="auto"/>
              <w:right w:val="single" w:sz="4" w:space="0" w:color="auto"/>
            </w:tcBorders>
            <w:shd w:val="clear" w:color="auto" w:fill="auto"/>
            <w:noWrap/>
            <w:vAlign w:val="center"/>
            <w:hideMark/>
          </w:tcPr>
          <w:p w14:paraId="315EE6D2" w14:textId="77777777" w:rsidR="0026584A" w:rsidRPr="00C322BF" w:rsidRDefault="0026584A" w:rsidP="00172779">
            <w:pPr>
              <w:rPr>
                <w:rFonts w:ascii="Arial Narrow" w:hAnsi="Arial Narrow"/>
                <w:b/>
              </w:rPr>
            </w:pPr>
            <w:r w:rsidRPr="00C322BF">
              <w:rPr>
                <w:rFonts w:ascii="Arial Narrow" w:hAnsi="Arial Narrow"/>
              </w:rPr>
              <w:t> </w:t>
            </w:r>
          </w:p>
        </w:tc>
        <w:tc>
          <w:tcPr>
            <w:tcW w:w="1860" w:type="dxa"/>
            <w:tcBorders>
              <w:top w:val="nil"/>
              <w:left w:val="nil"/>
              <w:bottom w:val="single" w:sz="4" w:space="0" w:color="auto"/>
              <w:right w:val="single" w:sz="4" w:space="0" w:color="auto"/>
            </w:tcBorders>
            <w:shd w:val="clear" w:color="auto" w:fill="auto"/>
            <w:noWrap/>
            <w:vAlign w:val="center"/>
            <w:hideMark/>
          </w:tcPr>
          <w:p w14:paraId="20C9DC3C" w14:textId="77777777" w:rsidR="0026584A" w:rsidRPr="00C322BF" w:rsidRDefault="0026584A" w:rsidP="00172779">
            <w:pPr>
              <w:rPr>
                <w:rFonts w:ascii="Arial Narrow" w:hAnsi="Arial Narrow"/>
                <w:b/>
              </w:rPr>
            </w:pPr>
            <w:r w:rsidRPr="00C322BF">
              <w:rPr>
                <w:rFonts w:ascii="Arial Narrow" w:hAnsi="Arial Narrow"/>
              </w:rPr>
              <w:t> </w:t>
            </w:r>
          </w:p>
        </w:tc>
        <w:tc>
          <w:tcPr>
            <w:tcW w:w="3450" w:type="dxa"/>
            <w:tcBorders>
              <w:top w:val="nil"/>
              <w:left w:val="nil"/>
              <w:bottom w:val="single" w:sz="4" w:space="0" w:color="auto"/>
              <w:right w:val="single" w:sz="4" w:space="0" w:color="auto"/>
            </w:tcBorders>
            <w:shd w:val="clear" w:color="auto" w:fill="auto"/>
            <w:noWrap/>
            <w:vAlign w:val="center"/>
            <w:hideMark/>
          </w:tcPr>
          <w:p w14:paraId="7B12AA62" w14:textId="77777777" w:rsidR="0026584A" w:rsidRPr="00C322BF" w:rsidRDefault="0026584A" w:rsidP="00172779">
            <w:pPr>
              <w:rPr>
                <w:rFonts w:ascii="Arial Narrow" w:hAnsi="Arial Narrow"/>
                <w:b/>
              </w:rPr>
            </w:pPr>
            <w:r w:rsidRPr="00C322BF">
              <w:rPr>
                <w:rFonts w:ascii="Arial Narrow" w:hAnsi="Arial Narrow"/>
              </w:rPr>
              <w:t> </w:t>
            </w:r>
          </w:p>
        </w:tc>
        <w:tc>
          <w:tcPr>
            <w:tcW w:w="5400" w:type="dxa"/>
            <w:tcBorders>
              <w:top w:val="nil"/>
              <w:left w:val="nil"/>
              <w:bottom w:val="single" w:sz="4" w:space="0" w:color="auto"/>
              <w:right w:val="single" w:sz="4" w:space="0" w:color="auto"/>
            </w:tcBorders>
            <w:shd w:val="clear" w:color="auto" w:fill="auto"/>
            <w:noWrap/>
            <w:vAlign w:val="center"/>
            <w:hideMark/>
          </w:tcPr>
          <w:p w14:paraId="161F6179" w14:textId="77777777" w:rsidR="0026584A" w:rsidRPr="00C322BF" w:rsidRDefault="0026584A" w:rsidP="00172779">
            <w:pPr>
              <w:rPr>
                <w:rFonts w:ascii="Arial Narrow" w:hAnsi="Arial Narrow"/>
                <w:b/>
              </w:rPr>
            </w:pPr>
            <w:r w:rsidRPr="00C322BF">
              <w:rPr>
                <w:rFonts w:ascii="Arial Narrow" w:hAnsi="Arial Narrow"/>
              </w:rPr>
              <w:t> </w:t>
            </w:r>
          </w:p>
        </w:tc>
      </w:tr>
      <w:tr w:rsidR="0026584A" w:rsidRPr="00846DE8" w14:paraId="45B4FE15" w14:textId="77777777" w:rsidTr="00172779">
        <w:trPr>
          <w:trHeight w:val="576"/>
        </w:trPr>
        <w:tc>
          <w:tcPr>
            <w:tcW w:w="2847" w:type="dxa"/>
            <w:tcBorders>
              <w:top w:val="nil"/>
              <w:left w:val="single" w:sz="4" w:space="0" w:color="auto"/>
              <w:bottom w:val="single" w:sz="4" w:space="0" w:color="auto"/>
              <w:right w:val="single" w:sz="4" w:space="0" w:color="auto"/>
            </w:tcBorders>
            <w:shd w:val="clear" w:color="000000" w:fill="FFFFFF"/>
            <w:vAlign w:val="center"/>
            <w:hideMark/>
          </w:tcPr>
          <w:p w14:paraId="7248B152" w14:textId="77777777" w:rsidR="0026584A" w:rsidRPr="00C322BF" w:rsidRDefault="0026584A" w:rsidP="00172779">
            <w:pPr>
              <w:rPr>
                <w:rFonts w:ascii="Arial Narrow" w:hAnsi="Arial Narrow"/>
                <w:b/>
              </w:rPr>
            </w:pPr>
            <w:r w:rsidRPr="00C322BF">
              <w:rPr>
                <w:rFonts w:ascii="Arial Narrow" w:hAnsi="Arial Narrow"/>
              </w:rPr>
              <w:t>City  of  Sacramento  for  Combined  Sewer System Improvement Project</w:t>
            </w:r>
          </w:p>
        </w:tc>
        <w:tc>
          <w:tcPr>
            <w:tcW w:w="1560" w:type="dxa"/>
            <w:tcBorders>
              <w:top w:val="nil"/>
              <w:left w:val="nil"/>
              <w:bottom w:val="single" w:sz="4" w:space="0" w:color="auto"/>
              <w:right w:val="single" w:sz="4" w:space="0" w:color="auto"/>
            </w:tcBorders>
            <w:shd w:val="clear" w:color="000000" w:fill="FFFFFF"/>
            <w:noWrap/>
            <w:vAlign w:val="center"/>
            <w:hideMark/>
          </w:tcPr>
          <w:p w14:paraId="69C7824F" w14:textId="77777777" w:rsidR="0026584A" w:rsidRPr="00C322BF" w:rsidRDefault="0026584A" w:rsidP="00172779">
            <w:pPr>
              <w:jc w:val="center"/>
              <w:rPr>
                <w:rFonts w:ascii="Arial Narrow" w:hAnsi="Arial Narrow"/>
                <w:b/>
              </w:rPr>
            </w:pPr>
            <w:r w:rsidRPr="00C322BF">
              <w:rPr>
                <w:rFonts w:ascii="Arial Narrow" w:hAnsi="Arial Narrow"/>
              </w:rPr>
              <w:t xml:space="preserve"> $    2,000,000 </w:t>
            </w:r>
          </w:p>
        </w:tc>
        <w:tc>
          <w:tcPr>
            <w:tcW w:w="1240" w:type="dxa"/>
            <w:tcBorders>
              <w:top w:val="nil"/>
              <w:left w:val="nil"/>
              <w:bottom w:val="single" w:sz="4" w:space="0" w:color="auto"/>
              <w:right w:val="single" w:sz="4" w:space="0" w:color="auto"/>
            </w:tcBorders>
            <w:shd w:val="clear" w:color="auto" w:fill="auto"/>
            <w:noWrap/>
            <w:vAlign w:val="center"/>
            <w:hideMark/>
          </w:tcPr>
          <w:p w14:paraId="25DF03B7" w14:textId="77777777" w:rsidR="0026584A" w:rsidRPr="00C322BF" w:rsidRDefault="0026584A" w:rsidP="00172779">
            <w:pPr>
              <w:jc w:val="center"/>
              <w:rPr>
                <w:rFonts w:ascii="Arial Narrow" w:hAnsi="Arial Narrow"/>
                <w:b/>
              </w:rPr>
            </w:pPr>
            <w:r w:rsidRPr="00C322BF">
              <w:rPr>
                <w:rFonts w:ascii="Arial Narrow" w:hAnsi="Arial Narrow"/>
              </w:rPr>
              <w:t>FFY 2022</w:t>
            </w:r>
          </w:p>
        </w:tc>
        <w:tc>
          <w:tcPr>
            <w:tcW w:w="1438" w:type="dxa"/>
            <w:tcBorders>
              <w:top w:val="single" w:sz="4" w:space="0" w:color="auto"/>
              <w:left w:val="nil"/>
              <w:bottom w:val="single" w:sz="4" w:space="0" w:color="auto"/>
              <w:right w:val="single" w:sz="4" w:space="0" w:color="auto"/>
            </w:tcBorders>
            <w:vAlign w:val="center"/>
          </w:tcPr>
          <w:p w14:paraId="779E5659" w14:textId="77777777" w:rsidR="0026584A" w:rsidRPr="00896419" w:rsidRDefault="0026584A" w:rsidP="00172779">
            <w:pPr>
              <w:jc w:val="center"/>
              <w:rPr>
                <w:rFonts w:ascii="Arial Narrow" w:hAnsi="Arial Narrow"/>
                <w:b/>
                <w:bCs w:val="0"/>
              </w:rPr>
            </w:pPr>
            <w:r w:rsidRPr="00896419">
              <w:rPr>
                <w:rFonts w:ascii="Arial Narrow" w:hAnsi="Arial Narrow"/>
                <w:bCs w:val="0"/>
              </w:rPr>
              <w:t>Large</w:t>
            </w:r>
          </w:p>
        </w:tc>
        <w:tc>
          <w:tcPr>
            <w:tcW w:w="1190" w:type="dxa"/>
            <w:tcBorders>
              <w:top w:val="single" w:sz="4" w:space="0" w:color="auto"/>
              <w:left w:val="single" w:sz="4" w:space="0" w:color="auto"/>
              <w:bottom w:val="single" w:sz="4" w:space="0" w:color="auto"/>
              <w:right w:val="single" w:sz="4" w:space="0" w:color="auto"/>
            </w:tcBorders>
            <w:vAlign w:val="center"/>
          </w:tcPr>
          <w:p w14:paraId="1063907E" w14:textId="77777777" w:rsidR="0026584A" w:rsidRPr="00896419" w:rsidRDefault="0026584A" w:rsidP="00172779">
            <w:pPr>
              <w:jc w:val="center"/>
              <w:rPr>
                <w:rFonts w:ascii="Arial Narrow" w:hAnsi="Arial Narrow"/>
                <w:b/>
                <w:bCs w:val="0"/>
              </w:rPr>
            </w:pPr>
            <w:r w:rsidRPr="00896419">
              <w:rPr>
                <w:rFonts w:ascii="Arial Narrow" w:hAnsi="Arial Narrow"/>
                <w:bCs w:val="0"/>
              </w:rPr>
              <w:t>Non-DAC</w:t>
            </w:r>
          </w:p>
        </w:tc>
        <w:tc>
          <w:tcPr>
            <w:tcW w:w="1250" w:type="dxa"/>
            <w:tcBorders>
              <w:top w:val="nil"/>
              <w:left w:val="single" w:sz="4" w:space="0" w:color="auto"/>
              <w:bottom w:val="single" w:sz="4" w:space="0" w:color="auto"/>
              <w:right w:val="single" w:sz="4" w:space="0" w:color="auto"/>
            </w:tcBorders>
            <w:shd w:val="clear" w:color="auto" w:fill="auto"/>
            <w:noWrap/>
            <w:vAlign w:val="center"/>
            <w:hideMark/>
          </w:tcPr>
          <w:p w14:paraId="56AAE480" w14:textId="77777777" w:rsidR="0026584A" w:rsidRPr="00C322BF" w:rsidRDefault="0026584A" w:rsidP="00172779">
            <w:pPr>
              <w:jc w:val="center"/>
              <w:rPr>
                <w:rFonts w:ascii="Arial Narrow" w:hAnsi="Arial Narrow"/>
                <w:b/>
              </w:rPr>
            </w:pPr>
            <w:r w:rsidRPr="00C322BF">
              <w:rPr>
                <w:rFonts w:ascii="Arial Narrow" w:hAnsi="Arial Narrow"/>
              </w:rPr>
              <w:t> </w:t>
            </w:r>
          </w:p>
        </w:tc>
        <w:tc>
          <w:tcPr>
            <w:tcW w:w="1355" w:type="dxa"/>
            <w:tcBorders>
              <w:top w:val="nil"/>
              <w:left w:val="nil"/>
              <w:bottom w:val="single" w:sz="4" w:space="0" w:color="auto"/>
              <w:right w:val="single" w:sz="4" w:space="0" w:color="auto"/>
            </w:tcBorders>
            <w:shd w:val="clear" w:color="auto" w:fill="auto"/>
            <w:noWrap/>
            <w:vAlign w:val="center"/>
            <w:hideMark/>
          </w:tcPr>
          <w:p w14:paraId="750CDB36" w14:textId="77777777" w:rsidR="0026584A" w:rsidRPr="00C322BF" w:rsidRDefault="0026584A" w:rsidP="00172779">
            <w:pPr>
              <w:rPr>
                <w:rFonts w:ascii="Arial Narrow" w:hAnsi="Arial Narrow"/>
                <w:b/>
              </w:rPr>
            </w:pPr>
            <w:r w:rsidRPr="00C322BF">
              <w:rPr>
                <w:rFonts w:ascii="Arial Narrow" w:hAnsi="Arial Narrow"/>
              </w:rPr>
              <w:t> </w:t>
            </w:r>
          </w:p>
        </w:tc>
        <w:tc>
          <w:tcPr>
            <w:tcW w:w="1860" w:type="dxa"/>
            <w:tcBorders>
              <w:top w:val="nil"/>
              <w:left w:val="nil"/>
              <w:bottom w:val="single" w:sz="4" w:space="0" w:color="auto"/>
              <w:right w:val="single" w:sz="4" w:space="0" w:color="auto"/>
            </w:tcBorders>
            <w:shd w:val="clear" w:color="auto" w:fill="auto"/>
            <w:noWrap/>
            <w:vAlign w:val="center"/>
            <w:hideMark/>
          </w:tcPr>
          <w:p w14:paraId="0942A939" w14:textId="77777777" w:rsidR="0026584A" w:rsidRPr="00C322BF" w:rsidRDefault="0026584A" w:rsidP="00172779">
            <w:pPr>
              <w:rPr>
                <w:rFonts w:ascii="Arial Narrow" w:hAnsi="Arial Narrow"/>
                <w:b/>
              </w:rPr>
            </w:pPr>
            <w:r w:rsidRPr="00C322BF">
              <w:rPr>
                <w:rFonts w:ascii="Arial Narrow" w:hAnsi="Arial Narrow"/>
              </w:rPr>
              <w:t> </w:t>
            </w:r>
          </w:p>
        </w:tc>
        <w:tc>
          <w:tcPr>
            <w:tcW w:w="3450" w:type="dxa"/>
            <w:tcBorders>
              <w:top w:val="nil"/>
              <w:left w:val="nil"/>
              <w:bottom w:val="single" w:sz="4" w:space="0" w:color="auto"/>
              <w:right w:val="single" w:sz="4" w:space="0" w:color="auto"/>
            </w:tcBorders>
            <w:shd w:val="clear" w:color="auto" w:fill="auto"/>
            <w:noWrap/>
            <w:vAlign w:val="center"/>
            <w:hideMark/>
          </w:tcPr>
          <w:p w14:paraId="5D6293E5" w14:textId="77777777" w:rsidR="0026584A" w:rsidRPr="00C322BF" w:rsidRDefault="0026584A" w:rsidP="00172779">
            <w:pPr>
              <w:rPr>
                <w:rFonts w:ascii="Arial Narrow" w:hAnsi="Arial Narrow"/>
                <w:b/>
              </w:rPr>
            </w:pPr>
            <w:r w:rsidRPr="00C322BF">
              <w:rPr>
                <w:rFonts w:ascii="Arial Narrow" w:hAnsi="Arial Narrow"/>
              </w:rPr>
              <w:t> </w:t>
            </w:r>
          </w:p>
        </w:tc>
        <w:tc>
          <w:tcPr>
            <w:tcW w:w="5400" w:type="dxa"/>
            <w:tcBorders>
              <w:top w:val="nil"/>
              <w:left w:val="nil"/>
              <w:bottom w:val="single" w:sz="4" w:space="0" w:color="auto"/>
              <w:right w:val="single" w:sz="4" w:space="0" w:color="auto"/>
            </w:tcBorders>
            <w:shd w:val="clear" w:color="auto" w:fill="auto"/>
            <w:noWrap/>
            <w:vAlign w:val="center"/>
            <w:hideMark/>
          </w:tcPr>
          <w:p w14:paraId="29D0AE21" w14:textId="77777777" w:rsidR="0026584A" w:rsidRPr="00C322BF" w:rsidRDefault="0026584A" w:rsidP="00172779">
            <w:pPr>
              <w:rPr>
                <w:rFonts w:ascii="Arial Narrow" w:hAnsi="Arial Narrow"/>
                <w:b/>
              </w:rPr>
            </w:pPr>
            <w:r w:rsidRPr="00C322BF">
              <w:rPr>
                <w:rFonts w:ascii="Arial Narrow" w:hAnsi="Arial Narrow"/>
              </w:rPr>
              <w:t> </w:t>
            </w:r>
          </w:p>
        </w:tc>
      </w:tr>
      <w:tr w:rsidR="0026584A" w:rsidRPr="00846DE8" w14:paraId="4BCB3121" w14:textId="77777777" w:rsidTr="00172779">
        <w:trPr>
          <w:trHeight w:val="576"/>
        </w:trPr>
        <w:tc>
          <w:tcPr>
            <w:tcW w:w="2847" w:type="dxa"/>
            <w:tcBorders>
              <w:top w:val="nil"/>
              <w:left w:val="single" w:sz="4" w:space="0" w:color="auto"/>
              <w:bottom w:val="single" w:sz="4" w:space="0" w:color="auto"/>
              <w:right w:val="single" w:sz="4" w:space="0" w:color="auto"/>
            </w:tcBorders>
            <w:shd w:val="clear" w:color="000000" w:fill="FFFFFF"/>
            <w:vAlign w:val="center"/>
            <w:hideMark/>
          </w:tcPr>
          <w:p w14:paraId="4B843A27" w14:textId="77777777" w:rsidR="0026584A" w:rsidRPr="00C322BF" w:rsidRDefault="0026584A" w:rsidP="00172779">
            <w:pPr>
              <w:rPr>
                <w:rFonts w:ascii="Arial Narrow" w:hAnsi="Arial Narrow"/>
                <w:b/>
              </w:rPr>
            </w:pPr>
            <w:r w:rsidRPr="00C322BF">
              <w:rPr>
                <w:rFonts w:ascii="Arial Narrow" w:hAnsi="Arial Narrow"/>
              </w:rPr>
              <w:t xml:space="preserve">City  of  San  Juan  Bautista  for  Regional </w:t>
            </w:r>
            <w:proofErr w:type="gramStart"/>
            <w:r w:rsidRPr="00C322BF">
              <w:rPr>
                <w:rFonts w:ascii="Arial Narrow" w:hAnsi="Arial Narrow"/>
              </w:rPr>
              <w:t>Waste Water</w:t>
            </w:r>
            <w:proofErr w:type="gramEnd"/>
            <w:r w:rsidRPr="00C322BF">
              <w:rPr>
                <w:rFonts w:ascii="Arial Narrow" w:hAnsi="Arial Narrow"/>
              </w:rPr>
              <w:t xml:space="preserve"> Solution Project</w:t>
            </w:r>
          </w:p>
        </w:tc>
        <w:tc>
          <w:tcPr>
            <w:tcW w:w="1560" w:type="dxa"/>
            <w:tcBorders>
              <w:top w:val="nil"/>
              <w:left w:val="nil"/>
              <w:bottom w:val="single" w:sz="4" w:space="0" w:color="auto"/>
              <w:right w:val="single" w:sz="4" w:space="0" w:color="auto"/>
            </w:tcBorders>
            <w:shd w:val="clear" w:color="000000" w:fill="FFFFFF"/>
            <w:noWrap/>
            <w:vAlign w:val="center"/>
            <w:hideMark/>
          </w:tcPr>
          <w:p w14:paraId="2AB7D1CC" w14:textId="77777777" w:rsidR="0026584A" w:rsidRPr="00C322BF" w:rsidRDefault="0026584A" w:rsidP="00172779">
            <w:pPr>
              <w:jc w:val="center"/>
              <w:rPr>
                <w:rFonts w:ascii="Arial Narrow" w:hAnsi="Arial Narrow"/>
                <w:b/>
              </w:rPr>
            </w:pPr>
            <w:r w:rsidRPr="00C322BF">
              <w:rPr>
                <w:rFonts w:ascii="Arial Narrow" w:hAnsi="Arial Narrow"/>
              </w:rPr>
              <w:t xml:space="preserve"> $    1,000,000 </w:t>
            </w:r>
          </w:p>
        </w:tc>
        <w:tc>
          <w:tcPr>
            <w:tcW w:w="1240" w:type="dxa"/>
            <w:tcBorders>
              <w:top w:val="nil"/>
              <w:left w:val="nil"/>
              <w:bottom w:val="single" w:sz="4" w:space="0" w:color="auto"/>
              <w:right w:val="single" w:sz="4" w:space="0" w:color="auto"/>
            </w:tcBorders>
            <w:shd w:val="clear" w:color="auto" w:fill="auto"/>
            <w:noWrap/>
            <w:vAlign w:val="center"/>
            <w:hideMark/>
          </w:tcPr>
          <w:p w14:paraId="68F83A9A" w14:textId="77777777" w:rsidR="0026584A" w:rsidRPr="00C322BF" w:rsidRDefault="0026584A" w:rsidP="00172779">
            <w:pPr>
              <w:jc w:val="center"/>
              <w:rPr>
                <w:rFonts w:ascii="Arial Narrow" w:hAnsi="Arial Narrow"/>
                <w:b/>
              </w:rPr>
            </w:pPr>
            <w:r w:rsidRPr="00C322BF">
              <w:rPr>
                <w:rFonts w:ascii="Arial Narrow" w:hAnsi="Arial Narrow"/>
              </w:rPr>
              <w:t>FFY 2022</w:t>
            </w:r>
          </w:p>
        </w:tc>
        <w:tc>
          <w:tcPr>
            <w:tcW w:w="1438" w:type="dxa"/>
            <w:tcBorders>
              <w:top w:val="single" w:sz="4" w:space="0" w:color="auto"/>
              <w:left w:val="nil"/>
              <w:bottom w:val="single" w:sz="4" w:space="0" w:color="auto"/>
              <w:right w:val="single" w:sz="4" w:space="0" w:color="auto"/>
            </w:tcBorders>
            <w:vAlign w:val="center"/>
          </w:tcPr>
          <w:p w14:paraId="15ED0854" w14:textId="77777777" w:rsidR="0026584A" w:rsidRPr="00896419" w:rsidRDefault="0026584A" w:rsidP="00172779">
            <w:pPr>
              <w:jc w:val="center"/>
              <w:rPr>
                <w:rFonts w:ascii="Arial Narrow" w:hAnsi="Arial Narrow"/>
                <w:b/>
                <w:bCs w:val="0"/>
              </w:rPr>
            </w:pPr>
            <w:r w:rsidRPr="00896419">
              <w:rPr>
                <w:rFonts w:ascii="Arial Narrow" w:hAnsi="Arial Narrow"/>
                <w:bCs w:val="0"/>
              </w:rPr>
              <w:t>Small</w:t>
            </w:r>
          </w:p>
        </w:tc>
        <w:tc>
          <w:tcPr>
            <w:tcW w:w="1190" w:type="dxa"/>
            <w:tcBorders>
              <w:top w:val="single" w:sz="4" w:space="0" w:color="auto"/>
              <w:left w:val="single" w:sz="4" w:space="0" w:color="auto"/>
              <w:bottom w:val="single" w:sz="4" w:space="0" w:color="auto"/>
              <w:right w:val="single" w:sz="4" w:space="0" w:color="auto"/>
            </w:tcBorders>
            <w:vAlign w:val="center"/>
          </w:tcPr>
          <w:p w14:paraId="416544F3" w14:textId="77777777" w:rsidR="0026584A" w:rsidRPr="00896419" w:rsidRDefault="0026584A" w:rsidP="00172779">
            <w:pPr>
              <w:jc w:val="center"/>
              <w:rPr>
                <w:rFonts w:ascii="Arial Narrow" w:hAnsi="Arial Narrow"/>
                <w:b/>
                <w:bCs w:val="0"/>
              </w:rPr>
            </w:pPr>
            <w:r w:rsidRPr="00896419">
              <w:rPr>
                <w:rFonts w:ascii="Arial Narrow" w:hAnsi="Arial Narrow"/>
                <w:bCs w:val="0"/>
              </w:rPr>
              <w:t>Non-DAC</w:t>
            </w:r>
          </w:p>
        </w:tc>
        <w:tc>
          <w:tcPr>
            <w:tcW w:w="1250" w:type="dxa"/>
            <w:tcBorders>
              <w:top w:val="nil"/>
              <w:left w:val="single" w:sz="4" w:space="0" w:color="auto"/>
              <w:bottom w:val="single" w:sz="4" w:space="0" w:color="auto"/>
              <w:right w:val="single" w:sz="4" w:space="0" w:color="auto"/>
            </w:tcBorders>
            <w:shd w:val="clear" w:color="auto" w:fill="auto"/>
            <w:noWrap/>
            <w:vAlign w:val="center"/>
            <w:hideMark/>
          </w:tcPr>
          <w:p w14:paraId="6512EE39" w14:textId="77777777" w:rsidR="0026584A" w:rsidRPr="00C322BF" w:rsidRDefault="0026584A" w:rsidP="00172779">
            <w:pPr>
              <w:jc w:val="center"/>
              <w:rPr>
                <w:rFonts w:ascii="Arial Narrow" w:hAnsi="Arial Narrow"/>
                <w:b/>
              </w:rPr>
            </w:pPr>
            <w:r w:rsidRPr="00C322BF">
              <w:rPr>
                <w:rFonts w:ascii="Arial Narrow" w:hAnsi="Arial Narrow"/>
              </w:rPr>
              <w:t> </w:t>
            </w:r>
          </w:p>
        </w:tc>
        <w:tc>
          <w:tcPr>
            <w:tcW w:w="1355" w:type="dxa"/>
            <w:tcBorders>
              <w:top w:val="nil"/>
              <w:left w:val="nil"/>
              <w:bottom w:val="single" w:sz="4" w:space="0" w:color="auto"/>
              <w:right w:val="single" w:sz="4" w:space="0" w:color="auto"/>
            </w:tcBorders>
            <w:shd w:val="clear" w:color="auto" w:fill="auto"/>
            <w:noWrap/>
            <w:vAlign w:val="center"/>
            <w:hideMark/>
          </w:tcPr>
          <w:p w14:paraId="2249F9A5" w14:textId="77777777" w:rsidR="0026584A" w:rsidRPr="00C322BF" w:rsidRDefault="0026584A" w:rsidP="00172779">
            <w:pPr>
              <w:rPr>
                <w:rFonts w:ascii="Arial Narrow" w:hAnsi="Arial Narrow"/>
                <w:b/>
              </w:rPr>
            </w:pPr>
            <w:r w:rsidRPr="00C322BF">
              <w:rPr>
                <w:rFonts w:ascii="Arial Narrow" w:hAnsi="Arial Narrow"/>
              </w:rPr>
              <w:t> </w:t>
            </w:r>
          </w:p>
        </w:tc>
        <w:tc>
          <w:tcPr>
            <w:tcW w:w="1860" w:type="dxa"/>
            <w:tcBorders>
              <w:top w:val="nil"/>
              <w:left w:val="nil"/>
              <w:bottom w:val="single" w:sz="4" w:space="0" w:color="auto"/>
              <w:right w:val="single" w:sz="4" w:space="0" w:color="auto"/>
            </w:tcBorders>
            <w:shd w:val="clear" w:color="auto" w:fill="auto"/>
            <w:noWrap/>
            <w:vAlign w:val="center"/>
            <w:hideMark/>
          </w:tcPr>
          <w:p w14:paraId="0AFAE8DD" w14:textId="77777777" w:rsidR="0026584A" w:rsidRPr="00C322BF" w:rsidRDefault="0026584A" w:rsidP="00172779">
            <w:pPr>
              <w:rPr>
                <w:rFonts w:ascii="Arial Narrow" w:hAnsi="Arial Narrow"/>
                <w:b/>
              </w:rPr>
            </w:pPr>
            <w:r w:rsidRPr="00C322BF">
              <w:rPr>
                <w:rFonts w:ascii="Arial Narrow" w:hAnsi="Arial Narrow"/>
              </w:rPr>
              <w:t> </w:t>
            </w:r>
          </w:p>
        </w:tc>
        <w:tc>
          <w:tcPr>
            <w:tcW w:w="3450" w:type="dxa"/>
            <w:tcBorders>
              <w:top w:val="nil"/>
              <w:left w:val="nil"/>
              <w:bottom w:val="single" w:sz="4" w:space="0" w:color="auto"/>
              <w:right w:val="single" w:sz="4" w:space="0" w:color="auto"/>
            </w:tcBorders>
            <w:shd w:val="clear" w:color="auto" w:fill="auto"/>
            <w:noWrap/>
            <w:vAlign w:val="center"/>
            <w:hideMark/>
          </w:tcPr>
          <w:p w14:paraId="56C4296B" w14:textId="77777777" w:rsidR="0026584A" w:rsidRPr="00C322BF" w:rsidRDefault="0026584A" w:rsidP="00172779">
            <w:pPr>
              <w:rPr>
                <w:rFonts w:ascii="Arial Narrow" w:hAnsi="Arial Narrow"/>
                <w:b/>
              </w:rPr>
            </w:pPr>
            <w:r w:rsidRPr="00C322BF">
              <w:rPr>
                <w:rFonts w:ascii="Arial Narrow" w:hAnsi="Arial Narrow"/>
              </w:rPr>
              <w:t> </w:t>
            </w:r>
          </w:p>
        </w:tc>
        <w:tc>
          <w:tcPr>
            <w:tcW w:w="5400" w:type="dxa"/>
            <w:tcBorders>
              <w:top w:val="nil"/>
              <w:left w:val="nil"/>
              <w:bottom w:val="single" w:sz="4" w:space="0" w:color="auto"/>
              <w:right w:val="single" w:sz="4" w:space="0" w:color="auto"/>
            </w:tcBorders>
            <w:shd w:val="clear" w:color="auto" w:fill="auto"/>
            <w:noWrap/>
            <w:vAlign w:val="center"/>
            <w:hideMark/>
          </w:tcPr>
          <w:p w14:paraId="3E75E47C" w14:textId="77777777" w:rsidR="0026584A" w:rsidRPr="00C322BF" w:rsidRDefault="0026584A" w:rsidP="00172779">
            <w:pPr>
              <w:rPr>
                <w:rFonts w:ascii="Arial Narrow" w:hAnsi="Arial Narrow"/>
                <w:b/>
              </w:rPr>
            </w:pPr>
            <w:r w:rsidRPr="00C322BF">
              <w:rPr>
                <w:rFonts w:ascii="Arial Narrow" w:hAnsi="Arial Narrow"/>
              </w:rPr>
              <w:t> </w:t>
            </w:r>
          </w:p>
        </w:tc>
      </w:tr>
      <w:tr w:rsidR="0026584A" w:rsidRPr="00846DE8" w14:paraId="505A9EF7" w14:textId="77777777" w:rsidTr="00172779">
        <w:trPr>
          <w:trHeight w:val="576"/>
        </w:trPr>
        <w:tc>
          <w:tcPr>
            <w:tcW w:w="2847" w:type="dxa"/>
            <w:tcBorders>
              <w:top w:val="nil"/>
              <w:left w:val="single" w:sz="4" w:space="0" w:color="auto"/>
              <w:bottom w:val="single" w:sz="4" w:space="0" w:color="auto"/>
              <w:right w:val="single" w:sz="4" w:space="0" w:color="auto"/>
            </w:tcBorders>
            <w:shd w:val="clear" w:color="000000" w:fill="FFFFFF"/>
            <w:vAlign w:val="center"/>
            <w:hideMark/>
          </w:tcPr>
          <w:p w14:paraId="4D288EC9" w14:textId="77777777" w:rsidR="0026584A" w:rsidRPr="00C322BF" w:rsidRDefault="0026584A" w:rsidP="00172779">
            <w:pPr>
              <w:rPr>
                <w:rFonts w:ascii="Arial Narrow" w:hAnsi="Arial Narrow"/>
                <w:b/>
              </w:rPr>
            </w:pPr>
            <w:r w:rsidRPr="00C322BF">
              <w:rPr>
                <w:rFonts w:ascii="Arial Narrow" w:hAnsi="Arial Narrow"/>
              </w:rPr>
              <w:t>City  of  San  Leandro  for  Trash  Capture Project</w:t>
            </w:r>
          </w:p>
        </w:tc>
        <w:tc>
          <w:tcPr>
            <w:tcW w:w="1560" w:type="dxa"/>
            <w:tcBorders>
              <w:top w:val="nil"/>
              <w:left w:val="nil"/>
              <w:bottom w:val="single" w:sz="4" w:space="0" w:color="auto"/>
              <w:right w:val="single" w:sz="4" w:space="0" w:color="auto"/>
            </w:tcBorders>
            <w:shd w:val="clear" w:color="000000" w:fill="FFFFFF"/>
            <w:noWrap/>
            <w:vAlign w:val="center"/>
            <w:hideMark/>
          </w:tcPr>
          <w:p w14:paraId="27FAA005" w14:textId="77777777" w:rsidR="0026584A" w:rsidRPr="00C322BF" w:rsidRDefault="0026584A" w:rsidP="00172779">
            <w:pPr>
              <w:jc w:val="center"/>
              <w:rPr>
                <w:rFonts w:ascii="Arial Narrow" w:hAnsi="Arial Narrow"/>
                <w:b/>
              </w:rPr>
            </w:pPr>
            <w:r w:rsidRPr="00C322BF">
              <w:rPr>
                <w:rFonts w:ascii="Arial Narrow" w:hAnsi="Arial Narrow"/>
              </w:rPr>
              <w:t xml:space="preserve"> $    1,000,000 </w:t>
            </w:r>
          </w:p>
        </w:tc>
        <w:tc>
          <w:tcPr>
            <w:tcW w:w="1240" w:type="dxa"/>
            <w:tcBorders>
              <w:top w:val="nil"/>
              <w:left w:val="nil"/>
              <w:bottom w:val="single" w:sz="4" w:space="0" w:color="auto"/>
              <w:right w:val="single" w:sz="4" w:space="0" w:color="auto"/>
            </w:tcBorders>
            <w:shd w:val="clear" w:color="auto" w:fill="auto"/>
            <w:noWrap/>
            <w:vAlign w:val="center"/>
            <w:hideMark/>
          </w:tcPr>
          <w:p w14:paraId="54D9A1FA" w14:textId="77777777" w:rsidR="0026584A" w:rsidRPr="00C322BF" w:rsidRDefault="0026584A" w:rsidP="00172779">
            <w:pPr>
              <w:jc w:val="center"/>
              <w:rPr>
                <w:rFonts w:ascii="Arial Narrow" w:hAnsi="Arial Narrow"/>
                <w:b/>
              </w:rPr>
            </w:pPr>
            <w:r w:rsidRPr="00C322BF">
              <w:rPr>
                <w:rFonts w:ascii="Arial Narrow" w:hAnsi="Arial Narrow"/>
              </w:rPr>
              <w:t>FFY 2022</w:t>
            </w:r>
          </w:p>
        </w:tc>
        <w:tc>
          <w:tcPr>
            <w:tcW w:w="1438" w:type="dxa"/>
            <w:tcBorders>
              <w:top w:val="single" w:sz="4" w:space="0" w:color="auto"/>
              <w:left w:val="nil"/>
              <w:bottom w:val="single" w:sz="4" w:space="0" w:color="auto"/>
              <w:right w:val="single" w:sz="4" w:space="0" w:color="auto"/>
            </w:tcBorders>
            <w:vAlign w:val="center"/>
          </w:tcPr>
          <w:p w14:paraId="3C27DC92" w14:textId="77777777" w:rsidR="0026584A" w:rsidRPr="00896419" w:rsidRDefault="0026584A" w:rsidP="00172779">
            <w:pPr>
              <w:jc w:val="center"/>
              <w:rPr>
                <w:rFonts w:ascii="Arial Narrow" w:hAnsi="Arial Narrow"/>
                <w:b/>
                <w:bCs w:val="0"/>
              </w:rPr>
            </w:pPr>
            <w:r w:rsidRPr="00896419">
              <w:rPr>
                <w:rFonts w:ascii="Arial Narrow" w:hAnsi="Arial Narrow"/>
                <w:bCs w:val="0"/>
              </w:rPr>
              <w:t>Large</w:t>
            </w:r>
          </w:p>
        </w:tc>
        <w:tc>
          <w:tcPr>
            <w:tcW w:w="1190" w:type="dxa"/>
            <w:tcBorders>
              <w:top w:val="single" w:sz="4" w:space="0" w:color="auto"/>
              <w:left w:val="single" w:sz="4" w:space="0" w:color="auto"/>
              <w:bottom w:val="single" w:sz="4" w:space="0" w:color="auto"/>
              <w:right w:val="single" w:sz="4" w:space="0" w:color="auto"/>
            </w:tcBorders>
            <w:vAlign w:val="center"/>
          </w:tcPr>
          <w:p w14:paraId="6045A454" w14:textId="77777777" w:rsidR="0026584A" w:rsidRPr="00896419" w:rsidRDefault="0026584A" w:rsidP="00172779">
            <w:pPr>
              <w:jc w:val="center"/>
              <w:rPr>
                <w:rFonts w:ascii="Arial Narrow" w:hAnsi="Arial Narrow"/>
                <w:b/>
                <w:bCs w:val="0"/>
              </w:rPr>
            </w:pPr>
            <w:r w:rsidRPr="00896419">
              <w:rPr>
                <w:rFonts w:ascii="Arial Narrow" w:hAnsi="Arial Narrow"/>
                <w:bCs w:val="0"/>
              </w:rPr>
              <w:t>Non-DAC</w:t>
            </w:r>
          </w:p>
        </w:tc>
        <w:tc>
          <w:tcPr>
            <w:tcW w:w="1250" w:type="dxa"/>
            <w:tcBorders>
              <w:top w:val="nil"/>
              <w:left w:val="single" w:sz="4" w:space="0" w:color="auto"/>
              <w:bottom w:val="single" w:sz="4" w:space="0" w:color="auto"/>
              <w:right w:val="single" w:sz="4" w:space="0" w:color="auto"/>
            </w:tcBorders>
            <w:shd w:val="clear" w:color="auto" w:fill="auto"/>
            <w:noWrap/>
            <w:vAlign w:val="center"/>
            <w:hideMark/>
          </w:tcPr>
          <w:p w14:paraId="6ABE1BCE" w14:textId="77777777" w:rsidR="0026584A" w:rsidRPr="00C322BF" w:rsidRDefault="0026584A" w:rsidP="00172779">
            <w:pPr>
              <w:jc w:val="center"/>
              <w:rPr>
                <w:rFonts w:ascii="Arial Narrow" w:hAnsi="Arial Narrow"/>
                <w:b/>
              </w:rPr>
            </w:pPr>
            <w:r w:rsidRPr="00C322BF">
              <w:rPr>
                <w:rFonts w:ascii="Arial Narrow" w:hAnsi="Arial Narrow"/>
              </w:rPr>
              <w:t> </w:t>
            </w:r>
          </w:p>
        </w:tc>
        <w:tc>
          <w:tcPr>
            <w:tcW w:w="1355" w:type="dxa"/>
            <w:tcBorders>
              <w:top w:val="nil"/>
              <w:left w:val="nil"/>
              <w:bottom w:val="single" w:sz="4" w:space="0" w:color="auto"/>
              <w:right w:val="single" w:sz="4" w:space="0" w:color="auto"/>
            </w:tcBorders>
            <w:shd w:val="clear" w:color="auto" w:fill="auto"/>
            <w:noWrap/>
            <w:vAlign w:val="center"/>
            <w:hideMark/>
          </w:tcPr>
          <w:p w14:paraId="1A3DA041" w14:textId="77777777" w:rsidR="0026584A" w:rsidRPr="00C322BF" w:rsidRDefault="0026584A" w:rsidP="00172779">
            <w:pPr>
              <w:rPr>
                <w:rFonts w:ascii="Arial Narrow" w:hAnsi="Arial Narrow"/>
                <w:b/>
              </w:rPr>
            </w:pPr>
            <w:r w:rsidRPr="00C322BF">
              <w:rPr>
                <w:rFonts w:ascii="Arial Narrow" w:hAnsi="Arial Narrow"/>
              </w:rPr>
              <w:t> </w:t>
            </w:r>
          </w:p>
        </w:tc>
        <w:tc>
          <w:tcPr>
            <w:tcW w:w="1860" w:type="dxa"/>
            <w:tcBorders>
              <w:top w:val="nil"/>
              <w:left w:val="nil"/>
              <w:bottom w:val="single" w:sz="4" w:space="0" w:color="auto"/>
              <w:right w:val="single" w:sz="4" w:space="0" w:color="auto"/>
            </w:tcBorders>
            <w:shd w:val="clear" w:color="auto" w:fill="auto"/>
            <w:noWrap/>
            <w:vAlign w:val="center"/>
            <w:hideMark/>
          </w:tcPr>
          <w:p w14:paraId="49399F1A" w14:textId="77777777" w:rsidR="0026584A" w:rsidRPr="00C322BF" w:rsidRDefault="0026584A" w:rsidP="00172779">
            <w:pPr>
              <w:rPr>
                <w:rFonts w:ascii="Arial Narrow" w:hAnsi="Arial Narrow"/>
                <w:b/>
              </w:rPr>
            </w:pPr>
            <w:r w:rsidRPr="00C322BF">
              <w:rPr>
                <w:rFonts w:ascii="Arial Narrow" w:hAnsi="Arial Narrow"/>
              </w:rPr>
              <w:t> </w:t>
            </w:r>
          </w:p>
        </w:tc>
        <w:tc>
          <w:tcPr>
            <w:tcW w:w="3450" w:type="dxa"/>
            <w:tcBorders>
              <w:top w:val="nil"/>
              <w:left w:val="nil"/>
              <w:bottom w:val="single" w:sz="4" w:space="0" w:color="auto"/>
              <w:right w:val="single" w:sz="4" w:space="0" w:color="auto"/>
            </w:tcBorders>
            <w:shd w:val="clear" w:color="auto" w:fill="auto"/>
            <w:noWrap/>
            <w:vAlign w:val="center"/>
            <w:hideMark/>
          </w:tcPr>
          <w:p w14:paraId="429978D8" w14:textId="77777777" w:rsidR="0026584A" w:rsidRPr="00C322BF" w:rsidRDefault="0026584A" w:rsidP="00172779">
            <w:pPr>
              <w:rPr>
                <w:rFonts w:ascii="Arial Narrow" w:hAnsi="Arial Narrow"/>
                <w:b/>
              </w:rPr>
            </w:pPr>
            <w:r w:rsidRPr="00C322BF">
              <w:rPr>
                <w:rFonts w:ascii="Arial Narrow" w:hAnsi="Arial Narrow"/>
              </w:rPr>
              <w:t> </w:t>
            </w:r>
          </w:p>
        </w:tc>
        <w:tc>
          <w:tcPr>
            <w:tcW w:w="5400" w:type="dxa"/>
            <w:tcBorders>
              <w:top w:val="nil"/>
              <w:left w:val="nil"/>
              <w:bottom w:val="single" w:sz="4" w:space="0" w:color="auto"/>
              <w:right w:val="single" w:sz="4" w:space="0" w:color="auto"/>
            </w:tcBorders>
            <w:shd w:val="clear" w:color="auto" w:fill="auto"/>
            <w:noWrap/>
            <w:vAlign w:val="center"/>
            <w:hideMark/>
          </w:tcPr>
          <w:p w14:paraId="14BDCC7D" w14:textId="77777777" w:rsidR="0026584A" w:rsidRPr="00C322BF" w:rsidRDefault="0026584A" w:rsidP="00172779">
            <w:pPr>
              <w:rPr>
                <w:rFonts w:ascii="Arial Narrow" w:hAnsi="Arial Narrow"/>
                <w:b/>
              </w:rPr>
            </w:pPr>
            <w:r w:rsidRPr="00C322BF">
              <w:rPr>
                <w:rFonts w:ascii="Arial Narrow" w:hAnsi="Arial Narrow"/>
              </w:rPr>
              <w:t> </w:t>
            </w:r>
          </w:p>
        </w:tc>
      </w:tr>
      <w:tr w:rsidR="0026584A" w:rsidRPr="00846DE8" w14:paraId="67FBB02F" w14:textId="77777777" w:rsidTr="00172779">
        <w:trPr>
          <w:trHeight w:val="576"/>
        </w:trPr>
        <w:tc>
          <w:tcPr>
            <w:tcW w:w="2847" w:type="dxa"/>
            <w:tcBorders>
              <w:top w:val="nil"/>
              <w:left w:val="single" w:sz="4" w:space="0" w:color="auto"/>
              <w:bottom w:val="single" w:sz="4" w:space="0" w:color="auto"/>
              <w:right w:val="single" w:sz="4" w:space="0" w:color="auto"/>
            </w:tcBorders>
            <w:shd w:val="clear" w:color="000000" w:fill="FFFFFF"/>
            <w:vAlign w:val="center"/>
            <w:hideMark/>
          </w:tcPr>
          <w:p w14:paraId="3F91557A" w14:textId="77777777" w:rsidR="0026584A" w:rsidRPr="00C322BF" w:rsidRDefault="0026584A" w:rsidP="00172779">
            <w:pPr>
              <w:rPr>
                <w:rFonts w:ascii="Arial Narrow" w:hAnsi="Arial Narrow"/>
                <w:b/>
              </w:rPr>
            </w:pPr>
            <w:r w:rsidRPr="00C322BF">
              <w:rPr>
                <w:rFonts w:ascii="Arial Narrow" w:hAnsi="Arial Narrow"/>
              </w:rPr>
              <w:t>City of Torrance for Torrance Airport Storm Water Basin Project</w:t>
            </w:r>
          </w:p>
        </w:tc>
        <w:tc>
          <w:tcPr>
            <w:tcW w:w="1560" w:type="dxa"/>
            <w:tcBorders>
              <w:top w:val="nil"/>
              <w:left w:val="nil"/>
              <w:bottom w:val="single" w:sz="4" w:space="0" w:color="auto"/>
              <w:right w:val="single" w:sz="4" w:space="0" w:color="auto"/>
            </w:tcBorders>
            <w:shd w:val="clear" w:color="000000" w:fill="FFFFFF"/>
            <w:noWrap/>
            <w:vAlign w:val="center"/>
            <w:hideMark/>
          </w:tcPr>
          <w:p w14:paraId="45890ACD" w14:textId="77777777" w:rsidR="0026584A" w:rsidRPr="00C322BF" w:rsidRDefault="0026584A" w:rsidP="00172779">
            <w:pPr>
              <w:jc w:val="center"/>
              <w:rPr>
                <w:rFonts w:ascii="Arial Narrow" w:hAnsi="Arial Narrow"/>
                <w:b/>
              </w:rPr>
            </w:pPr>
            <w:r w:rsidRPr="00C322BF">
              <w:rPr>
                <w:rFonts w:ascii="Arial Narrow" w:hAnsi="Arial Narrow"/>
              </w:rPr>
              <w:t xml:space="preserve"> $       938,000 </w:t>
            </w:r>
          </w:p>
        </w:tc>
        <w:tc>
          <w:tcPr>
            <w:tcW w:w="1240" w:type="dxa"/>
            <w:tcBorders>
              <w:top w:val="nil"/>
              <w:left w:val="nil"/>
              <w:bottom w:val="single" w:sz="4" w:space="0" w:color="auto"/>
              <w:right w:val="single" w:sz="4" w:space="0" w:color="auto"/>
            </w:tcBorders>
            <w:shd w:val="clear" w:color="auto" w:fill="auto"/>
            <w:noWrap/>
            <w:vAlign w:val="center"/>
            <w:hideMark/>
          </w:tcPr>
          <w:p w14:paraId="35704060" w14:textId="77777777" w:rsidR="0026584A" w:rsidRPr="00C322BF" w:rsidRDefault="0026584A" w:rsidP="00172779">
            <w:pPr>
              <w:jc w:val="center"/>
              <w:rPr>
                <w:rFonts w:ascii="Arial Narrow" w:hAnsi="Arial Narrow"/>
                <w:b/>
              </w:rPr>
            </w:pPr>
            <w:r w:rsidRPr="00C322BF">
              <w:rPr>
                <w:rFonts w:ascii="Arial Narrow" w:hAnsi="Arial Narrow"/>
              </w:rPr>
              <w:t>FFY 2022</w:t>
            </w:r>
          </w:p>
        </w:tc>
        <w:tc>
          <w:tcPr>
            <w:tcW w:w="1438" w:type="dxa"/>
            <w:tcBorders>
              <w:top w:val="single" w:sz="4" w:space="0" w:color="auto"/>
              <w:left w:val="nil"/>
              <w:bottom w:val="single" w:sz="4" w:space="0" w:color="auto"/>
              <w:right w:val="single" w:sz="4" w:space="0" w:color="auto"/>
            </w:tcBorders>
            <w:vAlign w:val="center"/>
          </w:tcPr>
          <w:p w14:paraId="2E627DEA" w14:textId="77777777" w:rsidR="0026584A" w:rsidRPr="00896419" w:rsidRDefault="0026584A" w:rsidP="00172779">
            <w:pPr>
              <w:jc w:val="center"/>
              <w:rPr>
                <w:rFonts w:ascii="Arial Narrow" w:hAnsi="Arial Narrow"/>
                <w:b/>
                <w:bCs w:val="0"/>
              </w:rPr>
            </w:pPr>
            <w:r w:rsidRPr="00896419">
              <w:rPr>
                <w:rFonts w:ascii="Arial Narrow" w:hAnsi="Arial Narrow"/>
                <w:bCs w:val="0"/>
              </w:rPr>
              <w:t>Large</w:t>
            </w:r>
          </w:p>
        </w:tc>
        <w:tc>
          <w:tcPr>
            <w:tcW w:w="1190" w:type="dxa"/>
            <w:tcBorders>
              <w:top w:val="single" w:sz="4" w:space="0" w:color="auto"/>
              <w:left w:val="single" w:sz="4" w:space="0" w:color="auto"/>
              <w:bottom w:val="single" w:sz="4" w:space="0" w:color="auto"/>
              <w:right w:val="single" w:sz="4" w:space="0" w:color="auto"/>
            </w:tcBorders>
            <w:vAlign w:val="center"/>
          </w:tcPr>
          <w:p w14:paraId="13854816" w14:textId="77777777" w:rsidR="0026584A" w:rsidRPr="00896419" w:rsidRDefault="0026584A" w:rsidP="00172779">
            <w:pPr>
              <w:jc w:val="center"/>
              <w:rPr>
                <w:rFonts w:ascii="Arial Narrow" w:hAnsi="Arial Narrow"/>
                <w:b/>
                <w:bCs w:val="0"/>
              </w:rPr>
            </w:pPr>
            <w:r w:rsidRPr="00896419">
              <w:rPr>
                <w:rFonts w:ascii="Arial Narrow" w:hAnsi="Arial Narrow"/>
                <w:bCs w:val="0"/>
              </w:rPr>
              <w:t>Non-DAC</w:t>
            </w:r>
          </w:p>
        </w:tc>
        <w:tc>
          <w:tcPr>
            <w:tcW w:w="1250" w:type="dxa"/>
            <w:tcBorders>
              <w:top w:val="nil"/>
              <w:left w:val="single" w:sz="4" w:space="0" w:color="auto"/>
              <w:bottom w:val="single" w:sz="4" w:space="0" w:color="auto"/>
              <w:right w:val="single" w:sz="4" w:space="0" w:color="auto"/>
            </w:tcBorders>
            <w:shd w:val="clear" w:color="auto" w:fill="auto"/>
            <w:noWrap/>
            <w:vAlign w:val="center"/>
          </w:tcPr>
          <w:p w14:paraId="7B2B31CE" w14:textId="77777777" w:rsidR="0026584A" w:rsidRPr="00C322BF" w:rsidRDefault="0026584A" w:rsidP="00172779">
            <w:pPr>
              <w:jc w:val="center"/>
              <w:rPr>
                <w:rFonts w:ascii="Arial Narrow" w:hAnsi="Arial Narrow"/>
                <w:b/>
              </w:rPr>
            </w:pPr>
          </w:p>
        </w:tc>
        <w:tc>
          <w:tcPr>
            <w:tcW w:w="1355" w:type="dxa"/>
            <w:tcBorders>
              <w:top w:val="nil"/>
              <w:left w:val="nil"/>
              <w:bottom w:val="single" w:sz="4" w:space="0" w:color="auto"/>
              <w:right w:val="single" w:sz="4" w:space="0" w:color="auto"/>
            </w:tcBorders>
            <w:shd w:val="clear" w:color="auto" w:fill="auto"/>
            <w:noWrap/>
            <w:vAlign w:val="center"/>
          </w:tcPr>
          <w:p w14:paraId="4322A66B" w14:textId="77777777" w:rsidR="0026584A" w:rsidRPr="00C322BF" w:rsidRDefault="0026584A" w:rsidP="00172779">
            <w:pPr>
              <w:rPr>
                <w:rFonts w:ascii="Arial Narrow" w:hAnsi="Arial Narrow"/>
                <w:b/>
              </w:rPr>
            </w:pPr>
          </w:p>
        </w:tc>
        <w:tc>
          <w:tcPr>
            <w:tcW w:w="1860" w:type="dxa"/>
            <w:tcBorders>
              <w:top w:val="nil"/>
              <w:left w:val="nil"/>
              <w:bottom w:val="single" w:sz="4" w:space="0" w:color="auto"/>
              <w:right w:val="single" w:sz="4" w:space="0" w:color="auto"/>
            </w:tcBorders>
            <w:shd w:val="clear" w:color="auto" w:fill="auto"/>
            <w:noWrap/>
            <w:vAlign w:val="center"/>
            <w:hideMark/>
          </w:tcPr>
          <w:p w14:paraId="23573702" w14:textId="77777777" w:rsidR="0026584A" w:rsidRPr="00C322BF" w:rsidRDefault="0026584A" w:rsidP="00172779">
            <w:pPr>
              <w:rPr>
                <w:rFonts w:ascii="Arial Narrow" w:hAnsi="Arial Narrow"/>
                <w:b/>
              </w:rPr>
            </w:pPr>
            <w:r w:rsidRPr="00C322BF">
              <w:rPr>
                <w:rFonts w:ascii="Arial Narrow" w:hAnsi="Arial Narrow"/>
              </w:rPr>
              <w:t> </w:t>
            </w:r>
          </w:p>
        </w:tc>
        <w:tc>
          <w:tcPr>
            <w:tcW w:w="3450" w:type="dxa"/>
            <w:tcBorders>
              <w:top w:val="nil"/>
              <w:left w:val="nil"/>
              <w:bottom w:val="single" w:sz="4" w:space="0" w:color="auto"/>
              <w:right w:val="single" w:sz="4" w:space="0" w:color="auto"/>
            </w:tcBorders>
            <w:shd w:val="clear" w:color="auto" w:fill="auto"/>
            <w:noWrap/>
            <w:vAlign w:val="center"/>
            <w:hideMark/>
          </w:tcPr>
          <w:p w14:paraId="63E5FCEC" w14:textId="77777777" w:rsidR="0026584A" w:rsidRPr="00C322BF" w:rsidRDefault="0026584A" w:rsidP="00172779">
            <w:pPr>
              <w:rPr>
                <w:rFonts w:ascii="Arial Narrow" w:hAnsi="Arial Narrow"/>
                <w:b/>
              </w:rPr>
            </w:pPr>
            <w:r w:rsidRPr="00C322BF">
              <w:rPr>
                <w:rFonts w:ascii="Arial Narrow" w:hAnsi="Arial Narrow"/>
              </w:rPr>
              <w:t> </w:t>
            </w:r>
          </w:p>
        </w:tc>
        <w:tc>
          <w:tcPr>
            <w:tcW w:w="5400" w:type="dxa"/>
            <w:tcBorders>
              <w:top w:val="nil"/>
              <w:left w:val="nil"/>
              <w:bottom w:val="single" w:sz="4" w:space="0" w:color="auto"/>
              <w:right w:val="single" w:sz="4" w:space="0" w:color="auto"/>
            </w:tcBorders>
            <w:shd w:val="clear" w:color="auto" w:fill="auto"/>
            <w:noWrap/>
            <w:vAlign w:val="center"/>
            <w:hideMark/>
          </w:tcPr>
          <w:p w14:paraId="0924E897" w14:textId="77777777" w:rsidR="0026584A" w:rsidRPr="00C322BF" w:rsidRDefault="0026584A" w:rsidP="00172779">
            <w:pPr>
              <w:rPr>
                <w:rFonts w:ascii="Arial Narrow" w:hAnsi="Arial Narrow"/>
                <w:b/>
              </w:rPr>
            </w:pPr>
            <w:r w:rsidRPr="00C322BF">
              <w:rPr>
                <w:rFonts w:ascii="Arial Narrow" w:hAnsi="Arial Narrow"/>
              </w:rPr>
              <w:t> </w:t>
            </w:r>
          </w:p>
        </w:tc>
      </w:tr>
      <w:tr w:rsidR="0026584A" w:rsidRPr="00846DE8" w14:paraId="2DE063AB" w14:textId="77777777" w:rsidTr="00172779">
        <w:trPr>
          <w:trHeight w:val="576"/>
        </w:trPr>
        <w:tc>
          <w:tcPr>
            <w:tcW w:w="2847" w:type="dxa"/>
            <w:tcBorders>
              <w:top w:val="nil"/>
              <w:left w:val="single" w:sz="4" w:space="0" w:color="auto"/>
              <w:bottom w:val="single" w:sz="4" w:space="0" w:color="auto"/>
              <w:right w:val="single" w:sz="4" w:space="0" w:color="auto"/>
            </w:tcBorders>
            <w:shd w:val="clear" w:color="000000" w:fill="FFFFFF"/>
            <w:vAlign w:val="center"/>
            <w:hideMark/>
          </w:tcPr>
          <w:p w14:paraId="3DA2F848" w14:textId="77777777" w:rsidR="0026584A" w:rsidRPr="00C322BF" w:rsidRDefault="0026584A" w:rsidP="00172779">
            <w:pPr>
              <w:rPr>
                <w:rFonts w:ascii="Arial Narrow" w:hAnsi="Arial Narrow"/>
                <w:b/>
              </w:rPr>
            </w:pPr>
            <w:r w:rsidRPr="00C322BF">
              <w:rPr>
                <w:rFonts w:ascii="Arial Narrow" w:hAnsi="Arial Narrow"/>
              </w:rPr>
              <w:t xml:space="preserve">County  of  Lake/Special  Districts  for  </w:t>
            </w:r>
            <w:r w:rsidRPr="00C322BF">
              <w:rPr>
                <w:rFonts w:ascii="Arial Narrow" w:hAnsi="Arial Narrow"/>
                <w:bCs w:val="0"/>
              </w:rPr>
              <w:t>Pipeline</w:t>
            </w:r>
            <w:r w:rsidRPr="00C322BF">
              <w:rPr>
                <w:rFonts w:ascii="Arial Narrow" w:hAnsi="Arial Narrow"/>
              </w:rPr>
              <w:t xml:space="preserve"> Design Project</w:t>
            </w:r>
          </w:p>
        </w:tc>
        <w:tc>
          <w:tcPr>
            <w:tcW w:w="1560" w:type="dxa"/>
            <w:tcBorders>
              <w:top w:val="nil"/>
              <w:left w:val="nil"/>
              <w:bottom w:val="single" w:sz="4" w:space="0" w:color="auto"/>
              <w:right w:val="single" w:sz="4" w:space="0" w:color="auto"/>
            </w:tcBorders>
            <w:shd w:val="clear" w:color="000000" w:fill="FFFFFF"/>
            <w:noWrap/>
            <w:vAlign w:val="center"/>
            <w:hideMark/>
          </w:tcPr>
          <w:p w14:paraId="301BA9A4" w14:textId="77777777" w:rsidR="0026584A" w:rsidRPr="00C322BF" w:rsidRDefault="0026584A" w:rsidP="00172779">
            <w:pPr>
              <w:jc w:val="center"/>
              <w:rPr>
                <w:rFonts w:ascii="Arial Narrow" w:hAnsi="Arial Narrow"/>
                <w:b/>
              </w:rPr>
            </w:pPr>
            <w:r w:rsidRPr="00C322BF">
              <w:rPr>
                <w:rFonts w:ascii="Arial Narrow" w:hAnsi="Arial Narrow"/>
              </w:rPr>
              <w:t xml:space="preserve"> $       320,000 </w:t>
            </w:r>
          </w:p>
        </w:tc>
        <w:tc>
          <w:tcPr>
            <w:tcW w:w="1240" w:type="dxa"/>
            <w:tcBorders>
              <w:top w:val="nil"/>
              <w:left w:val="nil"/>
              <w:bottom w:val="single" w:sz="4" w:space="0" w:color="auto"/>
              <w:right w:val="single" w:sz="4" w:space="0" w:color="auto"/>
            </w:tcBorders>
            <w:shd w:val="clear" w:color="auto" w:fill="auto"/>
            <w:noWrap/>
            <w:vAlign w:val="center"/>
            <w:hideMark/>
          </w:tcPr>
          <w:p w14:paraId="3047B6FF" w14:textId="77777777" w:rsidR="0026584A" w:rsidRPr="00C322BF" w:rsidRDefault="0026584A" w:rsidP="00172779">
            <w:pPr>
              <w:jc w:val="center"/>
              <w:rPr>
                <w:rFonts w:ascii="Arial Narrow" w:hAnsi="Arial Narrow"/>
                <w:b/>
              </w:rPr>
            </w:pPr>
            <w:r w:rsidRPr="00C322BF">
              <w:rPr>
                <w:rFonts w:ascii="Arial Narrow" w:hAnsi="Arial Narrow"/>
              </w:rPr>
              <w:t>FFY 2022</w:t>
            </w:r>
          </w:p>
        </w:tc>
        <w:tc>
          <w:tcPr>
            <w:tcW w:w="1438" w:type="dxa"/>
            <w:tcBorders>
              <w:top w:val="single" w:sz="4" w:space="0" w:color="auto"/>
              <w:left w:val="nil"/>
              <w:bottom w:val="single" w:sz="4" w:space="0" w:color="auto"/>
              <w:right w:val="single" w:sz="4" w:space="0" w:color="auto"/>
            </w:tcBorders>
            <w:vAlign w:val="center"/>
          </w:tcPr>
          <w:p w14:paraId="4A4413E0" w14:textId="77777777" w:rsidR="0026584A" w:rsidRPr="00896419" w:rsidRDefault="0026584A" w:rsidP="00172779">
            <w:pPr>
              <w:jc w:val="center"/>
              <w:rPr>
                <w:rFonts w:ascii="Arial Narrow" w:hAnsi="Arial Narrow"/>
                <w:b/>
                <w:bCs w:val="0"/>
              </w:rPr>
            </w:pPr>
            <w:r w:rsidRPr="00896419">
              <w:rPr>
                <w:rFonts w:ascii="Arial Narrow" w:hAnsi="Arial Narrow"/>
                <w:bCs w:val="0"/>
              </w:rPr>
              <w:t>Large</w:t>
            </w:r>
          </w:p>
        </w:tc>
        <w:tc>
          <w:tcPr>
            <w:tcW w:w="1190" w:type="dxa"/>
            <w:tcBorders>
              <w:top w:val="single" w:sz="4" w:space="0" w:color="auto"/>
              <w:left w:val="single" w:sz="4" w:space="0" w:color="auto"/>
              <w:bottom w:val="single" w:sz="4" w:space="0" w:color="auto"/>
              <w:right w:val="single" w:sz="4" w:space="0" w:color="auto"/>
            </w:tcBorders>
            <w:vAlign w:val="center"/>
          </w:tcPr>
          <w:p w14:paraId="30BB5DE7" w14:textId="77777777" w:rsidR="0026584A" w:rsidRPr="00896419" w:rsidRDefault="0026584A" w:rsidP="00172779">
            <w:pPr>
              <w:jc w:val="center"/>
              <w:rPr>
                <w:rFonts w:ascii="Arial Narrow" w:hAnsi="Arial Narrow"/>
                <w:b/>
                <w:bCs w:val="0"/>
              </w:rPr>
            </w:pPr>
            <w:r w:rsidRPr="00896419">
              <w:rPr>
                <w:rFonts w:ascii="Arial Narrow" w:hAnsi="Arial Narrow"/>
                <w:bCs w:val="0"/>
              </w:rPr>
              <w:t>DAC</w:t>
            </w:r>
          </w:p>
        </w:tc>
        <w:tc>
          <w:tcPr>
            <w:tcW w:w="1250" w:type="dxa"/>
            <w:tcBorders>
              <w:top w:val="nil"/>
              <w:left w:val="single" w:sz="4" w:space="0" w:color="auto"/>
              <w:bottom w:val="single" w:sz="4" w:space="0" w:color="auto"/>
              <w:right w:val="single" w:sz="4" w:space="0" w:color="auto"/>
            </w:tcBorders>
            <w:shd w:val="clear" w:color="auto" w:fill="auto"/>
            <w:noWrap/>
            <w:vAlign w:val="center"/>
            <w:hideMark/>
          </w:tcPr>
          <w:p w14:paraId="1F0E457B" w14:textId="77777777" w:rsidR="0026584A" w:rsidRPr="00C322BF" w:rsidRDefault="0026584A" w:rsidP="00172779">
            <w:pPr>
              <w:jc w:val="center"/>
              <w:rPr>
                <w:rFonts w:ascii="Arial Narrow" w:hAnsi="Arial Narrow"/>
                <w:b/>
              </w:rPr>
            </w:pPr>
            <w:r w:rsidRPr="00C322BF">
              <w:rPr>
                <w:rFonts w:ascii="Arial Narrow" w:hAnsi="Arial Narrow"/>
              </w:rPr>
              <w:t> </w:t>
            </w:r>
          </w:p>
        </w:tc>
        <w:tc>
          <w:tcPr>
            <w:tcW w:w="1355" w:type="dxa"/>
            <w:tcBorders>
              <w:top w:val="nil"/>
              <w:left w:val="nil"/>
              <w:bottom w:val="single" w:sz="4" w:space="0" w:color="auto"/>
              <w:right w:val="single" w:sz="4" w:space="0" w:color="auto"/>
            </w:tcBorders>
            <w:shd w:val="clear" w:color="auto" w:fill="auto"/>
            <w:noWrap/>
            <w:vAlign w:val="center"/>
            <w:hideMark/>
          </w:tcPr>
          <w:p w14:paraId="018C3C01" w14:textId="77777777" w:rsidR="0026584A" w:rsidRPr="00C322BF" w:rsidRDefault="0026584A" w:rsidP="00172779">
            <w:pPr>
              <w:rPr>
                <w:rFonts w:ascii="Arial Narrow" w:hAnsi="Arial Narrow"/>
                <w:b/>
              </w:rPr>
            </w:pPr>
            <w:r w:rsidRPr="00C322BF">
              <w:rPr>
                <w:rFonts w:ascii="Arial Narrow" w:hAnsi="Arial Narrow"/>
              </w:rPr>
              <w:t> </w:t>
            </w:r>
          </w:p>
        </w:tc>
        <w:tc>
          <w:tcPr>
            <w:tcW w:w="1860" w:type="dxa"/>
            <w:tcBorders>
              <w:top w:val="nil"/>
              <w:left w:val="nil"/>
              <w:bottom w:val="single" w:sz="4" w:space="0" w:color="auto"/>
              <w:right w:val="single" w:sz="4" w:space="0" w:color="auto"/>
            </w:tcBorders>
            <w:shd w:val="clear" w:color="auto" w:fill="auto"/>
            <w:noWrap/>
            <w:vAlign w:val="center"/>
            <w:hideMark/>
          </w:tcPr>
          <w:p w14:paraId="7BE6AE4D" w14:textId="77777777" w:rsidR="0026584A" w:rsidRPr="00C322BF" w:rsidRDefault="0026584A" w:rsidP="00172779">
            <w:pPr>
              <w:rPr>
                <w:rFonts w:ascii="Arial Narrow" w:hAnsi="Arial Narrow"/>
                <w:b/>
              </w:rPr>
            </w:pPr>
            <w:r w:rsidRPr="00C322BF">
              <w:rPr>
                <w:rFonts w:ascii="Arial Narrow" w:hAnsi="Arial Narrow"/>
              </w:rPr>
              <w:t> </w:t>
            </w:r>
          </w:p>
        </w:tc>
        <w:tc>
          <w:tcPr>
            <w:tcW w:w="3450" w:type="dxa"/>
            <w:tcBorders>
              <w:top w:val="nil"/>
              <w:left w:val="nil"/>
              <w:bottom w:val="single" w:sz="4" w:space="0" w:color="auto"/>
              <w:right w:val="single" w:sz="4" w:space="0" w:color="auto"/>
            </w:tcBorders>
            <w:shd w:val="clear" w:color="auto" w:fill="auto"/>
            <w:noWrap/>
            <w:vAlign w:val="center"/>
            <w:hideMark/>
          </w:tcPr>
          <w:p w14:paraId="5BB9CC2A" w14:textId="77777777" w:rsidR="0026584A" w:rsidRPr="00C322BF" w:rsidRDefault="0026584A" w:rsidP="00172779">
            <w:pPr>
              <w:rPr>
                <w:rFonts w:ascii="Arial Narrow" w:hAnsi="Arial Narrow"/>
                <w:b/>
              </w:rPr>
            </w:pPr>
            <w:r w:rsidRPr="00C322BF">
              <w:rPr>
                <w:rFonts w:ascii="Arial Narrow" w:hAnsi="Arial Narrow"/>
              </w:rPr>
              <w:t> </w:t>
            </w:r>
          </w:p>
        </w:tc>
        <w:tc>
          <w:tcPr>
            <w:tcW w:w="5400" w:type="dxa"/>
            <w:tcBorders>
              <w:top w:val="nil"/>
              <w:left w:val="nil"/>
              <w:bottom w:val="single" w:sz="4" w:space="0" w:color="auto"/>
              <w:right w:val="single" w:sz="4" w:space="0" w:color="auto"/>
            </w:tcBorders>
            <w:shd w:val="clear" w:color="auto" w:fill="auto"/>
            <w:noWrap/>
            <w:vAlign w:val="center"/>
            <w:hideMark/>
          </w:tcPr>
          <w:p w14:paraId="01DA46F2" w14:textId="77777777" w:rsidR="0026584A" w:rsidRPr="00C322BF" w:rsidRDefault="0026584A" w:rsidP="00172779">
            <w:pPr>
              <w:rPr>
                <w:rFonts w:ascii="Arial Narrow" w:hAnsi="Arial Narrow"/>
                <w:b/>
              </w:rPr>
            </w:pPr>
            <w:r w:rsidRPr="00C322BF">
              <w:rPr>
                <w:rFonts w:ascii="Arial Narrow" w:hAnsi="Arial Narrow"/>
              </w:rPr>
              <w:t> </w:t>
            </w:r>
          </w:p>
        </w:tc>
      </w:tr>
      <w:tr w:rsidR="0026584A" w:rsidRPr="00846DE8" w14:paraId="424FCE75" w14:textId="77777777" w:rsidTr="00172779">
        <w:trPr>
          <w:trHeight w:val="576"/>
        </w:trPr>
        <w:tc>
          <w:tcPr>
            <w:tcW w:w="2847" w:type="dxa"/>
            <w:tcBorders>
              <w:top w:val="nil"/>
              <w:left w:val="single" w:sz="4" w:space="0" w:color="auto"/>
              <w:bottom w:val="single" w:sz="4" w:space="0" w:color="auto"/>
              <w:right w:val="single" w:sz="4" w:space="0" w:color="auto"/>
            </w:tcBorders>
            <w:shd w:val="clear" w:color="000000" w:fill="FFFFFF"/>
            <w:vAlign w:val="center"/>
            <w:hideMark/>
          </w:tcPr>
          <w:p w14:paraId="145C61FB" w14:textId="77777777" w:rsidR="0026584A" w:rsidRPr="00C322BF" w:rsidRDefault="0026584A" w:rsidP="00172779">
            <w:pPr>
              <w:rPr>
                <w:rFonts w:ascii="Arial Narrow" w:hAnsi="Arial Narrow"/>
                <w:b/>
              </w:rPr>
            </w:pPr>
            <w:proofErr w:type="spellStart"/>
            <w:r w:rsidRPr="00C322BF">
              <w:rPr>
                <w:rFonts w:ascii="Arial Narrow" w:hAnsi="Arial Narrow"/>
              </w:rPr>
              <w:t>Earlimart</w:t>
            </w:r>
            <w:proofErr w:type="spellEnd"/>
            <w:r w:rsidRPr="00C322BF">
              <w:rPr>
                <w:rFonts w:ascii="Arial Narrow" w:hAnsi="Arial Narrow"/>
              </w:rPr>
              <w:t xml:space="preserve"> Public Utility District for a sewer relief project.</w:t>
            </w:r>
          </w:p>
        </w:tc>
        <w:tc>
          <w:tcPr>
            <w:tcW w:w="1560" w:type="dxa"/>
            <w:tcBorders>
              <w:top w:val="nil"/>
              <w:left w:val="nil"/>
              <w:bottom w:val="single" w:sz="4" w:space="0" w:color="auto"/>
              <w:right w:val="single" w:sz="4" w:space="0" w:color="auto"/>
            </w:tcBorders>
            <w:shd w:val="clear" w:color="000000" w:fill="FFFFFF"/>
            <w:noWrap/>
            <w:vAlign w:val="center"/>
            <w:hideMark/>
          </w:tcPr>
          <w:p w14:paraId="37278FE8" w14:textId="77777777" w:rsidR="0026584A" w:rsidRPr="00C322BF" w:rsidRDefault="0026584A" w:rsidP="00172779">
            <w:pPr>
              <w:jc w:val="center"/>
              <w:rPr>
                <w:rFonts w:ascii="Arial Narrow" w:hAnsi="Arial Narrow"/>
                <w:b/>
              </w:rPr>
            </w:pPr>
            <w:r w:rsidRPr="00C322BF">
              <w:rPr>
                <w:rFonts w:ascii="Arial Narrow" w:hAnsi="Arial Narrow"/>
              </w:rPr>
              <w:t xml:space="preserve"> $    1,284,696 </w:t>
            </w:r>
          </w:p>
        </w:tc>
        <w:tc>
          <w:tcPr>
            <w:tcW w:w="1240" w:type="dxa"/>
            <w:tcBorders>
              <w:top w:val="nil"/>
              <w:left w:val="nil"/>
              <w:bottom w:val="single" w:sz="4" w:space="0" w:color="auto"/>
              <w:right w:val="single" w:sz="4" w:space="0" w:color="auto"/>
            </w:tcBorders>
            <w:shd w:val="clear" w:color="auto" w:fill="auto"/>
            <w:noWrap/>
            <w:vAlign w:val="center"/>
            <w:hideMark/>
          </w:tcPr>
          <w:p w14:paraId="03C89A31" w14:textId="77777777" w:rsidR="0026584A" w:rsidRPr="00C322BF" w:rsidRDefault="0026584A" w:rsidP="00172779">
            <w:pPr>
              <w:jc w:val="center"/>
              <w:rPr>
                <w:rFonts w:ascii="Arial Narrow" w:hAnsi="Arial Narrow"/>
                <w:b/>
              </w:rPr>
            </w:pPr>
            <w:r w:rsidRPr="00C322BF">
              <w:rPr>
                <w:rFonts w:ascii="Arial Narrow" w:hAnsi="Arial Narrow"/>
              </w:rPr>
              <w:t>FFY 2022</w:t>
            </w:r>
          </w:p>
        </w:tc>
        <w:tc>
          <w:tcPr>
            <w:tcW w:w="1438" w:type="dxa"/>
            <w:tcBorders>
              <w:top w:val="single" w:sz="4" w:space="0" w:color="auto"/>
              <w:left w:val="nil"/>
              <w:bottom w:val="single" w:sz="4" w:space="0" w:color="auto"/>
              <w:right w:val="single" w:sz="4" w:space="0" w:color="auto"/>
            </w:tcBorders>
            <w:vAlign w:val="center"/>
          </w:tcPr>
          <w:p w14:paraId="41CFF449" w14:textId="77777777" w:rsidR="0026584A" w:rsidRPr="00896419" w:rsidRDefault="0026584A" w:rsidP="00172779">
            <w:pPr>
              <w:jc w:val="center"/>
              <w:rPr>
                <w:rFonts w:ascii="Arial Narrow" w:hAnsi="Arial Narrow"/>
                <w:b/>
                <w:bCs w:val="0"/>
              </w:rPr>
            </w:pPr>
            <w:r w:rsidRPr="00896419">
              <w:rPr>
                <w:rFonts w:ascii="Arial Narrow" w:hAnsi="Arial Narrow"/>
                <w:bCs w:val="0"/>
              </w:rPr>
              <w:t>Small</w:t>
            </w:r>
          </w:p>
        </w:tc>
        <w:tc>
          <w:tcPr>
            <w:tcW w:w="1190" w:type="dxa"/>
            <w:tcBorders>
              <w:top w:val="single" w:sz="4" w:space="0" w:color="auto"/>
              <w:left w:val="single" w:sz="4" w:space="0" w:color="auto"/>
              <w:bottom w:val="single" w:sz="4" w:space="0" w:color="auto"/>
              <w:right w:val="single" w:sz="4" w:space="0" w:color="auto"/>
            </w:tcBorders>
            <w:vAlign w:val="center"/>
          </w:tcPr>
          <w:p w14:paraId="61DB6DFB" w14:textId="77777777" w:rsidR="0026584A" w:rsidRPr="00896419" w:rsidRDefault="0026584A" w:rsidP="00172779">
            <w:pPr>
              <w:jc w:val="center"/>
              <w:rPr>
                <w:rFonts w:ascii="Arial Narrow" w:hAnsi="Arial Narrow"/>
                <w:b/>
                <w:bCs w:val="0"/>
              </w:rPr>
            </w:pPr>
            <w:r w:rsidRPr="00896419">
              <w:rPr>
                <w:rFonts w:ascii="Arial Narrow" w:hAnsi="Arial Narrow"/>
                <w:bCs w:val="0"/>
              </w:rPr>
              <w:t>DAC</w:t>
            </w:r>
          </w:p>
        </w:tc>
        <w:tc>
          <w:tcPr>
            <w:tcW w:w="1250" w:type="dxa"/>
            <w:tcBorders>
              <w:top w:val="nil"/>
              <w:left w:val="single" w:sz="4" w:space="0" w:color="auto"/>
              <w:bottom w:val="single" w:sz="4" w:space="0" w:color="auto"/>
              <w:right w:val="single" w:sz="4" w:space="0" w:color="auto"/>
            </w:tcBorders>
            <w:shd w:val="clear" w:color="auto" w:fill="auto"/>
            <w:noWrap/>
            <w:vAlign w:val="center"/>
            <w:hideMark/>
          </w:tcPr>
          <w:p w14:paraId="3A1731BE" w14:textId="77777777" w:rsidR="0026584A" w:rsidRPr="00C322BF" w:rsidRDefault="0026584A" w:rsidP="00172779">
            <w:pPr>
              <w:jc w:val="center"/>
              <w:rPr>
                <w:rFonts w:ascii="Arial Narrow" w:hAnsi="Arial Narrow"/>
                <w:b/>
              </w:rPr>
            </w:pPr>
            <w:r w:rsidRPr="00C322BF">
              <w:rPr>
                <w:rFonts w:ascii="Arial Narrow" w:hAnsi="Arial Narrow"/>
              </w:rPr>
              <w:t>Yes</w:t>
            </w:r>
          </w:p>
        </w:tc>
        <w:tc>
          <w:tcPr>
            <w:tcW w:w="1355" w:type="dxa"/>
            <w:tcBorders>
              <w:top w:val="nil"/>
              <w:left w:val="nil"/>
              <w:bottom w:val="single" w:sz="4" w:space="0" w:color="auto"/>
              <w:right w:val="single" w:sz="4" w:space="0" w:color="auto"/>
            </w:tcBorders>
            <w:shd w:val="clear" w:color="auto" w:fill="auto"/>
            <w:noWrap/>
            <w:vAlign w:val="center"/>
            <w:hideMark/>
          </w:tcPr>
          <w:p w14:paraId="26DC0DA8" w14:textId="77777777" w:rsidR="0026584A" w:rsidRPr="00C322BF" w:rsidRDefault="0026584A" w:rsidP="00172779">
            <w:pPr>
              <w:rPr>
                <w:rFonts w:ascii="Arial Narrow" w:hAnsi="Arial Narrow"/>
                <w:b/>
              </w:rPr>
            </w:pPr>
            <w:r w:rsidRPr="00C322BF">
              <w:rPr>
                <w:rFonts w:ascii="Arial Narrow" w:hAnsi="Arial Narrow"/>
              </w:rPr>
              <w:t>8391-110</w:t>
            </w:r>
          </w:p>
        </w:tc>
        <w:tc>
          <w:tcPr>
            <w:tcW w:w="1860" w:type="dxa"/>
            <w:tcBorders>
              <w:top w:val="nil"/>
              <w:left w:val="nil"/>
              <w:bottom w:val="single" w:sz="4" w:space="0" w:color="auto"/>
              <w:right w:val="single" w:sz="4" w:space="0" w:color="auto"/>
            </w:tcBorders>
            <w:shd w:val="clear" w:color="auto" w:fill="auto"/>
            <w:vAlign w:val="center"/>
            <w:hideMark/>
          </w:tcPr>
          <w:p w14:paraId="6304B262" w14:textId="77777777" w:rsidR="0026584A" w:rsidRPr="00C322BF" w:rsidRDefault="0026584A" w:rsidP="00172779">
            <w:pPr>
              <w:rPr>
                <w:rFonts w:ascii="Arial Narrow" w:hAnsi="Arial Narrow"/>
                <w:b/>
              </w:rPr>
            </w:pPr>
            <w:proofErr w:type="spellStart"/>
            <w:r w:rsidRPr="00C322BF">
              <w:rPr>
                <w:rFonts w:ascii="Arial Narrow" w:hAnsi="Arial Narrow"/>
              </w:rPr>
              <w:t>Earlimart</w:t>
            </w:r>
            <w:proofErr w:type="spellEnd"/>
            <w:r w:rsidRPr="00C322BF">
              <w:rPr>
                <w:rFonts w:ascii="Arial Narrow" w:hAnsi="Arial Narrow"/>
              </w:rPr>
              <w:t xml:space="preserve"> Public </w:t>
            </w:r>
            <w:proofErr w:type="spellStart"/>
            <w:r w:rsidRPr="00C322BF">
              <w:rPr>
                <w:rFonts w:ascii="Arial Narrow" w:hAnsi="Arial Narrow"/>
              </w:rPr>
              <w:t>Utlity</w:t>
            </w:r>
            <w:proofErr w:type="spellEnd"/>
            <w:r w:rsidRPr="00C322BF">
              <w:rPr>
                <w:rFonts w:ascii="Arial Narrow" w:hAnsi="Arial Narrow"/>
              </w:rPr>
              <w:t xml:space="preserve"> District</w:t>
            </w:r>
          </w:p>
        </w:tc>
        <w:tc>
          <w:tcPr>
            <w:tcW w:w="3450" w:type="dxa"/>
            <w:tcBorders>
              <w:top w:val="nil"/>
              <w:left w:val="nil"/>
              <w:bottom w:val="single" w:sz="4" w:space="0" w:color="auto"/>
              <w:right w:val="single" w:sz="4" w:space="0" w:color="auto"/>
            </w:tcBorders>
            <w:shd w:val="clear" w:color="auto" w:fill="auto"/>
            <w:vAlign w:val="center"/>
            <w:hideMark/>
          </w:tcPr>
          <w:p w14:paraId="463C36F6" w14:textId="77777777" w:rsidR="0026584A" w:rsidRPr="00C322BF" w:rsidRDefault="0026584A" w:rsidP="00172779">
            <w:pPr>
              <w:rPr>
                <w:rFonts w:ascii="Arial Narrow" w:hAnsi="Arial Narrow"/>
                <w:b/>
              </w:rPr>
            </w:pPr>
            <w:r w:rsidRPr="00C322BF">
              <w:rPr>
                <w:rFonts w:ascii="Arial Narrow" w:hAnsi="Arial Narrow"/>
              </w:rPr>
              <w:t>Interceptor and Sewer Relief Project</w:t>
            </w:r>
          </w:p>
        </w:tc>
        <w:tc>
          <w:tcPr>
            <w:tcW w:w="5400" w:type="dxa"/>
            <w:tcBorders>
              <w:top w:val="nil"/>
              <w:left w:val="nil"/>
              <w:bottom w:val="single" w:sz="4" w:space="0" w:color="auto"/>
              <w:right w:val="single" w:sz="4" w:space="0" w:color="auto"/>
            </w:tcBorders>
            <w:shd w:val="clear" w:color="auto" w:fill="auto"/>
            <w:vAlign w:val="center"/>
            <w:hideMark/>
          </w:tcPr>
          <w:p w14:paraId="0F1561A6" w14:textId="3FF4209A" w:rsidR="0026584A" w:rsidRPr="00C322BF" w:rsidRDefault="0026584A" w:rsidP="00172779">
            <w:pPr>
              <w:rPr>
                <w:rFonts w:ascii="Arial Narrow" w:hAnsi="Arial Narrow"/>
                <w:b/>
              </w:rPr>
            </w:pPr>
            <w:r w:rsidRPr="00C322BF">
              <w:rPr>
                <w:rFonts w:ascii="Arial Narrow" w:hAnsi="Arial Narrow"/>
              </w:rPr>
              <w:t xml:space="preserve">Planning agreement executed on 12/7/21. No construction application submitted. </w:t>
            </w:r>
          </w:p>
        </w:tc>
      </w:tr>
      <w:tr w:rsidR="0026584A" w:rsidRPr="00846DE8" w14:paraId="23FE0FA0" w14:textId="77777777" w:rsidTr="00172779">
        <w:trPr>
          <w:trHeight w:val="576"/>
        </w:trPr>
        <w:tc>
          <w:tcPr>
            <w:tcW w:w="2847" w:type="dxa"/>
            <w:tcBorders>
              <w:top w:val="nil"/>
              <w:left w:val="single" w:sz="4" w:space="0" w:color="auto"/>
              <w:bottom w:val="single" w:sz="4" w:space="0" w:color="auto"/>
              <w:right w:val="single" w:sz="4" w:space="0" w:color="auto"/>
            </w:tcBorders>
            <w:shd w:val="clear" w:color="000000" w:fill="FFFFFF"/>
            <w:vAlign w:val="center"/>
            <w:hideMark/>
          </w:tcPr>
          <w:p w14:paraId="0AB03E57" w14:textId="77777777" w:rsidR="0026584A" w:rsidRPr="00C322BF" w:rsidRDefault="0026584A" w:rsidP="00172779">
            <w:pPr>
              <w:rPr>
                <w:rFonts w:ascii="Arial Narrow" w:hAnsi="Arial Narrow"/>
                <w:b/>
              </w:rPr>
            </w:pPr>
            <w:r w:rsidRPr="00C322BF">
              <w:rPr>
                <w:rFonts w:ascii="Arial Narrow" w:hAnsi="Arial Narrow"/>
              </w:rPr>
              <w:t>Eastern  Municipal  Water  District  for  the Quail Valley septic to sewer conversion project.</w:t>
            </w:r>
          </w:p>
        </w:tc>
        <w:tc>
          <w:tcPr>
            <w:tcW w:w="1560" w:type="dxa"/>
            <w:tcBorders>
              <w:top w:val="nil"/>
              <w:left w:val="nil"/>
              <w:bottom w:val="single" w:sz="4" w:space="0" w:color="auto"/>
              <w:right w:val="single" w:sz="4" w:space="0" w:color="auto"/>
            </w:tcBorders>
            <w:shd w:val="clear" w:color="000000" w:fill="FFFFFF"/>
            <w:noWrap/>
            <w:vAlign w:val="center"/>
            <w:hideMark/>
          </w:tcPr>
          <w:p w14:paraId="26544F4C" w14:textId="77777777" w:rsidR="0026584A" w:rsidRPr="00C322BF" w:rsidRDefault="0026584A" w:rsidP="00172779">
            <w:pPr>
              <w:jc w:val="center"/>
              <w:rPr>
                <w:rFonts w:ascii="Arial Narrow" w:hAnsi="Arial Narrow"/>
                <w:b/>
              </w:rPr>
            </w:pPr>
            <w:r w:rsidRPr="00C322BF">
              <w:rPr>
                <w:rFonts w:ascii="Arial Narrow" w:hAnsi="Arial Narrow"/>
              </w:rPr>
              <w:t xml:space="preserve"> $    2,500,000 </w:t>
            </w:r>
          </w:p>
        </w:tc>
        <w:tc>
          <w:tcPr>
            <w:tcW w:w="1240" w:type="dxa"/>
            <w:tcBorders>
              <w:top w:val="nil"/>
              <w:left w:val="nil"/>
              <w:bottom w:val="single" w:sz="4" w:space="0" w:color="auto"/>
              <w:right w:val="single" w:sz="4" w:space="0" w:color="auto"/>
            </w:tcBorders>
            <w:shd w:val="clear" w:color="auto" w:fill="auto"/>
            <w:noWrap/>
            <w:vAlign w:val="center"/>
            <w:hideMark/>
          </w:tcPr>
          <w:p w14:paraId="0B72D939" w14:textId="77777777" w:rsidR="0026584A" w:rsidRPr="00C322BF" w:rsidRDefault="0026584A" w:rsidP="00172779">
            <w:pPr>
              <w:jc w:val="center"/>
              <w:rPr>
                <w:rFonts w:ascii="Arial Narrow" w:hAnsi="Arial Narrow"/>
                <w:b/>
              </w:rPr>
            </w:pPr>
            <w:r w:rsidRPr="00C322BF">
              <w:rPr>
                <w:rFonts w:ascii="Arial Narrow" w:hAnsi="Arial Narrow"/>
              </w:rPr>
              <w:t>FFY 2022</w:t>
            </w:r>
          </w:p>
        </w:tc>
        <w:tc>
          <w:tcPr>
            <w:tcW w:w="1438" w:type="dxa"/>
            <w:tcBorders>
              <w:top w:val="single" w:sz="4" w:space="0" w:color="auto"/>
              <w:left w:val="nil"/>
              <w:bottom w:val="single" w:sz="4" w:space="0" w:color="auto"/>
              <w:right w:val="single" w:sz="4" w:space="0" w:color="auto"/>
            </w:tcBorders>
            <w:vAlign w:val="center"/>
          </w:tcPr>
          <w:p w14:paraId="5004258A" w14:textId="77777777" w:rsidR="0026584A" w:rsidRPr="00896419" w:rsidRDefault="0026584A" w:rsidP="00172779">
            <w:pPr>
              <w:jc w:val="center"/>
              <w:rPr>
                <w:rFonts w:ascii="Arial Narrow" w:hAnsi="Arial Narrow"/>
                <w:b/>
                <w:bCs w:val="0"/>
              </w:rPr>
            </w:pPr>
            <w:r w:rsidRPr="00896419">
              <w:rPr>
                <w:rFonts w:ascii="Arial Narrow" w:hAnsi="Arial Narrow"/>
                <w:bCs w:val="0"/>
              </w:rPr>
              <w:t>Small</w:t>
            </w:r>
          </w:p>
        </w:tc>
        <w:tc>
          <w:tcPr>
            <w:tcW w:w="1190" w:type="dxa"/>
            <w:tcBorders>
              <w:top w:val="single" w:sz="4" w:space="0" w:color="auto"/>
              <w:left w:val="single" w:sz="4" w:space="0" w:color="auto"/>
              <w:bottom w:val="single" w:sz="4" w:space="0" w:color="auto"/>
              <w:right w:val="single" w:sz="4" w:space="0" w:color="auto"/>
            </w:tcBorders>
            <w:vAlign w:val="center"/>
          </w:tcPr>
          <w:p w14:paraId="4A210410" w14:textId="77777777" w:rsidR="0026584A" w:rsidRPr="00896419" w:rsidRDefault="0026584A" w:rsidP="00172779">
            <w:pPr>
              <w:jc w:val="center"/>
              <w:rPr>
                <w:rFonts w:ascii="Arial Narrow" w:hAnsi="Arial Narrow"/>
                <w:b/>
                <w:bCs w:val="0"/>
              </w:rPr>
            </w:pPr>
            <w:r w:rsidRPr="00896419">
              <w:rPr>
                <w:rFonts w:ascii="Arial Narrow" w:hAnsi="Arial Narrow"/>
                <w:bCs w:val="0"/>
              </w:rPr>
              <w:t>DAC</w:t>
            </w:r>
          </w:p>
        </w:tc>
        <w:tc>
          <w:tcPr>
            <w:tcW w:w="1250" w:type="dxa"/>
            <w:tcBorders>
              <w:top w:val="nil"/>
              <w:left w:val="single" w:sz="4" w:space="0" w:color="auto"/>
              <w:bottom w:val="single" w:sz="4" w:space="0" w:color="auto"/>
              <w:right w:val="single" w:sz="4" w:space="0" w:color="auto"/>
            </w:tcBorders>
            <w:shd w:val="clear" w:color="auto" w:fill="auto"/>
            <w:noWrap/>
            <w:vAlign w:val="center"/>
            <w:hideMark/>
          </w:tcPr>
          <w:p w14:paraId="6FA5A6FC" w14:textId="77777777" w:rsidR="0026584A" w:rsidRPr="00C322BF" w:rsidRDefault="0026584A" w:rsidP="00172779">
            <w:pPr>
              <w:jc w:val="center"/>
              <w:rPr>
                <w:rFonts w:ascii="Arial Narrow" w:hAnsi="Arial Narrow"/>
                <w:b/>
              </w:rPr>
            </w:pPr>
            <w:r>
              <w:rPr>
                <w:rFonts w:ascii="Arial Narrow" w:hAnsi="Arial Narrow"/>
                <w:bCs w:val="0"/>
              </w:rPr>
              <w:t>Yes</w:t>
            </w:r>
          </w:p>
        </w:tc>
        <w:tc>
          <w:tcPr>
            <w:tcW w:w="1355" w:type="dxa"/>
            <w:tcBorders>
              <w:top w:val="nil"/>
              <w:left w:val="nil"/>
              <w:bottom w:val="single" w:sz="4" w:space="0" w:color="auto"/>
              <w:right w:val="single" w:sz="4" w:space="0" w:color="auto"/>
            </w:tcBorders>
            <w:shd w:val="clear" w:color="auto" w:fill="auto"/>
            <w:noWrap/>
            <w:vAlign w:val="center"/>
            <w:hideMark/>
          </w:tcPr>
          <w:p w14:paraId="41041532" w14:textId="77777777" w:rsidR="0026584A" w:rsidRPr="00C322BF" w:rsidRDefault="0026584A" w:rsidP="00172779">
            <w:pPr>
              <w:rPr>
                <w:rFonts w:ascii="Arial Narrow" w:hAnsi="Arial Narrow"/>
                <w:b/>
              </w:rPr>
            </w:pPr>
            <w:r>
              <w:rPr>
                <w:rFonts w:ascii="Arial Narrow" w:hAnsi="Arial Narrow"/>
                <w:bCs w:val="0"/>
              </w:rPr>
              <w:t>8529-110</w:t>
            </w:r>
          </w:p>
        </w:tc>
        <w:tc>
          <w:tcPr>
            <w:tcW w:w="1860" w:type="dxa"/>
            <w:tcBorders>
              <w:top w:val="nil"/>
              <w:left w:val="nil"/>
              <w:bottom w:val="single" w:sz="4" w:space="0" w:color="auto"/>
              <w:right w:val="single" w:sz="4" w:space="0" w:color="auto"/>
            </w:tcBorders>
            <w:shd w:val="clear" w:color="auto" w:fill="auto"/>
            <w:noWrap/>
            <w:vAlign w:val="center"/>
            <w:hideMark/>
          </w:tcPr>
          <w:p w14:paraId="54ADFE8C" w14:textId="77777777" w:rsidR="0026584A" w:rsidRPr="00C322BF" w:rsidRDefault="0026584A" w:rsidP="00172779">
            <w:pPr>
              <w:rPr>
                <w:rFonts w:ascii="Arial Narrow" w:hAnsi="Arial Narrow"/>
                <w:b/>
              </w:rPr>
            </w:pPr>
            <w:r>
              <w:rPr>
                <w:rFonts w:ascii="Arial Narrow" w:hAnsi="Arial Narrow"/>
                <w:bCs w:val="0"/>
              </w:rPr>
              <w:t>Eastern Municipal Water District</w:t>
            </w:r>
          </w:p>
        </w:tc>
        <w:tc>
          <w:tcPr>
            <w:tcW w:w="3450" w:type="dxa"/>
            <w:tcBorders>
              <w:top w:val="nil"/>
              <w:left w:val="nil"/>
              <w:bottom w:val="single" w:sz="4" w:space="0" w:color="auto"/>
              <w:right w:val="single" w:sz="4" w:space="0" w:color="auto"/>
            </w:tcBorders>
            <w:shd w:val="clear" w:color="auto" w:fill="auto"/>
            <w:noWrap/>
            <w:vAlign w:val="center"/>
            <w:hideMark/>
          </w:tcPr>
          <w:p w14:paraId="320B2377" w14:textId="77777777" w:rsidR="0026584A" w:rsidRPr="00C322BF" w:rsidRDefault="0026584A" w:rsidP="00172779">
            <w:pPr>
              <w:rPr>
                <w:rFonts w:ascii="Arial Narrow" w:hAnsi="Arial Narrow"/>
                <w:b/>
              </w:rPr>
            </w:pPr>
            <w:r w:rsidRPr="00E458ED">
              <w:rPr>
                <w:rFonts w:ascii="Arial Narrow" w:hAnsi="Arial Narrow"/>
                <w:bCs w:val="0"/>
              </w:rPr>
              <w:t>Quail Valley Sub-Area 4 Septic to Sewer System Planning Study</w:t>
            </w:r>
          </w:p>
        </w:tc>
        <w:tc>
          <w:tcPr>
            <w:tcW w:w="5400" w:type="dxa"/>
            <w:tcBorders>
              <w:top w:val="nil"/>
              <w:left w:val="nil"/>
              <w:bottom w:val="single" w:sz="4" w:space="0" w:color="auto"/>
              <w:right w:val="single" w:sz="4" w:space="0" w:color="auto"/>
            </w:tcBorders>
            <w:shd w:val="clear" w:color="auto" w:fill="auto"/>
            <w:vAlign w:val="center"/>
            <w:hideMark/>
          </w:tcPr>
          <w:p w14:paraId="705C6791" w14:textId="77777777" w:rsidR="0026584A" w:rsidRPr="00C322BF" w:rsidRDefault="0026584A" w:rsidP="00172779">
            <w:pPr>
              <w:rPr>
                <w:rFonts w:ascii="Arial Narrow" w:hAnsi="Arial Narrow"/>
                <w:b/>
              </w:rPr>
            </w:pPr>
            <w:r w:rsidRPr="00C322BF">
              <w:rPr>
                <w:rFonts w:ascii="Arial Narrow" w:hAnsi="Arial Narrow"/>
                <w:bCs w:val="0"/>
              </w:rPr>
              <w:t>Planning agreement</w:t>
            </w:r>
            <w:r>
              <w:rPr>
                <w:rFonts w:ascii="Arial Narrow" w:hAnsi="Arial Narrow"/>
                <w:bCs w:val="0"/>
              </w:rPr>
              <w:t xml:space="preserve"> </w:t>
            </w:r>
            <w:r w:rsidRPr="00C322BF">
              <w:rPr>
                <w:rFonts w:ascii="Arial Narrow" w:hAnsi="Arial Narrow"/>
                <w:bCs w:val="0"/>
              </w:rPr>
              <w:t xml:space="preserve">executed 1/7/2021. </w:t>
            </w:r>
            <w:r w:rsidRPr="00C322BF">
              <w:rPr>
                <w:rFonts w:ascii="Arial Narrow" w:hAnsi="Arial Narrow"/>
              </w:rPr>
              <w:t>No construction application submitted.</w:t>
            </w:r>
          </w:p>
        </w:tc>
      </w:tr>
      <w:tr w:rsidR="0026584A" w:rsidRPr="00846DE8" w14:paraId="0682B795" w14:textId="77777777" w:rsidTr="00172779">
        <w:trPr>
          <w:trHeight w:val="576"/>
        </w:trPr>
        <w:tc>
          <w:tcPr>
            <w:tcW w:w="2847" w:type="dxa"/>
            <w:tcBorders>
              <w:top w:val="nil"/>
              <w:left w:val="single" w:sz="4" w:space="0" w:color="auto"/>
              <w:bottom w:val="single" w:sz="4" w:space="0" w:color="auto"/>
              <w:right w:val="single" w:sz="4" w:space="0" w:color="auto"/>
            </w:tcBorders>
            <w:shd w:val="clear" w:color="000000" w:fill="FFFFFF"/>
            <w:vAlign w:val="center"/>
            <w:hideMark/>
          </w:tcPr>
          <w:p w14:paraId="64AA40F8" w14:textId="77777777" w:rsidR="0026584A" w:rsidRPr="00C322BF" w:rsidRDefault="0026584A" w:rsidP="00172779">
            <w:pPr>
              <w:rPr>
                <w:rFonts w:ascii="Arial Narrow" w:hAnsi="Arial Narrow"/>
                <w:b/>
              </w:rPr>
            </w:pPr>
            <w:r w:rsidRPr="00C322BF">
              <w:rPr>
                <w:rFonts w:ascii="Arial Narrow" w:hAnsi="Arial Narrow"/>
              </w:rPr>
              <w:t>Monterey One Water for Coral Street Pump Station Electrical Relocation Project</w:t>
            </w:r>
          </w:p>
        </w:tc>
        <w:tc>
          <w:tcPr>
            <w:tcW w:w="1560" w:type="dxa"/>
            <w:tcBorders>
              <w:top w:val="nil"/>
              <w:left w:val="nil"/>
              <w:bottom w:val="single" w:sz="4" w:space="0" w:color="auto"/>
              <w:right w:val="single" w:sz="4" w:space="0" w:color="auto"/>
            </w:tcBorders>
            <w:shd w:val="clear" w:color="000000" w:fill="FFFFFF"/>
            <w:noWrap/>
            <w:vAlign w:val="center"/>
            <w:hideMark/>
          </w:tcPr>
          <w:p w14:paraId="728B4DBF" w14:textId="77777777" w:rsidR="0026584A" w:rsidRPr="00C322BF" w:rsidRDefault="0026584A" w:rsidP="00172779">
            <w:pPr>
              <w:jc w:val="center"/>
              <w:rPr>
                <w:rFonts w:ascii="Arial Narrow" w:hAnsi="Arial Narrow"/>
                <w:b/>
              </w:rPr>
            </w:pPr>
            <w:r w:rsidRPr="00C322BF">
              <w:rPr>
                <w:rFonts w:ascii="Arial Narrow" w:hAnsi="Arial Narrow"/>
              </w:rPr>
              <w:t xml:space="preserve"> $       400,000 </w:t>
            </w:r>
          </w:p>
        </w:tc>
        <w:tc>
          <w:tcPr>
            <w:tcW w:w="1240" w:type="dxa"/>
            <w:tcBorders>
              <w:top w:val="nil"/>
              <w:left w:val="nil"/>
              <w:bottom w:val="single" w:sz="4" w:space="0" w:color="auto"/>
              <w:right w:val="single" w:sz="4" w:space="0" w:color="auto"/>
            </w:tcBorders>
            <w:shd w:val="clear" w:color="auto" w:fill="auto"/>
            <w:noWrap/>
            <w:vAlign w:val="center"/>
            <w:hideMark/>
          </w:tcPr>
          <w:p w14:paraId="6532888D" w14:textId="77777777" w:rsidR="0026584A" w:rsidRPr="00C322BF" w:rsidRDefault="0026584A" w:rsidP="00172779">
            <w:pPr>
              <w:jc w:val="center"/>
              <w:rPr>
                <w:rFonts w:ascii="Arial Narrow" w:hAnsi="Arial Narrow"/>
                <w:b/>
              </w:rPr>
            </w:pPr>
            <w:r w:rsidRPr="00C322BF">
              <w:rPr>
                <w:rFonts w:ascii="Arial Narrow" w:hAnsi="Arial Narrow"/>
              </w:rPr>
              <w:t>FFY 2022</w:t>
            </w:r>
          </w:p>
        </w:tc>
        <w:tc>
          <w:tcPr>
            <w:tcW w:w="1438" w:type="dxa"/>
            <w:tcBorders>
              <w:top w:val="single" w:sz="4" w:space="0" w:color="auto"/>
              <w:left w:val="nil"/>
              <w:bottom w:val="single" w:sz="4" w:space="0" w:color="auto"/>
              <w:right w:val="single" w:sz="4" w:space="0" w:color="auto"/>
            </w:tcBorders>
            <w:vAlign w:val="center"/>
          </w:tcPr>
          <w:p w14:paraId="5EAD8647" w14:textId="77777777" w:rsidR="0026584A" w:rsidRPr="00896419" w:rsidRDefault="0026584A" w:rsidP="00172779">
            <w:pPr>
              <w:jc w:val="center"/>
              <w:rPr>
                <w:rFonts w:ascii="Arial Narrow" w:hAnsi="Arial Narrow"/>
                <w:b/>
                <w:bCs w:val="0"/>
              </w:rPr>
            </w:pPr>
            <w:r w:rsidRPr="00896419">
              <w:rPr>
                <w:rFonts w:ascii="Arial Narrow" w:hAnsi="Arial Narrow"/>
                <w:bCs w:val="0"/>
              </w:rPr>
              <w:t>Large</w:t>
            </w:r>
          </w:p>
        </w:tc>
        <w:tc>
          <w:tcPr>
            <w:tcW w:w="1190" w:type="dxa"/>
            <w:tcBorders>
              <w:top w:val="single" w:sz="4" w:space="0" w:color="auto"/>
              <w:left w:val="single" w:sz="4" w:space="0" w:color="auto"/>
              <w:bottom w:val="single" w:sz="4" w:space="0" w:color="auto"/>
              <w:right w:val="single" w:sz="4" w:space="0" w:color="auto"/>
            </w:tcBorders>
            <w:vAlign w:val="center"/>
          </w:tcPr>
          <w:p w14:paraId="420531B4" w14:textId="77777777" w:rsidR="0026584A" w:rsidRPr="00896419" w:rsidRDefault="0026584A" w:rsidP="00172779">
            <w:pPr>
              <w:jc w:val="center"/>
              <w:rPr>
                <w:rFonts w:ascii="Arial Narrow" w:hAnsi="Arial Narrow"/>
                <w:b/>
                <w:bCs w:val="0"/>
              </w:rPr>
            </w:pPr>
            <w:r w:rsidRPr="00896419">
              <w:rPr>
                <w:rFonts w:ascii="Arial Narrow" w:hAnsi="Arial Narrow"/>
                <w:bCs w:val="0"/>
              </w:rPr>
              <w:t>Non-DAC</w:t>
            </w:r>
          </w:p>
        </w:tc>
        <w:tc>
          <w:tcPr>
            <w:tcW w:w="1250" w:type="dxa"/>
            <w:tcBorders>
              <w:top w:val="nil"/>
              <w:left w:val="single" w:sz="4" w:space="0" w:color="auto"/>
              <w:bottom w:val="single" w:sz="4" w:space="0" w:color="auto"/>
              <w:right w:val="single" w:sz="4" w:space="0" w:color="auto"/>
            </w:tcBorders>
            <w:shd w:val="clear" w:color="auto" w:fill="auto"/>
            <w:noWrap/>
            <w:vAlign w:val="center"/>
            <w:hideMark/>
          </w:tcPr>
          <w:p w14:paraId="5C508D0C" w14:textId="77777777" w:rsidR="0026584A" w:rsidRPr="00C322BF" w:rsidRDefault="0026584A" w:rsidP="00172779">
            <w:pPr>
              <w:jc w:val="center"/>
              <w:rPr>
                <w:rFonts w:ascii="Arial Narrow" w:hAnsi="Arial Narrow"/>
                <w:b/>
              </w:rPr>
            </w:pPr>
            <w:r w:rsidRPr="00C322BF">
              <w:rPr>
                <w:rFonts w:ascii="Arial Narrow" w:hAnsi="Arial Narrow"/>
              </w:rPr>
              <w:t> </w:t>
            </w:r>
          </w:p>
        </w:tc>
        <w:tc>
          <w:tcPr>
            <w:tcW w:w="1355" w:type="dxa"/>
            <w:tcBorders>
              <w:top w:val="nil"/>
              <w:left w:val="nil"/>
              <w:bottom w:val="single" w:sz="4" w:space="0" w:color="auto"/>
              <w:right w:val="single" w:sz="4" w:space="0" w:color="auto"/>
            </w:tcBorders>
            <w:shd w:val="clear" w:color="auto" w:fill="auto"/>
            <w:noWrap/>
            <w:vAlign w:val="center"/>
            <w:hideMark/>
          </w:tcPr>
          <w:p w14:paraId="193FEA37" w14:textId="77777777" w:rsidR="0026584A" w:rsidRPr="00C322BF" w:rsidRDefault="0026584A" w:rsidP="00172779">
            <w:pPr>
              <w:rPr>
                <w:rFonts w:ascii="Arial Narrow" w:hAnsi="Arial Narrow"/>
                <w:b/>
              </w:rPr>
            </w:pPr>
            <w:r w:rsidRPr="00C322BF">
              <w:rPr>
                <w:rFonts w:ascii="Arial Narrow" w:hAnsi="Arial Narrow"/>
              </w:rPr>
              <w:t> </w:t>
            </w:r>
          </w:p>
        </w:tc>
        <w:tc>
          <w:tcPr>
            <w:tcW w:w="1860" w:type="dxa"/>
            <w:tcBorders>
              <w:top w:val="nil"/>
              <w:left w:val="nil"/>
              <w:bottom w:val="single" w:sz="4" w:space="0" w:color="auto"/>
              <w:right w:val="single" w:sz="4" w:space="0" w:color="auto"/>
            </w:tcBorders>
            <w:shd w:val="clear" w:color="auto" w:fill="auto"/>
            <w:noWrap/>
            <w:vAlign w:val="center"/>
            <w:hideMark/>
          </w:tcPr>
          <w:p w14:paraId="44090630" w14:textId="77777777" w:rsidR="0026584A" w:rsidRPr="00C322BF" w:rsidRDefault="0026584A" w:rsidP="00172779">
            <w:pPr>
              <w:rPr>
                <w:rFonts w:ascii="Arial Narrow" w:hAnsi="Arial Narrow"/>
                <w:b/>
              </w:rPr>
            </w:pPr>
            <w:r w:rsidRPr="00C322BF">
              <w:rPr>
                <w:rFonts w:ascii="Arial Narrow" w:hAnsi="Arial Narrow"/>
              </w:rPr>
              <w:t> </w:t>
            </w:r>
          </w:p>
        </w:tc>
        <w:tc>
          <w:tcPr>
            <w:tcW w:w="3450" w:type="dxa"/>
            <w:tcBorders>
              <w:top w:val="nil"/>
              <w:left w:val="nil"/>
              <w:bottom w:val="single" w:sz="4" w:space="0" w:color="auto"/>
              <w:right w:val="single" w:sz="4" w:space="0" w:color="auto"/>
            </w:tcBorders>
            <w:shd w:val="clear" w:color="auto" w:fill="auto"/>
            <w:noWrap/>
            <w:vAlign w:val="center"/>
            <w:hideMark/>
          </w:tcPr>
          <w:p w14:paraId="293F40D9" w14:textId="77777777" w:rsidR="0026584A" w:rsidRPr="00C322BF" w:rsidRDefault="0026584A" w:rsidP="00172779">
            <w:pPr>
              <w:rPr>
                <w:rFonts w:ascii="Arial Narrow" w:hAnsi="Arial Narrow"/>
                <w:b/>
              </w:rPr>
            </w:pPr>
            <w:r w:rsidRPr="00C322BF">
              <w:rPr>
                <w:rFonts w:ascii="Arial Narrow" w:hAnsi="Arial Narrow"/>
              </w:rPr>
              <w:t> </w:t>
            </w:r>
          </w:p>
        </w:tc>
        <w:tc>
          <w:tcPr>
            <w:tcW w:w="5400" w:type="dxa"/>
            <w:tcBorders>
              <w:top w:val="nil"/>
              <w:left w:val="nil"/>
              <w:bottom w:val="single" w:sz="4" w:space="0" w:color="auto"/>
              <w:right w:val="single" w:sz="4" w:space="0" w:color="auto"/>
            </w:tcBorders>
            <w:shd w:val="clear" w:color="auto" w:fill="auto"/>
            <w:noWrap/>
            <w:vAlign w:val="center"/>
            <w:hideMark/>
          </w:tcPr>
          <w:p w14:paraId="7AA77D66" w14:textId="77777777" w:rsidR="0026584A" w:rsidRPr="00C322BF" w:rsidRDefault="0026584A" w:rsidP="00172779">
            <w:pPr>
              <w:rPr>
                <w:rFonts w:ascii="Arial Narrow" w:hAnsi="Arial Narrow"/>
                <w:b/>
              </w:rPr>
            </w:pPr>
            <w:r w:rsidRPr="00C322BF">
              <w:rPr>
                <w:rFonts w:ascii="Arial Narrow" w:hAnsi="Arial Narrow"/>
              </w:rPr>
              <w:t> </w:t>
            </w:r>
          </w:p>
        </w:tc>
      </w:tr>
      <w:tr w:rsidR="0026584A" w:rsidRPr="00846DE8" w14:paraId="153A76B5" w14:textId="77777777" w:rsidTr="00172779">
        <w:trPr>
          <w:trHeight w:val="576"/>
        </w:trPr>
        <w:tc>
          <w:tcPr>
            <w:tcW w:w="2847" w:type="dxa"/>
            <w:tcBorders>
              <w:top w:val="nil"/>
              <w:left w:val="single" w:sz="4" w:space="0" w:color="auto"/>
              <w:bottom w:val="single" w:sz="4" w:space="0" w:color="auto"/>
              <w:right w:val="single" w:sz="4" w:space="0" w:color="auto"/>
            </w:tcBorders>
            <w:shd w:val="clear" w:color="000000" w:fill="FFFFFF"/>
            <w:vAlign w:val="center"/>
            <w:hideMark/>
          </w:tcPr>
          <w:p w14:paraId="5FC9769D" w14:textId="77777777" w:rsidR="0026584A" w:rsidRPr="00C322BF" w:rsidRDefault="0026584A" w:rsidP="00172779">
            <w:pPr>
              <w:rPr>
                <w:rFonts w:ascii="Arial Narrow" w:hAnsi="Arial Narrow"/>
                <w:b/>
              </w:rPr>
            </w:pPr>
            <w:r w:rsidRPr="00C322BF">
              <w:rPr>
                <w:rFonts w:ascii="Arial Narrow" w:hAnsi="Arial Narrow"/>
              </w:rPr>
              <w:t xml:space="preserve">Santa Ynez Band of Chumash Indians for </w:t>
            </w:r>
            <w:proofErr w:type="gramStart"/>
            <w:r w:rsidRPr="00C322BF">
              <w:rPr>
                <w:rFonts w:ascii="Arial Narrow" w:hAnsi="Arial Narrow"/>
              </w:rPr>
              <w:t>Waste  Water</w:t>
            </w:r>
            <w:proofErr w:type="gramEnd"/>
            <w:r w:rsidRPr="00C322BF">
              <w:rPr>
                <w:rFonts w:ascii="Arial Narrow" w:hAnsi="Arial Narrow"/>
              </w:rPr>
              <w:t xml:space="preserve">  Treatment  Plant  </w:t>
            </w:r>
            <w:r w:rsidRPr="00C322BF">
              <w:rPr>
                <w:rFonts w:ascii="Arial Narrow" w:hAnsi="Arial Narrow"/>
                <w:bCs w:val="0"/>
              </w:rPr>
              <w:t>improvements</w:t>
            </w:r>
          </w:p>
        </w:tc>
        <w:tc>
          <w:tcPr>
            <w:tcW w:w="1560" w:type="dxa"/>
            <w:tcBorders>
              <w:top w:val="nil"/>
              <w:left w:val="nil"/>
              <w:bottom w:val="single" w:sz="4" w:space="0" w:color="auto"/>
              <w:right w:val="single" w:sz="4" w:space="0" w:color="auto"/>
            </w:tcBorders>
            <w:shd w:val="clear" w:color="000000" w:fill="FFFFFF"/>
            <w:noWrap/>
            <w:vAlign w:val="center"/>
            <w:hideMark/>
          </w:tcPr>
          <w:p w14:paraId="4ED85AAC" w14:textId="77777777" w:rsidR="0026584A" w:rsidRPr="00C322BF" w:rsidRDefault="0026584A" w:rsidP="00172779">
            <w:pPr>
              <w:jc w:val="center"/>
              <w:rPr>
                <w:rFonts w:ascii="Arial Narrow" w:hAnsi="Arial Narrow"/>
                <w:b/>
              </w:rPr>
            </w:pPr>
            <w:r w:rsidRPr="00C322BF">
              <w:rPr>
                <w:rFonts w:ascii="Arial Narrow" w:hAnsi="Arial Narrow"/>
              </w:rPr>
              <w:t xml:space="preserve"> $       112,340 </w:t>
            </w:r>
          </w:p>
        </w:tc>
        <w:tc>
          <w:tcPr>
            <w:tcW w:w="1240" w:type="dxa"/>
            <w:tcBorders>
              <w:top w:val="nil"/>
              <w:left w:val="nil"/>
              <w:bottom w:val="single" w:sz="4" w:space="0" w:color="auto"/>
              <w:right w:val="single" w:sz="4" w:space="0" w:color="auto"/>
            </w:tcBorders>
            <w:shd w:val="clear" w:color="auto" w:fill="auto"/>
            <w:noWrap/>
            <w:vAlign w:val="center"/>
            <w:hideMark/>
          </w:tcPr>
          <w:p w14:paraId="5D1B5911" w14:textId="77777777" w:rsidR="0026584A" w:rsidRPr="00C322BF" w:rsidRDefault="0026584A" w:rsidP="00172779">
            <w:pPr>
              <w:jc w:val="center"/>
              <w:rPr>
                <w:rFonts w:ascii="Arial Narrow" w:hAnsi="Arial Narrow"/>
                <w:b/>
              </w:rPr>
            </w:pPr>
            <w:r w:rsidRPr="00C322BF">
              <w:rPr>
                <w:rFonts w:ascii="Arial Narrow" w:hAnsi="Arial Narrow"/>
              </w:rPr>
              <w:t>FFY 2022</w:t>
            </w:r>
          </w:p>
        </w:tc>
        <w:tc>
          <w:tcPr>
            <w:tcW w:w="1438" w:type="dxa"/>
            <w:tcBorders>
              <w:top w:val="single" w:sz="4" w:space="0" w:color="auto"/>
              <w:left w:val="nil"/>
              <w:bottom w:val="single" w:sz="4" w:space="0" w:color="auto"/>
              <w:right w:val="single" w:sz="4" w:space="0" w:color="auto"/>
            </w:tcBorders>
            <w:vAlign w:val="center"/>
          </w:tcPr>
          <w:p w14:paraId="7D34C02E" w14:textId="77777777" w:rsidR="0026584A" w:rsidRPr="00896419" w:rsidRDefault="0026584A" w:rsidP="00172779">
            <w:pPr>
              <w:jc w:val="center"/>
              <w:rPr>
                <w:rFonts w:ascii="Arial Narrow" w:hAnsi="Arial Narrow"/>
                <w:b/>
                <w:bCs w:val="0"/>
              </w:rPr>
            </w:pPr>
            <w:r w:rsidRPr="00896419">
              <w:rPr>
                <w:rFonts w:ascii="Arial Narrow" w:hAnsi="Arial Narrow"/>
                <w:bCs w:val="0"/>
              </w:rPr>
              <w:t>Small</w:t>
            </w:r>
          </w:p>
        </w:tc>
        <w:tc>
          <w:tcPr>
            <w:tcW w:w="1190" w:type="dxa"/>
            <w:tcBorders>
              <w:top w:val="single" w:sz="4" w:space="0" w:color="auto"/>
              <w:left w:val="single" w:sz="4" w:space="0" w:color="auto"/>
              <w:bottom w:val="single" w:sz="4" w:space="0" w:color="auto"/>
              <w:right w:val="single" w:sz="4" w:space="0" w:color="auto"/>
            </w:tcBorders>
            <w:vAlign w:val="center"/>
          </w:tcPr>
          <w:p w14:paraId="6BBDB133" w14:textId="77777777" w:rsidR="0026584A" w:rsidRPr="00896419" w:rsidRDefault="0026584A" w:rsidP="00172779">
            <w:pPr>
              <w:jc w:val="center"/>
              <w:rPr>
                <w:rFonts w:ascii="Arial Narrow" w:hAnsi="Arial Narrow"/>
                <w:b/>
                <w:bCs w:val="0"/>
              </w:rPr>
            </w:pPr>
            <w:r w:rsidRPr="00896419">
              <w:rPr>
                <w:rFonts w:ascii="Arial Narrow" w:hAnsi="Arial Narrow"/>
                <w:bCs w:val="0"/>
              </w:rPr>
              <w:t>Non-DAC</w:t>
            </w:r>
          </w:p>
        </w:tc>
        <w:tc>
          <w:tcPr>
            <w:tcW w:w="1250" w:type="dxa"/>
            <w:tcBorders>
              <w:top w:val="nil"/>
              <w:left w:val="single" w:sz="4" w:space="0" w:color="auto"/>
              <w:bottom w:val="single" w:sz="4" w:space="0" w:color="auto"/>
              <w:right w:val="single" w:sz="4" w:space="0" w:color="auto"/>
            </w:tcBorders>
            <w:shd w:val="clear" w:color="auto" w:fill="auto"/>
            <w:noWrap/>
            <w:vAlign w:val="center"/>
            <w:hideMark/>
          </w:tcPr>
          <w:p w14:paraId="6743E18B" w14:textId="77777777" w:rsidR="0026584A" w:rsidRPr="00C322BF" w:rsidRDefault="0026584A" w:rsidP="00172779">
            <w:pPr>
              <w:jc w:val="center"/>
              <w:rPr>
                <w:rFonts w:ascii="Arial Narrow" w:hAnsi="Arial Narrow"/>
                <w:b/>
              </w:rPr>
            </w:pPr>
            <w:r w:rsidRPr="00C322BF">
              <w:rPr>
                <w:rFonts w:ascii="Arial Narrow" w:hAnsi="Arial Narrow"/>
              </w:rPr>
              <w:t> </w:t>
            </w:r>
          </w:p>
        </w:tc>
        <w:tc>
          <w:tcPr>
            <w:tcW w:w="1355" w:type="dxa"/>
            <w:tcBorders>
              <w:top w:val="nil"/>
              <w:left w:val="nil"/>
              <w:bottom w:val="single" w:sz="4" w:space="0" w:color="auto"/>
              <w:right w:val="single" w:sz="4" w:space="0" w:color="auto"/>
            </w:tcBorders>
            <w:shd w:val="clear" w:color="auto" w:fill="auto"/>
            <w:noWrap/>
            <w:vAlign w:val="center"/>
            <w:hideMark/>
          </w:tcPr>
          <w:p w14:paraId="3230809E" w14:textId="77777777" w:rsidR="0026584A" w:rsidRPr="00C322BF" w:rsidRDefault="0026584A" w:rsidP="00172779">
            <w:pPr>
              <w:rPr>
                <w:rFonts w:ascii="Arial Narrow" w:hAnsi="Arial Narrow"/>
                <w:b/>
              </w:rPr>
            </w:pPr>
            <w:r w:rsidRPr="00C322BF">
              <w:rPr>
                <w:rFonts w:ascii="Arial Narrow" w:hAnsi="Arial Narrow"/>
              </w:rPr>
              <w:t> </w:t>
            </w:r>
          </w:p>
        </w:tc>
        <w:tc>
          <w:tcPr>
            <w:tcW w:w="1860" w:type="dxa"/>
            <w:tcBorders>
              <w:top w:val="nil"/>
              <w:left w:val="nil"/>
              <w:bottom w:val="single" w:sz="4" w:space="0" w:color="auto"/>
              <w:right w:val="single" w:sz="4" w:space="0" w:color="auto"/>
            </w:tcBorders>
            <w:shd w:val="clear" w:color="auto" w:fill="auto"/>
            <w:noWrap/>
            <w:vAlign w:val="center"/>
            <w:hideMark/>
          </w:tcPr>
          <w:p w14:paraId="09C2EF30" w14:textId="77777777" w:rsidR="0026584A" w:rsidRPr="00C322BF" w:rsidRDefault="0026584A" w:rsidP="00172779">
            <w:pPr>
              <w:rPr>
                <w:rFonts w:ascii="Arial Narrow" w:hAnsi="Arial Narrow"/>
                <w:b/>
              </w:rPr>
            </w:pPr>
            <w:r w:rsidRPr="00C322BF">
              <w:rPr>
                <w:rFonts w:ascii="Arial Narrow" w:hAnsi="Arial Narrow"/>
              </w:rPr>
              <w:t> </w:t>
            </w:r>
          </w:p>
        </w:tc>
        <w:tc>
          <w:tcPr>
            <w:tcW w:w="3450" w:type="dxa"/>
            <w:tcBorders>
              <w:top w:val="nil"/>
              <w:left w:val="nil"/>
              <w:bottom w:val="single" w:sz="4" w:space="0" w:color="auto"/>
              <w:right w:val="single" w:sz="4" w:space="0" w:color="auto"/>
            </w:tcBorders>
            <w:shd w:val="clear" w:color="auto" w:fill="auto"/>
            <w:noWrap/>
            <w:vAlign w:val="center"/>
            <w:hideMark/>
          </w:tcPr>
          <w:p w14:paraId="165ECA59" w14:textId="77777777" w:rsidR="0026584A" w:rsidRPr="00C322BF" w:rsidRDefault="0026584A" w:rsidP="00172779">
            <w:pPr>
              <w:rPr>
                <w:rFonts w:ascii="Arial Narrow" w:hAnsi="Arial Narrow"/>
                <w:b/>
              </w:rPr>
            </w:pPr>
            <w:r w:rsidRPr="00C322BF">
              <w:rPr>
                <w:rFonts w:ascii="Arial Narrow" w:hAnsi="Arial Narrow"/>
              </w:rPr>
              <w:t> </w:t>
            </w:r>
          </w:p>
        </w:tc>
        <w:tc>
          <w:tcPr>
            <w:tcW w:w="5400" w:type="dxa"/>
            <w:tcBorders>
              <w:top w:val="nil"/>
              <w:left w:val="nil"/>
              <w:bottom w:val="single" w:sz="4" w:space="0" w:color="auto"/>
              <w:right w:val="single" w:sz="4" w:space="0" w:color="auto"/>
            </w:tcBorders>
            <w:shd w:val="clear" w:color="auto" w:fill="auto"/>
            <w:noWrap/>
            <w:vAlign w:val="center"/>
            <w:hideMark/>
          </w:tcPr>
          <w:p w14:paraId="4D857DDD" w14:textId="77777777" w:rsidR="0026584A" w:rsidRPr="00C322BF" w:rsidRDefault="0026584A" w:rsidP="00172779">
            <w:pPr>
              <w:rPr>
                <w:rFonts w:ascii="Arial Narrow" w:hAnsi="Arial Narrow"/>
                <w:b/>
              </w:rPr>
            </w:pPr>
            <w:r w:rsidRPr="00C322BF">
              <w:rPr>
                <w:rFonts w:ascii="Arial Narrow" w:hAnsi="Arial Narrow"/>
              </w:rPr>
              <w:t> </w:t>
            </w:r>
          </w:p>
        </w:tc>
      </w:tr>
      <w:tr w:rsidR="0026584A" w:rsidRPr="00846DE8" w14:paraId="19EE9E26" w14:textId="77777777" w:rsidTr="00172779">
        <w:trPr>
          <w:trHeight w:val="576"/>
        </w:trPr>
        <w:tc>
          <w:tcPr>
            <w:tcW w:w="2847" w:type="dxa"/>
            <w:tcBorders>
              <w:top w:val="nil"/>
              <w:left w:val="single" w:sz="4" w:space="0" w:color="auto"/>
              <w:bottom w:val="single" w:sz="4" w:space="0" w:color="auto"/>
              <w:right w:val="single" w:sz="4" w:space="0" w:color="auto"/>
            </w:tcBorders>
            <w:shd w:val="clear" w:color="000000" w:fill="FFFFFF"/>
            <w:vAlign w:val="center"/>
            <w:hideMark/>
          </w:tcPr>
          <w:p w14:paraId="7EE8B50C" w14:textId="77777777" w:rsidR="0026584A" w:rsidRPr="00C322BF" w:rsidRDefault="0026584A" w:rsidP="00172779">
            <w:pPr>
              <w:rPr>
                <w:rFonts w:ascii="Arial Narrow" w:hAnsi="Arial Narrow"/>
                <w:b/>
              </w:rPr>
            </w:pPr>
            <w:r w:rsidRPr="00C322BF">
              <w:rPr>
                <w:rFonts w:ascii="Arial Narrow" w:hAnsi="Arial Narrow"/>
              </w:rPr>
              <w:t xml:space="preserve">The  Big  Bear  Area  Regional  Wastewater Agency for the </w:t>
            </w:r>
            <w:r w:rsidRPr="00C322BF">
              <w:rPr>
                <w:rFonts w:ascii="Arial Narrow" w:hAnsi="Arial Narrow"/>
              </w:rPr>
              <w:lastRenderedPageBreak/>
              <w:t>Replenish Big Bear Lake recycled water project.</w:t>
            </w:r>
          </w:p>
        </w:tc>
        <w:tc>
          <w:tcPr>
            <w:tcW w:w="1560" w:type="dxa"/>
            <w:tcBorders>
              <w:top w:val="nil"/>
              <w:left w:val="nil"/>
              <w:bottom w:val="single" w:sz="4" w:space="0" w:color="auto"/>
              <w:right w:val="single" w:sz="4" w:space="0" w:color="auto"/>
            </w:tcBorders>
            <w:shd w:val="clear" w:color="000000" w:fill="FFFFFF"/>
            <w:noWrap/>
            <w:vAlign w:val="center"/>
            <w:hideMark/>
          </w:tcPr>
          <w:p w14:paraId="40768F83" w14:textId="77777777" w:rsidR="0026584A" w:rsidRPr="00C322BF" w:rsidRDefault="0026584A" w:rsidP="00172779">
            <w:pPr>
              <w:jc w:val="center"/>
              <w:rPr>
                <w:rFonts w:ascii="Arial Narrow" w:hAnsi="Arial Narrow"/>
                <w:b/>
              </w:rPr>
            </w:pPr>
            <w:r w:rsidRPr="00C322BF">
              <w:rPr>
                <w:rFonts w:ascii="Arial Narrow" w:hAnsi="Arial Narrow"/>
              </w:rPr>
              <w:lastRenderedPageBreak/>
              <w:t xml:space="preserve"> $       960,000 </w:t>
            </w:r>
          </w:p>
        </w:tc>
        <w:tc>
          <w:tcPr>
            <w:tcW w:w="1240" w:type="dxa"/>
            <w:tcBorders>
              <w:top w:val="nil"/>
              <w:left w:val="nil"/>
              <w:bottom w:val="single" w:sz="4" w:space="0" w:color="auto"/>
              <w:right w:val="single" w:sz="4" w:space="0" w:color="auto"/>
            </w:tcBorders>
            <w:shd w:val="clear" w:color="auto" w:fill="auto"/>
            <w:noWrap/>
            <w:vAlign w:val="center"/>
            <w:hideMark/>
          </w:tcPr>
          <w:p w14:paraId="1F6C5BB3" w14:textId="77777777" w:rsidR="0026584A" w:rsidRPr="00C322BF" w:rsidRDefault="0026584A" w:rsidP="00172779">
            <w:pPr>
              <w:jc w:val="center"/>
              <w:rPr>
                <w:rFonts w:ascii="Arial Narrow" w:hAnsi="Arial Narrow"/>
                <w:b/>
              </w:rPr>
            </w:pPr>
            <w:r w:rsidRPr="00C322BF">
              <w:rPr>
                <w:rFonts w:ascii="Arial Narrow" w:hAnsi="Arial Narrow"/>
              </w:rPr>
              <w:t>FFY 2022</w:t>
            </w:r>
          </w:p>
        </w:tc>
        <w:tc>
          <w:tcPr>
            <w:tcW w:w="1438" w:type="dxa"/>
            <w:tcBorders>
              <w:top w:val="single" w:sz="4" w:space="0" w:color="auto"/>
              <w:left w:val="nil"/>
              <w:bottom w:val="single" w:sz="4" w:space="0" w:color="auto"/>
              <w:right w:val="single" w:sz="4" w:space="0" w:color="auto"/>
            </w:tcBorders>
            <w:vAlign w:val="center"/>
          </w:tcPr>
          <w:p w14:paraId="1B06A3F8" w14:textId="77777777" w:rsidR="0026584A" w:rsidRPr="00896419" w:rsidRDefault="0026584A" w:rsidP="00172779">
            <w:pPr>
              <w:jc w:val="center"/>
              <w:rPr>
                <w:rFonts w:ascii="Arial Narrow" w:hAnsi="Arial Narrow"/>
                <w:b/>
                <w:bCs w:val="0"/>
              </w:rPr>
            </w:pPr>
            <w:r w:rsidRPr="00896419">
              <w:rPr>
                <w:rFonts w:ascii="Arial Narrow" w:hAnsi="Arial Narrow"/>
                <w:bCs w:val="0"/>
              </w:rPr>
              <w:t>Small</w:t>
            </w:r>
          </w:p>
        </w:tc>
        <w:tc>
          <w:tcPr>
            <w:tcW w:w="1190" w:type="dxa"/>
            <w:tcBorders>
              <w:top w:val="single" w:sz="4" w:space="0" w:color="auto"/>
              <w:left w:val="single" w:sz="4" w:space="0" w:color="auto"/>
              <w:bottom w:val="single" w:sz="4" w:space="0" w:color="auto"/>
              <w:right w:val="single" w:sz="4" w:space="0" w:color="auto"/>
            </w:tcBorders>
            <w:vAlign w:val="center"/>
          </w:tcPr>
          <w:p w14:paraId="68CD0E93" w14:textId="77777777" w:rsidR="0026584A" w:rsidRPr="00896419" w:rsidRDefault="0026584A" w:rsidP="00172779">
            <w:pPr>
              <w:jc w:val="center"/>
              <w:rPr>
                <w:rFonts w:ascii="Arial Narrow" w:hAnsi="Arial Narrow"/>
                <w:b/>
                <w:bCs w:val="0"/>
              </w:rPr>
            </w:pPr>
            <w:r w:rsidRPr="00896419">
              <w:rPr>
                <w:rFonts w:ascii="Arial Narrow" w:hAnsi="Arial Narrow"/>
                <w:bCs w:val="0"/>
              </w:rPr>
              <w:t>DAC</w:t>
            </w:r>
          </w:p>
        </w:tc>
        <w:tc>
          <w:tcPr>
            <w:tcW w:w="1250" w:type="dxa"/>
            <w:tcBorders>
              <w:top w:val="nil"/>
              <w:left w:val="single" w:sz="4" w:space="0" w:color="auto"/>
              <w:bottom w:val="single" w:sz="4" w:space="0" w:color="auto"/>
              <w:right w:val="single" w:sz="4" w:space="0" w:color="auto"/>
            </w:tcBorders>
            <w:shd w:val="clear" w:color="auto" w:fill="auto"/>
            <w:noWrap/>
            <w:vAlign w:val="center"/>
          </w:tcPr>
          <w:p w14:paraId="1DB5010F" w14:textId="77777777" w:rsidR="0026584A" w:rsidRPr="00C322BF" w:rsidRDefault="0026584A" w:rsidP="00172779">
            <w:pPr>
              <w:jc w:val="center"/>
              <w:rPr>
                <w:rFonts w:ascii="Arial Narrow" w:hAnsi="Arial Narrow"/>
                <w:b/>
              </w:rPr>
            </w:pPr>
          </w:p>
        </w:tc>
        <w:tc>
          <w:tcPr>
            <w:tcW w:w="1355" w:type="dxa"/>
            <w:tcBorders>
              <w:top w:val="nil"/>
              <w:left w:val="nil"/>
              <w:bottom w:val="single" w:sz="4" w:space="0" w:color="auto"/>
              <w:right w:val="single" w:sz="4" w:space="0" w:color="auto"/>
            </w:tcBorders>
            <w:shd w:val="clear" w:color="auto" w:fill="auto"/>
            <w:noWrap/>
            <w:vAlign w:val="center"/>
          </w:tcPr>
          <w:p w14:paraId="43F66641" w14:textId="77777777" w:rsidR="0026584A" w:rsidRPr="00C322BF" w:rsidRDefault="0026584A" w:rsidP="00172779">
            <w:pPr>
              <w:rPr>
                <w:rFonts w:ascii="Arial Narrow" w:hAnsi="Arial Narrow"/>
                <w:b/>
              </w:rPr>
            </w:pPr>
          </w:p>
        </w:tc>
        <w:tc>
          <w:tcPr>
            <w:tcW w:w="1860" w:type="dxa"/>
            <w:tcBorders>
              <w:top w:val="nil"/>
              <w:left w:val="nil"/>
              <w:bottom w:val="single" w:sz="4" w:space="0" w:color="auto"/>
              <w:right w:val="single" w:sz="4" w:space="0" w:color="auto"/>
            </w:tcBorders>
            <w:shd w:val="clear" w:color="auto" w:fill="auto"/>
            <w:noWrap/>
            <w:vAlign w:val="center"/>
            <w:hideMark/>
          </w:tcPr>
          <w:p w14:paraId="5EBDA23B" w14:textId="77777777" w:rsidR="0026584A" w:rsidRPr="00C322BF" w:rsidRDefault="0026584A" w:rsidP="00172779">
            <w:pPr>
              <w:rPr>
                <w:rFonts w:ascii="Arial Narrow" w:hAnsi="Arial Narrow"/>
                <w:b/>
              </w:rPr>
            </w:pPr>
            <w:r w:rsidRPr="00C322BF">
              <w:rPr>
                <w:rFonts w:ascii="Arial Narrow" w:hAnsi="Arial Narrow"/>
              </w:rPr>
              <w:t> </w:t>
            </w:r>
          </w:p>
        </w:tc>
        <w:tc>
          <w:tcPr>
            <w:tcW w:w="3450" w:type="dxa"/>
            <w:tcBorders>
              <w:top w:val="nil"/>
              <w:left w:val="nil"/>
              <w:bottom w:val="single" w:sz="4" w:space="0" w:color="auto"/>
              <w:right w:val="single" w:sz="4" w:space="0" w:color="auto"/>
            </w:tcBorders>
            <w:shd w:val="clear" w:color="auto" w:fill="auto"/>
            <w:noWrap/>
            <w:vAlign w:val="center"/>
            <w:hideMark/>
          </w:tcPr>
          <w:p w14:paraId="2C058A60" w14:textId="77777777" w:rsidR="0026584A" w:rsidRPr="00C322BF" w:rsidRDefault="0026584A" w:rsidP="00172779">
            <w:pPr>
              <w:rPr>
                <w:rFonts w:ascii="Arial Narrow" w:hAnsi="Arial Narrow"/>
                <w:b/>
              </w:rPr>
            </w:pPr>
            <w:r w:rsidRPr="00C322BF">
              <w:rPr>
                <w:rFonts w:ascii="Arial Narrow" w:hAnsi="Arial Narrow"/>
              </w:rPr>
              <w:t> </w:t>
            </w:r>
          </w:p>
        </w:tc>
        <w:tc>
          <w:tcPr>
            <w:tcW w:w="5400" w:type="dxa"/>
            <w:tcBorders>
              <w:top w:val="nil"/>
              <w:left w:val="nil"/>
              <w:bottom w:val="single" w:sz="4" w:space="0" w:color="auto"/>
              <w:right w:val="single" w:sz="4" w:space="0" w:color="auto"/>
            </w:tcBorders>
            <w:shd w:val="clear" w:color="auto" w:fill="auto"/>
            <w:noWrap/>
            <w:vAlign w:val="center"/>
            <w:hideMark/>
          </w:tcPr>
          <w:p w14:paraId="6B9A4FA7" w14:textId="77777777" w:rsidR="0026584A" w:rsidRPr="00C322BF" w:rsidRDefault="0026584A" w:rsidP="00172779">
            <w:pPr>
              <w:rPr>
                <w:rFonts w:ascii="Arial Narrow" w:hAnsi="Arial Narrow"/>
                <w:b/>
              </w:rPr>
            </w:pPr>
            <w:r w:rsidRPr="00C322BF">
              <w:rPr>
                <w:rFonts w:ascii="Arial Narrow" w:hAnsi="Arial Narrow"/>
              </w:rPr>
              <w:t> </w:t>
            </w:r>
          </w:p>
        </w:tc>
      </w:tr>
      <w:tr w:rsidR="0026584A" w:rsidRPr="000B0814" w14:paraId="112E9F34" w14:textId="77777777" w:rsidTr="00172779">
        <w:trPr>
          <w:trHeight w:val="629"/>
        </w:trPr>
        <w:tc>
          <w:tcPr>
            <w:tcW w:w="2847" w:type="dxa"/>
            <w:tcBorders>
              <w:top w:val="nil"/>
              <w:left w:val="single" w:sz="4" w:space="0" w:color="auto"/>
              <w:bottom w:val="single" w:sz="4" w:space="0" w:color="auto"/>
              <w:right w:val="single" w:sz="4" w:space="0" w:color="auto"/>
            </w:tcBorders>
            <w:shd w:val="clear" w:color="000000" w:fill="FFFFFF"/>
            <w:vAlign w:val="center"/>
          </w:tcPr>
          <w:p w14:paraId="7235E19B" w14:textId="77777777" w:rsidR="0026584A" w:rsidRPr="000011CD" w:rsidRDefault="0026584A" w:rsidP="00172779">
            <w:pPr>
              <w:rPr>
                <w:rFonts w:ascii="Arial Narrow" w:hAnsi="Arial Narrow"/>
                <w:b/>
                <w:bCs w:val="0"/>
              </w:rPr>
            </w:pPr>
            <w:r w:rsidRPr="00C322BF">
              <w:rPr>
                <w:rFonts w:ascii="Arial Narrow" w:hAnsi="Arial Narrow"/>
              </w:rPr>
              <w:t xml:space="preserve">The  City  of  Adelanto  for  a  wastewater treatment plant tertiary treatment </w:t>
            </w:r>
            <w:r w:rsidRPr="00C322BF">
              <w:rPr>
                <w:rFonts w:ascii="Arial Narrow" w:hAnsi="Arial Narrow"/>
                <w:bCs w:val="0"/>
              </w:rPr>
              <w:t>capability</w:t>
            </w:r>
            <w:r w:rsidRPr="00C322BF">
              <w:rPr>
                <w:rFonts w:ascii="Arial Narrow" w:hAnsi="Arial Narrow"/>
              </w:rPr>
              <w:t xml:space="preserve"> project.</w:t>
            </w:r>
          </w:p>
        </w:tc>
        <w:tc>
          <w:tcPr>
            <w:tcW w:w="1560" w:type="dxa"/>
            <w:tcBorders>
              <w:top w:val="nil"/>
              <w:left w:val="nil"/>
              <w:bottom w:val="single" w:sz="4" w:space="0" w:color="auto"/>
              <w:right w:val="single" w:sz="4" w:space="0" w:color="auto"/>
            </w:tcBorders>
            <w:shd w:val="clear" w:color="000000" w:fill="FFFFFF"/>
            <w:noWrap/>
            <w:vAlign w:val="center"/>
          </w:tcPr>
          <w:p w14:paraId="181CF44B" w14:textId="77777777" w:rsidR="0026584A" w:rsidRPr="000011CD" w:rsidRDefault="0026584A" w:rsidP="00172779">
            <w:pPr>
              <w:jc w:val="center"/>
              <w:rPr>
                <w:rFonts w:ascii="Arial Narrow" w:hAnsi="Arial Narrow"/>
                <w:b/>
                <w:bCs w:val="0"/>
              </w:rPr>
            </w:pPr>
            <w:r w:rsidRPr="00C322BF">
              <w:rPr>
                <w:rFonts w:ascii="Arial Narrow" w:hAnsi="Arial Narrow"/>
              </w:rPr>
              <w:t xml:space="preserve"> $       800,000 </w:t>
            </w:r>
          </w:p>
        </w:tc>
        <w:tc>
          <w:tcPr>
            <w:tcW w:w="1240" w:type="dxa"/>
            <w:tcBorders>
              <w:top w:val="nil"/>
              <w:left w:val="nil"/>
              <w:bottom w:val="single" w:sz="4" w:space="0" w:color="auto"/>
              <w:right w:val="single" w:sz="4" w:space="0" w:color="auto"/>
            </w:tcBorders>
            <w:shd w:val="clear" w:color="auto" w:fill="auto"/>
            <w:noWrap/>
            <w:vAlign w:val="center"/>
          </w:tcPr>
          <w:p w14:paraId="29D493D3" w14:textId="77777777" w:rsidR="0026584A" w:rsidRPr="000011CD" w:rsidRDefault="0026584A" w:rsidP="00172779">
            <w:pPr>
              <w:jc w:val="center"/>
              <w:rPr>
                <w:rFonts w:ascii="Arial Narrow" w:hAnsi="Arial Narrow"/>
                <w:b/>
                <w:bCs w:val="0"/>
              </w:rPr>
            </w:pPr>
            <w:r w:rsidRPr="00C322BF">
              <w:rPr>
                <w:rFonts w:ascii="Arial Narrow" w:hAnsi="Arial Narrow"/>
              </w:rPr>
              <w:t>FFY 2022</w:t>
            </w:r>
          </w:p>
        </w:tc>
        <w:tc>
          <w:tcPr>
            <w:tcW w:w="1438" w:type="dxa"/>
            <w:tcBorders>
              <w:top w:val="single" w:sz="4" w:space="0" w:color="auto"/>
              <w:left w:val="nil"/>
              <w:bottom w:val="single" w:sz="4" w:space="0" w:color="auto"/>
              <w:right w:val="single" w:sz="4" w:space="0" w:color="auto"/>
            </w:tcBorders>
            <w:vAlign w:val="center"/>
          </w:tcPr>
          <w:p w14:paraId="5B37D06E" w14:textId="77777777" w:rsidR="0026584A" w:rsidRPr="00896419" w:rsidRDefault="0026584A" w:rsidP="00172779">
            <w:pPr>
              <w:jc w:val="center"/>
              <w:rPr>
                <w:rFonts w:ascii="Arial Narrow" w:hAnsi="Arial Narrow"/>
                <w:b/>
                <w:bCs w:val="0"/>
              </w:rPr>
            </w:pPr>
            <w:r w:rsidRPr="00896419">
              <w:rPr>
                <w:rFonts w:ascii="Arial Narrow" w:hAnsi="Arial Narrow"/>
                <w:bCs w:val="0"/>
              </w:rPr>
              <w:t>Large</w:t>
            </w:r>
          </w:p>
        </w:tc>
        <w:tc>
          <w:tcPr>
            <w:tcW w:w="1190" w:type="dxa"/>
            <w:tcBorders>
              <w:top w:val="single" w:sz="4" w:space="0" w:color="auto"/>
              <w:left w:val="single" w:sz="4" w:space="0" w:color="auto"/>
              <w:bottom w:val="single" w:sz="4" w:space="0" w:color="auto"/>
              <w:right w:val="single" w:sz="4" w:space="0" w:color="auto"/>
            </w:tcBorders>
            <w:vAlign w:val="center"/>
          </w:tcPr>
          <w:p w14:paraId="0743F072" w14:textId="77777777" w:rsidR="0026584A" w:rsidRPr="00896419" w:rsidRDefault="0026584A" w:rsidP="00172779">
            <w:pPr>
              <w:jc w:val="center"/>
              <w:rPr>
                <w:rFonts w:ascii="Arial Narrow" w:hAnsi="Arial Narrow"/>
                <w:b/>
                <w:bCs w:val="0"/>
              </w:rPr>
            </w:pPr>
            <w:r w:rsidRPr="00896419">
              <w:rPr>
                <w:rFonts w:ascii="Arial Narrow" w:hAnsi="Arial Narrow"/>
                <w:bCs w:val="0"/>
              </w:rPr>
              <w:t>DAC</w:t>
            </w:r>
          </w:p>
        </w:tc>
        <w:tc>
          <w:tcPr>
            <w:tcW w:w="1250" w:type="dxa"/>
            <w:tcBorders>
              <w:top w:val="nil"/>
              <w:left w:val="single" w:sz="4" w:space="0" w:color="auto"/>
              <w:bottom w:val="single" w:sz="4" w:space="0" w:color="auto"/>
              <w:right w:val="single" w:sz="4" w:space="0" w:color="auto"/>
            </w:tcBorders>
            <w:shd w:val="clear" w:color="auto" w:fill="auto"/>
            <w:noWrap/>
            <w:vAlign w:val="center"/>
          </w:tcPr>
          <w:p w14:paraId="546BE8C8" w14:textId="77777777" w:rsidR="0026584A" w:rsidRPr="000011CD" w:rsidRDefault="0026584A" w:rsidP="00172779">
            <w:pPr>
              <w:jc w:val="center"/>
              <w:rPr>
                <w:rFonts w:ascii="Arial Narrow" w:hAnsi="Arial Narrow"/>
                <w:b/>
                <w:bCs w:val="0"/>
              </w:rPr>
            </w:pPr>
            <w:r w:rsidRPr="00C322BF">
              <w:rPr>
                <w:rFonts w:ascii="Arial Narrow" w:hAnsi="Arial Narrow"/>
              </w:rPr>
              <w:t> </w:t>
            </w:r>
          </w:p>
        </w:tc>
        <w:tc>
          <w:tcPr>
            <w:tcW w:w="1355" w:type="dxa"/>
            <w:tcBorders>
              <w:top w:val="nil"/>
              <w:left w:val="nil"/>
              <w:bottom w:val="single" w:sz="4" w:space="0" w:color="auto"/>
              <w:right w:val="single" w:sz="4" w:space="0" w:color="auto"/>
            </w:tcBorders>
            <w:shd w:val="clear" w:color="auto" w:fill="auto"/>
            <w:noWrap/>
            <w:vAlign w:val="center"/>
          </w:tcPr>
          <w:p w14:paraId="4ACE104E" w14:textId="77777777" w:rsidR="0026584A" w:rsidRPr="000011CD" w:rsidRDefault="0026584A" w:rsidP="00172779">
            <w:pPr>
              <w:rPr>
                <w:rFonts w:ascii="Arial Narrow" w:hAnsi="Arial Narrow"/>
                <w:b/>
                <w:bCs w:val="0"/>
              </w:rPr>
            </w:pPr>
            <w:r w:rsidRPr="00C322BF">
              <w:rPr>
                <w:rFonts w:ascii="Arial Narrow" w:hAnsi="Arial Narrow"/>
              </w:rPr>
              <w:t> </w:t>
            </w:r>
          </w:p>
        </w:tc>
        <w:tc>
          <w:tcPr>
            <w:tcW w:w="1860" w:type="dxa"/>
            <w:tcBorders>
              <w:top w:val="nil"/>
              <w:left w:val="nil"/>
              <w:bottom w:val="single" w:sz="4" w:space="0" w:color="auto"/>
              <w:right w:val="single" w:sz="4" w:space="0" w:color="auto"/>
            </w:tcBorders>
            <w:shd w:val="clear" w:color="auto" w:fill="auto"/>
            <w:noWrap/>
            <w:vAlign w:val="center"/>
          </w:tcPr>
          <w:p w14:paraId="5E545D65" w14:textId="77777777" w:rsidR="0026584A" w:rsidRPr="000011CD" w:rsidRDefault="0026584A" w:rsidP="00172779">
            <w:pPr>
              <w:rPr>
                <w:rFonts w:ascii="Arial Narrow" w:hAnsi="Arial Narrow"/>
                <w:b/>
                <w:bCs w:val="0"/>
              </w:rPr>
            </w:pPr>
            <w:r w:rsidRPr="00C322BF">
              <w:rPr>
                <w:rFonts w:ascii="Arial Narrow" w:hAnsi="Arial Narrow"/>
              </w:rPr>
              <w:t> </w:t>
            </w:r>
          </w:p>
        </w:tc>
        <w:tc>
          <w:tcPr>
            <w:tcW w:w="3450" w:type="dxa"/>
            <w:tcBorders>
              <w:top w:val="nil"/>
              <w:left w:val="nil"/>
              <w:bottom w:val="single" w:sz="4" w:space="0" w:color="auto"/>
              <w:right w:val="single" w:sz="4" w:space="0" w:color="auto"/>
            </w:tcBorders>
            <w:shd w:val="clear" w:color="auto" w:fill="auto"/>
            <w:noWrap/>
            <w:vAlign w:val="center"/>
          </w:tcPr>
          <w:p w14:paraId="658FDC75" w14:textId="77777777" w:rsidR="0026584A" w:rsidRPr="000011CD" w:rsidRDefault="0026584A" w:rsidP="00172779">
            <w:pPr>
              <w:rPr>
                <w:rFonts w:ascii="Arial Narrow" w:hAnsi="Arial Narrow"/>
                <w:b/>
                <w:bCs w:val="0"/>
              </w:rPr>
            </w:pPr>
            <w:r w:rsidRPr="00C322BF">
              <w:rPr>
                <w:rFonts w:ascii="Arial Narrow" w:hAnsi="Arial Narrow"/>
              </w:rPr>
              <w:t> </w:t>
            </w:r>
          </w:p>
        </w:tc>
        <w:tc>
          <w:tcPr>
            <w:tcW w:w="5400" w:type="dxa"/>
            <w:tcBorders>
              <w:top w:val="nil"/>
              <w:left w:val="nil"/>
              <w:bottom w:val="single" w:sz="4" w:space="0" w:color="auto"/>
              <w:right w:val="single" w:sz="4" w:space="0" w:color="auto"/>
            </w:tcBorders>
            <w:shd w:val="clear" w:color="auto" w:fill="auto"/>
            <w:noWrap/>
            <w:vAlign w:val="center"/>
          </w:tcPr>
          <w:p w14:paraId="5B095C81" w14:textId="77777777" w:rsidR="0026584A" w:rsidRPr="000011CD" w:rsidRDefault="0026584A" w:rsidP="00172779">
            <w:pPr>
              <w:rPr>
                <w:rFonts w:ascii="Arial Narrow" w:hAnsi="Arial Narrow"/>
                <w:b/>
                <w:bCs w:val="0"/>
              </w:rPr>
            </w:pPr>
            <w:r w:rsidRPr="00C322BF">
              <w:rPr>
                <w:rFonts w:ascii="Arial Narrow" w:hAnsi="Arial Narrow"/>
              </w:rPr>
              <w:t> </w:t>
            </w:r>
          </w:p>
        </w:tc>
      </w:tr>
      <w:tr w:rsidR="0026584A" w:rsidRPr="00846DE8" w14:paraId="141D5A68" w14:textId="77777777" w:rsidTr="00172779">
        <w:trPr>
          <w:trHeight w:val="584"/>
        </w:trPr>
        <w:tc>
          <w:tcPr>
            <w:tcW w:w="2847" w:type="dxa"/>
            <w:tcBorders>
              <w:top w:val="nil"/>
              <w:left w:val="single" w:sz="4" w:space="0" w:color="auto"/>
              <w:bottom w:val="single" w:sz="4" w:space="0" w:color="auto"/>
              <w:right w:val="single" w:sz="4" w:space="0" w:color="auto"/>
            </w:tcBorders>
            <w:shd w:val="clear" w:color="000000" w:fill="FFFFFF"/>
            <w:vAlign w:val="center"/>
            <w:hideMark/>
          </w:tcPr>
          <w:p w14:paraId="449E354E" w14:textId="77777777" w:rsidR="0026584A" w:rsidRPr="00C322BF" w:rsidRDefault="0026584A" w:rsidP="00172779">
            <w:pPr>
              <w:rPr>
                <w:rFonts w:ascii="Arial Narrow" w:hAnsi="Arial Narrow"/>
                <w:b/>
              </w:rPr>
            </w:pPr>
            <w:r w:rsidRPr="00C322BF">
              <w:rPr>
                <w:rFonts w:ascii="Arial Narrow" w:hAnsi="Arial Narrow"/>
              </w:rPr>
              <w:t xml:space="preserve">The City of Twentynine Palms for a </w:t>
            </w:r>
            <w:r w:rsidRPr="00C322BF">
              <w:rPr>
                <w:rFonts w:ascii="Arial Narrow" w:hAnsi="Arial Narrow"/>
                <w:bCs w:val="0"/>
              </w:rPr>
              <w:t>wastewater</w:t>
            </w:r>
            <w:r w:rsidRPr="00C322BF">
              <w:rPr>
                <w:rFonts w:ascii="Arial Narrow" w:hAnsi="Arial Narrow"/>
              </w:rPr>
              <w:t xml:space="preserve"> treatment facility phase II project.</w:t>
            </w:r>
          </w:p>
        </w:tc>
        <w:tc>
          <w:tcPr>
            <w:tcW w:w="1560" w:type="dxa"/>
            <w:tcBorders>
              <w:top w:val="nil"/>
              <w:left w:val="nil"/>
              <w:bottom w:val="single" w:sz="4" w:space="0" w:color="auto"/>
              <w:right w:val="single" w:sz="4" w:space="0" w:color="auto"/>
            </w:tcBorders>
            <w:shd w:val="clear" w:color="000000" w:fill="FFFFFF"/>
            <w:noWrap/>
            <w:vAlign w:val="center"/>
            <w:hideMark/>
          </w:tcPr>
          <w:p w14:paraId="046FB9A5" w14:textId="77777777" w:rsidR="0026584A" w:rsidRPr="00C322BF" w:rsidRDefault="0026584A" w:rsidP="00172779">
            <w:pPr>
              <w:jc w:val="center"/>
              <w:rPr>
                <w:rFonts w:ascii="Arial Narrow" w:hAnsi="Arial Narrow"/>
                <w:b/>
              </w:rPr>
            </w:pPr>
            <w:r w:rsidRPr="00C322BF">
              <w:rPr>
                <w:rFonts w:ascii="Arial Narrow" w:hAnsi="Arial Narrow"/>
              </w:rPr>
              <w:t xml:space="preserve"> $       663,224 </w:t>
            </w:r>
          </w:p>
        </w:tc>
        <w:tc>
          <w:tcPr>
            <w:tcW w:w="1240" w:type="dxa"/>
            <w:tcBorders>
              <w:top w:val="nil"/>
              <w:left w:val="nil"/>
              <w:bottom w:val="single" w:sz="4" w:space="0" w:color="auto"/>
              <w:right w:val="single" w:sz="4" w:space="0" w:color="auto"/>
            </w:tcBorders>
            <w:shd w:val="clear" w:color="auto" w:fill="auto"/>
            <w:noWrap/>
            <w:vAlign w:val="center"/>
            <w:hideMark/>
          </w:tcPr>
          <w:p w14:paraId="4D31AD48" w14:textId="77777777" w:rsidR="0026584A" w:rsidRPr="00C322BF" w:rsidRDefault="0026584A" w:rsidP="00172779">
            <w:pPr>
              <w:jc w:val="center"/>
              <w:rPr>
                <w:rFonts w:ascii="Arial Narrow" w:hAnsi="Arial Narrow"/>
                <w:b/>
              </w:rPr>
            </w:pPr>
            <w:r w:rsidRPr="00C322BF">
              <w:rPr>
                <w:rFonts w:ascii="Arial Narrow" w:hAnsi="Arial Narrow"/>
              </w:rPr>
              <w:t>FFY 2022</w:t>
            </w:r>
          </w:p>
        </w:tc>
        <w:tc>
          <w:tcPr>
            <w:tcW w:w="1438" w:type="dxa"/>
            <w:tcBorders>
              <w:top w:val="single" w:sz="4" w:space="0" w:color="auto"/>
              <w:left w:val="nil"/>
              <w:bottom w:val="single" w:sz="4" w:space="0" w:color="auto"/>
              <w:right w:val="single" w:sz="4" w:space="0" w:color="auto"/>
            </w:tcBorders>
            <w:vAlign w:val="center"/>
          </w:tcPr>
          <w:p w14:paraId="05D181CB" w14:textId="77777777" w:rsidR="0026584A" w:rsidRPr="00896419" w:rsidRDefault="0026584A" w:rsidP="00172779">
            <w:pPr>
              <w:jc w:val="center"/>
              <w:rPr>
                <w:rFonts w:ascii="Arial Narrow" w:hAnsi="Arial Narrow"/>
                <w:b/>
                <w:bCs w:val="0"/>
              </w:rPr>
            </w:pPr>
            <w:r w:rsidRPr="00896419">
              <w:rPr>
                <w:rFonts w:ascii="Arial Narrow" w:hAnsi="Arial Narrow"/>
                <w:bCs w:val="0"/>
              </w:rPr>
              <w:t>Large</w:t>
            </w:r>
          </w:p>
        </w:tc>
        <w:tc>
          <w:tcPr>
            <w:tcW w:w="1190" w:type="dxa"/>
            <w:tcBorders>
              <w:top w:val="single" w:sz="4" w:space="0" w:color="auto"/>
              <w:left w:val="single" w:sz="4" w:space="0" w:color="auto"/>
              <w:bottom w:val="single" w:sz="4" w:space="0" w:color="auto"/>
              <w:right w:val="single" w:sz="4" w:space="0" w:color="auto"/>
            </w:tcBorders>
            <w:vAlign w:val="center"/>
          </w:tcPr>
          <w:p w14:paraId="516D0C08" w14:textId="77777777" w:rsidR="0026584A" w:rsidRPr="00896419" w:rsidRDefault="0026584A" w:rsidP="00172779">
            <w:pPr>
              <w:jc w:val="center"/>
              <w:rPr>
                <w:rFonts w:ascii="Arial Narrow" w:hAnsi="Arial Narrow"/>
                <w:b/>
                <w:bCs w:val="0"/>
              </w:rPr>
            </w:pPr>
            <w:r w:rsidRPr="00896419">
              <w:rPr>
                <w:rFonts w:ascii="Arial Narrow" w:hAnsi="Arial Narrow"/>
                <w:bCs w:val="0"/>
              </w:rPr>
              <w:t>DAC</w:t>
            </w:r>
          </w:p>
        </w:tc>
        <w:tc>
          <w:tcPr>
            <w:tcW w:w="1250" w:type="dxa"/>
            <w:tcBorders>
              <w:top w:val="nil"/>
              <w:left w:val="single" w:sz="4" w:space="0" w:color="auto"/>
              <w:bottom w:val="single" w:sz="4" w:space="0" w:color="auto"/>
              <w:right w:val="single" w:sz="4" w:space="0" w:color="auto"/>
            </w:tcBorders>
            <w:shd w:val="clear" w:color="auto" w:fill="auto"/>
            <w:noWrap/>
            <w:vAlign w:val="center"/>
            <w:hideMark/>
          </w:tcPr>
          <w:p w14:paraId="5F736D17" w14:textId="77777777" w:rsidR="0026584A" w:rsidRPr="00C322BF" w:rsidRDefault="0026584A" w:rsidP="00172779">
            <w:pPr>
              <w:jc w:val="center"/>
              <w:rPr>
                <w:rFonts w:ascii="Arial Narrow" w:hAnsi="Arial Narrow"/>
                <w:b/>
              </w:rPr>
            </w:pPr>
            <w:r w:rsidRPr="00C322BF">
              <w:rPr>
                <w:rFonts w:ascii="Arial Narrow" w:hAnsi="Arial Narrow"/>
              </w:rPr>
              <w:t>Yes</w:t>
            </w:r>
          </w:p>
        </w:tc>
        <w:tc>
          <w:tcPr>
            <w:tcW w:w="1355" w:type="dxa"/>
            <w:tcBorders>
              <w:top w:val="nil"/>
              <w:left w:val="nil"/>
              <w:bottom w:val="single" w:sz="4" w:space="0" w:color="auto"/>
              <w:right w:val="single" w:sz="4" w:space="0" w:color="auto"/>
            </w:tcBorders>
            <w:shd w:val="clear" w:color="auto" w:fill="auto"/>
            <w:noWrap/>
            <w:vAlign w:val="center"/>
            <w:hideMark/>
          </w:tcPr>
          <w:p w14:paraId="6A2CF18E" w14:textId="77777777" w:rsidR="0026584A" w:rsidRPr="00C322BF" w:rsidRDefault="0026584A" w:rsidP="00172779">
            <w:pPr>
              <w:rPr>
                <w:rFonts w:ascii="Arial Narrow" w:hAnsi="Arial Narrow"/>
                <w:b/>
              </w:rPr>
            </w:pPr>
            <w:r w:rsidRPr="00C322BF">
              <w:rPr>
                <w:rFonts w:ascii="Arial Narrow" w:hAnsi="Arial Narrow"/>
              </w:rPr>
              <w:t xml:space="preserve">8472-110 </w:t>
            </w:r>
            <w:r>
              <w:rPr>
                <w:rFonts w:ascii="Arial Narrow" w:hAnsi="Arial Narrow"/>
                <w:bCs w:val="0"/>
              </w:rPr>
              <w:t>&amp;</w:t>
            </w:r>
            <w:r w:rsidRPr="00C322BF">
              <w:rPr>
                <w:rFonts w:ascii="Arial Narrow" w:hAnsi="Arial Narrow"/>
              </w:rPr>
              <w:t xml:space="preserve"> 8472-210</w:t>
            </w:r>
          </w:p>
        </w:tc>
        <w:tc>
          <w:tcPr>
            <w:tcW w:w="1860" w:type="dxa"/>
            <w:tcBorders>
              <w:top w:val="nil"/>
              <w:left w:val="nil"/>
              <w:bottom w:val="single" w:sz="4" w:space="0" w:color="auto"/>
              <w:right w:val="single" w:sz="4" w:space="0" w:color="auto"/>
            </w:tcBorders>
            <w:shd w:val="clear" w:color="auto" w:fill="auto"/>
            <w:noWrap/>
            <w:vAlign w:val="center"/>
            <w:hideMark/>
          </w:tcPr>
          <w:p w14:paraId="593BCB7F" w14:textId="77777777" w:rsidR="0026584A" w:rsidRPr="00C322BF" w:rsidRDefault="0026584A" w:rsidP="00172779">
            <w:pPr>
              <w:rPr>
                <w:rFonts w:ascii="Arial Narrow" w:hAnsi="Arial Narrow"/>
                <w:b/>
              </w:rPr>
            </w:pPr>
            <w:r w:rsidRPr="00C322BF">
              <w:rPr>
                <w:rFonts w:ascii="Arial Narrow" w:hAnsi="Arial Narrow"/>
              </w:rPr>
              <w:t>City of Twentynine Palms</w:t>
            </w:r>
          </w:p>
        </w:tc>
        <w:tc>
          <w:tcPr>
            <w:tcW w:w="3450" w:type="dxa"/>
            <w:tcBorders>
              <w:top w:val="nil"/>
              <w:left w:val="nil"/>
              <w:bottom w:val="single" w:sz="4" w:space="0" w:color="auto"/>
              <w:right w:val="single" w:sz="4" w:space="0" w:color="auto"/>
            </w:tcBorders>
            <w:shd w:val="clear" w:color="auto" w:fill="auto"/>
            <w:noWrap/>
            <w:vAlign w:val="center"/>
            <w:hideMark/>
          </w:tcPr>
          <w:p w14:paraId="65FAAB17" w14:textId="77777777" w:rsidR="0026584A" w:rsidRPr="00C322BF" w:rsidRDefault="0026584A" w:rsidP="00172779">
            <w:pPr>
              <w:rPr>
                <w:rFonts w:ascii="Arial Narrow" w:hAnsi="Arial Narrow"/>
                <w:b/>
              </w:rPr>
            </w:pPr>
            <w:r w:rsidRPr="00C322BF">
              <w:rPr>
                <w:rFonts w:ascii="Arial Narrow" w:hAnsi="Arial Narrow"/>
              </w:rPr>
              <w:t xml:space="preserve">Wastewater Treatment System </w:t>
            </w:r>
          </w:p>
        </w:tc>
        <w:tc>
          <w:tcPr>
            <w:tcW w:w="5400" w:type="dxa"/>
            <w:tcBorders>
              <w:top w:val="nil"/>
              <w:left w:val="nil"/>
              <w:bottom w:val="single" w:sz="4" w:space="0" w:color="auto"/>
              <w:right w:val="single" w:sz="4" w:space="0" w:color="auto"/>
            </w:tcBorders>
            <w:shd w:val="clear" w:color="auto" w:fill="auto"/>
            <w:noWrap/>
            <w:vAlign w:val="center"/>
            <w:hideMark/>
          </w:tcPr>
          <w:p w14:paraId="5C827708" w14:textId="1F6B216B" w:rsidR="0026584A" w:rsidRPr="00C322BF" w:rsidRDefault="0026584A" w:rsidP="00172779">
            <w:pPr>
              <w:rPr>
                <w:rFonts w:ascii="Arial Narrow" w:hAnsi="Arial Narrow"/>
                <w:b/>
              </w:rPr>
            </w:pPr>
            <w:r w:rsidRPr="00C322BF">
              <w:rPr>
                <w:rFonts w:ascii="Arial Narrow" w:hAnsi="Arial Narrow"/>
              </w:rPr>
              <w:t xml:space="preserve">Planning agreement </w:t>
            </w:r>
            <w:r>
              <w:rPr>
                <w:rFonts w:ascii="Arial Narrow" w:hAnsi="Arial Narrow"/>
                <w:bCs w:val="0"/>
              </w:rPr>
              <w:t xml:space="preserve">(8472-110) </w:t>
            </w:r>
            <w:r w:rsidRPr="00C322BF">
              <w:rPr>
                <w:rFonts w:ascii="Arial Narrow" w:hAnsi="Arial Narrow"/>
              </w:rPr>
              <w:t xml:space="preserve">executed on 1/7/21. </w:t>
            </w:r>
            <w:r>
              <w:rPr>
                <w:rFonts w:ascii="Arial Narrow" w:hAnsi="Arial Narrow"/>
                <w:bCs w:val="0"/>
              </w:rPr>
              <w:t>C</w:t>
            </w:r>
            <w:r w:rsidRPr="00C322BF">
              <w:rPr>
                <w:rFonts w:ascii="Arial Narrow" w:hAnsi="Arial Narrow"/>
                <w:bCs w:val="0"/>
              </w:rPr>
              <w:t xml:space="preserve">onstruction application </w:t>
            </w:r>
            <w:r>
              <w:rPr>
                <w:rFonts w:ascii="Arial Narrow" w:hAnsi="Arial Narrow"/>
                <w:bCs w:val="0"/>
              </w:rPr>
              <w:t xml:space="preserve">(8472-210) </w:t>
            </w:r>
            <w:r w:rsidRPr="00C322BF">
              <w:rPr>
                <w:rFonts w:ascii="Arial Narrow" w:hAnsi="Arial Narrow"/>
                <w:bCs w:val="0"/>
              </w:rPr>
              <w:t xml:space="preserve">submitted </w:t>
            </w:r>
            <w:r>
              <w:rPr>
                <w:rFonts w:ascii="Arial Narrow" w:hAnsi="Arial Narrow"/>
                <w:bCs w:val="0"/>
              </w:rPr>
              <w:t>and included on 2023/24 Comprehensive List.</w:t>
            </w:r>
            <w:r w:rsidRPr="00C322BF">
              <w:rPr>
                <w:rFonts w:ascii="Arial Narrow" w:hAnsi="Arial Narrow"/>
                <w:bCs w:val="0"/>
              </w:rPr>
              <w:t xml:space="preserve"> </w:t>
            </w:r>
          </w:p>
        </w:tc>
      </w:tr>
      <w:tr w:rsidR="0026584A" w:rsidRPr="00846DE8" w14:paraId="13503F42" w14:textId="77777777" w:rsidTr="00172779">
        <w:trPr>
          <w:trHeight w:val="576"/>
        </w:trPr>
        <w:tc>
          <w:tcPr>
            <w:tcW w:w="2847" w:type="dxa"/>
            <w:tcBorders>
              <w:top w:val="nil"/>
              <w:left w:val="single" w:sz="4" w:space="0" w:color="auto"/>
              <w:bottom w:val="single" w:sz="4" w:space="0" w:color="auto"/>
              <w:right w:val="single" w:sz="4" w:space="0" w:color="auto"/>
            </w:tcBorders>
            <w:shd w:val="clear" w:color="000000" w:fill="FFFFFF"/>
            <w:vAlign w:val="center"/>
            <w:hideMark/>
          </w:tcPr>
          <w:p w14:paraId="4521FBDB" w14:textId="77777777" w:rsidR="0026584A" w:rsidRPr="00C322BF" w:rsidRDefault="0026584A" w:rsidP="00172779">
            <w:pPr>
              <w:rPr>
                <w:rFonts w:ascii="Arial Narrow" w:hAnsi="Arial Narrow"/>
                <w:b/>
              </w:rPr>
            </w:pPr>
            <w:r w:rsidRPr="00C322BF">
              <w:rPr>
                <w:rFonts w:ascii="Arial Narrow" w:hAnsi="Arial Narrow"/>
              </w:rPr>
              <w:t>The San Bernardino County Department of Public Works for the Desert Knolls Wash Phase III construction channel project.</w:t>
            </w:r>
          </w:p>
        </w:tc>
        <w:tc>
          <w:tcPr>
            <w:tcW w:w="1560" w:type="dxa"/>
            <w:tcBorders>
              <w:top w:val="nil"/>
              <w:left w:val="nil"/>
              <w:bottom w:val="single" w:sz="4" w:space="0" w:color="auto"/>
              <w:right w:val="single" w:sz="4" w:space="0" w:color="auto"/>
            </w:tcBorders>
            <w:shd w:val="clear" w:color="000000" w:fill="FFFFFF"/>
            <w:noWrap/>
            <w:vAlign w:val="center"/>
            <w:hideMark/>
          </w:tcPr>
          <w:p w14:paraId="43C7E39D" w14:textId="77777777" w:rsidR="0026584A" w:rsidRPr="00C322BF" w:rsidRDefault="0026584A" w:rsidP="00172779">
            <w:pPr>
              <w:jc w:val="center"/>
              <w:rPr>
                <w:rFonts w:ascii="Arial Narrow" w:hAnsi="Arial Narrow"/>
                <w:b/>
              </w:rPr>
            </w:pPr>
            <w:r w:rsidRPr="00C322BF">
              <w:rPr>
                <w:rFonts w:ascii="Arial Narrow" w:hAnsi="Arial Narrow"/>
              </w:rPr>
              <w:t xml:space="preserve"> $    1,932,000 </w:t>
            </w:r>
          </w:p>
        </w:tc>
        <w:tc>
          <w:tcPr>
            <w:tcW w:w="1240" w:type="dxa"/>
            <w:tcBorders>
              <w:top w:val="nil"/>
              <w:left w:val="nil"/>
              <w:bottom w:val="single" w:sz="4" w:space="0" w:color="auto"/>
              <w:right w:val="single" w:sz="4" w:space="0" w:color="auto"/>
            </w:tcBorders>
            <w:shd w:val="clear" w:color="auto" w:fill="auto"/>
            <w:noWrap/>
            <w:vAlign w:val="center"/>
            <w:hideMark/>
          </w:tcPr>
          <w:p w14:paraId="6673DCD1" w14:textId="77777777" w:rsidR="0026584A" w:rsidRPr="00C322BF" w:rsidRDefault="0026584A" w:rsidP="00172779">
            <w:pPr>
              <w:jc w:val="center"/>
              <w:rPr>
                <w:rFonts w:ascii="Arial Narrow" w:hAnsi="Arial Narrow"/>
                <w:b/>
              </w:rPr>
            </w:pPr>
            <w:r w:rsidRPr="00C322BF">
              <w:rPr>
                <w:rFonts w:ascii="Arial Narrow" w:hAnsi="Arial Narrow"/>
              </w:rPr>
              <w:t>FFY 2022</w:t>
            </w:r>
          </w:p>
        </w:tc>
        <w:tc>
          <w:tcPr>
            <w:tcW w:w="1438" w:type="dxa"/>
            <w:tcBorders>
              <w:top w:val="single" w:sz="4" w:space="0" w:color="auto"/>
              <w:left w:val="nil"/>
              <w:bottom w:val="single" w:sz="4" w:space="0" w:color="auto"/>
              <w:right w:val="single" w:sz="4" w:space="0" w:color="auto"/>
            </w:tcBorders>
            <w:vAlign w:val="center"/>
          </w:tcPr>
          <w:p w14:paraId="05EB3584" w14:textId="77777777" w:rsidR="0026584A" w:rsidRPr="00896419" w:rsidRDefault="0026584A" w:rsidP="00172779">
            <w:pPr>
              <w:jc w:val="center"/>
              <w:rPr>
                <w:rFonts w:ascii="Arial Narrow" w:hAnsi="Arial Narrow"/>
                <w:b/>
                <w:bCs w:val="0"/>
              </w:rPr>
            </w:pPr>
            <w:r w:rsidRPr="00896419">
              <w:rPr>
                <w:rFonts w:ascii="Arial Narrow" w:hAnsi="Arial Narrow"/>
                <w:bCs w:val="0"/>
              </w:rPr>
              <w:t>Large</w:t>
            </w:r>
          </w:p>
        </w:tc>
        <w:tc>
          <w:tcPr>
            <w:tcW w:w="1190" w:type="dxa"/>
            <w:tcBorders>
              <w:top w:val="single" w:sz="4" w:space="0" w:color="auto"/>
              <w:left w:val="single" w:sz="4" w:space="0" w:color="auto"/>
              <w:bottom w:val="single" w:sz="4" w:space="0" w:color="auto"/>
              <w:right w:val="single" w:sz="4" w:space="0" w:color="auto"/>
            </w:tcBorders>
            <w:vAlign w:val="center"/>
          </w:tcPr>
          <w:p w14:paraId="2B70B889" w14:textId="77777777" w:rsidR="0026584A" w:rsidRPr="00896419" w:rsidRDefault="0026584A" w:rsidP="00172779">
            <w:pPr>
              <w:jc w:val="center"/>
              <w:rPr>
                <w:rFonts w:ascii="Arial Narrow" w:hAnsi="Arial Narrow"/>
                <w:b/>
                <w:bCs w:val="0"/>
              </w:rPr>
            </w:pPr>
            <w:r w:rsidRPr="00896419">
              <w:rPr>
                <w:rFonts w:ascii="Arial Narrow" w:hAnsi="Arial Narrow"/>
                <w:bCs w:val="0"/>
              </w:rPr>
              <w:t>Non-DAC</w:t>
            </w:r>
          </w:p>
        </w:tc>
        <w:tc>
          <w:tcPr>
            <w:tcW w:w="1250" w:type="dxa"/>
            <w:tcBorders>
              <w:top w:val="nil"/>
              <w:left w:val="single" w:sz="4" w:space="0" w:color="auto"/>
              <w:bottom w:val="single" w:sz="4" w:space="0" w:color="auto"/>
              <w:right w:val="single" w:sz="4" w:space="0" w:color="auto"/>
            </w:tcBorders>
            <w:shd w:val="clear" w:color="auto" w:fill="auto"/>
            <w:noWrap/>
            <w:vAlign w:val="center"/>
            <w:hideMark/>
          </w:tcPr>
          <w:p w14:paraId="1E64205C" w14:textId="77777777" w:rsidR="0026584A" w:rsidRPr="00C322BF" w:rsidRDefault="0026584A" w:rsidP="00172779">
            <w:pPr>
              <w:jc w:val="center"/>
              <w:rPr>
                <w:rFonts w:ascii="Arial Narrow" w:hAnsi="Arial Narrow"/>
                <w:b/>
              </w:rPr>
            </w:pPr>
            <w:r w:rsidRPr="00C322BF">
              <w:rPr>
                <w:rFonts w:ascii="Arial Narrow" w:hAnsi="Arial Narrow"/>
              </w:rPr>
              <w:t> </w:t>
            </w:r>
          </w:p>
        </w:tc>
        <w:tc>
          <w:tcPr>
            <w:tcW w:w="1355" w:type="dxa"/>
            <w:tcBorders>
              <w:top w:val="nil"/>
              <w:left w:val="nil"/>
              <w:bottom w:val="single" w:sz="4" w:space="0" w:color="auto"/>
              <w:right w:val="single" w:sz="4" w:space="0" w:color="auto"/>
            </w:tcBorders>
            <w:shd w:val="clear" w:color="auto" w:fill="auto"/>
            <w:vAlign w:val="center"/>
            <w:hideMark/>
          </w:tcPr>
          <w:p w14:paraId="023A32EE" w14:textId="77777777" w:rsidR="0026584A" w:rsidRPr="00C322BF" w:rsidRDefault="0026584A" w:rsidP="00172779">
            <w:pPr>
              <w:rPr>
                <w:rFonts w:ascii="Arial Narrow" w:hAnsi="Arial Narrow"/>
                <w:b/>
              </w:rPr>
            </w:pPr>
            <w:r w:rsidRPr="00C322BF">
              <w:rPr>
                <w:rFonts w:ascii="Arial Narrow" w:hAnsi="Arial Narrow"/>
              </w:rPr>
              <w:t> </w:t>
            </w:r>
          </w:p>
        </w:tc>
        <w:tc>
          <w:tcPr>
            <w:tcW w:w="1860" w:type="dxa"/>
            <w:tcBorders>
              <w:top w:val="nil"/>
              <w:left w:val="nil"/>
              <w:bottom w:val="single" w:sz="4" w:space="0" w:color="auto"/>
              <w:right w:val="single" w:sz="4" w:space="0" w:color="auto"/>
            </w:tcBorders>
            <w:shd w:val="clear" w:color="auto" w:fill="auto"/>
            <w:vAlign w:val="center"/>
            <w:hideMark/>
          </w:tcPr>
          <w:p w14:paraId="0DC08F35" w14:textId="77777777" w:rsidR="0026584A" w:rsidRPr="00C322BF" w:rsidRDefault="0026584A" w:rsidP="00172779">
            <w:pPr>
              <w:rPr>
                <w:rFonts w:ascii="Arial Narrow" w:hAnsi="Arial Narrow"/>
                <w:b/>
              </w:rPr>
            </w:pPr>
            <w:r w:rsidRPr="00C322BF">
              <w:rPr>
                <w:rFonts w:ascii="Arial Narrow" w:hAnsi="Arial Narrow"/>
              </w:rPr>
              <w:t> </w:t>
            </w:r>
          </w:p>
        </w:tc>
        <w:tc>
          <w:tcPr>
            <w:tcW w:w="3450" w:type="dxa"/>
            <w:tcBorders>
              <w:top w:val="nil"/>
              <w:left w:val="nil"/>
              <w:bottom w:val="single" w:sz="4" w:space="0" w:color="auto"/>
              <w:right w:val="single" w:sz="4" w:space="0" w:color="auto"/>
            </w:tcBorders>
            <w:shd w:val="clear" w:color="auto" w:fill="auto"/>
            <w:vAlign w:val="center"/>
            <w:hideMark/>
          </w:tcPr>
          <w:p w14:paraId="2F42A752" w14:textId="77777777" w:rsidR="0026584A" w:rsidRPr="00C322BF" w:rsidRDefault="0026584A" w:rsidP="00172779">
            <w:pPr>
              <w:rPr>
                <w:rFonts w:ascii="Arial Narrow" w:hAnsi="Arial Narrow"/>
                <w:b/>
              </w:rPr>
            </w:pPr>
            <w:r w:rsidRPr="00C322BF">
              <w:rPr>
                <w:rFonts w:ascii="Arial Narrow" w:hAnsi="Arial Narrow"/>
              </w:rPr>
              <w:t> </w:t>
            </w:r>
          </w:p>
        </w:tc>
        <w:tc>
          <w:tcPr>
            <w:tcW w:w="5400" w:type="dxa"/>
            <w:tcBorders>
              <w:top w:val="nil"/>
              <w:left w:val="nil"/>
              <w:bottom w:val="single" w:sz="4" w:space="0" w:color="auto"/>
              <w:right w:val="single" w:sz="4" w:space="0" w:color="auto"/>
            </w:tcBorders>
            <w:shd w:val="clear" w:color="auto" w:fill="auto"/>
            <w:vAlign w:val="center"/>
            <w:hideMark/>
          </w:tcPr>
          <w:p w14:paraId="2B19AEB6" w14:textId="77777777" w:rsidR="0026584A" w:rsidRPr="00C322BF" w:rsidRDefault="0026584A" w:rsidP="00172779">
            <w:pPr>
              <w:rPr>
                <w:rFonts w:ascii="Arial Narrow" w:hAnsi="Arial Narrow"/>
                <w:b/>
              </w:rPr>
            </w:pPr>
            <w:r w:rsidRPr="00C322BF">
              <w:rPr>
                <w:rFonts w:ascii="Arial Narrow" w:hAnsi="Arial Narrow"/>
              </w:rPr>
              <w:t> </w:t>
            </w:r>
          </w:p>
        </w:tc>
      </w:tr>
      <w:tr w:rsidR="0026584A" w:rsidRPr="00846DE8" w14:paraId="33341FA1" w14:textId="77777777" w:rsidTr="00172779">
        <w:trPr>
          <w:trHeight w:val="576"/>
        </w:trPr>
        <w:tc>
          <w:tcPr>
            <w:tcW w:w="2847" w:type="dxa"/>
            <w:tcBorders>
              <w:top w:val="nil"/>
              <w:left w:val="single" w:sz="4" w:space="0" w:color="auto"/>
              <w:bottom w:val="single" w:sz="4" w:space="0" w:color="auto"/>
              <w:right w:val="single" w:sz="4" w:space="0" w:color="auto"/>
            </w:tcBorders>
            <w:shd w:val="clear" w:color="000000" w:fill="FFFFFF"/>
            <w:vAlign w:val="center"/>
            <w:hideMark/>
          </w:tcPr>
          <w:p w14:paraId="089770DD" w14:textId="77777777" w:rsidR="0026584A" w:rsidRPr="00C322BF" w:rsidRDefault="0026584A" w:rsidP="00172779">
            <w:pPr>
              <w:rPr>
                <w:rFonts w:ascii="Arial Narrow" w:hAnsi="Arial Narrow"/>
                <w:b/>
              </w:rPr>
            </w:pPr>
            <w:r w:rsidRPr="00C322BF">
              <w:rPr>
                <w:rFonts w:ascii="Arial Narrow" w:hAnsi="Arial Narrow"/>
              </w:rPr>
              <w:t>City of Banning for Wastewater Treatment and Groundwater Protection Project</w:t>
            </w:r>
          </w:p>
        </w:tc>
        <w:tc>
          <w:tcPr>
            <w:tcW w:w="1560" w:type="dxa"/>
            <w:tcBorders>
              <w:top w:val="nil"/>
              <w:left w:val="nil"/>
              <w:bottom w:val="single" w:sz="4" w:space="0" w:color="auto"/>
              <w:right w:val="single" w:sz="4" w:space="0" w:color="auto"/>
            </w:tcBorders>
            <w:shd w:val="clear" w:color="000000" w:fill="FFFFFF"/>
            <w:noWrap/>
            <w:vAlign w:val="center"/>
            <w:hideMark/>
          </w:tcPr>
          <w:p w14:paraId="34D1965E" w14:textId="77777777" w:rsidR="0026584A" w:rsidRPr="00C322BF" w:rsidRDefault="0026584A" w:rsidP="00172779">
            <w:pPr>
              <w:jc w:val="center"/>
              <w:rPr>
                <w:rFonts w:ascii="Arial Narrow" w:hAnsi="Arial Narrow"/>
                <w:b/>
              </w:rPr>
            </w:pPr>
            <w:r w:rsidRPr="00C322BF">
              <w:rPr>
                <w:rFonts w:ascii="Arial Narrow" w:hAnsi="Arial Narrow"/>
              </w:rPr>
              <w:t xml:space="preserve"> $    1,250,000 </w:t>
            </w:r>
          </w:p>
        </w:tc>
        <w:tc>
          <w:tcPr>
            <w:tcW w:w="1240" w:type="dxa"/>
            <w:tcBorders>
              <w:top w:val="nil"/>
              <w:left w:val="nil"/>
              <w:bottom w:val="single" w:sz="4" w:space="0" w:color="auto"/>
              <w:right w:val="single" w:sz="4" w:space="0" w:color="auto"/>
            </w:tcBorders>
            <w:shd w:val="clear" w:color="auto" w:fill="auto"/>
            <w:noWrap/>
            <w:vAlign w:val="center"/>
            <w:hideMark/>
          </w:tcPr>
          <w:p w14:paraId="678263F2" w14:textId="77777777" w:rsidR="0026584A" w:rsidRPr="00C322BF" w:rsidRDefault="0026584A" w:rsidP="00172779">
            <w:pPr>
              <w:jc w:val="center"/>
              <w:rPr>
                <w:rFonts w:ascii="Arial Narrow" w:hAnsi="Arial Narrow"/>
                <w:b/>
              </w:rPr>
            </w:pPr>
            <w:r w:rsidRPr="00C322BF">
              <w:rPr>
                <w:rFonts w:ascii="Arial Narrow" w:hAnsi="Arial Narrow"/>
              </w:rPr>
              <w:t>FFY 2022</w:t>
            </w:r>
          </w:p>
        </w:tc>
        <w:tc>
          <w:tcPr>
            <w:tcW w:w="1438" w:type="dxa"/>
            <w:tcBorders>
              <w:top w:val="single" w:sz="4" w:space="0" w:color="auto"/>
              <w:left w:val="nil"/>
              <w:bottom w:val="single" w:sz="4" w:space="0" w:color="auto"/>
              <w:right w:val="single" w:sz="4" w:space="0" w:color="auto"/>
            </w:tcBorders>
            <w:vAlign w:val="center"/>
          </w:tcPr>
          <w:p w14:paraId="104125EA" w14:textId="77777777" w:rsidR="0026584A" w:rsidRPr="00896419" w:rsidRDefault="0026584A" w:rsidP="00172779">
            <w:pPr>
              <w:jc w:val="center"/>
              <w:rPr>
                <w:rFonts w:ascii="Arial Narrow" w:hAnsi="Arial Narrow"/>
                <w:b/>
                <w:bCs w:val="0"/>
              </w:rPr>
            </w:pPr>
            <w:r w:rsidRPr="00896419">
              <w:rPr>
                <w:rFonts w:ascii="Arial Narrow" w:hAnsi="Arial Narrow"/>
                <w:bCs w:val="0"/>
              </w:rPr>
              <w:t>Large</w:t>
            </w:r>
          </w:p>
        </w:tc>
        <w:tc>
          <w:tcPr>
            <w:tcW w:w="1190" w:type="dxa"/>
            <w:tcBorders>
              <w:top w:val="single" w:sz="4" w:space="0" w:color="auto"/>
              <w:left w:val="single" w:sz="4" w:space="0" w:color="auto"/>
              <w:bottom w:val="single" w:sz="4" w:space="0" w:color="auto"/>
              <w:right w:val="single" w:sz="4" w:space="0" w:color="auto"/>
            </w:tcBorders>
            <w:vAlign w:val="center"/>
          </w:tcPr>
          <w:p w14:paraId="2E58442C" w14:textId="77777777" w:rsidR="0026584A" w:rsidRPr="00896419" w:rsidRDefault="0026584A" w:rsidP="00172779">
            <w:pPr>
              <w:jc w:val="center"/>
              <w:rPr>
                <w:rFonts w:ascii="Arial Narrow" w:hAnsi="Arial Narrow"/>
                <w:b/>
                <w:bCs w:val="0"/>
              </w:rPr>
            </w:pPr>
            <w:r w:rsidRPr="00896419">
              <w:rPr>
                <w:rFonts w:ascii="Arial Narrow" w:hAnsi="Arial Narrow"/>
                <w:bCs w:val="0"/>
              </w:rPr>
              <w:t>DAC</w:t>
            </w:r>
          </w:p>
        </w:tc>
        <w:tc>
          <w:tcPr>
            <w:tcW w:w="1250" w:type="dxa"/>
            <w:tcBorders>
              <w:top w:val="nil"/>
              <w:left w:val="single" w:sz="4" w:space="0" w:color="auto"/>
              <w:bottom w:val="single" w:sz="4" w:space="0" w:color="auto"/>
              <w:right w:val="single" w:sz="4" w:space="0" w:color="auto"/>
            </w:tcBorders>
            <w:shd w:val="clear" w:color="auto" w:fill="auto"/>
            <w:noWrap/>
            <w:vAlign w:val="center"/>
            <w:hideMark/>
          </w:tcPr>
          <w:p w14:paraId="0B3C0E60" w14:textId="77777777" w:rsidR="0026584A" w:rsidRPr="00C322BF" w:rsidRDefault="0026584A" w:rsidP="00172779">
            <w:pPr>
              <w:jc w:val="center"/>
              <w:rPr>
                <w:rFonts w:ascii="Arial Narrow" w:hAnsi="Arial Narrow"/>
                <w:b/>
              </w:rPr>
            </w:pPr>
            <w:r w:rsidRPr="00C322BF">
              <w:rPr>
                <w:rFonts w:ascii="Arial Narrow" w:hAnsi="Arial Narrow"/>
              </w:rPr>
              <w:t> </w:t>
            </w:r>
          </w:p>
        </w:tc>
        <w:tc>
          <w:tcPr>
            <w:tcW w:w="1355" w:type="dxa"/>
            <w:tcBorders>
              <w:top w:val="nil"/>
              <w:left w:val="nil"/>
              <w:bottom w:val="single" w:sz="4" w:space="0" w:color="auto"/>
              <w:right w:val="single" w:sz="4" w:space="0" w:color="auto"/>
            </w:tcBorders>
            <w:shd w:val="clear" w:color="auto" w:fill="auto"/>
            <w:noWrap/>
            <w:vAlign w:val="center"/>
            <w:hideMark/>
          </w:tcPr>
          <w:p w14:paraId="1A0029CE" w14:textId="77777777" w:rsidR="0026584A" w:rsidRPr="00C322BF" w:rsidRDefault="0026584A" w:rsidP="00172779">
            <w:pPr>
              <w:rPr>
                <w:rFonts w:ascii="Arial Narrow" w:hAnsi="Arial Narrow"/>
                <w:b/>
              </w:rPr>
            </w:pPr>
            <w:r w:rsidRPr="00C322BF">
              <w:rPr>
                <w:rFonts w:ascii="Arial Narrow" w:hAnsi="Arial Narrow"/>
              </w:rPr>
              <w:t> </w:t>
            </w:r>
          </w:p>
        </w:tc>
        <w:tc>
          <w:tcPr>
            <w:tcW w:w="1860" w:type="dxa"/>
            <w:tcBorders>
              <w:top w:val="nil"/>
              <w:left w:val="nil"/>
              <w:bottom w:val="single" w:sz="4" w:space="0" w:color="auto"/>
              <w:right w:val="single" w:sz="4" w:space="0" w:color="auto"/>
            </w:tcBorders>
            <w:shd w:val="clear" w:color="auto" w:fill="auto"/>
            <w:noWrap/>
            <w:vAlign w:val="center"/>
            <w:hideMark/>
          </w:tcPr>
          <w:p w14:paraId="13508EC4" w14:textId="77777777" w:rsidR="0026584A" w:rsidRPr="00C322BF" w:rsidRDefault="0026584A" w:rsidP="00172779">
            <w:pPr>
              <w:rPr>
                <w:rFonts w:ascii="Arial Narrow" w:hAnsi="Arial Narrow"/>
                <w:b/>
              </w:rPr>
            </w:pPr>
            <w:r w:rsidRPr="00C322BF">
              <w:rPr>
                <w:rFonts w:ascii="Arial Narrow" w:hAnsi="Arial Narrow"/>
              </w:rPr>
              <w:t> </w:t>
            </w:r>
          </w:p>
        </w:tc>
        <w:tc>
          <w:tcPr>
            <w:tcW w:w="3450" w:type="dxa"/>
            <w:tcBorders>
              <w:top w:val="nil"/>
              <w:left w:val="nil"/>
              <w:bottom w:val="single" w:sz="4" w:space="0" w:color="auto"/>
              <w:right w:val="single" w:sz="4" w:space="0" w:color="auto"/>
            </w:tcBorders>
            <w:shd w:val="clear" w:color="auto" w:fill="auto"/>
            <w:noWrap/>
            <w:vAlign w:val="center"/>
            <w:hideMark/>
          </w:tcPr>
          <w:p w14:paraId="1481C142" w14:textId="77777777" w:rsidR="0026584A" w:rsidRPr="00C322BF" w:rsidRDefault="0026584A" w:rsidP="00172779">
            <w:pPr>
              <w:rPr>
                <w:rFonts w:ascii="Arial Narrow" w:hAnsi="Arial Narrow"/>
                <w:b/>
              </w:rPr>
            </w:pPr>
            <w:r w:rsidRPr="00C322BF">
              <w:rPr>
                <w:rFonts w:ascii="Arial Narrow" w:hAnsi="Arial Narrow"/>
              </w:rPr>
              <w:t> </w:t>
            </w:r>
          </w:p>
        </w:tc>
        <w:tc>
          <w:tcPr>
            <w:tcW w:w="5400" w:type="dxa"/>
            <w:tcBorders>
              <w:top w:val="nil"/>
              <w:left w:val="nil"/>
              <w:bottom w:val="single" w:sz="4" w:space="0" w:color="auto"/>
              <w:right w:val="single" w:sz="4" w:space="0" w:color="auto"/>
            </w:tcBorders>
            <w:shd w:val="clear" w:color="auto" w:fill="auto"/>
            <w:noWrap/>
            <w:vAlign w:val="center"/>
            <w:hideMark/>
          </w:tcPr>
          <w:p w14:paraId="50DFC277" w14:textId="77777777" w:rsidR="0026584A" w:rsidRPr="00C322BF" w:rsidRDefault="0026584A" w:rsidP="00172779">
            <w:pPr>
              <w:rPr>
                <w:rFonts w:ascii="Arial Narrow" w:hAnsi="Arial Narrow"/>
                <w:b/>
              </w:rPr>
            </w:pPr>
            <w:r w:rsidRPr="00C322BF">
              <w:rPr>
                <w:rFonts w:ascii="Arial Narrow" w:hAnsi="Arial Narrow"/>
              </w:rPr>
              <w:t> </w:t>
            </w:r>
          </w:p>
        </w:tc>
      </w:tr>
      <w:tr w:rsidR="0026584A" w:rsidRPr="00846DE8" w14:paraId="13359F0F" w14:textId="77777777" w:rsidTr="00172779">
        <w:trPr>
          <w:trHeight w:val="576"/>
        </w:trPr>
        <w:tc>
          <w:tcPr>
            <w:tcW w:w="2847" w:type="dxa"/>
            <w:tcBorders>
              <w:top w:val="nil"/>
              <w:left w:val="single" w:sz="4" w:space="0" w:color="auto"/>
              <w:bottom w:val="single" w:sz="4" w:space="0" w:color="auto"/>
              <w:right w:val="single" w:sz="4" w:space="0" w:color="auto"/>
            </w:tcBorders>
            <w:shd w:val="clear" w:color="000000" w:fill="FFFFFF"/>
            <w:vAlign w:val="center"/>
            <w:hideMark/>
          </w:tcPr>
          <w:p w14:paraId="71AE3981" w14:textId="77777777" w:rsidR="0026584A" w:rsidRPr="00C322BF" w:rsidRDefault="0026584A" w:rsidP="00172779">
            <w:pPr>
              <w:rPr>
                <w:rFonts w:ascii="Arial Narrow" w:hAnsi="Arial Narrow"/>
                <w:b/>
              </w:rPr>
            </w:pPr>
            <w:r w:rsidRPr="00C322BF">
              <w:rPr>
                <w:rFonts w:ascii="Arial Narrow" w:hAnsi="Arial Narrow"/>
              </w:rPr>
              <w:t>The  City  of  Yucaipa  for  the  Wilson  III basin project</w:t>
            </w:r>
          </w:p>
        </w:tc>
        <w:tc>
          <w:tcPr>
            <w:tcW w:w="1560" w:type="dxa"/>
            <w:tcBorders>
              <w:top w:val="nil"/>
              <w:left w:val="nil"/>
              <w:bottom w:val="single" w:sz="4" w:space="0" w:color="auto"/>
              <w:right w:val="single" w:sz="4" w:space="0" w:color="auto"/>
            </w:tcBorders>
            <w:shd w:val="clear" w:color="000000" w:fill="FFFFFF"/>
            <w:noWrap/>
            <w:vAlign w:val="center"/>
            <w:hideMark/>
          </w:tcPr>
          <w:p w14:paraId="43E0F7C8" w14:textId="77777777" w:rsidR="0026584A" w:rsidRPr="00C322BF" w:rsidRDefault="0026584A" w:rsidP="00172779">
            <w:pPr>
              <w:jc w:val="center"/>
              <w:rPr>
                <w:rFonts w:ascii="Arial Narrow" w:hAnsi="Arial Narrow"/>
                <w:b/>
              </w:rPr>
            </w:pPr>
            <w:r w:rsidRPr="00C322BF">
              <w:rPr>
                <w:rFonts w:ascii="Arial Narrow" w:hAnsi="Arial Narrow"/>
              </w:rPr>
              <w:t xml:space="preserve"> $    1,000,000 </w:t>
            </w:r>
          </w:p>
        </w:tc>
        <w:tc>
          <w:tcPr>
            <w:tcW w:w="1240" w:type="dxa"/>
            <w:tcBorders>
              <w:top w:val="nil"/>
              <w:left w:val="nil"/>
              <w:bottom w:val="single" w:sz="4" w:space="0" w:color="auto"/>
              <w:right w:val="single" w:sz="4" w:space="0" w:color="auto"/>
            </w:tcBorders>
            <w:shd w:val="clear" w:color="auto" w:fill="auto"/>
            <w:noWrap/>
            <w:vAlign w:val="center"/>
            <w:hideMark/>
          </w:tcPr>
          <w:p w14:paraId="288E9F7B" w14:textId="77777777" w:rsidR="0026584A" w:rsidRPr="00C322BF" w:rsidRDefault="0026584A" w:rsidP="00172779">
            <w:pPr>
              <w:jc w:val="center"/>
              <w:rPr>
                <w:rFonts w:ascii="Arial Narrow" w:hAnsi="Arial Narrow"/>
                <w:b/>
              </w:rPr>
            </w:pPr>
            <w:r w:rsidRPr="00C322BF">
              <w:rPr>
                <w:rFonts w:ascii="Arial Narrow" w:hAnsi="Arial Narrow"/>
              </w:rPr>
              <w:t>FFY 2022</w:t>
            </w:r>
          </w:p>
        </w:tc>
        <w:tc>
          <w:tcPr>
            <w:tcW w:w="1438" w:type="dxa"/>
            <w:tcBorders>
              <w:top w:val="single" w:sz="4" w:space="0" w:color="auto"/>
              <w:left w:val="nil"/>
              <w:bottom w:val="single" w:sz="4" w:space="0" w:color="auto"/>
              <w:right w:val="single" w:sz="4" w:space="0" w:color="auto"/>
            </w:tcBorders>
            <w:vAlign w:val="center"/>
          </w:tcPr>
          <w:p w14:paraId="0288F3C6" w14:textId="77777777" w:rsidR="0026584A" w:rsidRPr="00896419" w:rsidRDefault="0026584A" w:rsidP="00172779">
            <w:pPr>
              <w:jc w:val="center"/>
              <w:rPr>
                <w:rFonts w:ascii="Arial Narrow" w:hAnsi="Arial Narrow"/>
                <w:b/>
                <w:bCs w:val="0"/>
              </w:rPr>
            </w:pPr>
            <w:r w:rsidRPr="00896419">
              <w:rPr>
                <w:rFonts w:ascii="Arial Narrow" w:hAnsi="Arial Narrow"/>
                <w:bCs w:val="0"/>
              </w:rPr>
              <w:t>Large</w:t>
            </w:r>
          </w:p>
        </w:tc>
        <w:tc>
          <w:tcPr>
            <w:tcW w:w="1190" w:type="dxa"/>
            <w:tcBorders>
              <w:top w:val="single" w:sz="4" w:space="0" w:color="auto"/>
              <w:left w:val="single" w:sz="4" w:space="0" w:color="auto"/>
              <w:bottom w:val="single" w:sz="4" w:space="0" w:color="auto"/>
              <w:right w:val="single" w:sz="4" w:space="0" w:color="auto"/>
            </w:tcBorders>
            <w:vAlign w:val="center"/>
          </w:tcPr>
          <w:p w14:paraId="5AFCAE59" w14:textId="77777777" w:rsidR="0026584A" w:rsidRPr="00896419" w:rsidRDefault="0026584A" w:rsidP="00172779">
            <w:pPr>
              <w:jc w:val="center"/>
              <w:rPr>
                <w:rFonts w:ascii="Arial Narrow" w:hAnsi="Arial Narrow"/>
                <w:b/>
                <w:bCs w:val="0"/>
              </w:rPr>
            </w:pPr>
            <w:r w:rsidRPr="00896419">
              <w:rPr>
                <w:rFonts w:ascii="Arial Narrow" w:hAnsi="Arial Narrow"/>
                <w:bCs w:val="0"/>
              </w:rPr>
              <w:t>Non-DAC</w:t>
            </w:r>
          </w:p>
        </w:tc>
        <w:tc>
          <w:tcPr>
            <w:tcW w:w="1250" w:type="dxa"/>
            <w:tcBorders>
              <w:top w:val="nil"/>
              <w:left w:val="single" w:sz="4" w:space="0" w:color="auto"/>
              <w:bottom w:val="single" w:sz="4" w:space="0" w:color="auto"/>
              <w:right w:val="single" w:sz="4" w:space="0" w:color="auto"/>
            </w:tcBorders>
            <w:shd w:val="clear" w:color="auto" w:fill="auto"/>
            <w:noWrap/>
            <w:vAlign w:val="center"/>
            <w:hideMark/>
          </w:tcPr>
          <w:p w14:paraId="2AB967C0" w14:textId="77777777" w:rsidR="0026584A" w:rsidRPr="00C322BF" w:rsidRDefault="0026584A" w:rsidP="00172779">
            <w:pPr>
              <w:jc w:val="center"/>
              <w:rPr>
                <w:rFonts w:ascii="Arial Narrow" w:hAnsi="Arial Narrow"/>
                <w:b/>
              </w:rPr>
            </w:pPr>
            <w:r w:rsidRPr="00C322BF">
              <w:rPr>
                <w:rFonts w:ascii="Arial Narrow" w:hAnsi="Arial Narrow"/>
              </w:rPr>
              <w:t>Yes</w:t>
            </w:r>
          </w:p>
        </w:tc>
        <w:tc>
          <w:tcPr>
            <w:tcW w:w="1355" w:type="dxa"/>
            <w:tcBorders>
              <w:top w:val="nil"/>
              <w:left w:val="nil"/>
              <w:bottom w:val="single" w:sz="4" w:space="0" w:color="auto"/>
              <w:right w:val="single" w:sz="4" w:space="0" w:color="auto"/>
            </w:tcBorders>
            <w:shd w:val="clear" w:color="auto" w:fill="auto"/>
            <w:noWrap/>
            <w:vAlign w:val="center"/>
            <w:hideMark/>
          </w:tcPr>
          <w:p w14:paraId="25CDEBF2" w14:textId="77777777" w:rsidR="0026584A" w:rsidRPr="00C322BF" w:rsidRDefault="0026584A" w:rsidP="00172779">
            <w:pPr>
              <w:rPr>
                <w:rFonts w:ascii="Arial Narrow" w:hAnsi="Arial Narrow"/>
                <w:b/>
              </w:rPr>
            </w:pPr>
            <w:r w:rsidRPr="00C322BF">
              <w:rPr>
                <w:rFonts w:ascii="Arial Narrow" w:hAnsi="Arial Narrow"/>
              </w:rPr>
              <w:t>8079-110</w:t>
            </w:r>
          </w:p>
        </w:tc>
        <w:tc>
          <w:tcPr>
            <w:tcW w:w="1860" w:type="dxa"/>
            <w:tcBorders>
              <w:top w:val="nil"/>
              <w:left w:val="nil"/>
              <w:bottom w:val="single" w:sz="4" w:space="0" w:color="auto"/>
              <w:right w:val="single" w:sz="4" w:space="0" w:color="auto"/>
            </w:tcBorders>
            <w:shd w:val="clear" w:color="auto" w:fill="auto"/>
            <w:noWrap/>
            <w:vAlign w:val="center"/>
            <w:hideMark/>
          </w:tcPr>
          <w:p w14:paraId="67E1696B" w14:textId="77777777" w:rsidR="0026584A" w:rsidRPr="00C322BF" w:rsidRDefault="0026584A" w:rsidP="00172779">
            <w:pPr>
              <w:rPr>
                <w:rFonts w:ascii="Arial Narrow" w:hAnsi="Arial Narrow"/>
                <w:b/>
              </w:rPr>
            </w:pPr>
            <w:r w:rsidRPr="0011467A">
              <w:rPr>
                <w:rFonts w:ascii="Arial Narrow" w:hAnsi="Arial Narrow"/>
                <w:bCs w:val="0"/>
              </w:rPr>
              <w:t>Yucaipa, City of</w:t>
            </w:r>
          </w:p>
        </w:tc>
        <w:tc>
          <w:tcPr>
            <w:tcW w:w="3450" w:type="dxa"/>
            <w:tcBorders>
              <w:top w:val="nil"/>
              <w:left w:val="nil"/>
              <w:bottom w:val="single" w:sz="4" w:space="0" w:color="auto"/>
              <w:right w:val="single" w:sz="4" w:space="0" w:color="auto"/>
            </w:tcBorders>
            <w:shd w:val="clear" w:color="auto" w:fill="auto"/>
            <w:noWrap/>
            <w:vAlign w:val="center"/>
            <w:hideMark/>
          </w:tcPr>
          <w:p w14:paraId="4D962B27" w14:textId="77777777" w:rsidR="0026584A" w:rsidRPr="00C322BF" w:rsidRDefault="0026584A" w:rsidP="00172779">
            <w:pPr>
              <w:rPr>
                <w:rFonts w:ascii="Arial Narrow" w:hAnsi="Arial Narrow"/>
                <w:b/>
              </w:rPr>
            </w:pPr>
            <w:r w:rsidRPr="0011467A">
              <w:rPr>
                <w:rFonts w:ascii="Arial Narrow" w:hAnsi="Arial Narrow"/>
                <w:bCs w:val="0"/>
              </w:rPr>
              <w:t>Wilson III Detention Basin Project</w:t>
            </w:r>
          </w:p>
        </w:tc>
        <w:tc>
          <w:tcPr>
            <w:tcW w:w="5400" w:type="dxa"/>
            <w:tcBorders>
              <w:top w:val="nil"/>
              <w:left w:val="nil"/>
              <w:bottom w:val="single" w:sz="4" w:space="0" w:color="auto"/>
              <w:right w:val="single" w:sz="4" w:space="0" w:color="auto"/>
            </w:tcBorders>
            <w:shd w:val="clear" w:color="auto" w:fill="auto"/>
            <w:noWrap/>
            <w:vAlign w:val="center"/>
            <w:hideMark/>
          </w:tcPr>
          <w:p w14:paraId="1502459F" w14:textId="77777777" w:rsidR="0026584A" w:rsidRPr="00C322BF" w:rsidRDefault="0026584A" w:rsidP="00172779">
            <w:pPr>
              <w:rPr>
                <w:rFonts w:ascii="Arial Narrow" w:hAnsi="Arial Narrow"/>
                <w:b/>
              </w:rPr>
            </w:pPr>
            <w:r>
              <w:rPr>
                <w:rFonts w:ascii="Arial Narrow" w:hAnsi="Arial Narrow"/>
                <w:bCs w:val="0"/>
              </w:rPr>
              <w:t>Co</w:t>
            </w:r>
            <w:r w:rsidRPr="00C322BF">
              <w:rPr>
                <w:rFonts w:ascii="Arial Narrow" w:hAnsi="Arial Narrow"/>
                <w:bCs w:val="0"/>
              </w:rPr>
              <w:t xml:space="preserve">nstruction application submitted </w:t>
            </w:r>
            <w:r>
              <w:rPr>
                <w:rFonts w:ascii="Arial Narrow" w:hAnsi="Arial Narrow"/>
                <w:bCs w:val="0"/>
              </w:rPr>
              <w:t>and included on 2023/24 Comprehensive List.</w:t>
            </w:r>
          </w:p>
        </w:tc>
      </w:tr>
      <w:tr w:rsidR="0026584A" w:rsidRPr="00846DE8" w14:paraId="5D3EDFF6" w14:textId="77777777" w:rsidTr="00172779">
        <w:trPr>
          <w:trHeight w:val="576"/>
        </w:trPr>
        <w:tc>
          <w:tcPr>
            <w:tcW w:w="2847" w:type="dxa"/>
            <w:tcBorders>
              <w:top w:val="nil"/>
              <w:left w:val="single" w:sz="4" w:space="0" w:color="auto"/>
              <w:bottom w:val="single" w:sz="4" w:space="0" w:color="auto"/>
              <w:right w:val="single" w:sz="4" w:space="0" w:color="auto"/>
            </w:tcBorders>
            <w:shd w:val="clear" w:color="000000" w:fill="FFFFFF"/>
            <w:vAlign w:val="center"/>
            <w:hideMark/>
          </w:tcPr>
          <w:p w14:paraId="0B23C211" w14:textId="77777777" w:rsidR="0026584A" w:rsidRPr="00C322BF" w:rsidRDefault="0026584A" w:rsidP="00172779">
            <w:pPr>
              <w:rPr>
                <w:rFonts w:ascii="Arial Narrow" w:hAnsi="Arial Narrow"/>
                <w:b/>
              </w:rPr>
            </w:pPr>
            <w:r w:rsidRPr="00C322BF">
              <w:rPr>
                <w:rFonts w:ascii="Arial Narrow" w:hAnsi="Arial Narrow"/>
              </w:rPr>
              <w:t xml:space="preserve">Western Municipal Water District for </w:t>
            </w:r>
            <w:r w:rsidRPr="00C322BF">
              <w:rPr>
                <w:rFonts w:ascii="Arial Narrow" w:hAnsi="Arial Narrow"/>
                <w:bCs w:val="0"/>
              </w:rPr>
              <w:t>Western</w:t>
            </w:r>
            <w:r w:rsidRPr="00C322BF">
              <w:rPr>
                <w:rFonts w:ascii="Arial Narrow" w:hAnsi="Arial Narrow"/>
              </w:rPr>
              <w:t xml:space="preserve"> Water Recycling Facility PFAS </w:t>
            </w:r>
            <w:r w:rsidRPr="00C322BF">
              <w:rPr>
                <w:rFonts w:ascii="Arial Narrow" w:hAnsi="Arial Narrow"/>
                <w:bCs w:val="0"/>
              </w:rPr>
              <w:t>Treatment</w:t>
            </w:r>
            <w:r w:rsidRPr="00C322BF">
              <w:rPr>
                <w:rFonts w:ascii="Arial Narrow" w:hAnsi="Arial Narrow"/>
              </w:rPr>
              <w:t xml:space="preserve"> and Prevention Project</w:t>
            </w:r>
          </w:p>
        </w:tc>
        <w:tc>
          <w:tcPr>
            <w:tcW w:w="1560" w:type="dxa"/>
            <w:tcBorders>
              <w:top w:val="nil"/>
              <w:left w:val="nil"/>
              <w:bottom w:val="single" w:sz="4" w:space="0" w:color="auto"/>
              <w:right w:val="single" w:sz="4" w:space="0" w:color="auto"/>
            </w:tcBorders>
            <w:shd w:val="clear" w:color="000000" w:fill="FFFFFF"/>
            <w:noWrap/>
            <w:vAlign w:val="center"/>
            <w:hideMark/>
          </w:tcPr>
          <w:p w14:paraId="75D8C1D1" w14:textId="77777777" w:rsidR="0026584A" w:rsidRPr="00C322BF" w:rsidRDefault="0026584A" w:rsidP="00172779">
            <w:pPr>
              <w:jc w:val="center"/>
              <w:rPr>
                <w:rFonts w:ascii="Arial Narrow" w:hAnsi="Arial Narrow"/>
                <w:b/>
              </w:rPr>
            </w:pPr>
            <w:r w:rsidRPr="00C322BF">
              <w:rPr>
                <w:rFonts w:ascii="Arial Narrow" w:hAnsi="Arial Narrow"/>
              </w:rPr>
              <w:t xml:space="preserve"> $    3,000,000 </w:t>
            </w:r>
          </w:p>
        </w:tc>
        <w:tc>
          <w:tcPr>
            <w:tcW w:w="1240" w:type="dxa"/>
            <w:tcBorders>
              <w:top w:val="nil"/>
              <w:left w:val="nil"/>
              <w:bottom w:val="single" w:sz="4" w:space="0" w:color="auto"/>
              <w:right w:val="single" w:sz="4" w:space="0" w:color="auto"/>
            </w:tcBorders>
            <w:shd w:val="clear" w:color="auto" w:fill="auto"/>
            <w:noWrap/>
            <w:vAlign w:val="center"/>
            <w:hideMark/>
          </w:tcPr>
          <w:p w14:paraId="17905F3F" w14:textId="77777777" w:rsidR="0026584A" w:rsidRPr="00C322BF" w:rsidRDefault="0026584A" w:rsidP="00172779">
            <w:pPr>
              <w:jc w:val="center"/>
              <w:rPr>
                <w:rFonts w:ascii="Arial Narrow" w:hAnsi="Arial Narrow"/>
                <w:b/>
              </w:rPr>
            </w:pPr>
            <w:r w:rsidRPr="00C322BF">
              <w:rPr>
                <w:rFonts w:ascii="Arial Narrow" w:hAnsi="Arial Narrow"/>
              </w:rPr>
              <w:t>FFY 2022</w:t>
            </w:r>
          </w:p>
        </w:tc>
        <w:tc>
          <w:tcPr>
            <w:tcW w:w="1438" w:type="dxa"/>
            <w:tcBorders>
              <w:top w:val="single" w:sz="4" w:space="0" w:color="auto"/>
              <w:left w:val="nil"/>
              <w:bottom w:val="single" w:sz="4" w:space="0" w:color="auto"/>
              <w:right w:val="single" w:sz="4" w:space="0" w:color="auto"/>
            </w:tcBorders>
            <w:vAlign w:val="center"/>
          </w:tcPr>
          <w:p w14:paraId="18A2B228" w14:textId="77777777" w:rsidR="0026584A" w:rsidRPr="00896419" w:rsidRDefault="0026584A" w:rsidP="00172779">
            <w:pPr>
              <w:jc w:val="center"/>
              <w:rPr>
                <w:rFonts w:ascii="Arial Narrow" w:hAnsi="Arial Narrow"/>
                <w:b/>
                <w:bCs w:val="0"/>
              </w:rPr>
            </w:pPr>
            <w:r w:rsidRPr="00896419">
              <w:rPr>
                <w:rFonts w:ascii="Arial Narrow" w:hAnsi="Arial Narrow"/>
                <w:bCs w:val="0"/>
              </w:rPr>
              <w:t>Large</w:t>
            </w:r>
          </w:p>
        </w:tc>
        <w:tc>
          <w:tcPr>
            <w:tcW w:w="1190" w:type="dxa"/>
            <w:tcBorders>
              <w:top w:val="single" w:sz="4" w:space="0" w:color="auto"/>
              <w:left w:val="single" w:sz="4" w:space="0" w:color="auto"/>
              <w:bottom w:val="single" w:sz="4" w:space="0" w:color="auto"/>
              <w:right w:val="single" w:sz="4" w:space="0" w:color="auto"/>
            </w:tcBorders>
            <w:vAlign w:val="center"/>
          </w:tcPr>
          <w:p w14:paraId="349959D6" w14:textId="77777777" w:rsidR="0026584A" w:rsidRPr="00896419" w:rsidRDefault="0026584A" w:rsidP="00172779">
            <w:pPr>
              <w:jc w:val="center"/>
              <w:rPr>
                <w:rFonts w:ascii="Arial Narrow" w:hAnsi="Arial Narrow"/>
                <w:b/>
                <w:bCs w:val="0"/>
              </w:rPr>
            </w:pPr>
            <w:r w:rsidRPr="00896419">
              <w:rPr>
                <w:rFonts w:ascii="Arial Narrow" w:hAnsi="Arial Narrow"/>
                <w:bCs w:val="0"/>
              </w:rPr>
              <w:t>Non-DAC</w:t>
            </w:r>
          </w:p>
        </w:tc>
        <w:tc>
          <w:tcPr>
            <w:tcW w:w="1250" w:type="dxa"/>
            <w:tcBorders>
              <w:top w:val="nil"/>
              <w:left w:val="single" w:sz="4" w:space="0" w:color="auto"/>
              <w:bottom w:val="single" w:sz="4" w:space="0" w:color="auto"/>
              <w:right w:val="single" w:sz="4" w:space="0" w:color="auto"/>
            </w:tcBorders>
            <w:shd w:val="clear" w:color="auto" w:fill="auto"/>
            <w:noWrap/>
            <w:vAlign w:val="center"/>
            <w:hideMark/>
          </w:tcPr>
          <w:p w14:paraId="7A182E25" w14:textId="77777777" w:rsidR="0026584A" w:rsidRPr="00C322BF" w:rsidRDefault="0026584A" w:rsidP="00172779">
            <w:pPr>
              <w:jc w:val="center"/>
              <w:rPr>
                <w:rFonts w:ascii="Arial Narrow" w:hAnsi="Arial Narrow"/>
                <w:b/>
              </w:rPr>
            </w:pPr>
            <w:r w:rsidRPr="00C322BF">
              <w:rPr>
                <w:rFonts w:ascii="Arial Narrow" w:hAnsi="Arial Narrow"/>
              </w:rPr>
              <w:t> </w:t>
            </w:r>
          </w:p>
        </w:tc>
        <w:tc>
          <w:tcPr>
            <w:tcW w:w="1355" w:type="dxa"/>
            <w:tcBorders>
              <w:top w:val="nil"/>
              <w:left w:val="nil"/>
              <w:bottom w:val="single" w:sz="4" w:space="0" w:color="auto"/>
              <w:right w:val="single" w:sz="4" w:space="0" w:color="auto"/>
            </w:tcBorders>
            <w:shd w:val="clear" w:color="auto" w:fill="auto"/>
            <w:noWrap/>
            <w:vAlign w:val="center"/>
            <w:hideMark/>
          </w:tcPr>
          <w:p w14:paraId="0CAF459E" w14:textId="77777777" w:rsidR="0026584A" w:rsidRPr="00C322BF" w:rsidRDefault="0026584A" w:rsidP="00172779">
            <w:pPr>
              <w:rPr>
                <w:rFonts w:ascii="Arial Narrow" w:hAnsi="Arial Narrow"/>
                <w:b/>
              </w:rPr>
            </w:pPr>
            <w:r w:rsidRPr="00C322BF">
              <w:rPr>
                <w:rFonts w:ascii="Arial Narrow" w:hAnsi="Arial Narrow"/>
              </w:rPr>
              <w:t> </w:t>
            </w:r>
          </w:p>
        </w:tc>
        <w:tc>
          <w:tcPr>
            <w:tcW w:w="1860" w:type="dxa"/>
            <w:tcBorders>
              <w:top w:val="nil"/>
              <w:left w:val="nil"/>
              <w:bottom w:val="single" w:sz="4" w:space="0" w:color="auto"/>
              <w:right w:val="single" w:sz="4" w:space="0" w:color="auto"/>
            </w:tcBorders>
            <w:shd w:val="clear" w:color="auto" w:fill="auto"/>
            <w:noWrap/>
            <w:vAlign w:val="center"/>
            <w:hideMark/>
          </w:tcPr>
          <w:p w14:paraId="3B0E81C2" w14:textId="77777777" w:rsidR="0026584A" w:rsidRPr="00C322BF" w:rsidRDefault="0026584A" w:rsidP="00172779">
            <w:pPr>
              <w:rPr>
                <w:rFonts w:ascii="Arial Narrow" w:hAnsi="Arial Narrow"/>
                <w:b/>
              </w:rPr>
            </w:pPr>
            <w:r w:rsidRPr="00C322BF">
              <w:rPr>
                <w:rFonts w:ascii="Arial Narrow" w:hAnsi="Arial Narrow"/>
              </w:rPr>
              <w:t> </w:t>
            </w:r>
          </w:p>
        </w:tc>
        <w:tc>
          <w:tcPr>
            <w:tcW w:w="3450" w:type="dxa"/>
            <w:tcBorders>
              <w:top w:val="nil"/>
              <w:left w:val="nil"/>
              <w:bottom w:val="single" w:sz="4" w:space="0" w:color="auto"/>
              <w:right w:val="single" w:sz="4" w:space="0" w:color="auto"/>
            </w:tcBorders>
            <w:shd w:val="clear" w:color="auto" w:fill="auto"/>
            <w:noWrap/>
            <w:vAlign w:val="center"/>
            <w:hideMark/>
          </w:tcPr>
          <w:p w14:paraId="3694D4A1" w14:textId="77777777" w:rsidR="0026584A" w:rsidRPr="00C322BF" w:rsidRDefault="0026584A" w:rsidP="00172779">
            <w:pPr>
              <w:rPr>
                <w:rFonts w:ascii="Arial Narrow" w:hAnsi="Arial Narrow"/>
                <w:b/>
              </w:rPr>
            </w:pPr>
            <w:r w:rsidRPr="00C322BF">
              <w:rPr>
                <w:rFonts w:ascii="Arial Narrow" w:hAnsi="Arial Narrow"/>
              </w:rPr>
              <w:t> </w:t>
            </w:r>
          </w:p>
        </w:tc>
        <w:tc>
          <w:tcPr>
            <w:tcW w:w="5400" w:type="dxa"/>
            <w:tcBorders>
              <w:top w:val="nil"/>
              <w:left w:val="nil"/>
              <w:bottom w:val="single" w:sz="4" w:space="0" w:color="auto"/>
              <w:right w:val="single" w:sz="4" w:space="0" w:color="auto"/>
            </w:tcBorders>
            <w:shd w:val="clear" w:color="auto" w:fill="auto"/>
            <w:noWrap/>
            <w:vAlign w:val="center"/>
            <w:hideMark/>
          </w:tcPr>
          <w:p w14:paraId="06AE0693" w14:textId="77777777" w:rsidR="0026584A" w:rsidRPr="00C322BF" w:rsidRDefault="0026584A" w:rsidP="00172779">
            <w:pPr>
              <w:rPr>
                <w:rFonts w:ascii="Arial Narrow" w:hAnsi="Arial Narrow"/>
                <w:b/>
              </w:rPr>
            </w:pPr>
            <w:r w:rsidRPr="00C322BF">
              <w:rPr>
                <w:rFonts w:ascii="Arial Narrow" w:hAnsi="Arial Narrow"/>
              </w:rPr>
              <w:t> </w:t>
            </w:r>
          </w:p>
        </w:tc>
      </w:tr>
      <w:tr w:rsidR="0026584A" w:rsidRPr="000B0814" w14:paraId="0F534C36" w14:textId="77777777" w:rsidTr="00172779">
        <w:trPr>
          <w:trHeight w:val="576"/>
        </w:trPr>
        <w:tc>
          <w:tcPr>
            <w:tcW w:w="2847" w:type="dxa"/>
            <w:tcBorders>
              <w:top w:val="nil"/>
              <w:left w:val="single" w:sz="4" w:space="0" w:color="auto"/>
              <w:bottom w:val="single" w:sz="4" w:space="0" w:color="auto"/>
              <w:right w:val="single" w:sz="4" w:space="0" w:color="auto"/>
            </w:tcBorders>
            <w:shd w:val="clear" w:color="auto" w:fill="auto"/>
            <w:vAlign w:val="center"/>
            <w:hideMark/>
          </w:tcPr>
          <w:p w14:paraId="5022C0CD" w14:textId="77777777" w:rsidR="0026584A" w:rsidRPr="00C322BF" w:rsidRDefault="0026584A" w:rsidP="00172779">
            <w:pPr>
              <w:rPr>
                <w:rFonts w:ascii="Arial Narrow" w:hAnsi="Arial Narrow"/>
                <w:b/>
              </w:rPr>
            </w:pPr>
            <w:r w:rsidRPr="00C322BF">
              <w:rPr>
                <w:rFonts w:ascii="Arial Narrow" w:hAnsi="Arial Narrow"/>
              </w:rPr>
              <w:t xml:space="preserve">Occidental  County  Sanitation  District  for Pipeline Design and Preconstruction </w:t>
            </w:r>
            <w:r w:rsidRPr="00C322BF">
              <w:rPr>
                <w:rFonts w:ascii="Arial Narrow" w:hAnsi="Arial Narrow"/>
                <w:bCs w:val="0"/>
              </w:rPr>
              <w:t>Activities</w:t>
            </w:r>
          </w:p>
        </w:tc>
        <w:tc>
          <w:tcPr>
            <w:tcW w:w="1560" w:type="dxa"/>
            <w:tcBorders>
              <w:top w:val="nil"/>
              <w:left w:val="nil"/>
              <w:bottom w:val="single" w:sz="4" w:space="0" w:color="auto"/>
              <w:right w:val="single" w:sz="4" w:space="0" w:color="auto"/>
            </w:tcBorders>
            <w:shd w:val="clear" w:color="auto" w:fill="auto"/>
            <w:noWrap/>
            <w:vAlign w:val="center"/>
            <w:hideMark/>
          </w:tcPr>
          <w:p w14:paraId="604B498B" w14:textId="77777777" w:rsidR="0026584A" w:rsidRPr="00C322BF" w:rsidRDefault="0026584A" w:rsidP="00172779">
            <w:pPr>
              <w:jc w:val="center"/>
              <w:rPr>
                <w:rFonts w:ascii="Arial Narrow" w:hAnsi="Arial Narrow"/>
                <w:b/>
              </w:rPr>
            </w:pPr>
            <w:r w:rsidRPr="00C322BF">
              <w:rPr>
                <w:rFonts w:ascii="Arial Narrow" w:hAnsi="Arial Narrow"/>
              </w:rPr>
              <w:t xml:space="preserve"> $1,450,000 </w:t>
            </w:r>
          </w:p>
        </w:tc>
        <w:tc>
          <w:tcPr>
            <w:tcW w:w="1240" w:type="dxa"/>
            <w:tcBorders>
              <w:top w:val="nil"/>
              <w:left w:val="nil"/>
              <w:bottom w:val="single" w:sz="4" w:space="0" w:color="auto"/>
              <w:right w:val="single" w:sz="4" w:space="0" w:color="auto"/>
            </w:tcBorders>
            <w:shd w:val="clear" w:color="auto" w:fill="auto"/>
            <w:noWrap/>
            <w:vAlign w:val="center"/>
            <w:hideMark/>
          </w:tcPr>
          <w:p w14:paraId="435147DE" w14:textId="77777777" w:rsidR="0026584A" w:rsidRPr="00C322BF" w:rsidRDefault="0026584A" w:rsidP="00172779">
            <w:pPr>
              <w:jc w:val="center"/>
              <w:rPr>
                <w:rFonts w:ascii="Arial Narrow" w:hAnsi="Arial Narrow"/>
                <w:b/>
              </w:rPr>
            </w:pPr>
            <w:r w:rsidRPr="00C322BF">
              <w:rPr>
                <w:rFonts w:ascii="Arial Narrow" w:hAnsi="Arial Narrow"/>
              </w:rPr>
              <w:t>FFY 2023</w:t>
            </w:r>
          </w:p>
        </w:tc>
        <w:tc>
          <w:tcPr>
            <w:tcW w:w="1438" w:type="dxa"/>
            <w:tcBorders>
              <w:top w:val="single" w:sz="4" w:space="0" w:color="auto"/>
              <w:left w:val="nil"/>
              <w:bottom w:val="single" w:sz="4" w:space="0" w:color="auto"/>
              <w:right w:val="single" w:sz="4" w:space="0" w:color="auto"/>
            </w:tcBorders>
            <w:vAlign w:val="center"/>
          </w:tcPr>
          <w:p w14:paraId="203ED87B" w14:textId="77777777" w:rsidR="0026584A" w:rsidRPr="00896419" w:rsidRDefault="0026584A" w:rsidP="00172779">
            <w:pPr>
              <w:jc w:val="center"/>
              <w:rPr>
                <w:rFonts w:ascii="Arial Narrow" w:hAnsi="Arial Narrow"/>
                <w:b/>
                <w:bCs w:val="0"/>
              </w:rPr>
            </w:pPr>
            <w:r w:rsidRPr="00896419">
              <w:rPr>
                <w:rFonts w:ascii="Arial Narrow" w:hAnsi="Arial Narrow"/>
                <w:bCs w:val="0"/>
              </w:rPr>
              <w:t>Small</w:t>
            </w:r>
          </w:p>
        </w:tc>
        <w:tc>
          <w:tcPr>
            <w:tcW w:w="1190" w:type="dxa"/>
            <w:tcBorders>
              <w:top w:val="single" w:sz="4" w:space="0" w:color="auto"/>
              <w:left w:val="single" w:sz="4" w:space="0" w:color="auto"/>
              <w:bottom w:val="single" w:sz="4" w:space="0" w:color="auto"/>
              <w:right w:val="single" w:sz="4" w:space="0" w:color="auto"/>
            </w:tcBorders>
            <w:vAlign w:val="center"/>
          </w:tcPr>
          <w:p w14:paraId="2603AF71" w14:textId="77777777" w:rsidR="0026584A" w:rsidRPr="00896419" w:rsidRDefault="0026584A" w:rsidP="00172779">
            <w:pPr>
              <w:jc w:val="center"/>
              <w:rPr>
                <w:rFonts w:ascii="Arial Narrow" w:hAnsi="Arial Narrow"/>
                <w:b/>
                <w:bCs w:val="0"/>
              </w:rPr>
            </w:pPr>
            <w:r w:rsidRPr="00896419">
              <w:rPr>
                <w:rFonts w:ascii="Arial Narrow" w:hAnsi="Arial Narrow"/>
                <w:bCs w:val="0"/>
              </w:rPr>
              <w:t>Non-DAC</w:t>
            </w:r>
          </w:p>
        </w:tc>
        <w:tc>
          <w:tcPr>
            <w:tcW w:w="1250" w:type="dxa"/>
            <w:tcBorders>
              <w:top w:val="nil"/>
              <w:left w:val="single" w:sz="4" w:space="0" w:color="auto"/>
              <w:bottom w:val="single" w:sz="4" w:space="0" w:color="auto"/>
              <w:right w:val="single" w:sz="4" w:space="0" w:color="auto"/>
            </w:tcBorders>
            <w:shd w:val="clear" w:color="auto" w:fill="auto"/>
            <w:noWrap/>
            <w:vAlign w:val="center"/>
            <w:hideMark/>
          </w:tcPr>
          <w:p w14:paraId="766E43D6" w14:textId="77777777" w:rsidR="0026584A" w:rsidRPr="00C322BF" w:rsidRDefault="0026584A" w:rsidP="00172779">
            <w:pPr>
              <w:jc w:val="center"/>
              <w:rPr>
                <w:rFonts w:ascii="Arial Narrow" w:hAnsi="Arial Narrow"/>
                <w:b/>
              </w:rPr>
            </w:pPr>
            <w:r w:rsidRPr="00C322BF">
              <w:rPr>
                <w:rFonts w:ascii="Arial Narrow" w:hAnsi="Arial Narrow"/>
              </w:rPr>
              <w:t>Yes</w:t>
            </w:r>
          </w:p>
        </w:tc>
        <w:tc>
          <w:tcPr>
            <w:tcW w:w="1355" w:type="dxa"/>
            <w:tcBorders>
              <w:top w:val="nil"/>
              <w:left w:val="nil"/>
              <w:bottom w:val="single" w:sz="4" w:space="0" w:color="auto"/>
              <w:right w:val="single" w:sz="4" w:space="0" w:color="auto"/>
            </w:tcBorders>
            <w:shd w:val="clear" w:color="auto" w:fill="auto"/>
            <w:noWrap/>
            <w:vAlign w:val="center"/>
            <w:hideMark/>
          </w:tcPr>
          <w:p w14:paraId="7F2D5503" w14:textId="77777777" w:rsidR="0026584A" w:rsidRPr="00C322BF" w:rsidRDefault="0026584A" w:rsidP="00172779">
            <w:pPr>
              <w:rPr>
                <w:rFonts w:ascii="Arial Narrow" w:hAnsi="Arial Narrow"/>
                <w:b/>
              </w:rPr>
            </w:pPr>
            <w:r w:rsidRPr="00C322BF">
              <w:rPr>
                <w:rFonts w:ascii="Arial Narrow" w:hAnsi="Arial Narrow"/>
              </w:rPr>
              <w:t>8648-110</w:t>
            </w:r>
          </w:p>
        </w:tc>
        <w:tc>
          <w:tcPr>
            <w:tcW w:w="1860" w:type="dxa"/>
            <w:tcBorders>
              <w:top w:val="nil"/>
              <w:left w:val="nil"/>
              <w:bottom w:val="single" w:sz="4" w:space="0" w:color="auto"/>
              <w:right w:val="single" w:sz="4" w:space="0" w:color="auto"/>
            </w:tcBorders>
            <w:shd w:val="clear" w:color="auto" w:fill="auto"/>
            <w:noWrap/>
            <w:vAlign w:val="center"/>
            <w:hideMark/>
          </w:tcPr>
          <w:p w14:paraId="09234011" w14:textId="77777777" w:rsidR="0026584A" w:rsidRPr="00C322BF" w:rsidRDefault="0026584A" w:rsidP="00172779">
            <w:pPr>
              <w:rPr>
                <w:rFonts w:ascii="Arial Narrow" w:hAnsi="Arial Narrow"/>
                <w:b/>
              </w:rPr>
            </w:pPr>
            <w:r w:rsidRPr="00C322BF">
              <w:rPr>
                <w:rFonts w:ascii="Arial Narrow" w:hAnsi="Arial Narrow"/>
              </w:rPr>
              <w:t>Occidental County Sanitation District</w:t>
            </w:r>
          </w:p>
        </w:tc>
        <w:tc>
          <w:tcPr>
            <w:tcW w:w="3450" w:type="dxa"/>
            <w:tcBorders>
              <w:top w:val="nil"/>
              <w:left w:val="nil"/>
              <w:bottom w:val="single" w:sz="4" w:space="0" w:color="auto"/>
              <w:right w:val="single" w:sz="4" w:space="0" w:color="auto"/>
            </w:tcBorders>
            <w:shd w:val="clear" w:color="auto" w:fill="auto"/>
            <w:noWrap/>
            <w:vAlign w:val="center"/>
            <w:hideMark/>
          </w:tcPr>
          <w:p w14:paraId="285D75EA" w14:textId="77777777" w:rsidR="0026584A" w:rsidRPr="00C322BF" w:rsidRDefault="0026584A" w:rsidP="00172779">
            <w:pPr>
              <w:rPr>
                <w:rFonts w:ascii="Arial Narrow" w:hAnsi="Arial Narrow"/>
                <w:b/>
              </w:rPr>
            </w:pPr>
            <w:r w:rsidRPr="00C322BF">
              <w:rPr>
                <w:rFonts w:ascii="Arial Narrow" w:hAnsi="Arial Narrow"/>
              </w:rPr>
              <w:t xml:space="preserve">Occidental-Graton Sewer Transfer </w:t>
            </w:r>
            <w:proofErr w:type="gramStart"/>
            <w:r w:rsidRPr="00C322BF">
              <w:rPr>
                <w:rFonts w:ascii="Arial Narrow" w:hAnsi="Arial Narrow"/>
              </w:rPr>
              <w:t>Pipe Line</w:t>
            </w:r>
            <w:proofErr w:type="gramEnd"/>
          </w:p>
        </w:tc>
        <w:tc>
          <w:tcPr>
            <w:tcW w:w="5400" w:type="dxa"/>
            <w:tcBorders>
              <w:top w:val="nil"/>
              <w:left w:val="nil"/>
              <w:bottom w:val="single" w:sz="4" w:space="0" w:color="auto"/>
              <w:right w:val="single" w:sz="4" w:space="0" w:color="auto"/>
            </w:tcBorders>
            <w:shd w:val="clear" w:color="auto" w:fill="auto"/>
            <w:noWrap/>
            <w:vAlign w:val="center"/>
            <w:hideMark/>
          </w:tcPr>
          <w:p w14:paraId="24814C27" w14:textId="77777777" w:rsidR="0026584A" w:rsidRPr="00C322BF" w:rsidRDefault="0026584A" w:rsidP="00172779">
            <w:pPr>
              <w:rPr>
                <w:rFonts w:ascii="Arial Narrow" w:hAnsi="Arial Narrow"/>
                <w:b/>
              </w:rPr>
            </w:pPr>
            <w:r>
              <w:rPr>
                <w:rFonts w:ascii="Arial Narrow" w:hAnsi="Arial Narrow"/>
                <w:bCs w:val="0"/>
              </w:rPr>
              <w:t>Co</w:t>
            </w:r>
            <w:r w:rsidRPr="00C322BF">
              <w:rPr>
                <w:rFonts w:ascii="Arial Narrow" w:hAnsi="Arial Narrow"/>
                <w:bCs w:val="0"/>
              </w:rPr>
              <w:t xml:space="preserve">nstruction application submitted </w:t>
            </w:r>
            <w:r>
              <w:rPr>
                <w:rFonts w:ascii="Arial Narrow" w:hAnsi="Arial Narrow"/>
                <w:bCs w:val="0"/>
              </w:rPr>
              <w:t>and included on 2023/24 Comprehensive List.</w:t>
            </w:r>
          </w:p>
        </w:tc>
      </w:tr>
      <w:tr w:rsidR="0026584A" w:rsidRPr="00846DE8" w14:paraId="1FC72D6A" w14:textId="77777777" w:rsidTr="00172779">
        <w:trPr>
          <w:trHeight w:val="576"/>
        </w:trPr>
        <w:tc>
          <w:tcPr>
            <w:tcW w:w="2847" w:type="dxa"/>
            <w:tcBorders>
              <w:top w:val="nil"/>
              <w:left w:val="single" w:sz="4" w:space="0" w:color="auto"/>
              <w:bottom w:val="single" w:sz="4" w:space="0" w:color="auto"/>
              <w:right w:val="single" w:sz="4" w:space="0" w:color="auto"/>
            </w:tcBorders>
            <w:shd w:val="clear" w:color="auto" w:fill="auto"/>
            <w:vAlign w:val="center"/>
            <w:hideMark/>
          </w:tcPr>
          <w:p w14:paraId="099F7782" w14:textId="77777777" w:rsidR="0026584A" w:rsidRPr="00C322BF" w:rsidRDefault="0026584A" w:rsidP="00172779">
            <w:pPr>
              <w:rPr>
                <w:rFonts w:ascii="Arial Narrow" w:hAnsi="Arial Narrow"/>
                <w:b/>
              </w:rPr>
            </w:pPr>
            <w:r w:rsidRPr="00C322BF">
              <w:rPr>
                <w:rFonts w:ascii="Arial Narrow" w:hAnsi="Arial Narrow"/>
              </w:rPr>
              <w:t>County  of  Butte  for  Palermo  Clean  Water Consolidation Project</w:t>
            </w:r>
          </w:p>
        </w:tc>
        <w:tc>
          <w:tcPr>
            <w:tcW w:w="1560" w:type="dxa"/>
            <w:tcBorders>
              <w:top w:val="nil"/>
              <w:left w:val="nil"/>
              <w:bottom w:val="single" w:sz="4" w:space="0" w:color="auto"/>
              <w:right w:val="single" w:sz="4" w:space="0" w:color="auto"/>
            </w:tcBorders>
            <w:shd w:val="clear" w:color="auto" w:fill="auto"/>
            <w:noWrap/>
            <w:vAlign w:val="center"/>
            <w:hideMark/>
          </w:tcPr>
          <w:p w14:paraId="45B85911" w14:textId="77777777" w:rsidR="0026584A" w:rsidRPr="00C322BF" w:rsidRDefault="0026584A" w:rsidP="00172779">
            <w:pPr>
              <w:jc w:val="center"/>
              <w:rPr>
                <w:rFonts w:ascii="Arial Narrow" w:hAnsi="Arial Narrow"/>
                <w:b/>
              </w:rPr>
            </w:pPr>
            <w:r w:rsidRPr="00C322BF">
              <w:rPr>
                <w:rFonts w:ascii="Arial Narrow" w:hAnsi="Arial Narrow"/>
              </w:rPr>
              <w:t xml:space="preserve"> $2,500,000 </w:t>
            </w:r>
          </w:p>
        </w:tc>
        <w:tc>
          <w:tcPr>
            <w:tcW w:w="1240" w:type="dxa"/>
            <w:tcBorders>
              <w:top w:val="nil"/>
              <w:left w:val="nil"/>
              <w:bottom w:val="single" w:sz="4" w:space="0" w:color="auto"/>
              <w:right w:val="single" w:sz="4" w:space="0" w:color="auto"/>
            </w:tcBorders>
            <w:shd w:val="clear" w:color="auto" w:fill="auto"/>
            <w:noWrap/>
            <w:vAlign w:val="center"/>
            <w:hideMark/>
          </w:tcPr>
          <w:p w14:paraId="4C3DCCC6" w14:textId="77777777" w:rsidR="0026584A" w:rsidRPr="00C322BF" w:rsidRDefault="0026584A" w:rsidP="00172779">
            <w:pPr>
              <w:jc w:val="center"/>
              <w:rPr>
                <w:rFonts w:ascii="Arial Narrow" w:hAnsi="Arial Narrow"/>
                <w:b/>
              </w:rPr>
            </w:pPr>
            <w:r w:rsidRPr="00C322BF">
              <w:rPr>
                <w:rFonts w:ascii="Arial Narrow" w:hAnsi="Arial Narrow"/>
              </w:rPr>
              <w:t>FFY 2023</w:t>
            </w:r>
          </w:p>
        </w:tc>
        <w:tc>
          <w:tcPr>
            <w:tcW w:w="1438" w:type="dxa"/>
            <w:tcBorders>
              <w:top w:val="single" w:sz="4" w:space="0" w:color="auto"/>
              <w:left w:val="nil"/>
              <w:bottom w:val="single" w:sz="4" w:space="0" w:color="auto"/>
              <w:right w:val="single" w:sz="4" w:space="0" w:color="auto"/>
            </w:tcBorders>
            <w:vAlign w:val="center"/>
          </w:tcPr>
          <w:p w14:paraId="79E59B79" w14:textId="77777777" w:rsidR="0026584A" w:rsidRPr="00896419" w:rsidRDefault="0026584A" w:rsidP="00172779">
            <w:pPr>
              <w:jc w:val="center"/>
              <w:rPr>
                <w:rFonts w:ascii="Arial Narrow" w:hAnsi="Arial Narrow"/>
                <w:b/>
                <w:bCs w:val="0"/>
              </w:rPr>
            </w:pPr>
            <w:r w:rsidRPr="00896419">
              <w:rPr>
                <w:rFonts w:ascii="Arial Narrow" w:hAnsi="Arial Narrow"/>
                <w:bCs w:val="0"/>
              </w:rPr>
              <w:t>Large</w:t>
            </w:r>
          </w:p>
        </w:tc>
        <w:tc>
          <w:tcPr>
            <w:tcW w:w="1190" w:type="dxa"/>
            <w:tcBorders>
              <w:top w:val="single" w:sz="4" w:space="0" w:color="auto"/>
              <w:left w:val="single" w:sz="4" w:space="0" w:color="auto"/>
              <w:bottom w:val="single" w:sz="4" w:space="0" w:color="auto"/>
              <w:right w:val="single" w:sz="4" w:space="0" w:color="auto"/>
            </w:tcBorders>
            <w:vAlign w:val="center"/>
          </w:tcPr>
          <w:p w14:paraId="788A5F19" w14:textId="77777777" w:rsidR="0026584A" w:rsidRPr="00896419" w:rsidRDefault="0026584A" w:rsidP="00172779">
            <w:pPr>
              <w:jc w:val="center"/>
              <w:rPr>
                <w:rFonts w:ascii="Arial Narrow" w:hAnsi="Arial Narrow"/>
                <w:b/>
                <w:bCs w:val="0"/>
              </w:rPr>
            </w:pPr>
            <w:r w:rsidRPr="00896419">
              <w:rPr>
                <w:rFonts w:ascii="Arial Narrow" w:hAnsi="Arial Narrow"/>
                <w:bCs w:val="0"/>
              </w:rPr>
              <w:t>DAC</w:t>
            </w:r>
          </w:p>
        </w:tc>
        <w:tc>
          <w:tcPr>
            <w:tcW w:w="1250" w:type="dxa"/>
            <w:tcBorders>
              <w:top w:val="nil"/>
              <w:left w:val="single" w:sz="4" w:space="0" w:color="auto"/>
              <w:bottom w:val="single" w:sz="4" w:space="0" w:color="auto"/>
              <w:right w:val="single" w:sz="4" w:space="0" w:color="auto"/>
            </w:tcBorders>
            <w:shd w:val="clear" w:color="auto" w:fill="auto"/>
            <w:noWrap/>
            <w:vAlign w:val="center"/>
            <w:hideMark/>
          </w:tcPr>
          <w:p w14:paraId="6F6F42E2" w14:textId="77777777" w:rsidR="0026584A" w:rsidRPr="00C322BF" w:rsidRDefault="0026584A" w:rsidP="00172779">
            <w:pPr>
              <w:jc w:val="center"/>
              <w:rPr>
                <w:rFonts w:ascii="Arial Narrow" w:hAnsi="Arial Narrow"/>
                <w:b/>
              </w:rPr>
            </w:pPr>
            <w:r w:rsidRPr="00C322BF">
              <w:rPr>
                <w:rFonts w:ascii="Arial Narrow" w:hAnsi="Arial Narrow"/>
              </w:rPr>
              <w:t> </w:t>
            </w:r>
          </w:p>
        </w:tc>
        <w:tc>
          <w:tcPr>
            <w:tcW w:w="1355" w:type="dxa"/>
            <w:tcBorders>
              <w:top w:val="nil"/>
              <w:left w:val="nil"/>
              <w:bottom w:val="single" w:sz="4" w:space="0" w:color="auto"/>
              <w:right w:val="single" w:sz="4" w:space="0" w:color="auto"/>
            </w:tcBorders>
            <w:shd w:val="clear" w:color="auto" w:fill="auto"/>
            <w:noWrap/>
            <w:vAlign w:val="center"/>
            <w:hideMark/>
          </w:tcPr>
          <w:p w14:paraId="1A65BB3C" w14:textId="77777777" w:rsidR="0026584A" w:rsidRPr="00C322BF" w:rsidRDefault="0026584A" w:rsidP="00172779">
            <w:pPr>
              <w:rPr>
                <w:rFonts w:ascii="Arial Narrow" w:hAnsi="Arial Narrow"/>
                <w:b/>
              </w:rPr>
            </w:pPr>
            <w:r w:rsidRPr="00C322BF">
              <w:rPr>
                <w:rFonts w:ascii="Arial Narrow" w:hAnsi="Arial Narrow"/>
              </w:rPr>
              <w:t> </w:t>
            </w:r>
          </w:p>
        </w:tc>
        <w:tc>
          <w:tcPr>
            <w:tcW w:w="1860" w:type="dxa"/>
            <w:tcBorders>
              <w:top w:val="nil"/>
              <w:left w:val="nil"/>
              <w:bottom w:val="single" w:sz="4" w:space="0" w:color="auto"/>
              <w:right w:val="single" w:sz="4" w:space="0" w:color="auto"/>
            </w:tcBorders>
            <w:shd w:val="clear" w:color="auto" w:fill="auto"/>
            <w:vAlign w:val="center"/>
            <w:hideMark/>
          </w:tcPr>
          <w:p w14:paraId="4BCCAC43" w14:textId="77777777" w:rsidR="0026584A" w:rsidRPr="00C322BF" w:rsidRDefault="0026584A" w:rsidP="00172779">
            <w:pPr>
              <w:rPr>
                <w:rFonts w:ascii="Arial Narrow" w:hAnsi="Arial Narrow"/>
                <w:b/>
              </w:rPr>
            </w:pPr>
            <w:r w:rsidRPr="00C322BF">
              <w:rPr>
                <w:rFonts w:ascii="Arial Narrow" w:hAnsi="Arial Narrow"/>
              </w:rPr>
              <w:t> </w:t>
            </w:r>
          </w:p>
        </w:tc>
        <w:tc>
          <w:tcPr>
            <w:tcW w:w="3450" w:type="dxa"/>
            <w:tcBorders>
              <w:top w:val="nil"/>
              <w:left w:val="nil"/>
              <w:bottom w:val="single" w:sz="4" w:space="0" w:color="auto"/>
              <w:right w:val="single" w:sz="4" w:space="0" w:color="auto"/>
            </w:tcBorders>
            <w:shd w:val="clear" w:color="auto" w:fill="auto"/>
            <w:vAlign w:val="center"/>
            <w:hideMark/>
          </w:tcPr>
          <w:p w14:paraId="05F95A6A" w14:textId="77777777" w:rsidR="0026584A" w:rsidRPr="00C322BF" w:rsidRDefault="0026584A" w:rsidP="00172779">
            <w:pPr>
              <w:rPr>
                <w:rFonts w:ascii="Arial Narrow" w:hAnsi="Arial Narrow"/>
                <w:b/>
              </w:rPr>
            </w:pPr>
            <w:r w:rsidRPr="00C322BF">
              <w:rPr>
                <w:rFonts w:ascii="Arial Narrow" w:hAnsi="Arial Narrow"/>
              </w:rPr>
              <w:t> </w:t>
            </w:r>
          </w:p>
        </w:tc>
        <w:tc>
          <w:tcPr>
            <w:tcW w:w="5400" w:type="dxa"/>
            <w:tcBorders>
              <w:top w:val="nil"/>
              <w:left w:val="nil"/>
              <w:bottom w:val="single" w:sz="4" w:space="0" w:color="auto"/>
              <w:right w:val="single" w:sz="4" w:space="0" w:color="auto"/>
            </w:tcBorders>
            <w:shd w:val="clear" w:color="auto" w:fill="auto"/>
            <w:vAlign w:val="center"/>
            <w:hideMark/>
          </w:tcPr>
          <w:p w14:paraId="4A0E4057" w14:textId="77777777" w:rsidR="0026584A" w:rsidRPr="00C322BF" w:rsidRDefault="0026584A" w:rsidP="00172779">
            <w:pPr>
              <w:rPr>
                <w:rFonts w:ascii="Arial Narrow" w:hAnsi="Arial Narrow"/>
                <w:b/>
              </w:rPr>
            </w:pPr>
            <w:r w:rsidRPr="00C322BF">
              <w:rPr>
                <w:rFonts w:ascii="Arial Narrow" w:hAnsi="Arial Narrow"/>
              </w:rPr>
              <w:t> </w:t>
            </w:r>
          </w:p>
        </w:tc>
      </w:tr>
      <w:tr w:rsidR="0026584A" w:rsidRPr="000B0814" w14:paraId="05740AEF" w14:textId="77777777" w:rsidTr="00172779">
        <w:trPr>
          <w:trHeight w:val="576"/>
        </w:trPr>
        <w:tc>
          <w:tcPr>
            <w:tcW w:w="2847" w:type="dxa"/>
            <w:tcBorders>
              <w:top w:val="nil"/>
              <w:left w:val="single" w:sz="4" w:space="0" w:color="auto"/>
              <w:bottom w:val="single" w:sz="4" w:space="0" w:color="auto"/>
              <w:right w:val="single" w:sz="4" w:space="0" w:color="auto"/>
            </w:tcBorders>
            <w:shd w:val="clear" w:color="000000" w:fill="FFFFFF"/>
            <w:vAlign w:val="center"/>
            <w:hideMark/>
          </w:tcPr>
          <w:p w14:paraId="3725ECE3" w14:textId="77777777" w:rsidR="0026584A" w:rsidRPr="00C322BF" w:rsidRDefault="0026584A" w:rsidP="00172779">
            <w:pPr>
              <w:rPr>
                <w:rFonts w:ascii="Arial Narrow" w:hAnsi="Arial Narrow"/>
                <w:b/>
              </w:rPr>
            </w:pPr>
            <w:r w:rsidRPr="00C322BF">
              <w:rPr>
                <w:rFonts w:ascii="Arial Narrow" w:hAnsi="Arial Narrow"/>
              </w:rPr>
              <w:t xml:space="preserve">Tolowa  Dee-Ni’  Nation  for  Tolowa  </w:t>
            </w:r>
            <w:r w:rsidRPr="00C322BF">
              <w:rPr>
                <w:rFonts w:ascii="Arial Narrow" w:hAnsi="Arial Narrow"/>
                <w:bCs w:val="0"/>
              </w:rPr>
              <w:t>Wastewater</w:t>
            </w:r>
            <w:r w:rsidRPr="00C322BF">
              <w:rPr>
                <w:rFonts w:ascii="Arial Narrow" w:hAnsi="Arial Narrow"/>
              </w:rPr>
              <w:t xml:space="preserve"> Infrastructure Improvements</w:t>
            </w:r>
          </w:p>
        </w:tc>
        <w:tc>
          <w:tcPr>
            <w:tcW w:w="1560" w:type="dxa"/>
            <w:tcBorders>
              <w:top w:val="nil"/>
              <w:left w:val="nil"/>
              <w:bottom w:val="single" w:sz="4" w:space="0" w:color="auto"/>
              <w:right w:val="single" w:sz="4" w:space="0" w:color="auto"/>
            </w:tcBorders>
            <w:shd w:val="clear" w:color="000000" w:fill="FFFFFF"/>
            <w:noWrap/>
            <w:vAlign w:val="center"/>
            <w:hideMark/>
          </w:tcPr>
          <w:p w14:paraId="44FD8ED7" w14:textId="77777777" w:rsidR="0026584A" w:rsidRPr="00C322BF" w:rsidRDefault="0026584A" w:rsidP="00172779">
            <w:pPr>
              <w:jc w:val="center"/>
              <w:rPr>
                <w:rFonts w:ascii="Arial Narrow" w:hAnsi="Arial Narrow"/>
                <w:b/>
              </w:rPr>
            </w:pPr>
            <w:r w:rsidRPr="00C322BF">
              <w:rPr>
                <w:rFonts w:ascii="Arial Narrow" w:hAnsi="Arial Narrow"/>
              </w:rPr>
              <w:t xml:space="preserve"> $1,250,000 </w:t>
            </w:r>
          </w:p>
        </w:tc>
        <w:tc>
          <w:tcPr>
            <w:tcW w:w="1240" w:type="dxa"/>
            <w:tcBorders>
              <w:top w:val="nil"/>
              <w:left w:val="nil"/>
              <w:bottom w:val="single" w:sz="4" w:space="0" w:color="auto"/>
              <w:right w:val="single" w:sz="4" w:space="0" w:color="auto"/>
            </w:tcBorders>
            <w:shd w:val="clear" w:color="auto" w:fill="auto"/>
            <w:noWrap/>
            <w:vAlign w:val="center"/>
            <w:hideMark/>
          </w:tcPr>
          <w:p w14:paraId="4E5DA7CB" w14:textId="77777777" w:rsidR="0026584A" w:rsidRPr="00C322BF" w:rsidRDefault="0026584A" w:rsidP="00172779">
            <w:pPr>
              <w:jc w:val="center"/>
              <w:rPr>
                <w:rFonts w:ascii="Arial Narrow" w:hAnsi="Arial Narrow"/>
                <w:b/>
              </w:rPr>
            </w:pPr>
            <w:r w:rsidRPr="00C322BF">
              <w:rPr>
                <w:rFonts w:ascii="Arial Narrow" w:hAnsi="Arial Narrow"/>
              </w:rPr>
              <w:t>FFY 2023</w:t>
            </w:r>
          </w:p>
        </w:tc>
        <w:tc>
          <w:tcPr>
            <w:tcW w:w="1438" w:type="dxa"/>
            <w:tcBorders>
              <w:top w:val="single" w:sz="4" w:space="0" w:color="auto"/>
              <w:left w:val="nil"/>
              <w:bottom w:val="single" w:sz="4" w:space="0" w:color="auto"/>
              <w:right w:val="single" w:sz="4" w:space="0" w:color="auto"/>
            </w:tcBorders>
            <w:vAlign w:val="center"/>
          </w:tcPr>
          <w:p w14:paraId="79FB00D7" w14:textId="77777777" w:rsidR="0026584A" w:rsidRPr="00896419" w:rsidRDefault="0026584A" w:rsidP="00172779">
            <w:pPr>
              <w:jc w:val="center"/>
              <w:rPr>
                <w:rFonts w:ascii="Arial Narrow" w:hAnsi="Arial Narrow"/>
                <w:b/>
                <w:bCs w:val="0"/>
              </w:rPr>
            </w:pPr>
            <w:r w:rsidRPr="00896419">
              <w:rPr>
                <w:rFonts w:ascii="Arial Narrow" w:hAnsi="Arial Narrow"/>
                <w:bCs w:val="0"/>
              </w:rPr>
              <w:t>Small</w:t>
            </w:r>
          </w:p>
        </w:tc>
        <w:tc>
          <w:tcPr>
            <w:tcW w:w="1190" w:type="dxa"/>
            <w:tcBorders>
              <w:top w:val="single" w:sz="4" w:space="0" w:color="auto"/>
              <w:left w:val="single" w:sz="4" w:space="0" w:color="auto"/>
              <w:bottom w:val="single" w:sz="4" w:space="0" w:color="auto"/>
              <w:right w:val="single" w:sz="4" w:space="0" w:color="auto"/>
            </w:tcBorders>
            <w:vAlign w:val="center"/>
          </w:tcPr>
          <w:p w14:paraId="2D5C401A" w14:textId="77777777" w:rsidR="0026584A" w:rsidRPr="00896419" w:rsidRDefault="0026584A" w:rsidP="00172779">
            <w:pPr>
              <w:jc w:val="center"/>
              <w:rPr>
                <w:rFonts w:ascii="Arial Narrow" w:hAnsi="Arial Narrow"/>
                <w:b/>
                <w:bCs w:val="0"/>
              </w:rPr>
            </w:pPr>
            <w:r w:rsidRPr="00896419">
              <w:rPr>
                <w:rFonts w:ascii="Arial Narrow" w:hAnsi="Arial Narrow"/>
                <w:bCs w:val="0"/>
              </w:rPr>
              <w:t>DAC</w:t>
            </w:r>
          </w:p>
        </w:tc>
        <w:tc>
          <w:tcPr>
            <w:tcW w:w="1250" w:type="dxa"/>
            <w:tcBorders>
              <w:top w:val="nil"/>
              <w:left w:val="single" w:sz="4" w:space="0" w:color="auto"/>
              <w:bottom w:val="single" w:sz="4" w:space="0" w:color="auto"/>
              <w:right w:val="single" w:sz="4" w:space="0" w:color="auto"/>
            </w:tcBorders>
            <w:shd w:val="clear" w:color="auto" w:fill="auto"/>
            <w:noWrap/>
            <w:vAlign w:val="center"/>
            <w:hideMark/>
          </w:tcPr>
          <w:p w14:paraId="4713F2FF" w14:textId="77777777" w:rsidR="0026584A" w:rsidRPr="00C322BF" w:rsidRDefault="0026584A" w:rsidP="00172779">
            <w:pPr>
              <w:jc w:val="center"/>
              <w:rPr>
                <w:rFonts w:ascii="Arial Narrow" w:hAnsi="Arial Narrow"/>
                <w:b/>
              </w:rPr>
            </w:pPr>
            <w:r w:rsidRPr="00C322BF">
              <w:rPr>
                <w:rFonts w:ascii="Arial Narrow" w:hAnsi="Arial Narrow"/>
              </w:rPr>
              <w:t>Yes</w:t>
            </w:r>
          </w:p>
        </w:tc>
        <w:tc>
          <w:tcPr>
            <w:tcW w:w="1355" w:type="dxa"/>
            <w:tcBorders>
              <w:top w:val="nil"/>
              <w:left w:val="nil"/>
              <w:bottom w:val="single" w:sz="4" w:space="0" w:color="auto"/>
              <w:right w:val="single" w:sz="4" w:space="0" w:color="auto"/>
            </w:tcBorders>
            <w:shd w:val="clear" w:color="auto" w:fill="auto"/>
            <w:noWrap/>
            <w:vAlign w:val="center"/>
            <w:hideMark/>
          </w:tcPr>
          <w:p w14:paraId="635DFA66" w14:textId="77777777" w:rsidR="0026584A" w:rsidRPr="00C322BF" w:rsidRDefault="0026584A" w:rsidP="00172779">
            <w:pPr>
              <w:rPr>
                <w:rFonts w:ascii="Arial Narrow" w:hAnsi="Arial Narrow"/>
                <w:b/>
              </w:rPr>
            </w:pPr>
            <w:r w:rsidRPr="00C322BF">
              <w:rPr>
                <w:rFonts w:ascii="Arial Narrow" w:hAnsi="Arial Narrow"/>
              </w:rPr>
              <w:t>8622-110</w:t>
            </w:r>
          </w:p>
        </w:tc>
        <w:tc>
          <w:tcPr>
            <w:tcW w:w="1860" w:type="dxa"/>
            <w:tcBorders>
              <w:top w:val="nil"/>
              <w:left w:val="nil"/>
              <w:bottom w:val="single" w:sz="4" w:space="0" w:color="auto"/>
              <w:right w:val="single" w:sz="4" w:space="0" w:color="auto"/>
            </w:tcBorders>
            <w:shd w:val="clear" w:color="auto" w:fill="auto"/>
            <w:noWrap/>
            <w:vAlign w:val="center"/>
            <w:hideMark/>
          </w:tcPr>
          <w:p w14:paraId="275C0C20" w14:textId="77777777" w:rsidR="0026584A" w:rsidRPr="00C322BF" w:rsidRDefault="0026584A" w:rsidP="00172779">
            <w:pPr>
              <w:rPr>
                <w:rFonts w:ascii="Arial Narrow" w:hAnsi="Arial Narrow"/>
                <w:b/>
              </w:rPr>
            </w:pPr>
            <w:r w:rsidRPr="007A296C">
              <w:rPr>
                <w:rFonts w:ascii="Arial Narrow" w:hAnsi="Arial Narrow"/>
                <w:bCs w:val="0"/>
              </w:rPr>
              <w:t>Tolowa Dee-</w:t>
            </w:r>
            <w:proofErr w:type="spellStart"/>
            <w:r w:rsidRPr="007A296C">
              <w:rPr>
                <w:rFonts w:ascii="Arial Narrow" w:hAnsi="Arial Narrow"/>
                <w:bCs w:val="0"/>
              </w:rPr>
              <w:t>ni</w:t>
            </w:r>
            <w:proofErr w:type="spellEnd"/>
            <w:r w:rsidRPr="007A296C">
              <w:rPr>
                <w:rFonts w:ascii="Arial Narrow" w:hAnsi="Arial Narrow"/>
                <w:bCs w:val="0"/>
              </w:rPr>
              <w:t xml:space="preserve"> Nation</w:t>
            </w:r>
          </w:p>
        </w:tc>
        <w:tc>
          <w:tcPr>
            <w:tcW w:w="3450" w:type="dxa"/>
            <w:tcBorders>
              <w:top w:val="nil"/>
              <w:left w:val="nil"/>
              <w:bottom w:val="single" w:sz="4" w:space="0" w:color="auto"/>
              <w:right w:val="single" w:sz="4" w:space="0" w:color="auto"/>
            </w:tcBorders>
            <w:shd w:val="clear" w:color="auto" w:fill="auto"/>
            <w:noWrap/>
            <w:vAlign w:val="center"/>
            <w:hideMark/>
          </w:tcPr>
          <w:p w14:paraId="1149DEC7" w14:textId="77777777" w:rsidR="0026584A" w:rsidRPr="00C322BF" w:rsidRDefault="0026584A" w:rsidP="00172779">
            <w:pPr>
              <w:rPr>
                <w:rFonts w:ascii="Arial Narrow" w:hAnsi="Arial Narrow"/>
                <w:b/>
              </w:rPr>
            </w:pPr>
            <w:proofErr w:type="spellStart"/>
            <w:r w:rsidRPr="007A296C">
              <w:rPr>
                <w:rFonts w:ascii="Arial Narrow" w:hAnsi="Arial Narrow"/>
                <w:bCs w:val="0"/>
              </w:rPr>
              <w:t>Howonquet</w:t>
            </w:r>
            <w:proofErr w:type="spellEnd"/>
            <w:r w:rsidRPr="007A296C">
              <w:rPr>
                <w:rFonts w:ascii="Arial Narrow" w:hAnsi="Arial Narrow"/>
                <w:bCs w:val="0"/>
              </w:rPr>
              <w:t xml:space="preserve"> Wastewater Improvement Construction Project</w:t>
            </w:r>
          </w:p>
        </w:tc>
        <w:tc>
          <w:tcPr>
            <w:tcW w:w="5400" w:type="dxa"/>
            <w:tcBorders>
              <w:top w:val="nil"/>
              <w:left w:val="nil"/>
              <w:bottom w:val="single" w:sz="4" w:space="0" w:color="auto"/>
              <w:right w:val="single" w:sz="4" w:space="0" w:color="auto"/>
            </w:tcBorders>
            <w:shd w:val="clear" w:color="auto" w:fill="auto"/>
            <w:noWrap/>
            <w:vAlign w:val="center"/>
            <w:hideMark/>
          </w:tcPr>
          <w:p w14:paraId="59F41FC7" w14:textId="77777777" w:rsidR="0026584A" w:rsidRPr="00C322BF" w:rsidRDefault="0026584A" w:rsidP="00172779">
            <w:pPr>
              <w:rPr>
                <w:rFonts w:ascii="Arial Narrow" w:hAnsi="Arial Narrow"/>
                <w:b/>
              </w:rPr>
            </w:pPr>
            <w:r>
              <w:rPr>
                <w:rFonts w:ascii="Arial Narrow" w:hAnsi="Arial Narrow"/>
                <w:bCs w:val="0"/>
              </w:rPr>
              <w:t>Co</w:t>
            </w:r>
            <w:r w:rsidRPr="00C322BF">
              <w:rPr>
                <w:rFonts w:ascii="Arial Narrow" w:hAnsi="Arial Narrow"/>
                <w:bCs w:val="0"/>
              </w:rPr>
              <w:t xml:space="preserve">nstruction application submitted </w:t>
            </w:r>
            <w:r>
              <w:rPr>
                <w:rFonts w:ascii="Arial Narrow" w:hAnsi="Arial Narrow"/>
                <w:bCs w:val="0"/>
              </w:rPr>
              <w:t>and included on 2023/24 Comprehensive List.</w:t>
            </w:r>
          </w:p>
        </w:tc>
      </w:tr>
      <w:tr w:rsidR="0026584A" w:rsidRPr="000B0814" w14:paraId="4A572530" w14:textId="77777777" w:rsidTr="00172779">
        <w:trPr>
          <w:trHeight w:val="576"/>
        </w:trPr>
        <w:tc>
          <w:tcPr>
            <w:tcW w:w="2847" w:type="dxa"/>
            <w:tcBorders>
              <w:top w:val="nil"/>
              <w:left w:val="single" w:sz="4" w:space="0" w:color="auto"/>
              <w:bottom w:val="single" w:sz="4" w:space="0" w:color="auto"/>
              <w:right w:val="single" w:sz="4" w:space="0" w:color="auto"/>
            </w:tcBorders>
            <w:shd w:val="clear" w:color="auto" w:fill="auto"/>
            <w:vAlign w:val="center"/>
            <w:hideMark/>
          </w:tcPr>
          <w:p w14:paraId="4FD42D0B" w14:textId="77777777" w:rsidR="0026584A" w:rsidRPr="00C322BF" w:rsidRDefault="0026584A" w:rsidP="00172779">
            <w:pPr>
              <w:rPr>
                <w:rFonts w:ascii="Arial Narrow" w:hAnsi="Arial Narrow"/>
                <w:b/>
              </w:rPr>
            </w:pPr>
            <w:r w:rsidRPr="00C322BF">
              <w:rPr>
                <w:rFonts w:ascii="Arial Narrow" w:hAnsi="Arial Narrow"/>
              </w:rPr>
              <w:t>San  Bernardino  Valley  Municipal  Water District   for   a   Stormwater   Recharge Project</w:t>
            </w:r>
          </w:p>
        </w:tc>
        <w:tc>
          <w:tcPr>
            <w:tcW w:w="1560" w:type="dxa"/>
            <w:tcBorders>
              <w:top w:val="nil"/>
              <w:left w:val="nil"/>
              <w:bottom w:val="single" w:sz="4" w:space="0" w:color="auto"/>
              <w:right w:val="single" w:sz="4" w:space="0" w:color="auto"/>
            </w:tcBorders>
            <w:shd w:val="clear" w:color="auto" w:fill="auto"/>
            <w:noWrap/>
            <w:vAlign w:val="center"/>
            <w:hideMark/>
          </w:tcPr>
          <w:p w14:paraId="19D0DE02" w14:textId="77777777" w:rsidR="0026584A" w:rsidRPr="00C322BF" w:rsidRDefault="0026584A" w:rsidP="00172779">
            <w:pPr>
              <w:jc w:val="center"/>
              <w:rPr>
                <w:rFonts w:ascii="Arial Narrow" w:hAnsi="Arial Narrow"/>
                <w:b/>
              </w:rPr>
            </w:pPr>
            <w:r w:rsidRPr="00C322BF">
              <w:rPr>
                <w:rFonts w:ascii="Arial Narrow" w:hAnsi="Arial Narrow"/>
              </w:rPr>
              <w:t xml:space="preserve"> $2,500,000 </w:t>
            </w:r>
          </w:p>
        </w:tc>
        <w:tc>
          <w:tcPr>
            <w:tcW w:w="1240" w:type="dxa"/>
            <w:tcBorders>
              <w:top w:val="nil"/>
              <w:left w:val="nil"/>
              <w:bottom w:val="single" w:sz="4" w:space="0" w:color="auto"/>
              <w:right w:val="single" w:sz="4" w:space="0" w:color="auto"/>
            </w:tcBorders>
            <w:shd w:val="clear" w:color="auto" w:fill="auto"/>
            <w:noWrap/>
            <w:vAlign w:val="center"/>
            <w:hideMark/>
          </w:tcPr>
          <w:p w14:paraId="7CE1B27D" w14:textId="77777777" w:rsidR="0026584A" w:rsidRPr="00C322BF" w:rsidRDefault="0026584A" w:rsidP="00172779">
            <w:pPr>
              <w:jc w:val="center"/>
              <w:rPr>
                <w:rFonts w:ascii="Arial Narrow" w:hAnsi="Arial Narrow"/>
                <w:b/>
              </w:rPr>
            </w:pPr>
            <w:r w:rsidRPr="00C322BF">
              <w:rPr>
                <w:rFonts w:ascii="Arial Narrow" w:hAnsi="Arial Narrow"/>
              </w:rPr>
              <w:t>FFY 2023</w:t>
            </w:r>
          </w:p>
        </w:tc>
        <w:tc>
          <w:tcPr>
            <w:tcW w:w="1438" w:type="dxa"/>
            <w:tcBorders>
              <w:top w:val="single" w:sz="4" w:space="0" w:color="auto"/>
              <w:left w:val="nil"/>
              <w:bottom w:val="single" w:sz="4" w:space="0" w:color="auto"/>
              <w:right w:val="single" w:sz="4" w:space="0" w:color="auto"/>
            </w:tcBorders>
            <w:vAlign w:val="center"/>
          </w:tcPr>
          <w:p w14:paraId="7989555A" w14:textId="77777777" w:rsidR="0026584A" w:rsidRPr="00896419" w:rsidRDefault="0026584A" w:rsidP="00172779">
            <w:pPr>
              <w:jc w:val="center"/>
              <w:rPr>
                <w:rFonts w:ascii="Arial Narrow" w:hAnsi="Arial Narrow"/>
                <w:b/>
                <w:bCs w:val="0"/>
              </w:rPr>
            </w:pPr>
            <w:r w:rsidRPr="00896419">
              <w:rPr>
                <w:rFonts w:ascii="Arial Narrow" w:hAnsi="Arial Narrow"/>
                <w:bCs w:val="0"/>
              </w:rPr>
              <w:t>Large</w:t>
            </w:r>
          </w:p>
        </w:tc>
        <w:tc>
          <w:tcPr>
            <w:tcW w:w="1190" w:type="dxa"/>
            <w:tcBorders>
              <w:top w:val="single" w:sz="4" w:space="0" w:color="auto"/>
              <w:left w:val="single" w:sz="4" w:space="0" w:color="auto"/>
              <w:bottom w:val="single" w:sz="4" w:space="0" w:color="auto"/>
              <w:right w:val="single" w:sz="4" w:space="0" w:color="auto"/>
            </w:tcBorders>
            <w:vAlign w:val="center"/>
          </w:tcPr>
          <w:p w14:paraId="249C45EC" w14:textId="77777777" w:rsidR="0026584A" w:rsidRPr="00896419" w:rsidRDefault="0026584A" w:rsidP="00172779">
            <w:pPr>
              <w:jc w:val="center"/>
              <w:rPr>
                <w:rFonts w:ascii="Arial Narrow" w:hAnsi="Arial Narrow"/>
                <w:b/>
                <w:bCs w:val="0"/>
              </w:rPr>
            </w:pPr>
            <w:r w:rsidRPr="00896419">
              <w:rPr>
                <w:rFonts w:ascii="Arial Narrow" w:hAnsi="Arial Narrow"/>
                <w:bCs w:val="0"/>
              </w:rPr>
              <w:t>Non-DAC</w:t>
            </w:r>
          </w:p>
        </w:tc>
        <w:tc>
          <w:tcPr>
            <w:tcW w:w="1250" w:type="dxa"/>
            <w:tcBorders>
              <w:top w:val="nil"/>
              <w:left w:val="single" w:sz="4" w:space="0" w:color="auto"/>
              <w:bottom w:val="single" w:sz="4" w:space="0" w:color="auto"/>
              <w:right w:val="single" w:sz="4" w:space="0" w:color="auto"/>
            </w:tcBorders>
            <w:shd w:val="clear" w:color="auto" w:fill="auto"/>
            <w:noWrap/>
            <w:vAlign w:val="center"/>
            <w:hideMark/>
          </w:tcPr>
          <w:p w14:paraId="1A333BB0" w14:textId="77777777" w:rsidR="0026584A" w:rsidRPr="00C322BF" w:rsidRDefault="0026584A" w:rsidP="00172779">
            <w:pPr>
              <w:jc w:val="center"/>
              <w:rPr>
                <w:rFonts w:ascii="Arial Narrow" w:hAnsi="Arial Narrow"/>
                <w:b/>
              </w:rPr>
            </w:pPr>
            <w:r w:rsidRPr="00C322BF">
              <w:rPr>
                <w:rFonts w:ascii="Arial Narrow" w:hAnsi="Arial Narrow"/>
              </w:rPr>
              <w:t> </w:t>
            </w:r>
          </w:p>
        </w:tc>
        <w:tc>
          <w:tcPr>
            <w:tcW w:w="1355" w:type="dxa"/>
            <w:tcBorders>
              <w:top w:val="nil"/>
              <w:left w:val="nil"/>
              <w:bottom w:val="single" w:sz="4" w:space="0" w:color="auto"/>
              <w:right w:val="single" w:sz="4" w:space="0" w:color="auto"/>
            </w:tcBorders>
            <w:shd w:val="clear" w:color="auto" w:fill="auto"/>
            <w:noWrap/>
            <w:vAlign w:val="center"/>
            <w:hideMark/>
          </w:tcPr>
          <w:p w14:paraId="3A859752" w14:textId="77777777" w:rsidR="0026584A" w:rsidRPr="00C322BF" w:rsidRDefault="0026584A" w:rsidP="00172779">
            <w:pPr>
              <w:rPr>
                <w:rFonts w:ascii="Arial Narrow" w:hAnsi="Arial Narrow"/>
                <w:b/>
              </w:rPr>
            </w:pPr>
            <w:r w:rsidRPr="00C322BF">
              <w:rPr>
                <w:rFonts w:ascii="Arial Narrow" w:hAnsi="Arial Narrow"/>
              </w:rPr>
              <w:t> </w:t>
            </w:r>
          </w:p>
        </w:tc>
        <w:tc>
          <w:tcPr>
            <w:tcW w:w="1860" w:type="dxa"/>
            <w:tcBorders>
              <w:top w:val="nil"/>
              <w:left w:val="nil"/>
              <w:bottom w:val="single" w:sz="4" w:space="0" w:color="auto"/>
              <w:right w:val="single" w:sz="4" w:space="0" w:color="auto"/>
            </w:tcBorders>
            <w:shd w:val="clear" w:color="auto" w:fill="auto"/>
            <w:noWrap/>
            <w:vAlign w:val="center"/>
            <w:hideMark/>
          </w:tcPr>
          <w:p w14:paraId="320AEA19" w14:textId="77777777" w:rsidR="0026584A" w:rsidRPr="00C322BF" w:rsidRDefault="0026584A" w:rsidP="00172779">
            <w:pPr>
              <w:rPr>
                <w:rFonts w:ascii="Arial Narrow" w:hAnsi="Arial Narrow"/>
                <w:b/>
              </w:rPr>
            </w:pPr>
            <w:r w:rsidRPr="00C322BF">
              <w:rPr>
                <w:rFonts w:ascii="Arial Narrow" w:hAnsi="Arial Narrow"/>
              </w:rPr>
              <w:t> </w:t>
            </w:r>
          </w:p>
        </w:tc>
        <w:tc>
          <w:tcPr>
            <w:tcW w:w="3450" w:type="dxa"/>
            <w:tcBorders>
              <w:top w:val="nil"/>
              <w:left w:val="nil"/>
              <w:bottom w:val="single" w:sz="4" w:space="0" w:color="auto"/>
              <w:right w:val="single" w:sz="4" w:space="0" w:color="auto"/>
            </w:tcBorders>
            <w:shd w:val="clear" w:color="auto" w:fill="auto"/>
            <w:noWrap/>
            <w:vAlign w:val="center"/>
            <w:hideMark/>
          </w:tcPr>
          <w:p w14:paraId="67C39B98" w14:textId="77777777" w:rsidR="0026584A" w:rsidRPr="00C322BF" w:rsidRDefault="0026584A" w:rsidP="00172779">
            <w:pPr>
              <w:rPr>
                <w:rFonts w:ascii="Arial Narrow" w:hAnsi="Arial Narrow"/>
                <w:b/>
              </w:rPr>
            </w:pPr>
            <w:r w:rsidRPr="00C322BF">
              <w:rPr>
                <w:rFonts w:ascii="Arial Narrow" w:hAnsi="Arial Narrow"/>
              </w:rPr>
              <w:t> </w:t>
            </w:r>
          </w:p>
        </w:tc>
        <w:tc>
          <w:tcPr>
            <w:tcW w:w="5400" w:type="dxa"/>
            <w:tcBorders>
              <w:top w:val="single" w:sz="4" w:space="0" w:color="auto"/>
              <w:left w:val="nil"/>
              <w:bottom w:val="single" w:sz="4" w:space="0" w:color="auto"/>
              <w:right w:val="single" w:sz="4" w:space="0" w:color="auto"/>
            </w:tcBorders>
            <w:shd w:val="clear" w:color="auto" w:fill="auto"/>
            <w:noWrap/>
            <w:vAlign w:val="center"/>
            <w:hideMark/>
          </w:tcPr>
          <w:p w14:paraId="5635003E" w14:textId="77777777" w:rsidR="0026584A" w:rsidRPr="00C322BF" w:rsidRDefault="0026584A" w:rsidP="00172779">
            <w:pPr>
              <w:rPr>
                <w:rFonts w:ascii="Arial Narrow" w:hAnsi="Arial Narrow"/>
                <w:b/>
              </w:rPr>
            </w:pPr>
            <w:r w:rsidRPr="00C322BF">
              <w:rPr>
                <w:rFonts w:ascii="Arial Narrow" w:hAnsi="Arial Narrow"/>
              </w:rPr>
              <w:t> </w:t>
            </w:r>
          </w:p>
        </w:tc>
      </w:tr>
      <w:tr w:rsidR="0026584A" w:rsidRPr="000B0814" w14:paraId="17AF6A49" w14:textId="77777777" w:rsidTr="00172779">
        <w:trPr>
          <w:trHeight w:val="576"/>
        </w:trPr>
        <w:tc>
          <w:tcPr>
            <w:tcW w:w="2847" w:type="dxa"/>
            <w:tcBorders>
              <w:top w:val="nil"/>
              <w:left w:val="single" w:sz="4" w:space="0" w:color="auto"/>
              <w:bottom w:val="single" w:sz="4" w:space="0" w:color="auto"/>
              <w:right w:val="single" w:sz="4" w:space="0" w:color="auto"/>
            </w:tcBorders>
            <w:shd w:val="clear" w:color="auto" w:fill="auto"/>
            <w:vAlign w:val="center"/>
            <w:hideMark/>
          </w:tcPr>
          <w:p w14:paraId="0C3A740A" w14:textId="77777777" w:rsidR="0026584A" w:rsidRPr="00C322BF" w:rsidRDefault="0026584A" w:rsidP="00172779">
            <w:pPr>
              <w:rPr>
                <w:rFonts w:ascii="Arial Narrow" w:hAnsi="Arial Narrow"/>
                <w:b/>
              </w:rPr>
            </w:pPr>
            <w:r w:rsidRPr="00C322BF">
              <w:rPr>
                <w:rFonts w:ascii="Arial Narrow" w:hAnsi="Arial Narrow"/>
              </w:rPr>
              <w:t>City  of  Rialto  for  the  Lake  Rialto  Habitat Management   and   Community   Open Space</w:t>
            </w:r>
          </w:p>
        </w:tc>
        <w:tc>
          <w:tcPr>
            <w:tcW w:w="1560" w:type="dxa"/>
            <w:tcBorders>
              <w:top w:val="nil"/>
              <w:left w:val="nil"/>
              <w:bottom w:val="single" w:sz="4" w:space="0" w:color="auto"/>
              <w:right w:val="single" w:sz="4" w:space="0" w:color="auto"/>
            </w:tcBorders>
            <w:shd w:val="clear" w:color="auto" w:fill="auto"/>
            <w:noWrap/>
            <w:vAlign w:val="center"/>
            <w:hideMark/>
          </w:tcPr>
          <w:p w14:paraId="39824FB1" w14:textId="77777777" w:rsidR="0026584A" w:rsidRPr="00C322BF" w:rsidRDefault="0026584A" w:rsidP="00172779">
            <w:pPr>
              <w:jc w:val="center"/>
              <w:rPr>
                <w:rFonts w:ascii="Arial Narrow" w:hAnsi="Arial Narrow"/>
                <w:b/>
              </w:rPr>
            </w:pPr>
            <w:r w:rsidRPr="00E936EF">
              <w:rPr>
                <w:rFonts w:ascii="Arial Narrow" w:hAnsi="Arial Narrow"/>
                <w:bCs w:val="0"/>
              </w:rPr>
              <w:t xml:space="preserve"> </w:t>
            </w:r>
            <w:r w:rsidRPr="00E936EF">
              <w:rPr>
                <w:rFonts w:ascii="Arial Narrow" w:hAnsi="Arial Narrow"/>
              </w:rPr>
              <w:t>$2,000,000</w:t>
            </w:r>
            <w:r w:rsidRPr="00E936EF">
              <w:rPr>
                <w:rFonts w:ascii="Arial Narrow" w:hAnsi="Arial Narrow"/>
                <w:bCs w:val="0"/>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14:paraId="57380BA5" w14:textId="77777777" w:rsidR="0026584A" w:rsidRPr="00C322BF" w:rsidRDefault="0026584A" w:rsidP="00172779">
            <w:pPr>
              <w:jc w:val="center"/>
              <w:rPr>
                <w:rFonts w:ascii="Arial Narrow" w:hAnsi="Arial Narrow"/>
                <w:b/>
              </w:rPr>
            </w:pPr>
            <w:r w:rsidRPr="00E936EF">
              <w:rPr>
                <w:rFonts w:ascii="Arial Narrow" w:hAnsi="Arial Narrow"/>
              </w:rPr>
              <w:t>FFY 2023</w:t>
            </w:r>
          </w:p>
        </w:tc>
        <w:tc>
          <w:tcPr>
            <w:tcW w:w="1438" w:type="dxa"/>
            <w:tcBorders>
              <w:top w:val="single" w:sz="4" w:space="0" w:color="auto"/>
              <w:left w:val="nil"/>
              <w:bottom w:val="single" w:sz="4" w:space="0" w:color="auto"/>
              <w:right w:val="single" w:sz="4" w:space="0" w:color="auto"/>
            </w:tcBorders>
            <w:vAlign w:val="center"/>
          </w:tcPr>
          <w:p w14:paraId="1C23AAAF" w14:textId="77777777" w:rsidR="0026584A" w:rsidRPr="00896419" w:rsidRDefault="0026584A" w:rsidP="00172779">
            <w:pPr>
              <w:jc w:val="center"/>
              <w:rPr>
                <w:rFonts w:ascii="Arial Narrow" w:hAnsi="Arial Narrow"/>
                <w:b/>
                <w:bCs w:val="0"/>
              </w:rPr>
            </w:pPr>
            <w:r w:rsidRPr="00896419">
              <w:rPr>
                <w:rFonts w:ascii="Arial Narrow" w:hAnsi="Arial Narrow"/>
                <w:bCs w:val="0"/>
              </w:rPr>
              <w:t>Large</w:t>
            </w:r>
          </w:p>
        </w:tc>
        <w:tc>
          <w:tcPr>
            <w:tcW w:w="1190" w:type="dxa"/>
            <w:tcBorders>
              <w:top w:val="single" w:sz="4" w:space="0" w:color="auto"/>
              <w:left w:val="single" w:sz="4" w:space="0" w:color="auto"/>
              <w:bottom w:val="single" w:sz="4" w:space="0" w:color="auto"/>
              <w:right w:val="single" w:sz="4" w:space="0" w:color="auto"/>
            </w:tcBorders>
            <w:vAlign w:val="center"/>
          </w:tcPr>
          <w:p w14:paraId="1F57CB13" w14:textId="77777777" w:rsidR="0026584A" w:rsidRPr="00896419" w:rsidRDefault="0026584A" w:rsidP="00172779">
            <w:pPr>
              <w:jc w:val="center"/>
              <w:rPr>
                <w:rFonts w:ascii="Arial Narrow" w:hAnsi="Arial Narrow"/>
                <w:b/>
                <w:bCs w:val="0"/>
              </w:rPr>
            </w:pPr>
            <w:r w:rsidRPr="00896419">
              <w:rPr>
                <w:rFonts w:ascii="Arial Narrow" w:hAnsi="Arial Narrow"/>
                <w:bCs w:val="0"/>
              </w:rPr>
              <w:t>DAC</w:t>
            </w:r>
          </w:p>
        </w:tc>
        <w:tc>
          <w:tcPr>
            <w:tcW w:w="1250" w:type="dxa"/>
            <w:tcBorders>
              <w:top w:val="nil"/>
              <w:left w:val="single" w:sz="4" w:space="0" w:color="auto"/>
              <w:bottom w:val="single" w:sz="4" w:space="0" w:color="auto"/>
              <w:right w:val="single" w:sz="4" w:space="0" w:color="auto"/>
            </w:tcBorders>
            <w:shd w:val="clear" w:color="auto" w:fill="auto"/>
            <w:noWrap/>
            <w:vAlign w:val="center"/>
            <w:hideMark/>
          </w:tcPr>
          <w:p w14:paraId="06166708" w14:textId="77777777" w:rsidR="0026584A" w:rsidRPr="00C322BF" w:rsidRDefault="0026584A" w:rsidP="00172779">
            <w:pPr>
              <w:jc w:val="center"/>
              <w:rPr>
                <w:rFonts w:ascii="Arial Narrow" w:hAnsi="Arial Narrow"/>
                <w:b/>
              </w:rPr>
            </w:pPr>
            <w:r w:rsidRPr="00E936EF">
              <w:rPr>
                <w:rFonts w:ascii="Arial Narrow" w:hAnsi="Arial Narrow"/>
              </w:rPr>
              <w:t>Yes</w:t>
            </w:r>
          </w:p>
        </w:tc>
        <w:tc>
          <w:tcPr>
            <w:tcW w:w="1355" w:type="dxa"/>
            <w:tcBorders>
              <w:top w:val="nil"/>
              <w:left w:val="nil"/>
              <w:bottom w:val="single" w:sz="4" w:space="0" w:color="auto"/>
              <w:right w:val="single" w:sz="4" w:space="0" w:color="auto"/>
            </w:tcBorders>
            <w:shd w:val="clear" w:color="auto" w:fill="auto"/>
            <w:noWrap/>
            <w:vAlign w:val="center"/>
            <w:hideMark/>
          </w:tcPr>
          <w:p w14:paraId="247B4A31" w14:textId="77777777" w:rsidR="0026584A" w:rsidRPr="00C322BF" w:rsidRDefault="0026584A" w:rsidP="00172779">
            <w:pPr>
              <w:rPr>
                <w:rFonts w:ascii="Arial Narrow" w:hAnsi="Arial Narrow"/>
                <w:b/>
              </w:rPr>
            </w:pPr>
            <w:r w:rsidRPr="00C322BF">
              <w:rPr>
                <w:rFonts w:ascii="Arial Narrow" w:hAnsi="Arial Narrow"/>
              </w:rPr>
              <w:t>8636-110</w:t>
            </w:r>
          </w:p>
        </w:tc>
        <w:tc>
          <w:tcPr>
            <w:tcW w:w="1860" w:type="dxa"/>
            <w:tcBorders>
              <w:top w:val="nil"/>
              <w:left w:val="nil"/>
              <w:bottom w:val="single" w:sz="4" w:space="0" w:color="auto"/>
              <w:right w:val="single" w:sz="4" w:space="0" w:color="auto"/>
            </w:tcBorders>
            <w:shd w:val="clear" w:color="auto" w:fill="auto"/>
            <w:noWrap/>
            <w:vAlign w:val="center"/>
            <w:hideMark/>
          </w:tcPr>
          <w:p w14:paraId="28D9FAB1" w14:textId="77777777" w:rsidR="0026584A" w:rsidRPr="00C322BF" w:rsidRDefault="0026584A" w:rsidP="00172779">
            <w:pPr>
              <w:rPr>
                <w:rFonts w:ascii="Arial Narrow" w:hAnsi="Arial Narrow"/>
                <w:b/>
              </w:rPr>
            </w:pPr>
            <w:r w:rsidRPr="00C322BF">
              <w:rPr>
                <w:rFonts w:ascii="Arial Narrow" w:hAnsi="Arial Narrow"/>
              </w:rPr>
              <w:t>Rialto, City of</w:t>
            </w:r>
          </w:p>
        </w:tc>
        <w:tc>
          <w:tcPr>
            <w:tcW w:w="3450" w:type="dxa"/>
            <w:tcBorders>
              <w:top w:val="nil"/>
              <w:left w:val="nil"/>
              <w:bottom w:val="single" w:sz="4" w:space="0" w:color="auto"/>
              <w:right w:val="single" w:sz="4" w:space="0" w:color="auto"/>
            </w:tcBorders>
            <w:shd w:val="clear" w:color="auto" w:fill="auto"/>
            <w:noWrap/>
            <w:vAlign w:val="center"/>
            <w:hideMark/>
          </w:tcPr>
          <w:p w14:paraId="4D731751" w14:textId="77777777" w:rsidR="0026584A" w:rsidRPr="00C322BF" w:rsidRDefault="0026584A" w:rsidP="00172779">
            <w:pPr>
              <w:rPr>
                <w:rFonts w:ascii="Arial Narrow" w:hAnsi="Arial Narrow"/>
                <w:b/>
              </w:rPr>
            </w:pPr>
            <w:r w:rsidRPr="00C322BF">
              <w:rPr>
                <w:rFonts w:ascii="Arial Narrow" w:hAnsi="Arial Narrow"/>
              </w:rPr>
              <w:t>Lake Rialto Habitat Management and Community Open Space Project</w:t>
            </w:r>
          </w:p>
        </w:tc>
        <w:tc>
          <w:tcPr>
            <w:tcW w:w="5400" w:type="dxa"/>
            <w:tcBorders>
              <w:top w:val="single" w:sz="4" w:space="0" w:color="auto"/>
              <w:left w:val="nil"/>
              <w:bottom w:val="single" w:sz="4" w:space="0" w:color="auto"/>
              <w:right w:val="single" w:sz="4" w:space="0" w:color="auto"/>
            </w:tcBorders>
            <w:shd w:val="clear" w:color="auto" w:fill="auto"/>
            <w:noWrap/>
            <w:vAlign w:val="center"/>
            <w:hideMark/>
          </w:tcPr>
          <w:p w14:paraId="53524F0C" w14:textId="77777777" w:rsidR="0026584A" w:rsidRPr="00C322BF" w:rsidRDefault="0026584A" w:rsidP="00172779">
            <w:pPr>
              <w:rPr>
                <w:rFonts w:ascii="Arial Narrow" w:hAnsi="Arial Narrow"/>
                <w:b/>
              </w:rPr>
            </w:pPr>
            <w:r w:rsidRPr="00C322BF">
              <w:rPr>
                <w:rFonts w:ascii="Arial Narrow" w:hAnsi="Arial Narrow"/>
              </w:rPr>
              <w:t>CA Budget Act of 2021 directed funding. Agreement executed 8/3/2022.</w:t>
            </w:r>
          </w:p>
        </w:tc>
      </w:tr>
      <w:tr w:rsidR="0026584A" w:rsidRPr="000B0814" w14:paraId="177642E0" w14:textId="77777777" w:rsidTr="00172779">
        <w:trPr>
          <w:trHeight w:val="576"/>
        </w:trPr>
        <w:tc>
          <w:tcPr>
            <w:tcW w:w="2847" w:type="dxa"/>
            <w:tcBorders>
              <w:top w:val="nil"/>
              <w:left w:val="single" w:sz="4" w:space="0" w:color="auto"/>
              <w:bottom w:val="single" w:sz="4" w:space="0" w:color="auto"/>
              <w:right w:val="single" w:sz="4" w:space="0" w:color="auto"/>
            </w:tcBorders>
            <w:shd w:val="clear" w:color="auto" w:fill="auto"/>
            <w:vAlign w:val="center"/>
            <w:hideMark/>
          </w:tcPr>
          <w:p w14:paraId="3F8D2DB7" w14:textId="77777777" w:rsidR="0026584A" w:rsidRPr="00C322BF" w:rsidRDefault="0026584A" w:rsidP="00172779">
            <w:pPr>
              <w:rPr>
                <w:rFonts w:ascii="Arial Narrow" w:hAnsi="Arial Narrow"/>
                <w:b/>
              </w:rPr>
            </w:pPr>
            <w:r w:rsidRPr="00C322BF">
              <w:rPr>
                <w:rFonts w:ascii="Arial Narrow" w:hAnsi="Arial Narrow"/>
              </w:rPr>
              <w:t xml:space="preserve">City of Santa Paula for the Harvard </w:t>
            </w:r>
            <w:r w:rsidRPr="00C322BF">
              <w:rPr>
                <w:rFonts w:ascii="Arial Narrow" w:hAnsi="Arial Narrow"/>
                <w:bCs w:val="0"/>
              </w:rPr>
              <w:t>Boulevard</w:t>
            </w:r>
            <w:r w:rsidRPr="00C322BF">
              <w:rPr>
                <w:rFonts w:ascii="Arial Narrow" w:hAnsi="Arial Narrow"/>
              </w:rPr>
              <w:t xml:space="preserve"> Water and Sewer Pipeline </w:t>
            </w:r>
            <w:r w:rsidRPr="00C322BF">
              <w:rPr>
                <w:rFonts w:ascii="Arial Narrow" w:hAnsi="Arial Narrow"/>
                <w:bCs w:val="0"/>
              </w:rPr>
              <w:t>Replacement</w:t>
            </w:r>
          </w:p>
        </w:tc>
        <w:tc>
          <w:tcPr>
            <w:tcW w:w="1560" w:type="dxa"/>
            <w:tcBorders>
              <w:top w:val="nil"/>
              <w:left w:val="nil"/>
              <w:bottom w:val="single" w:sz="4" w:space="0" w:color="auto"/>
              <w:right w:val="single" w:sz="4" w:space="0" w:color="auto"/>
            </w:tcBorders>
            <w:shd w:val="clear" w:color="auto" w:fill="auto"/>
            <w:vAlign w:val="center"/>
            <w:hideMark/>
          </w:tcPr>
          <w:p w14:paraId="261F8BFD" w14:textId="77777777" w:rsidR="0026584A" w:rsidRPr="00C322BF" w:rsidRDefault="0026584A" w:rsidP="00172779">
            <w:pPr>
              <w:jc w:val="center"/>
              <w:rPr>
                <w:rFonts w:ascii="Arial Narrow" w:hAnsi="Arial Narrow"/>
                <w:b/>
              </w:rPr>
            </w:pPr>
            <w:r w:rsidRPr="00C322BF">
              <w:rPr>
                <w:rFonts w:ascii="Arial Narrow" w:hAnsi="Arial Narrow"/>
              </w:rPr>
              <w:t xml:space="preserve"> $2,000,000 </w:t>
            </w:r>
          </w:p>
        </w:tc>
        <w:tc>
          <w:tcPr>
            <w:tcW w:w="1240" w:type="dxa"/>
            <w:tcBorders>
              <w:top w:val="nil"/>
              <w:left w:val="nil"/>
              <w:bottom w:val="single" w:sz="4" w:space="0" w:color="auto"/>
              <w:right w:val="single" w:sz="4" w:space="0" w:color="auto"/>
            </w:tcBorders>
            <w:shd w:val="clear" w:color="auto" w:fill="auto"/>
            <w:vAlign w:val="center"/>
            <w:hideMark/>
          </w:tcPr>
          <w:p w14:paraId="234A3FD4" w14:textId="77777777" w:rsidR="0026584A" w:rsidRPr="00C322BF" w:rsidRDefault="0026584A" w:rsidP="00172779">
            <w:pPr>
              <w:jc w:val="center"/>
              <w:rPr>
                <w:rFonts w:ascii="Arial Narrow" w:hAnsi="Arial Narrow"/>
                <w:b/>
              </w:rPr>
            </w:pPr>
            <w:r w:rsidRPr="00C322BF">
              <w:rPr>
                <w:rFonts w:ascii="Arial Narrow" w:hAnsi="Arial Narrow"/>
              </w:rPr>
              <w:t>FFY 2023</w:t>
            </w:r>
          </w:p>
        </w:tc>
        <w:tc>
          <w:tcPr>
            <w:tcW w:w="1438" w:type="dxa"/>
            <w:tcBorders>
              <w:top w:val="single" w:sz="4" w:space="0" w:color="auto"/>
              <w:left w:val="nil"/>
              <w:bottom w:val="single" w:sz="4" w:space="0" w:color="auto"/>
              <w:right w:val="single" w:sz="4" w:space="0" w:color="auto"/>
            </w:tcBorders>
            <w:vAlign w:val="center"/>
          </w:tcPr>
          <w:p w14:paraId="727F7676" w14:textId="77777777" w:rsidR="0026584A" w:rsidRPr="00896419" w:rsidRDefault="0026584A" w:rsidP="00172779">
            <w:pPr>
              <w:jc w:val="center"/>
              <w:rPr>
                <w:rFonts w:ascii="Arial Narrow" w:hAnsi="Arial Narrow"/>
                <w:b/>
                <w:bCs w:val="0"/>
              </w:rPr>
            </w:pPr>
            <w:r w:rsidRPr="00896419">
              <w:rPr>
                <w:rFonts w:ascii="Arial Narrow" w:hAnsi="Arial Narrow"/>
                <w:bCs w:val="0"/>
              </w:rPr>
              <w:t>Large</w:t>
            </w:r>
          </w:p>
        </w:tc>
        <w:tc>
          <w:tcPr>
            <w:tcW w:w="1190" w:type="dxa"/>
            <w:tcBorders>
              <w:top w:val="single" w:sz="4" w:space="0" w:color="auto"/>
              <w:left w:val="single" w:sz="4" w:space="0" w:color="auto"/>
              <w:bottom w:val="single" w:sz="4" w:space="0" w:color="auto"/>
              <w:right w:val="single" w:sz="4" w:space="0" w:color="auto"/>
            </w:tcBorders>
            <w:vAlign w:val="center"/>
          </w:tcPr>
          <w:p w14:paraId="1EF093E4" w14:textId="77777777" w:rsidR="0026584A" w:rsidRPr="00896419" w:rsidRDefault="0026584A" w:rsidP="00172779">
            <w:pPr>
              <w:jc w:val="center"/>
              <w:rPr>
                <w:rFonts w:ascii="Arial Narrow" w:hAnsi="Arial Narrow"/>
                <w:b/>
                <w:bCs w:val="0"/>
              </w:rPr>
            </w:pPr>
            <w:r w:rsidRPr="00896419">
              <w:rPr>
                <w:rFonts w:ascii="Arial Narrow" w:hAnsi="Arial Narrow"/>
                <w:bCs w:val="0"/>
              </w:rPr>
              <w:t>DAC</w:t>
            </w:r>
          </w:p>
        </w:tc>
        <w:tc>
          <w:tcPr>
            <w:tcW w:w="1250" w:type="dxa"/>
            <w:tcBorders>
              <w:top w:val="nil"/>
              <w:left w:val="single" w:sz="4" w:space="0" w:color="auto"/>
              <w:bottom w:val="single" w:sz="4" w:space="0" w:color="auto"/>
              <w:right w:val="single" w:sz="4" w:space="0" w:color="auto"/>
            </w:tcBorders>
            <w:shd w:val="clear" w:color="auto" w:fill="auto"/>
            <w:vAlign w:val="center"/>
            <w:hideMark/>
          </w:tcPr>
          <w:p w14:paraId="0E665198" w14:textId="77777777" w:rsidR="0026584A" w:rsidRPr="00C322BF" w:rsidRDefault="0026584A" w:rsidP="00172779">
            <w:pPr>
              <w:jc w:val="center"/>
              <w:rPr>
                <w:rFonts w:ascii="Arial Narrow" w:hAnsi="Arial Narrow"/>
                <w:b/>
              </w:rPr>
            </w:pPr>
            <w:r w:rsidRPr="00C322BF">
              <w:rPr>
                <w:rFonts w:ascii="Arial Narrow" w:hAnsi="Arial Narrow"/>
              </w:rPr>
              <w:t> </w:t>
            </w:r>
          </w:p>
        </w:tc>
        <w:tc>
          <w:tcPr>
            <w:tcW w:w="1355" w:type="dxa"/>
            <w:tcBorders>
              <w:top w:val="nil"/>
              <w:left w:val="nil"/>
              <w:bottom w:val="single" w:sz="4" w:space="0" w:color="auto"/>
              <w:right w:val="single" w:sz="4" w:space="0" w:color="auto"/>
            </w:tcBorders>
            <w:shd w:val="clear" w:color="auto" w:fill="auto"/>
            <w:noWrap/>
            <w:vAlign w:val="center"/>
            <w:hideMark/>
          </w:tcPr>
          <w:p w14:paraId="0654FDCD" w14:textId="77777777" w:rsidR="0026584A" w:rsidRPr="00C322BF" w:rsidRDefault="0026584A" w:rsidP="00172779">
            <w:pPr>
              <w:rPr>
                <w:rFonts w:ascii="Arial Narrow" w:hAnsi="Arial Narrow"/>
                <w:b/>
              </w:rPr>
            </w:pPr>
            <w:r w:rsidRPr="00C322BF">
              <w:rPr>
                <w:rFonts w:ascii="Arial Narrow" w:hAnsi="Arial Narrow"/>
              </w:rPr>
              <w:t> </w:t>
            </w:r>
          </w:p>
        </w:tc>
        <w:tc>
          <w:tcPr>
            <w:tcW w:w="1860" w:type="dxa"/>
            <w:tcBorders>
              <w:top w:val="nil"/>
              <w:left w:val="nil"/>
              <w:bottom w:val="single" w:sz="4" w:space="0" w:color="auto"/>
              <w:right w:val="single" w:sz="4" w:space="0" w:color="auto"/>
            </w:tcBorders>
            <w:shd w:val="clear" w:color="auto" w:fill="auto"/>
            <w:noWrap/>
            <w:vAlign w:val="center"/>
            <w:hideMark/>
          </w:tcPr>
          <w:p w14:paraId="05996330" w14:textId="77777777" w:rsidR="0026584A" w:rsidRPr="00C322BF" w:rsidRDefault="0026584A" w:rsidP="00172779">
            <w:pPr>
              <w:rPr>
                <w:rFonts w:ascii="Arial Narrow" w:hAnsi="Arial Narrow"/>
                <w:b/>
              </w:rPr>
            </w:pPr>
            <w:r w:rsidRPr="00C322BF">
              <w:rPr>
                <w:rFonts w:ascii="Arial Narrow" w:hAnsi="Arial Narrow"/>
              </w:rPr>
              <w:t> </w:t>
            </w:r>
          </w:p>
        </w:tc>
        <w:tc>
          <w:tcPr>
            <w:tcW w:w="3450" w:type="dxa"/>
            <w:tcBorders>
              <w:top w:val="nil"/>
              <w:left w:val="nil"/>
              <w:bottom w:val="single" w:sz="4" w:space="0" w:color="auto"/>
              <w:right w:val="single" w:sz="4" w:space="0" w:color="auto"/>
            </w:tcBorders>
            <w:shd w:val="clear" w:color="auto" w:fill="auto"/>
            <w:vAlign w:val="center"/>
            <w:hideMark/>
          </w:tcPr>
          <w:p w14:paraId="687EE760" w14:textId="77777777" w:rsidR="0026584A" w:rsidRPr="00C322BF" w:rsidRDefault="0026584A" w:rsidP="00172779">
            <w:pPr>
              <w:rPr>
                <w:rFonts w:ascii="Arial Narrow" w:hAnsi="Arial Narrow"/>
                <w:b/>
              </w:rPr>
            </w:pPr>
            <w:r w:rsidRPr="00C322BF">
              <w:rPr>
                <w:rFonts w:ascii="Arial Narrow" w:hAnsi="Arial Narrow"/>
              </w:rPr>
              <w:t> </w:t>
            </w:r>
          </w:p>
        </w:tc>
        <w:tc>
          <w:tcPr>
            <w:tcW w:w="5400" w:type="dxa"/>
            <w:tcBorders>
              <w:top w:val="single" w:sz="4" w:space="0" w:color="auto"/>
              <w:left w:val="nil"/>
              <w:bottom w:val="single" w:sz="4" w:space="0" w:color="auto"/>
              <w:right w:val="single" w:sz="4" w:space="0" w:color="auto"/>
            </w:tcBorders>
            <w:shd w:val="clear" w:color="auto" w:fill="auto"/>
            <w:vAlign w:val="center"/>
            <w:hideMark/>
          </w:tcPr>
          <w:p w14:paraId="677F3DE4" w14:textId="77777777" w:rsidR="0026584A" w:rsidRPr="00C322BF" w:rsidRDefault="0026584A" w:rsidP="00172779">
            <w:pPr>
              <w:rPr>
                <w:rFonts w:ascii="Arial Narrow" w:hAnsi="Arial Narrow"/>
                <w:b/>
              </w:rPr>
            </w:pPr>
            <w:r w:rsidRPr="00C322BF">
              <w:rPr>
                <w:rFonts w:ascii="Arial Narrow" w:hAnsi="Arial Narrow"/>
              </w:rPr>
              <w:t> </w:t>
            </w:r>
          </w:p>
        </w:tc>
      </w:tr>
      <w:tr w:rsidR="0026584A" w:rsidRPr="00846DE8" w14:paraId="481A7308" w14:textId="77777777" w:rsidTr="00172779">
        <w:trPr>
          <w:trHeight w:val="576"/>
        </w:trPr>
        <w:tc>
          <w:tcPr>
            <w:tcW w:w="2847" w:type="dxa"/>
            <w:tcBorders>
              <w:top w:val="nil"/>
              <w:left w:val="single" w:sz="4" w:space="0" w:color="auto"/>
              <w:bottom w:val="single" w:sz="4" w:space="0" w:color="auto"/>
              <w:right w:val="single" w:sz="4" w:space="0" w:color="auto"/>
            </w:tcBorders>
            <w:shd w:val="clear" w:color="auto" w:fill="auto"/>
            <w:vAlign w:val="center"/>
            <w:hideMark/>
          </w:tcPr>
          <w:p w14:paraId="2EF04632" w14:textId="77777777" w:rsidR="0026584A" w:rsidRPr="00C322BF" w:rsidRDefault="0026584A" w:rsidP="00172779">
            <w:pPr>
              <w:rPr>
                <w:rFonts w:ascii="Arial Narrow" w:hAnsi="Arial Narrow"/>
                <w:b/>
              </w:rPr>
            </w:pPr>
            <w:r w:rsidRPr="00C322BF">
              <w:rPr>
                <w:rFonts w:ascii="Arial Narrow" w:hAnsi="Arial Narrow"/>
              </w:rPr>
              <w:t xml:space="preserve">City of Simi Valley for the Sewer Line Re- placement near Easy Street and the </w:t>
            </w:r>
            <w:r w:rsidRPr="00C322BF">
              <w:rPr>
                <w:rFonts w:ascii="Arial Narrow" w:hAnsi="Arial Narrow"/>
                <w:bCs w:val="0"/>
              </w:rPr>
              <w:t>Arroyo</w:t>
            </w:r>
            <w:r w:rsidRPr="00C322BF">
              <w:rPr>
                <w:rFonts w:ascii="Arial Narrow" w:hAnsi="Arial Narrow"/>
              </w:rPr>
              <w:t xml:space="preserve"> Simi</w:t>
            </w:r>
          </w:p>
        </w:tc>
        <w:tc>
          <w:tcPr>
            <w:tcW w:w="1560" w:type="dxa"/>
            <w:tcBorders>
              <w:top w:val="nil"/>
              <w:left w:val="nil"/>
              <w:bottom w:val="single" w:sz="4" w:space="0" w:color="auto"/>
              <w:right w:val="single" w:sz="4" w:space="0" w:color="auto"/>
            </w:tcBorders>
            <w:shd w:val="clear" w:color="auto" w:fill="auto"/>
            <w:noWrap/>
            <w:vAlign w:val="center"/>
            <w:hideMark/>
          </w:tcPr>
          <w:p w14:paraId="52C1B631" w14:textId="77777777" w:rsidR="0026584A" w:rsidRPr="00C322BF" w:rsidRDefault="0026584A" w:rsidP="00172779">
            <w:pPr>
              <w:jc w:val="center"/>
              <w:rPr>
                <w:rFonts w:ascii="Arial Narrow" w:hAnsi="Arial Narrow"/>
                <w:b/>
              </w:rPr>
            </w:pPr>
            <w:r w:rsidRPr="00C322BF">
              <w:rPr>
                <w:rFonts w:ascii="Arial Narrow" w:hAnsi="Arial Narrow"/>
              </w:rPr>
              <w:t xml:space="preserve"> $1,684,000 </w:t>
            </w:r>
          </w:p>
        </w:tc>
        <w:tc>
          <w:tcPr>
            <w:tcW w:w="1240" w:type="dxa"/>
            <w:tcBorders>
              <w:top w:val="nil"/>
              <w:left w:val="nil"/>
              <w:bottom w:val="single" w:sz="4" w:space="0" w:color="auto"/>
              <w:right w:val="single" w:sz="4" w:space="0" w:color="auto"/>
            </w:tcBorders>
            <w:shd w:val="clear" w:color="auto" w:fill="auto"/>
            <w:noWrap/>
            <w:vAlign w:val="center"/>
            <w:hideMark/>
          </w:tcPr>
          <w:p w14:paraId="6C776152" w14:textId="77777777" w:rsidR="0026584A" w:rsidRPr="00C322BF" w:rsidRDefault="0026584A" w:rsidP="00172779">
            <w:pPr>
              <w:jc w:val="center"/>
              <w:rPr>
                <w:rFonts w:ascii="Arial Narrow" w:hAnsi="Arial Narrow"/>
                <w:b/>
              </w:rPr>
            </w:pPr>
            <w:r w:rsidRPr="00C322BF">
              <w:rPr>
                <w:rFonts w:ascii="Arial Narrow" w:hAnsi="Arial Narrow"/>
              </w:rPr>
              <w:t>FFY 2023</w:t>
            </w:r>
          </w:p>
        </w:tc>
        <w:tc>
          <w:tcPr>
            <w:tcW w:w="1438" w:type="dxa"/>
            <w:tcBorders>
              <w:top w:val="single" w:sz="4" w:space="0" w:color="auto"/>
              <w:left w:val="nil"/>
              <w:bottom w:val="single" w:sz="4" w:space="0" w:color="auto"/>
              <w:right w:val="single" w:sz="4" w:space="0" w:color="auto"/>
            </w:tcBorders>
            <w:vAlign w:val="center"/>
          </w:tcPr>
          <w:p w14:paraId="3ADD79BB" w14:textId="77777777" w:rsidR="0026584A" w:rsidRPr="00896419" w:rsidRDefault="0026584A" w:rsidP="00172779">
            <w:pPr>
              <w:jc w:val="center"/>
              <w:rPr>
                <w:rFonts w:ascii="Arial Narrow" w:hAnsi="Arial Narrow"/>
                <w:b/>
                <w:bCs w:val="0"/>
              </w:rPr>
            </w:pPr>
            <w:r w:rsidRPr="00896419">
              <w:rPr>
                <w:rFonts w:ascii="Arial Narrow" w:hAnsi="Arial Narrow"/>
                <w:bCs w:val="0"/>
              </w:rPr>
              <w:t>Large</w:t>
            </w:r>
          </w:p>
        </w:tc>
        <w:tc>
          <w:tcPr>
            <w:tcW w:w="1190" w:type="dxa"/>
            <w:tcBorders>
              <w:top w:val="single" w:sz="4" w:space="0" w:color="auto"/>
              <w:left w:val="single" w:sz="4" w:space="0" w:color="auto"/>
              <w:bottom w:val="single" w:sz="4" w:space="0" w:color="auto"/>
              <w:right w:val="single" w:sz="4" w:space="0" w:color="auto"/>
            </w:tcBorders>
            <w:vAlign w:val="center"/>
          </w:tcPr>
          <w:p w14:paraId="5D93C6FC" w14:textId="77777777" w:rsidR="0026584A" w:rsidRPr="00896419" w:rsidRDefault="0026584A" w:rsidP="00172779">
            <w:pPr>
              <w:jc w:val="center"/>
              <w:rPr>
                <w:rFonts w:ascii="Arial Narrow" w:hAnsi="Arial Narrow"/>
                <w:b/>
                <w:bCs w:val="0"/>
              </w:rPr>
            </w:pPr>
            <w:r w:rsidRPr="00896419">
              <w:rPr>
                <w:rFonts w:ascii="Arial Narrow" w:hAnsi="Arial Narrow"/>
                <w:bCs w:val="0"/>
              </w:rPr>
              <w:t>Non-DAC</w:t>
            </w:r>
          </w:p>
        </w:tc>
        <w:tc>
          <w:tcPr>
            <w:tcW w:w="1250" w:type="dxa"/>
            <w:tcBorders>
              <w:top w:val="nil"/>
              <w:left w:val="single" w:sz="4" w:space="0" w:color="auto"/>
              <w:bottom w:val="single" w:sz="4" w:space="0" w:color="auto"/>
              <w:right w:val="single" w:sz="4" w:space="0" w:color="auto"/>
            </w:tcBorders>
            <w:shd w:val="clear" w:color="auto" w:fill="auto"/>
            <w:noWrap/>
            <w:vAlign w:val="center"/>
            <w:hideMark/>
          </w:tcPr>
          <w:p w14:paraId="09459967" w14:textId="77777777" w:rsidR="0026584A" w:rsidRPr="00C322BF" w:rsidRDefault="0026584A" w:rsidP="00172779">
            <w:pPr>
              <w:jc w:val="center"/>
              <w:rPr>
                <w:rFonts w:ascii="Arial Narrow" w:hAnsi="Arial Narrow"/>
                <w:b/>
              </w:rPr>
            </w:pPr>
            <w:r w:rsidRPr="00C322BF">
              <w:rPr>
                <w:rFonts w:ascii="Arial Narrow" w:hAnsi="Arial Narrow"/>
              </w:rPr>
              <w:t> </w:t>
            </w:r>
          </w:p>
        </w:tc>
        <w:tc>
          <w:tcPr>
            <w:tcW w:w="1355" w:type="dxa"/>
            <w:tcBorders>
              <w:top w:val="nil"/>
              <w:left w:val="nil"/>
              <w:bottom w:val="single" w:sz="4" w:space="0" w:color="auto"/>
              <w:right w:val="single" w:sz="4" w:space="0" w:color="auto"/>
            </w:tcBorders>
            <w:shd w:val="clear" w:color="auto" w:fill="auto"/>
            <w:noWrap/>
            <w:vAlign w:val="center"/>
            <w:hideMark/>
          </w:tcPr>
          <w:p w14:paraId="4E1AAE74" w14:textId="77777777" w:rsidR="0026584A" w:rsidRPr="00C322BF" w:rsidRDefault="0026584A" w:rsidP="00172779">
            <w:pPr>
              <w:rPr>
                <w:rFonts w:ascii="Arial Narrow" w:hAnsi="Arial Narrow"/>
                <w:b/>
              </w:rPr>
            </w:pPr>
            <w:r w:rsidRPr="00C322BF">
              <w:rPr>
                <w:rFonts w:ascii="Arial Narrow" w:hAnsi="Arial Narrow"/>
              </w:rPr>
              <w:t> </w:t>
            </w:r>
          </w:p>
        </w:tc>
        <w:tc>
          <w:tcPr>
            <w:tcW w:w="1860" w:type="dxa"/>
            <w:tcBorders>
              <w:top w:val="nil"/>
              <w:left w:val="nil"/>
              <w:bottom w:val="single" w:sz="4" w:space="0" w:color="auto"/>
              <w:right w:val="single" w:sz="4" w:space="0" w:color="auto"/>
            </w:tcBorders>
            <w:shd w:val="clear" w:color="auto" w:fill="auto"/>
            <w:noWrap/>
            <w:vAlign w:val="center"/>
            <w:hideMark/>
          </w:tcPr>
          <w:p w14:paraId="70A36E28" w14:textId="77777777" w:rsidR="0026584A" w:rsidRPr="00C322BF" w:rsidRDefault="0026584A" w:rsidP="00172779">
            <w:pPr>
              <w:rPr>
                <w:rFonts w:ascii="Arial Narrow" w:hAnsi="Arial Narrow"/>
                <w:b/>
              </w:rPr>
            </w:pPr>
            <w:r w:rsidRPr="00C322BF">
              <w:rPr>
                <w:rFonts w:ascii="Arial Narrow" w:hAnsi="Arial Narrow"/>
              </w:rPr>
              <w:t> </w:t>
            </w:r>
          </w:p>
        </w:tc>
        <w:tc>
          <w:tcPr>
            <w:tcW w:w="3450" w:type="dxa"/>
            <w:tcBorders>
              <w:top w:val="nil"/>
              <w:left w:val="nil"/>
              <w:bottom w:val="single" w:sz="4" w:space="0" w:color="auto"/>
              <w:right w:val="single" w:sz="4" w:space="0" w:color="auto"/>
            </w:tcBorders>
            <w:shd w:val="clear" w:color="auto" w:fill="auto"/>
            <w:noWrap/>
            <w:vAlign w:val="center"/>
            <w:hideMark/>
          </w:tcPr>
          <w:p w14:paraId="48C5E273" w14:textId="77777777" w:rsidR="0026584A" w:rsidRPr="00C322BF" w:rsidRDefault="0026584A" w:rsidP="00172779">
            <w:pPr>
              <w:rPr>
                <w:rFonts w:ascii="Arial Narrow" w:hAnsi="Arial Narrow"/>
                <w:b/>
              </w:rPr>
            </w:pPr>
            <w:r w:rsidRPr="00C322BF">
              <w:rPr>
                <w:rFonts w:ascii="Arial Narrow" w:hAnsi="Arial Narrow"/>
              </w:rPr>
              <w:t> </w:t>
            </w:r>
          </w:p>
        </w:tc>
        <w:tc>
          <w:tcPr>
            <w:tcW w:w="5400" w:type="dxa"/>
            <w:tcBorders>
              <w:top w:val="nil"/>
              <w:left w:val="nil"/>
              <w:bottom w:val="single" w:sz="4" w:space="0" w:color="auto"/>
              <w:right w:val="single" w:sz="4" w:space="0" w:color="auto"/>
            </w:tcBorders>
            <w:shd w:val="clear" w:color="auto" w:fill="auto"/>
            <w:noWrap/>
            <w:vAlign w:val="center"/>
            <w:hideMark/>
          </w:tcPr>
          <w:p w14:paraId="6A8D4199" w14:textId="77777777" w:rsidR="0026584A" w:rsidRPr="00C322BF" w:rsidRDefault="0026584A" w:rsidP="00172779">
            <w:pPr>
              <w:rPr>
                <w:rFonts w:ascii="Arial Narrow" w:hAnsi="Arial Narrow"/>
                <w:b/>
              </w:rPr>
            </w:pPr>
            <w:r w:rsidRPr="00C322BF">
              <w:rPr>
                <w:rFonts w:ascii="Arial Narrow" w:hAnsi="Arial Narrow"/>
              </w:rPr>
              <w:t> </w:t>
            </w:r>
          </w:p>
        </w:tc>
      </w:tr>
      <w:tr w:rsidR="0026584A" w:rsidRPr="00846DE8" w14:paraId="1D65F8C1" w14:textId="77777777" w:rsidTr="00172779">
        <w:trPr>
          <w:trHeight w:val="576"/>
        </w:trPr>
        <w:tc>
          <w:tcPr>
            <w:tcW w:w="2847" w:type="dxa"/>
            <w:tcBorders>
              <w:top w:val="nil"/>
              <w:left w:val="single" w:sz="4" w:space="0" w:color="auto"/>
              <w:bottom w:val="single" w:sz="4" w:space="0" w:color="auto"/>
              <w:right w:val="single" w:sz="4" w:space="0" w:color="auto"/>
            </w:tcBorders>
            <w:shd w:val="clear" w:color="auto" w:fill="auto"/>
            <w:vAlign w:val="center"/>
            <w:hideMark/>
          </w:tcPr>
          <w:p w14:paraId="39BBDBB0" w14:textId="77777777" w:rsidR="0026584A" w:rsidRPr="00C322BF" w:rsidRDefault="0026584A" w:rsidP="00172779">
            <w:pPr>
              <w:rPr>
                <w:rFonts w:ascii="Arial Narrow" w:hAnsi="Arial Narrow"/>
                <w:b/>
              </w:rPr>
            </w:pPr>
            <w:r w:rsidRPr="00C322BF">
              <w:rPr>
                <w:rFonts w:ascii="Arial Narrow" w:hAnsi="Arial Narrow"/>
              </w:rPr>
              <w:lastRenderedPageBreak/>
              <w:t>Elsinore  Valley  Municipal  Water  District Canyon   Lake   Water   Treatment   Plant Phase 2 Upgrades</w:t>
            </w:r>
          </w:p>
        </w:tc>
        <w:tc>
          <w:tcPr>
            <w:tcW w:w="1560" w:type="dxa"/>
            <w:tcBorders>
              <w:top w:val="nil"/>
              <w:left w:val="nil"/>
              <w:bottom w:val="single" w:sz="4" w:space="0" w:color="auto"/>
              <w:right w:val="single" w:sz="4" w:space="0" w:color="auto"/>
            </w:tcBorders>
            <w:shd w:val="clear" w:color="auto" w:fill="auto"/>
            <w:noWrap/>
            <w:vAlign w:val="center"/>
            <w:hideMark/>
          </w:tcPr>
          <w:p w14:paraId="76E7CA59" w14:textId="77777777" w:rsidR="0026584A" w:rsidRPr="00C322BF" w:rsidRDefault="0026584A" w:rsidP="00172779">
            <w:pPr>
              <w:jc w:val="center"/>
              <w:rPr>
                <w:rFonts w:ascii="Arial Narrow" w:hAnsi="Arial Narrow"/>
                <w:b/>
              </w:rPr>
            </w:pPr>
            <w:r w:rsidRPr="00C322BF">
              <w:rPr>
                <w:rFonts w:ascii="Arial Narrow" w:hAnsi="Arial Narrow"/>
              </w:rPr>
              <w:t xml:space="preserve"> $3,000,000 </w:t>
            </w:r>
          </w:p>
        </w:tc>
        <w:tc>
          <w:tcPr>
            <w:tcW w:w="1240" w:type="dxa"/>
            <w:tcBorders>
              <w:top w:val="nil"/>
              <w:left w:val="nil"/>
              <w:bottom w:val="single" w:sz="4" w:space="0" w:color="auto"/>
              <w:right w:val="single" w:sz="4" w:space="0" w:color="auto"/>
            </w:tcBorders>
            <w:shd w:val="clear" w:color="auto" w:fill="auto"/>
            <w:noWrap/>
            <w:vAlign w:val="center"/>
            <w:hideMark/>
          </w:tcPr>
          <w:p w14:paraId="354AA940" w14:textId="77777777" w:rsidR="0026584A" w:rsidRPr="00C322BF" w:rsidRDefault="0026584A" w:rsidP="00172779">
            <w:pPr>
              <w:jc w:val="center"/>
              <w:rPr>
                <w:rFonts w:ascii="Arial Narrow" w:hAnsi="Arial Narrow"/>
                <w:b/>
              </w:rPr>
            </w:pPr>
            <w:r w:rsidRPr="00C322BF">
              <w:rPr>
                <w:rFonts w:ascii="Arial Narrow" w:hAnsi="Arial Narrow"/>
              </w:rPr>
              <w:t>FFY 2023</w:t>
            </w:r>
          </w:p>
        </w:tc>
        <w:tc>
          <w:tcPr>
            <w:tcW w:w="1438" w:type="dxa"/>
            <w:tcBorders>
              <w:top w:val="single" w:sz="4" w:space="0" w:color="auto"/>
              <w:left w:val="nil"/>
              <w:bottom w:val="single" w:sz="4" w:space="0" w:color="auto"/>
              <w:right w:val="single" w:sz="4" w:space="0" w:color="auto"/>
            </w:tcBorders>
            <w:vAlign w:val="center"/>
          </w:tcPr>
          <w:p w14:paraId="0C4BCBE7" w14:textId="77777777" w:rsidR="0026584A" w:rsidRPr="00896419" w:rsidRDefault="0026584A" w:rsidP="00172779">
            <w:pPr>
              <w:jc w:val="center"/>
              <w:rPr>
                <w:rFonts w:ascii="Arial Narrow" w:hAnsi="Arial Narrow"/>
                <w:b/>
                <w:bCs w:val="0"/>
              </w:rPr>
            </w:pPr>
            <w:r w:rsidRPr="00896419">
              <w:rPr>
                <w:rFonts w:ascii="Arial Narrow" w:hAnsi="Arial Narrow"/>
                <w:bCs w:val="0"/>
              </w:rPr>
              <w:t>Large</w:t>
            </w:r>
          </w:p>
        </w:tc>
        <w:tc>
          <w:tcPr>
            <w:tcW w:w="1190" w:type="dxa"/>
            <w:tcBorders>
              <w:top w:val="single" w:sz="4" w:space="0" w:color="auto"/>
              <w:left w:val="single" w:sz="4" w:space="0" w:color="auto"/>
              <w:bottom w:val="single" w:sz="4" w:space="0" w:color="auto"/>
              <w:right w:val="single" w:sz="4" w:space="0" w:color="auto"/>
            </w:tcBorders>
            <w:vAlign w:val="center"/>
          </w:tcPr>
          <w:p w14:paraId="52DA139D" w14:textId="77777777" w:rsidR="0026584A" w:rsidRPr="00896419" w:rsidRDefault="0026584A" w:rsidP="00172779">
            <w:pPr>
              <w:jc w:val="center"/>
              <w:rPr>
                <w:rFonts w:ascii="Arial Narrow" w:hAnsi="Arial Narrow"/>
                <w:b/>
                <w:bCs w:val="0"/>
              </w:rPr>
            </w:pPr>
            <w:r w:rsidRPr="00896419">
              <w:rPr>
                <w:rFonts w:ascii="Arial Narrow" w:hAnsi="Arial Narrow"/>
                <w:bCs w:val="0"/>
              </w:rPr>
              <w:t>Non-DAC</w:t>
            </w:r>
          </w:p>
        </w:tc>
        <w:tc>
          <w:tcPr>
            <w:tcW w:w="1250" w:type="dxa"/>
            <w:tcBorders>
              <w:top w:val="nil"/>
              <w:left w:val="single" w:sz="4" w:space="0" w:color="auto"/>
              <w:bottom w:val="single" w:sz="4" w:space="0" w:color="auto"/>
              <w:right w:val="single" w:sz="4" w:space="0" w:color="auto"/>
            </w:tcBorders>
            <w:shd w:val="clear" w:color="auto" w:fill="auto"/>
            <w:noWrap/>
            <w:vAlign w:val="center"/>
            <w:hideMark/>
          </w:tcPr>
          <w:p w14:paraId="132F5ECE" w14:textId="77777777" w:rsidR="0026584A" w:rsidRPr="00C322BF" w:rsidRDefault="0026584A" w:rsidP="00172779">
            <w:pPr>
              <w:jc w:val="center"/>
              <w:rPr>
                <w:rFonts w:ascii="Arial Narrow" w:hAnsi="Arial Narrow"/>
                <w:b/>
              </w:rPr>
            </w:pPr>
            <w:r w:rsidRPr="00C322BF">
              <w:rPr>
                <w:rFonts w:ascii="Arial Narrow" w:hAnsi="Arial Narrow"/>
              </w:rPr>
              <w:t> </w:t>
            </w:r>
          </w:p>
        </w:tc>
        <w:tc>
          <w:tcPr>
            <w:tcW w:w="1355" w:type="dxa"/>
            <w:tcBorders>
              <w:top w:val="nil"/>
              <w:left w:val="nil"/>
              <w:bottom w:val="single" w:sz="4" w:space="0" w:color="auto"/>
              <w:right w:val="single" w:sz="4" w:space="0" w:color="auto"/>
            </w:tcBorders>
            <w:shd w:val="clear" w:color="auto" w:fill="auto"/>
            <w:noWrap/>
            <w:vAlign w:val="center"/>
            <w:hideMark/>
          </w:tcPr>
          <w:p w14:paraId="1B54C67A" w14:textId="77777777" w:rsidR="0026584A" w:rsidRPr="00C322BF" w:rsidRDefault="0026584A" w:rsidP="00172779">
            <w:pPr>
              <w:rPr>
                <w:rFonts w:ascii="Arial Narrow" w:hAnsi="Arial Narrow"/>
                <w:b/>
              </w:rPr>
            </w:pPr>
            <w:r w:rsidRPr="00C322BF">
              <w:rPr>
                <w:rFonts w:ascii="Arial Narrow" w:hAnsi="Arial Narrow"/>
              </w:rPr>
              <w:t> </w:t>
            </w:r>
          </w:p>
        </w:tc>
        <w:tc>
          <w:tcPr>
            <w:tcW w:w="1860" w:type="dxa"/>
            <w:tcBorders>
              <w:top w:val="nil"/>
              <w:left w:val="nil"/>
              <w:bottom w:val="single" w:sz="4" w:space="0" w:color="auto"/>
              <w:right w:val="single" w:sz="4" w:space="0" w:color="auto"/>
            </w:tcBorders>
            <w:shd w:val="clear" w:color="auto" w:fill="auto"/>
            <w:noWrap/>
            <w:vAlign w:val="center"/>
            <w:hideMark/>
          </w:tcPr>
          <w:p w14:paraId="1E4EEE4B" w14:textId="77777777" w:rsidR="0026584A" w:rsidRPr="00C322BF" w:rsidRDefault="0026584A" w:rsidP="00172779">
            <w:pPr>
              <w:rPr>
                <w:rFonts w:ascii="Arial Narrow" w:hAnsi="Arial Narrow"/>
                <w:b/>
              </w:rPr>
            </w:pPr>
            <w:r w:rsidRPr="00C322BF">
              <w:rPr>
                <w:rFonts w:ascii="Arial Narrow" w:hAnsi="Arial Narrow"/>
              </w:rPr>
              <w:t> </w:t>
            </w:r>
          </w:p>
        </w:tc>
        <w:tc>
          <w:tcPr>
            <w:tcW w:w="3450" w:type="dxa"/>
            <w:tcBorders>
              <w:top w:val="nil"/>
              <w:left w:val="nil"/>
              <w:bottom w:val="single" w:sz="4" w:space="0" w:color="auto"/>
              <w:right w:val="single" w:sz="4" w:space="0" w:color="auto"/>
            </w:tcBorders>
            <w:shd w:val="clear" w:color="auto" w:fill="auto"/>
            <w:noWrap/>
            <w:vAlign w:val="center"/>
            <w:hideMark/>
          </w:tcPr>
          <w:p w14:paraId="55188105" w14:textId="77777777" w:rsidR="0026584A" w:rsidRPr="00C322BF" w:rsidRDefault="0026584A" w:rsidP="00172779">
            <w:pPr>
              <w:rPr>
                <w:rFonts w:ascii="Arial Narrow" w:hAnsi="Arial Narrow"/>
                <w:b/>
              </w:rPr>
            </w:pPr>
            <w:r w:rsidRPr="00C322BF">
              <w:rPr>
                <w:rFonts w:ascii="Arial Narrow" w:hAnsi="Arial Narrow"/>
              </w:rPr>
              <w:t> </w:t>
            </w:r>
          </w:p>
        </w:tc>
        <w:tc>
          <w:tcPr>
            <w:tcW w:w="5400" w:type="dxa"/>
            <w:tcBorders>
              <w:top w:val="nil"/>
              <w:left w:val="nil"/>
              <w:bottom w:val="single" w:sz="4" w:space="0" w:color="auto"/>
              <w:right w:val="single" w:sz="4" w:space="0" w:color="auto"/>
            </w:tcBorders>
            <w:shd w:val="clear" w:color="auto" w:fill="auto"/>
            <w:noWrap/>
            <w:vAlign w:val="center"/>
            <w:hideMark/>
          </w:tcPr>
          <w:p w14:paraId="281A8B7D" w14:textId="77777777" w:rsidR="0026584A" w:rsidRPr="00C322BF" w:rsidRDefault="0026584A" w:rsidP="00172779">
            <w:pPr>
              <w:rPr>
                <w:rFonts w:ascii="Arial Narrow" w:hAnsi="Arial Narrow"/>
                <w:b/>
              </w:rPr>
            </w:pPr>
            <w:r w:rsidRPr="00C322BF">
              <w:rPr>
                <w:rFonts w:ascii="Arial Narrow" w:hAnsi="Arial Narrow"/>
              </w:rPr>
              <w:t> </w:t>
            </w:r>
          </w:p>
        </w:tc>
      </w:tr>
      <w:tr w:rsidR="0026584A" w:rsidRPr="00846DE8" w14:paraId="1511D8A3" w14:textId="77777777" w:rsidTr="00172779">
        <w:trPr>
          <w:trHeight w:val="576"/>
        </w:trPr>
        <w:tc>
          <w:tcPr>
            <w:tcW w:w="2847" w:type="dxa"/>
            <w:tcBorders>
              <w:top w:val="nil"/>
              <w:left w:val="single" w:sz="4" w:space="0" w:color="auto"/>
              <w:bottom w:val="single" w:sz="4" w:space="0" w:color="auto"/>
              <w:right w:val="single" w:sz="4" w:space="0" w:color="auto"/>
            </w:tcBorders>
            <w:shd w:val="clear" w:color="auto" w:fill="auto"/>
            <w:vAlign w:val="center"/>
            <w:hideMark/>
          </w:tcPr>
          <w:p w14:paraId="6C04BC62" w14:textId="77777777" w:rsidR="0026584A" w:rsidRPr="00C322BF" w:rsidRDefault="0026584A" w:rsidP="00172779">
            <w:pPr>
              <w:rPr>
                <w:rFonts w:ascii="Arial Narrow" w:hAnsi="Arial Narrow"/>
                <w:b/>
              </w:rPr>
            </w:pPr>
            <w:r w:rsidRPr="00C322BF">
              <w:rPr>
                <w:rFonts w:ascii="Arial Narrow" w:hAnsi="Arial Narrow"/>
              </w:rPr>
              <w:t>Eastern Municipal Water District Quail Val- ley Septic-to-Sewer Conversion Project</w:t>
            </w:r>
          </w:p>
        </w:tc>
        <w:tc>
          <w:tcPr>
            <w:tcW w:w="1560" w:type="dxa"/>
            <w:tcBorders>
              <w:top w:val="nil"/>
              <w:left w:val="nil"/>
              <w:bottom w:val="single" w:sz="4" w:space="0" w:color="auto"/>
              <w:right w:val="single" w:sz="4" w:space="0" w:color="auto"/>
            </w:tcBorders>
            <w:shd w:val="clear" w:color="auto" w:fill="auto"/>
            <w:noWrap/>
            <w:vAlign w:val="center"/>
            <w:hideMark/>
          </w:tcPr>
          <w:p w14:paraId="0CBBE541" w14:textId="77777777" w:rsidR="0026584A" w:rsidRPr="00C322BF" w:rsidRDefault="0026584A" w:rsidP="00172779">
            <w:pPr>
              <w:jc w:val="center"/>
              <w:rPr>
                <w:rFonts w:ascii="Arial Narrow" w:hAnsi="Arial Narrow"/>
                <w:b/>
              </w:rPr>
            </w:pPr>
            <w:r w:rsidRPr="00C322BF">
              <w:rPr>
                <w:rFonts w:ascii="Arial Narrow" w:hAnsi="Arial Narrow"/>
              </w:rPr>
              <w:t xml:space="preserve"> $2,500,000 </w:t>
            </w:r>
          </w:p>
        </w:tc>
        <w:tc>
          <w:tcPr>
            <w:tcW w:w="1240" w:type="dxa"/>
            <w:tcBorders>
              <w:top w:val="nil"/>
              <w:left w:val="nil"/>
              <w:bottom w:val="single" w:sz="4" w:space="0" w:color="auto"/>
              <w:right w:val="single" w:sz="4" w:space="0" w:color="auto"/>
            </w:tcBorders>
            <w:shd w:val="clear" w:color="auto" w:fill="auto"/>
            <w:noWrap/>
            <w:vAlign w:val="center"/>
            <w:hideMark/>
          </w:tcPr>
          <w:p w14:paraId="1F56A696" w14:textId="77777777" w:rsidR="0026584A" w:rsidRPr="00C322BF" w:rsidRDefault="0026584A" w:rsidP="00172779">
            <w:pPr>
              <w:jc w:val="center"/>
              <w:rPr>
                <w:rFonts w:ascii="Arial Narrow" w:hAnsi="Arial Narrow"/>
                <w:b/>
              </w:rPr>
            </w:pPr>
            <w:r w:rsidRPr="00C322BF">
              <w:rPr>
                <w:rFonts w:ascii="Arial Narrow" w:hAnsi="Arial Narrow"/>
              </w:rPr>
              <w:t>FFY 2023</w:t>
            </w:r>
          </w:p>
        </w:tc>
        <w:tc>
          <w:tcPr>
            <w:tcW w:w="1438" w:type="dxa"/>
            <w:tcBorders>
              <w:top w:val="single" w:sz="4" w:space="0" w:color="auto"/>
              <w:left w:val="nil"/>
              <w:bottom w:val="single" w:sz="4" w:space="0" w:color="auto"/>
              <w:right w:val="single" w:sz="4" w:space="0" w:color="auto"/>
            </w:tcBorders>
            <w:vAlign w:val="center"/>
          </w:tcPr>
          <w:p w14:paraId="5A419644" w14:textId="77777777" w:rsidR="0026584A" w:rsidRPr="00896419" w:rsidRDefault="0026584A" w:rsidP="00172779">
            <w:pPr>
              <w:jc w:val="center"/>
              <w:rPr>
                <w:rFonts w:ascii="Arial Narrow" w:hAnsi="Arial Narrow"/>
                <w:b/>
                <w:bCs w:val="0"/>
              </w:rPr>
            </w:pPr>
            <w:r w:rsidRPr="00896419">
              <w:rPr>
                <w:rFonts w:ascii="Arial Narrow" w:hAnsi="Arial Narrow"/>
                <w:bCs w:val="0"/>
              </w:rPr>
              <w:t>Small</w:t>
            </w:r>
          </w:p>
        </w:tc>
        <w:tc>
          <w:tcPr>
            <w:tcW w:w="1190" w:type="dxa"/>
            <w:tcBorders>
              <w:top w:val="single" w:sz="4" w:space="0" w:color="auto"/>
              <w:left w:val="single" w:sz="4" w:space="0" w:color="auto"/>
              <w:bottom w:val="single" w:sz="4" w:space="0" w:color="auto"/>
              <w:right w:val="single" w:sz="4" w:space="0" w:color="auto"/>
            </w:tcBorders>
            <w:vAlign w:val="center"/>
          </w:tcPr>
          <w:p w14:paraId="212E9D60" w14:textId="77777777" w:rsidR="0026584A" w:rsidRPr="00896419" w:rsidRDefault="0026584A" w:rsidP="00172779">
            <w:pPr>
              <w:jc w:val="center"/>
              <w:rPr>
                <w:rFonts w:ascii="Arial Narrow" w:hAnsi="Arial Narrow"/>
                <w:b/>
                <w:bCs w:val="0"/>
              </w:rPr>
            </w:pPr>
            <w:r w:rsidRPr="00896419">
              <w:rPr>
                <w:rFonts w:ascii="Arial Narrow" w:hAnsi="Arial Narrow"/>
                <w:bCs w:val="0"/>
              </w:rPr>
              <w:t>DAC</w:t>
            </w:r>
          </w:p>
        </w:tc>
        <w:tc>
          <w:tcPr>
            <w:tcW w:w="1250" w:type="dxa"/>
            <w:tcBorders>
              <w:top w:val="nil"/>
              <w:left w:val="single" w:sz="4" w:space="0" w:color="auto"/>
              <w:bottom w:val="single" w:sz="4" w:space="0" w:color="auto"/>
              <w:right w:val="single" w:sz="4" w:space="0" w:color="auto"/>
            </w:tcBorders>
            <w:shd w:val="clear" w:color="auto" w:fill="auto"/>
            <w:noWrap/>
            <w:vAlign w:val="center"/>
            <w:hideMark/>
          </w:tcPr>
          <w:p w14:paraId="14582A38" w14:textId="77777777" w:rsidR="0026584A" w:rsidRPr="00C322BF" w:rsidRDefault="0026584A" w:rsidP="00172779">
            <w:pPr>
              <w:jc w:val="center"/>
              <w:rPr>
                <w:rFonts w:ascii="Arial Narrow" w:hAnsi="Arial Narrow"/>
                <w:b/>
              </w:rPr>
            </w:pPr>
            <w:r>
              <w:rPr>
                <w:rFonts w:ascii="Arial Narrow" w:hAnsi="Arial Narrow"/>
                <w:bCs w:val="0"/>
              </w:rPr>
              <w:t>Yes</w:t>
            </w:r>
          </w:p>
        </w:tc>
        <w:tc>
          <w:tcPr>
            <w:tcW w:w="1355" w:type="dxa"/>
            <w:tcBorders>
              <w:top w:val="nil"/>
              <w:left w:val="nil"/>
              <w:bottom w:val="single" w:sz="4" w:space="0" w:color="auto"/>
              <w:right w:val="single" w:sz="4" w:space="0" w:color="auto"/>
            </w:tcBorders>
            <w:shd w:val="clear" w:color="auto" w:fill="auto"/>
            <w:noWrap/>
            <w:vAlign w:val="center"/>
            <w:hideMark/>
          </w:tcPr>
          <w:p w14:paraId="15585E9E" w14:textId="77777777" w:rsidR="0026584A" w:rsidRPr="00C322BF" w:rsidRDefault="0026584A" w:rsidP="00172779">
            <w:pPr>
              <w:rPr>
                <w:rFonts w:ascii="Arial Narrow" w:hAnsi="Arial Narrow"/>
                <w:b/>
              </w:rPr>
            </w:pPr>
            <w:r>
              <w:rPr>
                <w:rFonts w:ascii="Arial Narrow" w:hAnsi="Arial Narrow"/>
                <w:bCs w:val="0"/>
              </w:rPr>
              <w:t>8529-110</w:t>
            </w:r>
          </w:p>
        </w:tc>
        <w:tc>
          <w:tcPr>
            <w:tcW w:w="1860" w:type="dxa"/>
            <w:tcBorders>
              <w:top w:val="nil"/>
              <w:left w:val="nil"/>
              <w:bottom w:val="single" w:sz="4" w:space="0" w:color="auto"/>
              <w:right w:val="single" w:sz="4" w:space="0" w:color="auto"/>
            </w:tcBorders>
            <w:shd w:val="clear" w:color="auto" w:fill="auto"/>
            <w:noWrap/>
            <w:vAlign w:val="center"/>
            <w:hideMark/>
          </w:tcPr>
          <w:p w14:paraId="7A3296AE" w14:textId="77777777" w:rsidR="0026584A" w:rsidRPr="00C322BF" w:rsidRDefault="0026584A" w:rsidP="00172779">
            <w:pPr>
              <w:rPr>
                <w:rFonts w:ascii="Arial Narrow" w:hAnsi="Arial Narrow"/>
                <w:b/>
              </w:rPr>
            </w:pPr>
            <w:r>
              <w:rPr>
                <w:rFonts w:ascii="Arial Narrow" w:hAnsi="Arial Narrow"/>
                <w:bCs w:val="0"/>
              </w:rPr>
              <w:t>Eastern Municipal Water District</w:t>
            </w:r>
          </w:p>
        </w:tc>
        <w:tc>
          <w:tcPr>
            <w:tcW w:w="3450" w:type="dxa"/>
            <w:tcBorders>
              <w:top w:val="nil"/>
              <w:left w:val="nil"/>
              <w:bottom w:val="single" w:sz="4" w:space="0" w:color="auto"/>
              <w:right w:val="single" w:sz="4" w:space="0" w:color="auto"/>
            </w:tcBorders>
            <w:shd w:val="clear" w:color="auto" w:fill="auto"/>
            <w:noWrap/>
            <w:vAlign w:val="center"/>
            <w:hideMark/>
          </w:tcPr>
          <w:p w14:paraId="01CB95C3" w14:textId="77777777" w:rsidR="0026584A" w:rsidRPr="00C322BF" w:rsidRDefault="0026584A" w:rsidP="00172779">
            <w:pPr>
              <w:rPr>
                <w:rFonts w:ascii="Arial Narrow" w:hAnsi="Arial Narrow"/>
                <w:b/>
              </w:rPr>
            </w:pPr>
            <w:r w:rsidRPr="00E458ED">
              <w:rPr>
                <w:rFonts w:ascii="Arial Narrow" w:hAnsi="Arial Narrow"/>
                <w:bCs w:val="0"/>
              </w:rPr>
              <w:t>Quail Valley Sub-Area 4 Septic to Sewer System Planning Study</w:t>
            </w:r>
          </w:p>
        </w:tc>
        <w:tc>
          <w:tcPr>
            <w:tcW w:w="5400" w:type="dxa"/>
            <w:tcBorders>
              <w:top w:val="nil"/>
              <w:left w:val="nil"/>
              <w:bottom w:val="single" w:sz="4" w:space="0" w:color="auto"/>
              <w:right w:val="single" w:sz="4" w:space="0" w:color="auto"/>
            </w:tcBorders>
            <w:shd w:val="clear" w:color="auto" w:fill="auto"/>
            <w:noWrap/>
            <w:vAlign w:val="center"/>
            <w:hideMark/>
          </w:tcPr>
          <w:p w14:paraId="7A3D19C0" w14:textId="77777777" w:rsidR="0026584A" w:rsidRPr="00C322BF" w:rsidRDefault="0026584A" w:rsidP="00172779">
            <w:pPr>
              <w:rPr>
                <w:rFonts w:ascii="Arial Narrow" w:hAnsi="Arial Narrow"/>
                <w:b/>
              </w:rPr>
            </w:pPr>
            <w:r w:rsidRPr="00C322BF">
              <w:rPr>
                <w:rFonts w:ascii="Arial Narrow" w:hAnsi="Arial Narrow"/>
                <w:bCs w:val="0"/>
              </w:rPr>
              <w:t>Planning agreement</w:t>
            </w:r>
            <w:r>
              <w:rPr>
                <w:rFonts w:ascii="Arial Narrow" w:hAnsi="Arial Narrow"/>
                <w:bCs w:val="0"/>
              </w:rPr>
              <w:t xml:space="preserve"> </w:t>
            </w:r>
            <w:r w:rsidRPr="00C322BF">
              <w:rPr>
                <w:rFonts w:ascii="Arial Narrow" w:hAnsi="Arial Narrow"/>
                <w:bCs w:val="0"/>
              </w:rPr>
              <w:t>executed 1/7/2021. No construction application submitted.</w:t>
            </w:r>
          </w:p>
        </w:tc>
      </w:tr>
      <w:tr w:rsidR="0026584A" w:rsidRPr="00846DE8" w14:paraId="2E7C8069" w14:textId="77777777" w:rsidTr="00172779">
        <w:trPr>
          <w:trHeight w:val="576"/>
        </w:trPr>
        <w:tc>
          <w:tcPr>
            <w:tcW w:w="2847" w:type="dxa"/>
            <w:tcBorders>
              <w:top w:val="nil"/>
              <w:left w:val="single" w:sz="4" w:space="0" w:color="auto"/>
              <w:bottom w:val="single" w:sz="4" w:space="0" w:color="auto"/>
              <w:right w:val="single" w:sz="4" w:space="0" w:color="auto"/>
            </w:tcBorders>
            <w:shd w:val="clear" w:color="auto" w:fill="auto"/>
            <w:vAlign w:val="center"/>
            <w:hideMark/>
          </w:tcPr>
          <w:p w14:paraId="68B08F66" w14:textId="77777777" w:rsidR="0026584A" w:rsidRPr="00C322BF" w:rsidRDefault="0026584A" w:rsidP="00172779">
            <w:pPr>
              <w:rPr>
                <w:rFonts w:ascii="Arial Narrow" w:hAnsi="Arial Narrow"/>
                <w:b/>
              </w:rPr>
            </w:pPr>
            <w:r w:rsidRPr="00C322BF">
              <w:rPr>
                <w:rFonts w:ascii="Arial Narrow" w:hAnsi="Arial Narrow"/>
              </w:rPr>
              <w:t>Orange  County  Sanitation  District  for  a Supercritical Water Oxidation Project</w:t>
            </w:r>
          </w:p>
        </w:tc>
        <w:tc>
          <w:tcPr>
            <w:tcW w:w="1560" w:type="dxa"/>
            <w:tcBorders>
              <w:top w:val="nil"/>
              <w:left w:val="nil"/>
              <w:bottom w:val="single" w:sz="4" w:space="0" w:color="auto"/>
              <w:right w:val="single" w:sz="4" w:space="0" w:color="auto"/>
            </w:tcBorders>
            <w:shd w:val="clear" w:color="auto" w:fill="auto"/>
            <w:noWrap/>
            <w:vAlign w:val="center"/>
            <w:hideMark/>
          </w:tcPr>
          <w:p w14:paraId="587A2002" w14:textId="77777777" w:rsidR="0026584A" w:rsidRPr="00C322BF" w:rsidRDefault="0026584A" w:rsidP="00172779">
            <w:pPr>
              <w:jc w:val="center"/>
              <w:rPr>
                <w:rFonts w:ascii="Arial Narrow" w:hAnsi="Arial Narrow"/>
                <w:b/>
              </w:rPr>
            </w:pPr>
            <w:r w:rsidRPr="00C322BF">
              <w:rPr>
                <w:rFonts w:ascii="Arial Narrow" w:hAnsi="Arial Narrow"/>
              </w:rPr>
              <w:t xml:space="preserve"> $3,452,972 </w:t>
            </w:r>
          </w:p>
        </w:tc>
        <w:tc>
          <w:tcPr>
            <w:tcW w:w="1240" w:type="dxa"/>
            <w:tcBorders>
              <w:top w:val="nil"/>
              <w:left w:val="nil"/>
              <w:bottom w:val="single" w:sz="4" w:space="0" w:color="auto"/>
              <w:right w:val="single" w:sz="4" w:space="0" w:color="auto"/>
            </w:tcBorders>
            <w:shd w:val="clear" w:color="auto" w:fill="auto"/>
            <w:noWrap/>
            <w:vAlign w:val="center"/>
            <w:hideMark/>
          </w:tcPr>
          <w:p w14:paraId="602AD267" w14:textId="77777777" w:rsidR="0026584A" w:rsidRPr="00C322BF" w:rsidRDefault="0026584A" w:rsidP="00172779">
            <w:pPr>
              <w:jc w:val="center"/>
              <w:rPr>
                <w:rFonts w:ascii="Arial Narrow" w:hAnsi="Arial Narrow"/>
                <w:b/>
              </w:rPr>
            </w:pPr>
            <w:r w:rsidRPr="00C322BF">
              <w:rPr>
                <w:rFonts w:ascii="Arial Narrow" w:hAnsi="Arial Narrow"/>
              </w:rPr>
              <w:t>FFY 2023</w:t>
            </w:r>
          </w:p>
        </w:tc>
        <w:tc>
          <w:tcPr>
            <w:tcW w:w="1438" w:type="dxa"/>
            <w:tcBorders>
              <w:top w:val="single" w:sz="4" w:space="0" w:color="auto"/>
              <w:left w:val="nil"/>
              <w:bottom w:val="single" w:sz="4" w:space="0" w:color="auto"/>
              <w:right w:val="single" w:sz="4" w:space="0" w:color="auto"/>
            </w:tcBorders>
            <w:vAlign w:val="center"/>
          </w:tcPr>
          <w:p w14:paraId="65D6A5EA" w14:textId="77777777" w:rsidR="0026584A" w:rsidRPr="00896419" w:rsidRDefault="0026584A" w:rsidP="00172779">
            <w:pPr>
              <w:jc w:val="center"/>
              <w:rPr>
                <w:rFonts w:ascii="Arial Narrow" w:hAnsi="Arial Narrow"/>
                <w:b/>
                <w:bCs w:val="0"/>
              </w:rPr>
            </w:pPr>
            <w:r w:rsidRPr="00896419">
              <w:rPr>
                <w:rFonts w:ascii="Arial Narrow" w:hAnsi="Arial Narrow"/>
                <w:bCs w:val="0"/>
              </w:rPr>
              <w:t>Large</w:t>
            </w:r>
          </w:p>
        </w:tc>
        <w:tc>
          <w:tcPr>
            <w:tcW w:w="1190" w:type="dxa"/>
            <w:tcBorders>
              <w:top w:val="single" w:sz="4" w:space="0" w:color="auto"/>
              <w:left w:val="single" w:sz="4" w:space="0" w:color="auto"/>
              <w:bottom w:val="single" w:sz="4" w:space="0" w:color="auto"/>
              <w:right w:val="single" w:sz="4" w:space="0" w:color="auto"/>
            </w:tcBorders>
            <w:vAlign w:val="center"/>
          </w:tcPr>
          <w:p w14:paraId="76A7DC71" w14:textId="77777777" w:rsidR="0026584A" w:rsidRPr="00896419" w:rsidRDefault="0026584A" w:rsidP="00172779">
            <w:pPr>
              <w:jc w:val="center"/>
              <w:rPr>
                <w:rFonts w:ascii="Arial Narrow" w:hAnsi="Arial Narrow"/>
                <w:b/>
                <w:bCs w:val="0"/>
              </w:rPr>
            </w:pPr>
            <w:r w:rsidRPr="00896419">
              <w:rPr>
                <w:rFonts w:ascii="Arial Narrow" w:hAnsi="Arial Narrow"/>
                <w:bCs w:val="0"/>
              </w:rPr>
              <w:t>Non-DAC</w:t>
            </w:r>
          </w:p>
        </w:tc>
        <w:tc>
          <w:tcPr>
            <w:tcW w:w="1250" w:type="dxa"/>
            <w:tcBorders>
              <w:top w:val="nil"/>
              <w:left w:val="single" w:sz="4" w:space="0" w:color="auto"/>
              <w:bottom w:val="single" w:sz="4" w:space="0" w:color="auto"/>
              <w:right w:val="single" w:sz="4" w:space="0" w:color="auto"/>
            </w:tcBorders>
            <w:shd w:val="clear" w:color="auto" w:fill="auto"/>
            <w:noWrap/>
            <w:vAlign w:val="center"/>
            <w:hideMark/>
          </w:tcPr>
          <w:p w14:paraId="20C0E479" w14:textId="77777777" w:rsidR="0026584A" w:rsidRPr="00C322BF" w:rsidRDefault="0026584A" w:rsidP="00172779">
            <w:pPr>
              <w:jc w:val="center"/>
              <w:rPr>
                <w:rFonts w:ascii="Arial Narrow" w:hAnsi="Arial Narrow"/>
                <w:b/>
              </w:rPr>
            </w:pPr>
            <w:r w:rsidRPr="00C322BF">
              <w:rPr>
                <w:rFonts w:ascii="Arial Narrow" w:hAnsi="Arial Narrow"/>
              </w:rPr>
              <w:t> </w:t>
            </w:r>
          </w:p>
        </w:tc>
        <w:tc>
          <w:tcPr>
            <w:tcW w:w="1355" w:type="dxa"/>
            <w:tcBorders>
              <w:top w:val="nil"/>
              <w:left w:val="nil"/>
              <w:bottom w:val="single" w:sz="4" w:space="0" w:color="auto"/>
              <w:right w:val="single" w:sz="4" w:space="0" w:color="auto"/>
            </w:tcBorders>
            <w:shd w:val="clear" w:color="auto" w:fill="auto"/>
            <w:noWrap/>
            <w:vAlign w:val="center"/>
            <w:hideMark/>
          </w:tcPr>
          <w:p w14:paraId="2309AE88" w14:textId="77777777" w:rsidR="0026584A" w:rsidRPr="00C322BF" w:rsidRDefault="0026584A" w:rsidP="00172779">
            <w:pPr>
              <w:rPr>
                <w:rFonts w:ascii="Arial Narrow" w:hAnsi="Arial Narrow"/>
                <w:b/>
              </w:rPr>
            </w:pPr>
            <w:r w:rsidRPr="00C322BF">
              <w:rPr>
                <w:rFonts w:ascii="Arial Narrow" w:hAnsi="Arial Narrow"/>
              </w:rPr>
              <w:t> </w:t>
            </w:r>
          </w:p>
        </w:tc>
        <w:tc>
          <w:tcPr>
            <w:tcW w:w="1860" w:type="dxa"/>
            <w:tcBorders>
              <w:top w:val="nil"/>
              <w:left w:val="nil"/>
              <w:bottom w:val="single" w:sz="4" w:space="0" w:color="auto"/>
              <w:right w:val="single" w:sz="4" w:space="0" w:color="auto"/>
            </w:tcBorders>
            <w:shd w:val="clear" w:color="auto" w:fill="auto"/>
            <w:noWrap/>
            <w:vAlign w:val="center"/>
            <w:hideMark/>
          </w:tcPr>
          <w:p w14:paraId="45795034" w14:textId="77777777" w:rsidR="0026584A" w:rsidRPr="00C322BF" w:rsidRDefault="0026584A" w:rsidP="00172779">
            <w:pPr>
              <w:rPr>
                <w:rFonts w:ascii="Arial Narrow" w:hAnsi="Arial Narrow"/>
                <w:b/>
              </w:rPr>
            </w:pPr>
            <w:r w:rsidRPr="00C322BF">
              <w:rPr>
                <w:rFonts w:ascii="Arial Narrow" w:hAnsi="Arial Narrow"/>
              </w:rPr>
              <w:t> </w:t>
            </w:r>
          </w:p>
        </w:tc>
        <w:tc>
          <w:tcPr>
            <w:tcW w:w="3450" w:type="dxa"/>
            <w:tcBorders>
              <w:top w:val="nil"/>
              <w:left w:val="nil"/>
              <w:bottom w:val="single" w:sz="4" w:space="0" w:color="auto"/>
              <w:right w:val="single" w:sz="4" w:space="0" w:color="auto"/>
            </w:tcBorders>
            <w:shd w:val="clear" w:color="auto" w:fill="auto"/>
            <w:noWrap/>
            <w:vAlign w:val="center"/>
            <w:hideMark/>
          </w:tcPr>
          <w:p w14:paraId="5A06A897" w14:textId="77777777" w:rsidR="0026584A" w:rsidRPr="00C322BF" w:rsidRDefault="0026584A" w:rsidP="00172779">
            <w:pPr>
              <w:rPr>
                <w:rFonts w:ascii="Arial Narrow" w:hAnsi="Arial Narrow"/>
                <w:b/>
              </w:rPr>
            </w:pPr>
            <w:r w:rsidRPr="00C322BF">
              <w:rPr>
                <w:rFonts w:ascii="Arial Narrow" w:hAnsi="Arial Narrow"/>
              </w:rPr>
              <w:t> </w:t>
            </w:r>
          </w:p>
        </w:tc>
        <w:tc>
          <w:tcPr>
            <w:tcW w:w="5400" w:type="dxa"/>
            <w:tcBorders>
              <w:top w:val="nil"/>
              <w:left w:val="nil"/>
              <w:bottom w:val="single" w:sz="4" w:space="0" w:color="auto"/>
              <w:right w:val="single" w:sz="4" w:space="0" w:color="auto"/>
            </w:tcBorders>
            <w:shd w:val="clear" w:color="auto" w:fill="auto"/>
            <w:noWrap/>
            <w:vAlign w:val="center"/>
            <w:hideMark/>
          </w:tcPr>
          <w:p w14:paraId="4C7E908E" w14:textId="77777777" w:rsidR="0026584A" w:rsidRPr="00C322BF" w:rsidRDefault="0026584A" w:rsidP="00172779">
            <w:pPr>
              <w:rPr>
                <w:rFonts w:ascii="Arial Narrow" w:hAnsi="Arial Narrow"/>
                <w:b/>
              </w:rPr>
            </w:pPr>
            <w:r w:rsidRPr="00C322BF">
              <w:rPr>
                <w:rFonts w:ascii="Arial Narrow" w:hAnsi="Arial Narrow"/>
              </w:rPr>
              <w:t> </w:t>
            </w:r>
          </w:p>
        </w:tc>
      </w:tr>
      <w:tr w:rsidR="0026584A" w:rsidRPr="00846DE8" w14:paraId="66722F56" w14:textId="77777777" w:rsidTr="00172779">
        <w:trPr>
          <w:trHeight w:val="576"/>
        </w:trPr>
        <w:tc>
          <w:tcPr>
            <w:tcW w:w="2847" w:type="dxa"/>
            <w:tcBorders>
              <w:top w:val="nil"/>
              <w:left w:val="single" w:sz="4" w:space="0" w:color="auto"/>
              <w:bottom w:val="single" w:sz="4" w:space="0" w:color="auto"/>
              <w:right w:val="single" w:sz="4" w:space="0" w:color="auto"/>
            </w:tcBorders>
            <w:shd w:val="clear" w:color="auto" w:fill="auto"/>
            <w:vAlign w:val="center"/>
            <w:hideMark/>
          </w:tcPr>
          <w:p w14:paraId="79571A67" w14:textId="77777777" w:rsidR="0026584A" w:rsidRPr="00C322BF" w:rsidRDefault="0026584A" w:rsidP="00172779">
            <w:pPr>
              <w:rPr>
                <w:rFonts w:ascii="Arial Narrow" w:hAnsi="Arial Narrow"/>
                <w:b/>
              </w:rPr>
            </w:pPr>
            <w:r w:rsidRPr="00C322BF">
              <w:rPr>
                <w:rFonts w:ascii="Arial Narrow" w:hAnsi="Arial Narrow"/>
              </w:rPr>
              <w:t>County of Santa Cruz for a Boulder Creek Sanitation District Expansion Project</w:t>
            </w:r>
          </w:p>
        </w:tc>
        <w:tc>
          <w:tcPr>
            <w:tcW w:w="1560" w:type="dxa"/>
            <w:tcBorders>
              <w:top w:val="nil"/>
              <w:left w:val="nil"/>
              <w:bottom w:val="single" w:sz="4" w:space="0" w:color="auto"/>
              <w:right w:val="single" w:sz="4" w:space="0" w:color="auto"/>
            </w:tcBorders>
            <w:shd w:val="clear" w:color="auto" w:fill="auto"/>
            <w:noWrap/>
            <w:vAlign w:val="center"/>
            <w:hideMark/>
          </w:tcPr>
          <w:p w14:paraId="1D9CCE97" w14:textId="77777777" w:rsidR="0026584A" w:rsidRPr="00C322BF" w:rsidRDefault="0026584A" w:rsidP="00172779">
            <w:pPr>
              <w:jc w:val="center"/>
              <w:rPr>
                <w:rFonts w:ascii="Arial Narrow" w:hAnsi="Arial Narrow"/>
                <w:b/>
              </w:rPr>
            </w:pPr>
            <w:r w:rsidRPr="00C322BF">
              <w:rPr>
                <w:rFonts w:ascii="Arial Narrow" w:hAnsi="Arial Narrow"/>
              </w:rPr>
              <w:t xml:space="preserve"> $2,000,000 </w:t>
            </w:r>
          </w:p>
        </w:tc>
        <w:tc>
          <w:tcPr>
            <w:tcW w:w="1240" w:type="dxa"/>
            <w:tcBorders>
              <w:top w:val="nil"/>
              <w:left w:val="nil"/>
              <w:bottom w:val="single" w:sz="4" w:space="0" w:color="auto"/>
              <w:right w:val="single" w:sz="4" w:space="0" w:color="auto"/>
            </w:tcBorders>
            <w:shd w:val="clear" w:color="auto" w:fill="auto"/>
            <w:noWrap/>
            <w:vAlign w:val="center"/>
            <w:hideMark/>
          </w:tcPr>
          <w:p w14:paraId="23AE435C" w14:textId="77777777" w:rsidR="0026584A" w:rsidRPr="00C322BF" w:rsidRDefault="0026584A" w:rsidP="00172779">
            <w:pPr>
              <w:jc w:val="center"/>
              <w:rPr>
                <w:rFonts w:ascii="Arial Narrow" w:hAnsi="Arial Narrow"/>
                <w:b/>
              </w:rPr>
            </w:pPr>
            <w:r w:rsidRPr="00C322BF">
              <w:rPr>
                <w:rFonts w:ascii="Arial Narrow" w:hAnsi="Arial Narrow"/>
              </w:rPr>
              <w:t>FFY 2023</w:t>
            </w:r>
          </w:p>
        </w:tc>
        <w:tc>
          <w:tcPr>
            <w:tcW w:w="1438" w:type="dxa"/>
            <w:tcBorders>
              <w:top w:val="single" w:sz="4" w:space="0" w:color="auto"/>
              <w:left w:val="nil"/>
              <w:bottom w:val="single" w:sz="4" w:space="0" w:color="auto"/>
              <w:right w:val="single" w:sz="4" w:space="0" w:color="auto"/>
            </w:tcBorders>
            <w:vAlign w:val="center"/>
          </w:tcPr>
          <w:p w14:paraId="6F5AE55A" w14:textId="77777777" w:rsidR="0026584A" w:rsidRPr="00896419" w:rsidRDefault="0026584A" w:rsidP="00172779">
            <w:pPr>
              <w:jc w:val="center"/>
              <w:rPr>
                <w:rFonts w:ascii="Arial Narrow" w:hAnsi="Arial Narrow"/>
                <w:b/>
                <w:bCs w:val="0"/>
              </w:rPr>
            </w:pPr>
            <w:r w:rsidRPr="00896419">
              <w:rPr>
                <w:rFonts w:ascii="Arial Narrow" w:hAnsi="Arial Narrow"/>
                <w:bCs w:val="0"/>
              </w:rPr>
              <w:t>Large</w:t>
            </w:r>
          </w:p>
        </w:tc>
        <w:tc>
          <w:tcPr>
            <w:tcW w:w="1190" w:type="dxa"/>
            <w:tcBorders>
              <w:top w:val="single" w:sz="4" w:space="0" w:color="auto"/>
              <w:left w:val="single" w:sz="4" w:space="0" w:color="auto"/>
              <w:bottom w:val="single" w:sz="4" w:space="0" w:color="auto"/>
              <w:right w:val="single" w:sz="4" w:space="0" w:color="auto"/>
            </w:tcBorders>
            <w:vAlign w:val="center"/>
          </w:tcPr>
          <w:p w14:paraId="0D1DB219" w14:textId="77777777" w:rsidR="0026584A" w:rsidRPr="00896419" w:rsidRDefault="0026584A" w:rsidP="00172779">
            <w:pPr>
              <w:jc w:val="center"/>
              <w:rPr>
                <w:rFonts w:ascii="Arial Narrow" w:hAnsi="Arial Narrow"/>
                <w:b/>
                <w:bCs w:val="0"/>
              </w:rPr>
            </w:pPr>
            <w:r w:rsidRPr="00896419">
              <w:rPr>
                <w:rFonts w:ascii="Arial Narrow" w:hAnsi="Arial Narrow"/>
                <w:bCs w:val="0"/>
              </w:rPr>
              <w:t>Non-DAC</w:t>
            </w:r>
          </w:p>
        </w:tc>
        <w:tc>
          <w:tcPr>
            <w:tcW w:w="1250" w:type="dxa"/>
            <w:tcBorders>
              <w:top w:val="nil"/>
              <w:left w:val="single" w:sz="4" w:space="0" w:color="auto"/>
              <w:bottom w:val="single" w:sz="4" w:space="0" w:color="auto"/>
              <w:right w:val="single" w:sz="4" w:space="0" w:color="auto"/>
            </w:tcBorders>
            <w:shd w:val="clear" w:color="auto" w:fill="auto"/>
            <w:noWrap/>
            <w:vAlign w:val="center"/>
            <w:hideMark/>
          </w:tcPr>
          <w:p w14:paraId="47461B0F" w14:textId="77777777" w:rsidR="0026584A" w:rsidRPr="00C322BF" w:rsidRDefault="0026584A" w:rsidP="00172779">
            <w:pPr>
              <w:jc w:val="center"/>
              <w:rPr>
                <w:rFonts w:ascii="Arial Narrow" w:hAnsi="Arial Narrow"/>
                <w:b/>
              </w:rPr>
            </w:pPr>
            <w:r w:rsidRPr="00C322BF">
              <w:rPr>
                <w:rFonts w:ascii="Arial Narrow" w:hAnsi="Arial Narrow"/>
              </w:rPr>
              <w:t> </w:t>
            </w:r>
          </w:p>
        </w:tc>
        <w:tc>
          <w:tcPr>
            <w:tcW w:w="1355" w:type="dxa"/>
            <w:tcBorders>
              <w:top w:val="nil"/>
              <w:left w:val="nil"/>
              <w:bottom w:val="single" w:sz="4" w:space="0" w:color="auto"/>
              <w:right w:val="single" w:sz="4" w:space="0" w:color="auto"/>
            </w:tcBorders>
            <w:shd w:val="clear" w:color="auto" w:fill="auto"/>
            <w:noWrap/>
            <w:vAlign w:val="center"/>
            <w:hideMark/>
          </w:tcPr>
          <w:p w14:paraId="6788EE35" w14:textId="77777777" w:rsidR="0026584A" w:rsidRPr="00C322BF" w:rsidRDefault="0026584A" w:rsidP="00172779">
            <w:pPr>
              <w:rPr>
                <w:rFonts w:ascii="Arial Narrow" w:hAnsi="Arial Narrow"/>
                <w:b/>
              </w:rPr>
            </w:pPr>
            <w:r w:rsidRPr="00C322BF">
              <w:rPr>
                <w:rFonts w:ascii="Arial Narrow" w:hAnsi="Arial Narrow"/>
              </w:rPr>
              <w:t> </w:t>
            </w:r>
          </w:p>
        </w:tc>
        <w:tc>
          <w:tcPr>
            <w:tcW w:w="1860" w:type="dxa"/>
            <w:tcBorders>
              <w:top w:val="nil"/>
              <w:left w:val="nil"/>
              <w:bottom w:val="single" w:sz="4" w:space="0" w:color="auto"/>
              <w:right w:val="single" w:sz="4" w:space="0" w:color="auto"/>
            </w:tcBorders>
            <w:shd w:val="clear" w:color="auto" w:fill="auto"/>
            <w:noWrap/>
            <w:vAlign w:val="center"/>
            <w:hideMark/>
          </w:tcPr>
          <w:p w14:paraId="0B274657" w14:textId="77777777" w:rsidR="0026584A" w:rsidRPr="00C322BF" w:rsidRDefault="0026584A" w:rsidP="00172779">
            <w:pPr>
              <w:rPr>
                <w:rFonts w:ascii="Arial Narrow" w:hAnsi="Arial Narrow"/>
                <w:b/>
              </w:rPr>
            </w:pPr>
            <w:r w:rsidRPr="00C322BF">
              <w:rPr>
                <w:rFonts w:ascii="Arial Narrow" w:hAnsi="Arial Narrow"/>
              </w:rPr>
              <w:t> </w:t>
            </w:r>
          </w:p>
        </w:tc>
        <w:tc>
          <w:tcPr>
            <w:tcW w:w="3450" w:type="dxa"/>
            <w:tcBorders>
              <w:top w:val="nil"/>
              <w:left w:val="nil"/>
              <w:bottom w:val="single" w:sz="4" w:space="0" w:color="auto"/>
              <w:right w:val="single" w:sz="4" w:space="0" w:color="auto"/>
            </w:tcBorders>
            <w:shd w:val="clear" w:color="auto" w:fill="auto"/>
            <w:noWrap/>
            <w:vAlign w:val="center"/>
            <w:hideMark/>
          </w:tcPr>
          <w:p w14:paraId="7CC23E56" w14:textId="77777777" w:rsidR="0026584A" w:rsidRPr="00C322BF" w:rsidRDefault="0026584A" w:rsidP="00172779">
            <w:pPr>
              <w:rPr>
                <w:rFonts w:ascii="Arial Narrow" w:hAnsi="Arial Narrow"/>
                <w:b/>
              </w:rPr>
            </w:pPr>
            <w:r w:rsidRPr="00C322BF">
              <w:rPr>
                <w:rFonts w:ascii="Arial Narrow" w:hAnsi="Arial Narrow"/>
              </w:rPr>
              <w:t> </w:t>
            </w:r>
          </w:p>
        </w:tc>
        <w:tc>
          <w:tcPr>
            <w:tcW w:w="5400" w:type="dxa"/>
            <w:tcBorders>
              <w:top w:val="nil"/>
              <w:left w:val="nil"/>
              <w:bottom w:val="single" w:sz="4" w:space="0" w:color="auto"/>
              <w:right w:val="single" w:sz="4" w:space="0" w:color="auto"/>
            </w:tcBorders>
            <w:shd w:val="clear" w:color="auto" w:fill="auto"/>
            <w:noWrap/>
            <w:vAlign w:val="center"/>
            <w:hideMark/>
          </w:tcPr>
          <w:p w14:paraId="42DE5510" w14:textId="77777777" w:rsidR="0026584A" w:rsidRPr="00C322BF" w:rsidRDefault="0026584A" w:rsidP="00172779">
            <w:pPr>
              <w:rPr>
                <w:rFonts w:ascii="Arial Narrow" w:hAnsi="Arial Narrow"/>
                <w:b/>
              </w:rPr>
            </w:pPr>
            <w:r w:rsidRPr="00C322BF">
              <w:rPr>
                <w:rFonts w:ascii="Arial Narrow" w:hAnsi="Arial Narrow"/>
              </w:rPr>
              <w:t> </w:t>
            </w:r>
          </w:p>
        </w:tc>
      </w:tr>
      <w:tr w:rsidR="0026584A" w:rsidRPr="00846DE8" w14:paraId="7C1CC2BE" w14:textId="77777777" w:rsidTr="00172779">
        <w:trPr>
          <w:trHeight w:val="576"/>
        </w:trPr>
        <w:tc>
          <w:tcPr>
            <w:tcW w:w="2847" w:type="dxa"/>
            <w:tcBorders>
              <w:top w:val="nil"/>
              <w:left w:val="single" w:sz="4" w:space="0" w:color="auto"/>
              <w:bottom w:val="single" w:sz="4" w:space="0" w:color="auto"/>
              <w:right w:val="single" w:sz="4" w:space="0" w:color="auto"/>
            </w:tcBorders>
            <w:shd w:val="clear" w:color="auto" w:fill="auto"/>
            <w:vAlign w:val="center"/>
            <w:hideMark/>
          </w:tcPr>
          <w:p w14:paraId="458EDEFE" w14:textId="77777777" w:rsidR="0026584A" w:rsidRPr="00C322BF" w:rsidRDefault="0026584A" w:rsidP="00172779">
            <w:pPr>
              <w:rPr>
                <w:rFonts w:ascii="Arial Narrow" w:hAnsi="Arial Narrow"/>
                <w:b/>
              </w:rPr>
            </w:pPr>
            <w:r w:rsidRPr="00C322BF">
              <w:rPr>
                <w:rFonts w:ascii="Arial Narrow" w:hAnsi="Arial Narrow"/>
              </w:rPr>
              <w:t>Eastern   Municipal   Water   District   Wine Country Sewer Infrastructure Project</w:t>
            </w:r>
          </w:p>
        </w:tc>
        <w:tc>
          <w:tcPr>
            <w:tcW w:w="1560" w:type="dxa"/>
            <w:tcBorders>
              <w:top w:val="nil"/>
              <w:left w:val="nil"/>
              <w:bottom w:val="single" w:sz="4" w:space="0" w:color="auto"/>
              <w:right w:val="single" w:sz="4" w:space="0" w:color="auto"/>
            </w:tcBorders>
            <w:shd w:val="clear" w:color="auto" w:fill="auto"/>
            <w:noWrap/>
            <w:vAlign w:val="center"/>
            <w:hideMark/>
          </w:tcPr>
          <w:p w14:paraId="150D8D91" w14:textId="77777777" w:rsidR="0026584A" w:rsidRPr="00C322BF" w:rsidRDefault="0026584A" w:rsidP="00172779">
            <w:pPr>
              <w:jc w:val="center"/>
              <w:rPr>
                <w:rFonts w:ascii="Arial Narrow" w:hAnsi="Arial Narrow"/>
                <w:b/>
              </w:rPr>
            </w:pPr>
            <w:r w:rsidRPr="00C322BF">
              <w:rPr>
                <w:rFonts w:ascii="Arial Narrow" w:hAnsi="Arial Narrow"/>
              </w:rPr>
              <w:t xml:space="preserve"> $2,000,000 </w:t>
            </w:r>
          </w:p>
        </w:tc>
        <w:tc>
          <w:tcPr>
            <w:tcW w:w="1240" w:type="dxa"/>
            <w:tcBorders>
              <w:top w:val="nil"/>
              <w:left w:val="nil"/>
              <w:bottom w:val="single" w:sz="4" w:space="0" w:color="auto"/>
              <w:right w:val="single" w:sz="4" w:space="0" w:color="auto"/>
            </w:tcBorders>
            <w:shd w:val="clear" w:color="auto" w:fill="auto"/>
            <w:noWrap/>
            <w:vAlign w:val="center"/>
            <w:hideMark/>
          </w:tcPr>
          <w:p w14:paraId="43FCBE9B" w14:textId="77777777" w:rsidR="0026584A" w:rsidRPr="00C322BF" w:rsidRDefault="0026584A" w:rsidP="00172779">
            <w:pPr>
              <w:jc w:val="center"/>
              <w:rPr>
                <w:rFonts w:ascii="Arial Narrow" w:hAnsi="Arial Narrow"/>
                <w:b/>
              </w:rPr>
            </w:pPr>
            <w:r w:rsidRPr="00C322BF">
              <w:rPr>
                <w:rFonts w:ascii="Arial Narrow" w:hAnsi="Arial Narrow"/>
              </w:rPr>
              <w:t>FFY 2023</w:t>
            </w:r>
          </w:p>
        </w:tc>
        <w:tc>
          <w:tcPr>
            <w:tcW w:w="1438" w:type="dxa"/>
            <w:tcBorders>
              <w:top w:val="single" w:sz="4" w:space="0" w:color="auto"/>
              <w:left w:val="nil"/>
              <w:bottom w:val="single" w:sz="4" w:space="0" w:color="auto"/>
              <w:right w:val="single" w:sz="4" w:space="0" w:color="auto"/>
            </w:tcBorders>
            <w:vAlign w:val="center"/>
          </w:tcPr>
          <w:p w14:paraId="52290C5C" w14:textId="77777777" w:rsidR="0026584A" w:rsidRPr="00896419" w:rsidRDefault="0026584A" w:rsidP="00172779">
            <w:pPr>
              <w:jc w:val="center"/>
              <w:rPr>
                <w:rFonts w:ascii="Arial Narrow" w:hAnsi="Arial Narrow"/>
                <w:b/>
                <w:bCs w:val="0"/>
              </w:rPr>
            </w:pPr>
            <w:r w:rsidRPr="00896419">
              <w:rPr>
                <w:rFonts w:ascii="Arial Narrow" w:hAnsi="Arial Narrow"/>
                <w:bCs w:val="0"/>
              </w:rPr>
              <w:t>Small</w:t>
            </w:r>
          </w:p>
        </w:tc>
        <w:tc>
          <w:tcPr>
            <w:tcW w:w="1190" w:type="dxa"/>
            <w:tcBorders>
              <w:top w:val="single" w:sz="4" w:space="0" w:color="auto"/>
              <w:left w:val="single" w:sz="4" w:space="0" w:color="auto"/>
              <w:bottom w:val="single" w:sz="4" w:space="0" w:color="auto"/>
              <w:right w:val="single" w:sz="4" w:space="0" w:color="auto"/>
            </w:tcBorders>
            <w:vAlign w:val="center"/>
          </w:tcPr>
          <w:p w14:paraId="0BCC0D47" w14:textId="77777777" w:rsidR="0026584A" w:rsidRPr="00896419" w:rsidRDefault="0026584A" w:rsidP="00172779">
            <w:pPr>
              <w:jc w:val="center"/>
              <w:rPr>
                <w:rFonts w:ascii="Arial Narrow" w:hAnsi="Arial Narrow"/>
                <w:b/>
                <w:bCs w:val="0"/>
              </w:rPr>
            </w:pPr>
            <w:r w:rsidRPr="00896419">
              <w:rPr>
                <w:rFonts w:ascii="Arial Narrow" w:hAnsi="Arial Narrow"/>
                <w:bCs w:val="0"/>
              </w:rPr>
              <w:t>DAC</w:t>
            </w:r>
          </w:p>
        </w:tc>
        <w:tc>
          <w:tcPr>
            <w:tcW w:w="1250" w:type="dxa"/>
            <w:tcBorders>
              <w:top w:val="nil"/>
              <w:left w:val="single" w:sz="4" w:space="0" w:color="auto"/>
              <w:bottom w:val="single" w:sz="4" w:space="0" w:color="auto"/>
              <w:right w:val="single" w:sz="4" w:space="0" w:color="auto"/>
            </w:tcBorders>
            <w:shd w:val="clear" w:color="auto" w:fill="auto"/>
            <w:noWrap/>
            <w:vAlign w:val="center"/>
          </w:tcPr>
          <w:p w14:paraId="2E2606D4" w14:textId="77777777" w:rsidR="0026584A" w:rsidRPr="00C322BF" w:rsidRDefault="0026584A" w:rsidP="00172779">
            <w:pPr>
              <w:jc w:val="center"/>
              <w:rPr>
                <w:rFonts w:ascii="Arial Narrow" w:hAnsi="Arial Narrow"/>
                <w:b/>
              </w:rPr>
            </w:pPr>
          </w:p>
        </w:tc>
        <w:tc>
          <w:tcPr>
            <w:tcW w:w="1355" w:type="dxa"/>
            <w:tcBorders>
              <w:top w:val="nil"/>
              <w:left w:val="nil"/>
              <w:bottom w:val="single" w:sz="4" w:space="0" w:color="auto"/>
              <w:right w:val="single" w:sz="4" w:space="0" w:color="auto"/>
            </w:tcBorders>
            <w:shd w:val="clear" w:color="auto" w:fill="auto"/>
            <w:noWrap/>
            <w:vAlign w:val="center"/>
          </w:tcPr>
          <w:p w14:paraId="03E0C90A" w14:textId="77777777" w:rsidR="0026584A" w:rsidRPr="00C322BF" w:rsidRDefault="0026584A" w:rsidP="00172779">
            <w:pPr>
              <w:rPr>
                <w:rFonts w:ascii="Arial Narrow" w:hAnsi="Arial Narrow"/>
                <w:b/>
              </w:rPr>
            </w:pPr>
          </w:p>
        </w:tc>
        <w:tc>
          <w:tcPr>
            <w:tcW w:w="1860" w:type="dxa"/>
            <w:tcBorders>
              <w:top w:val="nil"/>
              <w:left w:val="nil"/>
              <w:bottom w:val="single" w:sz="4" w:space="0" w:color="auto"/>
              <w:right w:val="single" w:sz="4" w:space="0" w:color="auto"/>
            </w:tcBorders>
            <w:shd w:val="clear" w:color="auto" w:fill="auto"/>
            <w:noWrap/>
            <w:vAlign w:val="center"/>
            <w:hideMark/>
          </w:tcPr>
          <w:p w14:paraId="618D25D3" w14:textId="77777777" w:rsidR="0026584A" w:rsidRPr="00C322BF" w:rsidRDefault="0026584A" w:rsidP="00172779">
            <w:pPr>
              <w:rPr>
                <w:rFonts w:ascii="Arial Narrow" w:hAnsi="Arial Narrow"/>
                <w:b/>
              </w:rPr>
            </w:pPr>
            <w:r w:rsidRPr="00C322BF">
              <w:rPr>
                <w:rFonts w:ascii="Arial Narrow" w:hAnsi="Arial Narrow"/>
              </w:rPr>
              <w:t> </w:t>
            </w:r>
          </w:p>
        </w:tc>
        <w:tc>
          <w:tcPr>
            <w:tcW w:w="3450" w:type="dxa"/>
            <w:tcBorders>
              <w:top w:val="nil"/>
              <w:left w:val="nil"/>
              <w:bottom w:val="single" w:sz="4" w:space="0" w:color="auto"/>
              <w:right w:val="single" w:sz="4" w:space="0" w:color="auto"/>
            </w:tcBorders>
            <w:shd w:val="clear" w:color="auto" w:fill="auto"/>
            <w:noWrap/>
            <w:vAlign w:val="center"/>
            <w:hideMark/>
          </w:tcPr>
          <w:p w14:paraId="7EF0FB65" w14:textId="77777777" w:rsidR="0026584A" w:rsidRPr="00C322BF" w:rsidRDefault="0026584A" w:rsidP="00172779">
            <w:pPr>
              <w:rPr>
                <w:rFonts w:ascii="Arial Narrow" w:hAnsi="Arial Narrow"/>
                <w:b/>
              </w:rPr>
            </w:pPr>
            <w:r w:rsidRPr="00C322BF">
              <w:rPr>
                <w:rFonts w:ascii="Arial Narrow" w:hAnsi="Arial Narrow"/>
              </w:rPr>
              <w:t> </w:t>
            </w:r>
          </w:p>
        </w:tc>
        <w:tc>
          <w:tcPr>
            <w:tcW w:w="5400" w:type="dxa"/>
            <w:tcBorders>
              <w:top w:val="nil"/>
              <w:left w:val="nil"/>
              <w:bottom w:val="single" w:sz="4" w:space="0" w:color="auto"/>
              <w:right w:val="single" w:sz="4" w:space="0" w:color="auto"/>
            </w:tcBorders>
            <w:shd w:val="clear" w:color="auto" w:fill="auto"/>
            <w:noWrap/>
            <w:vAlign w:val="center"/>
            <w:hideMark/>
          </w:tcPr>
          <w:p w14:paraId="7DE95988" w14:textId="77777777" w:rsidR="0026584A" w:rsidRPr="00C322BF" w:rsidRDefault="0026584A" w:rsidP="00172779">
            <w:pPr>
              <w:rPr>
                <w:rFonts w:ascii="Arial Narrow" w:hAnsi="Arial Narrow"/>
                <w:b/>
              </w:rPr>
            </w:pPr>
            <w:r w:rsidRPr="00C322BF">
              <w:rPr>
                <w:rFonts w:ascii="Arial Narrow" w:hAnsi="Arial Narrow"/>
              </w:rPr>
              <w:t> </w:t>
            </w:r>
          </w:p>
        </w:tc>
      </w:tr>
      <w:tr w:rsidR="0026584A" w:rsidRPr="00846DE8" w14:paraId="0DDF0CBA" w14:textId="77777777" w:rsidTr="00172779">
        <w:trPr>
          <w:trHeight w:val="576"/>
        </w:trPr>
        <w:tc>
          <w:tcPr>
            <w:tcW w:w="2847" w:type="dxa"/>
            <w:tcBorders>
              <w:top w:val="nil"/>
              <w:left w:val="single" w:sz="4" w:space="0" w:color="auto"/>
              <w:bottom w:val="single" w:sz="4" w:space="0" w:color="auto"/>
              <w:right w:val="single" w:sz="4" w:space="0" w:color="auto"/>
            </w:tcBorders>
            <w:shd w:val="clear" w:color="auto" w:fill="auto"/>
            <w:vAlign w:val="center"/>
            <w:hideMark/>
          </w:tcPr>
          <w:p w14:paraId="7667FB77" w14:textId="77777777" w:rsidR="0026584A" w:rsidRPr="00C322BF" w:rsidRDefault="0026584A" w:rsidP="00172779">
            <w:pPr>
              <w:rPr>
                <w:rFonts w:ascii="Arial Narrow" w:hAnsi="Arial Narrow"/>
                <w:b/>
              </w:rPr>
            </w:pPr>
            <w:r w:rsidRPr="00C322BF">
              <w:rPr>
                <w:rFonts w:ascii="Arial Narrow" w:hAnsi="Arial Narrow"/>
              </w:rPr>
              <w:t>Western  Municipal  Water  District  Western Water Recycling Facility Project</w:t>
            </w:r>
          </w:p>
        </w:tc>
        <w:tc>
          <w:tcPr>
            <w:tcW w:w="1560" w:type="dxa"/>
            <w:tcBorders>
              <w:top w:val="nil"/>
              <w:left w:val="nil"/>
              <w:bottom w:val="single" w:sz="4" w:space="0" w:color="auto"/>
              <w:right w:val="single" w:sz="4" w:space="0" w:color="auto"/>
            </w:tcBorders>
            <w:shd w:val="clear" w:color="auto" w:fill="auto"/>
            <w:noWrap/>
            <w:vAlign w:val="center"/>
            <w:hideMark/>
          </w:tcPr>
          <w:p w14:paraId="0E26FB98" w14:textId="77777777" w:rsidR="0026584A" w:rsidRPr="00C322BF" w:rsidRDefault="0026584A" w:rsidP="00172779">
            <w:pPr>
              <w:jc w:val="center"/>
              <w:rPr>
                <w:rFonts w:ascii="Arial Narrow" w:hAnsi="Arial Narrow"/>
                <w:b/>
              </w:rPr>
            </w:pPr>
            <w:r w:rsidRPr="00C322BF">
              <w:rPr>
                <w:rFonts w:ascii="Arial Narrow" w:hAnsi="Arial Narrow"/>
              </w:rPr>
              <w:t xml:space="preserve"> $3,920,000 </w:t>
            </w:r>
          </w:p>
        </w:tc>
        <w:tc>
          <w:tcPr>
            <w:tcW w:w="1240" w:type="dxa"/>
            <w:tcBorders>
              <w:top w:val="nil"/>
              <w:left w:val="nil"/>
              <w:bottom w:val="single" w:sz="4" w:space="0" w:color="auto"/>
              <w:right w:val="single" w:sz="4" w:space="0" w:color="auto"/>
            </w:tcBorders>
            <w:shd w:val="clear" w:color="auto" w:fill="auto"/>
            <w:noWrap/>
            <w:vAlign w:val="center"/>
            <w:hideMark/>
          </w:tcPr>
          <w:p w14:paraId="088EB756" w14:textId="77777777" w:rsidR="0026584A" w:rsidRPr="00C322BF" w:rsidRDefault="0026584A" w:rsidP="00172779">
            <w:pPr>
              <w:jc w:val="center"/>
              <w:rPr>
                <w:rFonts w:ascii="Arial Narrow" w:hAnsi="Arial Narrow"/>
                <w:b/>
              </w:rPr>
            </w:pPr>
            <w:r w:rsidRPr="00C322BF">
              <w:rPr>
                <w:rFonts w:ascii="Arial Narrow" w:hAnsi="Arial Narrow"/>
              </w:rPr>
              <w:t>FFY 2023</w:t>
            </w:r>
          </w:p>
        </w:tc>
        <w:tc>
          <w:tcPr>
            <w:tcW w:w="1438" w:type="dxa"/>
            <w:tcBorders>
              <w:top w:val="single" w:sz="4" w:space="0" w:color="auto"/>
              <w:left w:val="nil"/>
              <w:bottom w:val="single" w:sz="4" w:space="0" w:color="auto"/>
              <w:right w:val="single" w:sz="4" w:space="0" w:color="auto"/>
            </w:tcBorders>
            <w:vAlign w:val="center"/>
          </w:tcPr>
          <w:p w14:paraId="661C0BCC" w14:textId="77777777" w:rsidR="0026584A" w:rsidRPr="00896419" w:rsidRDefault="0026584A" w:rsidP="00172779">
            <w:pPr>
              <w:jc w:val="center"/>
              <w:rPr>
                <w:rFonts w:ascii="Arial Narrow" w:hAnsi="Arial Narrow"/>
                <w:b/>
                <w:bCs w:val="0"/>
              </w:rPr>
            </w:pPr>
            <w:r w:rsidRPr="00896419">
              <w:rPr>
                <w:rFonts w:ascii="Arial Narrow" w:hAnsi="Arial Narrow"/>
                <w:bCs w:val="0"/>
              </w:rPr>
              <w:t>Large</w:t>
            </w:r>
          </w:p>
        </w:tc>
        <w:tc>
          <w:tcPr>
            <w:tcW w:w="1190" w:type="dxa"/>
            <w:tcBorders>
              <w:top w:val="single" w:sz="4" w:space="0" w:color="auto"/>
              <w:left w:val="single" w:sz="4" w:space="0" w:color="auto"/>
              <w:bottom w:val="single" w:sz="4" w:space="0" w:color="auto"/>
              <w:right w:val="single" w:sz="4" w:space="0" w:color="auto"/>
            </w:tcBorders>
            <w:vAlign w:val="center"/>
          </w:tcPr>
          <w:p w14:paraId="5CFD7BBB" w14:textId="77777777" w:rsidR="0026584A" w:rsidRPr="00896419" w:rsidRDefault="0026584A" w:rsidP="00172779">
            <w:pPr>
              <w:jc w:val="center"/>
              <w:rPr>
                <w:rFonts w:ascii="Arial Narrow" w:hAnsi="Arial Narrow"/>
                <w:b/>
                <w:bCs w:val="0"/>
              </w:rPr>
            </w:pPr>
            <w:r w:rsidRPr="00896419">
              <w:rPr>
                <w:rFonts w:ascii="Arial Narrow" w:hAnsi="Arial Narrow"/>
                <w:bCs w:val="0"/>
              </w:rPr>
              <w:t>Non-DAC</w:t>
            </w:r>
          </w:p>
        </w:tc>
        <w:tc>
          <w:tcPr>
            <w:tcW w:w="1250" w:type="dxa"/>
            <w:tcBorders>
              <w:top w:val="nil"/>
              <w:left w:val="single" w:sz="4" w:space="0" w:color="auto"/>
              <w:bottom w:val="single" w:sz="4" w:space="0" w:color="auto"/>
              <w:right w:val="single" w:sz="4" w:space="0" w:color="auto"/>
            </w:tcBorders>
            <w:shd w:val="clear" w:color="auto" w:fill="auto"/>
            <w:noWrap/>
            <w:vAlign w:val="center"/>
            <w:hideMark/>
          </w:tcPr>
          <w:p w14:paraId="0380A0FC" w14:textId="77777777" w:rsidR="0026584A" w:rsidRPr="00C322BF" w:rsidRDefault="0026584A" w:rsidP="00172779">
            <w:pPr>
              <w:jc w:val="center"/>
              <w:rPr>
                <w:rFonts w:ascii="Arial Narrow" w:hAnsi="Arial Narrow"/>
                <w:b/>
              </w:rPr>
            </w:pPr>
            <w:r w:rsidRPr="00C322BF">
              <w:rPr>
                <w:rFonts w:ascii="Arial Narrow" w:hAnsi="Arial Narrow"/>
              </w:rPr>
              <w:t> </w:t>
            </w:r>
          </w:p>
        </w:tc>
        <w:tc>
          <w:tcPr>
            <w:tcW w:w="1355" w:type="dxa"/>
            <w:tcBorders>
              <w:top w:val="nil"/>
              <w:left w:val="nil"/>
              <w:bottom w:val="single" w:sz="4" w:space="0" w:color="auto"/>
              <w:right w:val="single" w:sz="4" w:space="0" w:color="auto"/>
            </w:tcBorders>
            <w:shd w:val="clear" w:color="auto" w:fill="auto"/>
            <w:noWrap/>
            <w:vAlign w:val="center"/>
            <w:hideMark/>
          </w:tcPr>
          <w:p w14:paraId="78AC942C" w14:textId="77777777" w:rsidR="0026584A" w:rsidRPr="00C322BF" w:rsidRDefault="0026584A" w:rsidP="00172779">
            <w:pPr>
              <w:rPr>
                <w:rFonts w:ascii="Arial Narrow" w:hAnsi="Arial Narrow"/>
                <w:b/>
              </w:rPr>
            </w:pPr>
            <w:r w:rsidRPr="00C322BF">
              <w:rPr>
                <w:rFonts w:ascii="Arial Narrow" w:hAnsi="Arial Narrow"/>
              </w:rPr>
              <w:t> </w:t>
            </w:r>
          </w:p>
        </w:tc>
        <w:tc>
          <w:tcPr>
            <w:tcW w:w="1860" w:type="dxa"/>
            <w:tcBorders>
              <w:top w:val="nil"/>
              <w:left w:val="nil"/>
              <w:bottom w:val="single" w:sz="4" w:space="0" w:color="auto"/>
              <w:right w:val="single" w:sz="4" w:space="0" w:color="auto"/>
            </w:tcBorders>
            <w:shd w:val="clear" w:color="auto" w:fill="auto"/>
            <w:noWrap/>
            <w:vAlign w:val="center"/>
            <w:hideMark/>
          </w:tcPr>
          <w:p w14:paraId="0FBD57C5" w14:textId="77777777" w:rsidR="0026584A" w:rsidRPr="00C322BF" w:rsidRDefault="0026584A" w:rsidP="00172779">
            <w:pPr>
              <w:rPr>
                <w:rFonts w:ascii="Arial Narrow" w:hAnsi="Arial Narrow"/>
                <w:b/>
              </w:rPr>
            </w:pPr>
            <w:r w:rsidRPr="00C322BF">
              <w:rPr>
                <w:rFonts w:ascii="Arial Narrow" w:hAnsi="Arial Narrow"/>
              </w:rPr>
              <w:t> </w:t>
            </w:r>
          </w:p>
        </w:tc>
        <w:tc>
          <w:tcPr>
            <w:tcW w:w="3450" w:type="dxa"/>
            <w:tcBorders>
              <w:top w:val="nil"/>
              <w:left w:val="nil"/>
              <w:bottom w:val="single" w:sz="4" w:space="0" w:color="auto"/>
              <w:right w:val="single" w:sz="4" w:space="0" w:color="auto"/>
            </w:tcBorders>
            <w:shd w:val="clear" w:color="auto" w:fill="auto"/>
            <w:noWrap/>
            <w:vAlign w:val="center"/>
            <w:hideMark/>
          </w:tcPr>
          <w:p w14:paraId="6DDCD6BD" w14:textId="77777777" w:rsidR="0026584A" w:rsidRPr="00C322BF" w:rsidRDefault="0026584A" w:rsidP="00172779">
            <w:pPr>
              <w:rPr>
                <w:rFonts w:ascii="Arial Narrow" w:hAnsi="Arial Narrow"/>
                <w:b/>
              </w:rPr>
            </w:pPr>
            <w:r w:rsidRPr="00C322BF">
              <w:rPr>
                <w:rFonts w:ascii="Arial Narrow" w:hAnsi="Arial Narrow"/>
              </w:rPr>
              <w:t> </w:t>
            </w:r>
          </w:p>
        </w:tc>
        <w:tc>
          <w:tcPr>
            <w:tcW w:w="5400" w:type="dxa"/>
            <w:tcBorders>
              <w:top w:val="nil"/>
              <w:left w:val="nil"/>
              <w:bottom w:val="single" w:sz="4" w:space="0" w:color="auto"/>
              <w:right w:val="single" w:sz="4" w:space="0" w:color="auto"/>
            </w:tcBorders>
            <w:shd w:val="clear" w:color="auto" w:fill="auto"/>
            <w:noWrap/>
            <w:vAlign w:val="center"/>
            <w:hideMark/>
          </w:tcPr>
          <w:p w14:paraId="4C26F703" w14:textId="77777777" w:rsidR="0026584A" w:rsidRPr="00C322BF" w:rsidRDefault="0026584A" w:rsidP="00172779">
            <w:pPr>
              <w:rPr>
                <w:rFonts w:ascii="Arial Narrow" w:hAnsi="Arial Narrow"/>
                <w:b/>
              </w:rPr>
            </w:pPr>
            <w:r w:rsidRPr="00C322BF">
              <w:rPr>
                <w:rFonts w:ascii="Arial Narrow" w:hAnsi="Arial Narrow"/>
              </w:rPr>
              <w:t> </w:t>
            </w:r>
          </w:p>
        </w:tc>
      </w:tr>
      <w:tr w:rsidR="0026584A" w:rsidRPr="00846DE8" w14:paraId="2CAF228F" w14:textId="77777777" w:rsidTr="00172779">
        <w:trPr>
          <w:trHeight w:val="576"/>
        </w:trPr>
        <w:tc>
          <w:tcPr>
            <w:tcW w:w="2847" w:type="dxa"/>
            <w:tcBorders>
              <w:top w:val="nil"/>
              <w:left w:val="single" w:sz="4" w:space="0" w:color="auto"/>
              <w:bottom w:val="single" w:sz="4" w:space="0" w:color="auto"/>
              <w:right w:val="single" w:sz="4" w:space="0" w:color="auto"/>
            </w:tcBorders>
            <w:shd w:val="clear" w:color="auto" w:fill="auto"/>
            <w:vAlign w:val="center"/>
            <w:hideMark/>
          </w:tcPr>
          <w:p w14:paraId="40F7FEDB" w14:textId="77777777" w:rsidR="0026584A" w:rsidRPr="00C322BF" w:rsidRDefault="0026584A" w:rsidP="00172779">
            <w:pPr>
              <w:rPr>
                <w:rFonts w:ascii="Arial Narrow" w:hAnsi="Arial Narrow"/>
                <w:b/>
              </w:rPr>
            </w:pPr>
            <w:r w:rsidRPr="00C322BF">
              <w:rPr>
                <w:rFonts w:ascii="Arial Narrow" w:hAnsi="Arial Narrow"/>
              </w:rPr>
              <w:t>Padre Dam Municipal Water District - East County Advanced Water Purification Joint Powers Authority</w:t>
            </w:r>
          </w:p>
        </w:tc>
        <w:tc>
          <w:tcPr>
            <w:tcW w:w="1560" w:type="dxa"/>
            <w:tcBorders>
              <w:top w:val="nil"/>
              <w:left w:val="nil"/>
              <w:bottom w:val="single" w:sz="4" w:space="0" w:color="auto"/>
              <w:right w:val="single" w:sz="4" w:space="0" w:color="auto"/>
            </w:tcBorders>
            <w:shd w:val="clear" w:color="auto" w:fill="auto"/>
            <w:noWrap/>
            <w:vAlign w:val="center"/>
            <w:hideMark/>
          </w:tcPr>
          <w:p w14:paraId="04F8F5BF" w14:textId="77777777" w:rsidR="0026584A" w:rsidRPr="00C322BF" w:rsidRDefault="0026584A" w:rsidP="00172779">
            <w:pPr>
              <w:jc w:val="center"/>
              <w:rPr>
                <w:rFonts w:ascii="Arial Narrow" w:hAnsi="Arial Narrow"/>
                <w:b/>
              </w:rPr>
            </w:pPr>
            <w:r w:rsidRPr="00C322BF">
              <w:rPr>
                <w:rFonts w:ascii="Arial Narrow" w:hAnsi="Arial Narrow"/>
              </w:rPr>
              <w:t xml:space="preserve"> $2,400,000 </w:t>
            </w:r>
          </w:p>
        </w:tc>
        <w:tc>
          <w:tcPr>
            <w:tcW w:w="1240" w:type="dxa"/>
            <w:tcBorders>
              <w:top w:val="nil"/>
              <w:left w:val="nil"/>
              <w:bottom w:val="single" w:sz="4" w:space="0" w:color="auto"/>
              <w:right w:val="single" w:sz="4" w:space="0" w:color="auto"/>
            </w:tcBorders>
            <w:shd w:val="clear" w:color="auto" w:fill="auto"/>
            <w:noWrap/>
            <w:vAlign w:val="center"/>
            <w:hideMark/>
          </w:tcPr>
          <w:p w14:paraId="5DF86039" w14:textId="77777777" w:rsidR="0026584A" w:rsidRPr="00C322BF" w:rsidRDefault="0026584A" w:rsidP="00172779">
            <w:pPr>
              <w:jc w:val="center"/>
              <w:rPr>
                <w:rFonts w:ascii="Arial Narrow" w:hAnsi="Arial Narrow"/>
                <w:b/>
              </w:rPr>
            </w:pPr>
            <w:r w:rsidRPr="00C322BF">
              <w:rPr>
                <w:rFonts w:ascii="Arial Narrow" w:hAnsi="Arial Narrow"/>
              </w:rPr>
              <w:t>FFY 2023</w:t>
            </w:r>
          </w:p>
        </w:tc>
        <w:tc>
          <w:tcPr>
            <w:tcW w:w="1438" w:type="dxa"/>
            <w:tcBorders>
              <w:top w:val="single" w:sz="4" w:space="0" w:color="auto"/>
              <w:left w:val="nil"/>
              <w:bottom w:val="single" w:sz="4" w:space="0" w:color="auto"/>
              <w:right w:val="single" w:sz="4" w:space="0" w:color="auto"/>
            </w:tcBorders>
            <w:vAlign w:val="center"/>
          </w:tcPr>
          <w:p w14:paraId="1C90619F" w14:textId="77777777" w:rsidR="0026584A" w:rsidRPr="00896419" w:rsidRDefault="0026584A" w:rsidP="00172779">
            <w:pPr>
              <w:jc w:val="center"/>
              <w:rPr>
                <w:rFonts w:ascii="Arial Narrow" w:hAnsi="Arial Narrow"/>
                <w:b/>
                <w:bCs w:val="0"/>
              </w:rPr>
            </w:pPr>
            <w:r w:rsidRPr="00896419">
              <w:rPr>
                <w:rFonts w:ascii="Arial Narrow" w:hAnsi="Arial Narrow"/>
                <w:bCs w:val="0"/>
              </w:rPr>
              <w:t>Large</w:t>
            </w:r>
          </w:p>
        </w:tc>
        <w:tc>
          <w:tcPr>
            <w:tcW w:w="1190" w:type="dxa"/>
            <w:tcBorders>
              <w:top w:val="single" w:sz="4" w:space="0" w:color="auto"/>
              <w:left w:val="single" w:sz="4" w:space="0" w:color="auto"/>
              <w:bottom w:val="single" w:sz="4" w:space="0" w:color="auto"/>
              <w:right w:val="single" w:sz="4" w:space="0" w:color="auto"/>
            </w:tcBorders>
            <w:vAlign w:val="center"/>
          </w:tcPr>
          <w:p w14:paraId="69FDCE5A" w14:textId="77777777" w:rsidR="0026584A" w:rsidRPr="00896419" w:rsidRDefault="0026584A" w:rsidP="00172779">
            <w:pPr>
              <w:jc w:val="center"/>
              <w:rPr>
                <w:rFonts w:ascii="Arial Narrow" w:hAnsi="Arial Narrow"/>
                <w:b/>
                <w:bCs w:val="0"/>
              </w:rPr>
            </w:pPr>
            <w:r w:rsidRPr="00896419">
              <w:rPr>
                <w:rFonts w:ascii="Arial Narrow" w:hAnsi="Arial Narrow"/>
                <w:bCs w:val="0"/>
              </w:rPr>
              <w:t>Non-DAC</w:t>
            </w:r>
          </w:p>
        </w:tc>
        <w:tc>
          <w:tcPr>
            <w:tcW w:w="1250" w:type="dxa"/>
            <w:tcBorders>
              <w:top w:val="nil"/>
              <w:left w:val="single" w:sz="4" w:space="0" w:color="auto"/>
              <w:bottom w:val="single" w:sz="4" w:space="0" w:color="auto"/>
              <w:right w:val="single" w:sz="4" w:space="0" w:color="auto"/>
            </w:tcBorders>
            <w:shd w:val="clear" w:color="auto" w:fill="auto"/>
            <w:noWrap/>
            <w:vAlign w:val="center"/>
            <w:hideMark/>
          </w:tcPr>
          <w:p w14:paraId="48E2385F" w14:textId="77777777" w:rsidR="0026584A" w:rsidRPr="00C322BF" w:rsidRDefault="0026584A" w:rsidP="00172779">
            <w:pPr>
              <w:jc w:val="center"/>
              <w:rPr>
                <w:rFonts w:ascii="Arial Narrow" w:hAnsi="Arial Narrow"/>
                <w:b/>
              </w:rPr>
            </w:pPr>
            <w:r w:rsidRPr="00C322BF">
              <w:rPr>
                <w:rFonts w:ascii="Arial Narrow" w:hAnsi="Arial Narrow"/>
              </w:rPr>
              <w:t>Yes</w:t>
            </w:r>
          </w:p>
        </w:tc>
        <w:tc>
          <w:tcPr>
            <w:tcW w:w="1355" w:type="dxa"/>
            <w:tcBorders>
              <w:top w:val="nil"/>
              <w:left w:val="nil"/>
              <w:bottom w:val="single" w:sz="4" w:space="0" w:color="auto"/>
              <w:right w:val="single" w:sz="4" w:space="0" w:color="auto"/>
            </w:tcBorders>
            <w:shd w:val="clear" w:color="auto" w:fill="auto"/>
            <w:noWrap/>
            <w:vAlign w:val="center"/>
            <w:hideMark/>
          </w:tcPr>
          <w:p w14:paraId="29998102" w14:textId="77777777" w:rsidR="0026584A" w:rsidRPr="00C322BF" w:rsidRDefault="0026584A" w:rsidP="00172779">
            <w:pPr>
              <w:rPr>
                <w:rFonts w:ascii="Arial Narrow" w:hAnsi="Arial Narrow"/>
                <w:b/>
              </w:rPr>
            </w:pPr>
            <w:r w:rsidRPr="00C322BF">
              <w:rPr>
                <w:rFonts w:ascii="Arial Narrow" w:hAnsi="Arial Narrow"/>
              </w:rPr>
              <w:t>8548-110</w:t>
            </w:r>
          </w:p>
        </w:tc>
        <w:tc>
          <w:tcPr>
            <w:tcW w:w="1860" w:type="dxa"/>
            <w:tcBorders>
              <w:top w:val="nil"/>
              <w:left w:val="nil"/>
              <w:bottom w:val="single" w:sz="4" w:space="0" w:color="auto"/>
              <w:right w:val="single" w:sz="4" w:space="0" w:color="auto"/>
            </w:tcBorders>
            <w:shd w:val="clear" w:color="auto" w:fill="auto"/>
            <w:noWrap/>
            <w:vAlign w:val="center"/>
            <w:hideMark/>
          </w:tcPr>
          <w:p w14:paraId="00F7042B" w14:textId="77777777" w:rsidR="0026584A" w:rsidRPr="00C322BF" w:rsidRDefault="0026584A" w:rsidP="00172779">
            <w:pPr>
              <w:rPr>
                <w:rFonts w:ascii="Arial Narrow" w:hAnsi="Arial Narrow"/>
                <w:b/>
              </w:rPr>
            </w:pPr>
            <w:r w:rsidRPr="00C322BF">
              <w:rPr>
                <w:rFonts w:ascii="Arial Narrow" w:hAnsi="Arial Narrow"/>
              </w:rPr>
              <w:t>East County Advanced Water Purification Joint Powers Authority</w:t>
            </w:r>
          </w:p>
        </w:tc>
        <w:tc>
          <w:tcPr>
            <w:tcW w:w="3450" w:type="dxa"/>
            <w:tcBorders>
              <w:top w:val="nil"/>
              <w:left w:val="nil"/>
              <w:bottom w:val="single" w:sz="4" w:space="0" w:color="auto"/>
              <w:right w:val="single" w:sz="4" w:space="0" w:color="auto"/>
            </w:tcBorders>
            <w:shd w:val="clear" w:color="auto" w:fill="auto"/>
            <w:noWrap/>
            <w:vAlign w:val="center"/>
            <w:hideMark/>
          </w:tcPr>
          <w:p w14:paraId="1F67A251" w14:textId="77777777" w:rsidR="0026584A" w:rsidRPr="00C322BF" w:rsidRDefault="0026584A" w:rsidP="00172779">
            <w:pPr>
              <w:rPr>
                <w:rFonts w:ascii="Arial Narrow" w:hAnsi="Arial Narrow"/>
                <w:b/>
              </w:rPr>
            </w:pPr>
            <w:r w:rsidRPr="00C322BF">
              <w:rPr>
                <w:rFonts w:ascii="Arial Narrow" w:hAnsi="Arial Narrow"/>
              </w:rPr>
              <w:t>East County Advanced Water Purification Project</w:t>
            </w:r>
          </w:p>
        </w:tc>
        <w:tc>
          <w:tcPr>
            <w:tcW w:w="5400" w:type="dxa"/>
            <w:tcBorders>
              <w:top w:val="nil"/>
              <w:left w:val="nil"/>
              <w:bottom w:val="single" w:sz="4" w:space="0" w:color="auto"/>
              <w:right w:val="single" w:sz="4" w:space="0" w:color="auto"/>
            </w:tcBorders>
            <w:shd w:val="clear" w:color="auto" w:fill="auto"/>
            <w:noWrap/>
            <w:vAlign w:val="center"/>
            <w:hideMark/>
          </w:tcPr>
          <w:p w14:paraId="65CAB5D9" w14:textId="77777777" w:rsidR="0026584A" w:rsidRPr="00C322BF" w:rsidRDefault="0026584A" w:rsidP="00172779">
            <w:pPr>
              <w:rPr>
                <w:rFonts w:ascii="Arial Narrow" w:hAnsi="Arial Narrow"/>
                <w:b/>
              </w:rPr>
            </w:pPr>
            <w:r w:rsidRPr="00C322BF">
              <w:rPr>
                <w:rFonts w:ascii="Arial Narrow" w:hAnsi="Arial Narrow"/>
              </w:rPr>
              <w:t>CWSRF/WRFP Agreement executed 4/27/2022.</w:t>
            </w:r>
          </w:p>
        </w:tc>
      </w:tr>
      <w:tr w:rsidR="0026584A" w:rsidRPr="00846DE8" w14:paraId="337A197F" w14:textId="77777777" w:rsidTr="00172779">
        <w:trPr>
          <w:trHeight w:val="576"/>
        </w:trPr>
        <w:tc>
          <w:tcPr>
            <w:tcW w:w="2847" w:type="dxa"/>
            <w:tcBorders>
              <w:top w:val="nil"/>
              <w:left w:val="single" w:sz="4" w:space="0" w:color="auto"/>
              <w:bottom w:val="single" w:sz="4" w:space="0" w:color="auto"/>
              <w:right w:val="single" w:sz="4" w:space="0" w:color="auto"/>
            </w:tcBorders>
            <w:shd w:val="clear" w:color="auto" w:fill="auto"/>
            <w:vAlign w:val="center"/>
            <w:hideMark/>
          </w:tcPr>
          <w:p w14:paraId="55CD8624" w14:textId="77777777" w:rsidR="0026584A" w:rsidRPr="00C322BF" w:rsidRDefault="0026584A" w:rsidP="00172779">
            <w:pPr>
              <w:rPr>
                <w:rFonts w:ascii="Arial Narrow" w:hAnsi="Arial Narrow"/>
                <w:b/>
              </w:rPr>
            </w:pPr>
            <w:r w:rsidRPr="00C322BF">
              <w:rPr>
                <w:rFonts w:ascii="Arial Narrow" w:hAnsi="Arial Narrow"/>
              </w:rPr>
              <w:t>Yorba Linda Water District Green Crest Lift Station Rehabilitation Project</w:t>
            </w:r>
          </w:p>
        </w:tc>
        <w:tc>
          <w:tcPr>
            <w:tcW w:w="1560" w:type="dxa"/>
            <w:tcBorders>
              <w:top w:val="nil"/>
              <w:left w:val="nil"/>
              <w:bottom w:val="single" w:sz="4" w:space="0" w:color="auto"/>
              <w:right w:val="single" w:sz="4" w:space="0" w:color="auto"/>
            </w:tcBorders>
            <w:shd w:val="clear" w:color="auto" w:fill="auto"/>
            <w:noWrap/>
            <w:vAlign w:val="center"/>
            <w:hideMark/>
          </w:tcPr>
          <w:p w14:paraId="489FE3C7" w14:textId="77777777" w:rsidR="0026584A" w:rsidRPr="00C322BF" w:rsidRDefault="0026584A" w:rsidP="00172779">
            <w:pPr>
              <w:jc w:val="center"/>
              <w:rPr>
                <w:rFonts w:ascii="Arial Narrow" w:hAnsi="Arial Narrow"/>
                <w:b/>
              </w:rPr>
            </w:pPr>
            <w:r w:rsidRPr="00C322BF">
              <w:rPr>
                <w:rFonts w:ascii="Arial Narrow" w:hAnsi="Arial Narrow"/>
              </w:rPr>
              <w:t xml:space="preserve"> $300,000 </w:t>
            </w:r>
          </w:p>
        </w:tc>
        <w:tc>
          <w:tcPr>
            <w:tcW w:w="1240" w:type="dxa"/>
            <w:tcBorders>
              <w:top w:val="nil"/>
              <w:left w:val="nil"/>
              <w:bottom w:val="single" w:sz="4" w:space="0" w:color="auto"/>
              <w:right w:val="single" w:sz="4" w:space="0" w:color="auto"/>
            </w:tcBorders>
            <w:shd w:val="clear" w:color="auto" w:fill="auto"/>
            <w:noWrap/>
            <w:vAlign w:val="center"/>
            <w:hideMark/>
          </w:tcPr>
          <w:p w14:paraId="38F214D2" w14:textId="77777777" w:rsidR="0026584A" w:rsidRPr="00C322BF" w:rsidRDefault="0026584A" w:rsidP="00172779">
            <w:pPr>
              <w:jc w:val="center"/>
              <w:rPr>
                <w:rFonts w:ascii="Arial Narrow" w:hAnsi="Arial Narrow"/>
                <w:b/>
              </w:rPr>
            </w:pPr>
            <w:r w:rsidRPr="00C322BF">
              <w:rPr>
                <w:rFonts w:ascii="Arial Narrow" w:hAnsi="Arial Narrow"/>
              </w:rPr>
              <w:t>FFY 2023</w:t>
            </w:r>
          </w:p>
        </w:tc>
        <w:tc>
          <w:tcPr>
            <w:tcW w:w="1438" w:type="dxa"/>
            <w:tcBorders>
              <w:top w:val="single" w:sz="4" w:space="0" w:color="auto"/>
              <w:left w:val="nil"/>
              <w:bottom w:val="single" w:sz="4" w:space="0" w:color="auto"/>
              <w:right w:val="single" w:sz="4" w:space="0" w:color="auto"/>
            </w:tcBorders>
            <w:vAlign w:val="center"/>
          </w:tcPr>
          <w:p w14:paraId="3A1599BA" w14:textId="77777777" w:rsidR="0026584A" w:rsidRPr="00896419" w:rsidRDefault="0026584A" w:rsidP="00172779">
            <w:pPr>
              <w:jc w:val="center"/>
              <w:rPr>
                <w:rFonts w:ascii="Arial Narrow" w:hAnsi="Arial Narrow"/>
                <w:b/>
                <w:bCs w:val="0"/>
              </w:rPr>
            </w:pPr>
            <w:r w:rsidRPr="00896419">
              <w:rPr>
                <w:rFonts w:ascii="Arial Narrow" w:hAnsi="Arial Narrow"/>
                <w:bCs w:val="0"/>
              </w:rPr>
              <w:t>Large</w:t>
            </w:r>
          </w:p>
        </w:tc>
        <w:tc>
          <w:tcPr>
            <w:tcW w:w="1190" w:type="dxa"/>
            <w:tcBorders>
              <w:top w:val="single" w:sz="4" w:space="0" w:color="auto"/>
              <w:left w:val="single" w:sz="4" w:space="0" w:color="auto"/>
              <w:bottom w:val="single" w:sz="4" w:space="0" w:color="auto"/>
              <w:right w:val="single" w:sz="4" w:space="0" w:color="auto"/>
            </w:tcBorders>
            <w:vAlign w:val="center"/>
          </w:tcPr>
          <w:p w14:paraId="69B73B73" w14:textId="77777777" w:rsidR="0026584A" w:rsidRPr="00896419" w:rsidRDefault="0026584A" w:rsidP="00172779">
            <w:pPr>
              <w:jc w:val="center"/>
              <w:rPr>
                <w:rFonts w:ascii="Arial Narrow" w:hAnsi="Arial Narrow"/>
                <w:b/>
                <w:bCs w:val="0"/>
              </w:rPr>
            </w:pPr>
            <w:r w:rsidRPr="00896419">
              <w:rPr>
                <w:rFonts w:ascii="Arial Narrow" w:hAnsi="Arial Narrow"/>
                <w:bCs w:val="0"/>
              </w:rPr>
              <w:t>Non-DAC</w:t>
            </w:r>
          </w:p>
        </w:tc>
        <w:tc>
          <w:tcPr>
            <w:tcW w:w="1250" w:type="dxa"/>
            <w:tcBorders>
              <w:top w:val="nil"/>
              <w:left w:val="single" w:sz="4" w:space="0" w:color="auto"/>
              <w:bottom w:val="single" w:sz="4" w:space="0" w:color="auto"/>
              <w:right w:val="single" w:sz="4" w:space="0" w:color="auto"/>
            </w:tcBorders>
            <w:shd w:val="clear" w:color="auto" w:fill="auto"/>
            <w:noWrap/>
            <w:vAlign w:val="center"/>
            <w:hideMark/>
          </w:tcPr>
          <w:p w14:paraId="3570A489" w14:textId="77777777" w:rsidR="0026584A" w:rsidRPr="00C322BF" w:rsidRDefault="0026584A" w:rsidP="00172779">
            <w:pPr>
              <w:jc w:val="center"/>
              <w:rPr>
                <w:rFonts w:ascii="Arial Narrow" w:hAnsi="Arial Narrow"/>
                <w:b/>
              </w:rPr>
            </w:pPr>
            <w:r w:rsidRPr="00C322BF">
              <w:rPr>
                <w:rFonts w:ascii="Arial Narrow" w:hAnsi="Arial Narrow"/>
              </w:rPr>
              <w:t> </w:t>
            </w:r>
          </w:p>
        </w:tc>
        <w:tc>
          <w:tcPr>
            <w:tcW w:w="1355" w:type="dxa"/>
            <w:tcBorders>
              <w:top w:val="nil"/>
              <w:left w:val="nil"/>
              <w:bottom w:val="single" w:sz="4" w:space="0" w:color="auto"/>
              <w:right w:val="single" w:sz="4" w:space="0" w:color="auto"/>
            </w:tcBorders>
            <w:shd w:val="clear" w:color="auto" w:fill="auto"/>
            <w:noWrap/>
            <w:vAlign w:val="center"/>
            <w:hideMark/>
          </w:tcPr>
          <w:p w14:paraId="3D64FBFA" w14:textId="77777777" w:rsidR="0026584A" w:rsidRPr="00C322BF" w:rsidRDefault="0026584A" w:rsidP="00172779">
            <w:pPr>
              <w:rPr>
                <w:rFonts w:ascii="Arial Narrow" w:hAnsi="Arial Narrow"/>
                <w:b/>
              </w:rPr>
            </w:pPr>
            <w:r w:rsidRPr="00C322BF">
              <w:rPr>
                <w:rFonts w:ascii="Arial Narrow" w:hAnsi="Arial Narrow"/>
              </w:rPr>
              <w:t> </w:t>
            </w:r>
          </w:p>
        </w:tc>
        <w:tc>
          <w:tcPr>
            <w:tcW w:w="1860" w:type="dxa"/>
            <w:tcBorders>
              <w:top w:val="nil"/>
              <w:left w:val="nil"/>
              <w:bottom w:val="single" w:sz="4" w:space="0" w:color="auto"/>
              <w:right w:val="single" w:sz="4" w:space="0" w:color="auto"/>
            </w:tcBorders>
            <w:shd w:val="clear" w:color="auto" w:fill="auto"/>
            <w:vAlign w:val="center"/>
            <w:hideMark/>
          </w:tcPr>
          <w:p w14:paraId="66238859" w14:textId="77777777" w:rsidR="0026584A" w:rsidRPr="00C322BF" w:rsidRDefault="0026584A" w:rsidP="00172779">
            <w:pPr>
              <w:rPr>
                <w:rFonts w:ascii="Arial Narrow" w:hAnsi="Arial Narrow"/>
                <w:b/>
              </w:rPr>
            </w:pPr>
            <w:r w:rsidRPr="00C322BF">
              <w:rPr>
                <w:rFonts w:ascii="Arial Narrow" w:hAnsi="Arial Narrow"/>
              </w:rPr>
              <w:t> </w:t>
            </w:r>
          </w:p>
        </w:tc>
        <w:tc>
          <w:tcPr>
            <w:tcW w:w="3450" w:type="dxa"/>
            <w:tcBorders>
              <w:top w:val="nil"/>
              <w:left w:val="nil"/>
              <w:bottom w:val="single" w:sz="4" w:space="0" w:color="auto"/>
              <w:right w:val="single" w:sz="4" w:space="0" w:color="auto"/>
            </w:tcBorders>
            <w:shd w:val="clear" w:color="auto" w:fill="auto"/>
            <w:vAlign w:val="center"/>
            <w:hideMark/>
          </w:tcPr>
          <w:p w14:paraId="7C32B910" w14:textId="77777777" w:rsidR="0026584A" w:rsidRPr="00C322BF" w:rsidRDefault="0026584A" w:rsidP="00172779">
            <w:pPr>
              <w:rPr>
                <w:rFonts w:ascii="Arial Narrow" w:hAnsi="Arial Narrow"/>
                <w:b/>
              </w:rPr>
            </w:pPr>
            <w:r w:rsidRPr="00C322BF">
              <w:rPr>
                <w:rFonts w:ascii="Arial Narrow" w:hAnsi="Arial Narrow"/>
              </w:rPr>
              <w:t> </w:t>
            </w:r>
          </w:p>
        </w:tc>
        <w:tc>
          <w:tcPr>
            <w:tcW w:w="5400" w:type="dxa"/>
            <w:tcBorders>
              <w:top w:val="nil"/>
              <w:left w:val="nil"/>
              <w:bottom w:val="single" w:sz="4" w:space="0" w:color="auto"/>
              <w:right w:val="single" w:sz="4" w:space="0" w:color="auto"/>
            </w:tcBorders>
            <w:shd w:val="clear" w:color="auto" w:fill="auto"/>
            <w:vAlign w:val="center"/>
            <w:hideMark/>
          </w:tcPr>
          <w:p w14:paraId="40F288E2" w14:textId="77777777" w:rsidR="0026584A" w:rsidRPr="00C322BF" w:rsidRDefault="0026584A" w:rsidP="00172779">
            <w:pPr>
              <w:rPr>
                <w:rFonts w:ascii="Arial Narrow" w:hAnsi="Arial Narrow"/>
                <w:b/>
              </w:rPr>
            </w:pPr>
            <w:r w:rsidRPr="00C322BF">
              <w:rPr>
                <w:rFonts w:ascii="Arial Narrow" w:hAnsi="Arial Narrow"/>
              </w:rPr>
              <w:t> </w:t>
            </w:r>
          </w:p>
        </w:tc>
      </w:tr>
      <w:tr w:rsidR="0026584A" w:rsidRPr="00846DE8" w14:paraId="000158B3" w14:textId="77777777" w:rsidTr="00172779">
        <w:trPr>
          <w:trHeight w:val="485"/>
        </w:trPr>
        <w:tc>
          <w:tcPr>
            <w:tcW w:w="2847" w:type="dxa"/>
            <w:tcBorders>
              <w:top w:val="nil"/>
              <w:left w:val="single" w:sz="4" w:space="0" w:color="auto"/>
              <w:bottom w:val="single" w:sz="4" w:space="0" w:color="auto"/>
              <w:right w:val="single" w:sz="4" w:space="0" w:color="auto"/>
            </w:tcBorders>
            <w:shd w:val="clear" w:color="auto" w:fill="auto"/>
            <w:vAlign w:val="center"/>
            <w:hideMark/>
          </w:tcPr>
          <w:p w14:paraId="6E30FD58" w14:textId="77777777" w:rsidR="0026584A" w:rsidRPr="00C322BF" w:rsidRDefault="0026584A" w:rsidP="00172779">
            <w:pPr>
              <w:rPr>
                <w:rFonts w:ascii="Arial Narrow" w:hAnsi="Arial Narrow"/>
                <w:b/>
              </w:rPr>
            </w:pPr>
            <w:r w:rsidRPr="00C322BF">
              <w:rPr>
                <w:rFonts w:ascii="Arial Narrow" w:hAnsi="Arial Narrow"/>
              </w:rPr>
              <w:t>City of San Clemente for Avenida Cordoba/ Via Avila Storm Drain Improvements</w:t>
            </w:r>
          </w:p>
        </w:tc>
        <w:tc>
          <w:tcPr>
            <w:tcW w:w="1560" w:type="dxa"/>
            <w:tcBorders>
              <w:top w:val="nil"/>
              <w:left w:val="nil"/>
              <w:bottom w:val="single" w:sz="4" w:space="0" w:color="auto"/>
              <w:right w:val="single" w:sz="4" w:space="0" w:color="auto"/>
            </w:tcBorders>
            <w:shd w:val="clear" w:color="auto" w:fill="auto"/>
            <w:noWrap/>
            <w:vAlign w:val="center"/>
            <w:hideMark/>
          </w:tcPr>
          <w:p w14:paraId="6873FB7F" w14:textId="77777777" w:rsidR="0026584A" w:rsidRPr="00C322BF" w:rsidRDefault="0026584A" w:rsidP="00172779">
            <w:pPr>
              <w:jc w:val="center"/>
              <w:rPr>
                <w:rFonts w:ascii="Arial Narrow" w:hAnsi="Arial Narrow"/>
                <w:b/>
              </w:rPr>
            </w:pPr>
            <w:r w:rsidRPr="00C322BF">
              <w:rPr>
                <w:rFonts w:ascii="Arial Narrow" w:hAnsi="Arial Narrow"/>
              </w:rPr>
              <w:t xml:space="preserve"> $1,600,000 </w:t>
            </w:r>
          </w:p>
        </w:tc>
        <w:tc>
          <w:tcPr>
            <w:tcW w:w="1240" w:type="dxa"/>
            <w:tcBorders>
              <w:top w:val="nil"/>
              <w:left w:val="nil"/>
              <w:bottom w:val="single" w:sz="4" w:space="0" w:color="auto"/>
              <w:right w:val="single" w:sz="4" w:space="0" w:color="auto"/>
            </w:tcBorders>
            <w:shd w:val="clear" w:color="auto" w:fill="auto"/>
            <w:noWrap/>
            <w:vAlign w:val="center"/>
            <w:hideMark/>
          </w:tcPr>
          <w:p w14:paraId="448431F2" w14:textId="77777777" w:rsidR="0026584A" w:rsidRPr="00C322BF" w:rsidRDefault="0026584A" w:rsidP="00172779">
            <w:pPr>
              <w:jc w:val="center"/>
              <w:rPr>
                <w:rFonts w:ascii="Arial Narrow" w:hAnsi="Arial Narrow"/>
                <w:b/>
              </w:rPr>
            </w:pPr>
            <w:r w:rsidRPr="00C322BF">
              <w:rPr>
                <w:rFonts w:ascii="Arial Narrow" w:hAnsi="Arial Narrow"/>
              </w:rPr>
              <w:t>FFY 2023</w:t>
            </w:r>
          </w:p>
        </w:tc>
        <w:tc>
          <w:tcPr>
            <w:tcW w:w="1438" w:type="dxa"/>
            <w:tcBorders>
              <w:top w:val="single" w:sz="4" w:space="0" w:color="auto"/>
              <w:left w:val="nil"/>
              <w:bottom w:val="single" w:sz="4" w:space="0" w:color="auto"/>
              <w:right w:val="single" w:sz="4" w:space="0" w:color="auto"/>
            </w:tcBorders>
            <w:vAlign w:val="center"/>
          </w:tcPr>
          <w:p w14:paraId="1E7CDF97" w14:textId="77777777" w:rsidR="0026584A" w:rsidRPr="00896419" w:rsidRDefault="0026584A" w:rsidP="00172779">
            <w:pPr>
              <w:jc w:val="center"/>
              <w:rPr>
                <w:rFonts w:ascii="Arial Narrow" w:hAnsi="Arial Narrow"/>
                <w:b/>
                <w:bCs w:val="0"/>
              </w:rPr>
            </w:pPr>
            <w:r w:rsidRPr="00896419">
              <w:rPr>
                <w:rFonts w:ascii="Arial Narrow" w:hAnsi="Arial Narrow"/>
                <w:bCs w:val="0"/>
              </w:rPr>
              <w:t>Large</w:t>
            </w:r>
          </w:p>
        </w:tc>
        <w:tc>
          <w:tcPr>
            <w:tcW w:w="1190" w:type="dxa"/>
            <w:tcBorders>
              <w:top w:val="single" w:sz="4" w:space="0" w:color="auto"/>
              <w:left w:val="single" w:sz="4" w:space="0" w:color="auto"/>
              <w:bottom w:val="single" w:sz="4" w:space="0" w:color="auto"/>
              <w:right w:val="single" w:sz="4" w:space="0" w:color="auto"/>
            </w:tcBorders>
            <w:vAlign w:val="center"/>
          </w:tcPr>
          <w:p w14:paraId="379A730E" w14:textId="77777777" w:rsidR="0026584A" w:rsidRPr="00896419" w:rsidRDefault="0026584A" w:rsidP="00172779">
            <w:pPr>
              <w:jc w:val="center"/>
              <w:rPr>
                <w:rFonts w:ascii="Arial Narrow" w:hAnsi="Arial Narrow"/>
                <w:b/>
                <w:bCs w:val="0"/>
              </w:rPr>
            </w:pPr>
            <w:r w:rsidRPr="00896419">
              <w:rPr>
                <w:rFonts w:ascii="Arial Narrow" w:hAnsi="Arial Narrow"/>
                <w:bCs w:val="0"/>
              </w:rPr>
              <w:t>Non-DAC</w:t>
            </w:r>
          </w:p>
        </w:tc>
        <w:tc>
          <w:tcPr>
            <w:tcW w:w="1250" w:type="dxa"/>
            <w:tcBorders>
              <w:top w:val="nil"/>
              <w:left w:val="single" w:sz="4" w:space="0" w:color="auto"/>
              <w:bottom w:val="single" w:sz="4" w:space="0" w:color="auto"/>
              <w:right w:val="single" w:sz="4" w:space="0" w:color="auto"/>
            </w:tcBorders>
            <w:shd w:val="clear" w:color="auto" w:fill="auto"/>
            <w:noWrap/>
            <w:vAlign w:val="center"/>
            <w:hideMark/>
          </w:tcPr>
          <w:p w14:paraId="3B3CB9B3" w14:textId="77777777" w:rsidR="0026584A" w:rsidRPr="00C322BF" w:rsidRDefault="0026584A" w:rsidP="00172779">
            <w:pPr>
              <w:jc w:val="center"/>
              <w:rPr>
                <w:rFonts w:ascii="Arial Narrow" w:hAnsi="Arial Narrow"/>
                <w:b/>
              </w:rPr>
            </w:pPr>
            <w:r w:rsidRPr="00C322BF">
              <w:rPr>
                <w:rFonts w:ascii="Arial Narrow" w:hAnsi="Arial Narrow"/>
              </w:rPr>
              <w:t> </w:t>
            </w:r>
          </w:p>
        </w:tc>
        <w:tc>
          <w:tcPr>
            <w:tcW w:w="1355" w:type="dxa"/>
            <w:tcBorders>
              <w:top w:val="nil"/>
              <w:left w:val="nil"/>
              <w:bottom w:val="single" w:sz="4" w:space="0" w:color="auto"/>
              <w:right w:val="single" w:sz="4" w:space="0" w:color="auto"/>
            </w:tcBorders>
            <w:shd w:val="clear" w:color="auto" w:fill="auto"/>
            <w:noWrap/>
            <w:vAlign w:val="center"/>
            <w:hideMark/>
          </w:tcPr>
          <w:p w14:paraId="23ACEB29" w14:textId="77777777" w:rsidR="0026584A" w:rsidRPr="00C322BF" w:rsidRDefault="0026584A" w:rsidP="00172779">
            <w:pPr>
              <w:rPr>
                <w:rFonts w:ascii="Arial Narrow" w:hAnsi="Arial Narrow"/>
                <w:b/>
              </w:rPr>
            </w:pPr>
            <w:r w:rsidRPr="00C322BF">
              <w:rPr>
                <w:rFonts w:ascii="Arial Narrow" w:hAnsi="Arial Narrow"/>
              </w:rPr>
              <w:t> </w:t>
            </w:r>
          </w:p>
        </w:tc>
        <w:tc>
          <w:tcPr>
            <w:tcW w:w="1860" w:type="dxa"/>
            <w:tcBorders>
              <w:top w:val="nil"/>
              <w:left w:val="nil"/>
              <w:bottom w:val="single" w:sz="4" w:space="0" w:color="auto"/>
              <w:right w:val="single" w:sz="4" w:space="0" w:color="auto"/>
            </w:tcBorders>
            <w:shd w:val="clear" w:color="auto" w:fill="auto"/>
            <w:noWrap/>
            <w:vAlign w:val="center"/>
            <w:hideMark/>
          </w:tcPr>
          <w:p w14:paraId="3BC64349" w14:textId="77777777" w:rsidR="0026584A" w:rsidRPr="00C322BF" w:rsidRDefault="0026584A" w:rsidP="00172779">
            <w:pPr>
              <w:rPr>
                <w:rFonts w:ascii="Arial Narrow" w:hAnsi="Arial Narrow"/>
                <w:b/>
              </w:rPr>
            </w:pPr>
            <w:r w:rsidRPr="00C322BF">
              <w:rPr>
                <w:rFonts w:ascii="Arial Narrow" w:hAnsi="Arial Narrow"/>
              </w:rPr>
              <w:t> </w:t>
            </w:r>
          </w:p>
        </w:tc>
        <w:tc>
          <w:tcPr>
            <w:tcW w:w="3450" w:type="dxa"/>
            <w:tcBorders>
              <w:top w:val="nil"/>
              <w:left w:val="nil"/>
              <w:bottom w:val="single" w:sz="4" w:space="0" w:color="auto"/>
              <w:right w:val="single" w:sz="4" w:space="0" w:color="auto"/>
            </w:tcBorders>
            <w:shd w:val="clear" w:color="auto" w:fill="auto"/>
            <w:noWrap/>
            <w:vAlign w:val="center"/>
            <w:hideMark/>
          </w:tcPr>
          <w:p w14:paraId="4010149F" w14:textId="77777777" w:rsidR="0026584A" w:rsidRPr="00C322BF" w:rsidRDefault="0026584A" w:rsidP="00172779">
            <w:pPr>
              <w:rPr>
                <w:rFonts w:ascii="Arial Narrow" w:hAnsi="Arial Narrow"/>
                <w:b/>
              </w:rPr>
            </w:pPr>
            <w:r w:rsidRPr="00C322BF">
              <w:rPr>
                <w:rFonts w:ascii="Arial Narrow" w:hAnsi="Arial Narrow"/>
              </w:rPr>
              <w:t> </w:t>
            </w:r>
          </w:p>
        </w:tc>
        <w:tc>
          <w:tcPr>
            <w:tcW w:w="5400" w:type="dxa"/>
            <w:tcBorders>
              <w:top w:val="nil"/>
              <w:left w:val="nil"/>
              <w:bottom w:val="single" w:sz="4" w:space="0" w:color="auto"/>
              <w:right w:val="single" w:sz="4" w:space="0" w:color="auto"/>
            </w:tcBorders>
            <w:shd w:val="clear" w:color="auto" w:fill="auto"/>
            <w:noWrap/>
            <w:vAlign w:val="center"/>
            <w:hideMark/>
          </w:tcPr>
          <w:p w14:paraId="43F3EE14" w14:textId="77777777" w:rsidR="0026584A" w:rsidRPr="00C322BF" w:rsidRDefault="0026584A" w:rsidP="00172779">
            <w:pPr>
              <w:rPr>
                <w:rFonts w:ascii="Arial Narrow" w:hAnsi="Arial Narrow"/>
                <w:b/>
              </w:rPr>
            </w:pPr>
            <w:r w:rsidRPr="00C322BF">
              <w:rPr>
                <w:rFonts w:ascii="Arial Narrow" w:hAnsi="Arial Narrow"/>
              </w:rPr>
              <w:t> </w:t>
            </w:r>
          </w:p>
        </w:tc>
      </w:tr>
      <w:tr w:rsidR="0026584A" w:rsidRPr="00846DE8" w14:paraId="5ED3FC72" w14:textId="77777777" w:rsidTr="00172779">
        <w:trPr>
          <w:trHeight w:val="440"/>
        </w:trPr>
        <w:tc>
          <w:tcPr>
            <w:tcW w:w="2847" w:type="dxa"/>
            <w:tcBorders>
              <w:top w:val="nil"/>
              <w:left w:val="single" w:sz="4" w:space="0" w:color="auto"/>
              <w:bottom w:val="single" w:sz="4" w:space="0" w:color="auto"/>
              <w:right w:val="single" w:sz="4" w:space="0" w:color="auto"/>
            </w:tcBorders>
            <w:shd w:val="clear" w:color="auto" w:fill="auto"/>
            <w:vAlign w:val="center"/>
            <w:hideMark/>
          </w:tcPr>
          <w:p w14:paraId="4EB47FED" w14:textId="77777777" w:rsidR="0026584A" w:rsidRPr="00C322BF" w:rsidRDefault="0026584A" w:rsidP="00172779">
            <w:pPr>
              <w:rPr>
                <w:rFonts w:ascii="Arial Narrow" w:hAnsi="Arial Narrow"/>
                <w:b/>
              </w:rPr>
            </w:pPr>
            <w:r w:rsidRPr="00C322BF">
              <w:rPr>
                <w:rFonts w:ascii="Arial Narrow" w:hAnsi="Arial Narrow"/>
              </w:rPr>
              <w:t>City of Oceanside for the Loma Alta Creek Sewer Relocation</w:t>
            </w:r>
          </w:p>
        </w:tc>
        <w:tc>
          <w:tcPr>
            <w:tcW w:w="1560" w:type="dxa"/>
            <w:tcBorders>
              <w:top w:val="nil"/>
              <w:left w:val="nil"/>
              <w:bottom w:val="single" w:sz="4" w:space="0" w:color="auto"/>
              <w:right w:val="single" w:sz="4" w:space="0" w:color="auto"/>
            </w:tcBorders>
            <w:shd w:val="clear" w:color="auto" w:fill="auto"/>
            <w:noWrap/>
            <w:vAlign w:val="center"/>
            <w:hideMark/>
          </w:tcPr>
          <w:p w14:paraId="7D9C8A13" w14:textId="77777777" w:rsidR="0026584A" w:rsidRPr="00C322BF" w:rsidRDefault="0026584A" w:rsidP="00172779">
            <w:pPr>
              <w:jc w:val="center"/>
              <w:rPr>
                <w:rFonts w:ascii="Arial Narrow" w:hAnsi="Arial Narrow"/>
                <w:b/>
              </w:rPr>
            </w:pPr>
            <w:r w:rsidRPr="00C322BF">
              <w:rPr>
                <w:rFonts w:ascii="Arial Narrow" w:hAnsi="Arial Narrow"/>
              </w:rPr>
              <w:t xml:space="preserve"> $3,452,972 </w:t>
            </w:r>
          </w:p>
        </w:tc>
        <w:tc>
          <w:tcPr>
            <w:tcW w:w="1240" w:type="dxa"/>
            <w:tcBorders>
              <w:top w:val="nil"/>
              <w:left w:val="nil"/>
              <w:bottom w:val="single" w:sz="4" w:space="0" w:color="auto"/>
              <w:right w:val="single" w:sz="4" w:space="0" w:color="auto"/>
            </w:tcBorders>
            <w:shd w:val="clear" w:color="auto" w:fill="auto"/>
            <w:noWrap/>
            <w:vAlign w:val="center"/>
            <w:hideMark/>
          </w:tcPr>
          <w:p w14:paraId="796A06F1" w14:textId="77777777" w:rsidR="0026584A" w:rsidRPr="00C322BF" w:rsidRDefault="0026584A" w:rsidP="00172779">
            <w:pPr>
              <w:jc w:val="center"/>
              <w:rPr>
                <w:rFonts w:ascii="Arial Narrow" w:hAnsi="Arial Narrow"/>
                <w:b/>
              </w:rPr>
            </w:pPr>
            <w:r w:rsidRPr="00C322BF">
              <w:rPr>
                <w:rFonts w:ascii="Arial Narrow" w:hAnsi="Arial Narrow"/>
              </w:rPr>
              <w:t>FFY 2023</w:t>
            </w:r>
          </w:p>
        </w:tc>
        <w:tc>
          <w:tcPr>
            <w:tcW w:w="1438" w:type="dxa"/>
            <w:tcBorders>
              <w:top w:val="single" w:sz="4" w:space="0" w:color="auto"/>
              <w:left w:val="nil"/>
              <w:bottom w:val="single" w:sz="4" w:space="0" w:color="auto"/>
              <w:right w:val="single" w:sz="4" w:space="0" w:color="auto"/>
            </w:tcBorders>
            <w:vAlign w:val="center"/>
          </w:tcPr>
          <w:p w14:paraId="7399381E" w14:textId="77777777" w:rsidR="0026584A" w:rsidRPr="00896419" w:rsidRDefault="0026584A" w:rsidP="00172779">
            <w:pPr>
              <w:jc w:val="center"/>
              <w:rPr>
                <w:rFonts w:ascii="Arial Narrow" w:hAnsi="Arial Narrow"/>
                <w:b/>
                <w:bCs w:val="0"/>
              </w:rPr>
            </w:pPr>
            <w:r w:rsidRPr="00896419">
              <w:rPr>
                <w:rFonts w:ascii="Arial Narrow" w:hAnsi="Arial Narrow"/>
                <w:bCs w:val="0"/>
              </w:rPr>
              <w:t>Large</w:t>
            </w:r>
          </w:p>
        </w:tc>
        <w:tc>
          <w:tcPr>
            <w:tcW w:w="1190" w:type="dxa"/>
            <w:tcBorders>
              <w:top w:val="single" w:sz="4" w:space="0" w:color="auto"/>
              <w:left w:val="single" w:sz="4" w:space="0" w:color="auto"/>
              <w:bottom w:val="single" w:sz="4" w:space="0" w:color="auto"/>
              <w:right w:val="single" w:sz="4" w:space="0" w:color="auto"/>
            </w:tcBorders>
            <w:vAlign w:val="center"/>
          </w:tcPr>
          <w:p w14:paraId="580ADEBE" w14:textId="77777777" w:rsidR="0026584A" w:rsidRPr="00896419" w:rsidRDefault="0026584A" w:rsidP="00172779">
            <w:pPr>
              <w:jc w:val="center"/>
              <w:rPr>
                <w:rFonts w:ascii="Arial Narrow" w:hAnsi="Arial Narrow"/>
                <w:b/>
                <w:bCs w:val="0"/>
              </w:rPr>
            </w:pPr>
            <w:r w:rsidRPr="00896419">
              <w:rPr>
                <w:rFonts w:ascii="Arial Narrow" w:hAnsi="Arial Narrow"/>
                <w:bCs w:val="0"/>
              </w:rPr>
              <w:t>Non-DAC</w:t>
            </w:r>
          </w:p>
        </w:tc>
        <w:tc>
          <w:tcPr>
            <w:tcW w:w="1250" w:type="dxa"/>
            <w:tcBorders>
              <w:top w:val="nil"/>
              <w:left w:val="single" w:sz="4" w:space="0" w:color="auto"/>
              <w:bottom w:val="single" w:sz="4" w:space="0" w:color="auto"/>
              <w:right w:val="single" w:sz="4" w:space="0" w:color="auto"/>
            </w:tcBorders>
            <w:shd w:val="clear" w:color="auto" w:fill="auto"/>
            <w:noWrap/>
            <w:vAlign w:val="center"/>
            <w:hideMark/>
          </w:tcPr>
          <w:p w14:paraId="34100500" w14:textId="77777777" w:rsidR="0026584A" w:rsidRPr="00C322BF" w:rsidRDefault="0026584A" w:rsidP="00172779">
            <w:pPr>
              <w:jc w:val="center"/>
              <w:rPr>
                <w:rFonts w:ascii="Arial Narrow" w:hAnsi="Arial Narrow"/>
                <w:b/>
              </w:rPr>
            </w:pPr>
            <w:r w:rsidRPr="00C322BF">
              <w:rPr>
                <w:rFonts w:ascii="Arial Narrow" w:hAnsi="Arial Narrow"/>
              </w:rPr>
              <w:t> </w:t>
            </w:r>
          </w:p>
        </w:tc>
        <w:tc>
          <w:tcPr>
            <w:tcW w:w="1355" w:type="dxa"/>
            <w:tcBorders>
              <w:top w:val="nil"/>
              <w:left w:val="nil"/>
              <w:bottom w:val="single" w:sz="4" w:space="0" w:color="auto"/>
              <w:right w:val="single" w:sz="4" w:space="0" w:color="auto"/>
            </w:tcBorders>
            <w:shd w:val="clear" w:color="auto" w:fill="auto"/>
            <w:noWrap/>
            <w:vAlign w:val="center"/>
            <w:hideMark/>
          </w:tcPr>
          <w:p w14:paraId="659CB301" w14:textId="77777777" w:rsidR="0026584A" w:rsidRPr="00C322BF" w:rsidRDefault="0026584A" w:rsidP="00172779">
            <w:pPr>
              <w:rPr>
                <w:rFonts w:ascii="Arial Narrow" w:hAnsi="Arial Narrow"/>
                <w:b/>
              </w:rPr>
            </w:pPr>
            <w:r w:rsidRPr="00C322BF">
              <w:rPr>
                <w:rFonts w:ascii="Arial Narrow" w:hAnsi="Arial Narrow"/>
              </w:rPr>
              <w:t> </w:t>
            </w:r>
          </w:p>
        </w:tc>
        <w:tc>
          <w:tcPr>
            <w:tcW w:w="1860" w:type="dxa"/>
            <w:tcBorders>
              <w:top w:val="nil"/>
              <w:left w:val="nil"/>
              <w:bottom w:val="single" w:sz="4" w:space="0" w:color="auto"/>
              <w:right w:val="single" w:sz="4" w:space="0" w:color="auto"/>
            </w:tcBorders>
            <w:shd w:val="clear" w:color="auto" w:fill="auto"/>
            <w:noWrap/>
            <w:vAlign w:val="center"/>
            <w:hideMark/>
          </w:tcPr>
          <w:p w14:paraId="478C1DAE" w14:textId="77777777" w:rsidR="0026584A" w:rsidRPr="00C322BF" w:rsidRDefault="0026584A" w:rsidP="00172779">
            <w:pPr>
              <w:rPr>
                <w:rFonts w:ascii="Arial Narrow" w:hAnsi="Arial Narrow"/>
                <w:b/>
              </w:rPr>
            </w:pPr>
            <w:r w:rsidRPr="00C322BF">
              <w:rPr>
                <w:rFonts w:ascii="Arial Narrow" w:hAnsi="Arial Narrow"/>
              </w:rPr>
              <w:t> </w:t>
            </w:r>
          </w:p>
        </w:tc>
        <w:tc>
          <w:tcPr>
            <w:tcW w:w="3450" w:type="dxa"/>
            <w:tcBorders>
              <w:top w:val="nil"/>
              <w:left w:val="nil"/>
              <w:bottom w:val="single" w:sz="4" w:space="0" w:color="auto"/>
              <w:right w:val="single" w:sz="4" w:space="0" w:color="auto"/>
            </w:tcBorders>
            <w:shd w:val="clear" w:color="auto" w:fill="auto"/>
            <w:noWrap/>
            <w:vAlign w:val="center"/>
            <w:hideMark/>
          </w:tcPr>
          <w:p w14:paraId="655B80C3" w14:textId="77777777" w:rsidR="0026584A" w:rsidRPr="00C322BF" w:rsidRDefault="0026584A" w:rsidP="00172779">
            <w:pPr>
              <w:rPr>
                <w:rFonts w:ascii="Arial Narrow" w:hAnsi="Arial Narrow"/>
                <w:b/>
              </w:rPr>
            </w:pPr>
            <w:r w:rsidRPr="00C322BF">
              <w:rPr>
                <w:rFonts w:ascii="Arial Narrow" w:hAnsi="Arial Narrow"/>
              </w:rPr>
              <w:t> </w:t>
            </w:r>
          </w:p>
        </w:tc>
        <w:tc>
          <w:tcPr>
            <w:tcW w:w="5400" w:type="dxa"/>
            <w:tcBorders>
              <w:top w:val="nil"/>
              <w:left w:val="nil"/>
              <w:bottom w:val="single" w:sz="4" w:space="0" w:color="auto"/>
              <w:right w:val="single" w:sz="4" w:space="0" w:color="auto"/>
            </w:tcBorders>
            <w:shd w:val="clear" w:color="auto" w:fill="auto"/>
            <w:noWrap/>
            <w:vAlign w:val="center"/>
            <w:hideMark/>
          </w:tcPr>
          <w:p w14:paraId="0267AFE8" w14:textId="77777777" w:rsidR="0026584A" w:rsidRPr="00C322BF" w:rsidRDefault="0026584A" w:rsidP="00172779">
            <w:pPr>
              <w:rPr>
                <w:rFonts w:ascii="Arial Narrow" w:hAnsi="Arial Narrow"/>
                <w:b/>
              </w:rPr>
            </w:pPr>
            <w:r w:rsidRPr="00C322BF">
              <w:rPr>
                <w:rFonts w:ascii="Arial Narrow" w:hAnsi="Arial Narrow"/>
              </w:rPr>
              <w:t> </w:t>
            </w:r>
          </w:p>
        </w:tc>
      </w:tr>
      <w:tr w:rsidR="0026584A" w:rsidRPr="00846DE8" w14:paraId="2E6B71BE" w14:textId="77777777" w:rsidTr="00172779">
        <w:trPr>
          <w:trHeight w:val="576"/>
        </w:trPr>
        <w:tc>
          <w:tcPr>
            <w:tcW w:w="2847" w:type="dxa"/>
            <w:tcBorders>
              <w:top w:val="nil"/>
              <w:left w:val="single" w:sz="4" w:space="0" w:color="auto"/>
              <w:bottom w:val="single" w:sz="4" w:space="0" w:color="auto"/>
              <w:right w:val="single" w:sz="4" w:space="0" w:color="auto"/>
            </w:tcBorders>
            <w:shd w:val="clear" w:color="auto" w:fill="auto"/>
            <w:vAlign w:val="center"/>
            <w:hideMark/>
          </w:tcPr>
          <w:p w14:paraId="05887EDB" w14:textId="77777777" w:rsidR="0026584A" w:rsidRPr="00C322BF" w:rsidRDefault="0026584A" w:rsidP="00172779">
            <w:pPr>
              <w:rPr>
                <w:rFonts w:ascii="Arial Narrow" w:hAnsi="Arial Narrow"/>
                <w:b/>
              </w:rPr>
            </w:pPr>
            <w:r w:rsidRPr="00C322BF">
              <w:rPr>
                <w:rFonts w:ascii="Arial Narrow" w:hAnsi="Arial Narrow"/>
              </w:rPr>
              <w:t>South  Coast  Water  District  for  a  Coastal Recycled Water Expansion Program</w:t>
            </w:r>
          </w:p>
        </w:tc>
        <w:tc>
          <w:tcPr>
            <w:tcW w:w="1560" w:type="dxa"/>
            <w:tcBorders>
              <w:top w:val="nil"/>
              <w:left w:val="nil"/>
              <w:bottom w:val="single" w:sz="4" w:space="0" w:color="auto"/>
              <w:right w:val="single" w:sz="4" w:space="0" w:color="auto"/>
            </w:tcBorders>
            <w:shd w:val="clear" w:color="auto" w:fill="auto"/>
            <w:noWrap/>
            <w:vAlign w:val="center"/>
            <w:hideMark/>
          </w:tcPr>
          <w:p w14:paraId="60774F14" w14:textId="77777777" w:rsidR="0026584A" w:rsidRPr="00C322BF" w:rsidRDefault="0026584A" w:rsidP="00172779">
            <w:pPr>
              <w:jc w:val="center"/>
              <w:rPr>
                <w:rFonts w:ascii="Arial Narrow" w:hAnsi="Arial Narrow"/>
                <w:b/>
              </w:rPr>
            </w:pPr>
            <w:r w:rsidRPr="00C322BF">
              <w:rPr>
                <w:rFonts w:ascii="Arial Narrow" w:hAnsi="Arial Narrow"/>
              </w:rPr>
              <w:t xml:space="preserve"> $3,452,972 </w:t>
            </w:r>
          </w:p>
        </w:tc>
        <w:tc>
          <w:tcPr>
            <w:tcW w:w="1240" w:type="dxa"/>
            <w:tcBorders>
              <w:top w:val="nil"/>
              <w:left w:val="nil"/>
              <w:bottom w:val="single" w:sz="4" w:space="0" w:color="auto"/>
              <w:right w:val="single" w:sz="4" w:space="0" w:color="auto"/>
            </w:tcBorders>
            <w:shd w:val="clear" w:color="auto" w:fill="auto"/>
            <w:noWrap/>
            <w:vAlign w:val="center"/>
            <w:hideMark/>
          </w:tcPr>
          <w:p w14:paraId="5C21A2F5" w14:textId="77777777" w:rsidR="0026584A" w:rsidRPr="00C322BF" w:rsidRDefault="0026584A" w:rsidP="00172779">
            <w:pPr>
              <w:jc w:val="center"/>
              <w:rPr>
                <w:rFonts w:ascii="Arial Narrow" w:hAnsi="Arial Narrow"/>
                <w:b/>
              </w:rPr>
            </w:pPr>
            <w:r w:rsidRPr="00C322BF">
              <w:rPr>
                <w:rFonts w:ascii="Arial Narrow" w:hAnsi="Arial Narrow"/>
              </w:rPr>
              <w:t>FFY 2023</w:t>
            </w:r>
          </w:p>
        </w:tc>
        <w:tc>
          <w:tcPr>
            <w:tcW w:w="1438" w:type="dxa"/>
            <w:tcBorders>
              <w:top w:val="single" w:sz="4" w:space="0" w:color="auto"/>
              <w:left w:val="nil"/>
              <w:bottom w:val="single" w:sz="4" w:space="0" w:color="auto"/>
              <w:right w:val="single" w:sz="4" w:space="0" w:color="auto"/>
            </w:tcBorders>
            <w:vAlign w:val="center"/>
          </w:tcPr>
          <w:p w14:paraId="1175720A" w14:textId="77777777" w:rsidR="0026584A" w:rsidRPr="00896419" w:rsidRDefault="0026584A" w:rsidP="00172779">
            <w:pPr>
              <w:jc w:val="center"/>
              <w:rPr>
                <w:rFonts w:ascii="Arial Narrow" w:hAnsi="Arial Narrow"/>
                <w:b/>
                <w:bCs w:val="0"/>
              </w:rPr>
            </w:pPr>
            <w:r w:rsidRPr="00896419">
              <w:rPr>
                <w:rFonts w:ascii="Arial Narrow" w:hAnsi="Arial Narrow"/>
                <w:bCs w:val="0"/>
              </w:rPr>
              <w:t>Large</w:t>
            </w:r>
          </w:p>
        </w:tc>
        <w:tc>
          <w:tcPr>
            <w:tcW w:w="1190" w:type="dxa"/>
            <w:tcBorders>
              <w:top w:val="single" w:sz="4" w:space="0" w:color="auto"/>
              <w:left w:val="single" w:sz="4" w:space="0" w:color="auto"/>
              <w:bottom w:val="single" w:sz="4" w:space="0" w:color="auto"/>
              <w:right w:val="single" w:sz="4" w:space="0" w:color="auto"/>
            </w:tcBorders>
            <w:vAlign w:val="center"/>
          </w:tcPr>
          <w:p w14:paraId="61A4A5B9" w14:textId="77777777" w:rsidR="0026584A" w:rsidRPr="00896419" w:rsidRDefault="0026584A" w:rsidP="00172779">
            <w:pPr>
              <w:jc w:val="center"/>
              <w:rPr>
                <w:rFonts w:ascii="Arial Narrow" w:hAnsi="Arial Narrow"/>
                <w:b/>
                <w:bCs w:val="0"/>
              </w:rPr>
            </w:pPr>
            <w:r w:rsidRPr="00896419">
              <w:rPr>
                <w:rFonts w:ascii="Arial Narrow" w:hAnsi="Arial Narrow"/>
                <w:bCs w:val="0"/>
              </w:rPr>
              <w:t>Non-DAC</w:t>
            </w:r>
          </w:p>
        </w:tc>
        <w:tc>
          <w:tcPr>
            <w:tcW w:w="1250" w:type="dxa"/>
            <w:tcBorders>
              <w:top w:val="nil"/>
              <w:left w:val="single" w:sz="4" w:space="0" w:color="auto"/>
              <w:bottom w:val="single" w:sz="4" w:space="0" w:color="auto"/>
              <w:right w:val="single" w:sz="4" w:space="0" w:color="auto"/>
            </w:tcBorders>
            <w:shd w:val="clear" w:color="auto" w:fill="auto"/>
            <w:noWrap/>
            <w:vAlign w:val="center"/>
            <w:hideMark/>
          </w:tcPr>
          <w:p w14:paraId="04769DFA" w14:textId="77777777" w:rsidR="0026584A" w:rsidRPr="00C322BF" w:rsidRDefault="0026584A" w:rsidP="00172779">
            <w:pPr>
              <w:jc w:val="right"/>
              <w:rPr>
                <w:rFonts w:ascii="Arial Narrow" w:hAnsi="Arial Narrow"/>
                <w:b/>
              </w:rPr>
            </w:pPr>
          </w:p>
        </w:tc>
        <w:tc>
          <w:tcPr>
            <w:tcW w:w="1355" w:type="dxa"/>
            <w:tcBorders>
              <w:top w:val="nil"/>
              <w:left w:val="nil"/>
              <w:bottom w:val="single" w:sz="4" w:space="0" w:color="auto"/>
              <w:right w:val="single" w:sz="4" w:space="0" w:color="auto"/>
            </w:tcBorders>
            <w:shd w:val="clear" w:color="auto" w:fill="auto"/>
            <w:noWrap/>
            <w:vAlign w:val="center"/>
            <w:hideMark/>
          </w:tcPr>
          <w:p w14:paraId="55972549" w14:textId="77777777" w:rsidR="0026584A" w:rsidRPr="00C322BF" w:rsidRDefault="0026584A" w:rsidP="00172779">
            <w:pPr>
              <w:rPr>
                <w:rFonts w:ascii="Arial Narrow" w:hAnsi="Arial Narrow"/>
                <w:b/>
              </w:rPr>
            </w:pPr>
            <w:r w:rsidRPr="00C322BF">
              <w:rPr>
                <w:rFonts w:ascii="Arial Narrow" w:hAnsi="Arial Narrow"/>
              </w:rPr>
              <w:t> </w:t>
            </w:r>
          </w:p>
        </w:tc>
        <w:tc>
          <w:tcPr>
            <w:tcW w:w="1860" w:type="dxa"/>
            <w:tcBorders>
              <w:top w:val="nil"/>
              <w:left w:val="nil"/>
              <w:bottom w:val="single" w:sz="4" w:space="0" w:color="auto"/>
              <w:right w:val="single" w:sz="4" w:space="0" w:color="auto"/>
            </w:tcBorders>
            <w:shd w:val="clear" w:color="auto" w:fill="auto"/>
            <w:noWrap/>
            <w:vAlign w:val="center"/>
            <w:hideMark/>
          </w:tcPr>
          <w:p w14:paraId="227E3478" w14:textId="77777777" w:rsidR="0026584A" w:rsidRPr="00C322BF" w:rsidRDefault="0026584A" w:rsidP="00172779">
            <w:pPr>
              <w:rPr>
                <w:rFonts w:ascii="Arial Narrow" w:hAnsi="Arial Narrow"/>
                <w:b/>
              </w:rPr>
            </w:pPr>
            <w:r w:rsidRPr="00C322BF">
              <w:rPr>
                <w:rFonts w:ascii="Arial Narrow" w:hAnsi="Arial Narrow"/>
              </w:rPr>
              <w:t> </w:t>
            </w:r>
          </w:p>
        </w:tc>
        <w:tc>
          <w:tcPr>
            <w:tcW w:w="3450" w:type="dxa"/>
            <w:tcBorders>
              <w:top w:val="nil"/>
              <w:left w:val="nil"/>
              <w:bottom w:val="single" w:sz="4" w:space="0" w:color="auto"/>
              <w:right w:val="single" w:sz="4" w:space="0" w:color="auto"/>
            </w:tcBorders>
            <w:shd w:val="clear" w:color="auto" w:fill="auto"/>
            <w:noWrap/>
            <w:vAlign w:val="center"/>
            <w:hideMark/>
          </w:tcPr>
          <w:p w14:paraId="5EAF95FD" w14:textId="77777777" w:rsidR="0026584A" w:rsidRPr="00C322BF" w:rsidRDefault="0026584A" w:rsidP="00172779">
            <w:pPr>
              <w:rPr>
                <w:rFonts w:ascii="Arial Narrow" w:hAnsi="Arial Narrow"/>
                <w:b/>
              </w:rPr>
            </w:pPr>
            <w:r w:rsidRPr="00C322BF">
              <w:rPr>
                <w:rFonts w:ascii="Arial Narrow" w:hAnsi="Arial Narrow"/>
              </w:rPr>
              <w:t> </w:t>
            </w:r>
          </w:p>
        </w:tc>
        <w:tc>
          <w:tcPr>
            <w:tcW w:w="5400" w:type="dxa"/>
            <w:tcBorders>
              <w:top w:val="nil"/>
              <w:left w:val="nil"/>
              <w:bottom w:val="single" w:sz="4" w:space="0" w:color="auto"/>
              <w:right w:val="single" w:sz="4" w:space="0" w:color="auto"/>
            </w:tcBorders>
            <w:shd w:val="clear" w:color="auto" w:fill="auto"/>
            <w:noWrap/>
            <w:vAlign w:val="center"/>
            <w:hideMark/>
          </w:tcPr>
          <w:p w14:paraId="111A062C" w14:textId="77777777" w:rsidR="0026584A" w:rsidRPr="00C322BF" w:rsidRDefault="0026584A" w:rsidP="00172779">
            <w:pPr>
              <w:rPr>
                <w:rFonts w:ascii="Arial Narrow" w:hAnsi="Arial Narrow"/>
                <w:b/>
              </w:rPr>
            </w:pPr>
            <w:r w:rsidRPr="00C322BF">
              <w:rPr>
                <w:rFonts w:ascii="Arial Narrow" w:hAnsi="Arial Narrow"/>
              </w:rPr>
              <w:t> </w:t>
            </w:r>
          </w:p>
        </w:tc>
      </w:tr>
      <w:tr w:rsidR="0026584A" w:rsidRPr="00846DE8" w14:paraId="43101753" w14:textId="77777777" w:rsidTr="00172779">
        <w:trPr>
          <w:trHeight w:val="576"/>
        </w:trPr>
        <w:tc>
          <w:tcPr>
            <w:tcW w:w="2847" w:type="dxa"/>
            <w:tcBorders>
              <w:top w:val="nil"/>
              <w:left w:val="single" w:sz="4" w:space="0" w:color="auto"/>
              <w:bottom w:val="single" w:sz="4" w:space="0" w:color="auto"/>
              <w:right w:val="single" w:sz="4" w:space="0" w:color="auto"/>
            </w:tcBorders>
            <w:shd w:val="clear" w:color="auto" w:fill="auto"/>
            <w:vAlign w:val="center"/>
            <w:hideMark/>
          </w:tcPr>
          <w:p w14:paraId="6AF762DB" w14:textId="77777777" w:rsidR="0026584A" w:rsidRPr="00C322BF" w:rsidRDefault="0026584A" w:rsidP="00172779">
            <w:pPr>
              <w:rPr>
                <w:rFonts w:ascii="Arial Narrow" w:hAnsi="Arial Narrow"/>
                <w:b/>
              </w:rPr>
            </w:pPr>
            <w:r w:rsidRPr="00C322BF">
              <w:rPr>
                <w:rFonts w:ascii="Arial Narrow" w:hAnsi="Arial Narrow"/>
              </w:rPr>
              <w:t>City  of  Los  Angeles  for  a  Hyperion  Water Reclamation Plant Modernization project</w:t>
            </w:r>
          </w:p>
        </w:tc>
        <w:tc>
          <w:tcPr>
            <w:tcW w:w="1560" w:type="dxa"/>
            <w:tcBorders>
              <w:top w:val="nil"/>
              <w:left w:val="nil"/>
              <w:bottom w:val="single" w:sz="4" w:space="0" w:color="auto"/>
              <w:right w:val="single" w:sz="4" w:space="0" w:color="auto"/>
            </w:tcBorders>
            <w:shd w:val="clear" w:color="auto" w:fill="auto"/>
            <w:noWrap/>
            <w:vAlign w:val="center"/>
            <w:hideMark/>
          </w:tcPr>
          <w:p w14:paraId="2F986DC9" w14:textId="77777777" w:rsidR="0026584A" w:rsidRPr="00C322BF" w:rsidRDefault="0026584A" w:rsidP="00172779">
            <w:pPr>
              <w:jc w:val="center"/>
              <w:rPr>
                <w:rFonts w:ascii="Arial Narrow" w:hAnsi="Arial Narrow"/>
                <w:b/>
              </w:rPr>
            </w:pPr>
            <w:r w:rsidRPr="00C322BF">
              <w:rPr>
                <w:rFonts w:ascii="Arial Narrow" w:hAnsi="Arial Narrow"/>
              </w:rPr>
              <w:t xml:space="preserve"> $3,452,972 </w:t>
            </w:r>
          </w:p>
        </w:tc>
        <w:tc>
          <w:tcPr>
            <w:tcW w:w="1240" w:type="dxa"/>
            <w:tcBorders>
              <w:top w:val="nil"/>
              <w:left w:val="nil"/>
              <w:bottom w:val="single" w:sz="4" w:space="0" w:color="auto"/>
              <w:right w:val="single" w:sz="4" w:space="0" w:color="auto"/>
            </w:tcBorders>
            <w:shd w:val="clear" w:color="auto" w:fill="auto"/>
            <w:noWrap/>
            <w:vAlign w:val="center"/>
            <w:hideMark/>
          </w:tcPr>
          <w:p w14:paraId="05B8862C" w14:textId="77777777" w:rsidR="0026584A" w:rsidRPr="00C322BF" w:rsidRDefault="0026584A" w:rsidP="00172779">
            <w:pPr>
              <w:jc w:val="center"/>
              <w:rPr>
                <w:rFonts w:ascii="Arial Narrow" w:hAnsi="Arial Narrow"/>
                <w:b/>
              </w:rPr>
            </w:pPr>
            <w:r w:rsidRPr="00C322BF">
              <w:rPr>
                <w:rFonts w:ascii="Arial Narrow" w:hAnsi="Arial Narrow"/>
              </w:rPr>
              <w:t>FFY 2023</w:t>
            </w:r>
          </w:p>
        </w:tc>
        <w:tc>
          <w:tcPr>
            <w:tcW w:w="1438" w:type="dxa"/>
            <w:tcBorders>
              <w:top w:val="single" w:sz="4" w:space="0" w:color="auto"/>
              <w:left w:val="nil"/>
              <w:bottom w:val="single" w:sz="4" w:space="0" w:color="auto"/>
              <w:right w:val="single" w:sz="4" w:space="0" w:color="auto"/>
            </w:tcBorders>
            <w:vAlign w:val="center"/>
          </w:tcPr>
          <w:p w14:paraId="13000AC6" w14:textId="77777777" w:rsidR="0026584A" w:rsidRPr="00896419" w:rsidRDefault="0026584A" w:rsidP="00172779">
            <w:pPr>
              <w:jc w:val="center"/>
              <w:rPr>
                <w:rFonts w:ascii="Arial Narrow" w:hAnsi="Arial Narrow"/>
                <w:b/>
                <w:bCs w:val="0"/>
              </w:rPr>
            </w:pPr>
            <w:r w:rsidRPr="00896419">
              <w:rPr>
                <w:rFonts w:ascii="Arial Narrow" w:hAnsi="Arial Narrow"/>
                <w:bCs w:val="0"/>
              </w:rPr>
              <w:t>Large</w:t>
            </w:r>
          </w:p>
        </w:tc>
        <w:tc>
          <w:tcPr>
            <w:tcW w:w="1190" w:type="dxa"/>
            <w:tcBorders>
              <w:top w:val="single" w:sz="4" w:space="0" w:color="auto"/>
              <w:left w:val="single" w:sz="4" w:space="0" w:color="auto"/>
              <w:bottom w:val="single" w:sz="4" w:space="0" w:color="auto"/>
              <w:right w:val="single" w:sz="4" w:space="0" w:color="auto"/>
            </w:tcBorders>
            <w:vAlign w:val="center"/>
          </w:tcPr>
          <w:p w14:paraId="03A9F7AB" w14:textId="77777777" w:rsidR="0026584A" w:rsidRPr="00896419" w:rsidRDefault="0026584A" w:rsidP="00172779">
            <w:pPr>
              <w:jc w:val="center"/>
              <w:rPr>
                <w:rFonts w:ascii="Arial Narrow" w:hAnsi="Arial Narrow"/>
                <w:b/>
                <w:bCs w:val="0"/>
              </w:rPr>
            </w:pPr>
            <w:r w:rsidRPr="00896419">
              <w:rPr>
                <w:rFonts w:ascii="Arial Narrow" w:hAnsi="Arial Narrow"/>
                <w:bCs w:val="0"/>
              </w:rPr>
              <w:t>Non-DAC</w:t>
            </w:r>
          </w:p>
        </w:tc>
        <w:tc>
          <w:tcPr>
            <w:tcW w:w="1250" w:type="dxa"/>
            <w:tcBorders>
              <w:top w:val="nil"/>
              <w:left w:val="single" w:sz="4" w:space="0" w:color="auto"/>
              <w:bottom w:val="single" w:sz="4" w:space="0" w:color="auto"/>
              <w:right w:val="single" w:sz="4" w:space="0" w:color="auto"/>
            </w:tcBorders>
            <w:shd w:val="clear" w:color="auto" w:fill="auto"/>
            <w:noWrap/>
            <w:vAlign w:val="center"/>
            <w:hideMark/>
          </w:tcPr>
          <w:p w14:paraId="2A8F1544" w14:textId="77777777" w:rsidR="0026584A" w:rsidRPr="00C322BF" w:rsidRDefault="0026584A" w:rsidP="00172779">
            <w:pPr>
              <w:jc w:val="center"/>
              <w:rPr>
                <w:rFonts w:ascii="Arial Narrow" w:hAnsi="Arial Narrow"/>
                <w:b/>
              </w:rPr>
            </w:pPr>
          </w:p>
        </w:tc>
        <w:tc>
          <w:tcPr>
            <w:tcW w:w="1355" w:type="dxa"/>
            <w:tcBorders>
              <w:top w:val="nil"/>
              <w:left w:val="nil"/>
              <w:bottom w:val="single" w:sz="4" w:space="0" w:color="auto"/>
              <w:right w:val="single" w:sz="4" w:space="0" w:color="auto"/>
            </w:tcBorders>
            <w:shd w:val="clear" w:color="auto" w:fill="auto"/>
            <w:noWrap/>
            <w:vAlign w:val="center"/>
            <w:hideMark/>
          </w:tcPr>
          <w:p w14:paraId="4E2FA9BE" w14:textId="77777777" w:rsidR="0026584A" w:rsidRPr="00C322BF" w:rsidRDefault="0026584A" w:rsidP="00172779">
            <w:pPr>
              <w:rPr>
                <w:rFonts w:ascii="Arial Narrow" w:hAnsi="Arial Narrow"/>
                <w:b/>
              </w:rPr>
            </w:pPr>
            <w:r w:rsidRPr="00C322BF">
              <w:rPr>
                <w:rFonts w:ascii="Arial Narrow" w:hAnsi="Arial Narrow"/>
              </w:rPr>
              <w:t> </w:t>
            </w:r>
          </w:p>
        </w:tc>
        <w:tc>
          <w:tcPr>
            <w:tcW w:w="1860" w:type="dxa"/>
            <w:tcBorders>
              <w:top w:val="nil"/>
              <w:left w:val="nil"/>
              <w:bottom w:val="single" w:sz="4" w:space="0" w:color="auto"/>
              <w:right w:val="single" w:sz="4" w:space="0" w:color="auto"/>
            </w:tcBorders>
            <w:shd w:val="clear" w:color="auto" w:fill="auto"/>
            <w:noWrap/>
            <w:vAlign w:val="center"/>
            <w:hideMark/>
          </w:tcPr>
          <w:p w14:paraId="158FC846" w14:textId="77777777" w:rsidR="0026584A" w:rsidRPr="00C322BF" w:rsidRDefault="0026584A" w:rsidP="00172779">
            <w:pPr>
              <w:rPr>
                <w:rFonts w:ascii="Arial Narrow" w:hAnsi="Arial Narrow"/>
                <w:b/>
              </w:rPr>
            </w:pPr>
            <w:r w:rsidRPr="00C322BF">
              <w:rPr>
                <w:rFonts w:ascii="Arial Narrow" w:hAnsi="Arial Narrow"/>
              </w:rPr>
              <w:t> </w:t>
            </w:r>
          </w:p>
        </w:tc>
        <w:tc>
          <w:tcPr>
            <w:tcW w:w="3450" w:type="dxa"/>
            <w:tcBorders>
              <w:top w:val="nil"/>
              <w:left w:val="nil"/>
              <w:bottom w:val="single" w:sz="4" w:space="0" w:color="auto"/>
              <w:right w:val="single" w:sz="4" w:space="0" w:color="auto"/>
            </w:tcBorders>
            <w:shd w:val="clear" w:color="auto" w:fill="auto"/>
            <w:noWrap/>
            <w:vAlign w:val="center"/>
            <w:hideMark/>
          </w:tcPr>
          <w:p w14:paraId="4802EEA2" w14:textId="77777777" w:rsidR="0026584A" w:rsidRPr="00C322BF" w:rsidRDefault="0026584A" w:rsidP="00172779">
            <w:pPr>
              <w:rPr>
                <w:rFonts w:ascii="Arial Narrow" w:hAnsi="Arial Narrow"/>
                <w:b/>
              </w:rPr>
            </w:pPr>
            <w:r w:rsidRPr="00C322BF">
              <w:rPr>
                <w:rFonts w:ascii="Arial Narrow" w:hAnsi="Arial Narrow"/>
              </w:rPr>
              <w:t> </w:t>
            </w:r>
          </w:p>
        </w:tc>
        <w:tc>
          <w:tcPr>
            <w:tcW w:w="5400" w:type="dxa"/>
            <w:tcBorders>
              <w:top w:val="nil"/>
              <w:left w:val="nil"/>
              <w:bottom w:val="single" w:sz="4" w:space="0" w:color="auto"/>
              <w:right w:val="single" w:sz="4" w:space="0" w:color="auto"/>
            </w:tcBorders>
            <w:shd w:val="clear" w:color="auto" w:fill="auto"/>
            <w:noWrap/>
            <w:vAlign w:val="center"/>
            <w:hideMark/>
          </w:tcPr>
          <w:p w14:paraId="3389A873" w14:textId="77777777" w:rsidR="0026584A" w:rsidRPr="00C322BF" w:rsidRDefault="0026584A" w:rsidP="00172779">
            <w:pPr>
              <w:rPr>
                <w:rFonts w:ascii="Arial Narrow" w:hAnsi="Arial Narrow"/>
                <w:b/>
              </w:rPr>
            </w:pPr>
          </w:p>
        </w:tc>
      </w:tr>
      <w:tr w:rsidR="0026584A" w:rsidRPr="00846DE8" w14:paraId="62474CF8" w14:textId="77777777" w:rsidTr="00172779">
        <w:trPr>
          <w:trHeight w:val="576"/>
        </w:trPr>
        <w:tc>
          <w:tcPr>
            <w:tcW w:w="2847" w:type="dxa"/>
            <w:tcBorders>
              <w:top w:val="nil"/>
              <w:left w:val="single" w:sz="4" w:space="0" w:color="auto"/>
              <w:bottom w:val="single" w:sz="4" w:space="0" w:color="auto"/>
              <w:right w:val="single" w:sz="4" w:space="0" w:color="auto"/>
            </w:tcBorders>
            <w:shd w:val="clear" w:color="auto" w:fill="auto"/>
            <w:vAlign w:val="center"/>
            <w:hideMark/>
          </w:tcPr>
          <w:p w14:paraId="5B5B92EF" w14:textId="77777777" w:rsidR="0026584A" w:rsidRPr="00C322BF" w:rsidRDefault="0026584A" w:rsidP="00172779">
            <w:pPr>
              <w:rPr>
                <w:rFonts w:ascii="Arial Narrow" w:hAnsi="Arial Narrow"/>
                <w:b/>
              </w:rPr>
            </w:pPr>
            <w:r w:rsidRPr="00C322BF">
              <w:rPr>
                <w:rFonts w:ascii="Arial Narrow" w:hAnsi="Arial Narrow"/>
              </w:rPr>
              <w:t>Sacramento   Area   Sewer   District   for   a Franklin  Community  Septic  to  Sewer Conversion Project</w:t>
            </w:r>
          </w:p>
        </w:tc>
        <w:tc>
          <w:tcPr>
            <w:tcW w:w="1560" w:type="dxa"/>
            <w:tcBorders>
              <w:top w:val="nil"/>
              <w:left w:val="nil"/>
              <w:bottom w:val="single" w:sz="4" w:space="0" w:color="auto"/>
              <w:right w:val="single" w:sz="4" w:space="0" w:color="auto"/>
            </w:tcBorders>
            <w:shd w:val="clear" w:color="auto" w:fill="auto"/>
            <w:noWrap/>
            <w:vAlign w:val="center"/>
            <w:hideMark/>
          </w:tcPr>
          <w:p w14:paraId="6320B51C" w14:textId="77777777" w:rsidR="0026584A" w:rsidRPr="00C322BF" w:rsidRDefault="0026584A" w:rsidP="00172779">
            <w:pPr>
              <w:jc w:val="center"/>
              <w:rPr>
                <w:rFonts w:ascii="Arial Narrow" w:hAnsi="Arial Narrow"/>
                <w:b/>
              </w:rPr>
            </w:pPr>
            <w:r w:rsidRPr="00C322BF">
              <w:rPr>
                <w:rFonts w:ascii="Arial Narrow" w:hAnsi="Arial Narrow"/>
              </w:rPr>
              <w:t xml:space="preserve"> $3,000,000 </w:t>
            </w:r>
          </w:p>
        </w:tc>
        <w:tc>
          <w:tcPr>
            <w:tcW w:w="1240" w:type="dxa"/>
            <w:tcBorders>
              <w:top w:val="nil"/>
              <w:left w:val="nil"/>
              <w:bottom w:val="single" w:sz="4" w:space="0" w:color="auto"/>
              <w:right w:val="single" w:sz="4" w:space="0" w:color="auto"/>
            </w:tcBorders>
            <w:shd w:val="clear" w:color="auto" w:fill="auto"/>
            <w:noWrap/>
            <w:vAlign w:val="center"/>
            <w:hideMark/>
          </w:tcPr>
          <w:p w14:paraId="78D0EEA7" w14:textId="77777777" w:rsidR="0026584A" w:rsidRPr="00C322BF" w:rsidRDefault="0026584A" w:rsidP="00172779">
            <w:pPr>
              <w:jc w:val="center"/>
              <w:rPr>
                <w:rFonts w:ascii="Arial Narrow" w:hAnsi="Arial Narrow"/>
                <w:b/>
              </w:rPr>
            </w:pPr>
            <w:r w:rsidRPr="00C322BF">
              <w:rPr>
                <w:rFonts w:ascii="Arial Narrow" w:hAnsi="Arial Narrow"/>
              </w:rPr>
              <w:t>FFY 2023</w:t>
            </w:r>
          </w:p>
        </w:tc>
        <w:tc>
          <w:tcPr>
            <w:tcW w:w="1438" w:type="dxa"/>
            <w:tcBorders>
              <w:top w:val="single" w:sz="4" w:space="0" w:color="auto"/>
              <w:left w:val="nil"/>
              <w:bottom w:val="single" w:sz="4" w:space="0" w:color="auto"/>
              <w:right w:val="single" w:sz="4" w:space="0" w:color="auto"/>
            </w:tcBorders>
            <w:vAlign w:val="center"/>
          </w:tcPr>
          <w:p w14:paraId="026063B3" w14:textId="77777777" w:rsidR="0026584A" w:rsidRPr="00896419" w:rsidRDefault="0026584A" w:rsidP="00172779">
            <w:pPr>
              <w:jc w:val="center"/>
              <w:rPr>
                <w:rFonts w:ascii="Arial Narrow" w:hAnsi="Arial Narrow"/>
                <w:b/>
                <w:bCs w:val="0"/>
              </w:rPr>
            </w:pPr>
            <w:r w:rsidRPr="00896419">
              <w:rPr>
                <w:rFonts w:ascii="Arial Narrow" w:hAnsi="Arial Narrow"/>
                <w:bCs w:val="0"/>
              </w:rPr>
              <w:t>Large</w:t>
            </w:r>
          </w:p>
        </w:tc>
        <w:tc>
          <w:tcPr>
            <w:tcW w:w="1190" w:type="dxa"/>
            <w:tcBorders>
              <w:top w:val="single" w:sz="4" w:space="0" w:color="auto"/>
              <w:left w:val="single" w:sz="4" w:space="0" w:color="auto"/>
              <w:bottom w:val="single" w:sz="4" w:space="0" w:color="auto"/>
              <w:right w:val="single" w:sz="4" w:space="0" w:color="auto"/>
            </w:tcBorders>
            <w:vAlign w:val="center"/>
          </w:tcPr>
          <w:p w14:paraId="46DD7436" w14:textId="77777777" w:rsidR="0026584A" w:rsidRPr="00896419" w:rsidRDefault="0026584A" w:rsidP="00172779">
            <w:pPr>
              <w:jc w:val="center"/>
              <w:rPr>
                <w:rFonts w:ascii="Arial Narrow" w:hAnsi="Arial Narrow"/>
                <w:b/>
                <w:bCs w:val="0"/>
              </w:rPr>
            </w:pPr>
            <w:r w:rsidRPr="00896419">
              <w:rPr>
                <w:rFonts w:ascii="Arial Narrow" w:hAnsi="Arial Narrow"/>
                <w:bCs w:val="0"/>
              </w:rPr>
              <w:t>Non-DAC</w:t>
            </w:r>
          </w:p>
        </w:tc>
        <w:tc>
          <w:tcPr>
            <w:tcW w:w="1250" w:type="dxa"/>
            <w:tcBorders>
              <w:top w:val="nil"/>
              <w:left w:val="single" w:sz="4" w:space="0" w:color="auto"/>
              <w:bottom w:val="single" w:sz="4" w:space="0" w:color="auto"/>
              <w:right w:val="single" w:sz="4" w:space="0" w:color="auto"/>
            </w:tcBorders>
            <w:shd w:val="clear" w:color="auto" w:fill="auto"/>
            <w:noWrap/>
            <w:vAlign w:val="center"/>
            <w:hideMark/>
          </w:tcPr>
          <w:p w14:paraId="38C01F93" w14:textId="77777777" w:rsidR="0026584A" w:rsidRPr="00C322BF" w:rsidRDefault="0026584A" w:rsidP="00172779">
            <w:pPr>
              <w:jc w:val="center"/>
              <w:rPr>
                <w:rFonts w:ascii="Arial Narrow" w:hAnsi="Arial Narrow"/>
                <w:b/>
              </w:rPr>
            </w:pPr>
            <w:r w:rsidRPr="00C322BF">
              <w:rPr>
                <w:rFonts w:ascii="Arial Narrow" w:hAnsi="Arial Narrow"/>
              </w:rPr>
              <w:t>Yes</w:t>
            </w:r>
          </w:p>
        </w:tc>
        <w:tc>
          <w:tcPr>
            <w:tcW w:w="1355" w:type="dxa"/>
            <w:tcBorders>
              <w:top w:val="nil"/>
              <w:left w:val="nil"/>
              <w:bottom w:val="single" w:sz="4" w:space="0" w:color="auto"/>
              <w:right w:val="single" w:sz="4" w:space="0" w:color="auto"/>
            </w:tcBorders>
            <w:shd w:val="clear" w:color="auto" w:fill="auto"/>
            <w:noWrap/>
            <w:vAlign w:val="center"/>
            <w:hideMark/>
          </w:tcPr>
          <w:p w14:paraId="3D8820B8" w14:textId="77777777" w:rsidR="0026584A" w:rsidRPr="00C322BF" w:rsidRDefault="0026584A" w:rsidP="00172779">
            <w:pPr>
              <w:rPr>
                <w:rFonts w:ascii="Arial Narrow" w:hAnsi="Arial Narrow"/>
                <w:b/>
              </w:rPr>
            </w:pPr>
            <w:r w:rsidRPr="00C322BF">
              <w:rPr>
                <w:rFonts w:ascii="Arial Narrow" w:hAnsi="Arial Narrow"/>
              </w:rPr>
              <w:t>8458-110</w:t>
            </w:r>
          </w:p>
        </w:tc>
        <w:tc>
          <w:tcPr>
            <w:tcW w:w="1860" w:type="dxa"/>
            <w:tcBorders>
              <w:top w:val="nil"/>
              <w:left w:val="nil"/>
              <w:bottom w:val="single" w:sz="4" w:space="0" w:color="auto"/>
              <w:right w:val="single" w:sz="4" w:space="0" w:color="auto"/>
            </w:tcBorders>
            <w:shd w:val="clear" w:color="auto" w:fill="auto"/>
            <w:noWrap/>
            <w:vAlign w:val="center"/>
            <w:hideMark/>
          </w:tcPr>
          <w:p w14:paraId="2A5C1646" w14:textId="77777777" w:rsidR="0026584A" w:rsidRPr="00C322BF" w:rsidRDefault="0026584A" w:rsidP="00172779">
            <w:pPr>
              <w:rPr>
                <w:rFonts w:ascii="Arial Narrow" w:hAnsi="Arial Narrow"/>
                <w:b/>
              </w:rPr>
            </w:pPr>
            <w:r w:rsidRPr="00C322BF">
              <w:rPr>
                <w:rFonts w:ascii="Arial Narrow" w:hAnsi="Arial Narrow"/>
              </w:rPr>
              <w:t>Sacramento Area Sewer District</w:t>
            </w:r>
          </w:p>
        </w:tc>
        <w:tc>
          <w:tcPr>
            <w:tcW w:w="3450" w:type="dxa"/>
            <w:tcBorders>
              <w:top w:val="nil"/>
              <w:left w:val="nil"/>
              <w:bottom w:val="single" w:sz="4" w:space="0" w:color="auto"/>
              <w:right w:val="single" w:sz="4" w:space="0" w:color="auto"/>
            </w:tcBorders>
            <w:shd w:val="clear" w:color="auto" w:fill="auto"/>
            <w:noWrap/>
            <w:vAlign w:val="center"/>
            <w:hideMark/>
          </w:tcPr>
          <w:p w14:paraId="29CF56B2" w14:textId="77777777" w:rsidR="0026584A" w:rsidRPr="00C322BF" w:rsidRDefault="0026584A" w:rsidP="00172779">
            <w:pPr>
              <w:rPr>
                <w:rFonts w:ascii="Arial Narrow" w:hAnsi="Arial Narrow"/>
                <w:b/>
              </w:rPr>
            </w:pPr>
            <w:r w:rsidRPr="00C322BF">
              <w:rPr>
                <w:rFonts w:ascii="Arial Narrow" w:hAnsi="Arial Narrow"/>
              </w:rPr>
              <w:t>Franklin Community Septic Conversion Project</w:t>
            </w:r>
          </w:p>
        </w:tc>
        <w:tc>
          <w:tcPr>
            <w:tcW w:w="5400" w:type="dxa"/>
            <w:tcBorders>
              <w:top w:val="nil"/>
              <w:left w:val="nil"/>
              <w:bottom w:val="single" w:sz="4" w:space="0" w:color="auto"/>
              <w:right w:val="single" w:sz="4" w:space="0" w:color="auto"/>
            </w:tcBorders>
            <w:shd w:val="clear" w:color="auto" w:fill="auto"/>
            <w:vAlign w:val="center"/>
            <w:hideMark/>
          </w:tcPr>
          <w:p w14:paraId="123DA749" w14:textId="77777777" w:rsidR="0026584A" w:rsidRPr="00C322BF" w:rsidRDefault="0026584A" w:rsidP="00172779">
            <w:pPr>
              <w:rPr>
                <w:rFonts w:ascii="Arial Narrow" w:hAnsi="Arial Narrow"/>
                <w:b/>
              </w:rPr>
            </w:pPr>
            <w:r>
              <w:rPr>
                <w:rFonts w:ascii="Arial Narrow" w:hAnsi="Arial Narrow"/>
                <w:bCs w:val="0"/>
              </w:rPr>
              <w:t>Co</w:t>
            </w:r>
            <w:r w:rsidRPr="00C322BF">
              <w:rPr>
                <w:rFonts w:ascii="Arial Narrow" w:hAnsi="Arial Narrow"/>
                <w:bCs w:val="0"/>
              </w:rPr>
              <w:t xml:space="preserve">nstruction application submitted </w:t>
            </w:r>
            <w:r>
              <w:rPr>
                <w:rFonts w:ascii="Arial Narrow" w:hAnsi="Arial Narrow"/>
                <w:bCs w:val="0"/>
              </w:rPr>
              <w:t>and included on 2023/24 Comprehensive List.</w:t>
            </w:r>
          </w:p>
        </w:tc>
      </w:tr>
      <w:tr w:rsidR="0026584A" w:rsidRPr="00846DE8" w14:paraId="10B594A4" w14:textId="77777777" w:rsidTr="00172779">
        <w:trPr>
          <w:trHeight w:val="576"/>
        </w:trPr>
        <w:tc>
          <w:tcPr>
            <w:tcW w:w="2847" w:type="dxa"/>
            <w:tcBorders>
              <w:top w:val="nil"/>
              <w:left w:val="single" w:sz="4" w:space="0" w:color="auto"/>
              <w:bottom w:val="single" w:sz="4" w:space="0" w:color="auto"/>
              <w:right w:val="single" w:sz="4" w:space="0" w:color="auto"/>
            </w:tcBorders>
            <w:shd w:val="clear" w:color="auto" w:fill="auto"/>
            <w:vAlign w:val="center"/>
            <w:hideMark/>
          </w:tcPr>
          <w:p w14:paraId="6460C1CC" w14:textId="77777777" w:rsidR="0026584A" w:rsidRPr="00C322BF" w:rsidRDefault="0026584A" w:rsidP="00172779">
            <w:pPr>
              <w:rPr>
                <w:rFonts w:ascii="Arial Narrow" w:hAnsi="Arial Narrow"/>
                <w:b/>
              </w:rPr>
            </w:pPr>
            <w:proofErr w:type="spellStart"/>
            <w:r w:rsidRPr="00C322BF">
              <w:rPr>
                <w:rFonts w:ascii="Arial Narrow" w:hAnsi="Arial Narrow"/>
              </w:rPr>
              <w:t>Helendale</w:t>
            </w:r>
            <w:proofErr w:type="spellEnd"/>
            <w:r w:rsidRPr="00C322BF">
              <w:rPr>
                <w:rFonts w:ascii="Arial Narrow" w:hAnsi="Arial Narrow"/>
              </w:rPr>
              <w:t xml:space="preserve">    Community    Service    District Wastewater   Treatment   Plant   Tertiary </w:t>
            </w:r>
            <w:r w:rsidRPr="00C322BF">
              <w:rPr>
                <w:rFonts w:ascii="Arial Narrow" w:hAnsi="Arial Narrow"/>
              </w:rPr>
              <w:lastRenderedPageBreak/>
              <w:t>Upgrade Engineering and Design Project</w:t>
            </w:r>
          </w:p>
        </w:tc>
        <w:tc>
          <w:tcPr>
            <w:tcW w:w="1560" w:type="dxa"/>
            <w:tcBorders>
              <w:top w:val="nil"/>
              <w:left w:val="nil"/>
              <w:bottom w:val="single" w:sz="4" w:space="0" w:color="auto"/>
              <w:right w:val="single" w:sz="4" w:space="0" w:color="auto"/>
            </w:tcBorders>
            <w:shd w:val="clear" w:color="auto" w:fill="auto"/>
            <w:noWrap/>
            <w:vAlign w:val="center"/>
            <w:hideMark/>
          </w:tcPr>
          <w:p w14:paraId="6EF7AB0A" w14:textId="77777777" w:rsidR="0026584A" w:rsidRPr="00C322BF" w:rsidRDefault="0026584A" w:rsidP="00172779">
            <w:pPr>
              <w:jc w:val="center"/>
              <w:rPr>
                <w:rFonts w:ascii="Arial Narrow" w:hAnsi="Arial Narrow"/>
                <w:b/>
              </w:rPr>
            </w:pPr>
            <w:r w:rsidRPr="00C322BF">
              <w:rPr>
                <w:rFonts w:ascii="Arial Narrow" w:hAnsi="Arial Narrow"/>
              </w:rPr>
              <w:lastRenderedPageBreak/>
              <w:t xml:space="preserve"> $1,000,000 </w:t>
            </w:r>
          </w:p>
        </w:tc>
        <w:tc>
          <w:tcPr>
            <w:tcW w:w="1240" w:type="dxa"/>
            <w:tcBorders>
              <w:top w:val="nil"/>
              <w:left w:val="nil"/>
              <w:bottom w:val="single" w:sz="4" w:space="0" w:color="auto"/>
              <w:right w:val="single" w:sz="4" w:space="0" w:color="auto"/>
            </w:tcBorders>
            <w:shd w:val="clear" w:color="auto" w:fill="auto"/>
            <w:noWrap/>
            <w:vAlign w:val="center"/>
            <w:hideMark/>
          </w:tcPr>
          <w:p w14:paraId="2E69891B" w14:textId="77777777" w:rsidR="0026584A" w:rsidRPr="00C322BF" w:rsidRDefault="0026584A" w:rsidP="00172779">
            <w:pPr>
              <w:jc w:val="center"/>
              <w:rPr>
                <w:rFonts w:ascii="Arial Narrow" w:hAnsi="Arial Narrow"/>
                <w:b/>
              </w:rPr>
            </w:pPr>
            <w:r w:rsidRPr="00C322BF">
              <w:rPr>
                <w:rFonts w:ascii="Arial Narrow" w:hAnsi="Arial Narrow"/>
              </w:rPr>
              <w:t>FFY 2023</w:t>
            </w:r>
          </w:p>
        </w:tc>
        <w:tc>
          <w:tcPr>
            <w:tcW w:w="1438" w:type="dxa"/>
            <w:tcBorders>
              <w:top w:val="single" w:sz="4" w:space="0" w:color="auto"/>
              <w:left w:val="nil"/>
              <w:bottom w:val="single" w:sz="4" w:space="0" w:color="auto"/>
              <w:right w:val="single" w:sz="4" w:space="0" w:color="auto"/>
            </w:tcBorders>
            <w:vAlign w:val="center"/>
          </w:tcPr>
          <w:p w14:paraId="21BDAEFF" w14:textId="77777777" w:rsidR="0026584A" w:rsidRPr="00896419" w:rsidRDefault="0026584A" w:rsidP="00172779">
            <w:pPr>
              <w:jc w:val="center"/>
              <w:rPr>
                <w:rFonts w:ascii="Arial Narrow" w:hAnsi="Arial Narrow"/>
                <w:b/>
                <w:bCs w:val="0"/>
              </w:rPr>
            </w:pPr>
            <w:r w:rsidRPr="00896419">
              <w:rPr>
                <w:rFonts w:ascii="Arial Narrow" w:hAnsi="Arial Narrow"/>
                <w:bCs w:val="0"/>
              </w:rPr>
              <w:t>Small</w:t>
            </w:r>
          </w:p>
        </w:tc>
        <w:tc>
          <w:tcPr>
            <w:tcW w:w="1190" w:type="dxa"/>
            <w:tcBorders>
              <w:top w:val="single" w:sz="4" w:space="0" w:color="auto"/>
              <w:left w:val="single" w:sz="4" w:space="0" w:color="auto"/>
              <w:bottom w:val="single" w:sz="4" w:space="0" w:color="auto"/>
              <w:right w:val="single" w:sz="4" w:space="0" w:color="auto"/>
            </w:tcBorders>
            <w:vAlign w:val="center"/>
          </w:tcPr>
          <w:p w14:paraId="04EF2C7B" w14:textId="77777777" w:rsidR="0026584A" w:rsidRPr="00896419" w:rsidRDefault="0026584A" w:rsidP="00172779">
            <w:pPr>
              <w:jc w:val="center"/>
              <w:rPr>
                <w:rFonts w:ascii="Arial Narrow" w:hAnsi="Arial Narrow"/>
                <w:b/>
                <w:bCs w:val="0"/>
              </w:rPr>
            </w:pPr>
            <w:r w:rsidRPr="00896419">
              <w:rPr>
                <w:rFonts w:ascii="Arial Narrow" w:hAnsi="Arial Narrow"/>
                <w:bCs w:val="0"/>
              </w:rPr>
              <w:t>Non-DAC</w:t>
            </w:r>
          </w:p>
        </w:tc>
        <w:tc>
          <w:tcPr>
            <w:tcW w:w="1250" w:type="dxa"/>
            <w:tcBorders>
              <w:top w:val="nil"/>
              <w:left w:val="single" w:sz="4" w:space="0" w:color="auto"/>
              <w:bottom w:val="single" w:sz="4" w:space="0" w:color="auto"/>
              <w:right w:val="single" w:sz="4" w:space="0" w:color="auto"/>
            </w:tcBorders>
            <w:shd w:val="clear" w:color="auto" w:fill="auto"/>
            <w:noWrap/>
            <w:vAlign w:val="center"/>
          </w:tcPr>
          <w:p w14:paraId="668A14DE" w14:textId="77777777" w:rsidR="0026584A" w:rsidRPr="00C322BF" w:rsidRDefault="0026584A" w:rsidP="00172779">
            <w:pPr>
              <w:jc w:val="center"/>
              <w:rPr>
                <w:rFonts w:ascii="Arial Narrow" w:hAnsi="Arial Narrow"/>
                <w:b/>
              </w:rPr>
            </w:pPr>
          </w:p>
        </w:tc>
        <w:tc>
          <w:tcPr>
            <w:tcW w:w="1355" w:type="dxa"/>
            <w:tcBorders>
              <w:top w:val="nil"/>
              <w:left w:val="nil"/>
              <w:bottom w:val="single" w:sz="4" w:space="0" w:color="auto"/>
              <w:right w:val="single" w:sz="4" w:space="0" w:color="auto"/>
            </w:tcBorders>
            <w:shd w:val="clear" w:color="auto" w:fill="auto"/>
            <w:noWrap/>
            <w:vAlign w:val="center"/>
          </w:tcPr>
          <w:p w14:paraId="5A4F6C9A" w14:textId="77777777" w:rsidR="0026584A" w:rsidRPr="00C322BF" w:rsidRDefault="0026584A" w:rsidP="00172779">
            <w:pPr>
              <w:rPr>
                <w:rFonts w:ascii="Arial Narrow" w:hAnsi="Arial Narrow"/>
                <w:b/>
              </w:rPr>
            </w:pPr>
          </w:p>
        </w:tc>
        <w:tc>
          <w:tcPr>
            <w:tcW w:w="1860" w:type="dxa"/>
            <w:tcBorders>
              <w:top w:val="nil"/>
              <w:left w:val="nil"/>
              <w:bottom w:val="single" w:sz="4" w:space="0" w:color="auto"/>
              <w:right w:val="single" w:sz="4" w:space="0" w:color="auto"/>
            </w:tcBorders>
            <w:shd w:val="clear" w:color="auto" w:fill="auto"/>
            <w:vAlign w:val="center"/>
            <w:hideMark/>
          </w:tcPr>
          <w:p w14:paraId="340635A0" w14:textId="77777777" w:rsidR="0026584A" w:rsidRPr="00C322BF" w:rsidRDefault="0026584A" w:rsidP="00172779">
            <w:pPr>
              <w:rPr>
                <w:rFonts w:ascii="Arial Narrow" w:hAnsi="Arial Narrow"/>
                <w:b/>
              </w:rPr>
            </w:pPr>
            <w:r w:rsidRPr="00C322BF">
              <w:rPr>
                <w:rFonts w:ascii="Arial Narrow" w:hAnsi="Arial Narrow"/>
              </w:rPr>
              <w:t> </w:t>
            </w:r>
          </w:p>
        </w:tc>
        <w:tc>
          <w:tcPr>
            <w:tcW w:w="3450" w:type="dxa"/>
            <w:tcBorders>
              <w:top w:val="nil"/>
              <w:left w:val="nil"/>
              <w:bottom w:val="single" w:sz="4" w:space="0" w:color="auto"/>
              <w:right w:val="single" w:sz="4" w:space="0" w:color="auto"/>
            </w:tcBorders>
            <w:shd w:val="clear" w:color="auto" w:fill="auto"/>
            <w:vAlign w:val="center"/>
            <w:hideMark/>
          </w:tcPr>
          <w:p w14:paraId="6D440141" w14:textId="77777777" w:rsidR="0026584A" w:rsidRPr="00C322BF" w:rsidRDefault="0026584A" w:rsidP="00172779">
            <w:pPr>
              <w:rPr>
                <w:rFonts w:ascii="Arial Narrow" w:hAnsi="Arial Narrow"/>
                <w:b/>
              </w:rPr>
            </w:pPr>
            <w:r w:rsidRPr="00C322BF">
              <w:rPr>
                <w:rFonts w:ascii="Arial Narrow" w:hAnsi="Arial Narrow"/>
              </w:rPr>
              <w:t> </w:t>
            </w:r>
          </w:p>
        </w:tc>
        <w:tc>
          <w:tcPr>
            <w:tcW w:w="5400" w:type="dxa"/>
            <w:tcBorders>
              <w:top w:val="nil"/>
              <w:left w:val="nil"/>
              <w:bottom w:val="single" w:sz="4" w:space="0" w:color="auto"/>
              <w:right w:val="single" w:sz="4" w:space="0" w:color="auto"/>
            </w:tcBorders>
            <w:shd w:val="clear" w:color="auto" w:fill="auto"/>
            <w:noWrap/>
            <w:vAlign w:val="center"/>
            <w:hideMark/>
          </w:tcPr>
          <w:p w14:paraId="64F11B6A" w14:textId="77777777" w:rsidR="0026584A" w:rsidRPr="00C322BF" w:rsidRDefault="0026584A" w:rsidP="00172779">
            <w:pPr>
              <w:rPr>
                <w:rFonts w:ascii="Arial Narrow" w:hAnsi="Arial Narrow"/>
                <w:b/>
              </w:rPr>
            </w:pPr>
            <w:r w:rsidRPr="00C322BF">
              <w:rPr>
                <w:rFonts w:ascii="Arial Narrow" w:hAnsi="Arial Narrow"/>
              </w:rPr>
              <w:t> </w:t>
            </w:r>
          </w:p>
        </w:tc>
      </w:tr>
      <w:tr w:rsidR="0026584A" w:rsidRPr="00846DE8" w14:paraId="705AF9C0" w14:textId="77777777" w:rsidTr="00172779">
        <w:trPr>
          <w:trHeight w:val="576"/>
        </w:trPr>
        <w:tc>
          <w:tcPr>
            <w:tcW w:w="2847" w:type="dxa"/>
            <w:tcBorders>
              <w:top w:val="nil"/>
              <w:left w:val="single" w:sz="4" w:space="0" w:color="auto"/>
              <w:bottom w:val="single" w:sz="4" w:space="0" w:color="auto"/>
              <w:right w:val="single" w:sz="4" w:space="0" w:color="auto"/>
            </w:tcBorders>
            <w:shd w:val="clear" w:color="auto" w:fill="auto"/>
            <w:vAlign w:val="center"/>
            <w:hideMark/>
          </w:tcPr>
          <w:p w14:paraId="211416F8" w14:textId="77777777" w:rsidR="0026584A" w:rsidRPr="00C322BF" w:rsidRDefault="0026584A" w:rsidP="00172779">
            <w:pPr>
              <w:rPr>
                <w:rFonts w:ascii="Arial Narrow" w:hAnsi="Arial Narrow"/>
                <w:b/>
              </w:rPr>
            </w:pPr>
            <w:r w:rsidRPr="00C322BF">
              <w:rPr>
                <w:rFonts w:ascii="Arial Narrow" w:hAnsi="Arial Narrow"/>
              </w:rPr>
              <w:t>Big Bear Area Regional Wastewater Agency Replenish Big Bear Lake Project</w:t>
            </w:r>
          </w:p>
        </w:tc>
        <w:tc>
          <w:tcPr>
            <w:tcW w:w="1560" w:type="dxa"/>
            <w:tcBorders>
              <w:top w:val="nil"/>
              <w:left w:val="nil"/>
              <w:bottom w:val="single" w:sz="4" w:space="0" w:color="auto"/>
              <w:right w:val="single" w:sz="4" w:space="0" w:color="auto"/>
            </w:tcBorders>
            <w:shd w:val="clear" w:color="auto" w:fill="auto"/>
            <w:noWrap/>
            <w:vAlign w:val="center"/>
            <w:hideMark/>
          </w:tcPr>
          <w:p w14:paraId="1AC1F533" w14:textId="77777777" w:rsidR="0026584A" w:rsidRPr="00C322BF" w:rsidRDefault="0026584A" w:rsidP="00172779">
            <w:pPr>
              <w:jc w:val="center"/>
              <w:rPr>
                <w:rFonts w:ascii="Arial Narrow" w:hAnsi="Arial Narrow"/>
                <w:b/>
              </w:rPr>
            </w:pPr>
            <w:r w:rsidRPr="00C322BF">
              <w:rPr>
                <w:rFonts w:ascii="Arial Narrow" w:hAnsi="Arial Narrow"/>
              </w:rPr>
              <w:t xml:space="preserve"> $1,000,000 </w:t>
            </w:r>
          </w:p>
        </w:tc>
        <w:tc>
          <w:tcPr>
            <w:tcW w:w="1240" w:type="dxa"/>
            <w:tcBorders>
              <w:top w:val="nil"/>
              <w:left w:val="nil"/>
              <w:bottom w:val="single" w:sz="4" w:space="0" w:color="auto"/>
              <w:right w:val="single" w:sz="4" w:space="0" w:color="auto"/>
            </w:tcBorders>
            <w:shd w:val="clear" w:color="auto" w:fill="auto"/>
            <w:noWrap/>
            <w:vAlign w:val="center"/>
            <w:hideMark/>
          </w:tcPr>
          <w:p w14:paraId="1DE8557C" w14:textId="77777777" w:rsidR="0026584A" w:rsidRPr="00C322BF" w:rsidRDefault="0026584A" w:rsidP="00172779">
            <w:pPr>
              <w:jc w:val="center"/>
              <w:rPr>
                <w:rFonts w:ascii="Arial Narrow" w:hAnsi="Arial Narrow"/>
                <w:b/>
              </w:rPr>
            </w:pPr>
            <w:r w:rsidRPr="00C322BF">
              <w:rPr>
                <w:rFonts w:ascii="Arial Narrow" w:hAnsi="Arial Narrow"/>
              </w:rPr>
              <w:t>FFY 2023</w:t>
            </w:r>
          </w:p>
        </w:tc>
        <w:tc>
          <w:tcPr>
            <w:tcW w:w="1438" w:type="dxa"/>
            <w:tcBorders>
              <w:top w:val="single" w:sz="4" w:space="0" w:color="auto"/>
              <w:left w:val="nil"/>
              <w:bottom w:val="single" w:sz="4" w:space="0" w:color="auto"/>
              <w:right w:val="single" w:sz="4" w:space="0" w:color="auto"/>
            </w:tcBorders>
            <w:vAlign w:val="center"/>
          </w:tcPr>
          <w:p w14:paraId="7524331C" w14:textId="77777777" w:rsidR="0026584A" w:rsidRPr="00896419" w:rsidRDefault="0026584A" w:rsidP="00172779">
            <w:pPr>
              <w:jc w:val="center"/>
              <w:rPr>
                <w:rFonts w:ascii="Arial Narrow" w:hAnsi="Arial Narrow"/>
                <w:b/>
                <w:bCs w:val="0"/>
              </w:rPr>
            </w:pPr>
            <w:r w:rsidRPr="00896419">
              <w:rPr>
                <w:rFonts w:ascii="Arial Narrow" w:hAnsi="Arial Narrow"/>
                <w:bCs w:val="0"/>
              </w:rPr>
              <w:t>Small</w:t>
            </w:r>
          </w:p>
        </w:tc>
        <w:tc>
          <w:tcPr>
            <w:tcW w:w="1190" w:type="dxa"/>
            <w:tcBorders>
              <w:top w:val="single" w:sz="4" w:space="0" w:color="auto"/>
              <w:left w:val="single" w:sz="4" w:space="0" w:color="auto"/>
              <w:bottom w:val="single" w:sz="4" w:space="0" w:color="auto"/>
              <w:right w:val="single" w:sz="4" w:space="0" w:color="auto"/>
            </w:tcBorders>
            <w:vAlign w:val="center"/>
          </w:tcPr>
          <w:p w14:paraId="08C9BACD" w14:textId="77777777" w:rsidR="0026584A" w:rsidRPr="00896419" w:rsidRDefault="0026584A" w:rsidP="00172779">
            <w:pPr>
              <w:jc w:val="center"/>
              <w:rPr>
                <w:rFonts w:ascii="Arial Narrow" w:hAnsi="Arial Narrow"/>
                <w:b/>
                <w:bCs w:val="0"/>
              </w:rPr>
            </w:pPr>
            <w:r w:rsidRPr="00896419">
              <w:rPr>
                <w:rFonts w:ascii="Arial Narrow" w:hAnsi="Arial Narrow"/>
                <w:bCs w:val="0"/>
              </w:rPr>
              <w:t>DAC</w:t>
            </w:r>
          </w:p>
        </w:tc>
        <w:tc>
          <w:tcPr>
            <w:tcW w:w="1250" w:type="dxa"/>
            <w:tcBorders>
              <w:top w:val="nil"/>
              <w:left w:val="single" w:sz="4" w:space="0" w:color="auto"/>
              <w:bottom w:val="single" w:sz="4" w:space="0" w:color="auto"/>
              <w:right w:val="single" w:sz="4" w:space="0" w:color="auto"/>
            </w:tcBorders>
            <w:shd w:val="clear" w:color="auto" w:fill="auto"/>
            <w:noWrap/>
            <w:vAlign w:val="center"/>
            <w:hideMark/>
          </w:tcPr>
          <w:p w14:paraId="3E10073D" w14:textId="77777777" w:rsidR="0026584A" w:rsidRPr="00C322BF" w:rsidRDefault="0026584A" w:rsidP="00172779">
            <w:pPr>
              <w:jc w:val="center"/>
              <w:rPr>
                <w:rFonts w:ascii="Arial Narrow" w:hAnsi="Arial Narrow"/>
                <w:b/>
              </w:rPr>
            </w:pPr>
            <w:r w:rsidRPr="00C322BF">
              <w:rPr>
                <w:rFonts w:ascii="Arial Narrow" w:hAnsi="Arial Narrow"/>
              </w:rPr>
              <w:t> </w:t>
            </w:r>
          </w:p>
        </w:tc>
        <w:tc>
          <w:tcPr>
            <w:tcW w:w="1355" w:type="dxa"/>
            <w:tcBorders>
              <w:top w:val="nil"/>
              <w:left w:val="nil"/>
              <w:bottom w:val="single" w:sz="4" w:space="0" w:color="auto"/>
              <w:right w:val="single" w:sz="4" w:space="0" w:color="auto"/>
            </w:tcBorders>
            <w:shd w:val="clear" w:color="auto" w:fill="auto"/>
            <w:noWrap/>
            <w:vAlign w:val="center"/>
            <w:hideMark/>
          </w:tcPr>
          <w:p w14:paraId="07F294EB" w14:textId="77777777" w:rsidR="0026584A" w:rsidRPr="00C322BF" w:rsidRDefault="0026584A" w:rsidP="00172779">
            <w:pPr>
              <w:rPr>
                <w:rFonts w:ascii="Arial Narrow" w:hAnsi="Arial Narrow"/>
                <w:b/>
              </w:rPr>
            </w:pPr>
            <w:r w:rsidRPr="00C322BF">
              <w:rPr>
                <w:rFonts w:ascii="Arial Narrow" w:hAnsi="Arial Narrow"/>
              </w:rPr>
              <w:t> </w:t>
            </w:r>
          </w:p>
        </w:tc>
        <w:tc>
          <w:tcPr>
            <w:tcW w:w="1860" w:type="dxa"/>
            <w:tcBorders>
              <w:top w:val="nil"/>
              <w:left w:val="nil"/>
              <w:bottom w:val="single" w:sz="4" w:space="0" w:color="auto"/>
              <w:right w:val="single" w:sz="4" w:space="0" w:color="auto"/>
            </w:tcBorders>
            <w:shd w:val="clear" w:color="auto" w:fill="auto"/>
            <w:noWrap/>
            <w:vAlign w:val="center"/>
            <w:hideMark/>
          </w:tcPr>
          <w:p w14:paraId="0047A21D" w14:textId="77777777" w:rsidR="0026584A" w:rsidRPr="00C322BF" w:rsidRDefault="0026584A" w:rsidP="00172779">
            <w:pPr>
              <w:rPr>
                <w:rFonts w:ascii="Arial Narrow" w:hAnsi="Arial Narrow"/>
                <w:b/>
              </w:rPr>
            </w:pPr>
            <w:r w:rsidRPr="00C322BF">
              <w:rPr>
                <w:rFonts w:ascii="Arial Narrow" w:hAnsi="Arial Narrow"/>
              </w:rPr>
              <w:t> </w:t>
            </w:r>
          </w:p>
        </w:tc>
        <w:tc>
          <w:tcPr>
            <w:tcW w:w="3450" w:type="dxa"/>
            <w:tcBorders>
              <w:top w:val="nil"/>
              <w:left w:val="nil"/>
              <w:bottom w:val="single" w:sz="4" w:space="0" w:color="auto"/>
              <w:right w:val="single" w:sz="4" w:space="0" w:color="auto"/>
            </w:tcBorders>
            <w:shd w:val="clear" w:color="auto" w:fill="auto"/>
            <w:noWrap/>
            <w:vAlign w:val="center"/>
            <w:hideMark/>
          </w:tcPr>
          <w:p w14:paraId="5722E27D" w14:textId="77777777" w:rsidR="0026584A" w:rsidRPr="00C322BF" w:rsidRDefault="0026584A" w:rsidP="00172779">
            <w:pPr>
              <w:rPr>
                <w:rFonts w:ascii="Arial Narrow" w:hAnsi="Arial Narrow"/>
                <w:b/>
              </w:rPr>
            </w:pPr>
            <w:r w:rsidRPr="00C322BF">
              <w:rPr>
                <w:rFonts w:ascii="Arial Narrow" w:hAnsi="Arial Narrow"/>
              </w:rPr>
              <w:t> </w:t>
            </w:r>
          </w:p>
        </w:tc>
        <w:tc>
          <w:tcPr>
            <w:tcW w:w="5400" w:type="dxa"/>
            <w:tcBorders>
              <w:top w:val="nil"/>
              <w:left w:val="nil"/>
              <w:bottom w:val="single" w:sz="4" w:space="0" w:color="auto"/>
              <w:right w:val="single" w:sz="4" w:space="0" w:color="auto"/>
            </w:tcBorders>
            <w:shd w:val="clear" w:color="auto" w:fill="auto"/>
            <w:noWrap/>
            <w:vAlign w:val="center"/>
            <w:hideMark/>
          </w:tcPr>
          <w:p w14:paraId="7057B8D7" w14:textId="77777777" w:rsidR="0026584A" w:rsidRPr="00C322BF" w:rsidRDefault="0026584A" w:rsidP="00172779">
            <w:pPr>
              <w:rPr>
                <w:rFonts w:ascii="Arial Narrow" w:hAnsi="Arial Narrow"/>
                <w:b/>
              </w:rPr>
            </w:pPr>
            <w:r w:rsidRPr="00C322BF">
              <w:rPr>
                <w:rFonts w:ascii="Arial Narrow" w:hAnsi="Arial Narrow"/>
              </w:rPr>
              <w:t> </w:t>
            </w:r>
          </w:p>
        </w:tc>
      </w:tr>
      <w:tr w:rsidR="0026584A" w:rsidRPr="00846DE8" w14:paraId="6A715DCC" w14:textId="77777777" w:rsidTr="00172779">
        <w:trPr>
          <w:trHeight w:val="431"/>
        </w:trPr>
        <w:tc>
          <w:tcPr>
            <w:tcW w:w="2847" w:type="dxa"/>
            <w:tcBorders>
              <w:top w:val="nil"/>
              <w:left w:val="single" w:sz="4" w:space="0" w:color="auto"/>
              <w:bottom w:val="single" w:sz="4" w:space="0" w:color="auto"/>
              <w:right w:val="single" w:sz="4" w:space="0" w:color="auto"/>
            </w:tcBorders>
            <w:shd w:val="clear" w:color="auto" w:fill="auto"/>
            <w:vAlign w:val="center"/>
            <w:hideMark/>
          </w:tcPr>
          <w:p w14:paraId="6D2C3F72" w14:textId="77777777" w:rsidR="0026584A" w:rsidRPr="00C322BF" w:rsidRDefault="0026584A" w:rsidP="00172779">
            <w:pPr>
              <w:rPr>
                <w:rFonts w:ascii="Arial Narrow" w:hAnsi="Arial Narrow"/>
                <w:b/>
              </w:rPr>
            </w:pPr>
            <w:r w:rsidRPr="00C322BF">
              <w:rPr>
                <w:rFonts w:ascii="Arial Narrow" w:hAnsi="Arial Narrow"/>
              </w:rPr>
              <w:t>San   Bernardino   County—Desert   Knolls Wash Phase IV Project</w:t>
            </w:r>
          </w:p>
        </w:tc>
        <w:tc>
          <w:tcPr>
            <w:tcW w:w="1560" w:type="dxa"/>
            <w:tcBorders>
              <w:top w:val="nil"/>
              <w:left w:val="nil"/>
              <w:bottom w:val="single" w:sz="4" w:space="0" w:color="auto"/>
              <w:right w:val="single" w:sz="4" w:space="0" w:color="auto"/>
            </w:tcBorders>
            <w:shd w:val="clear" w:color="auto" w:fill="auto"/>
            <w:noWrap/>
            <w:vAlign w:val="center"/>
            <w:hideMark/>
          </w:tcPr>
          <w:p w14:paraId="558AECA0" w14:textId="77777777" w:rsidR="0026584A" w:rsidRPr="00C322BF" w:rsidRDefault="0026584A" w:rsidP="00172779">
            <w:pPr>
              <w:jc w:val="center"/>
              <w:rPr>
                <w:rFonts w:ascii="Arial Narrow" w:hAnsi="Arial Narrow"/>
                <w:b/>
              </w:rPr>
            </w:pPr>
            <w:r w:rsidRPr="00C322BF">
              <w:rPr>
                <w:rFonts w:ascii="Arial Narrow" w:hAnsi="Arial Narrow"/>
              </w:rPr>
              <w:t xml:space="preserve"> $2,000,000 </w:t>
            </w:r>
          </w:p>
        </w:tc>
        <w:tc>
          <w:tcPr>
            <w:tcW w:w="1240" w:type="dxa"/>
            <w:tcBorders>
              <w:top w:val="nil"/>
              <w:left w:val="nil"/>
              <w:bottom w:val="single" w:sz="4" w:space="0" w:color="auto"/>
              <w:right w:val="single" w:sz="4" w:space="0" w:color="auto"/>
            </w:tcBorders>
            <w:shd w:val="clear" w:color="auto" w:fill="auto"/>
            <w:noWrap/>
            <w:vAlign w:val="center"/>
            <w:hideMark/>
          </w:tcPr>
          <w:p w14:paraId="4DA4ABD6" w14:textId="77777777" w:rsidR="0026584A" w:rsidRPr="00C322BF" w:rsidRDefault="0026584A" w:rsidP="00172779">
            <w:pPr>
              <w:jc w:val="center"/>
              <w:rPr>
                <w:rFonts w:ascii="Arial Narrow" w:hAnsi="Arial Narrow"/>
                <w:b/>
              </w:rPr>
            </w:pPr>
            <w:r w:rsidRPr="00C322BF">
              <w:rPr>
                <w:rFonts w:ascii="Arial Narrow" w:hAnsi="Arial Narrow"/>
              </w:rPr>
              <w:t>FFY 2023</w:t>
            </w:r>
          </w:p>
        </w:tc>
        <w:tc>
          <w:tcPr>
            <w:tcW w:w="1438" w:type="dxa"/>
            <w:tcBorders>
              <w:top w:val="single" w:sz="4" w:space="0" w:color="auto"/>
              <w:left w:val="nil"/>
              <w:bottom w:val="single" w:sz="4" w:space="0" w:color="auto"/>
              <w:right w:val="single" w:sz="4" w:space="0" w:color="auto"/>
            </w:tcBorders>
            <w:vAlign w:val="center"/>
          </w:tcPr>
          <w:p w14:paraId="4161184B" w14:textId="77777777" w:rsidR="0026584A" w:rsidRPr="00896419" w:rsidRDefault="0026584A" w:rsidP="00172779">
            <w:pPr>
              <w:jc w:val="center"/>
              <w:rPr>
                <w:rFonts w:ascii="Arial Narrow" w:hAnsi="Arial Narrow"/>
                <w:b/>
                <w:bCs w:val="0"/>
              </w:rPr>
            </w:pPr>
            <w:r w:rsidRPr="00896419">
              <w:rPr>
                <w:rFonts w:ascii="Arial Narrow" w:hAnsi="Arial Narrow"/>
                <w:bCs w:val="0"/>
              </w:rPr>
              <w:t>Large</w:t>
            </w:r>
          </w:p>
        </w:tc>
        <w:tc>
          <w:tcPr>
            <w:tcW w:w="1190" w:type="dxa"/>
            <w:tcBorders>
              <w:top w:val="single" w:sz="4" w:space="0" w:color="auto"/>
              <w:left w:val="single" w:sz="4" w:space="0" w:color="auto"/>
              <w:bottom w:val="single" w:sz="4" w:space="0" w:color="auto"/>
              <w:right w:val="single" w:sz="4" w:space="0" w:color="auto"/>
            </w:tcBorders>
            <w:vAlign w:val="center"/>
          </w:tcPr>
          <w:p w14:paraId="44EDD022" w14:textId="77777777" w:rsidR="0026584A" w:rsidRPr="00896419" w:rsidRDefault="0026584A" w:rsidP="00172779">
            <w:pPr>
              <w:jc w:val="center"/>
              <w:rPr>
                <w:rFonts w:ascii="Arial Narrow" w:hAnsi="Arial Narrow"/>
                <w:b/>
                <w:bCs w:val="0"/>
              </w:rPr>
            </w:pPr>
            <w:r w:rsidRPr="00896419">
              <w:rPr>
                <w:rFonts w:ascii="Arial Narrow" w:hAnsi="Arial Narrow"/>
                <w:bCs w:val="0"/>
              </w:rPr>
              <w:t>Non-DAC</w:t>
            </w:r>
          </w:p>
        </w:tc>
        <w:tc>
          <w:tcPr>
            <w:tcW w:w="1250" w:type="dxa"/>
            <w:tcBorders>
              <w:top w:val="nil"/>
              <w:left w:val="single" w:sz="4" w:space="0" w:color="auto"/>
              <w:bottom w:val="single" w:sz="4" w:space="0" w:color="auto"/>
              <w:right w:val="single" w:sz="4" w:space="0" w:color="auto"/>
            </w:tcBorders>
            <w:shd w:val="clear" w:color="auto" w:fill="auto"/>
            <w:noWrap/>
            <w:vAlign w:val="center"/>
            <w:hideMark/>
          </w:tcPr>
          <w:p w14:paraId="72568EDA" w14:textId="77777777" w:rsidR="0026584A" w:rsidRPr="00C322BF" w:rsidRDefault="0026584A" w:rsidP="00172779">
            <w:pPr>
              <w:jc w:val="center"/>
              <w:rPr>
                <w:rFonts w:ascii="Arial Narrow" w:hAnsi="Arial Narrow"/>
                <w:b/>
              </w:rPr>
            </w:pPr>
            <w:r w:rsidRPr="00C322BF">
              <w:rPr>
                <w:rFonts w:ascii="Arial Narrow" w:hAnsi="Arial Narrow"/>
              </w:rPr>
              <w:t> </w:t>
            </w:r>
          </w:p>
        </w:tc>
        <w:tc>
          <w:tcPr>
            <w:tcW w:w="1355" w:type="dxa"/>
            <w:tcBorders>
              <w:top w:val="nil"/>
              <w:left w:val="nil"/>
              <w:bottom w:val="single" w:sz="4" w:space="0" w:color="auto"/>
              <w:right w:val="single" w:sz="4" w:space="0" w:color="auto"/>
            </w:tcBorders>
            <w:shd w:val="clear" w:color="auto" w:fill="auto"/>
            <w:noWrap/>
            <w:vAlign w:val="center"/>
            <w:hideMark/>
          </w:tcPr>
          <w:p w14:paraId="7DB32D9D" w14:textId="77777777" w:rsidR="0026584A" w:rsidRPr="00C322BF" w:rsidRDefault="0026584A" w:rsidP="00172779">
            <w:pPr>
              <w:rPr>
                <w:rFonts w:ascii="Arial Narrow" w:hAnsi="Arial Narrow"/>
                <w:b/>
              </w:rPr>
            </w:pPr>
            <w:r w:rsidRPr="00C322BF">
              <w:rPr>
                <w:rFonts w:ascii="Arial Narrow" w:hAnsi="Arial Narrow"/>
              </w:rPr>
              <w:t> </w:t>
            </w:r>
          </w:p>
        </w:tc>
        <w:tc>
          <w:tcPr>
            <w:tcW w:w="1860" w:type="dxa"/>
            <w:tcBorders>
              <w:top w:val="nil"/>
              <w:left w:val="nil"/>
              <w:bottom w:val="single" w:sz="4" w:space="0" w:color="auto"/>
              <w:right w:val="single" w:sz="4" w:space="0" w:color="auto"/>
            </w:tcBorders>
            <w:shd w:val="clear" w:color="auto" w:fill="auto"/>
            <w:noWrap/>
            <w:vAlign w:val="center"/>
            <w:hideMark/>
          </w:tcPr>
          <w:p w14:paraId="5DE9D9F1" w14:textId="77777777" w:rsidR="0026584A" w:rsidRPr="00C322BF" w:rsidRDefault="0026584A" w:rsidP="00172779">
            <w:pPr>
              <w:rPr>
                <w:rFonts w:ascii="Arial Narrow" w:hAnsi="Arial Narrow"/>
                <w:b/>
              </w:rPr>
            </w:pPr>
            <w:r w:rsidRPr="00C322BF">
              <w:rPr>
                <w:rFonts w:ascii="Arial Narrow" w:hAnsi="Arial Narrow"/>
              </w:rPr>
              <w:t> </w:t>
            </w:r>
          </w:p>
        </w:tc>
        <w:tc>
          <w:tcPr>
            <w:tcW w:w="3450" w:type="dxa"/>
            <w:tcBorders>
              <w:top w:val="nil"/>
              <w:left w:val="nil"/>
              <w:bottom w:val="single" w:sz="4" w:space="0" w:color="auto"/>
              <w:right w:val="single" w:sz="4" w:space="0" w:color="auto"/>
            </w:tcBorders>
            <w:shd w:val="clear" w:color="auto" w:fill="auto"/>
            <w:noWrap/>
            <w:vAlign w:val="center"/>
            <w:hideMark/>
          </w:tcPr>
          <w:p w14:paraId="6F5AE0C5" w14:textId="77777777" w:rsidR="0026584A" w:rsidRPr="00C322BF" w:rsidRDefault="0026584A" w:rsidP="00172779">
            <w:pPr>
              <w:rPr>
                <w:rFonts w:ascii="Arial Narrow" w:hAnsi="Arial Narrow"/>
                <w:b/>
              </w:rPr>
            </w:pPr>
            <w:r w:rsidRPr="00C322BF">
              <w:rPr>
                <w:rFonts w:ascii="Arial Narrow" w:hAnsi="Arial Narrow"/>
              </w:rPr>
              <w:t> </w:t>
            </w:r>
          </w:p>
        </w:tc>
        <w:tc>
          <w:tcPr>
            <w:tcW w:w="5400" w:type="dxa"/>
            <w:tcBorders>
              <w:top w:val="nil"/>
              <w:left w:val="nil"/>
              <w:bottom w:val="single" w:sz="4" w:space="0" w:color="auto"/>
              <w:right w:val="single" w:sz="4" w:space="0" w:color="auto"/>
            </w:tcBorders>
            <w:shd w:val="clear" w:color="auto" w:fill="auto"/>
            <w:noWrap/>
            <w:vAlign w:val="center"/>
            <w:hideMark/>
          </w:tcPr>
          <w:p w14:paraId="0C6DC6D4" w14:textId="77777777" w:rsidR="0026584A" w:rsidRPr="00C322BF" w:rsidRDefault="0026584A" w:rsidP="00172779">
            <w:pPr>
              <w:rPr>
                <w:rFonts w:ascii="Arial Narrow" w:hAnsi="Arial Narrow"/>
                <w:b/>
              </w:rPr>
            </w:pPr>
            <w:r w:rsidRPr="00C322BF">
              <w:rPr>
                <w:rFonts w:ascii="Arial Narrow" w:hAnsi="Arial Narrow"/>
              </w:rPr>
              <w:t> </w:t>
            </w:r>
          </w:p>
        </w:tc>
      </w:tr>
      <w:tr w:rsidR="0026584A" w:rsidRPr="00846DE8" w14:paraId="078EAEA7" w14:textId="77777777" w:rsidTr="00172779">
        <w:trPr>
          <w:trHeight w:val="576"/>
        </w:trPr>
        <w:tc>
          <w:tcPr>
            <w:tcW w:w="2847" w:type="dxa"/>
            <w:tcBorders>
              <w:top w:val="nil"/>
              <w:left w:val="single" w:sz="4" w:space="0" w:color="auto"/>
              <w:bottom w:val="single" w:sz="4" w:space="0" w:color="auto"/>
              <w:right w:val="single" w:sz="4" w:space="0" w:color="auto"/>
            </w:tcBorders>
            <w:shd w:val="clear" w:color="auto" w:fill="auto"/>
            <w:vAlign w:val="center"/>
            <w:hideMark/>
          </w:tcPr>
          <w:p w14:paraId="1A285073" w14:textId="77777777" w:rsidR="0026584A" w:rsidRPr="00C322BF" w:rsidRDefault="0026584A" w:rsidP="00172779">
            <w:pPr>
              <w:rPr>
                <w:rFonts w:ascii="Arial Narrow" w:hAnsi="Arial Narrow"/>
                <w:b/>
              </w:rPr>
            </w:pPr>
            <w:r w:rsidRPr="00C322BF">
              <w:rPr>
                <w:rFonts w:ascii="Arial Narrow" w:hAnsi="Arial Narrow"/>
              </w:rPr>
              <w:t>City   of   Twentynine   Palms   Wastewater Treatment Facility Phase III</w:t>
            </w:r>
          </w:p>
        </w:tc>
        <w:tc>
          <w:tcPr>
            <w:tcW w:w="1560" w:type="dxa"/>
            <w:tcBorders>
              <w:top w:val="nil"/>
              <w:left w:val="nil"/>
              <w:bottom w:val="single" w:sz="4" w:space="0" w:color="auto"/>
              <w:right w:val="single" w:sz="4" w:space="0" w:color="auto"/>
            </w:tcBorders>
            <w:shd w:val="clear" w:color="auto" w:fill="auto"/>
            <w:noWrap/>
            <w:vAlign w:val="center"/>
            <w:hideMark/>
          </w:tcPr>
          <w:p w14:paraId="17A3107D" w14:textId="77777777" w:rsidR="0026584A" w:rsidRPr="00C322BF" w:rsidRDefault="0026584A" w:rsidP="00172779">
            <w:pPr>
              <w:jc w:val="center"/>
              <w:rPr>
                <w:rFonts w:ascii="Arial Narrow" w:hAnsi="Arial Narrow"/>
                <w:b/>
              </w:rPr>
            </w:pPr>
            <w:r w:rsidRPr="00C322BF">
              <w:rPr>
                <w:rFonts w:ascii="Arial Narrow" w:hAnsi="Arial Narrow"/>
              </w:rPr>
              <w:t xml:space="preserve"> $1,275,000 </w:t>
            </w:r>
          </w:p>
        </w:tc>
        <w:tc>
          <w:tcPr>
            <w:tcW w:w="1240" w:type="dxa"/>
            <w:tcBorders>
              <w:top w:val="nil"/>
              <w:left w:val="nil"/>
              <w:bottom w:val="single" w:sz="4" w:space="0" w:color="auto"/>
              <w:right w:val="single" w:sz="4" w:space="0" w:color="auto"/>
            </w:tcBorders>
            <w:shd w:val="clear" w:color="auto" w:fill="auto"/>
            <w:noWrap/>
            <w:vAlign w:val="center"/>
            <w:hideMark/>
          </w:tcPr>
          <w:p w14:paraId="65BC548A" w14:textId="77777777" w:rsidR="0026584A" w:rsidRPr="00C322BF" w:rsidRDefault="0026584A" w:rsidP="00172779">
            <w:pPr>
              <w:jc w:val="center"/>
              <w:rPr>
                <w:rFonts w:ascii="Arial Narrow" w:hAnsi="Arial Narrow"/>
                <w:b/>
              </w:rPr>
            </w:pPr>
            <w:r w:rsidRPr="00C322BF">
              <w:rPr>
                <w:rFonts w:ascii="Arial Narrow" w:hAnsi="Arial Narrow"/>
              </w:rPr>
              <w:t>FFY 2023</w:t>
            </w:r>
          </w:p>
        </w:tc>
        <w:tc>
          <w:tcPr>
            <w:tcW w:w="1438" w:type="dxa"/>
            <w:tcBorders>
              <w:top w:val="single" w:sz="4" w:space="0" w:color="auto"/>
              <w:left w:val="nil"/>
              <w:bottom w:val="single" w:sz="4" w:space="0" w:color="auto"/>
              <w:right w:val="single" w:sz="4" w:space="0" w:color="auto"/>
            </w:tcBorders>
            <w:vAlign w:val="center"/>
          </w:tcPr>
          <w:p w14:paraId="050416C4" w14:textId="77777777" w:rsidR="0026584A" w:rsidRPr="00896419" w:rsidRDefault="0026584A" w:rsidP="00172779">
            <w:pPr>
              <w:jc w:val="center"/>
              <w:rPr>
                <w:rFonts w:ascii="Arial Narrow" w:hAnsi="Arial Narrow"/>
                <w:b/>
                <w:bCs w:val="0"/>
              </w:rPr>
            </w:pPr>
            <w:r w:rsidRPr="00896419">
              <w:rPr>
                <w:rFonts w:ascii="Arial Narrow" w:hAnsi="Arial Narrow"/>
                <w:bCs w:val="0"/>
              </w:rPr>
              <w:t>Large</w:t>
            </w:r>
          </w:p>
        </w:tc>
        <w:tc>
          <w:tcPr>
            <w:tcW w:w="1190" w:type="dxa"/>
            <w:tcBorders>
              <w:top w:val="single" w:sz="4" w:space="0" w:color="auto"/>
              <w:left w:val="single" w:sz="4" w:space="0" w:color="auto"/>
              <w:bottom w:val="single" w:sz="4" w:space="0" w:color="auto"/>
              <w:right w:val="single" w:sz="4" w:space="0" w:color="auto"/>
            </w:tcBorders>
            <w:vAlign w:val="center"/>
          </w:tcPr>
          <w:p w14:paraId="08EA0E82" w14:textId="77777777" w:rsidR="0026584A" w:rsidRPr="00896419" w:rsidRDefault="0026584A" w:rsidP="00172779">
            <w:pPr>
              <w:jc w:val="center"/>
              <w:rPr>
                <w:rFonts w:ascii="Arial Narrow" w:hAnsi="Arial Narrow"/>
                <w:b/>
                <w:bCs w:val="0"/>
              </w:rPr>
            </w:pPr>
            <w:r w:rsidRPr="00896419">
              <w:rPr>
                <w:rFonts w:ascii="Arial Narrow" w:hAnsi="Arial Narrow"/>
                <w:bCs w:val="0"/>
              </w:rPr>
              <w:t>DAC</w:t>
            </w:r>
          </w:p>
        </w:tc>
        <w:tc>
          <w:tcPr>
            <w:tcW w:w="1250" w:type="dxa"/>
            <w:tcBorders>
              <w:top w:val="nil"/>
              <w:left w:val="single" w:sz="4" w:space="0" w:color="auto"/>
              <w:bottom w:val="single" w:sz="4" w:space="0" w:color="auto"/>
              <w:right w:val="single" w:sz="4" w:space="0" w:color="auto"/>
            </w:tcBorders>
            <w:shd w:val="clear" w:color="auto" w:fill="auto"/>
            <w:noWrap/>
            <w:vAlign w:val="center"/>
            <w:hideMark/>
          </w:tcPr>
          <w:p w14:paraId="163B58A3" w14:textId="77777777" w:rsidR="0026584A" w:rsidRPr="00C322BF" w:rsidRDefault="0026584A" w:rsidP="00172779">
            <w:pPr>
              <w:jc w:val="center"/>
              <w:rPr>
                <w:rFonts w:ascii="Arial Narrow" w:hAnsi="Arial Narrow"/>
                <w:b/>
              </w:rPr>
            </w:pPr>
            <w:r w:rsidRPr="00C322BF">
              <w:rPr>
                <w:rFonts w:ascii="Arial Narrow" w:hAnsi="Arial Narrow"/>
              </w:rPr>
              <w:t>Yes</w:t>
            </w:r>
          </w:p>
        </w:tc>
        <w:tc>
          <w:tcPr>
            <w:tcW w:w="1355" w:type="dxa"/>
            <w:tcBorders>
              <w:top w:val="nil"/>
              <w:left w:val="nil"/>
              <w:bottom w:val="single" w:sz="4" w:space="0" w:color="auto"/>
              <w:right w:val="single" w:sz="4" w:space="0" w:color="auto"/>
            </w:tcBorders>
            <w:shd w:val="clear" w:color="auto" w:fill="auto"/>
            <w:noWrap/>
            <w:vAlign w:val="center"/>
            <w:hideMark/>
          </w:tcPr>
          <w:p w14:paraId="7DC41CA9" w14:textId="77777777" w:rsidR="0026584A" w:rsidRPr="00C322BF" w:rsidRDefault="0026584A" w:rsidP="00172779">
            <w:pPr>
              <w:rPr>
                <w:rFonts w:ascii="Arial Narrow" w:hAnsi="Arial Narrow"/>
                <w:b/>
              </w:rPr>
            </w:pPr>
            <w:r w:rsidRPr="00C322BF">
              <w:rPr>
                <w:rFonts w:ascii="Arial Narrow" w:hAnsi="Arial Narrow"/>
              </w:rPr>
              <w:t xml:space="preserve">8472-110 </w:t>
            </w:r>
            <w:r>
              <w:rPr>
                <w:rFonts w:ascii="Arial Narrow" w:hAnsi="Arial Narrow"/>
                <w:bCs w:val="0"/>
              </w:rPr>
              <w:t>&amp;</w:t>
            </w:r>
            <w:r w:rsidRPr="00C322BF">
              <w:rPr>
                <w:rFonts w:ascii="Arial Narrow" w:hAnsi="Arial Narrow"/>
              </w:rPr>
              <w:t xml:space="preserve"> 8472-210</w:t>
            </w:r>
          </w:p>
        </w:tc>
        <w:tc>
          <w:tcPr>
            <w:tcW w:w="1860" w:type="dxa"/>
            <w:tcBorders>
              <w:top w:val="nil"/>
              <w:left w:val="nil"/>
              <w:bottom w:val="single" w:sz="4" w:space="0" w:color="auto"/>
              <w:right w:val="single" w:sz="4" w:space="0" w:color="auto"/>
            </w:tcBorders>
            <w:shd w:val="clear" w:color="auto" w:fill="auto"/>
            <w:noWrap/>
            <w:vAlign w:val="center"/>
            <w:hideMark/>
          </w:tcPr>
          <w:p w14:paraId="678C691E" w14:textId="77777777" w:rsidR="0026584A" w:rsidRPr="00C322BF" w:rsidRDefault="0026584A" w:rsidP="00172779">
            <w:pPr>
              <w:rPr>
                <w:rFonts w:ascii="Arial Narrow" w:hAnsi="Arial Narrow"/>
                <w:b/>
              </w:rPr>
            </w:pPr>
            <w:r w:rsidRPr="00C322BF">
              <w:rPr>
                <w:rFonts w:ascii="Arial Narrow" w:hAnsi="Arial Narrow"/>
              </w:rPr>
              <w:t>City of Twentynine Palms</w:t>
            </w:r>
          </w:p>
        </w:tc>
        <w:tc>
          <w:tcPr>
            <w:tcW w:w="3450" w:type="dxa"/>
            <w:tcBorders>
              <w:top w:val="nil"/>
              <w:left w:val="nil"/>
              <w:bottom w:val="single" w:sz="4" w:space="0" w:color="auto"/>
              <w:right w:val="single" w:sz="4" w:space="0" w:color="auto"/>
            </w:tcBorders>
            <w:shd w:val="clear" w:color="auto" w:fill="auto"/>
            <w:noWrap/>
            <w:vAlign w:val="center"/>
            <w:hideMark/>
          </w:tcPr>
          <w:p w14:paraId="10A98921" w14:textId="77777777" w:rsidR="0026584A" w:rsidRPr="00C322BF" w:rsidRDefault="0026584A" w:rsidP="00172779">
            <w:pPr>
              <w:rPr>
                <w:rFonts w:ascii="Arial Narrow" w:hAnsi="Arial Narrow"/>
                <w:b/>
              </w:rPr>
            </w:pPr>
            <w:r w:rsidRPr="00C322BF">
              <w:rPr>
                <w:rFonts w:ascii="Arial Narrow" w:hAnsi="Arial Narrow"/>
              </w:rPr>
              <w:t xml:space="preserve">Wastewater Treatment System </w:t>
            </w:r>
          </w:p>
        </w:tc>
        <w:tc>
          <w:tcPr>
            <w:tcW w:w="5400" w:type="dxa"/>
            <w:tcBorders>
              <w:top w:val="nil"/>
              <w:left w:val="nil"/>
              <w:bottom w:val="single" w:sz="4" w:space="0" w:color="auto"/>
              <w:right w:val="single" w:sz="4" w:space="0" w:color="auto"/>
            </w:tcBorders>
            <w:shd w:val="clear" w:color="auto" w:fill="auto"/>
            <w:noWrap/>
            <w:vAlign w:val="center"/>
            <w:hideMark/>
          </w:tcPr>
          <w:p w14:paraId="52FE79AC" w14:textId="1A931581" w:rsidR="0026584A" w:rsidRPr="00C322BF" w:rsidRDefault="0026584A" w:rsidP="00172779">
            <w:pPr>
              <w:rPr>
                <w:rFonts w:ascii="Arial Narrow" w:hAnsi="Arial Narrow"/>
                <w:b/>
              </w:rPr>
            </w:pPr>
            <w:r w:rsidRPr="00C322BF">
              <w:rPr>
                <w:rFonts w:ascii="Arial Narrow" w:hAnsi="Arial Narrow"/>
              </w:rPr>
              <w:t xml:space="preserve">Planning agreement </w:t>
            </w:r>
            <w:r>
              <w:rPr>
                <w:rFonts w:ascii="Arial Narrow" w:hAnsi="Arial Narrow"/>
                <w:bCs w:val="0"/>
              </w:rPr>
              <w:t xml:space="preserve">(8472-110) </w:t>
            </w:r>
            <w:r w:rsidRPr="00C322BF">
              <w:rPr>
                <w:rFonts w:ascii="Arial Narrow" w:hAnsi="Arial Narrow"/>
              </w:rPr>
              <w:t xml:space="preserve">executed on 1/7/21. </w:t>
            </w:r>
            <w:r>
              <w:rPr>
                <w:rFonts w:ascii="Arial Narrow" w:hAnsi="Arial Narrow"/>
                <w:bCs w:val="0"/>
              </w:rPr>
              <w:t>C</w:t>
            </w:r>
            <w:r w:rsidRPr="00C322BF">
              <w:rPr>
                <w:rFonts w:ascii="Arial Narrow" w:hAnsi="Arial Narrow"/>
                <w:bCs w:val="0"/>
              </w:rPr>
              <w:t xml:space="preserve">onstruction application </w:t>
            </w:r>
            <w:r>
              <w:rPr>
                <w:rFonts w:ascii="Arial Narrow" w:hAnsi="Arial Narrow"/>
                <w:bCs w:val="0"/>
              </w:rPr>
              <w:t xml:space="preserve">(8472-210) </w:t>
            </w:r>
            <w:r w:rsidRPr="00C322BF">
              <w:rPr>
                <w:rFonts w:ascii="Arial Narrow" w:hAnsi="Arial Narrow"/>
                <w:bCs w:val="0"/>
              </w:rPr>
              <w:t xml:space="preserve">submitted </w:t>
            </w:r>
            <w:r>
              <w:rPr>
                <w:rFonts w:ascii="Arial Narrow" w:hAnsi="Arial Narrow"/>
                <w:bCs w:val="0"/>
              </w:rPr>
              <w:t>and included on 2023/24 Comprehensive List.</w:t>
            </w:r>
            <w:r w:rsidRPr="00C322BF">
              <w:rPr>
                <w:rFonts w:ascii="Arial Narrow" w:hAnsi="Arial Narrow"/>
                <w:bCs w:val="0"/>
              </w:rPr>
              <w:t xml:space="preserve"> </w:t>
            </w:r>
          </w:p>
        </w:tc>
      </w:tr>
      <w:tr w:rsidR="0026584A" w:rsidRPr="000B0814" w14:paraId="4BAEDEFD" w14:textId="77777777" w:rsidTr="00172779">
        <w:trPr>
          <w:trHeight w:val="576"/>
        </w:trPr>
        <w:tc>
          <w:tcPr>
            <w:tcW w:w="2847" w:type="dxa"/>
            <w:tcBorders>
              <w:top w:val="nil"/>
              <w:left w:val="single" w:sz="4" w:space="0" w:color="auto"/>
              <w:bottom w:val="single" w:sz="4" w:space="0" w:color="auto"/>
              <w:right w:val="single" w:sz="4" w:space="0" w:color="auto"/>
            </w:tcBorders>
            <w:shd w:val="clear" w:color="auto" w:fill="auto"/>
            <w:vAlign w:val="center"/>
          </w:tcPr>
          <w:p w14:paraId="07CEF71E" w14:textId="77777777" w:rsidR="0026584A" w:rsidRPr="000011CD" w:rsidRDefault="0026584A" w:rsidP="00172779">
            <w:pPr>
              <w:rPr>
                <w:rFonts w:ascii="Arial Narrow" w:hAnsi="Arial Narrow"/>
                <w:b/>
                <w:bCs w:val="0"/>
              </w:rPr>
            </w:pPr>
            <w:r w:rsidRPr="00C322BF">
              <w:rPr>
                <w:rFonts w:ascii="Arial Narrow" w:hAnsi="Arial Narrow"/>
              </w:rPr>
              <w:t>Monterey  One  Water  for  a  Cybersecurity and SCADA Resilience Project</w:t>
            </w:r>
          </w:p>
        </w:tc>
        <w:tc>
          <w:tcPr>
            <w:tcW w:w="1560" w:type="dxa"/>
            <w:tcBorders>
              <w:top w:val="nil"/>
              <w:left w:val="nil"/>
              <w:bottom w:val="single" w:sz="4" w:space="0" w:color="auto"/>
              <w:right w:val="single" w:sz="4" w:space="0" w:color="auto"/>
            </w:tcBorders>
            <w:shd w:val="clear" w:color="auto" w:fill="auto"/>
            <w:noWrap/>
            <w:vAlign w:val="center"/>
          </w:tcPr>
          <w:p w14:paraId="29EAE116" w14:textId="77777777" w:rsidR="0026584A" w:rsidRPr="000011CD" w:rsidRDefault="0026584A" w:rsidP="00172779">
            <w:pPr>
              <w:jc w:val="center"/>
              <w:rPr>
                <w:rFonts w:ascii="Arial Narrow" w:hAnsi="Arial Narrow"/>
                <w:b/>
                <w:bCs w:val="0"/>
              </w:rPr>
            </w:pPr>
            <w:r w:rsidRPr="00C322BF">
              <w:rPr>
                <w:rFonts w:ascii="Arial Narrow" w:hAnsi="Arial Narrow"/>
              </w:rPr>
              <w:t xml:space="preserve"> $1,252,000 </w:t>
            </w:r>
          </w:p>
        </w:tc>
        <w:tc>
          <w:tcPr>
            <w:tcW w:w="1240" w:type="dxa"/>
            <w:tcBorders>
              <w:top w:val="nil"/>
              <w:left w:val="nil"/>
              <w:bottom w:val="single" w:sz="4" w:space="0" w:color="auto"/>
              <w:right w:val="single" w:sz="4" w:space="0" w:color="auto"/>
            </w:tcBorders>
            <w:shd w:val="clear" w:color="auto" w:fill="auto"/>
            <w:noWrap/>
            <w:vAlign w:val="center"/>
          </w:tcPr>
          <w:p w14:paraId="32C9E2C2" w14:textId="77777777" w:rsidR="0026584A" w:rsidRPr="000011CD" w:rsidRDefault="0026584A" w:rsidP="00172779">
            <w:pPr>
              <w:jc w:val="center"/>
              <w:rPr>
                <w:rFonts w:ascii="Arial Narrow" w:hAnsi="Arial Narrow"/>
                <w:b/>
                <w:bCs w:val="0"/>
              </w:rPr>
            </w:pPr>
            <w:r w:rsidRPr="00C322BF">
              <w:rPr>
                <w:rFonts w:ascii="Arial Narrow" w:hAnsi="Arial Narrow"/>
              </w:rPr>
              <w:t>FFY 2023</w:t>
            </w:r>
          </w:p>
        </w:tc>
        <w:tc>
          <w:tcPr>
            <w:tcW w:w="1438" w:type="dxa"/>
            <w:tcBorders>
              <w:top w:val="single" w:sz="4" w:space="0" w:color="auto"/>
              <w:left w:val="nil"/>
              <w:bottom w:val="single" w:sz="4" w:space="0" w:color="auto"/>
              <w:right w:val="single" w:sz="4" w:space="0" w:color="auto"/>
            </w:tcBorders>
            <w:vAlign w:val="center"/>
          </w:tcPr>
          <w:p w14:paraId="060CF72F" w14:textId="77777777" w:rsidR="0026584A" w:rsidRPr="00896419" w:rsidRDefault="0026584A" w:rsidP="00172779">
            <w:pPr>
              <w:jc w:val="center"/>
              <w:rPr>
                <w:rFonts w:ascii="Arial Narrow" w:hAnsi="Arial Narrow"/>
                <w:b/>
                <w:bCs w:val="0"/>
              </w:rPr>
            </w:pPr>
            <w:r w:rsidRPr="00896419">
              <w:rPr>
                <w:rFonts w:ascii="Arial Narrow" w:hAnsi="Arial Narrow"/>
                <w:bCs w:val="0"/>
              </w:rPr>
              <w:t>Large</w:t>
            </w:r>
          </w:p>
        </w:tc>
        <w:tc>
          <w:tcPr>
            <w:tcW w:w="1190" w:type="dxa"/>
            <w:tcBorders>
              <w:top w:val="single" w:sz="4" w:space="0" w:color="auto"/>
              <w:left w:val="single" w:sz="4" w:space="0" w:color="auto"/>
              <w:bottom w:val="single" w:sz="4" w:space="0" w:color="auto"/>
              <w:right w:val="single" w:sz="4" w:space="0" w:color="auto"/>
            </w:tcBorders>
            <w:vAlign w:val="center"/>
          </w:tcPr>
          <w:p w14:paraId="3A737D39" w14:textId="77777777" w:rsidR="0026584A" w:rsidRPr="00896419" w:rsidRDefault="0026584A" w:rsidP="00172779">
            <w:pPr>
              <w:jc w:val="center"/>
              <w:rPr>
                <w:rFonts w:ascii="Arial Narrow" w:hAnsi="Arial Narrow"/>
                <w:b/>
                <w:bCs w:val="0"/>
              </w:rPr>
            </w:pPr>
            <w:r w:rsidRPr="00896419">
              <w:rPr>
                <w:rFonts w:ascii="Arial Narrow" w:hAnsi="Arial Narrow"/>
                <w:bCs w:val="0"/>
              </w:rPr>
              <w:t>Non-DAC</w:t>
            </w:r>
          </w:p>
        </w:tc>
        <w:tc>
          <w:tcPr>
            <w:tcW w:w="1250" w:type="dxa"/>
            <w:tcBorders>
              <w:top w:val="nil"/>
              <w:left w:val="single" w:sz="4" w:space="0" w:color="auto"/>
              <w:bottom w:val="single" w:sz="4" w:space="0" w:color="auto"/>
              <w:right w:val="single" w:sz="4" w:space="0" w:color="auto"/>
            </w:tcBorders>
            <w:shd w:val="clear" w:color="auto" w:fill="auto"/>
            <w:noWrap/>
            <w:vAlign w:val="center"/>
          </w:tcPr>
          <w:p w14:paraId="7B97C18E" w14:textId="77777777" w:rsidR="0026584A" w:rsidRPr="000011CD" w:rsidRDefault="0026584A" w:rsidP="00172779">
            <w:pPr>
              <w:jc w:val="center"/>
              <w:rPr>
                <w:rFonts w:ascii="Arial Narrow" w:hAnsi="Arial Narrow"/>
                <w:b/>
                <w:bCs w:val="0"/>
              </w:rPr>
            </w:pPr>
            <w:r w:rsidRPr="00C322BF">
              <w:rPr>
                <w:rFonts w:ascii="Arial Narrow" w:hAnsi="Arial Narrow"/>
              </w:rPr>
              <w:t> </w:t>
            </w:r>
          </w:p>
        </w:tc>
        <w:tc>
          <w:tcPr>
            <w:tcW w:w="1355" w:type="dxa"/>
            <w:tcBorders>
              <w:top w:val="nil"/>
              <w:left w:val="nil"/>
              <w:bottom w:val="single" w:sz="4" w:space="0" w:color="auto"/>
              <w:right w:val="single" w:sz="4" w:space="0" w:color="auto"/>
            </w:tcBorders>
            <w:shd w:val="clear" w:color="auto" w:fill="auto"/>
            <w:noWrap/>
            <w:vAlign w:val="center"/>
          </w:tcPr>
          <w:p w14:paraId="07E95A3A" w14:textId="77777777" w:rsidR="0026584A" w:rsidRPr="000011CD" w:rsidRDefault="0026584A" w:rsidP="00172779">
            <w:pPr>
              <w:rPr>
                <w:rFonts w:ascii="Arial Narrow" w:hAnsi="Arial Narrow"/>
                <w:b/>
                <w:bCs w:val="0"/>
              </w:rPr>
            </w:pPr>
            <w:r w:rsidRPr="00C322BF">
              <w:rPr>
                <w:rFonts w:ascii="Arial Narrow" w:hAnsi="Arial Narrow"/>
              </w:rPr>
              <w:t> </w:t>
            </w:r>
          </w:p>
        </w:tc>
        <w:tc>
          <w:tcPr>
            <w:tcW w:w="1860" w:type="dxa"/>
            <w:tcBorders>
              <w:top w:val="nil"/>
              <w:left w:val="nil"/>
              <w:bottom w:val="single" w:sz="4" w:space="0" w:color="auto"/>
              <w:right w:val="single" w:sz="4" w:space="0" w:color="auto"/>
            </w:tcBorders>
            <w:shd w:val="clear" w:color="auto" w:fill="auto"/>
            <w:noWrap/>
            <w:vAlign w:val="center"/>
          </w:tcPr>
          <w:p w14:paraId="1E371D71" w14:textId="77777777" w:rsidR="0026584A" w:rsidRPr="000011CD" w:rsidRDefault="0026584A" w:rsidP="00172779">
            <w:pPr>
              <w:rPr>
                <w:rFonts w:ascii="Arial Narrow" w:hAnsi="Arial Narrow"/>
                <w:b/>
                <w:bCs w:val="0"/>
              </w:rPr>
            </w:pPr>
            <w:r w:rsidRPr="00C322BF">
              <w:rPr>
                <w:rFonts w:ascii="Arial Narrow" w:hAnsi="Arial Narrow"/>
              </w:rPr>
              <w:t> </w:t>
            </w:r>
          </w:p>
        </w:tc>
        <w:tc>
          <w:tcPr>
            <w:tcW w:w="3450" w:type="dxa"/>
            <w:tcBorders>
              <w:top w:val="nil"/>
              <w:left w:val="nil"/>
              <w:bottom w:val="single" w:sz="4" w:space="0" w:color="auto"/>
              <w:right w:val="single" w:sz="4" w:space="0" w:color="auto"/>
            </w:tcBorders>
            <w:shd w:val="clear" w:color="auto" w:fill="auto"/>
            <w:noWrap/>
            <w:vAlign w:val="center"/>
          </w:tcPr>
          <w:p w14:paraId="43713EA2" w14:textId="77777777" w:rsidR="0026584A" w:rsidRPr="000011CD" w:rsidRDefault="0026584A" w:rsidP="00172779">
            <w:pPr>
              <w:rPr>
                <w:rFonts w:ascii="Arial Narrow" w:hAnsi="Arial Narrow"/>
                <w:b/>
                <w:bCs w:val="0"/>
              </w:rPr>
            </w:pPr>
            <w:r w:rsidRPr="00C322BF">
              <w:rPr>
                <w:rFonts w:ascii="Arial Narrow" w:hAnsi="Arial Narrow"/>
              </w:rPr>
              <w:t> </w:t>
            </w:r>
          </w:p>
        </w:tc>
        <w:tc>
          <w:tcPr>
            <w:tcW w:w="5400" w:type="dxa"/>
            <w:tcBorders>
              <w:top w:val="nil"/>
              <w:left w:val="nil"/>
              <w:bottom w:val="single" w:sz="4" w:space="0" w:color="auto"/>
              <w:right w:val="single" w:sz="4" w:space="0" w:color="auto"/>
            </w:tcBorders>
            <w:shd w:val="clear" w:color="auto" w:fill="auto"/>
            <w:noWrap/>
            <w:vAlign w:val="center"/>
          </w:tcPr>
          <w:p w14:paraId="6A7CAABC" w14:textId="77777777" w:rsidR="0026584A" w:rsidRPr="000011CD" w:rsidRDefault="0026584A" w:rsidP="00172779">
            <w:pPr>
              <w:rPr>
                <w:rFonts w:ascii="Arial Narrow" w:hAnsi="Arial Narrow"/>
                <w:b/>
                <w:bCs w:val="0"/>
              </w:rPr>
            </w:pPr>
            <w:r w:rsidRPr="00C322BF">
              <w:rPr>
                <w:rFonts w:ascii="Arial Narrow" w:hAnsi="Arial Narrow"/>
              </w:rPr>
              <w:t> </w:t>
            </w:r>
          </w:p>
        </w:tc>
      </w:tr>
      <w:tr w:rsidR="0026584A" w:rsidRPr="00846DE8" w14:paraId="7E011711" w14:textId="77777777" w:rsidTr="00172779">
        <w:trPr>
          <w:trHeight w:val="260"/>
        </w:trPr>
        <w:tc>
          <w:tcPr>
            <w:tcW w:w="2847" w:type="dxa"/>
            <w:tcBorders>
              <w:top w:val="nil"/>
              <w:left w:val="single" w:sz="4" w:space="0" w:color="auto"/>
              <w:bottom w:val="single" w:sz="4" w:space="0" w:color="auto"/>
              <w:right w:val="single" w:sz="4" w:space="0" w:color="auto"/>
            </w:tcBorders>
            <w:shd w:val="clear" w:color="auto" w:fill="auto"/>
            <w:vAlign w:val="center"/>
            <w:hideMark/>
          </w:tcPr>
          <w:p w14:paraId="0EAD70F2" w14:textId="77777777" w:rsidR="0026584A" w:rsidRPr="00C322BF" w:rsidRDefault="0026584A" w:rsidP="00172779">
            <w:pPr>
              <w:rPr>
                <w:rFonts w:ascii="Arial Narrow" w:hAnsi="Arial Narrow"/>
                <w:b/>
              </w:rPr>
            </w:pPr>
            <w:r w:rsidRPr="00C322BF">
              <w:rPr>
                <w:rFonts w:ascii="Arial Narrow" w:hAnsi="Arial Narrow"/>
              </w:rPr>
              <w:t xml:space="preserve">City of Coronado for the Parker Pump </w:t>
            </w:r>
            <w:r w:rsidRPr="00C322BF">
              <w:rPr>
                <w:rFonts w:ascii="Arial Narrow" w:hAnsi="Arial Narrow"/>
                <w:bCs w:val="0"/>
              </w:rPr>
              <w:t>Station</w:t>
            </w:r>
          </w:p>
        </w:tc>
        <w:tc>
          <w:tcPr>
            <w:tcW w:w="1560" w:type="dxa"/>
            <w:tcBorders>
              <w:top w:val="nil"/>
              <w:left w:val="nil"/>
              <w:bottom w:val="single" w:sz="4" w:space="0" w:color="auto"/>
              <w:right w:val="single" w:sz="4" w:space="0" w:color="auto"/>
            </w:tcBorders>
            <w:shd w:val="clear" w:color="auto" w:fill="auto"/>
            <w:noWrap/>
            <w:vAlign w:val="center"/>
            <w:hideMark/>
          </w:tcPr>
          <w:p w14:paraId="2ED2B002" w14:textId="77777777" w:rsidR="0026584A" w:rsidRPr="00C322BF" w:rsidRDefault="0026584A" w:rsidP="00172779">
            <w:pPr>
              <w:jc w:val="center"/>
              <w:rPr>
                <w:rFonts w:ascii="Arial Narrow" w:hAnsi="Arial Narrow"/>
                <w:b/>
              </w:rPr>
            </w:pPr>
            <w:r w:rsidRPr="00C322BF">
              <w:rPr>
                <w:rFonts w:ascii="Arial Narrow" w:hAnsi="Arial Narrow"/>
              </w:rPr>
              <w:t xml:space="preserve"> $3,000,000 </w:t>
            </w:r>
          </w:p>
        </w:tc>
        <w:tc>
          <w:tcPr>
            <w:tcW w:w="1240" w:type="dxa"/>
            <w:tcBorders>
              <w:top w:val="nil"/>
              <w:left w:val="nil"/>
              <w:bottom w:val="single" w:sz="4" w:space="0" w:color="auto"/>
              <w:right w:val="single" w:sz="4" w:space="0" w:color="auto"/>
            </w:tcBorders>
            <w:shd w:val="clear" w:color="auto" w:fill="auto"/>
            <w:noWrap/>
            <w:vAlign w:val="center"/>
            <w:hideMark/>
          </w:tcPr>
          <w:p w14:paraId="63B70A20" w14:textId="77777777" w:rsidR="0026584A" w:rsidRPr="00C322BF" w:rsidRDefault="0026584A" w:rsidP="00172779">
            <w:pPr>
              <w:jc w:val="center"/>
              <w:rPr>
                <w:rFonts w:ascii="Arial Narrow" w:hAnsi="Arial Narrow"/>
                <w:b/>
              </w:rPr>
            </w:pPr>
            <w:r w:rsidRPr="00C322BF">
              <w:rPr>
                <w:rFonts w:ascii="Arial Narrow" w:hAnsi="Arial Narrow"/>
              </w:rPr>
              <w:t>FFY 2023</w:t>
            </w:r>
          </w:p>
        </w:tc>
        <w:tc>
          <w:tcPr>
            <w:tcW w:w="1438" w:type="dxa"/>
            <w:tcBorders>
              <w:top w:val="single" w:sz="4" w:space="0" w:color="auto"/>
              <w:left w:val="nil"/>
              <w:bottom w:val="single" w:sz="4" w:space="0" w:color="auto"/>
              <w:right w:val="single" w:sz="4" w:space="0" w:color="auto"/>
            </w:tcBorders>
            <w:vAlign w:val="center"/>
          </w:tcPr>
          <w:p w14:paraId="000C5FD2" w14:textId="77777777" w:rsidR="0026584A" w:rsidRPr="00896419" w:rsidRDefault="0026584A" w:rsidP="00172779">
            <w:pPr>
              <w:jc w:val="center"/>
              <w:rPr>
                <w:rFonts w:ascii="Arial Narrow" w:hAnsi="Arial Narrow"/>
                <w:b/>
                <w:bCs w:val="0"/>
              </w:rPr>
            </w:pPr>
            <w:r w:rsidRPr="00896419">
              <w:rPr>
                <w:rFonts w:ascii="Arial Narrow" w:hAnsi="Arial Narrow"/>
                <w:bCs w:val="0"/>
              </w:rPr>
              <w:t>Large</w:t>
            </w:r>
          </w:p>
        </w:tc>
        <w:tc>
          <w:tcPr>
            <w:tcW w:w="1190" w:type="dxa"/>
            <w:tcBorders>
              <w:top w:val="single" w:sz="4" w:space="0" w:color="auto"/>
              <w:left w:val="single" w:sz="4" w:space="0" w:color="auto"/>
              <w:bottom w:val="single" w:sz="4" w:space="0" w:color="auto"/>
              <w:right w:val="single" w:sz="4" w:space="0" w:color="auto"/>
            </w:tcBorders>
            <w:vAlign w:val="center"/>
          </w:tcPr>
          <w:p w14:paraId="75C4A7DE" w14:textId="77777777" w:rsidR="0026584A" w:rsidRPr="00896419" w:rsidRDefault="0026584A" w:rsidP="00172779">
            <w:pPr>
              <w:jc w:val="center"/>
              <w:rPr>
                <w:rFonts w:ascii="Arial Narrow" w:hAnsi="Arial Narrow"/>
                <w:b/>
                <w:bCs w:val="0"/>
              </w:rPr>
            </w:pPr>
            <w:r w:rsidRPr="00896419">
              <w:rPr>
                <w:rFonts w:ascii="Arial Narrow" w:hAnsi="Arial Narrow"/>
                <w:bCs w:val="0"/>
              </w:rPr>
              <w:t>Non-DAC</w:t>
            </w:r>
          </w:p>
        </w:tc>
        <w:tc>
          <w:tcPr>
            <w:tcW w:w="1250" w:type="dxa"/>
            <w:tcBorders>
              <w:top w:val="nil"/>
              <w:left w:val="single" w:sz="4" w:space="0" w:color="auto"/>
              <w:bottom w:val="single" w:sz="4" w:space="0" w:color="auto"/>
              <w:right w:val="single" w:sz="4" w:space="0" w:color="auto"/>
            </w:tcBorders>
            <w:shd w:val="clear" w:color="auto" w:fill="auto"/>
            <w:noWrap/>
            <w:vAlign w:val="center"/>
            <w:hideMark/>
          </w:tcPr>
          <w:p w14:paraId="1468F2C7" w14:textId="77777777" w:rsidR="0026584A" w:rsidRPr="00C322BF" w:rsidRDefault="0026584A" w:rsidP="00172779">
            <w:pPr>
              <w:jc w:val="center"/>
              <w:rPr>
                <w:rFonts w:ascii="Arial Narrow" w:hAnsi="Arial Narrow"/>
                <w:b/>
              </w:rPr>
            </w:pPr>
            <w:r w:rsidRPr="00C322BF">
              <w:rPr>
                <w:rFonts w:ascii="Arial Narrow" w:hAnsi="Arial Narrow"/>
              </w:rPr>
              <w:t> </w:t>
            </w:r>
          </w:p>
        </w:tc>
        <w:tc>
          <w:tcPr>
            <w:tcW w:w="1355" w:type="dxa"/>
            <w:tcBorders>
              <w:top w:val="nil"/>
              <w:left w:val="nil"/>
              <w:bottom w:val="single" w:sz="4" w:space="0" w:color="auto"/>
              <w:right w:val="single" w:sz="4" w:space="0" w:color="auto"/>
            </w:tcBorders>
            <w:shd w:val="clear" w:color="auto" w:fill="auto"/>
            <w:vAlign w:val="center"/>
            <w:hideMark/>
          </w:tcPr>
          <w:p w14:paraId="1936789D" w14:textId="77777777" w:rsidR="0026584A" w:rsidRPr="00C322BF" w:rsidRDefault="0026584A" w:rsidP="00172779">
            <w:pPr>
              <w:rPr>
                <w:rFonts w:ascii="Arial Narrow" w:hAnsi="Arial Narrow"/>
                <w:b/>
              </w:rPr>
            </w:pPr>
            <w:r w:rsidRPr="00C322BF">
              <w:rPr>
                <w:rFonts w:ascii="Arial Narrow" w:hAnsi="Arial Narrow"/>
              </w:rPr>
              <w:t> </w:t>
            </w:r>
          </w:p>
        </w:tc>
        <w:tc>
          <w:tcPr>
            <w:tcW w:w="1860" w:type="dxa"/>
            <w:tcBorders>
              <w:top w:val="nil"/>
              <w:left w:val="nil"/>
              <w:bottom w:val="single" w:sz="4" w:space="0" w:color="auto"/>
              <w:right w:val="single" w:sz="4" w:space="0" w:color="auto"/>
            </w:tcBorders>
            <w:shd w:val="clear" w:color="auto" w:fill="auto"/>
            <w:vAlign w:val="center"/>
            <w:hideMark/>
          </w:tcPr>
          <w:p w14:paraId="59BDDAFA" w14:textId="77777777" w:rsidR="0026584A" w:rsidRPr="00C322BF" w:rsidRDefault="0026584A" w:rsidP="00172779">
            <w:pPr>
              <w:rPr>
                <w:rFonts w:ascii="Arial Narrow" w:hAnsi="Arial Narrow"/>
                <w:b/>
              </w:rPr>
            </w:pPr>
            <w:r w:rsidRPr="00C322BF">
              <w:rPr>
                <w:rFonts w:ascii="Arial Narrow" w:hAnsi="Arial Narrow"/>
              </w:rPr>
              <w:t> </w:t>
            </w:r>
          </w:p>
        </w:tc>
        <w:tc>
          <w:tcPr>
            <w:tcW w:w="3450" w:type="dxa"/>
            <w:tcBorders>
              <w:top w:val="nil"/>
              <w:left w:val="nil"/>
              <w:bottom w:val="single" w:sz="4" w:space="0" w:color="auto"/>
              <w:right w:val="single" w:sz="4" w:space="0" w:color="auto"/>
            </w:tcBorders>
            <w:shd w:val="clear" w:color="auto" w:fill="auto"/>
            <w:vAlign w:val="center"/>
            <w:hideMark/>
          </w:tcPr>
          <w:p w14:paraId="63868EA5" w14:textId="77777777" w:rsidR="0026584A" w:rsidRPr="00C322BF" w:rsidRDefault="0026584A" w:rsidP="00172779">
            <w:pPr>
              <w:rPr>
                <w:rFonts w:ascii="Arial Narrow" w:hAnsi="Arial Narrow"/>
                <w:b/>
              </w:rPr>
            </w:pPr>
            <w:r w:rsidRPr="00C322BF">
              <w:rPr>
                <w:rFonts w:ascii="Arial Narrow" w:hAnsi="Arial Narrow"/>
              </w:rPr>
              <w:t> </w:t>
            </w:r>
          </w:p>
        </w:tc>
        <w:tc>
          <w:tcPr>
            <w:tcW w:w="5400" w:type="dxa"/>
            <w:tcBorders>
              <w:top w:val="nil"/>
              <w:left w:val="nil"/>
              <w:bottom w:val="single" w:sz="4" w:space="0" w:color="auto"/>
              <w:right w:val="single" w:sz="4" w:space="0" w:color="auto"/>
            </w:tcBorders>
            <w:shd w:val="clear" w:color="auto" w:fill="auto"/>
            <w:vAlign w:val="center"/>
            <w:hideMark/>
          </w:tcPr>
          <w:p w14:paraId="3C1B4A60" w14:textId="77777777" w:rsidR="0026584A" w:rsidRPr="00C322BF" w:rsidRDefault="0026584A" w:rsidP="00172779">
            <w:pPr>
              <w:rPr>
                <w:rFonts w:ascii="Arial Narrow" w:hAnsi="Arial Narrow"/>
                <w:b/>
              </w:rPr>
            </w:pPr>
            <w:r w:rsidRPr="00C322BF">
              <w:rPr>
                <w:rFonts w:ascii="Arial Narrow" w:hAnsi="Arial Narrow"/>
              </w:rPr>
              <w:t> </w:t>
            </w:r>
          </w:p>
        </w:tc>
      </w:tr>
      <w:tr w:rsidR="0026584A" w:rsidRPr="00846DE8" w14:paraId="7DF6826F" w14:textId="77777777" w:rsidTr="00172779">
        <w:trPr>
          <w:trHeight w:val="576"/>
        </w:trPr>
        <w:tc>
          <w:tcPr>
            <w:tcW w:w="2847" w:type="dxa"/>
            <w:tcBorders>
              <w:top w:val="nil"/>
              <w:left w:val="single" w:sz="4" w:space="0" w:color="auto"/>
              <w:bottom w:val="single" w:sz="4" w:space="0" w:color="auto"/>
              <w:right w:val="single" w:sz="4" w:space="0" w:color="auto"/>
            </w:tcBorders>
            <w:shd w:val="clear" w:color="auto" w:fill="auto"/>
            <w:vAlign w:val="center"/>
            <w:hideMark/>
          </w:tcPr>
          <w:p w14:paraId="0ADEF159" w14:textId="77777777" w:rsidR="0026584A" w:rsidRPr="00C322BF" w:rsidRDefault="0026584A" w:rsidP="00172779">
            <w:pPr>
              <w:rPr>
                <w:rFonts w:ascii="Arial Narrow" w:hAnsi="Arial Narrow"/>
                <w:b/>
              </w:rPr>
            </w:pPr>
            <w:r w:rsidRPr="00C322BF">
              <w:rPr>
                <w:rFonts w:ascii="Arial Narrow" w:hAnsi="Arial Narrow"/>
              </w:rPr>
              <w:t xml:space="preserve">City of Paramount for the Spane Park </w:t>
            </w:r>
            <w:r w:rsidRPr="00C322BF">
              <w:rPr>
                <w:rFonts w:ascii="Arial Narrow" w:hAnsi="Arial Narrow"/>
                <w:bCs w:val="0"/>
              </w:rPr>
              <w:t>Regional</w:t>
            </w:r>
            <w:r w:rsidRPr="00C322BF">
              <w:rPr>
                <w:rFonts w:ascii="Arial Narrow" w:hAnsi="Arial Narrow"/>
              </w:rPr>
              <w:t xml:space="preserve"> Stormwater Infiltration Facility</w:t>
            </w:r>
          </w:p>
        </w:tc>
        <w:tc>
          <w:tcPr>
            <w:tcW w:w="1560" w:type="dxa"/>
            <w:tcBorders>
              <w:top w:val="nil"/>
              <w:left w:val="nil"/>
              <w:bottom w:val="single" w:sz="4" w:space="0" w:color="auto"/>
              <w:right w:val="single" w:sz="4" w:space="0" w:color="auto"/>
            </w:tcBorders>
            <w:shd w:val="clear" w:color="auto" w:fill="auto"/>
            <w:noWrap/>
            <w:vAlign w:val="center"/>
            <w:hideMark/>
          </w:tcPr>
          <w:p w14:paraId="25DD94B6" w14:textId="77777777" w:rsidR="0026584A" w:rsidRPr="00C322BF" w:rsidRDefault="0026584A" w:rsidP="00172779">
            <w:pPr>
              <w:jc w:val="center"/>
              <w:rPr>
                <w:rFonts w:ascii="Arial Narrow" w:hAnsi="Arial Narrow"/>
                <w:b/>
              </w:rPr>
            </w:pPr>
            <w:r w:rsidRPr="00C322BF">
              <w:rPr>
                <w:rFonts w:ascii="Arial Narrow" w:hAnsi="Arial Narrow"/>
              </w:rPr>
              <w:t xml:space="preserve"> $2,000,000 </w:t>
            </w:r>
          </w:p>
        </w:tc>
        <w:tc>
          <w:tcPr>
            <w:tcW w:w="1240" w:type="dxa"/>
            <w:tcBorders>
              <w:top w:val="nil"/>
              <w:left w:val="nil"/>
              <w:bottom w:val="single" w:sz="4" w:space="0" w:color="auto"/>
              <w:right w:val="single" w:sz="4" w:space="0" w:color="auto"/>
            </w:tcBorders>
            <w:shd w:val="clear" w:color="auto" w:fill="auto"/>
            <w:noWrap/>
            <w:vAlign w:val="center"/>
            <w:hideMark/>
          </w:tcPr>
          <w:p w14:paraId="409ED87E" w14:textId="77777777" w:rsidR="0026584A" w:rsidRPr="00C322BF" w:rsidRDefault="0026584A" w:rsidP="00172779">
            <w:pPr>
              <w:jc w:val="center"/>
              <w:rPr>
                <w:rFonts w:ascii="Arial Narrow" w:hAnsi="Arial Narrow"/>
                <w:b/>
              </w:rPr>
            </w:pPr>
            <w:r w:rsidRPr="00C322BF">
              <w:rPr>
                <w:rFonts w:ascii="Arial Narrow" w:hAnsi="Arial Narrow"/>
              </w:rPr>
              <w:t>FFY 2023</w:t>
            </w:r>
          </w:p>
        </w:tc>
        <w:tc>
          <w:tcPr>
            <w:tcW w:w="1438" w:type="dxa"/>
            <w:tcBorders>
              <w:top w:val="single" w:sz="4" w:space="0" w:color="auto"/>
              <w:left w:val="nil"/>
              <w:bottom w:val="single" w:sz="4" w:space="0" w:color="auto"/>
              <w:right w:val="single" w:sz="4" w:space="0" w:color="auto"/>
            </w:tcBorders>
            <w:vAlign w:val="center"/>
          </w:tcPr>
          <w:p w14:paraId="28E43377" w14:textId="77777777" w:rsidR="0026584A" w:rsidRPr="00896419" w:rsidRDefault="0026584A" w:rsidP="00172779">
            <w:pPr>
              <w:jc w:val="center"/>
              <w:rPr>
                <w:rFonts w:ascii="Arial Narrow" w:hAnsi="Arial Narrow"/>
                <w:b/>
                <w:bCs w:val="0"/>
              </w:rPr>
            </w:pPr>
            <w:r w:rsidRPr="00896419">
              <w:rPr>
                <w:rFonts w:ascii="Arial Narrow" w:hAnsi="Arial Narrow"/>
                <w:bCs w:val="0"/>
              </w:rPr>
              <w:t>Large</w:t>
            </w:r>
          </w:p>
        </w:tc>
        <w:tc>
          <w:tcPr>
            <w:tcW w:w="1190" w:type="dxa"/>
            <w:tcBorders>
              <w:top w:val="single" w:sz="4" w:space="0" w:color="auto"/>
              <w:left w:val="single" w:sz="4" w:space="0" w:color="auto"/>
              <w:bottom w:val="single" w:sz="4" w:space="0" w:color="auto"/>
              <w:right w:val="single" w:sz="4" w:space="0" w:color="auto"/>
            </w:tcBorders>
            <w:vAlign w:val="center"/>
          </w:tcPr>
          <w:p w14:paraId="55971FF7" w14:textId="77777777" w:rsidR="0026584A" w:rsidRPr="00896419" w:rsidRDefault="0026584A" w:rsidP="00172779">
            <w:pPr>
              <w:jc w:val="center"/>
              <w:rPr>
                <w:rFonts w:ascii="Arial Narrow" w:hAnsi="Arial Narrow"/>
                <w:b/>
                <w:bCs w:val="0"/>
              </w:rPr>
            </w:pPr>
            <w:r w:rsidRPr="00896419">
              <w:rPr>
                <w:rFonts w:ascii="Arial Narrow" w:hAnsi="Arial Narrow"/>
                <w:bCs w:val="0"/>
              </w:rPr>
              <w:t>DAC</w:t>
            </w:r>
          </w:p>
        </w:tc>
        <w:tc>
          <w:tcPr>
            <w:tcW w:w="1250" w:type="dxa"/>
            <w:tcBorders>
              <w:top w:val="nil"/>
              <w:left w:val="single" w:sz="4" w:space="0" w:color="auto"/>
              <w:bottom w:val="single" w:sz="4" w:space="0" w:color="auto"/>
              <w:right w:val="single" w:sz="4" w:space="0" w:color="auto"/>
            </w:tcBorders>
            <w:shd w:val="clear" w:color="auto" w:fill="auto"/>
            <w:noWrap/>
            <w:vAlign w:val="center"/>
            <w:hideMark/>
          </w:tcPr>
          <w:p w14:paraId="21B2285D" w14:textId="77777777" w:rsidR="0026584A" w:rsidRPr="00C322BF" w:rsidRDefault="0026584A" w:rsidP="00172779">
            <w:pPr>
              <w:jc w:val="center"/>
              <w:rPr>
                <w:rFonts w:ascii="Arial Narrow" w:hAnsi="Arial Narrow"/>
                <w:b/>
              </w:rPr>
            </w:pPr>
            <w:r w:rsidRPr="00C322BF">
              <w:rPr>
                <w:rFonts w:ascii="Arial Narrow" w:hAnsi="Arial Narrow"/>
              </w:rPr>
              <w:t> </w:t>
            </w:r>
          </w:p>
        </w:tc>
        <w:tc>
          <w:tcPr>
            <w:tcW w:w="1355" w:type="dxa"/>
            <w:tcBorders>
              <w:top w:val="nil"/>
              <w:left w:val="nil"/>
              <w:bottom w:val="single" w:sz="4" w:space="0" w:color="auto"/>
              <w:right w:val="single" w:sz="4" w:space="0" w:color="auto"/>
            </w:tcBorders>
            <w:shd w:val="clear" w:color="auto" w:fill="auto"/>
            <w:noWrap/>
            <w:vAlign w:val="center"/>
            <w:hideMark/>
          </w:tcPr>
          <w:p w14:paraId="4AC34543" w14:textId="77777777" w:rsidR="0026584A" w:rsidRPr="00C322BF" w:rsidRDefault="0026584A" w:rsidP="00172779">
            <w:pPr>
              <w:rPr>
                <w:rFonts w:ascii="Arial Narrow" w:hAnsi="Arial Narrow"/>
                <w:b/>
              </w:rPr>
            </w:pPr>
            <w:r w:rsidRPr="00C322BF">
              <w:rPr>
                <w:rFonts w:ascii="Arial Narrow" w:hAnsi="Arial Narrow"/>
              </w:rPr>
              <w:t> </w:t>
            </w:r>
          </w:p>
        </w:tc>
        <w:tc>
          <w:tcPr>
            <w:tcW w:w="1860" w:type="dxa"/>
            <w:tcBorders>
              <w:top w:val="nil"/>
              <w:left w:val="nil"/>
              <w:bottom w:val="single" w:sz="4" w:space="0" w:color="auto"/>
              <w:right w:val="single" w:sz="4" w:space="0" w:color="auto"/>
            </w:tcBorders>
            <w:shd w:val="clear" w:color="auto" w:fill="auto"/>
            <w:noWrap/>
            <w:vAlign w:val="center"/>
            <w:hideMark/>
          </w:tcPr>
          <w:p w14:paraId="4044EE23" w14:textId="77777777" w:rsidR="0026584A" w:rsidRPr="00C322BF" w:rsidRDefault="0026584A" w:rsidP="00172779">
            <w:pPr>
              <w:rPr>
                <w:rFonts w:ascii="Arial Narrow" w:hAnsi="Arial Narrow"/>
                <w:b/>
              </w:rPr>
            </w:pPr>
            <w:r w:rsidRPr="00C322BF">
              <w:rPr>
                <w:rFonts w:ascii="Arial Narrow" w:hAnsi="Arial Narrow"/>
              </w:rPr>
              <w:t> </w:t>
            </w:r>
          </w:p>
        </w:tc>
        <w:tc>
          <w:tcPr>
            <w:tcW w:w="3450" w:type="dxa"/>
            <w:tcBorders>
              <w:top w:val="nil"/>
              <w:left w:val="nil"/>
              <w:bottom w:val="single" w:sz="4" w:space="0" w:color="auto"/>
              <w:right w:val="single" w:sz="4" w:space="0" w:color="auto"/>
            </w:tcBorders>
            <w:shd w:val="clear" w:color="auto" w:fill="auto"/>
            <w:noWrap/>
            <w:vAlign w:val="center"/>
            <w:hideMark/>
          </w:tcPr>
          <w:p w14:paraId="2F70838A" w14:textId="77777777" w:rsidR="0026584A" w:rsidRPr="00C322BF" w:rsidRDefault="0026584A" w:rsidP="00172779">
            <w:pPr>
              <w:rPr>
                <w:rFonts w:ascii="Arial Narrow" w:hAnsi="Arial Narrow"/>
                <w:b/>
              </w:rPr>
            </w:pPr>
            <w:r w:rsidRPr="00C322BF">
              <w:rPr>
                <w:rFonts w:ascii="Arial Narrow" w:hAnsi="Arial Narrow"/>
              </w:rPr>
              <w:t> </w:t>
            </w:r>
          </w:p>
        </w:tc>
        <w:tc>
          <w:tcPr>
            <w:tcW w:w="5400" w:type="dxa"/>
            <w:tcBorders>
              <w:top w:val="nil"/>
              <w:left w:val="nil"/>
              <w:bottom w:val="single" w:sz="4" w:space="0" w:color="auto"/>
              <w:right w:val="single" w:sz="4" w:space="0" w:color="auto"/>
            </w:tcBorders>
            <w:shd w:val="clear" w:color="auto" w:fill="auto"/>
            <w:noWrap/>
            <w:vAlign w:val="center"/>
            <w:hideMark/>
          </w:tcPr>
          <w:p w14:paraId="0A732246" w14:textId="77777777" w:rsidR="0026584A" w:rsidRPr="00C322BF" w:rsidRDefault="0026584A" w:rsidP="00172779">
            <w:pPr>
              <w:rPr>
                <w:rFonts w:ascii="Arial Narrow" w:hAnsi="Arial Narrow"/>
                <w:b/>
              </w:rPr>
            </w:pPr>
            <w:r w:rsidRPr="00C322BF">
              <w:rPr>
                <w:rFonts w:ascii="Arial Narrow" w:hAnsi="Arial Narrow"/>
              </w:rPr>
              <w:t> </w:t>
            </w:r>
          </w:p>
        </w:tc>
      </w:tr>
      <w:tr w:rsidR="0026584A" w:rsidRPr="00846DE8" w14:paraId="5B792C4D" w14:textId="77777777" w:rsidTr="00172779">
        <w:trPr>
          <w:trHeight w:val="576"/>
        </w:trPr>
        <w:tc>
          <w:tcPr>
            <w:tcW w:w="2847" w:type="dxa"/>
            <w:tcBorders>
              <w:top w:val="nil"/>
              <w:left w:val="single" w:sz="4" w:space="0" w:color="auto"/>
              <w:bottom w:val="single" w:sz="4" w:space="0" w:color="auto"/>
              <w:right w:val="single" w:sz="4" w:space="0" w:color="auto"/>
            </w:tcBorders>
            <w:shd w:val="clear" w:color="auto" w:fill="auto"/>
            <w:vAlign w:val="center"/>
            <w:hideMark/>
          </w:tcPr>
          <w:p w14:paraId="74F6E690" w14:textId="77777777" w:rsidR="0026584A" w:rsidRPr="00C322BF" w:rsidRDefault="0026584A" w:rsidP="00172779">
            <w:pPr>
              <w:rPr>
                <w:rFonts w:ascii="Arial Narrow" w:hAnsi="Arial Narrow"/>
                <w:b/>
              </w:rPr>
            </w:pPr>
            <w:r w:rsidRPr="00C322BF">
              <w:rPr>
                <w:rFonts w:ascii="Arial Narrow" w:hAnsi="Arial Narrow"/>
              </w:rPr>
              <w:t xml:space="preserve">City of Redwood City for the Douglas </w:t>
            </w:r>
            <w:r w:rsidRPr="00C322BF">
              <w:rPr>
                <w:rFonts w:ascii="Arial Narrow" w:hAnsi="Arial Narrow"/>
                <w:bCs w:val="0"/>
              </w:rPr>
              <w:t>Avenue</w:t>
            </w:r>
            <w:r w:rsidRPr="00C322BF">
              <w:rPr>
                <w:rFonts w:ascii="Arial Narrow" w:hAnsi="Arial Narrow"/>
              </w:rPr>
              <w:t xml:space="preserve"> Pump Station Project</w:t>
            </w:r>
          </w:p>
        </w:tc>
        <w:tc>
          <w:tcPr>
            <w:tcW w:w="1560" w:type="dxa"/>
            <w:tcBorders>
              <w:top w:val="nil"/>
              <w:left w:val="nil"/>
              <w:bottom w:val="single" w:sz="4" w:space="0" w:color="auto"/>
              <w:right w:val="single" w:sz="4" w:space="0" w:color="auto"/>
            </w:tcBorders>
            <w:shd w:val="clear" w:color="auto" w:fill="auto"/>
            <w:noWrap/>
            <w:vAlign w:val="center"/>
            <w:hideMark/>
          </w:tcPr>
          <w:p w14:paraId="3EF82776" w14:textId="77777777" w:rsidR="0026584A" w:rsidRPr="00C322BF" w:rsidRDefault="0026584A" w:rsidP="00172779">
            <w:pPr>
              <w:jc w:val="center"/>
              <w:rPr>
                <w:rFonts w:ascii="Arial Narrow" w:hAnsi="Arial Narrow"/>
                <w:b/>
              </w:rPr>
            </w:pPr>
            <w:r w:rsidRPr="00C322BF">
              <w:rPr>
                <w:rFonts w:ascii="Arial Narrow" w:hAnsi="Arial Narrow"/>
              </w:rPr>
              <w:t xml:space="preserve"> $1,200,000 </w:t>
            </w:r>
          </w:p>
        </w:tc>
        <w:tc>
          <w:tcPr>
            <w:tcW w:w="1240" w:type="dxa"/>
            <w:tcBorders>
              <w:top w:val="nil"/>
              <w:left w:val="nil"/>
              <w:bottom w:val="single" w:sz="4" w:space="0" w:color="auto"/>
              <w:right w:val="single" w:sz="4" w:space="0" w:color="auto"/>
            </w:tcBorders>
            <w:shd w:val="clear" w:color="auto" w:fill="auto"/>
            <w:noWrap/>
            <w:vAlign w:val="center"/>
            <w:hideMark/>
          </w:tcPr>
          <w:p w14:paraId="510EAB2A" w14:textId="77777777" w:rsidR="0026584A" w:rsidRPr="00C322BF" w:rsidRDefault="0026584A" w:rsidP="00172779">
            <w:pPr>
              <w:jc w:val="center"/>
              <w:rPr>
                <w:rFonts w:ascii="Arial Narrow" w:hAnsi="Arial Narrow"/>
                <w:b/>
              </w:rPr>
            </w:pPr>
            <w:r w:rsidRPr="00C322BF">
              <w:rPr>
                <w:rFonts w:ascii="Arial Narrow" w:hAnsi="Arial Narrow"/>
              </w:rPr>
              <w:t>FFY 2023</w:t>
            </w:r>
          </w:p>
        </w:tc>
        <w:tc>
          <w:tcPr>
            <w:tcW w:w="1438" w:type="dxa"/>
            <w:tcBorders>
              <w:top w:val="single" w:sz="4" w:space="0" w:color="auto"/>
              <w:left w:val="nil"/>
              <w:bottom w:val="single" w:sz="4" w:space="0" w:color="auto"/>
              <w:right w:val="single" w:sz="4" w:space="0" w:color="auto"/>
            </w:tcBorders>
            <w:vAlign w:val="center"/>
          </w:tcPr>
          <w:p w14:paraId="3AC9472B" w14:textId="77777777" w:rsidR="0026584A" w:rsidRPr="00896419" w:rsidRDefault="0026584A" w:rsidP="00172779">
            <w:pPr>
              <w:jc w:val="center"/>
              <w:rPr>
                <w:rFonts w:ascii="Arial Narrow" w:hAnsi="Arial Narrow"/>
                <w:b/>
                <w:bCs w:val="0"/>
              </w:rPr>
            </w:pPr>
            <w:r w:rsidRPr="00896419">
              <w:rPr>
                <w:rFonts w:ascii="Arial Narrow" w:hAnsi="Arial Narrow"/>
                <w:bCs w:val="0"/>
              </w:rPr>
              <w:t>Large</w:t>
            </w:r>
          </w:p>
        </w:tc>
        <w:tc>
          <w:tcPr>
            <w:tcW w:w="1190" w:type="dxa"/>
            <w:tcBorders>
              <w:top w:val="single" w:sz="4" w:space="0" w:color="auto"/>
              <w:left w:val="single" w:sz="4" w:space="0" w:color="auto"/>
              <w:bottom w:val="single" w:sz="4" w:space="0" w:color="auto"/>
              <w:right w:val="single" w:sz="4" w:space="0" w:color="auto"/>
            </w:tcBorders>
            <w:vAlign w:val="center"/>
          </w:tcPr>
          <w:p w14:paraId="56BC1F73" w14:textId="77777777" w:rsidR="0026584A" w:rsidRPr="00896419" w:rsidRDefault="0026584A" w:rsidP="00172779">
            <w:pPr>
              <w:jc w:val="center"/>
              <w:rPr>
                <w:rFonts w:ascii="Arial Narrow" w:hAnsi="Arial Narrow"/>
                <w:b/>
                <w:bCs w:val="0"/>
              </w:rPr>
            </w:pPr>
            <w:r w:rsidRPr="00896419">
              <w:rPr>
                <w:rFonts w:ascii="Arial Narrow" w:hAnsi="Arial Narrow"/>
                <w:bCs w:val="0"/>
              </w:rPr>
              <w:t>Non-DAC</w:t>
            </w:r>
          </w:p>
        </w:tc>
        <w:tc>
          <w:tcPr>
            <w:tcW w:w="1250" w:type="dxa"/>
            <w:tcBorders>
              <w:top w:val="nil"/>
              <w:left w:val="single" w:sz="4" w:space="0" w:color="auto"/>
              <w:bottom w:val="single" w:sz="4" w:space="0" w:color="auto"/>
              <w:right w:val="single" w:sz="4" w:space="0" w:color="auto"/>
            </w:tcBorders>
            <w:shd w:val="clear" w:color="auto" w:fill="auto"/>
            <w:noWrap/>
            <w:vAlign w:val="center"/>
            <w:hideMark/>
          </w:tcPr>
          <w:p w14:paraId="0A0F6F06" w14:textId="77777777" w:rsidR="0026584A" w:rsidRPr="00C322BF" w:rsidRDefault="0026584A" w:rsidP="00172779">
            <w:pPr>
              <w:jc w:val="center"/>
              <w:rPr>
                <w:rFonts w:ascii="Arial Narrow" w:hAnsi="Arial Narrow"/>
                <w:b/>
              </w:rPr>
            </w:pPr>
            <w:r w:rsidRPr="00C322BF">
              <w:rPr>
                <w:rFonts w:ascii="Arial Narrow" w:hAnsi="Arial Narrow"/>
              </w:rPr>
              <w:t> </w:t>
            </w:r>
          </w:p>
        </w:tc>
        <w:tc>
          <w:tcPr>
            <w:tcW w:w="1355" w:type="dxa"/>
            <w:tcBorders>
              <w:top w:val="nil"/>
              <w:left w:val="nil"/>
              <w:bottom w:val="single" w:sz="4" w:space="0" w:color="auto"/>
              <w:right w:val="single" w:sz="4" w:space="0" w:color="auto"/>
            </w:tcBorders>
            <w:shd w:val="clear" w:color="auto" w:fill="auto"/>
            <w:noWrap/>
            <w:vAlign w:val="center"/>
            <w:hideMark/>
          </w:tcPr>
          <w:p w14:paraId="0D22F068" w14:textId="77777777" w:rsidR="0026584A" w:rsidRPr="00C322BF" w:rsidRDefault="0026584A" w:rsidP="00172779">
            <w:pPr>
              <w:rPr>
                <w:rFonts w:ascii="Arial Narrow" w:hAnsi="Arial Narrow"/>
                <w:b/>
              </w:rPr>
            </w:pPr>
            <w:r w:rsidRPr="00C322BF">
              <w:rPr>
                <w:rFonts w:ascii="Arial Narrow" w:hAnsi="Arial Narrow"/>
              </w:rPr>
              <w:t> </w:t>
            </w:r>
          </w:p>
        </w:tc>
        <w:tc>
          <w:tcPr>
            <w:tcW w:w="1860" w:type="dxa"/>
            <w:tcBorders>
              <w:top w:val="nil"/>
              <w:left w:val="nil"/>
              <w:bottom w:val="single" w:sz="4" w:space="0" w:color="auto"/>
              <w:right w:val="single" w:sz="4" w:space="0" w:color="auto"/>
            </w:tcBorders>
            <w:shd w:val="clear" w:color="auto" w:fill="auto"/>
            <w:noWrap/>
            <w:vAlign w:val="center"/>
            <w:hideMark/>
          </w:tcPr>
          <w:p w14:paraId="106D743D" w14:textId="77777777" w:rsidR="0026584A" w:rsidRPr="00C322BF" w:rsidRDefault="0026584A" w:rsidP="00172779">
            <w:pPr>
              <w:rPr>
                <w:rFonts w:ascii="Arial Narrow" w:hAnsi="Arial Narrow"/>
                <w:b/>
              </w:rPr>
            </w:pPr>
            <w:r w:rsidRPr="00C322BF">
              <w:rPr>
                <w:rFonts w:ascii="Arial Narrow" w:hAnsi="Arial Narrow"/>
              </w:rPr>
              <w:t> </w:t>
            </w:r>
          </w:p>
        </w:tc>
        <w:tc>
          <w:tcPr>
            <w:tcW w:w="3450" w:type="dxa"/>
            <w:tcBorders>
              <w:top w:val="nil"/>
              <w:left w:val="nil"/>
              <w:bottom w:val="single" w:sz="4" w:space="0" w:color="auto"/>
              <w:right w:val="single" w:sz="4" w:space="0" w:color="auto"/>
            </w:tcBorders>
            <w:shd w:val="clear" w:color="auto" w:fill="auto"/>
            <w:noWrap/>
            <w:vAlign w:val="center"/>
            <w:hideMark/>
          </w:tcPr>
          <w:p w14:paraId="52111350" w14:textId="77777777" w:rsidR="0026584A" w:rsidRPr="00C322BF" w:rsidRDefault="0026584A" w:rsidP="00172779">
            <w:pPr>
              <w:rPr>
                <w:rFonts w:ascii="Arial Narrow" w:hAnsi="Arial Narrow"/>
                <w:b/>
              </w:rPr>
            </w:pPr>
            <w:r w:rsidRPr="00C322BF">
              <w:rPr>
                <w:rFonts w:ascii="Arial Narrow" w:hAnsi="Arial Narrow"/>
              </w:rPr>
              <w:t> </w:t>
            </w:r>
          </w:p>
        </w:tc>
        <w:tc>
          <w:tcPr>
            <w:tcW w:w="5400" w:type="dxa"/>
            <w:tcBorders>
              <w:top w:val="nil"/>
              <w:left w:val="nil"/>
              <w:bottom w:val="single" w:sz="4" w:space="0" w:color="auto"/>
              <w:right w:val="single" w:sz="4" w:space="0" w:color="auto"/>
            </w:tcBorders>
            <w:shd w:val="clear" w:color="auto" w:fill="auto"/>
            <w:noWrap/>
            <w:vAlign w:val="center"/>
            <w:hideMark/>
          </w:tcPr>
          <w:p w14:paraId="741EC504" w14:textId="77777777" w:rsidR="0026584A" w:rsidRPr="00C322BF" w:rsidRDefault="0026584A" w:rsidP="00172779">
            <w:pPr>
              <w:rPr>
                <w:rFonts w:ascii="Arial Narrow" w:hAnsi="Arial Narrow"/>
                <w:b/>
              </w:rPr>
            </w:pPr>
            <w:r w:rsidRPr="00C322BF">
              <w:rPr>
                <w:rFonts w:ascii="Arial Narrow" w:hAnsi="Arial Narrow"/>
              </w:rPr>
              <w:t> </w:t>
            </w:r>
          </w:p>
        </w:tc>
      </w:tr>
      <w:tr w:rsidR="0026584A" w:rsidRPr="00846DE8" w14:paraId="61D81BD2" w14:textId="77777777" w:rsidTr="00172779">
        <w:trPr>
          <w:trHeight w:val="576"/>
        </w:trPr>
        <w:tc>
          <w:tcPr>
            <w:tcW w:w="2847" w:type="dxa"/>
            <w:tcBorders>
              <w:top w:val="nil"/>
              <w:left w:val="single" w:sz="4" w:space="0" w:color="auto"/>
              <w:bottom w:val="single" w:sz="4" w:space="0" w:color="auto"/>
              <w:right w:val="single" w:sz="4" w:space="0" w:color="auto"/>
            </w:tcBorders>
            <w:shd w:val="clear" w:color="auto" w:fill="auto"/>
            <w:vAlign w:val="center"/>
            <w:hideMark/>
          </w:tcPr>
          <w:p w14:paraId="52A57DEF" w14:textId="77777777" w:rsidR="0026584A" w:rsidRPr="00C322BF" w:rsidRDefault="0026584A" w:rsidP="00172779">
            <w:pPr>
              <w:rPr>
                <w:rFonts w:ascii="Arial Narrow" w:hAnsi="Arial Narrow"/>
                <w:b/>
              </w:rPr>
            </w:pPr>
            <w:r w:rsidRPr="00C322BF">
              <w:rPr>
                <w:rFonts w:ascii="Arial Narrow" w:hAnsi="Arial Narrow"/>
              </w:rPr>
              <w:t>City/County Association of Governments of San  Mateo  County  for  a  Stormwater Capture Project</w:t>
            </w:r>
          </w:p>
        </w:tc>
        <w:tc>
          <w:tcPr>
            <w:tcW w:w="1560" w:type="dxa"/>
            <w:tcBorders>
              <w:top w:val="nil"/>
              <w:left w:val="nil"/>
              <w:bottom w:val="single" w:sz="4" w:space="0" w:color="auto"/>
              <w:right w:val="single" w:sz="4" w:space="0" w:color="auto"/>
            </w:tcBorders>
            <w:shd w:val="clear" w:color="auto" w:fill="auto"/>
            <w:noWrap/>
            <w:vAlign w:val="center"/>
            <w:hideMark/>
          </w:tcPr>
          <w:p w14:paraId="31DD0C3F" w14:textId="77777777" w:rsidR="0026584A" w:rsidRPr="00C322BF" w:rsidRDefault="0026584A" w:rsidP="00172779">
            <w:pPr>
              <w:jc w:val="center"/>
              <w:rPr>
                <w:rFonts w:ascii="Arial Narrow" w:hAnsi="Arial Narrow"/>
                <w:b/>
              </w:rPr>
            </w:pPr>
            <w:r w:rsidRPr="00C322BF">
              <w:rPr>
                <w:rFonts w:ascii="Arial Narrow" w:hAnsi="Arial Narrow"/>
              </w:rPr>
              <w:t xml:space="preserve"> $2,400,000 </w:t>
            </w:r>
          </w:p>
        </w:tc>
        <w:tc>
          <w:tcPr>
            <w:tcW w:w="1240" w:type="dxa"/>
            <w:tcBorders>
              <w:top w:val="nil"/>
              <w:left w:val="nil"/>
              <w:bottom w:val="single" w:sz="4" w:space="0" w:color="auto"/>
              <w:right w:val="single" w:sz="4" w:space="0" w:color="auto"/>
            </w:tcBorders>
            <w:shd w:val="clear" w:color="auto" w:fill="auto"/>
            <w:noWrap/>
            <w:vAlign w:val="center"/>
            <w:hideMark/>
          </w:tcPr>
          <w:p w14:paraId="082B9F3D" w14:textId="77777777" w:rsidR="0026584A" w:rsidRPr="00C322BF" w:rsidRDefault="0026584A" w:rsidP="00172779">
            <w:pPr>
              <w:jc w:val="center"/>
              <w:rPr>
                <w:rFonts w:ascii="Arial Narrow" w:hAnsi="Arial Narrow"/>
                <w:b/>
              </w:rPr>
            </w:pPr>
            <w:r w:rsidRPr="00C322BF">
              <w:rPr>
                <w:rFonts w:ascii="Arial Narrow" w:hAnsi="Arial Narrow"/>
              </w:rPr>
              <w:t>FFY 2023</w:t>
            </w:r>
          </w:p>
        </w:tc>
        <w:tc>
          <w:tcPr>
            <w:tcW w:w="1438" w:type="dxa"/>
            <w:tcBorders>
              <w:top w:val="single" w:sz="4" w:space="0" w:color="auto"/>
              <w:left w:val="nil"/>
              <w:bottom w:val="single" w:sz="4" w:space="0" w:color="auto"/>
              <w:right w:val="single" w:sz="4" w:space="0" w:color="auto"/>
            </w:tcBorders>
            <w:vAlign w:val="center"/>
          </w:tcPr>
          <w:p w14:paraId="0C888C2E" w14:textId="77777777" w:rsidR="0026584A" w:rsidRPr="00896419" w:rsidRDefault="0026584A" w:rsidP="00172779">
            <w:pPr>
              <w:jc w:val="center"/>
              <w:rPr>
                <w:rFonts w:ascii="Arial Narrow" w:hAnsi="Arial Narrow"/>
                <w:b/>
                <w:bCs w:val="0"/>
              </w:rPr>
            </w:pPr>
            <w:r w:rsidRPr="00896419">
              <w:rPr>
                <w:rFonts w:ascii="Arial Narrow" w:hAnsi="Arial Narrow"/>
                <w:bCs w:val="0"/>
              </w:rPr>
              <w:t>Large</w:t>
            </w:r>
          </w:p>
        </w:tc>
        <w:tc>
          <w:tcPr>
            <w:tcW w:w="1190" w:type="dxa"/>
            <w:tcBorders>
              <w:top w:val="single" w:sz="4" w:space="0" w:color="auto"/>
              <w:left w:val="single" w:sz="4" w:space="0" w:color="auto"/>
              <w:bottom w:val="single" w:sz="4" w:space="0" w:color="auto"/>
              <w:right w:val="single" w:sz="4" w:space="0" w:color="auto"/>
            </w:tcBorders>
            <w:vAlign w:val="center"/>
          </w:tcPr>
          <w:p w14:paraId="6D7669D8" w14:textId="77777777" w:rsidR="0026584A" w:rsidRPr="00896419" w:rsidRDefault="0026584A" w:rsidP="00172779">
            <w:pPr>
              <w:jc w:val="center"/>
              <w:rPr>
                <w:rFonts w:ascii="Arial Narrow" w:hAnsi="Arial Narrow"/>
                <w:b/>
                <w:bCs w:val="0"/>
              </w:rPr>
            </w:pPr>
            <w:r w:rsidRPr="00896419">
              <w:rPr>
                <w:rFonts w:ascii="Arial Narrow" w:hAnsi="Arial Narrow"/>
                <w:bCs w:val="0"/>
              </w:rPr>
              <w:t>Non-DAC</w:t>
            </w:r>
          </w:p>
        </w:tc>
        <w:tc>
          <w:tcPr>
            <w:tcW w:w="1250" w:type="dxa"/>
            <w:tcBorders>
              <w:top w:val="nil"/>
              <w:left w:val="single" w:sz="4" w:space="0" w:color="auto"/>
              <w:bottom w:val="single" w:sz="4" w:space="0" w:color="auto"/>
              <w:right w:val="single" w:sz="4" w:space="0" w:color="auto"/>
            </w:tcBorders>
            <w:shd w:val="clear" w:color="auto" w:fill="auto"/>
            <w:noWrap/>
            <w:vAlign w:val="center"/>
            <w:hideMark/>
          </w:tcPr>
          <w:p w14:paraId="72C778F4" w14:textId="77777777" w:rsidR="0026584A" w:rsidRPr="00C322BF" w:rsidRDefault="0026584A" w:rsidP="00172779">
            <w:pPr>
              <w:jc w:val="center"/>
              <w:rPr>
                <w:rFonts w:ascii="Arial Narrow" w:hAnsi="Arial Narrow"/>
                <w:b/>
              </w:rPr>
            </w:pPr>
            <w:r w:rsidRPr="00C322BF">
              <w:rPr>
                <w:rFonts w:ascii="Arial Narrow" w:hAnsi="Arial Narrow"/>
              </w:rPr>
              <w:t> </w:t>
            </w:r>
          </w:p>
        </w:tc>
        <w:tc>
          <w:tcPr>
            <w:tcW w:w="1355" w:type="dxa"/>
            <w:tcBorders>
              <w:top w:val="nil"/>
              <w:left w:val="nil"/>
              <w:bottom w:val="single" w:sz="4" w:space="0" w:color="auto"/>
              <w:right w:val="single" w:sz="4" w:space="0" w:color="auto"/>
            </w:tcBorders>
            <w:shd w:val="clear" w:color="auto" w:fill="auto"/>
            <w:noWrap/>
            <w:vAlign w:val="center"/>
            <w:hideMark/>
          </w:tcPr>
          <w:p w14:paraId="697821A6" w14:textId="77777777" w:rsidR="0026584A" w:rsidRPr="00C322BF" w:rsidRDefault="0026584A" w:rsidP="00172779">
            <w:pPr>
              <w:rPr>
                <w:rFonts w:ascii="Arial Narrow" w:hAnsi="Arial Narrow"/>
                <w:b/>
              </w:rPr>
            </w:pPr>
            <w:r w:rsidRPr="00C322BF">
              <w:rPr>
                <w:rFonts w:ascii="Arial Narrow" w:hAnsi="Arial Narrow"/>
              </w:rPr>
              <w:t> </w:t>
            </w:r>
          </w:p>
        </w:tc>
        <w:tc>
          <w:tcPr>
            <w:tcW w:w="1860" w:type="dxa"/>
            <w:tcBorders>
              <w:top w:val="nil"/>
              <w:left w:val="nil"/>
              <w:bottom w:val="single" w:sz="4" w:space="0" w:color="auto"/>
              <w:right w:val="single" w:sz="4" w:space="0" w:color="auto"/>
            </w:tcBorders>
            <w:shd w:val="clear" w:color="auto" w:fill="auto"/>
            <w:noWrap/>
            <w:vAlign w:val="center"/>
            <w:hideMark/>
          </w:tcPr>
          <w:p w14:paraId="40AFC4A2" w14:textId="77777777" w:rsidR="0026584A" w:rsidRPr="00C322BF" w:rsidRDefault="0026584A" w:rsidP="00172779">
            <w:pPr>
              <w:rPr>
                <w:rFonts w:ascii="Arial Narrow" w:hAnsi="Arial Narrow"/>
                <w:b/>
              </w:rPr>
            </w:pPr>
            <w:r w:rsidRPr="00C322BF">
              <w:rPr>
                <w:rFonts w:ascii="Arial Narrow" w:hAnsi="Arial Narrow"/>
              </w:rPr>
              <w:t> </w:t>
            </w:r>
          </w:p>
        </w:tc>
        <w:tc>
          <w:tcPr>
            <w:tcW w:w="3450" w:type="dxa"/>
            <w:tcBorders>
              <w:top w:val="nil"/>
              <w:left w:val="nil"/>
              <w:bottom w:val="single" w:sz="4" w:space="0" w:color="auto"/>
              <w:right w:val="single" w:sz="4" w:space="0" w:color="auto"/>
            </w:tcBorders>
            <w:shd w:val="clear" w:color="auto" w:fill="auto"/>
            <w:noWrap/>
            <w:vAlign w:val="center"/>
            <w:hideMark/>
          </w:tcPr>
          <w:p w14:paraId="321740D6" w14:textId="77777777" w:rsidR="0026584A" w:rsidRPr="00C322BF" w:rsidRDefault="0026584A" w:rsidP="00172779">
            <w:pPr>
              <w:rPr>
                <w:rFonts w:ascii="Arial Narrow" w:hAnsi="Arial Narrow"/>
                <w:b/>
              </w:rPr>
            </w:pPr>
            <w:r w:rsidRPr="00C322BF">
              <w:rPr>
                <w:rFonts w:ascii="Arial Narrow" w:hAnsi="Arial Narrow"/>
              </w:rPr>
              <w:t> </w:t>
            </w:r>
          </w:p>
        </w:tc>
        <w:tc>
          <w:tcPr>
            <w:tcW w:w="5400" w:type="dxa"/>
            <w:tcBorders>
              <w:top w:val="nil"/>
              <w:left w:val="nil"/>
              <w:bottom w:val="single" w:sz="4" w:space="0" w:color="auto"/>
              <w:right w:val="single" w:sz="4" w:space="0" w:color="auto"/>
            </w:tcBorders>
            <w:shd w:val="clear" w:color="auto" w:fill="auto"/>
            <w:noWrap/>
            <w:vAlign w:val="center"/>
            <w:hideMark/>
          </w:tcPr>
          <w:p w14:paraId="411F1E3F" w14:textId="77777777" w:rsidR="0026584A" w:rsidRPr="00C322BF" w:rsidRDefault="0026584A" w:rsidP="00172779">
            <w:pPr>
              <w:rPr>
                <w:rFonts w:ascii="Arial Narrow" w:hAnsi="Arial Narrow"/>
                <w:b/>
              </w:rPr>
            </w:pPr>
            <w:r w:rsidRPr="00C322BF">
              <w:rPr>
                <w:rFonts w:ascii="Arial Narrow" w:hAnsi="Arial Narrow"/>
              </w:rPr>
              <w:t> </w:t>
            </w:r>
          </w:p>
        </w:tc>
      </w:tr>
      <w:tr w:rsidR="0026584A" w:rsidRPr="00846DE8" w14:paraId="7426ACB6" w14:textId="77777777" w:rsidTr="00172779">
        <w:trPr>
          <w:trHeight w:val="530"/>
        </w:trPr>
        <w:tc>
          <w:tcPr>
            <w:tcW w:w="2847" w:type="dxa"/>
            <w:tcBorders>
              <w:top w:val="nil"/>
              <w:left w:val="single" w:sz="4" w:space="0" w:color="auto"/>
              <w:bottom w:val="single" w:sz="4" w:space="0" w:color="auto"/>
              <w:right w:val="single" w:sz="4" w:space="0" w:color="auto"/>
            </w:tcBorders>
            <w:shd w:val="clear" w:color="auto" w:fill="auto"/>
            <w:vAlign w:val="center"/>
            <w:hideMark/>
          </w:tcPr>
          <w:p w14:paraId="3AB02553" w14:textId="77777777" w:rsidR="0026584A" w:rsidRPr="00C322BF" w:rsidRDefault="0026584A" w:rsidP="00172779">
            <w:pPr>
              <w:rPr>
                <w:rFonts w:ascii="Arial Narrow" w:hAnsi="Arial Narrow"/>
                <w:b/>
              </w:rPr>
            </w:pPr>
            <w:r w:rsidRPr="00C322BF">
              <w:rPr>
                <w:rFonts w:ascii="Arial Narrow" w:hAnsi="Arial Narrow"/>
              </w:rPr>
              <w:t>Western  Municipal  Water  District  for  a PFAS Treatment and Prevention Project</w:t>
            </w:r>
          </w:p>
        </w:tc>
        <w:tc>
          <w:tcPr>
            <w:tcW w:w="1560" w:type="dxa"/>
            <w:tcBorders>
              <w:top w:val="nil"/>
              <w:left w:val="nil"/>
              <w:bottom w:val="single" w:sz="4" w:space="0" w:color="auto"/>
              <w:right w:val="single" w:sz="4" w:space="0" w:color="auto"/>
            </w:tcBorders>
            <w:shd w:val="clear" w:color="auto" w:fill="auto"/>
            <w:noWrap/>
            <w:vAlign w:val="center"/>
            <w:hideMark/>
          </w:tcPr>
          <w:p w14:paraId="1294B96C" w14:textId="77777777" w:rsidR="0026584A" w:rsidRPr="00C322BF" w:rsidRDefault="0026584A" w:rsidP="00172779">
            <w:pPr>
              <w:jc w:val="center"/>
              <w:rPr>
                <w:rFonts w:ascii="Arial Narrow" w:hAnsi="Arial Narrow"/>
                <w:b/>
              </w:rPr>
            </w:pPr>
            <w:r w:rsidRPr="00C322BF">
              <w:rPr>
                <w:rFonts w:ascii="Arial Narrow" w:hAnsi="Arial Narrow"/>
              </w:rPr>
              <w:t xml:space="preserve"> $3,452,972 </w:t>
            </w:r>
          </w:p>
        </w:tc>
        <w:tc>
          <w:tcPr>
            <w:tcW w:w="1240" w:type="dxa"/>
            <w:tcBorders>
              <w:top w:val="nil"/>
              <w:left w:val="nil"/>
              <w:bottom w:val="single" w:sz="4" w:space="0" w:color="auto"/>
              <w:right w:val="single" w:sz="4" w:space="0" w:color="auto"/>
            </w:tcBorders>
            <w:shd w:val="clear" w:color="auto" w:fill="auto"/>
            <w:noWrap/>
            <w:vAlign w:val="center"/>
            <w:hideMark/>
          </w:tcPr>
          <w:p w14:paraId="6E9A16A9" w14:textId="77777777" w:rsidR="0026584A" w:rsidRPr="00C322BF" w:rsidRDefault="0026584A" w:rsidP="00172779">
            <w:pPr>
              <w:jc w:val="center"/>
              <w:rPr>
                <w:rFonts w:ascii="Arial Narrow" w:hAnsi="Arial Narrow"/>
                <w:b/>
              </w:rPr>
            </w:pPr>
            <w:r w:rsidRPr="00C322BF">
              <w:rPr>
                <w:rFonts w:ascii="Arial Narrow" w:hAnsi="Arial Narrow"/>
              </w:rPr>
              <w:t>FFY 2023</w:t>
            </w:r>
          </w:p>
        </w:tc>
        <w:tc>
          <w:tcPr>
            <w:tcW w:w="1438" w:type="dxa"/>
            <w:tcBorders>
              <w:top w:val="single" w:sz="4" w:space="0" w:color="auto"/>
              <w:left w:val="nil"/>
              <w:bottom w:val="single" w:sz="4" w:space="0" w:color="auto"/>
              <w:right w:val="single" w:sz="4" w:space="0" w:color="auto"/>
            </w:tcBorders>
            <w:vAlign w:val="center"/>
          </w:tcPr>
          <w:p w14:paraId="2864349A" w14:textId="77777777" w:rsidR="0026584A" w:rsidRPr="00896419" w:rsidRDefault="0026584A" w:rsidP="00172779">
            <w:pPr>
              <w:jc w:val="center"/>
              <w:rPr>
                <w:rFonts w:ascii="Arial Narrow" w:hAnsi="Arial Narrow"/>
                <w:b/>
                <w:bCs w:val="0"/>
              </w:rPr>
            </w:pPr>
            <w:r w:rsidRPr="00896419">
              <w:rPr>
                <w:rFonts w:ascii="Arial Narrow" w:hAnsi="Arial Narrow"/>
                <w:bCs w:val="0"/>
              </w:rPr>
              <w:t>Large</w:t>
            </w:r>
          </w:p>
        </w:tc>
        <w:tc>
          <w:tcPr>
            <w:tcW w:w="1190" w:type="dxa"/>
            <w:tcBorders>
              <w:top w:val="single" w:sz="4" w:space="0" w:color="auto"/>
              <w:left w:val="single" w:sz="4" w:space="0" w:color="auto"/>
              <w:bottom w:val="single" w:sz="4" w:space="0" w:color="auto"/>
              <w:right w:val="single" w:sz="4" w:space="0" w:color="auto"/>
            </w:tcBorders>
            <w:vAlign w:val="center"/>
          </w:tcPr>
          <w:p w14:paraId="2742BE4E" w14:textId="77777777" w:rsidR="0026584A" w:rsidRPr="00896419" w:rsidRDefault="0026584A" w:rsidP="00172779">
            <w:pPr>
              <w:jc w:val="center"/>
              <w:rPr>
                <w:rFonts w:ascii="Arial Narrow" w:hAnsi="Arial Narrow"/>
                <w:b/>
                <w:bCs w:val="0"/>
              </w:rPr>
            </w:pPr>
            <w:r w:rsidRPr="00896419">
              <w:rPr>
                <w:rFonts w:ascii="Arial Narrow" w:hAnsi="Arial Narrow"/>
                <w:bCs w:val="0"/>
              </w:rPr>
              <w:t>Non-DAC</w:t>
            </w:r>
          </w:p>
        </w:tc>
        <w:tc>
          <w:tcPr>
            <w:tcW w:w="1250" w:type="dxa"/>
            <w:tcBorders>
              <w:top w:val="nil"/>
              <w:left w:val="single" w:sz="4" w:space="0" w:color="auto"/>
              <w:bottom w:val="single" w:sz="4" w:space="0" w:color="auto"/>
              <w:right w:val="single" w:sz="4" w:space="0" w:color="auto"/>
            </w:tcBorders>
            <w:shd w:val="clear" w:color="auto" w:fill="auto"/>
            <w:noWrap/>
            <w:vAlign w:val="center"/>
            <w:hideMark/>
          </w:tcPr>
          <w:p w14:paraId="468B7F51" w14:textId="77777777" w:rsidR="0026584A" w:rsidRPr="00C322BF" w:rsidRDefault="0026584A" w:rsidP="00172779">
            <w:pPr>
              <w:jc w:val="center"/>
              <w:rPr>
                <w:rFonts w:ascii="Arial Narrow" w:hAnsi="Arial Narrow"/>
                <w:b/>
              </w:rPr>
            </w:pPr>
            <w:r w:rsidRPr="00C322BF">
              <w:rPr>
                <w:rFonts w:ascii="Arial Narrow" w:hAnsi="Arial Narrow"/>
              </w:rPr>
              <w:t> </w:t>
            </w:r>
          </w:p>
        </w:tc>
        <w:tc>
          <w:tcPr>
            <w:tcW w:w="1355" w:type="dxa"/>
            <w:tcBorders>
              <w:top w:val="nil"/>
              <w:left w:val="nil"/>
              <w:bottom w:val="single" w:sz="4" w:space="0" w:color="auto"/>
              <w:right w:val="single" w:sz="4" w:space="0" w:color="auto"/>
            </w:tcBorders>
            <w:shd w:val="clear" w:color="auto" w:fill="auto"/>
            <w:noWrap/>
            <w:vAlign w:val="center"/>
            <w:hideMark/>
          </w:tcPr>
          <w:p w14:paraId="70A01D1D" w14:textId="77777777" w:rsidR="0026584A" w:rsidRPr="00C322BF" w:rsidRDefault="0026584A" w:rsidP="00172779">
            <w:pPr>
              <w:rPr>
                <w:rFonts w:ascii="Arial Narrow" w:hAnsi="Arial Narrow"/>
                <w:b/>
              </w:rPr>
            </w:pPr>
            <w:r w:rsidRPr="00C322BF">
              <w:rPr>
                <w:rFonts w:ascii="Arial Narrow" w:hAnsi="Arial Narrow"/>
              </w:rPr>
              <w:t> </w:t>
            </w:r>
          </w:p>
        </w:tc>
        <w:tc>
          <w:tcPr>
            <w:tcW w:w="1860" w:type="dxa"/>
            <w:tcBorders>
              <w:top w:val="nil"/>
              <w:left w:val="nil"/>
              <w:bottom w:val="single" w:sz="4" w:space="0" w:color="auto"/>
              <w:right w:val="single" w:sz="4" w:space="0" w:color="auto"/>
            </w:tcBorders>
            <w:shd w:val="clear" w:color="auto" w:fill="auto"/>
            <w:noWrap/>
            <w:vAlign w:val="center"/>
            <w:hideMark/>
          </w:tcPr>
          <w:p w14:paraId="4989E7CE" w14:textId="77777777" w:rsidR="0026584A" w:rsidRPr="00C322BF" w:rsidRDefault="0026584A" w:rsidP="00172779">
            <w:pPr>
              <w:rPr>
                <w:rFonts w:ascii="Arial Narrow" w:hAnsi="Arial Narrow"/>
                <w:b/>
              </w:rPr>
            </w:pPr>
            <w:r w:rsidRPr="00C322BF">
              <w:rPr>
                <w:rFonts w:ascii="Arial Narrow" w:hAnsi="Arial Narrow"/>
              </w:rPr>
              <w:t> </w:t>
            </w:r>
          </w:p>
        </w:tc>
        <w:tc>
          <w:tcPr>
            <w:tcW w:w="3450" w:type="dxa"/>
            <w:tcBorders>
              <w:top w:val="nil"/>
              <w:left w:val="nil"/>
              <w:bottom w:val="single" w:sz="4" w:space="0" w:color="auto"/>
              <w:right w:val="single" w:sz="4" w:space="0" w:color="auto"/>
            </w:tcBorders>
            <w:shd w:val="clear" w:color="auto" w:fill="auto"/>
            <w:noWrap/>
            <w:vAlign w:val="center"/>
            <w:hideMark/>
          </w:tcPr>
          <w:p w14:paraId="4A8EB6DB" w14:textId="77777777" w:rsidR="0026584A" w:rsidRPr="00C322BF" w:rsidRDefault="0026584A" w:rsidP="00172779">
            <w:pPr>
              <w:rPr>
                <w:rFonts w:ascii="Arial Narrow" w:hAnsi="Arial Narrow"/>
                <w:b/>
              </w:rPr>
            </w:pPr>
            <w:r w:rsidRPr="00C322BF">
              <w:rPr>
                <w:rFonts w:ascii="Arial Narrow" w:hAnsi="Arial Narrow"/>
              </w:rPr>
              <w:t> </w:t>
            </w:r>
          </w:p>
        </w:tc>
        <w:tc>
          <w:tcPr>
            <w:tcW w:w="5400" w:type="dxa"/>
            <w:tcBorders>
              <w:top w:val="nil"/>
              <w:left w:val="nil"/>
              <w:bottom w:val="single" w:sz="4" w:space="0" w:color="auto"/>
              <w:right w:val="single" w:sz="4" w:space="0" w:color="auto"/>
            </w:tcBorders>
            <w:shd w:val="clear" w:color="auto" w:fill="auto"/>
            <w:noWrap/>
            <w:vAlign w:val="center"/>
            <w:hideMark/>
          </w:tcPr>
          <w:p w14:paraId="6009D469" w14:textId="77777777" w:rsidR="0026584A" w:rsidRPr="00C322BF" w:rsidRDefault="0026584A" w:rsidP="00172779">
            <w:pPr>
              <w:rPr>
                <w:rFonts w:ascii="Arial Narrow" w:hAnsi="Arial Narrow"/>
                <w:b/>
              </w:rPr>
            </w:pPr>
            <w:r w:rsidRPr="00C322BF">
              <w:rPr>
                <w:rFonts w:ascii="Arial Narrow" w:hAnsi="Arial Narrow"/>
              </w:rPr>
              <w:t> </w:t>
            </w:r>
          </w:p>
        </w:tc>
      </w:tr>
      <w:tr w:rsidR="0026584A" w:rsidRPr="00846DE8" w14:paraId="54BB5BFB" w14:textId="77777777" w:rsidTr="00172779">
        <w:trPr>
          <w:trHeight w:val="521"/>
        </w:trPr>
        <w:tc>
          <w:tcPr>
            <w:tcW w:w="2847" w:type="dxa"/>
            <w:tcBorders>
              <w:top w:val="nil"/>
              <w:left w:val="single" w:sz="4" w:space="0" w:color="auto"/>
              <w:bottom w:val="single" w:sz="4" w:space="0" w:color="auto"/>
              <w:right w:val="single" w:sz="4" w:space="0" w:color="auto"/>
            </w:tcBorders>
            <w:shd w:val="clear" w:color="auto" w:fill="auto"/>
            <w:vAlign w:val="center"/>
            <w:hideMark/>
          </w:tcPr>
          <w:p w14:paraId="0ABCC9E4" w14:textId="77777777" w:rsidR="0026584A" w:rsidRPr="00C322BF" w:rsidRDefault="0026584A" w:rsidP="00172779">
            <w:pPr>
              <w:rPr>
                <w:rFonts w:ascii="Arial Narrow" w:hAnsi="Arial Narrow"/>
                <w:b/>
              </w:rPr>
            </w:pPr>
            <w:r w:rsidRPr="00C322BF">
              <w:rPr>
                <w:rFonts w:ascii="Arial Narrow" w:hAnsi="Arial Narrow"/>
              </w:rPr>
              <w:t>City  of  McFarland  Wastewater  Treatment Plant Expansion Project</w:t>
            </w:r>
          </w:p>
        </w:tc>
        <w:tc>
          <w:tcPr>
            <w:tcW w:w="1560" w:type="dxa"/>
            <w:tcBorders>
              <w:top w:val="nil"/>
              <w:left w:val="nil"/>
              <w:bottom w:val="single" w:sz="4" w:space="0" w:color="auto"/>
              <w:right w:val="single" w:sz="4" w:space="0" w:color="auto"/>
            </w:tcBorders>
            <w:shd w:val="clear" w:color="auto" w:fill="auto"/>
            <w:noWrap/>
            <w:vAlign w:val="center"/>
            <w:hideMark/>
          </w:tcPr>
          <w:p w14:paraId="0799E867" w14:textId="77777777" w:rsidR="0026584A" w:rsidRPr="00C322BF" w:rsidRDefault="0026584A" w:rsidP="00172779">
            <w:pPr>
              <w:jc w:val="center"/>
              <w:rPr>
                <w:rFonts w:ascii="Arial Narrow" w:hAnsi="Arial Narrow"/>
                <w:b/>
              </w:rPr>
            </w:pPr>
            <w:r w:rsidRPr="00C322BF">
              <w:rPr>
                <w:rFonts w:ascii="Arial Narrow" w:hAnsi="Arial Narrow"/>
              </w:rPr>
              <w:t xml:space="preserve"> $5,000,000 </w:t>
            </w:r>
          </w:p>
        </w:tc>
        <w:tc>
          <w:tcPr>
            <w:tcW w:w="1240" w:type="dxa"/>
            <w:tcBorders>
              <w:top w:val="nil"/>
              <w:left w:val="nil"/>
              <w:bottom w:val="single" w:sz="4" w:space="0" w:color="auto"/>
              <w:right w:val="single" w:sz="4" w:space="0" w:color="auto"/>
            </w:tcBorders>
            <w:shd w:val="clear" w:color="auto" w:fill="auto"/>
            <w:noWrap/>
            <w:vAlign w:val="center"/>
            <w:hideMark/>
          </w:tcPr>
          <w:p w14:paraId="36757037" w14:textId="77777777" w:rsidR="0026584A" w:rsidRPr="00C322BF" w:rsidRDefault="0026584A" w:rsidP="00172779">
            <w:pPr>
              <w:jc w:val="center"/>
              <w:rPr>
                <w:rFonts w:ascii="Arial Narrow" w:hAnsi="Arial Narrow"/>
                <w:b/>
              </w:rPr>
            </w:pPr>
            <w:r w:rsidRPr="00C322BF">
              <w:rPr>
                <w:rFonts w:ascii="Arial Narrow" w:hAnsi="Arial Narrow"/>
              </w:rPr>
              <w:t>FFY 2023</w:t>
            </w:r>
          </w:p>
        </w:tc>
        <w:tc>
          <w:tcPr>
            <w:tcW w:w="1438" w:type="dxa"/>
            <w:tcBorders>
              <w:top w:val="single" w:sz="4" w:space="0" w:color="auto"/>
              <w:left w:val="nil"/>
              <w:bottom w:val="single" w:sz="4" w:space="0" w:color="auto"/>
              <w:right w:val="single" w:sz="4" w:space="0" w:color="auto"/>
            </w:tcBorders>
            <w:vAlign w:val="center"/>
          </w:tcPr>
          <w:p w14:paraId="525EBBAE" w14:textId="77777777" w:rsidR="0026584A" w:rsidRPr="00896419" w:rsidRDefault="0026584A" w:rsidP="00172779">
            <w:pPr>
              <w:jc w:val="center"/>
              <w:rPr>
                <w:rFonts w:ascii="Arial Narrow" w:hAnsi="Arial Narrow"/>
                <w:b/>
                <w:bCs w:val="0"/>
              </w:rPr>
            </w:pPr>
            <w:r w:rsidRPr="00896419">
              <w:rPr>
                <w:rFonts w:ascii="Arial Narrow" w:hAnsi="Arial Narrow"/>
                <w:bCs w:val="0"/>
              </w:rPr>
              <w:t>Small</w:t>
            </w:r>
          </w:p>
        </w:tc>
        <w:tc>
          <w:tcPr>
            <w:tcW w:w="1190" w:type="dxa"/>
            <w:tcBorders>
              <w:top w:val="single" w:sz="4" w:space="0" w:color="auto"/>
              <w:left w:val="single" w:sz="4" w:space="0" w:color="auto"/>
              <w:bottom w:val="single" w:sz="4" w:space="0" w:color="auto"/>
              <w:right w:val="single" w:sz="4" w:space="0" w:color="auto"/>
            </w:tcBorders>
            <w:vAlign w:val="center"/>
          </w:tcPr>
          <w:p w14:paraId="1752E9EA" w14:textId="77777777" w:rsidR="0026584A" w:rsidRPr="00896419" w:rsidRDefault="0026584A" w:rsidP="00172779">
            <w:pPr>
              <w:jc w:val="center"/>
              <w:rPr>
                <w:rFonts w:ascii="Arial Narrow" w:hAnsi="Arial Narrow"/>
                <w:b/>
                <w:bCs w:val="0"/>
              </w:rPr>
            </w:pPr>
            <w:r w:rsidRPr="00896419">
              <w:rPr>
                <w:rFonts w:ascii="Arial Narrow" w:hAnsi="Arial Narrow"/>
                <w:bCs w:val="0"/>
              </w:rPr>
              <w:t>DAC</w:t>
            </w:r>
          </w:p>
        </w:tc>
        <w:tc>
          <w:tcPr>
            <w:tcW w:w="1250" w:type="dxa"/>
            <w:tcBorders>
              <w:top w:val="nil"/>
              <w:left w:val="single" w:sz="4" w:space="0" w:color="auto"/>
              <w:bottom w:val="single" w:sz="4" w:space="0" w:color="auto"/>
              <w:right w:val="single" w:sz="4" w:space="0" w:color="auto"/>
            </w:tcBorders>
            <w:shd w:val="clear" w:color="auto" w:fill="auto"/>
            <w:noWrap/>
            <w:vAlign w:val="center"/>
            <w:hideMark/>
          </w:tcPr>
          <w:p w14:paraId="62E47878" w14:textId="77777777" w:rsidR="0026584A" w:rsidRPr="00C322BF" w:rsidRDefault="0026584A" w:rsidP="00172779">
            <w:pPr>
              <w:jc w:val="center"/>
              <w:rPr>
                <w:rFonts w:ascii="Arial Narrow" w:hAnsi="Arial Narrow"/>
                <w:b/>
              </w:rPr>
            </w:pPr>
            <w:r w:rsidRPr="00C322BF">
              <w:rPr>
                <w:rFonts w:ascii="Arial Narrow" w:hAnsi="Arial Narrow"/>
              </w:rPr>
              <w:t>Yes</w:t>
            </w:r>
          </w:p>
        </w:tc>
        <w:tc>
          <w:tcPr>
            <w:tcW w:w="1355" w:type="dxa"/>
            <w:tcBorders>
              <w:top w:val="nil"/>
              <w:left w:val="nil"/>
              <w:bottom w:val="single" w:sz="4" w:space="0" w:color="auto"/>
              <w:right w:val="single" w:sz="4" w:space="0" w:color="auto"/>
            </w:tcBorders>
            <w:shd w:val="clear" w:color="auto" w:fill="auto"/>
            <w:noWrap/>
            <w:vAlign w:val="center"/>
            <w:hideMark/>
          </w:tcPr>
          <w:p w14:paraId="71EE71DA" w14:textId="77777777" w:rsidR="0026584A" w:rsidRPr="00C322BF" w:rsidRDefault="0026584A" w:rsidP="00172779">
            <w:pPr>
              <w:rPr>
                <w:rFonts w:ascii="Arial Narrow" w:hAnsi="Arial Narrow"/>
                <w:b/>
              </w:rPr>
            </w:pPr>
            <w:r w:rsidRPr="00C322BF">
              <w:rPr>
                <w:rFonts w:ascii="Arial Narrow" w:hAnsi="Arial Narrow"/>
              </w:rPr>
              <w:t>8276-110</w:t>
            </w:r>
          </w:p>
        </w:tc>
        <w:tc>
          <w:tcPr>
            <w:tcW w:w="1860" w:type="dxa"/>
            <w:tcBorders>
              <w:top w:val="nil"/>
              <w:left w:val="nil"/>
              <w:bottom w:val="single" w:sz="4" w:space="0" w:color="auto"/>
              <w:right w:val="single" w:sz="4" w:space="0" w:color="auto"/>
            </w:tcBorders>
            <w:shd w:val="clear" w:color="auto" w:fill="auto"/>
            <w:noWrap/>
            <w:vAlign w:val="center"/>
            <w:hideMark/>
          </w:tcPr>
          <w:p w14:paraId="6392A55D" w14:textId="77777777" w:rsidR="0026584A" w:rsidRPr="00C322BF" w:rsidRDefault="0026584A" w:rsidP="00172779">
            <w:pPr>
              <w:rPr>
                <w:rFonts w:ascii="Arial Narrow" w:hAnsi="Arial Narrow"/>
                <w:b/>
              </w:rPr>
            </w:pPr>
            <w:r w:rsidRPr="00C322BF">
              <w:rPr>
                <w:rFonts w:ascii="Arial Narrow" w:hAnsi="Arial Narrow"/>
              </w:rPr>
              <w:t>McFarland, City of</w:t>
            </w:r>
          </w:p>
        </w:tc>
        <w:tc>
          <w:tcPr>
            <w:tcW w:w="3450" w:type="dxa"/>
            <w:tcBorders>
              <w:top w:val="nil"/>
              <w:left w:val="nil"/>
              <w:bottom w:val="single" w:sz="4" w:space="0" w:color="auto"/>
              <w:right w:val="single" w:sz="4" w:space="0" w:color="auto"/>
            </w:tcBorders>
            <w:shd w:val="clear" w:color="auto" w:fill="auto"/>
            <w:noWrap/>
            <w:vAlign w:val="center"/>
            <w:hideMark/>
          </w:tcPr>
          <w:p w14:paraId="0BDED3A7" w14:textId="77777777" w:rsidR="0026584A" w:rsidRPr="00C322BF" w:rsidRDefault="0026584A" w:rsidP="00172779">
            <w:pPr>
              <w:rPr>
                <w:rFonts w:ascii="Arial Narrow" w:hAnsi="Arial Narrow"/>
                <w:b/>
              </w:rPr>
            </w:pPr>
            <w:r w:rsidRPr="00C322BF">
              <w:rPr>
                <w:rFonts w:ascii="Arial Narrow" w:hAnsi="Arial Narrow"/>
              </w:rPr>
              <w:t>City of McFarland Wastewater Treatment Plant Expansion</w:t>
            </w:r>
          </w:p>
        </w:tc>
        <w:tc>
          <w:tcPr>
            <w:tcW w:w="5400" w:type="dxa"/>
            <w:tcBorders>
              <w:top w:val="nil"/>
              <w:left w:val="nil"/>
              <w:bottom w:val="single" w:sz="4" w:space="0" w:color="auto"/>
              <w:right w:val="single" w:sz="4" w:space="0" w:color="auto"/>
            </w:tcBorders>
            <w:shd w:val="clear" w:color="auto" w:fill="auto"/>
            <w:noWrap/>
            <w:vAlign w:val="center"/>
            <w:hideMark/>
          </w:tcPr>
          <w:p w14:paraId="7E6A7299" w14:textId="77777777" w:rsidR="0026584A" w:rsidRPr="00C322BF" w:rsidRDefault="0026584A" w:rsidP="00172779">
            <w:pPr>
              <w:rPr>
                <w:rFonts w:ascii="Arial Narrow" w:hAnsi="Arial Narrow"/>
                <w:b/>
              </w:rPr>
            </w:pPr>
            <w:r>
              <w:rPr>
                <w:rFonts w:ascii="Arial Narrow" w:hAnsi="Arial Narrow"/>
                <w:bCs w:val="0"/>
              </w:rPr>
              <w:t>Co</w:t>
            </w:r>
            <w:r w:rsidRPr="00C322BF">
              <w:rPr>
                <w:rFonts w:ascii="Arial Narrow" w:hAnsi="Arial Narrow"/>
                <w:bCs w:val="0"/>
              </w:rPr>
              <w:t xml:space="preserve">nstruction application submitted </w:t>
            </w:r>
            <w:r>
              <w:rPr>
                <w:rFonts w:ascii="Arial Narrow" w:hAnsi="Arial Narrow"/>
                <w:bCs w:val="0"/>
              </w:rPr>
              <w:t>and included on 2023/24 Comprehensive List.</w:t>
            </w:r>
          </w:p>
        </w:tc>
      </w:tr>
      <w:tr w:rsidR="0026584A" w:rsidRPr="00846DE8" w14:paraId="1544AFEA" w14:textId="77777777" w:rsidTr="00172779">
        <w:trPr>
          <w:trHeight w:val="576"/>
        </w:trPr>
        <w:tc>
          <w:tcPr>
            <w:tcW w:w="2847" w:type="dxa"/>
            <w:tcBorders>
              <w:top w:val="nil"/>
              <w:left w:val="single" w:sz="4" w:space="0" w:color="auto"/>
              <w:bottom w:val="single" w:sz="4" w:space="0" w:color="auto"/>
              <w:right w:val="single" w:sz="4" w:space="0" w:color="auto"/>
            </w:tcBorders>
            <w:shd w:val="clear" w:color="auto" w:fill="auto"/>
            <w:vAlign w:val="center"/>
            <w:hideMark/>
          </w:tcPr>
          <w:p w14:paraId="32C48486" w14:textId="77777777" w:rsidR="0026584A" w:rsidRPr="00C322BF" w:rsidRDefault="0026584A" w:rsidP="00172779">
            <w:pPr>
              <w:rPr>
                <w:rFonts w:ascii="Arial Narrow" w:hAnsi="Arial Narrow"/>
                <w:b/>
              </w:rPr>
            </w:pPr>
            <w:r w:rsidRPr="00C322BF">
              <w:rPr>
                <w:rFonts w:ascii="Arial Narrow" w:hAnsi="Arial Narrow"/>
              </w:rPr>
              <w:t>County  of  San  Diego  for  a  Smuggler’s Gulch Dredging Project</w:t>
            </w:r>
          </w:p>
        </w:tc>
        <w:tc>
          <w:tcPr>
            <w:tcW w:w="1560" w:type="dxa"/>
            <w:tcBorders>
              <w:top w:val="nil"/>
              <w:left w:val="nil"/>
              <w:bottom w:val="single" w:sz="4" w:space="0" w:color="auto"/>
              <w:right w:val="single" w:sz="4" w:space="0" w:color="auto"/>
            </w:tcBorders>
            <w:shd w:val="clear" w:color="auto" w:fill="auto"/>
            <w:noWrap/>
            <w:vAlign w:val="center"/>
            <w:hideMark/>
          </w:tcPr>
          <w:p w14:paraId="381CE870" w14:textId="77777777" w:rsidR="0026584A" w:rsidRPr="00C322BF" w:rsidRDefault="0026584A" w:rsidP="00172779">
            <w:pPr>
              <w:jc w:val="center"/>
              <w:rPr>
                <w:rFonts w:ascii="Arial Narrow" w:hAnsi="Arial Narrow"/>
                <w:b/>
              </w:rPr>
            </w:pPr>
            <w:r w:rsidRPr="00C322BF">
              <w:rPr>
                <w:rFonts w:ascii="Arial Narrow" w:hAnsi="Arial Narrow"/>
              </w:rPr>
              <w:t xml:space="preserve"> $3,452,972 </w:t>
            </w:r>
          </w:p>
        </w:tc>
        <w:tc>
          <w:tcPr>
            <w:tcW w:w="1240" w:type="dxa"/>
            <w:tcBorders>
              <w:top w:val="nil"/>
              <w:left w:val="nil"/>
              <w:bottom w:val="single" w:sz="4" w:space="0" w:color="auto"/>
              <w:right w:val="single" w:sz="4" w:space="0" w:color="auto"/>
            </w:tcBorders>
            <w:shd w:val="clear" w:color="auto" w:fill="auto"/>
            <w:noWrap/>
            <w:vAlign w:val="center"/>
            <w:hideMark/>
          </w:tcPr>
          <w:p w14:paraId="480DEFC5" w14:textId="77777777" w:rsidR="0026584A" w:rsidRPr="00C322BF" w:rsidRDefault="0026584A" w:rsidP="00172779">
            <w:pPr>
              <w:jc w:val="center"/>
              <w:rPr>
                <w:rFonts w:ascii="Arial Narrow" w:hAnsi="Arial Narrow"/>
                <w:b/>
              </w:rPr>
            </w:pPr>
            <w:r w:rsidRPr="00C322BF">
              <w:rPr>
                <w:rFonts w:ascii="Arial Narrow" w:hAnsi="Arial Narrow"/>
              </w:rPr>
              <w:t>FFY 2023</w:t>
            </w:r>
          </w:p>
        </w:tc>
        <w:tc>
          <w:tcPr>
            <w:tcW w:w="1438" w:type="dxa"/>
            <w:tcBorders>
              <w:top w:val="single" w:sz="4" w:space="0" w:color="auto"/>
              <w:left w:val="nil"/>
              <w:bottom w:val="single" w:sz="4" w:space="0" w:color="auto"/>
              <w:right w:val="single" w:sz="4" w:space="0" w:color="auto"/>
            </w:tcBorders>
            <w:vAlign w:val="center"/>
          </w:tcPr>
          <w:p w14:paraId="59B445A9" w14:textId="77777777" w:rsidR="0026584A" w:rsidRPr="00896419" w:rsidRDefault="0026584A" w:rsidP="00172779">
            <w:pPr>
              <w:jc w:val="center"/>
              <w:rPr>
                <w:rFonts w:ascii="Arial Narrow" w:hAnsi="Arial Narrow"/>
                <w:b/>
                <w:bCs w:val="0"/>
              </w:rPr>
            </w:pPr>
            <w:r w:rsidRPr="00896419">
              <w:rPr>
                <w:rFonts w:ascii="Arial Narrow" w:hAnsi="Arial Narrow"/>
                <w:bCs w:val="0"/>
              </w:rPr>
              <w:t>Large</w:t>
            </w:r>
          </w:p>
        </w:tc>
        <w:tc>
          <w:tcPr>
            <w:tcW w:w="1190" w:type="dxa"/>
            <w:tcBorders>
              <w:top w:val="single" w:sz="4" w:space="0" w:color="auto"/>
              <w:left w:val="single" w:sz="4" w:space="0" w:color="auto"/>
              <w:bottom w:val="single" w:sz="4" w:space="0" w:color="auto"/>
              <w:right w:val="single" w:sz="4" w:space="0" w:color="auto"/>
            </w:tcBorders>
            <w:vAlign w:val="center"/>
          </w:tcPr>
          <w:p w14:paraId="73E15037" w14:textId="77777777" w:rsidR="0026584A" w:rsidRPr="00896419" w:rsidRDefault="0026584A" w:rsidP="00172779">
            <w:pPr>
              <w:jc w:val="center"/>
              <w:rPr>
                <w:rFonts w:ascii="Arial Narrow" w:hAnsi="Arial Narrow"/>
                <w:b/>
                <w:bCs w:val="0"/>
              </w:rPr>
            </w:pPr>
            <w:r w:rsidRPr="00896419">
              <w:rPr>
                <w:rFonts w:ascii="Arial Narrow" w:hAnsi="Arial Narrow"/>
                <w:bCs w:val="0"/>
              </w:rPr>
              <w:t>Non-DAC</w:t>
            </w:r>
          </w:p>
        </w:tc>
        <w:tc>
          <w:tcPr>
            <w:tcW w:w="1250" w:type="dxa"/>
            <w:tcBorders>
              <w:top w:val="nil"/>
              <w:left w:val="single" w:sz="4" w:space="0" w:color="auto"/>
              <w:bottom w:val="single" w:sz="4" w:space="0" w:color="auto"/>
              <w:right w:val="single" w:sz="4" w:space="0" w:color="auto"/>
            </w:tcBorders>
            <w:shd w:val="clear" w:color="auto" w:fill="auto"/>
            <w:noWrap/>
            <w:vAlign w:val="center"/>
            <w:hideMark/>
          </w:tcPr>
          <w:p w14:paraId="25CF366F" w14:textId="77777777" w:rsidR="0026584A" w:rsidRPr="00C322BF" w:rsidRDefault="0026584A" w:rsidP="00172779">
            <w:pPr>
              <w:jc w:val="center"/>
              <w:rPr>
                <w:rFonts w:ascii="Arial Narrow" w:hAnsi="Arial Narrow"/>
                <w:b/>
              </w:rPr>
            </w:pPr>
            <w:r w:rsidRPr="00C322BF">
              <w:rPr>
                <w:rFonts w:ascii="Arial Narrow" w:hAnsi="Arial Narrow"/>
              </w:rPr>
              <w:t> </w:t>
            </w:r>
          </w:p>
        </w:tc>
        <w:tc>
          <w:tcPr>
            <w:tcW w:w="1355" w:type="dxa"/>
            <w:tcBorders>
              <w:top w:val="nil"/>
              <w:left w:val="nil"/>
              <w:bottom w:val="single" w:sz="4" w:space="0" w:color="auto"/>
              <w:right w:val="single" w:sz="4" w:space="0" w:color="auto"/>
            </w:tcBorders>
            <w:shd w:val="clear" w:color="auto" w:fill="auto"/>
            <w:noWrap/>
            <w:vAlign w:val="center"/>
            <w:hideMark/>
          </w:tcPr>
          <w:p w14:paraId="1967FBE5" w14:textId="77777777" w:rsidR="0026584A" w:rsidRPr="00C322BF" w:rsidRDefault="0026584A" w:rsidP="00172779">
            <w:pPr>
              <w:rPr>
                <w:rFonts w:ascii="Arial Narrow" w:hAnsi="Arial Narrow"/>
                <w:b/>
              </w:rPr>
            </w:pPr>
            <w:r w:rsidRPr="00C322BF">
              <w:rPr>
                <w:rFonts w:ascii="Arial Narrow" w:hAnsi="Arial Narrow"/>
              </w:rPr>
              <w:t> </w:t>
            </w:r>
          </w:p>
        </w:tc>
        <w:tc>
          <w:tcPr>
            <w:tcW w:w="1860" w:type="dxa"/>
            <w:tcBorders>
              <w:top w:val="nil"/>
              <w:left w:val="nil"/>
              <w:bottom w:val="single" w:sz="4" w:space="0" w:color="auto"/>
              <w:right w:val="single" w:sz="4" w:space="0" w:color="auto"/>
            </w:tcBorders>
            <w:shd w:val="clear" w:color="auto" w:fill="auto"/>
            <w:noWrap/>
            <w:vAlign w:val="center"/>
            <w:hideMark/>
          </w:tcPr>
          <w:p w14:paraId="4537432D" w14:textId="77777777" w:rsidR="0026584A" w:rsidRPr="00C322BF" w:rsidRDefault="0026584A" w:rsidP="00172779">
            <w:pPr>
              <w:rPr>
                <w:rFonts w:ascii="Arial Narrow" w:hAnsi="Arial Narrow"/>
                <w:b/>
              </w:rPr>
            </w:pPr>
            <w:r w:rsidRPr="00C322BF">
              <w:rPr>
                <w:rFonts w:ascii="Arial Narrow" w:hAnsi="Arial Narrow"/>
              </w:rPr>
              <w:t> </w:t>
            </w:r>
          </w:p>
        </w:tc>
        <w:tc>
          <w:tcPr>
            <w:tcW w:w="3450" w:type="dxa"/>
            <w:tcBorders>
              <w:top w:val="nil"/>
              <w:left w:val="nil"/>
              <w:bottom w:val="single" w:sz="4" w:space="0" w:color="auto"/>
              <w:right w:val="single" w:sz="4" w:space="0" w:color="auto"/>
            </w:tcBorders>
            <w:shd w:val="clear" w:color="auto" w:fill="auto"/>
            <w:noWrap/>
            <w:vAlign w:val="center"/>
            <w:hideMark/>
          </w:tcPr>
          <w:p w14:paraId="7418FE05" w14:textId="77777777" w:rsidR="0026584A" w:rsidRPr="00C322BF" w:rsidRDefault="0026584A" w:rsidP="00172779">
            <w:pPr>
              <w:rPr>
                <w:rFonts w:ascii="Arial Narrow" w:hAnsi="Arial Narrow"/>
                <w:b/>
              </w:rPr>
            </w:pPr>
            <w:r w:rsidRPr="00C322BF">
              <w:rPr>
                <w:rFonts w:ascii="Arial Narrow" w:hAnsi="Arial Narrow"/>
              </w:rPr>
              <w:t> </w:t>
            </w:r>
          </w:p>
        </w:tc>
        <w:tc>
          <w:tcPr>
            <w:tcW w:w="5400" w:type="dxa"/>
            <w:tcBorders>
              <w:top w:val="nil"/>
              <w:left w:val="nil"/>
              <w:bottom w:val="single" w:sz="4" w:space="0" w:color="auto"/>
              <w:right w:val="single" w:sz="4" w:space="0" w:color="auto"/>
            </w:tcBorders>
            <w:shd w:val="clear" w:color="auto" w:fill="auto"/>
            <w:noWrap/>
            <w:vAlign w:val="center"/>
            <w:hideMark/>
          </w:tcPr>
          <w:p w14:paraId="7DD5FC80" w14:textId="77777777" w:rsidR="0026584A" w:rsidRPr="00C322BF" w:rsidRDefault="0026584A" w:rsidP="00172779">
            <w:pPr>
              <w:rPr>
                <w:rFonts w:ascii="Arial Narrow" w:hAnsi="Arial Narrow"/>
                <w:b/>
              </w:rPr>
            </w:pPr>
            <w:r w:rsidRPr="00C322BF">
              <w:rPr>
                <w:rFonts w:ascii="Arial Narrow" w:hAnsi="Arial Narrow"/>
              </w:rPr>
              <w:t> </w:t>
            </w:r>
          </w:p>
        </w:tc>
      </w:tr>
    </w:tbl>
    <w:p w14:paraId="216FF42A" w14:textId="77777777" w:rsidR="00A52DFA" w:rsidRPr="00A52DFA" w:rsidRDefault="00A52DFA" w:rsidP="00A52DFA">
      <w:pPr>
        <w:rPr>
          <w:rFonts w:cs="Arial"/>
        </w:rPr>
      </w:pPr>
    </w:p>
    <w:sectPr w:rsidR="00A52DFA" w:rsidRPr="00A52DFA" w:rsidSect="00A5084E">
      <w:pgSz w:w="24480" w:h="15840" w:orient="landscape" w:code="17"/>
      <w:pgMar w:top="1440" w:right="14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D20D5" w14:textId="77777777" w:rsidR="00486D58" w:rsidRDefault="00486D58" w:rsidP="009B1C55">
      <w:r>
        <w:separator/>
      </w:r>
    </w:p>
  </w:endnote>
  <w:endnote w:type="continuationSeparator" w:id="0">
    <w:p w14:paraId="6534C1A8" w14:textId="77777777" w:rsidR="00486D58" w:rsidRDefault="00486D58" w:rsidP="009B1C55">
      <w:r>
        <w:continuationSeparator/>
      </w:r>
    </w:p>
  </w:endnote>
  <w:endnote w:type="continuationNotice" w:id="1">
    <w:p w14:paraId="05776BEE" w14:textId="77777777" w:rsidR="00486D58" w:rsidRDefault="00486D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1311135001"/>
      <w:docPartObj>
        <w:docPartGallery w:val="Page Numbers (Bottom of Page)"/>
        <w:docPartUnique/>
      </w:docPartObj>
    </w:sdtPr>
    <w:sdtContent>
      <w:sdt>
        <w:sdtPr>
          <w:rPr>
            <w:sz w:val="24"/>
            <w:szCs w:val="24"/>
          </w:rPr>
          <w:id w:val="860082579"/>
          <w:docPartObj>
            <w:docPartGallery w:val="Page Numbers (Top of Page)"/>
            <w:docPartUnique/>
          </w:docPartObj>
        </w:sdtPr>
        <w:sdtContent>
          <w:p w14:paraId="1F033F40" w14:textId="77777777" w:rsidR="00B60150" w:rsidRPr="00B53997" w:rsidRDefault="00B60150" w:rsidP="00B60150">
            <w:pPr>
              <w:pStyle w:val="Footer"/>
              <w:jc w:val="right"/>
              <w:rPr>
                <w:sz w:val="24"/>
                <w:szCs w:val="24"/>
              </w:rPr>
            </w:pPr>
            <w:r w:rsidRPr="00B53997">
              <w:rPr>
                <w:sz w:val="24"/>
                <w:szCs w:val="24"/>
              </w:rPr>
              <w:t xml:space="preserve">Page </w:t>
            </w:r>
            <w:r w:rsidRPr="00B53997">
              <w:rPr>
                <w:bCs/>
                <w:sz w:val="24"/>
                <w:szCs w:val="24"/>
              </w:rPr>
              <w:fldChar w:fldCharType="begin"/>
            </w:r>
            <w:r w:rsidRPr="00B53997">
              <w:rPr>
                <w:bCs/>
                <w:sz w:val="24"/>
                <w:szCs w:val="24"/>
              </w:rPr>
              <w:instrText xml:space="preserve"> PAGE </w:instrText>
            </w:r>
            <w:r w:rsidRPr="00B53997">
              <w:rPr>
                <w:bCs/>
                <w:sz w:val="24"/>
                <w:szCs w:val="24"/>
              </w:rPr>
              <w:fldChar w:fldCharType="separate"/>
            </w:r>
            <w:r w:rsidRPr="00B53997">
              <w:rPr>
                <w:bCs/>
                <w:noProof/>
                <w:sz w:val="24"/>
                <w:szCs w:val="24"/>
              </w:rPr>
              <w:t>1</w:t>
            </w:r>
            <w:r w:rsidRPr="00B53997">
              <w:rPr>
                <w:bCs/>
                <w:sz w:val="24"/>
                <w:szCs w:val="24"/>
              </w:rPr>
              <w:fldChar w:fldCharType="end"/>
            </w:r>
            <w:r w:rsidRPr="00B53997">
              <w:rPr>
                <w:sz w:val="24"/>
                <w:szCs w:val="24"/>
              </w:rPr>
              <w:t xml:space="preserve"> of </w:t>
            </w:r>
            <w:r w:rsidRPr="00B53997">
              <w:rPr>
                <w:bCs/>
                <w:sz w:val="24"/>
                <w:szCs w:val="24"/>
              </w:rPr>
              <w:fldChar w:fldCharType="begin"/>
            </w:r>
            <w:r w:rsidRPr="00B53997">
              <w:rPr>
                <w:bCs/>
                <w:sz w:val="24"/>
                <w:szCs w:val="24"/>
              </w:rPr>
              <w:instrText xml:space="preserve"> NUMPAGES  </w:instrText>
            </w:r>
            <w:r w:rsidRPr="00B53997">
              <w:rPr>
                <w:bCs/>
                <w:sz w:val="24"/>
                <w:szCs w:val="24"/>
              </w:rPr>
              <w:fldChar w:fldCharType="separate"/>
            </w:r>
            <w:r w:rsidRPr="00B53997">
              <w:rPr>
                <w:bCs/>
                <w:noProof/>
                <w:sz w:val="24"/>
                <w:szCs w:val="24"/>
              </w:rPr>
              <w:t>1</w:t>
            </w:r>
            <w:r w:rsidRPr="00B53997">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0F512" w14:textId="77777777" w:rsidR="00486D58" w:rsidRDefault="00486D58" w:rsidP="009B1C55">
      <w:r>
        <w:separator/>
      </w:r>
    </w:p>
  </w:footnote>
  <w:footnote w:type="continuationSeparator" w:id="0">
    <w:p w14:paraId="33B857AE" w14:textId="77777777" w:rsidR="00486D58" w:rsidRDefault="00486D58" w:rsidP="009B1C55">
      <w:r>
        <w:continuationSeparator/>
      </w:r>
    </w:p>
  </w:footnote>
  <w:footnote w:type="continuationNotice" w:id="1">
    <w:p w14:paraId="58309C3E" w14:textId="77777777" w:rsidR="00486D58" w:rsidRDefault="00486D58"/>
  </w:footnote>
  <w:footnote w:id="2">
    <w:p w14:paraId="7FAC1E21" w14:textId="2A0992CD" w:rsidR="00E046F7" w:rsidRPr="001B6636" w:rsidRDefault="00E046F7" w:rsidP="002E727A">
      <w:pPr>
        <w:pStyle w:val="FootnoteText"/>
        <w:rPr>
          <w:b/>
        </w:rPr>
      </w:pPr>
      <w:r>
        <w:rPr>
          <w:rStyle w:val="FootnoteReference"/>
        </w:rPr>
        <w:t>11</w:t>
      </w:r>
      <w:r w:rsidRPr="004C437C">
        <w:t xml:space="preserve"> </w:t>
      </w:r>
      <w:r w:rsidRPr="001B6636">
        <w:t xml:space="preserve">On October 3, 2017, the State Water Board approved </w:t>
      </w:r>
      <w:hyperlink r:id="rId1" w:history="1">
        <w:r w:rsidRPr="001B6636">
          <w:rPr>
            <w:rStyle w:val="Hyperlink"/>
          </w:rPr>
          <w:t>Resolution No. 2017-0057</w:t>
        </w:r>
      </w:hyperlink>
      <w:r w:rsidRPr="001B6636">
        <w:t xml:space="preserve"> increasing the </w:t>
      </w:r>
      <w:r>
        <w:t xml:space="preserve">maximum </w:t>
      </w:r>
      <w:r w:rsidRPr="001B6636">
        <w:t xml:space="preserve">leveraging </w:t>
      </w:r>
      <w:r>
        <w:t>authorization</w:t>
      </w:r>
      <w:r w:rsidRPr="001B6636">
        <w:t xml:space="preserve"> for the CWSRF program from $1.2 billion to $2.2 billion bonds (par value). Currently, </w:t>
      </w:r>
      <w:r w:rsidRPr="005C0E2D">
        <w:t>approximately $</w:t>
      </w:r>
      <w:r>
        <w:t>1.118</w:t>
      </w:r>
      <w:r w:rsidRPr="001B6636">
        <w:t xml:space="preserve"> </w:t>
      </w:r>
      <w:r>
        <w:t>b</w:t>
      </w:r>
      <w:r w:rsidRPr="001B6636">
        <w:t>illion of the total (par value) is outstanding.</w:t>
      </w:r>
    </w:p>
  </w:footnote>
  <w:footnote w:id="3">
    <w:p w14:paraId="7A03014B" w14:textId="70E791D9" w:rsidR="007C2603" w:rsidRPr="0005127A" w:rsidRDefault="007C2603" w:rsidP="007C2603">
      <w:pPr>
        <w:pStyle w:val="FootnoteText"/>
      </w:pPr>
      <w:r>
        <w:rPr>
          <w:rStyle w:val="FootnoteReference"/>
        </w:rPr>
        <w:footnoteRef/>
      </w:r>
      <w:r w:rsidR="00227111">
        <w:rPr>
          <w:rStyle w:val="FootnoteReference"/>
        </w:rPr>
        <w:t>3</w:t>
      </w:r>
      <w:r w:rsidRPr="0005127A">
        <w:rPr>
          <w:rStyle w:val="FootnoteReference"/>
        </w:rPr>
        <w:t xml:space="preserve"> </w:t>
      </w:r>
      <w:r>
        <w:t>Three</w:t>
      </w:r>
      <w:r w:rsidRPr="0005127A">
        <w:t xml:space="preserve"> projects received funding from more than one source. Therefore, the number of unique financing agreements was </w:t>
      </w:r>
      <w:r w:rsidR="0068295E" w:rsidRPr="0068295E">
        <w:rPr>
          <w:color w:val="0000FF"/>
        </w:rPr>
        <w:t>40</w:t>
      </w:r>
      <w:r w:rsidRPr="0068295E">
        <w:rPr>
          <w:strike/>
          <w:color w:val="FF0000"/>
        </w:rPr>
        <w:t>27</w:t>
      </w:r>
      <w:r w:rsidRPr="0005127A">
        <w:t>.</w:t>
      </w:r>
    </w:p>
  </w:footnote>
  <w:footnote w:id="4">
    <w:p w14:paraId="50A1FACC" w14:textId="77777777" w:rsidR="00243D62" w:rsidRDefault="00243D62" w:rsidP="002E727A">
      <w:pPr>
        <w:pStyle w:val="FootnoteText"/>
      </w:pPr>
      <w:r>
        <w:rPr>
          <w:rStyle w:val="FootnoteReference"/>
        </w:rPr>
        <w:t>21</w:t>
      </w:r>
      <w:r>
        <w:t xml:space="preserve"> F</w:t>
      </w:r>
      <w:r w:rsidRPr="0005127A">
        <w:t xml:space="preserve">or this analysis DFA has </w:t>
      </w:r>
      <w:r>
        <w:t xml:space="preserve">excluded those </w:t>
      </w:r>
      <w:r w:rsidRPr="0005127A">
        <w:t xml:space="preserve">CWSRF repayable loans </w:t>
      </w:r>
      <w:r>
        <w:t>in which a funding decision is being processed (i.e., application reviews are complete and legal concurrence between SWRCB and the applicant has been reached.) These costs have already been incorporated in the capacity model used to determine the sustainable lending capacity for the CWSRF Program.</w:t>
      </w:r>
    </w:p>
  </w:footnote>
  <w:footnote w:id="5">
    <w:p w14:paraId="288EBB27" w14:textId="5A448E19" w:rsidR="000959C1" w:rsidRPr="00F61CCC" w:rsidRDefault="000959C1" w:rsidP="002E727A">
      <w:pPr>
        <w:pStyle w:val="FootnoteText"/>
        <w:rPr>
          <w:u w:val="none"/>
        </w:rPr>
      </w:pPr>
      <w:r w:rsidRPr="00F61CCC">
        <w:rPr>
          <w:rStyle w:val="FootnoteReference"/>
          <w:u w:val="none"/>
        </w:rPr>
        <w:t>24</w:t>
      </w:r>
      <w:r w:rsidRPr="00F61CCC">
        <w:rPr>
          <w:u w:val="none"/>
        </w:rPr>
        <w:t xml:space="preserve"> Applicants for loan/repayable financing should review the “Sample CWSRF Financing Agreement” and “Legal Opinion” templates posted at </w:t>
      </w:r>
      <w:hyperlink r:id="rId2" w:history="1">
        <w:r w:rsidRPr="00F61CCC">
          <w:rPr>
            <w:u w:val="none"/>
          </w:rPr>
          <w:t>https://www.waterboards.ca.gov/water_issues/programs/grants_loans/srf/srf_forms.html</w:t>
        </w:r>
      </w:hyperlink>
      <w:r w:rsidRPr="00F61CCC">
        <w:rPr>
          <w:u w:val="none"/>
        </w:rPr>
        <w:t xml:space="preserve"> in advance with their attorneys to expedite legal consultations. DFA updates the templates periodically.</w:t>
      </w:r>
    </w:p>
  </w:footnote>
  <w:footnote w:id="6">
    <w:p w14:paraId="3AB20D1E" w14:textId="77777777" w:rsidR="005148B2" w:rsidRDefault="005148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F5975" w14:textId="402A9C6B" w:rsidR="009B1C55" w:rsidRPr="0082792D" w:rsidRDefault="0082792D" w:rsidP="009B1C55">
    <w:pPr>
      <w:autoSpaceDE w:val="0"/>
      <w:autoSpaceDN w:val="0"/>
      <w:adjustRightInd w:val="0"/>
      <w:jc w:val="right"/>
      <w:rPr>
        <w:rFonts w:cs="Arial"/>
        <w:b/>
        <w:bCs w:val="0"/>
        <w:sz w:val="24"/>
        <w:szCs w:val="24"/>
      </w:rPr>
    </w:pPr>
    <w:r w:rsidRPr="0082792D">
      <w:rPr>
        <w:rFonts w:cs="Arial"/>
        <w:b/>
        <w:bCs w:val="0"/>
        <w:sz w:val="24"/>
        <w:szCs w:val="24"/>
      </w:rPr>
      <w:t>09/06/2023</w:t>
    </w:r>
    <w:r w:rsidR="009B1C55" w:rsidRPr="0082792D">
      <w:rPr>
        <w:rFonts w:cs="Arial"/>
        <w:b/>
        <w:bCs w:val="0"/>
        <w:sz w:val="24"/>
        <w:szCs w:val="24"/>
      </w:rPr>
      <w:t xml:space="preserve"> B</w:t>
    </w:r>
    <w:r w:rsidR="009761F4" w:rsidRPr="0082792D">
      <w:rPr>
        <w:rFonts w:cs="Arial"/>
        <w:b/>
        <w:bCs w:val="0"/>
        <w:sz w:val="24"/>
        <w:szCs w:val="24"/>
      </w:rPr>
      <w:t>OAR</w:t>
    </w:r>
    <w:r w:rsidR="009B1C55" w:rsidRPr="0082792D">
      <w:rPr>
        <w:rFonts w:cs="Arial"/>
        <w:b/>
        <w:bCs w:val="0"/>
        <w:sz w:val="24"/>
        <w:szCs w:val="24"/>
      </w:rPr>
      <w:t>D MEETING –</w:t>
    </w:r>
    <w:r w:rsidR="009C0897" w:rsidRPr="0082792D">
      <w:rPr>
        <w:rFonts w:cs="Arial"/>
        <w:b/>
        <w:bCs w:val="0"/>
        <w:sz w:val="24"/>
        <w:szCs w:val="24"/>
      </w:rPr>
      <w:t xml:space="preserve"> ITEM </w:t>
    </w:r>
    <w:r>
      <w:rPr>
        <w:rFonts w:cs="Arial"/>
        <w:b/>
        <w:bCs w:val="0"/>
        <w:sz w:val="24"/>
        <w:szCs w:val="24"/>
      </w:rPr>
      <w:t>#</w:t>
    </w:r>
    <w:r w:rsidRPr="0082792D">
      <w:rPr>
        <w:rFonts w:cs="Arial"/>
        <w:b/>
        <w:bCs w:val="0"/>
        <w:sz w:val="24"/>
        <w:szCs w:val="24"/>
      </w:rPr>
      <w:t>5</w:t>
    </w:r>
  </w:p>
  <w:p w14:paraId="190794F4" w14:textId="4B1289EC" w:rsidR="009B1C55" w:rsidRPr="0082792D" w:rsidRDefault="009B1C55" w:rsidP="009B1C55">
    <w:pPr>
      <w:pStyle w:val="Header"/>
      <w:jc w:val="right"/>
      <w:rPr>
        <w:rFonts w:cs="Arial"/>
        <w:b/>
        <w:sz w:val="24"/>
        <w:szCs w:val="24"/>
      </w:rPr>
    </w:pPr>
    <w:r w:rsidRPr="0082792D">
      <w:rPr>
        <w:rFonts w:cs="Arial"/>
        <w:b/>
        <w:sz w:val="24"/>
        <w:szCs w:val="24"/>
      </w:rPr>
      <w:t xml:space="preserve">CHANGE SHEET </w:t>
    </w:r>
    <w:r w:rsidR="0082792D" w:rsidRPr="0082792D">
      <w:rPr>
        <w:rFonts w:cs="Arial"/>
        <w:b/>
        <w:sz w:val="24"/>
        <w:szCs w:val="24"/>
      </w:rPr>
      <w:t>#</w:t>
    </w:r>
    <w:r w:rsidRPr="0082792D">
      <w:rPr>
        <w:rFonts w:cs="Arial"/>
        <w:b/>
        <w:sz w:val="24"/>
        <w:szCs w:val="24"/>
      </w:rPr>
      <w:t>1 (CIRCULATED</w:t>
    </w:r>
    <w:r w:rsidR="00B53997" w:rsidRPr="0082792D">
      <w:rPr>
        <w:rFonts w:cs="Arial"/>
        <w:b/>
        <w:sz w:val="24"/>
        <w:szCs w:val="24"/>
      </w:rPr>
      <w:t xml:space="preserve"> </w:t>
    </w:r>
    <w:r w:rsidR="0082792D" w:rsidRPr="0082792D">
      <w:rPr>
        <w:rFonts w:cs="Arial"/>
        <w:b/>
        <w:sz w:val="24"/>
        <w:szCs w:val="24"/>
      </w:rPr>
      <w:t>08/25</w:t>
    </w:r>
    <w:r w:rsidR="00B53997" w:rsidRPr="0082792D">
      <w:rPr>
        <w:rFonts w:cs="Arial"/>
        <w:b/>
        <w:sz w:val="24"/>
        <w:szCs w:val="24"/>
      </w:rPr>
      <w:t>/202</w:t>
    </w:r>
    <w:r w:rsidR="00576DD8" w:rsidRPr="0082792D">
      <w:rPr>
        <w:rFonts w:cs="Arial"/>
        <w:b/>
        <w:sz w:val="24"/>
        <w:szCs w:val="24"/>
      </w:rPr>
      <w:t>3</w:t>
    </w:r>
    <w:r w:rsidR="00B53997" w:rsidRPr="0082792D">
      <w:rPr>
        <w:rFonts w:cs="Arial"/>
        <w:b/>
        <w:sz w:val="24"/>
        <w:szCs w:val="24"/>
      </w:rPr>
      <w:t>)</w:t>
    </w:r>
  </w:p>
  <w:p w14:paraId="52EA1800" w14:textId="77777777" w:rsidR="009B1C55" w:rsidRPr="00B53997" w:rsidRDefault="009B1C55">
    <w:pPr>
      <w:pStyle w:val="Header"/>
      <w:rPr>
        <w:sz w:val="24"/>
        <w:szCs w:val="24"/>
      </w:rPr>
    </w:pPr>
  </w:p>
  <w:p w14:paraId="79A79D26" w14:textId="77777777" w:rsidR="00A76833" w:rsidRDefault="00A768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E71B2"/>
    <w:multiLevelType w:val="hybridMultilevel"/>
    <w:tmpl w:val="AAAC3190"/>
    <w:lvl w:ilvl="0" w:tplc="CD665BE8">
      <w:start w:val="1"/>
      <w:numFmt w:val="decimal"/>
      <w:lvlText w:val="%1."/>
      <w:lvlJc w:val="left"/>
      <w:pPr>
        <w:ind w:left="108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ED7EE4"/>
    <w:multiLevelType w:val="multilevel"/>
    <w:tmpl w:val="0C6278D2"/>
    <w:styleLink w:val="CurrentList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2"/>
      <w:numFmt w:val="upp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FF1805"/>
    <w:multiLevelType w:val="hybridMultilevel"/>
    <w:tmpl w:val="61B6184E"/>
    <w:lvl w:ilvl="0" w:tplc="BC6E3F34">
      <w:start w:val="1"/>
      <w:numFmt w:val="lowerLetter"/>
      <w:lvlText w:val="%1."/>
      <w:lvlJc w:val="left"/>
      <w:pPr>
        <w:ind w:left="720" w:hanging="360"/>
      </w:pPr>
      <w:rPr>
        <w:rFonts w:hint="default"/>
        <w:b w:val="0"/>
        <w:bCs w:val="0"/>
        <w:color w:val="auto"/>
      </w:rPr>
    </w:lvl>
    <w:lvl w:ilvl="1" w:tplc="A6F809EE">
      <w:start w:val="1"/>
      <w:numFmt w:val="lowerLetter"/>
      <w:lvlText w:val="%2."/>
      <w:lvlJc w:val="left"/>
      <w:pPr>
        <w:ind w:left="360" w:hanging="360"/>
      </w:pPr>
      <w:rPr>
        <w:b w:val="0"/>
        <w:bCs/>
      </w:rPr>
    </w:lvl>
    <w:lvl w:ilvl="2" w:tplc="ACD4E5BC">
      <w:start w:val="1"/>
      <w:numFmt w:val="upperLetter"/>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87B66DA"/>
    <w:multiLevelType w:val="hybridMultilevel"/>
    <w:tmpl w:val="22A21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17761F"/>
    <w:multiLevelType w:val="hybridMultilevel"/>
    <w:tmpl w:val="09405C9A"/>
    <w:lvl w:ilvl="0" w:tplc="04090019">
      <w:start w:val="3"/>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BF5856"/>
    <w:multiLevelType w:val="hybridMultilevel"/>
    <w:tmpl w:val="B0207174"/>
    <w:lvl w:ilvl="0" w:tplc="04090019">
      <w:start w:val="6"/>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951767"/>
    <w:multiLevelType w:val="hybridMultilevel"/>
    <w:tmpl w:val="17B4C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026457"/>
    <w:multiLevelType w:val="hybridMultilevel"/>
    <w:tmpl w:val="39B8B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2F7F54"/>
    <w:multiLevelType w:val="multilevel"/>
    <w:tmpl w:val="A560D9F6"/>
    <w:styleLink w:val="CurrentList1"/>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6CCA4B3D"/>
    <w:multiLevelType w:val="hybridMultilevel"/>
    <w:tmpl w:val="3DBA6694"/>
    <w:lvl w:ilvl="0" w:tplc="DB2848C0">
      <w:start w:val="1"/>
      <w:numFmt w:val="upperLetter"/>
      <w:pStyle w:val="Heading2"/>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5C03CC"/>
    <w:multiLevelType w:val="hybridMultilevel"/>
    <w:tmpl w:val="16367450"/>
    <w:lvl w:ilvl="0" w:tplc="0409000F">
      <w:start w:val="6"/>
      <w:numFmt w:val="decimal"/>
      <w:lvlText w:val="%1."/>
      <w:lvlJc w:val="left"/>
      <w:pPr>
        <w:ind w:left="360" w:hanging="360"/>
      </w:pPr>
      <w:rPr>
        <w:rFonts w:eastAsia="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EB949E8"/>
    <w:multiLevelType w:val="hybridMultilevel"/>
    <w:tmpl w:val="2DBAC234"/>
    <w:lvl w:ilvl="0" w:tplc="F8D837CA">
      <w:start w:val="342"/>
      <w:numFmt w:val="bullet"/>
      <w:pStyle w:val="Heading1"/>
      <w:lvlText w:val="-"/>
      <w:lvlJc w:val="left"/>
      <w:pPr>
        <w:ind w:left="720" w:hanging="360"/>
      </w:pPr>
      <w:rPr>
        <w:rFonts w:ascii="Calibri" w:eastAsia="Calibr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794328">
    <w:abstractNumId w:val="9"/>
  </w:num>
  <w:num w:numId="2" w16cid:durableId="831802051">
    <w:abstractNumId w:val="11"/>
  </w:num>
  <w:num w:numId="3" w16cid:durableId="2030639869">
    <w:abstractNumId w:val="4"/>
  </w:num>
  <w:num w:numId="4" w16cid:durableId="742989967">
    <w:abstractNumId w:val="2"/>
  </w:num>
  <w:num w:numId="5" w16cid:durableId="1079987593">
    <w:abstractNumId w:val="5"/>
  </w:num>
  <w:num w:numId="6" w16cid:durableId="2031948617">
    <w:abstractNumId w:val="10"/>
  </w:num>
  <w:num w:numId="7" w16cid:durableId="1672950699">
    <w:abstractNumId w:val="7"/>
  </w:num>
  <w:num w:numId="8" w16cid:durableId="1610695791">
    <w:abstractNumId w:val="1"/>
  </w:num>
  <w:num w:numId="9" w16cid:durableId="443497049">
    <w:abstractNumId w:val="3"/>
  </w:num>
  <w:num w:numId="10" w16cid:durableId="597833359">
    <w:abstractNumId w:val="6"/>
  </w:num>
  <w:num w:numId="11" w16cid:durableId="2112048199">
    <w:abstractNumId w:val="8"/>
  </w:num>
  <w:num w:numId="12" w16cid:durableId="128597863">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Move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C55"/>
    <w:rsid w:val="00002F6C"/>
    <w:rsid w:val="000034F6"/>
    <w:rsid w:val="00003A8B"/>
    <w:rsid w:val="00003C8D"/>
    <w:rsid w:val="00003CE9"/>
    <w:rsid w:val="00005171"/>
    <w:rsid w:val="0000648F"/>
    <w:rsid w:val="00006E77"/>
    <w:rsid w:val="00007803"/>
    <w:rsid w:val="00007CA6"/>
    <w:rsid w:val="00016CDB"/>
    <w:rsid w:val="000174DD"/>
    <w:rsid w:val="00017A62"/>
    <w:rsid w:val="000227A5"/>
    <w:rsid w:val="000234BF"/>
    <w:rsid w:val="00025452"/>
    <w:rsid w:val="000267C2"/>
    <w:rsid w:val="00026D9E"/>
    <w:rsid w:val="00030279"/>
    <w:rsid w:val="00030B5A"/>
    <w:rsid w:val="00032024"/>
    <w:rsid w:val="00033E01"/>
    <w:rsid w:val="00037E34"/>
    <w:rsid w:val="00040CD4"/>
    <w:rsid w:val="0004142A"/>
    <w:rsid w:val="000426E0"/>
    <w:rsid w:val="0004673D"/>
    <w:rsid w:val="00046A6F"/>
    <w:rsid w:val="00047990"/>
    <w:rsid w:val="00047EC8"/>
    <w:rsid w:val="0005176A"/>
    <w:rsid w:val="00056119"/>
    <w:rsid w:val="00056B78"/>
    <w:rsid w:val="000579B0"/>
    <w:rsid w:val="00063187"/>
    <w:rsid w:val="00065407"/>
    <w:rsid w:val="000661A4"/>
    <w:rsid w:val="00066CBA"/>
    <w:rsid w:val="00067338"/>
    <w:rsid w:val="00067473"/>
    <w:rsid w:val="0007019B"/>
    <w:rsid w:val="00071011"/>
    <w:rsid w:val="0007501F"/>
    <w:rsid w:val="00075C6D"/>
    <w:rsid w:val="00076A3F"/>
    <w:rsid w:val="000810A5"/>
    <w:rsid w:val="0008111E"/>
    <w:rsid w:val="00081D1E"/>
    <w:rsid w:val="00082D40"/>
    <w:rsid w:val="00084C00"/>
    <w:rsid w:val="0008639E"/>
    <w:rsid w:val="000863C9"/>
    <w:rsid w:val="00086D8D"/>
    <w:rsid w:val="00087F8F"/>
    <w:rsid w:val="00091DD8"/>
    <w:rsid w:val="00092774"/>
    <w:rsid w:val="0009532C"/>
    <w:rsid w:val="000953BE"/>
    <w:rsid w:val="000959C1"/>
    <w:rsid w:val="00096338"/>
    <w:rsid w:val="000A06AC"/>
    <w:rsid w:val="000A2C0C"/>
    <w:rsid w:val="000A44B6"/>
    <w:rsid w:val="000A58C5"/>
    <w:rsid w:val="000A5F81"/>
    <w:rsid w:val="000A6D37"/>
    <w:rsid w:val="000A6EB3"/>
    <w:rsid w:val="000A786E"/>
    <w:rsid w:val="000A7BBF"/>
    <w:rsid w:val="000B0993"/>
    <w:rsid w:val="000B38CB"/>
    <w:rsid w:val="000B575B"/>
    <w:rsid w:val="000B7EB2"/>
    <w:rsid w:val="000C00BC"/>
    <w:rsid w:val="000C0220"/>
    <w:rsid w:val="000C0EE8"/>
    <w:rsid w:val="000C2B88"/>
    <w:rsid w:val="000C3271"/>
    <w:rsid w:val="000C38B7"/>
    <w:rsid w:val="000C4676"/>
    <w:rsid w:val="000D100B"/>
    <w:rsid w:val="000D278E"/>
    <w:rsid w:val="000D4AB9"/>
    <w:rsid w:val="000E097F"/>
    <w:rsid w:val="000E210F"/>
    <w:rsid w:val="000E232F"/>
    <w:rsid w:val="000E46E0"/>
    <w:rsid w:val="000E72D3"/>
    <w:rsid w:val="000F06C8"/>
    <w:rsid w:val="000F1A8B"/>
    <w:rsid w:val="000F26CE"/>
    <w:rsid w:val="000F3C2B"/>
    <w:rsid w:val="000F4E1A"/>
    <w:rsid w:val="000F4E72"/>
    <w:rsid w:val="001025B6"/>
    <w:rsid w:val="00104C75"/>
    <w:rsid w:val="00107EAC"/>
    <w:rsid w:val="00110B3E"/>
    <w:rsid w:val="00110E65"/>
    <w:rsid w:val="0011157E"/>
    <w:rsid w:val="001128AD"/>
    <w:rsid w:val="00112E5F"/>
    <w:rsid w:val="0011357E"/>
    <w:rsid w:val="00115912"/>
    <w:rsid w:val="001163CD"/>
    <w:rsid w:val="001173EF"/>
    <w:rsid w:val="00120113"/>
    <w:rsid w:val="001207E6"/>
    <w:rsid w:val="00120EB6"/>
    <w:rsid w:val="00127F23"/>
    <w:rsid w:val="00130A9E"/>
    <w:rsid w:val="00132417"/>
    <w:rsid w:val="00132976"/>
    <w:rsid w:val="00132C7E"/>
    <w:rsid w:val="00132FDB"/>
    <w:rsid w:val="001331ED"/>
    <w:rsid w:val="00136A51"/>
    <w:rsid w:val="00136CC8"/>
    <w:rsid w:val="0014100B"/>
    <w:rsid w:val="001427E5"/>
    <w:rsid w:val="00143B17"/>
    <w:rsid w:val="00144BB1"/>
    <w:rsid w:val="001456EE"/>
    <w:rsid w:val="00146692"/>
    <w:rsid w:val="00147736"/>
    <w:rsid w:val="001503BE"/>
    <w:rsid w:val="00152360"/>
    <w:rsid w:val="00157A78"/>
    <w:rsid w:val="00160611"/>
    <w:rsid w:val="00160DA6"/>
    <w:rsid w:val="0016682E"/>
    <w:rsid w:val="00172779"/>
    <w:rsid w:val="00173754"/>
    <w:rsid w:val="00173EE8"/>
    <w:rsid w:val="0017642D"/>
    <w:rsid w:val="00181DAF"/>
    <w:rsid w:val="00185526"/>
    <w:rsid w:val="0018567E"/>
    <w:rsid w:val="00190D5C"/>
    <w:rsid w:val="001946BD"/>
    <w:rsid w:val="0019512D"/>
    <w:rsid w:val="001955BB"/>
    <w:rsid w:val="001968FD"/>
    <w:rsid w:val="001977F5"/>
    <w:rsid w:val="001A2019"/>
    <w:rsid w:val="001A525B"/>
    <w:rsid w:val="001A7610"/>
    <w:rsid w:val="001B1E72"/>
    <w:rsid w:val="001B4C0E"/>
    <w:rsid w:val="001B5F4A"/>
    <w:rsid w:val="001B5F96"/>
    <w:rsid w:val="001C0F8F"/>
    <w:rsid w:val="001C1F69"/>
    <w:rsid w:val="001C4880"/>
    <w:rsid w:val="001C550C"/>
    <w:rsid w:val="001C6180"/>
    <w:rsid w:val="001C687E"/>
    <w:rsid w:val="001C6898"/>
    <w:rsid w:val="001D31C4"/>
    <w:rsid w:val="001D3AD7"/>
    <w:rsid w:val="001D4F11"/>
    <w:rsid w:val="001E0B8A"/>
    <w:rsid w:val="001E0E36"/>
    <w:rsid w:val="001E1245"/>
    <w:rsid w:val="001E280B"/>
    <w:rsid w:val="001E4CB9"/>
    <w:rsid w:val="001E63E5"/>
    <w:rsid w:val="001F04C8"/>
    <w:rsid w:val="001F1118"/>
    <w:rsid w:val="001F1731"/>
    <w:rsid w:val="001F1AD5"/>
    <w:rsid w:val="001F1F44"/>
    <w:rsid w:val="001F2E9E"/>
    <w:rsid w:val="001F3597"/>
    <w:rsid w:val="001F3FF1"/>
    <w:rsid w:val="001F54F2"/>
    <w:rsid w:val="001F77E9"/>
    <w:rsid w:val="002022A6"/>
    <w:rsid w:val="002034E2"/>
    <w:rsid w:val="00204F81"/>
    <w:rsid w:val="00206F00"/>
    <w:rsid w:val="00207C88"/>
    <w:rsid w:val="00211020"/>
    <w:rsid w:val="00211141"/>
    <w:rsid w:val="00211546"/>
    <w:rsid w:val="00211E9F"/>
    <w:rsid w:val="00212984"/>
    <w:rsid w:val="00214181"/>
    <w:rsid w:val="002151E8"/>
    <w:rsid w:val="0021714B"/>
    <w:rsid w:val="00220FBF"/>
    <w:rsid w:val="00225C25"/>
    <w:rsid w:val="00226891"/>
    <w:rsid w:val="002269A7"/>
    <w:rsid w:val="00227111"/>
    <w:rsid w:val="00227345"/>
    <w:rsid w:val="00227C6A"/>
    <w:rsid w:val="00230FD5"/>
    <w:rsid w:val="00231494"/>
    <w:rsid w:val="002320E7"/>
    <w:rsid w:val="00232EF5"/>
    <w:rsid w:val="00234893"/>
    <w:rsid w:val="0024017E"/>
    <w:rsid w:val="002406B6"/>
    <w:rsid w:val="002408D7"/>
    <w:rsid w:val="0024223D"/>
    <w:rsid w:val="00243D62"/>
    <w:rsid w:val="00246A93"/>
    <w:rsid w:val="002471B6"/>
    <w:rsid w:val="002476CD"/>
    <w:rsid w:val="00253256"/>
    <w:rsid w:val="00254A62"/>
    <w:rsid w:val="00254D13"/>
    <w:rsid w:val="00260352"/>
    <w:rsid w:val="00261459"/>
    <w:rsid w:val="002619FA"/>
    <w:rsid w:val="00261AD2"/>
    <w:rsid w:val="00264927"/>
    <w:rsid w:val="002651AB"/>
    <w:rsid w:val="0026584A"/>
    <w:rsid w:val="00265DF6"/>
    <w:rsid w:val="00267C19"/>
    <w:rsid w:val="002703CC"/>
    <w:rsid w:val="00271BD9"/>
    <w:rsid w:val="00272765"/>
    <w:rsid w:val="00273A10"/>
    <w:rsid w:val="00273CD8"/>
    <w:rsid w:val="00273D7E"/>
    <w:rsid w:val="0027466A"/>
    <w:rsid w:val="00276B6A"/>
    <w:rsid w:val="00276D47"/>
    <w:rsid w:val="00277B1F"/>
    <w:rsid w:val="00280312"/>
    <w:rsid w:val="00280370"/>
    <w:rsid w:val="00280477"/>
    <w:rsid w:val="00283D76"/>
    <w:rsid w:val="00284F3C"/>
    <w:rsid w:val="0028561D"/>
    <w:rsid w:val="0028638C"/>
    <w:rsid w:val="002869EE"/>
    <w:rsid w:val="00291B6D"/>
    <w:rsid w:val="00291E21"/>
    <w:rsid w:val="0029260A"/>
    <w:rsid w:val="00292A5D"/>
    <w:rsid w:val="00297827"/>
    <w:rsid w:val="002A05AF"/>
    <w:rsid w:val="002A0B73"/>
    <w:rsid w:val="002A2798"/>
    <w:rsid w:val="002A465E"/>
    <w:rsid w:val="002A4A34"/>
    <w:rsid w:val="002A6B56"/>
    <w:rsid w:val="002A7EA1"/>
    <w:rsid w:val="002B0CAA"/>
    <w:rsid w:val="002B2BC6"/>
    <w:rsid w:val="002B2E2B"/>
    <w:rsid w:val="002B314F"/>
    <w:rsid w:val="002B4236"/>
    <w:rsid w:val="002B466B"/>
    <w:rsid w:val="002B5E47"/>
    <w:rsid w:val="002B7396"/>
    <w:rsid w:val="002C082E"/>
    <w:rsid w:val="002C0918"/>
    <w:rsid w:val="002C0C3F"/>
    <w:rsid w:val="002C52E2"/>
    <w:rsid w:val="002D0D4F"/>
    <w:rsid w:val="002D251E"/>
    <w:rsid w:val="002D2AE5"/>
    <w:rsid w:val="002D32E5"/>
    <w:rsid w:val="002D5D8E"/>
    <w:rsid w:val="002D5F28"/>
    <w:rsid w:val="002D6F58"/>
    <w:rsid w:val="002E006A"/>
    <w:rsid w:val="002E0F13"/>
    <w:rsid w:val="002E1254"/>
    <w:rsid w:val="002E2718"/>
    <w:rsid w:val="002E3B37"/>
    <w:rsid w:val="002E63B5"/>
    <w:rsid w:val="002E6893"/>
    <w:rsid w:val="002E727A"/>
    <w:rsid w:val="002F0C58"/>
    <w:rsid w:val="002F1507"/>
    <w:rsid w:val="002F1BFD"/>
    <w:rsid w:val="0030056C"/>
    <w:rsid w:val="003009EE"/>
    <w:rsid w:val="0030119D"/>
    <w:rsid w:val="003020AF"/>
    <w:rsid w:val="00302D87"/>
    <w:rsid w:val="00303977"/>
    <w:rsid w:val="00303A70"/>
    <w:rsid w:val="0030562F"/>
    <w:rsid w:val="00305C36"/>
    <w:rsid w:val="0030638D"/>
    <w:rsid w:val="00306589"/>
    <w:rsid w:val="003102A5"/>
    <w:rsid w:val="0031083B"/>
    <w:rsid w:val="0031286D"/>
    <w:rsid w:val="00312A57"/>
    <w:rsid w:val="003133FB"/>
    <w:rsid w:val="00313E6C"/>
    <w:rsid w:val="00315872"/>
    <w:rsid w:val="00316ABB"/>
    <w:rsid w:val="003241D0"/>
    <w:rsid w:val="003242F0"/>
    <w:rsid w:val="00325A26"/>
    <w:rsid w:val="00325D25"/>
    <w:rsid w:val="00326859"/>
    <w:rsid w:val="00327543"/>
    <w:rsid w:val="003317B3"/>
    <w:rsid w:val="00333E57"/>
    <w:rsid w:val="003344FA"/>
    <w:rsid w:val="0033591E"/>
    <w:rsid w:val="00337622"/>
    <w:rsid w:val="00340247"/>
    <w:rsid w:val="0034164B"/>
    <w:rsid w:val="00341F62"/>
    <w:rsid w:val="003440A1"/>
    <w:rsid w:val="00344260"/>
    <w:rsid w:val="003454F1"/>
    <w:rsid w:val="003502E5"/>
    <w:rsid w:val="0035081A"/>
    <w:rsid w:val="00354783"/>
    <w:rsid w:val="00356A03"/>
    <w:rsid w:val="0035731B"/>
    <w:rsid w:val="003574BC"/>
    <w:rsid w:val="00357562"/>
    <w:rsid w:val="003605FC"/>
    <w:rsid w:val="00360BCF"/>
    <w:rsid w:val="00361198"/>
    <w:rsid w:val="00362D4D"/>
    <w:rsid w:val="00364276"/>
    <w:rsid w:val="003668CB"/>
    <w:rsid w:val="0037094C"/>
    <w:rsid w:val="00373B1D"/>
    <w:rsid w:val="00374984"/>
    <w:rsid w:val="00375235"/>
    <w:rsid w:val="00375715"/>
    <w:rsid w:val="00376387"/>
    <w:rsid w:val="0037701E"/>
    <w:rsid w:val="0037721E"/>
    <w:rsid w:val="00377F17"/>
    <w:rsid w:val="00383B44"/>
    <w:rsid w:val="00384268"/>
    <w:rsid w:val="00390955"/>
    <w:rsid w:val="00391021"/>
    <w:rsid w:val="00391C28"/>
    <w:rsid w:val="00392B0C"/>
    <w:rsid w:val="00393173"/>
    <w:rsid w:val="00393E0D"/>
    <w:rsid w:val="00394007"/>
    <w:rsid w:val="003949A4"/>
    <w:rsid w:val="00395242"/>
    <w:rsid w:val="00395C7C"/>
    <w:rsid w:val="00396080"/>
    <w:rsid w:val="003961B2"/>
    <w:rsid w:val="00397DAC"/>
    <w:rsid w:val="003A2F1D"/>
    <w:rsid w:val="003A43AB"/>
    <w:rsid w:val="003A44BE"/>
    <w:rsid w:val="003A46BB"/>
    <w:rsid w:val="003A471A"/>
    <w:rsid w:val="003A579E"/>
    <w:rsid w:val="003A703E"/>
    <w:rsid w:val="003B23C3"/>
    <w:rsid w:val="003B32EF"/>
    <w:rsid w:val="003B6499"/>
    <w:rsid w:val="003B6E8A"/>
    <w:rsid w:val="003B723A"/>
    <w:rsid w:val="003C1842"/>
    <w:rsid w:val="003C2800"/>
    <w:rsid w:val="003C3E16"/>
    <w:rsid w:val="003C5F5B"/>
    <w:rsid w:val="003D1B8F"/>
    <w:rsid w:val="003D67B1"/>
    <w:rsid w:val="003E1604"/>
    <w:rsid w:val="003E1C77"/>
    <w:rsid w:val="003E5633"/>
    <w:rsid w:val="003E6493"/>
    <w:rsid w:val="003E676E"/>
    <w:rsid w:val="003E79AA"/>
    <w:rsid w:val="003F2973"/>
    <w:rsid w:val="003F374A"/>
    <w:rsid w:val="003F4642"/>
    <w:rsid w:val="003F4B43"/>
    <w:rsid w:val="003F7578"/>
    <w:rsid w:val="0040202A"/>
    <w:rsid w:val="004050A1"/>
    <w:rsid w:val="0040549E"/>
    <w:rsid w:val="00405E8B"/>
    <w:rsid w:val="004078BE"/>
    <w:rsid w:val="00410F5F"/>
    <w:rsid w:val="004150B2"/>
    <w:rsid w:val="004175C6"/>
    <w:rsid w:val="004254C9"/>
    <w:rsid w:val="00425A20"/>
    <w:rsid w:val="00426F11"/>
    <w:rsid w:val="004302C1"/>
    <w:rsid w:val="00430623"/>
    <w:rsid w:val="00432199"/>
    <w:rsid w:val="0043392F"/>
    <w:rsid w:val="004349ED"/>
    <w:rsid w:val="0044094C"/>
    <w:rsid w:val="00441DE8"/>
    <w:rsid w:val="004435D8"/>
    <w:rsid w:val="00443848"/>
    <w:rsid w:val="00445D41"/>
    <w:rsid w:val="00446043"/>
    <w:rsid w:val="004467E9"/>
    <w:rsid w:val="00446BAB"/>
    <w:rsid w:val="004503AF"/>
    <w:rsid w:val="004510F6"/>
    <w:rsid w:val="00451645"/>
    <w:rsid w:val="004525EC"/>
    <w:rsid w:val="004529C2"/>
    <w:rsid w:val="00453BD9"/>
    <w:rsid w:val="00455396"/>
    <w:rsid w:val="00456F4A"/>
    <w:rsid w:val="00456F59"/>
    <w:rsid w:val="0045786A"/>
    <w:rsid w:val="00464755"/>
    <w:rsid w:val="00464F54"/>
    <w:rsid w:val="00466710"/>
    <w:rsid w:val="00466D39"/>
    <w:rsid w:val="00466F2C"/>
    <w:rsid w:val="0047081C"/>
    <w:rsid w:val="004730E4"/>
    <w:rsid w:val="00473761"/>
    <w:rsid w:val="00474E8B"/>
    <w:rsid w:val="0047770C"/>
    <w:rsid w:val="00477B93"/>
    <w:rsid w:val="00481AB1"/>
    <w:rsid w:val="00482C3F"/>
    <w:rsid w:val="00483063"/>
    <w:rsid w:val="004831E6"/>
    <w:rsid w:val="0048661D"/>
    <w:rsid w:val="00486D58"/>
    <w:rsid w:val="00487972"/>
    <w:rsid w:val="00492036"/>
    <w:rsid w:val="00493DF9"/>
    <w:rsid w:val="004952A6"/>
    <w:rsid w:val="004A085A"/>
    <w:rsid w:val="004A0F3F"/>
    <w:rsid w:val="004A1101"/>
    <w:rsid w:val="004A123B"/>
    <w:rsid w:val="004A133B"/>
    <w:rsid w:val="004A2C7C"/>
    <w:rsid w:val="004A3AF9"/>
    <w:rsid w:val="004A459B"/>
    <w:rsid w:val="004A4A39"/>
    <w:rsid w:val="004A61BF"/>
    <w:rsid w:val="004A7026"/>
    <w:rsid w:val="004A70A5"/>
    <w:rsid w:val="004B178F"/>
    <w:rsid w:val="004B2B46"/>
    <w:rsid w:val="004B351A"/>
    <w:rsid w:val="004B378A"/>
    <w:rsid w:val="004B41C8"/>
    <w:rsid w:val="004B47BB"/>
    <w:rsid w:val="004B5DD9"/>
    <w:rsid w:val="004C102E"/>
    <w:rsid w:val="004C186A"/>
    <w:rsid w:val="004C2198"/>
    <w:rsid w:val="004C3EC0"/>
    <w:rsid w:val="004C42EE"/>
    <w:rsid w:val="004C77AB"/>
    <w:rsid w:val="004D02E9"/>
    <w:rsid w:val="004D1439"/>
    <w:rsid w:val="004D29E4"/>
    <w:rsid w:val="004D40F2"/>
    <w:rsid w:val="004D4FF8"/>
    <w:rsid w:val="004D58CE"/>
    <w:rsid w:val="004E040A"/>
    <w:rsid w:val="004E178A"/>
    <w:rsid w:val="004E4249"/>
    <w:rsid w:val="004E493B"/>
    <w:rsid w:val="004E49B0"/>
    <w:rsid w:val="004E60A4"/>
    <w:rsid w:val="004E616B"/>
    <w:rsid w:val="004E62D1"/>
    <w:rsid w:val="004F0E90"/>
    <w:rsid w:val="004F1504"/>
    <w:rsid w:val="004F2258"/>
    <w:rsid w:val="004F325B"/>
    <w:rsid w:val="004F3BAF"/>
    <w:rsid w:val="004F3BB2"/>
    <w:rsid w:val="004F40D5"/>
    <w:rsid w:val="004F4897"/>
    <w:rsid w:val="004F66E2"/>
    <w:rsid w:val="00500688"/>
    <w:rsid w:val="00500C4B"/>
    <w:rsid w:val="00502100"/>
    <w:rsid w:val="005023BD"/>
    <w:rsid w:val="00502615"/>
    <w:rsid w:val="00502AC5"/>
    <w:rsid w:val="00503697"/>
    <w:rsid w:val="00503BB3"/>
    <w:rsid w:val="0050559D"/>
    <w:rsid w:val="0051207D"/>
    <w:rsid w:val="005128C8"/>
    <w:rsid w:val="005148B2"/>
    <w:rsid w:val="005163CA"/>
    <w:rsid w:val="005204D3"/>
    <w:rsid w:val="005226F7"/>
    <w:rsid w:val="00522FEA"/>
    <w:rsid w:val="00526D0C"/>
    <w:rsid w:val="00527F29"/>
    <w:rsid w:val="005302AA"/>
    <w:rsid w:val="0053231C"/>
    <w:rsid w:val="005335D0"/>
    <w:rsid w:val="00534F8B"/>
    <w:rsid w:val="00536870"/>
    <w:rsid w:val="00536FBB"/>
    <w:rsid w:val="00542A9F"/>
    <w:rsid w:val="005452B7"/>
    <w:rsid w:val="00545F30"/>
    <w:rsid w:val="005500C1"/>
    <w:rsid w:val="005503C9"/>
    <w:rsid w:val="005514AF"/>
    <w:rsid w:val="005516A1"/>
    <w:rsid w:val="005516C1"/>
    <w:rsid w:val="00551C93"/>
    <w:rsid w:val="00552AE6"/>
    <w:rsid w:val="0055360B"/>
    <w:rsid w:val="00554E38"/>
    <w:rsid w:val="005604B6"/>
    <w:rsid w:val="00560EB7"/>
    <w:rsid w:val="00561F7C"/>
    <w:rsid w:val="0056402F"/>
    <w:rsid w:val="0056613D"/>
    <w:rsid w:val="00567E83"/>
    <w:rsid w:val="00570756"/>
    <w:rsid w:val="00571B7F"/>
    <w:rsid w:val="00572C5A"/>
    <w:rsid w:val="00574374"/>
    <w:rsid w:val="00576DD8"/>
    <w:rsid w:val="005770C2"/>
    <w:rsid w:val="0057736A"/>
    <w:rsid w:val="00577DEA"/>
    <w:rsid w:val="00581C8A"/>
    <w:rsid w:val="00582406"/>
    <w:rsid w:val="00582B44"/>
    <w:rsid w:val="00583C3C"/>
    <w:rsid w:val="00583EE3"/>
    <w:rsid w:val="005849FE"/>
    <w:rsid w:val="00584D8A"/>
    <w:rsid w:val="00585E3D"/>
    <w:rsid w:val="00586C16"/>
    <w:rsid w:val="0058718E"/>
    <w:rsid w:val="0058739F"/>
    <w:rsid w:val="005905E1"/>
    <w:rsid w:val="005918B1"/>
    <w:rsid w:val="00593F04"/>
    <w:rsid w:val="00594B7C"/>
    <w:rsid w:val="005964C2"/>
    <w:rsid w:val="005A03F9"/>
    <w:rsid w:val="005A087E"/>
    <w:rsid w:val="005A146F"/>
    <w:rsid w:val="005A1AD9"/>
    <w:rsid w:val="005A1E94"/>
    <w:rsid w:val="005A3107"/>
    <w:rsid w:val="005A3B83"/>
    <w:rsid w:val="005A54D2"/>
    <w:rsid w:val="005A5884"/>
    <w:rsid w:val="005A61C6"/>
    <w:rsid w:val="005A7035"/>
    <w:rsid w:val="005A7111"/>
    <w:rsid w:val="005A750E"/>
    <w:rsid w:val="005B066C"/>
    <w:rsid w:val="005B12B0"/>
    <w:rsid w:val="005B209B"/>
    <w:rsid w:val="005B455F"/>
    <w:rsid w:val="005B49B4"/>
    <w:rsid w:val="005B58A7"/>
    <w:rsid w:val="005C0248"/>
    <w:rsid w:val="005C158E"/>
    <w:rsid w:val="005C26A6"/>
    <w:rsid w:val="005C45D8"/>
    <w:rsid w:val="005C520E"/>
    <w:rsid w:val="005C6AD6"/>
    <w:rsid w:val="005C6DE8"/>
    <w:rsid w:val="005D1910"/>
    <w:rsid w:val="005D30B5"/>
    <w:rsid w:val="005D4AAD"/>
    <w:rsid w:val="005D53CA"/>
    <w:rsid w:val="005D58E9"/>
    <w:rsid w:val="005D7860"/>
    <w:rsid w:val="005E0AA6"/>
    <w:rsid w:val="005E0DC5"/>
    <w:rsid w:val="005E0E69"/>
    <w:rsid w:val="005E1445"/>
    <w:rsid w:val="005E1D55"/>
    <w:rsid w:val="005E287F"/>
    <w:rsid w:val="005E2EE8"/>
    <w:rsid w:val="005E457C"/>
    <w:rsid w:val="005E4C82"/>
    <w:rsid w:val="005E7657"/>
    <w:rsid w:val="005E7AB8"/>
    <w:rsid w:val="005F0314"/>
    <w:rsid w:val="005F07B6"/>
    <w:rsid w:val="005F0D1C"/>
    <w:rsid w:val="005F1013"/>
    <w:rsid w:val="005F5BD5"/>
    <w:rsid w:val="005F6715"/>
    <w:rsid w:val="005F7145"/>
    <w:rsid w:val="0060079E"/>
    <w:rsid w:val="006008E5"/>
    <w:rsid w:val="00600A71"/>
    <w:rsid w:val="00600E88"/>
    <w:rsid w:val="00602175"/>
    <w:rsid w:val="00602226"/>
    <w:rsid w:val="006034A4"/>
    <w:rsid w:val="00603BB7"/>
    <w:rsid w:val="00604267"/>
    <w:rsid w:val="00605A57"/>
    <w:rsid w:val="00607206"/>
    <w:rsid w:val="006120E2"/>
    <w:rsid w:val="0061450D"/>
    <w:rsid w:val="00614744"/>
    <w:rsid w:val="00615766"/>
    <w:rsid w:val="00617C11"/>
    <w:rsid w:val="00617E30"/>
    <w:rsid w:val="00617EAA"/>
    <w:rsid w:val="00620881"/>
    <w:rsid w:val="00620CA1"/>
    <w:rsid w:val="00621389"/>
    <w:rsid w:val="00621A89"/>
    <w:rsid w:val="00622EDD"/>
    <w:rsid w:val="006236FF"/>
    <w:rsid w:val="00623C66"/>
    <w:rsid w:val="00624885"/>
    <w:rsid w:val="00625ED1"/>
    <w:rsid w:val="006269C2"/>
    <w:rsid w:val="00631B4F"/>
    <w:rsid w:val="0063272E"/>
    <w:rsid w:val="00635030"/>
    <w:rsid w:val="006350C8"/>
    <w:rsid w:val="0063526F"/>
    <w:rsid w:val="0063715F"/>
    <w:rsid w:val="00640F46"/>
    <w:rsid w:val="00642822"/>
    <w:rsid w:val="006451E8"/>
    <w:rsid w:val="006516B5"/>
    <w:rsid w:val="006533DD"/>
    <w:rsid w:val="00653938"/>
    <w:rsid w:val="00654208"/>
    <w:rsid w:val="006565F8"/>
    <w:rsid w:val="0066156B"/>
    <w:rsid w:val="00662143"/>
    <w:rsid w:val="00662399"/>
    <w:rsid w:val="0066255B"/>
    <w:rsid w:val="006628B9"/>
    <w:rsid w:val="00667C28"/>
    <w:rsid w:val="00671C72"/>
    <w:rsid w:val="00671E91"/>
    <w:rsid w:val="0067200E"/>
    <w:rsid w:val="006721A0"/>
    <w:rsid w:val="00672F40"/>
    <w:rsid w:val="006733AA"/>
    <w:rsid w:val="006737A3"/>
    <w:rsid w:val="006741CE"/>
    <w:rsid w:val="0067421D"/>
    <w:rsid w:val="00674333"/>
    <w:rsid w:val="00675A41"/>
    <w:rsid w:val="00675E81"/>
    <w:rsid w:val="00676FDA"/>
    <w:rsid w:val="00680960"/>
    <w:rsid w:val="0068295E"/>
    <w:rsid w:val="006829B1"/>
    <w:rsid w:val="00683DF9"/>
    <w:rsid w:val="006847A0"/>
    <w:rsid w:val="006864BA"/>
    <w:rsid w:val="00686EBA"/>
    <w:rsid w:val="00687977"/>
    <w:rsid w:val="00690694"/>
    <w:rsid w:val="00694787"/>
    <w:rsid w:val="006A1D3A"/>
    <w:rsid w:val="006A314F"/>
    <w:rsid w:val="006A3AE4"/>
    <w:rsid w:val="006A611B"/>
    <w:rsid w:val="006A6CE9"/>
    <w:rsid w:val="006B0EBD"/>
    <w:rsid w:val="006B75E6"/>
    <w:rsid w:val="006C1B1B"/>
    <w:rsid w:val="006C1CD8"/>
    <w:rsid w:val="006C23B6"/>
    <w:rsid w:val="006C381E"/>
    <w:rsid w:val="006C51A5"/>
    <w:rsid w:val="006D16A4"/>
    <w:rsid w:val="006D1C2D"/>
    <w:rsid w:val="006D23BA"/>
    <w:rsid w:val="006D394B"/>
    <w:rsid w:val="006D4341"/>
    <w:rsid w:val="006D51A0"/>
    <w:rsid w:val="006D64F7"/>
    <w:rsid w:val="006D6995"/>
    <w:rsid w:val="006D6B02"/>
    <w:rsid w:val="006E1403"/>
    <w:rsid w:val="006E6ED4"/>
    <w:rsid w:val="006E7A3B"/>
    <w:rsid w:val="006F1553"/>
    <w:rsid w:val="006F1609"/>
    <w:rsid w:val="006F1881"/>
    <w:rsid w:val="006F24FD"/>
    <w:rsid w:val="006F43F3"/>
    <w:rsid w:val="006F63DD"/>
    <w:rsid w:val="006F7D7C"/>
    <w:rsid w:val="0070184F"/>
    <w:rsid w:val="00701F9D"/>
    <w:rsid w:val="00702426"/>
    <w:rsid w:val="00704919"/>
    <w:rsid w:val="00704FD0"/>
    <w:rsid w:val="00705751"/>
    <w:rsid w:val="00707533"/>
    <w:rsid w:val="00710D2D"/>
    <w:rsid w:val="00711024"/>
    <w:rsid w:val="00712198"/>
    <w:rsid w:val="00714979"/>
    <w:rsid w:val="00714E5D"/>
    <w:rsid w:val="00716705"/>
    <w:rsid w:val="0071686C"/>
    <w:rsid w:val="00717F83"/>
    <w:rsid w:val="00720CA7"/>
    <w:rsid w:val="00722B05"/>
    <w:rsid w:val="00722B6B"/>
    <w:rsid w:val="007235B5"/>
    <w:rsid w:val="0072383E"/>
    <w:rsid w:val="007253D6"/>
    <w:rsid w:val="00727C96"/>
    <w:rsid w:val="007317C8"/>
    <w:rsid w:val="007317F2"/>
    <w:rsid w:val="007341E6"/>
    <w:rsid w:val="00735343"/>
    <w:rsid w:val="007363B0"/>
    <w:rsid w:val="007403F3"/>
    <w:rsid w:val="00740611"/>
    <w:rsid w:val="00741537"/>
    <w:rsid w:val="007416A2"/>
    <w:rsid w:val="00745314"/>
    <w:rsid w:val="00750576"/>
    <w:rsid w:val="0075102B"/>
    <w:rsid w:val="0075110F"/>
    <w:rsid w:val="007512EA"/>
    <w:rsid w:val="00752831"/>
    <w:rsid w:val="007529A1"/>
    <w:rsid w:val="00757F89"/>
    <w:rsid w:val="00760D0C"/>
    <w:rsid w:val="00763AFC"/>
    <w:rsid w:val="00764218"/>
    <w:rsid w:val="0076454A"/>
    <w:rsid w:val="00765408"/>
    <w:rsid w:val="0076712E"/>
    <w:rsid w:val="007713E2"/>
    <w:rsid w:val="007715D7"/>
    <w:rsid w:val="00773B1F"/>
    <w:rsid w:val="00774B09"/>
    <w:rsid w:val="00774EC0"/>
    <w:rsid w:val="007750AE"/>
    <w:rsid w:val="0077777B"/>
    <w:rsid w:val="007779CC"/>
    <w:rsid w:val="0078083D"/>
    <w:rsid w:val="0078103C"/>
    <w:rsid w:val="00781BB6"/>
    <w:rsid w:val="00782004"/>
    <w:rsid w:val="0078382F"/>
    <w:rsid w:val="00783F70"/>
    <w:rsid w:val="00785319"/>
    <w:rsid w:val="007865CD"/>
    <w:rsid w:val="00786FB2"/>
    <w:rsid w:val="007911EE"/>
    <w:rsid w:val="00791332"/>
    <w:rsid w:val="00791BA9"/>
    <w:rsid w:val="00792B05"/>
    <w:rsid w:val="007933BA"/>
    <w:rsid w:val="0079352A"/>
    <w:rsid w:val="00794CB7"/>
    <w:rsid w:val="0079500A"/>
    <w:rsid w:val="007A3348"/>
    <w:rsid w:val="007A3C43"/>
    <w:rsid w:val="007A558E"/>
    <w:rsid w:val="007A744A"/>
    <w:rsid w:val="007A77CE"/>
    <w:rsid w:val="007A7C65"/>
    <w:rsid w:val="007B0A95"/>
    <w:rsid w:val="007B2950"/>
    <w:rsid w:val="007B3541"/>
    <w:rsid w:val="007B5991"/>
    <w:rsid w:val="007B74A7"/>
    <w:rsid w:val="007C2355"/>
    <w:rsid w:val="007C2603"/>
    <w:rsid w:val="007C336C"/>
    <w:rsid w:val="007C38BC"/>
    <w:rsid w:val="007C51D4"/>
    <w:rsid w:val="007C6668"/>
    <w:rsid w:val="007C6887"/>
    <w:rsid w:val="007C7F8B"/>
    <w:rsid w:val="007D19D4"/>
    <w:rsid w:val="007D25F9"/>
    <w:rsid w:val="007D2875"/>
    <w:rsid w:val="007D3197"/>
    <w:rsid w:val="007D6D3E"/>
    <w:rsid w:val="007D6F09"/>
    <w:rsid w:val="007E01D3"/>
    <w:rsid w:val="007E2035"/>
    <w:rsid w:val="007E741E"/>
    <w:rsid w:val="007E7997"/>
    <w:rsid w:val="007F0C6A"/>
    <w:rsid w:val="007F543D"/>
    <w:rsid w:val="007F5E96"/>
    <w:rsid w:val="007F75FE"/>
    <w:rsid w:val="007F78A0"/>
    <w:rsid w:val="00800332"/>
    <w:rsid w:val="00801BCC"/>
    <w:rsid w:val="00802032"/>
    <w:rsid w:val="008036E8"/>
    <w:rsid w:val="008060EE"/>
    <w:rsid w:val="00806CA5"/>
    <w:rsid w:val="008110CE"/>
    <w:rsid w:val="0081210B"/>
    <w:rsid w:val="00813363"/>
    <w:rsid w:val="008139AF"/>
    <w:rsid w:val="008151F6"/>
    <w:rsid w:val="00823586"/>
    <w:rsid w:val="00825C38"/>
    <w:rsid w:val="0082792D"/>
    <w:rsid w:val="00835571"/>
    <w:rsid w:val="00841484"/>
    <w:rsid w:val="00841DE1"/>
    <w:rsid w:val="008424F7"/>
    <w:rsid w:val="00843D16"/>
    <w:rsid w:val="00847AA5"/>
    <w:rsid w:val="0085198F"/>
    <w:rsid w:val="00853089"/>
    <w:rsid w:val="0085360D"/>
    <w:rsid w:val="0085537A"/>
    <w:rsid w:val="008555D3"/>
    <w:rsid w:val="008557D4"/>
    <w:rsid w:val="00856092"/>
    <w:rsid w:val="0085635E"/>
    <w:rsid w:val="008601D4"/>
    <w:rsid w:val="00860A9D"/>
    <w:rsid w:val="00861678"/>
    <w:rsid w:val="0086475D"/>
    <w:rsid w:val="0086500C"/>
    <w:rsid w:val="00865FE9"/>
    <w:rsid w:val="00866009"/>
    <w:rsid w:val="0086743B"/>
    <w:rsid w:val="0087088F"/>
    <w:rsid w:val="00871DB6"/>
    <w:rsid w:val="00872E4E"/>
    <w:rsid w:val="00874420"/>
    <w:rsid w:val="008752EB"/>
    <w:rsid w:val="00875734"/>
    <w:rsid w:val="008779BB"/>
    <w:rsid w:val="00877DDB"/>
    <w:rsid w:val="00881B7D"/>
    <w:rsid w:val="008825C3"/>
    <w:rsid w:val="00883115"/>
    <w:rsid w:val="008834F8"/>
    <w:rsid w:val="00884654"/>
    <w:rsid w:val="00885A65"/>
    <w:rsid w:val="00886824"/>
    <w:rsid w:val="00887762"/>
    <w:rsid w:val="00887A26"/>
    <w:rsid w:val="008931B4"/>
    <w:rsid w:val="00893CC8"/>
    <w:rsid w:val="00896FE6"/>
    <w:rsid w:val="008A4193"/>
    <w:rsid w:val="008A4257"/>
    <w:rsid w:val="008A4F59"/>
    <w:rsid w:val="008A65D3"/>
    <w:rsid w:val="008A67A3"/>
    <w:rsid w:val="008A7949"/>
    <w:rsid w:val="008B0796"/>
    <w:rsid w:val="008B14DC"/>
    <w:rsid w:val="008B306E"/>
    <w:rsid w:val="008B55FC"/>
    <w:rsid w:val="008B6388"/>
    <w:rsid w:val="008B72FD"/>
    <w:rsid w:val="008C280B"/>
    <w:rsid w:val="008C3080"/>
    <w:rsid w:val="008C3819"/>
    <w:rsid w:val="008C3BC3"/>
    <w:rsid w:val="008C48BF"/>
    <w:rsid w:val="008C4BB8"/>
    <w:rsid w:val="008C5FBF"/>
    <w:rsid w:val="008C6AFE"/>
    <w:rsid w:val="008D17D0"/>
    <w:rsid w:val="008D4A98"/>
    <w:rsid w:val="008D7091"/>
    <w:rsid w:val="008D797E"/>
    <w:rsid w:val="008E1B1B"/>
    <w:rsid w:val="008E32F7"/>
    <w:rsid w:val="008E5B11"/>
    <w:rsid w:val="008E64C2"/>
    <w:rsid w:val="008E6942"/>
    <w:rsid w:val="008F178A"/>
    <w:rsid w:val="008F1C72"/>
    <w:rsid w:val="008F1E91"/>
    <w:rsid w:val="008F26C9"/>
    <w:rsid w:val="008F2AFD"/>
    <w:rsid w:val="008F6330"/>
    <w:rsid w:val="008F6DAE"/>
    <w:rsid w:val="008F7FAE"/>
    <w:rsid w:val="009009C0"/>
    <w:rsid w:val="0090422A"/>
    <w:rsid w:val="009122FC"/>
    <w:rsid w:val="009167A1"/>
    <w:rsid w:val="00916A45"/>
    <w:rsid w:val="00917591"/>
    <w:rsid w:val="0092296D"/>
    <w:rsid w:val="00922CBB"/>
    <w:rsid w:val="00924B7F"/>
    <w:rsid w:val="00924F64"/>
    <w:rsid w:val="00925218"/>
    <w:rsid w:val="00927B6D"/>
    <w:rsid w:val="00927C05"/>
    <w:rsid w:val="009319BB"/>
    <w:rsid w:val="009330FB"/>
    <w:rsid w:val="00935526"/>
    <w:rsid w:val="009355A6"/>
    <w:rsid w:val="00940DFE"/>
    <w:rsid w:val="00943291"/>
    <w:rsid w:val="00944715"/>
    <w:rsid w:val="0094512A"/>
    <w:rsid w:val="00945618"/>
    <w:rsid w:val="0094636E"/>
    <w:rsid w:val="00946832"/>
    <w:rsid w:val="00947023"/>
    <w:rsid w:val="00947A29"/>
    <w:rsid w:val="00950F28"/>
    <w:rsid w:val="00954B64"/>
    <w:rsid w:val="00956DAD"/>
    <w:rsid w:val="0095750F"/>
    <w:rsid w:val="009606BE"/>
    <w:rsid w:val="00962690"/>
    <w:rsid w:val="009630B0"/>
    <w:rsid w:val="009678DD"/>
    <w:rsid w:val="00971F2D"/>
    <w:rsid w:val="00973654"/>
    <w:rsid w:val="0097432C"/>
    <w:rsid w:val="009761F4"/>
    <w:rsid w:val="00976608"/>
    <w:rsid w:val="009849A2"/>
    <w:rsid w:val="0098546C"/>
    <w:rsid w:val="0098573E"/>
    <w:rsid w:val="00985C26"/>
    <w:rsid w:val="00986046"/>
    <w:rsid w:val="00987C30"/>
    <w:rsid w:val="00987CF1"/>
    <w:rsid w:val="0099019B"/>
    <w:rsid w:val="0099062A"/>
    <w:rsid w:val="00993B85"/>
    <w:rsid w:val="009943EF"/>
    <w:rsid w:val="00995A8D"/>
    <w:rsid w:val="009A095B"/>
    <w:rsid w:val="009A1836"/>
    <w:rsid w:val="009A7CD6"/>
    <w:rsid w:val="009B1C55"/>
    <w:rsid w:val="009B409F"/>
    <w:rsid w:val="009B46D4"/>
    <w:rsid w:val="009B62AC"/>
    <w:rsid w:val="009C0897"/>
    <w:rsid w:val="009C1226"/>
    <w:rsid w:val="009C2095"/>
    <w:rsid w:val="009C2267"/>
    <w:rsid w:val="009C2AB8"/>
    <w:rsid w:val="009C43C3"/>
    <w:rsid w:val="009C48D1"/>
    <w:rsid w:val="009C5E63"/>
    <w:rsid w:val="009C5EB5"/>
    <w:rsid w:val="009C63B7"/>
    <w:rsid w:val="009C7E3F"/>
    <w:rsid w:val="009D0506"/>
    <w:rsid w:val="009D054E"/>
    <w:rsid w:val="009D0DA9"/>
    <w:rsid w:val="009D238D"/>
    <w:rsid w:val="009D3777"/>
    <w:rsid w:val="009D509E"/>
    <w:rsid w:val="009D5203"/>
    <w:rsid w:val="009D5735"/>
    <w:rsid w:val="009D68EF"/>
    <w:rsid w:val="009D742B"/>
    <w:rsid w:val="009E0F83"/>
    <w:rsid w:val="009E15C9"/>
    <w:rsid w:val="009E1C4A"/>
    <w:rsid w:val="009E250D"/>
    <w:rsid w:val="009E314C"/>
    <w:rsid w:val="009E3267"/>
    <w:rsid w:val="009E38EB"/>
    <w:rsid w:val="009E44AF"/>
    <w:rsid w:val="009E44EA"/>
    <w:rsid w:val="009E5E5D"/>
    <w:rsid w:val="009E6341"/>
    <w:rsid w:val="009E7107"/>
    <w:rsid w:val="009E7226"/>
    <w:rsid w:val="009F08FF"/>
    <w:rsid w:val="009F11C1"/>
    <w:rsid w:val="009F2E35"/>
    <w:rsid w:val="009F3FB5"/>
    <w:rsid w:val="009F541C"/>
    <w:rsid w:val="00A007DD"/>
    <w:rsid w:val="00A04FEE"/>
    <w:rsid w:val="00A06C02"/>
    <w:rsid w:val="00A12597"/>
    <w:rsid w:val="00A1499D"/>
    <w:rsid w:val="00A15FC1"/>
    <w:rsid w:val="00A17AEC"/>
    <w:rsid w:val="00A20387"/>
    <w:rsid w:val="00A2312F"/>
    <w:rsid w:val="00A255DD"/>
    <w:rsid w:val="00A257D1"/>
    <w:rsid w:val="00A30735"/>
    <w:rsid w:val="00A307E0"/>
    <w:rsid w:val="00A31C83"/>
    <w:rsid w:val="00A3592B"/>
    <w:rsid w:val="00A413DD"/>
    <w:rsid w:val="00A459CB"/>
    <w:rsid w:val="00A46BD6"/>
    <w:rsid w:val="00A47A39"/>
    <w:rsid w:val="00A5084E"/>
    <w:rsid w:val="00A50D73"/>
    <w:rsid w:val="00A51351"/>
    <w:rsid w:val="00A5249F"/>
    <w:rsid w:val="00A52B9D"/>
    <w:rsid w:val="00A52DFA"/>
    <w:rsid w:val="00A541CB"/>
    <w:rsid w:val="00A561FD"/>
    <w:rsid w:val="00A571E0"/>
    <w:rsid w:val="00A57425"/>
    <w:rsid w:val="00A57FD5"/>
    <w:rsid w:val="00A60312"/>
    <w:rsid w:val="00A60928"/>
    <w:rsid w:val="00A60E38"/>
    <w:rsid w:val="00A60FB8"/>
    <w:rsid w:val="00A62503"/>
    <w:rsid w:val="00A637FD"/>
    <w:rsid w:val="00A63E1E"/>
    <w:rsid w:val="00A6456C"/>
    <w:rsid w:val="00A66B6F"/>
    <w:rsid w:val="00A709FE"/>
    <w:rsid w:val="00A70BFF"/>
    <w:rsid w:val="00A70D98"/>
    <w:rsid w:val="00A73B8D"/>
    <w:rsid w:val="00A74011"/>
    <w:rsid w:val="00A76833"/>
    <w:rsid w:val="00A80166"/>
    <w:rsid w:val="00A81487"/>
    <w:rsid w:val="00A81B0C"/>
    <w:rsid w:val="00A82080"/>
    <w:rsid w:val="00A85531"/>
    <w:rsid w:val="00A8612A"/>
    <w:rsid w:val="00A87114"/>
    <w:rsid w:val="00A900DE"/>
    <w:rsid w:val="00A9099F"/>
    <w:rsid w:val="00A90F8C"/>
    <w:rsid w:val="00A9125E"/>
    <w:rsid w:val="00A91A1C"/>
    <w:rsid w:val="00A92113"/>
    <w:rsid w:val="00A92FC4"/>
    <w:rsid w:val="00A94706"/>
    <w:rsid w:val="00A955CD"/>
    <w:rsid w:val="00A969A2"/>
    <w:rsid w:val="00AA0B52"/>
    <w:rsid w:val="00AA109C"/>
    <w:rsid w:val="00AA1894"/>
    <w:rsid w:val="00AA1D4B"/>
    <w:rsid w:val="00AA1D55"/>
    <w:rsid w:val="00AA1FDA"/>
    <w:rsid w:val="00AA2DF5"/>
    <w:rsid w:val="00AA3B2E"/>
    <w:rsid w:val="00AA46DA"/>
    <w:rsid w:val="00AA66DB"/>
    <w:rsid w:val="00AA6738"/>
    <w:rsid w:val="00AB0F20"/>
    <w:rsid w:val="00AB1069"/>
    <w:rsid w:val="00AB4D1B"/>
    <w:rsid w:val="00AB5BFC"/>
    <w:rsid w:val="00AB5DAD"/>
    <w:rsid w:val="00AB6EB2"/>
    <w:rsid w:val="00AB7198"/>
    <w:rsid w:val="00AC01C8"/>
    <w:rsid w:val="00AC1A13"/>
    <w:rsid w:val="00AC23E1"/>
    <w:rsid w:val="00AC2A14"/>
    <w:rsid w:val="00AC404E"/>
    <w:rsid w:val="00AC4160"/>
    <w:rsid w:val="00AC499A"/>
    <w:rsid w:val="00AC516F"/>
    <w:rsid w:val="00AC59D5"/>
    <w:rsid w:val="00AC7C1D"/>
    <w:rsid w:val="00AD44B5"/>
    <w:rsid w:val="00AD5E0D"/>
    <w:rsid w:val="00AD7DEB"/>
    <w:rsid w:val="00AE01B9"/>
    <w:rsid w:val="00AE163B"/>
    <w:rsid w:val="00AE21C7"/>
    <w:rsid w:val="00AE3E35"/>
    <w:rsid w:val="00AE4744"/>
    <w:rsid w:val="00AE5B04"/>
    <w:rsid w:val="00AE7715"/>
    <w:rsid w:val="00AF34B0"/>
    <w:rsid w:val="00AF378D"/>
    <w:rsid w:val="00AF562D"/>
    <w:rsid w:val="00AF56C0"/>
    <w:rsid w:val="00AF6914"/>
    <w:rsid w:val="00B00145"/>
    <w:rsid w:val="00B01E91"/>
    <w:rsid w:val="00B03A4B"/>
    <w:rsid w:val="00B04205"/>
    <w:rsid w:val="00B04E99"/>
    <w:rsid w:val="00B067DE"/>
    <w:rsid w:val="00B069A7"/>
    <w:rsid w:val="00B0776C"/>
    <w:rsid w:val="00B126B2"/>
    <w:rsid w:val="00B12A64"/>
    <w:rsid w:val="00B16163"/>
    <w:rsid w:val="00B2060B"/>
    <w:rsid w:val="00B21735"/>
    <w:rsid w:val="00B256D5"/>
    <w:rsid w:val="00B3176B"/>
    <w:rsid w:val="00B31FBC"/>
    <w:rsid w:val="00B32025"/>
    <w:rsid w:val="00B3219C"/>
    <w:rsid w:val="00B32DF2"/>
    <w:rsid w:val="00B34947"/>
    <w:rsid w:val="00B359B9"/>
    <w:rsid w:val="00B35A1B"/>
    <w:rsid w:val="00B35AEE"/>
    <w:rsid w:val="00B3645F"/>
    <w:rsid w:val="00B37519"/>
    <w:rsid w:val="00B40679"/>
    <w:rsid w:val="00B40ACE"/>
    <w:rsid w:val="00B4295D"/>
    <w:rsid w:val="00B42FAF"/>
    <w:rsid w:val="00B435E4"/>
    <w:rsid w:val="00B4432B"/>
    <w:rsid w:val="00B45CA6"/>
    <w:rsid w:val="00B4750D"/>
    <w:rsid w:val="00B476EB"/>
    <w:rsid w:val="00B47A32"/>
    <w:rsid w:val="00B518C2"/>
    <w:rsid w:val="00B52121"/>
    <w:rsid w:val="00B52BBA"/>
    <w:rsid w:val="00B532F1"/>
    <w:rsid w:val="00B53771"/>
    <w:rsid w:val="00B53997"/>
    <w:rsid w:val="00B540EF"/>
    <w:rsid w:val="00B543F5"/>
    <w:rsid w:val="00B54E92"/>
    <w:rsid w:val="00B54F60"/>
    <w:rsid w:val="00B55199"/>
    <w:rsid w:val="00B56978"/>
    <w:rsid w:val="00B5771F"/>
    <w:rsid w:val="00B57FFA"/>
    <w:rsid w:val="00B60150"/>
    <w:rsid w:val="00B623F3"/>
    <w:rsid w:val="00B62F23"/>
    <w:rsid w:val="00B638AC"/>
    <w:rsid w:val="00B644A0"/>
    <w:rsid w:val="00B65E96"/>
    <w:rsid w:val="00B66741"/>
    <w:rsid w:val="00B67CD9"/>
    <w:rsid w:val="00B70AEE"/>
    <w:rsid w:val="00B71A3E"/>
    <w:rsid w:val="00B72CB2"/>
    <w:rsid w:val="00B73555"/>
    <w:rsid w:val="00B74AA2"/>
    <w:rsid w:val="00B775EA"/>
    <w:rsid w:val="00B77E67"/>
    <w:rsid w:val="00B8018F"/>
    <w:rsid w:val="00B819A1"/>
    <w:rsid w:val="00B83549"/>
    <w:rsid w:val="00B83CC5"/>
    <w:rsid w:val="00B842E0"/>
    <w:rsid w:val="00B84413"/>
    <w:rsid w:val="00B8787B"/>
    <w:rsid w:val="00B94BF3"/>
    <w:rsid w:val="00B953D1"/>
    <w:rsid w:val="00B95BF0"/>
    <w:rsid w:val="00BA10A0"/>
    <w:rsid w:val="00BA17DF"/>
    <w:rsid w:val="00BA299B"/>
    <w:rsid w:val="00BA3377"/>
    <w:rsid w:val="00BA3EB7"/>
    <w:rsid w:val="00BB104C"/>
    <w:rsid w:val="00BB321B"/>
    <w:rsid w:val="00BB44A5"/>
    <w:rsid w:val="00BB4A4C"/>
    <w:rsid w:val="00BB69BE"/>
    <w:rsid w:val="00BC036A"/>
    <w:rsid w:val="00BC10B7"/>
    <w:rsid w:val="00BC1E30"/>
    <w:rsid w:val="00BC3D36"/>
    <w:rsid w:val="00BC5899"/>
    <w:rsid w:val="00BC5B4D"/>
    <w:rsid w:val="00BC5D87"/>
    <w:rsid w:val="00BC73E2"/>
    <w:rsid w:val="00BC7C43"/>
    <w:rsid w:val="00BC7FAB"/>
    <w:rsid w:val="00BD212D"/>
    <w:rsid w:val="00BD3E6F"/>
    <w:rsid w:val="00BD4287"/>
    <w:rsid w:val="00BD4399"/>
    <w:rsid w:val="00BD4A43"/>
    <w:rsid w:val="00BD73B2"/>
    <w:rsid w:val="00BE02E5"/>
    <w:rsid w:val="00BE23D4"/>
    <w:rsid w:val="00BE339F"/>
    <w:rsid w:val="00BE4503"/>
    <w:rsid w:val="00BE45BF"/>
    <w:rsid w:val="00BE641E"/>
    <w:rsid w:val="00BE7CC7"/>
    <w:rsid w:val="00BE7F8B"/>
    <w:rsid w:val="00BF098D"/>
    <w:rsid w:val="00BF1E67"/>
    <w:rsid w:val="00BF23B4"/>
    <w:rsid w:val="00BF3E70"/>
    <w:rsid w:val="00BF3FD8"/>
    <w:rsid w:val="00BF415E"/>
    <w:rsid w:val="00BF571B"/>
    <w:rsid w:val="00BF5E20"/>
    <w:rsid w:val="00C00409"/>
    <w:rsid w:val="00C0376D"/>
    <w:rsid w:val="00C03780"/>
    <w:rsid w:val="00C03F44"/>
    <w:rsid w:val="00C05F2C"/>
    <w:rsid w:val="00C1295D"/>
    <w:rsid w:val="00C129A0"/>
    <w:rsid w:val="00C141BD"/>
    <w:rsid w:val="00C17251"/>
    <w:rsid w:val="00C179B2"/>
    <w:rsid w:val="00C20CB7"/>
    <w:rsid w:val="00C2130B"/>
    <w:rsid w:val="00C23259"/>
    <w:rsid w:val="00C26022"/>
    <w:rsid w:val="00C26865"/>
    <w:rsid w:val="00C269B8"/>
    <w:rsid w:val="00C317EC"/>
    <w:rsid w:val="00C31DEA"/>
    <w:rsid w:val="00C3237E"/>
    <w:rsid w:val="00C33919"/>
    <w:rsid w:val="00C33FB8"/>
    <w:rsid w:val="00C375E6"/>
    <w:rsid w:val="00C414F3"/>
    <w:rsid w:val="00C43118"/>
    <w:rsid w:val="00C47977"/>
    <w:rsid w:val="00C50933"/>
    <w:rsid w:val="00C510E3"/>
    <w:rsid w:val="00C513C3"/>
    <w:rsid w:val="00C5172F"/>
    <w:rsid w:val="00C5195E"/>
    <w:rsid w:val="00C529A3"/>
    <w:rsid w:val="00C52D6A"/>
    <w:rsid w:val="00C539EB"/>
    <w:rsid w:val="00C5516E"/>
    <w:rsid w:val="00C5783A"/>
    <w:rsid w:val="00C608B3"/>
    <w:rsid w:val="00C62560"/>
    <w:rsid w:val="00C62937"/>
    <w:rsid w:val="00C62E11"/>
    <w:rsid w:val="00C64BEC"/>
    <w:rsid w:val="00C65D14"/>
    <w:rsid w:val="00C71485"/>
    <w:rsid w:val="00C72F49"/>
    <w:rsid w:val="00C7546D"/>
    <w:rsid w:val="00C8055A"/>
    <w:rsid w:val="00C82823"/>
    <w:rsid w:val="00C83FDD"/>
    <w:rsid w:val="00C84D55"/>
    <w:rsid w:val="00C85002"/>
    <w:rsid w:val="00C850A6"/>
    <w:rsid w:val="00C87D26"/>
    <w:rsid w:val="00C908AE"/>
    <w:rsid w:val="00C90F87"/>
    <w:rsid w:val="00C921D7"/>
    <w:rsid w:val="00C94B97"/>
    <w:rsid w:val="00C968EE"/>
    <w:rsid w:val="00CA01BA"/>
    <w:rsid w:val="00CA079B"/>
    <w:rsid w:val="00CA222C"/>
    <w:rsid w:val="00CA44B1"/>
    <w:rsid w:val="00CA4D4C"/>
    <w:rsid w:val="00CA5548"/>
    <w:rsid w:val="00CA7924"/>
    <w:rsid w:val="00CB0E5B"/>
    <w:rsid w:val="00CB11C6"/>
    <w:rsid w:val="00CB3B9C"/>
    <w:rsid w:val="00CB3FE3"/>
    <w:rsid w:val="00CB4476"/>
    <w:rsid w:val="00CB6D5B"/>
    <w:rsid w:val="00CB7F1F"/>
    <w:rsid w:val="00CC2F47"/>
    <w:rsid w:val="00CC3CC3"/>
    <w:rsid w:val="00CC4E1D"/>
    <w:rsid w:val="00CC4EF8"/>
    <w:rsid w:val="00CC4F69"/>
    <w:rsid w:val="00CD13C6"/>
    <w:rsid w:val="00CD218B"/>
    <w:rsid w:val="00CD239B"/>
    <w:rsid w:val="00CD3C58"/>
    <w:rsid w:val="00CE1480"/>
    <w:rsid w:val="00CE3484"/>
    <w:rsid w:val="00CE43E9"/>
    <w:rsid w:val="00CE5214"/>
    <w:rsid w:val="00CE5E63"/>
    <w:rsid w:val="00CE7C4C"/>
    <w:rsid w:val="00CF0076"/>
    <w:rsid w:val="00CF2706"/>
    <w:rsid w:val="00CF271A"/>
    <w:rsid w:val="00CF3099"/>
    <w:rsid w:val="00CF615B"/>
    <w:rsid w:val="00CF71EC"/>
    <w:rsid w:val="00D0379B"/>
    <w:rsid w:val="00D0571B"/>
    <w:rsid w:val="00D0627D"/>
    <w:rsid w:val="00D10714"/>
    <w:rsid w:val="00D11D6A"/>
    <w:rsid w:val="00D12A50"/>
    <w:rsid w:val="00D138D2"/>
    <w:rsid w:val="00D15AF7"/>
    <w:rsid w:val="00D1687C"/>
    <w:rsid w:val="00D174DE"/>
    <w:rsid w:val="00D202FB"/>
    <w:rsid w:val="00D26445"/>
    <w:rsid w:val="00D26A17"/>
    <w:rsid w:val="00D34636"/>
    <w:rsid w:val="00D361BB"/>
    <w:rsid w:val="00D41A04"/>
    <w:rsid w:val="00D41C7E"/>
    <w:rsid w:val="00D41EB1"/>
    <w:rsid w:val="00D427F6"/>
    <w:rsid w:val="00D42A69"/>
    <w:rsid w:val="00D45269"/>
    <w:rsid w:val="00D452B9"/>
    <w:rsid w:val="00D4610D"/>
    <w:rsid w:val="00D468AF"/>
    <w:rsid w:val="00D46BD1"/>
    <w:rsid w:val="00D46D8B"/>
    <w:rsid w:val="00D479B9"/>
    <w:rsid w:val="00D516B5"/>
    <w:rsid w:val="00D54BC9"/>
    <w:rsid w:val="00D5531A"/>
    <w:rsid w:val="00D62183"/>
    <w:rsid w:val="00D62869"/>
    <w:rsid w:val="00D6314B"/>
    <w:rsid w:val="00D6712E"/>
    <w:rsid w:val="00D678CC"/>
    <w:rsid w:val="00D67D28"/>
    <w:rsid w:val="00D7112F"/>
    <w:rsid w:val="00D7121D"/>
    <w:rsid w:val="00D71835"/>
    <w:rsid w:val="00D726C4"/>
    <w:rsid w:val="00D72764"/>
    <w:rsid w:val="00D73966"/>
    <w:rsid w:val="00D742A6"/>
    <w:rsid w:val="00D75AEB"/>
    <w:rsid w:val="00D75B15"/>
    <w:rsid w:val="00D8057E"/>
    <w:rsid w:val="00D80AA4"/>
    <w:rsid w:val="00D80E5A"/>
    <w:rsid w:val="00D83C30"/>
    <w:rsid w:val="00D849C2"/>
    <w:rsid w:val="00D85BFA"/>
    <w:rsid w:val="00D8645A"/>
    <w:rsid w:val="00D86D4A"/>
    <w:rsid w:val="00D8746A"/>
    <w:rsid w:val="00D918D4"/>
    <w:rsid w:val="00D924AF"/>
    <w:rsid w:val="00D924BB"/>
    <w:rsid w:val="00D92B72"/>
    <w:rsid w:val="00D93B75"/>
    <w:rsid w:val="00D94A66"/>
    <w:rsid w:val="00D9503A"/>
    <w:rsid w:val="00D9740A"/>
    <w:rsid w:val="00D97724"/>
    <w:rsid w:val="00D97879"/>
    <w:rsid w:val="00DA0F9A"/>
    <w:rsid w:val="00DA29A8"/>
    <w:rsid w:val="00DA34BA"/>
    <w:rsid w:val="00DA564A"/>
    <w:rsid w:val="00DA6363"/>
    <w:rsid w:val="00DA6BB9"/>
    <w:rsid w:val="00DA7301"/>
    <w:rsid w:val="00DA7DB0"/>
    <w:rsid w:val="00DB06B7"/>
    <w:rsid w:val="00DB0F95"/>
    <w:rsid w:val="00DB183E"/>
    <w:rsid w:val="00DB208B"/>
    <w:rsid w:val="00DB2B77"/>
    <w:rsid w:val="00DB37A3"/>
    <w:rsid w:val="00DB40DB"/>
    <w:rsid w:val="00DB4581"/>
    <w:rsid w:val="00DB4611"/>
    <w:rsid w:val="00DB5DBC"/>
    <w:rsid w:val="00DB6286"/>
    <w:rsid w:val="00DB7DA5"/>
    <w:rsid w:val="00DC1C01"/>
    <w:rsid w:val="00DC28BE"/>
    <w:rsid w:val="00DC2D18"/>
    <w:rsid w:val="00DC3FC2"/>
    <w:rsid w:val="00DC5495"/>
    <w:rsid w:val="00DC6247"/>
    <w:rsid w:val="00DC7814"/>
    <w:rsid w:val="00DC7AA1"/>
    <w:rsid w:val="00DD06C6"/>
    <w:rsid w:val="00DD0B6A"/>
    <w:rsid w:val="00DD44D4"/>
    <w:rsid w:val="00DD4968"/>
    <w:rsid w:val="00DD65CE"/>
    <w:rsid w:val="00DD765D"/>
    <w:rsid w:val="00DE2186"/>
    <w:rsid w:val="00DE4FB9"/>
    <w:rsid w:val="00DE50C6"/>
    <w:rsid w:val="00DE610F"/>
    <w:rsid w:val="00DE6317"/>
    <w:rsid w:val="00DE67AB"/>
    <w:rsid w:val="00DF0FDD"/>
    <w:rsid w:val="00DF3E66"/>
    <w:rsid w:val="00DF4339"/>
    <w:rsid w:val="00E0260B"/>
    <w:rsid w:val="00E046F7"/>
    <w:rsid w:val="00E052B1"/>
    <w:rsid w:val="00E069AA"/>
    <w:rsid w:val="00E06A99"/>
    <w:rsid w:val="00E07588"/>
    <w:rsid w:val="00E07650"/>
    <w:rsid w:val="00E10B2C"/>
    <w:rsid w:val="00E10C96"/>
    <w:rsid w:val="00E12492"/>
    <w:rsid w:val="00E13B95"/>
    <w:rsid w:val="00E1554C"/>
    <w:rsid w:val="00E15E65"/>
    <w:rsid w:val="00E16EAD"/>
    <w:rsid w:val="00E17F76"/>
    <w:rsid w:val="00E17F7D"/>
    <w:rsid w:val="00E20CA0"/>
    <w:rsid w:val="00E216C9"/>
    <w:rsid w:val="00E2194F"/>
    <w:rsid w:val="00E248C1"/>
    <w:rsid w:val="00E24B89"/>
    <w:rsid w:val="00E2566C"/>
    <w:rsid w:val="00E27401"/>
    <w:rsid w:val="00E32F3F"/>
    <w:rsid w:val="00E343FA"/>
    <w:rsid w:val="00E349A0"/>
    <w:rsid w:val="00E3505B"/>
    <w:rsid w:val="00E37843"/>
    <w:rsid w:val="00E378F5"/>
    <w:rsid w:val="00E40171"/>
    <w:rsid w:val="00E42C35"/>
    <w:rsid w:val="00E42DFD"/>
    <w:rsid w:val="00E43E54"/>
    <w:rsid w:val="00E459FD"/>
    <w:rsid w:val="00E46F30"/>
    <w:rsid w:val="00E47B8F"/>
    <w:rsid w:val="00E47F92"/>
    <w:rsid w:val="00E5104A"/>
    <w:rsid w:val="00E52C9D"/>
    <w:rsid w:val="00E541FC"/>
    <w:rsid w:val="00E56976"/>
    <w:rsid w:val="00E57A39"/>
    <w:rsid w:val="00E57FBF"/>
    <w:rsid w:val="00E60A5B"/>
    <w:rsid w:val="00E61252"/>
    <w:rsid w:val="00E618F7"/>
    <w:rsid w:val="00E61B73"/>
    <w:rsid w:val="00E63879"/>
    <w:rsid w:val="00E641E8"/>
    <w:rsid w:val="00E64BC3"/>
    <w:rsid w:val="00E654F8"/>
    <w:rsid w:val="00E660BC"/>
    <w:rsid w:val="00E66374"/>
    <w:rsid w:val="00E67120"/>
    <w:rsid w:val="00E678DE"/>
    <w:rsid w:val="00E719BB"/>
    <w:rsid w:val="00E71C22"/>
    <w:rsid w:val="00E7274A"/>
    <w:rsid w:val="00E73A0B"/>
    <w:rsid w:val="00E76ABB"/>
    <w:rsid w:val="00E821A1"/>
    <w:rsid w:val="00E84614"/>
    <w:rsid w:val="00E8488F"/>
    <w:rsid w:val="00E84FC5"/>
    <w:rsid w:val="00E91B48"/>
    <w:rsid w:val="00E928F4"/>
    <w:rsid w:val="00E9384E"/>
    <w:rsid w:val="00E93E85"/>
    <w:rsid w:val="00E95B6A"/>
    <w:rsid w:val="00E97335"/>
    <w:rsid w:val="00EA0BB5"/>
    <w:rsid w:val="00EA0F69"/>
    <w:rsid w:val="00EA23CF"/>
    <w:rsid w:val="00EA32DF"/>
    <w:rsid w:val="00EB0FA6"/>
    <w:rsid w:val="00EB1100"/>
    <w:rsid w:val="00EB53CE"/>
    <w:rsid w:val="00EB5C1F"/>
    <w:rsid w:val="00EB5C41"/>
    <w:rsid w:val="00EC1D7D"/>
    <w:rsid w:val="00EC2987"/>
    <w:rsid w:val="00EC3A61"/>
    <w:rsid w:val="00EC5BD1"/>
    <w:rsid w:val="00EC6E2F"/>
    <w:rsid w:val="00ED0794"/>
    <w:rsid w:val="00ED088D"/>
    <w:rsid w:val="00ED173C"/>
    <w:rsid w:val="00ED4DD0"/>
    <w:rsid w:val="00EE1DCD"/>
    <w:rsid w:val="00EE2138"/>
    <w:rsid w:val="00EE2BB5"/>
    <w:rsid w:val="00EE30EA"/>
    <w:rsid w:val="00EE3C1F"/>
    <w:rsid w:val="00EE3DF1"/>
    <w:rsid w:val="00EE3F3C"/>
    <w:rsid w:val="00EE7927"/>
    <w:rsid w:val="00EF09B1"/>
    <w:rsid w:val="00EF25BB"/>
    <w:rsid w:val="00EF544D"/>
    <w:rsid w:val="00EF58F8"/>
    <w:rsid w:val="00F01F03"/>
    <w:rsid w:val="00F01FD7"/>
    <w:rsid w:val="00F02AF8"/>
    <w:rsid w:val="00F03B38"/>
    <w:rsid w:val="00F0506D"/>
    <w:rsid w:val="00F10A8C"/>
    <w:rsid w:val="00F11214"/>
    <w:rsid w:val="00F11746"/>
    <w:rsid w:val="00F1205B"/>
    <w:rsid w:val="00F13FB6"/>
    <w:rsid w:val="00F142B2"/>
    <w:rsid w:val="00F14902"/>
    <w:rsid w:val="00F158A7"/>
    <w:rsid w:val="00F17272"/>
    <w:rsid w:val="00F20BD1"/>
    <w:rsid w:val="00F22FE9"/>
    <w:rsid w:val="00F23101"/>
    <w:rsid w:val="00F23DB2"/>
    <w:rsid w:val="00F24A69"/>
    <w:rsid w:val="00F2589A"/>
    <w:rsid w:val="00F26257"/>
    <w:rsid w:val="00F27964"/>
    <w:rsid w:val="00F30118"/>
    <w:rsid w:val="00F321DB"/>
    <w:rsid w:val="00F338B8"/>
    <w:rsid w:val="00F341E4"/>
    <w:rsid w:val="00F34A15"/>
    <w:rsid w:val="00F37039"/>
    <w:rsid w:val="00F37896"/>
    <w:rsid w:val="00F4091A"/>
    <w:rsid w:val="00F449CA"/>
    <w:rsid w:val="00F44C82"/>
    <w:rsid w:val="00F4630A"/>
    <w:rsid w:val="00F4710C"/>
    <w:rsid w:val="00F47A7A"/>
    <w:rsid w:val="00F51D3A"/>
    <w:rsid w:val="00F52768"/>
    <w:rsid w:val="00F54127"/>
    <w:rsid w:val="00F54E87"/>
    <w:rsid w:val="00F560D2"/>
    <w:rsid w:val="00F56207"/>
    <w:rsid w:val="00F575E2"/>
    <w:rsid w:val="00F605F5"/>
    <w:rsid w:val="00F61630"/>
    <w:rsid w:val="00F61CCC"/>
    <w:rsid w:val="00F62227"/>
    <w:rsid w:val="00F625C7"/>
    <w:rsid w:val="00F62CC7"/>
    <w:rsid w:val="00F62D27"/>
    <w:rsid w:val="00F63BEC"/>
    <w:rsid w:val="00F63E4C"/>
    <w:rsid w:val="00F6403D"/>
    <w:rsid w:val="00F64616"/>
    <w:rsid w:val="00F65437"/>
    <w:rsid w:val="00F658AD"/>
    <w:rsid w:val="00F67B3F"/>
    <w:rsid w:val="00F67F31"/>
    <w:rsid w:val="00F70B4B"/>
    <w:rsid w:val="00F71739"/>
    <w:rsid w:val="00F71931"/>
    <w:rsid w:val="00F74006"/>
    <w:rsid w:val="00F74ACA"/>
    <w:rsid w:val="00F7664D"/>
    <w:rsid w:val="00F77D8C"/>
    <w:rsid w:val="00F823AB"/>
    <w:rsid w:val="00F83D58"/>
    <w:rsid w:val="00F85225"/>
    <w:rsid w:val="00F85886"/>
    <w:rsid w:val="00F85A88"/>
    <w:rsid w:val="00F85B7E"/>
    <w:rsid w:val="00F85F8A"/>
    <w:rsid w:val="00F864BA"/>
    <w:rsid w:val="00F86E22"/>
    <w:rsid w:val="00F87296"/>
    <w:rsid w:val="00F87722"/>
    <w:rsid w:val="00F87773"/>
    <w:rsid w:val="00F91D47"/>
    <w:rsid w:val="00F922DD"/>
    <w:rsid w:val="00F94A8F"/>
    <w:rsid w:val="00F95BE4"/>
    <w:rsid w:val="00F96285"/>
    <w:rsid w:val="00FA0274"/>
    <w:rsid w:val="00FA24F0"/>
    <w:rsid w:val="00FA3833"/>
    <w:rsid w:val="00FA4AEF"/>
    <w:rsid w:val="00FA660F"/>
    <w:rsid w:val="00FA6A2C"/>
    <w:rsid w:val="00FB2758"/>
    <w:rsid w:val="00FB2D4F"/>
    <w:rsid w:val="00FB5842"/>
    <w:rsid w:val="00FB5898"/>
    <w:rsid w:val="00FB6DFD"/>
    <w:rsid w:val="00FB777E"/>
    <w:rsid w:val="00FC0931"/>
    <w:rsid w:val="00FC0E03"/>
    <w:rsid w:val="00FC13B2"/>
    <w:rsid w:val="00FC14F9"/>
    <w:rsid w:val="00FC1F31"/>
    <w:rsid w:val="00FC2A2C"/>
    <w:rsid w:val="00FC4727"/>
    <w:rsid w:val="00FC4DEC"/>
    <w:rsid w:val="00FC6D0A"/>
    <w:rsid w:val="00FD4CC2"/>
    <w:rsid w:val="00FD785E"/>
    <w:rsid w:val="00FD7FD3"/>
    <w:rsid w:val="00FE1823"/>
    <w:rsid w:val="00FE2AB1"/>
    <w:rsid w:val="00FE50FC"/>
    <w:rsid w:val="00FE6446"/>
    <w:rsid w:val="00FE7549"/>
    <w:rsid w:val="00FE76C8"/>
    <w:rsid w:val="00FF1716"/>
    <w:rsid w:val="00FF30CB"/>
    <w:rsid w:val="00FF6AE1"/>
    <w:rsid w:val="00FF70C0"/>
    <w:rsid w:val="016D864B"/>
    <w:rsid w:val="01FA18A8"/>
    <w:rsid w:val="02B971E2"/>
    <w:rsid w:val="05875CF7"/>
    <w:rsid w:val="07B3F72C"/>
    <w:rsid w:val="0A9140C0"/>
    <w:rsid w:val="0B030260"/>
    <w:rsid w:val="0B107614"/>
    <w:rsid w:val="0B2F07A4"/>
    <w:rsid w:val="0B9C91F9"/>
    <w:rsid w:val="0EF87EEE"/>
    <w:rsid w:val="0F72DA4C"/>
    <w:rsid w:val="10756576"/>
    <w:rsid w:val="10B136D8"/>
    <w:rsid w:val="1416D2D0"/>
    <w:rsid w:val="14B2CE4B"/>
    <w:rsid w:val="158612D3"/>
    <w:rsid w:val="16B67A88"/>
    <w:rsid w:val="18EF8D71"/>
    <w:rsid w:val="194EC4B0"/>
    <w:rsid w:val="19A12F53"/>
    <w:rsid w:val="1A487278"/>
    <w:rsid w:val="1B6D9283"/>
    <w:rsid w:val="1C40D70B"/>
    <w:rsid w:val="209AFEAA"/>
    <w:rsid w:val="2151B739"/>
    <w:rsid w:val="231361DF"/>
    <w:rsid w:val="23D665F6"/>
    <w:rsid w:val="242EF850"/>
    <w:rsid w:val="28D675B5"/>
    <w:rsid w:val="2BB570AF"/>
    <w:rsid w:val="2D345CF8"/>
    <w:rsid w:val="2D604C4C"/>
    <w:rsid w:val="2DE356C7"/>
    <w:rsid w:val="31F1ABCB"/>
    <w:rsid w:val="325808A9"/>
    <w:rsid w:val="328E711A"/>
    <w:rsid w:val="329077D5"/>
    <w:rsid w:val="32C4F053"/>
    <w:rsid w:val="342F85A0"/>
    <w:rsid w:val="36720BA0"/>
    <w:rsid w:val="37547223"/>
    <w:rsid w:val="37ADDFC6"/>
    <w:rsid w:val="399D1AD8"/>
    <w:rsid w:val="3AF6F6AD"/>
    <w:rsid w:val="3B793A29"/>
    <w:rsid w:val="3BFEB247"/>
    <w:rsid w:val="3C43EA5B"/>
    <w:rsid w:val="4055D3CD"/>
    <w:rsid w:val="40C7AAC7"/>
    <w:rsid w:val="427C53A3"/>
    <w:rsid w:val="449E3EF5"/>
    <w:rsid w:val="44B4D0F6"/>
    <w:rsid w:val="45055028"/>
    <w:rsid w:val="4968289A"/>
    <w:rsid w:val="49C73E49"/>
    <w:rsid w:val="4A3AF0A6"/>
    <w:rsid w:val="4A8DF14D"/>
    <w:rsid w:val="4F0786B6"/>
    <w:rsid w:val="4FAB6D73"/>
    <w:rsid w:val="50124E79"/>
    <w:rsid w:val="5064B91C"/>
    <w:rsid w:val="528C0AF2"/>
    <w:rsid w:val="544E23B7"/>
    <w:rsid w:val="5478EDAD"/>
    <w:rsid w:val="54C210EC"/>
    <w:rsid w:val="56E4D94D"/>
    <w:rsid w:val="574358D2"/>
    <w:rsid w:val="574846FF"/>
    <w:rsid w:val="581C5166"/>
    <w:rsid w:val="59142500"/>
    <w:rsid w:val="597D2375"/>
    <w:rsid w:val="5A7607EF"/>
    <w:rsid w:val="5B4F793B"/>
    <w:rsid w:val="5B56FA59"/>
    <w:rsid w:val="5B979D45"/>
    <w:rsid w:val="5BD1E332"/>
    <w:rsid w:val="5C1CE939"/>
    <w:rsid w:val="5C426B1F"/>
    <w:rsid w:val="5CB7225A"/>
    <w:rsid w:val="5D866CAB"/>
    <w:rsid w:val="604688BC"/>
    <w:rsid w:val="60EC9E86"/>
    <w:rsid w:val="61692E6B"/>
    <w:rsid w:val="61E8C72D"/>
    <w:rsid w:val="62549E7E"/>
    <w:rsid w:val="62B6A6EC"/>
    <w:rsid w:val="65003F60"/>
    <w:rsid w:val="65558D13"/>
    <w:rsid w:val="655E078D"/>
    <w:rsid w:val="66B2C9B9"/>
    <w:rsid w:val="67B7ED40"/>
    <w:rsid w:val="67BE600C"/>
    <w:rsid w:val="67E2407E"/>
    <w:rsid w:val="68A9E13F"/>
    <w:rsid w:val="691B9272"/>
    <w:rsid w:val="69B78DED"/>
    <w:rsid w:val="69DD4437"/>
    <w:rsid w:val="6B6A83B0"/>
    <w:rsid w:val="6BA668E6"/>
    <w:rsid w:val="6C2210D0"/>
    <w:rsid w:val="6D13849A"/>
    <w:rsid w:val="6D4C5BDA"/>
    <w:rsid w:val="6E3F9217"/>
    <w:rsid w:val="6F471443"/>
    <w:rsid w:val="715604CC"/>
    <w:rsid w:val="715C6440"/>
    <w:rsid w:val="72599CBD"/>
    <w:rsid w:val="760A225C"/>
    <w:rsid w:val="775620B8"/>
    <w:rsid w:val="77BE774A"/>
    <w:rsid w:val="785B8FE3"/>
    <w:rsid w:val="78EEC103"/>
    <w:rsid w:val="7963AACC"/>
    <w:rsid w:val="7965F44D"/>
    <w:rsid w:val="79F76044"/>
    <w:rsid w:val="7A36EF54"/>
    <w:rsid w:val="7AD60B9B"/>
    <w:rsid w:val="7B65FF84"/>
    <w:rsid w:val="7D48E8A2"/>
    <w:rsid w:val="7DE2959F"/>
    <w:rsid w:val="7F9481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4024EF"/>
  <w15:docId w15:val="{9C45CB99-7FAC-4069-A7E4-B5EE9DA36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C55"/>
    <w:rPr>
      <w:rFonts w:eastAsia="Times New Roman" w:cs="Tahoma"/>
      <w:bCs/>
      <w:color w:val="000000"/>
    </w:rPr>
  </w:style>
  <w:style w:type="paragraph" w:styleId="Heading1">
    <w:name w:val="heading 1"/>
    <w:basedOn w:val="Normal"/>
    <w:next w:val="Normal"/>
    <w:link w:val="Heading1Char"/>
    <w:autoRedefine/>
    <w:uiPriority w:val="9"/>
    <w:qFormat/>
    <w:rsid w:val="007865CD"/>
    <w:pPr>
      <w:keepNext/>
      <w:keepLines/>
      <w:numPr>
        <w:numId w:val="2"/>
      </w:numPr>
      <w:contextualSpacing/>
      <w:outlineLvl w:val="0"/>
    </w:pPr>
    <w:rPr>
      <w:rFonts w:ascii="Century Gothic" w:eastAsiaTheme="majorEastAsia" w:hAnsi="Century Gothic" w:cstheme="majorBidi"/>
      <w:caps/>
      <w:color w:val="4F81BD" w:themeColor="accent1"/>
      <w:sz w:val="40"/>
      <w:szCs w:val="28"/>
    </w:rPr>
  </w:style>
  <w:style w:type="paragraph" w:styleId="Heading2">
    <w:name w:val="heading 2"/>
    <w:basedOn w:val="Normal"/>
    <w:next w:val="Normal"/>
    <w:link w:val="Heading2Char"/>
    <w:autoRedefine/>
    <w:uiPriority w:val="9"/>
    <w:unhideWhenUsed/>
    <w:qFormat/>
    <w:rsid w:val="00A76833"/>
    <w:pPr>
      <w:keepNext/>
      <w:keepLines/>
      <w:numPr>
        <w:numId w:val="1"/>
      </w:numPr>
      <w:contextualSpacing/>
      <w:outlineLvl w:val="1"/>
    </w:pPr>
    <w:rPr>
      <w:rFonts w:eastAsiaTheme="majorEastAsia" w:cs="Arial"/>
      <w:caps/>
      <w:color w:val="auto"/>
    </w:rPr>
  </w:style>
  <w:style w:type="paragraph" w:styleId="Heading3">
    <w:name w:val="heading 3"/>
    <w:basedOn w:val="Normal"/>
    <w:next w:val="Normal"/>
    <w:link w:val="Heading3Char"/>
    <w:uiPriority w:val="9"/>
    <w:unhideWhenUsed/>
    <w:qFormat/>
    <w:rsid w:val="00A5084E"/>
    <w:pPr>
      <w:keepNext/>
      <w:keepLines/>
      <w:spacing w:before="40"/>
      <w:outlineLvl w:val="2"/>
    </w:pPr>
    <w:rPr>
      <w:rFonts w:asciiTheme="majorHAnsi" w:eastAsiaTheme="majorEastAsia" w:hAnsiTheme="majorHAnsi" w:cstheme="majorBidi"/>
      <w:b/>
      <w:color w:val="243F60" w:themeColor="accent1" w:themeShade="7F"/>
      <w:sz w:val="24"/>
      <w:szCs w:val="24"/>
    </w:rPr>
  </w:style>
  <w:style w:type="paragraph" w:styleId="Heading4">
    <w:name w:val="heading 4"/>
    <w:basedOn w:val="Normal"/>
    <w:next w:val="Normal"/>
    <w:link w:val="Heading4Char"/>
    <w:uiPriority w:val="9"/>
    <w:unhideWhenUsed/>
    <w:qFormat/>
    <w:rsid w:val="0026584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A5084E"/>
    <w:pPr>
      <w:keepNext/>
      <w:keepLines/>
      <w:spacing w:before="200"/>
      <w:outlineLvl w:val="5"/>
    </w:pPr>
    <w:rPr>
      <w:rFonts w:asciiTheme="majorHAnsi" w:eastAsiaTheme="majorEastAsia" w:hAnsiTheme="majorHAnsi" w:cstheme="majorBidi"/>
      <w:b/>
      <w:i/>
      <w:iCs/>
      <w:color w:val="243F60" w:themeColor="accent1" w:themeShade="7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5CD"/>
    <w:rPr>
      <w:rFonts w:ascii="Century Gothic" w:eastAsiaTheme="majorEastAsia" w:hAnsi="Century Gothic" w:cstheme="majorBidi"/>
      <w:bCs/>
      <w:caps/>
      <w:color w:val="4F81BD" w:themeColor="accent1"/>
      <w:sz w:val="40"/>
      <w:szCs w:val="28"/>
    </w:rPr>
  </w:style>
  <w:style w:type="character" w:customStyle="1" w:styleId="Heading2Char">
    <w:name w:val="Heading 2 Char"/>
    <w:basedOn w:val="DefaultParagraphFont"/>
    <w:link w:val="Heading2"/>
    <w:uiPriority w:val="9"/>
    <w:rsid w:val="00A76833"/>
    <w:rPr>
      <w:rFonts w:eastAsiaTheme="majorEastAsia" w:cs="Arial"/>
      <w:bCs/>
      <w:caps/>
    </w:rPr>
  </w:style>
  <w:style w:type="paragraph" w:styleId="Header">
    <w:name w:val="header"/>
    <w:basedOn w:val="Normal"/>
    <w:link w:val="HeaderChar"/>
    <w:uiPriority w:val="99"/>
    <w:unhideWhenUsed/>
    <w:rsid w:val="009B1C55"/>
    <w:pPr>
      <w:tabs>
        <w:tab w:val="center" w:pos="4680"/>
        <w:tab w:val="right" w:pos="9360"/>
      </w:tabs>
    </w:pPr>
    <w:rPr>
      <w:rFonts w:eastAsiaTheme="minorHAnsi" w:cstheme="minorBidi"/>
      <w:bCs w:val="0"/>
      <w:color w:val="auto"/>
    </w:rPr>
  </w:style>
  <w:style w:type="character" w:customStyle="1" w:styleId="HeaderChar">
    <w:name w:val="Header Char"/>
    <w:basedOn w:val="DefaultParagraphFont"/>
    <w:link w:val="Header"/>
    <w:uiPriority w:val="99"/>
    <w:rsid w:val="009B1C55"/>
  </w:style>
  <w:style w:type="paragraph" w:styleId="Footer">
    <w:name w:val="footer"/>
    <w:basedOn w:val="Normal"/>
    <w:link w:val="FooterChar"/>
    <w:uiPriority w:val="99"/>
    <w:unhideWhenUsed/>
    <w:rsid w:val="009B1C55"/>
    <w:pPr>
      <w:tabs>
        <w:tab w:val="center" w:pos="4680"/>
        <w:tab w:val="right" w:pos="9360"/>
      </w:tabs>
    </w:pPr>
    <w:rPr>
      <w:rFonts w:eastAsiaTheme="minorHAnsi" w:cstheme="minorBidi"/>
      <w:bCs w:val="0"/>
      <w:color w:val="auto"/>
    </w:rPr>
  </w:style>
  <w:style w:type="character" w:customStyle="1" w:styleId="FooterChar">
    <w:name w:val="Footer Char"/>
    <w:basedOn w:val="DefaultParagraphFont"/>
    <w:link w:val="Footer"/>
    <w:uiPriority w:val="99"/>
    <w:rsid w:val="009B1C55"/>
  </w:style>
  <w:style w:type="character" w:styleId="CommentReference">
    <w:name w:val="annotation reference"/>
    <w:basedOn w:val="DefaultParagraphFont"/>
    <w:uiPriority w:val="99"/>
    <w:semiHidden/>
    <w:unhideWhenUsed/>
    <w:rsid w:val="009B1C55"/>
    <w:rPr>
      <w:sz w:val="16"/>
      <w:szCs w:val="16"/>
    </w:rPr>
  </w:style>
  <w:style w:type="paragraph" w:styleId="CommentText">
    <w:name w:val="annotation text"/>
    <w:basedOn w:val="Normal"/>
    <w:link w:val="CommentTextChar"/>
    <w:uiPriority w:val="99"/>
    <w:unhideWhenUsed/>
    <w:rsid w:val="009B1C55"/>
    <w:rPr>
      <w:sz w:val="20"/>
      <w:szCs w:val="20"/>
    </w:rPr>
  </w:style>
  <w:style w:type="character" w:customStyle="1" w:styleId="CommentTextChar">
    <w:name w:val="Comment Text Char"/>
    <w:basedOn w:val="DefaultParagraphFont"/>
    <w:link w:val="CommentText"/>
    <w:uiPriority w:val="99"/>
    <w:rsid w:val="009B1C55"/>
    <w:rPr>
      <w:rFonts w:eastAsia="Times New Roman" w:cs="Tahoma"/>
      <w:bCs/>
      <w:color w:val="000000"/>
      <w:sz w:val="20"/>
      <w:szCs w:val="20"/>
    </w:rPr>
  </w:style>
  <w:style w:type="paragraph" w:styleId="CommentSubject">
    <w:name w:val="annotation subject"/>
    <w:basedOn w:val="CommentText"/>
    <w:next w:val="CommentText"/>
    <w:link w:val="CommentSubjectChar"/>
    <w:uiPriority w:val="99"/>
    <w:semiHidden/>
    <w:unhideWhenUsed/>
    <w:rsid w:val="009B1C55"/>
    <w:rPr>
      <w:b/>
    </w:rPr>
  </w:style>
  <w:style w:type="character" w:customStyle="1" w:styleId="CommentSubjectChar">
    <w:name w:val="Comment Subject Char"/>
    <w:basedOn w:val="CommentTextChar"/>
    <w:link w:val="CommentSubject"/>
    <w:uiPriority w:val="99"/>
    <w:semiHidden/>
    <w:rsid w:val="009B1C55"/>
    <w:rPr>
      <w:rFonts w:eastAsia="Times New Roman" w:cs="Tahoma"/>
      <w:b/>
      <w:bCs/>
      <w:color w:val="000000"/>
      <w:sz w:val="20"/>
      <w:szCs w:val="20"/>
    </w:rPr>
  </w:style>
  <w:style w:type="paragraph" w:styleId="BalloonText">
    <w:name w:val="Balloon Text"/>
    <w:basedOn w:val="Normal"/>
    <w:link w:val="BalloonTextChar"/>
    <w:uiPriority w:val="99"/>
    <w:semiHidden/>
    <w:unhideWhenUsed/>
    <w:rsid w:val="009B1C55"/>
    <w:rPr>
      <w:rFonts w:ascii="Tahoma" w:hAnsi="Tahoma"/>
      <w:sz w:val="16"/>
      <w:szCs w:val="16"/>
    </w:rPr>
  </w:style>
  <w:style w:type="character" w:customStyle="1" w:styleId="BalloonTextChar">
    <w:name w:val="Balloon Text Char"/>
    <w:basedOn w:val="DefaultParagraphFont"/>
    <w:link w:val="BalloonText"/>
    <w:uiPriority w:val="99"/>
    <w:semiHidden/>
    <w:rsid w:val="009B1C55"/>
    <w:rPr>
      <w:rFonts w:ascii="Tahoma" w:eastAsia="Times New Roman" w:hAnsi="Tahoma" w:cs="Tahoma"/>
      <w:bCs/>
      <w:color w:val="000000"/>
      <w:sz w:val="16"/>
      <w:szCs w:val="16"/>
    </w:rPr>
  </w:style>
  <w:style w:type="table" w:styleId="TableGrid">
    <w:name w:val="Table Grid"/>
    <w:basedOn w:val="TableNormal"/>
    <w:uiPriority w:val="39"/>
    <w:rsid w:val="00B21735"/>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C58"/>
    <w:pPr>
      <w:ind w:left="720"/>
      <w:contextualSpacing/>
    </w:pPr>
  </w:style>
  <w:style w:type="paragraph" w:customStyle="1" w:styleId="Default">
    <w:name w:val="Default"/>
    <w:rsid w:val="003668CB"/>
    <w:pPr>
      <w:autoSpaceDE w:val="0"/>
      <w:autoSpaceDN w:val="0"/>
      <w:adjustRightInd w:val="0"/>
    </w:pPr>
    <w:rPr>
      <w:rFonts w:cs="Arial"/>
      <w:color w:val="000000"/>
      <w:sz w:val="24"/>
      <w:szCs w:val="24"/>
    </w:rPr>
  </w:style>
  <w:style w:type="character" w:styleId="Hyperlink">
    <w:name w:val="Hyperlink"/>
    <w:basedOn w:val="DefaultParagraphFont"/>
    <w:uiPriority w:val="99"/>
    <w:unhideWhenUsed/>
    <w:rsid w:val="00CB7F1F"/>
    <w:rPr>
      <w:color w:val="0000FF" w:themeColor="hyperlink"/>
      <w:u w:val="single"/>
    </w:rPr>
  </w:style>
  <w:style w:type="character" w:styleId="UnresolvedMention">
    <w:name w:val="Unresolved Mention"/>
    <w:basedOn w:val="DefaultParagraphFont"/>
    <w:uiPriority w:val="99"/>
    <w:unhideWhenUsed/>
    <w:rsid w:val="008C48BF"/>
    <w:rPr>
      <w:color w:val="605E5C"/>
      <w:shd w:val="clear" w:color="auto" w:fill="E1DFDD"/>
    </w:rPr>
  </w:style>
  <w:style w:type="paragraph" w:styleId="FootnoteText">
    <w:name w:val="footnote text"/>
    <w:basedOn w:val="Normal"/>
    <w:link w:val="FootnoteTextChar"/>
    <w:autoRedefine/>
    <w:uiPriority w:val="99"/>
    <w:unhideWhenUsed/>
    <w:rsid w:val="00F61CCC"/>
    <w:rPr>
      <w:rFonts w:eastAsiaTheme="minorHAnsi" w:cstheme="minorBidi"/>
      <w:bCs w:val="0"/>
      <w:color w:val="auto"/>
      <w:sz w:val="24"/>
      <w:szCs w:val="20"/>
      <w:u w:val="single"/>
    </w:rPr>
  </w:style>
  <w:style w:type="character" w:customStyle="1" w:styleId="FootnoteTextChar">
    <w:name w:val="Footnote Text Char"/>
    <w:basedOn w:val="DefaultParagraphFont"/>
    <w:link w:val="FootnoteText"/>
    <w:uiPriority w:val="99"/>
    <w:rsid w:val="002E727A"/>
    <w:rPr>
      <w:sz w:val="24"/>
      <w:szCs w:val="20"/>
      <w:u w:val="single"/>
    </w:rPr>
  </w:style>
  <w:style w:type="character" w:styleId="FootnoteReference">
    <w:name w:val="footnote reference"/>
    <w:basedOn w:val="DefaultParagraphFont"/>
    <w:uiPriority w:val="99"/>
    <w:unhideWhenUsed/>
    <w:rsid w:val="009B46D4"/>
    <w:rPr>
      <w:rFonts w:ascii="Arial" w:hAnsi="Arial"/>
      <w:sz w:val="24"/>
      <w:vertAlign w:val="superscript"/>
    </w:rPr>
  </w:style>
  <w:style w:type="paragraph" w:customStyle="1" w:styleId="xmsonormal">
    <w:name w:val="x_msonormal"/>
    <w:basedOn w:val="Normal"/>
    <w:rsid w:val="007F5E96"/>
    <w:rPr>
      <w:rFonts w:ascii="Calibri" w:eastAsiaTheme="minorHAnsi" w:hAnsi="Calibri" w:cs="Calibri"/>
      <w:bCs w:val="0"/>
      <w:color w:val="auto"/>
    </w:rPr>
  </w:style>
  <w:style w:type="character" w:customStyle="1" w:styleId="xapple-converted-space">
    <w:name w:val="x_apple-converted-space"/>
    <w:basedOn w:val="DefaultParagraphFont"/>
    <w:rsid w:val="007F5E96"/>
  </w:style>
  <w:style w:type="table" w:customStyle="1" w:styleId="TableGrid3">
    <w:name w:val="Table Grid3"/>
    <w:basedOn w:val="TableNormal"/>
    <w:next w:val="TableGrid"/>
    <w:uiPriority w:val="59"/>
    <w:rsid w:val="009C5E63"/>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9C5E63"/>
    <w:rPr>
      <w:rFonts w:ascii="Arial" w:hAnsi="Arial"/>
      <w:b w:val="0"/>
      <w:i w:val="0"/>
      <w:iCs/>
      <w:color w:val="17365D" w:themeColor="text2" w:themeShade="BF"/>
      <w:sz w:val="24"/>
    </w:rPr>
  </w:style>
  <w:style w:type="character" w:customStyle="1" w:styleId="normaltextrun">
    <w:name w:val="normaltextrun"/>
    <w:basedOn w:val="DefaultParagraphFont"/>
    <w:rsid w:val="00446BAB"/>
  </w:style>
  <w:style w:type="character" w:customStyle="1" w:styleId="font751">
    <w:name w:val="font751"/>
    <w:basedOn w:val="DefaultParagraphFont"/>
    <w:rsid w:val="00800332"/>
    <w:rPr>
      <w:rFonts w:ascii="Arial" w:hAnsi="Arial" w:cs="Arial" w:hint="default"/>
      <w:b/>
      <w:bCs/>
      <w:i w:val="0"/>
      <w:iCs w:val="0"/>
      <w:strike w:val="0"/>
      <w:dstrike w:val="0"/>
      <w:color w:val="000000"/>
      <w:sz w:val="22"/>
      <w:szCs w:val="22"/>
      <w:u w:val="none"/>
      <w:effect w:val="none"/>
    </w:rPr>
  </w:style>
  <w:style w:type="character" w:customStyle="1" w:styleId="font981">
    <w:name w:val="font981"/>
    <w:basedOn w:val="DefaultParagraphFont"/>
    <w:rsid w:val="00800332"/>
    <w:rPr>
      <w:rFonts w:ascii="Arial" w:hAnsi="Arial" w:cs="Arial" w:hint="default"/>
      <w:b/>
      <w:bCs/>
      <w:i w:val="0"/>
      <w:iCs w:val="0"/>
      <w:strike w:val="0"/>
      <w:dstrike w:val="0"/>
      <w:color w:val="auto"/>
      <w:sz w:val="22"/>
      <w:szCs w:val="22"/>
      <w:u w:val="none"/>
      <w:effect w:val="none"/>
    </w:rPr>
  </w:style>
  <w:style w:type="character" w:styleId="Mention">
    <w:name w:val="Mention"/>
    <w:basedOn w:val="DefaultParagraphFont"/>
    <w:uiPriority w:val="99"/>
    <w:unhideWhenUsed/>
    <w:rsid w:val="009009C0"/>
    <w:rPr>
      <w:color w:val="2B579A"/>
      <w:shd w:val="clear" w:color="auto" w:fill="E1DFDD"/>
    </w:rPr>
  </w:style>
  <w:style w:type="paragraph" w:styleId="Revision">
    <w:name w:val="Revision"/>
    <w:hidden/>
    <w:uiPriority w:val="99"/>
    <w:semiHidden/>
    <w:rsid w:val="007D2875"/>
    <w:rPr>
      <w:rFonts w:eastAsia="Times New Roman" w:cs="Tahoma"/>
      <w:bCs/>
      <w:color w:val="000000"/>
    </w:rPr>
  </w:style>
  <w:style w:type="table" w:styleId="TableGridLight">
    <w:name w:val="Grid Table Light"/>
    <w:basedOn w:val="TableNormal"/>
    <w:uiPriority w:val="40"/>
    <w:rsid w:val="00BE7F8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CurrentList2">
    <w:name w:val="Current List2"/>
    <w:uiPriority w:val="99"/>
    <w:rsid w:val="00DB06B7"/>
    <w:pPr>
      <w:numPr>
        <w:numId w:val="8"/>
      </w:numPr>
    </w:pPr>
  </w:style>
  <w:style w:type="character" w:customStyle="1" w:styleId="Heading4Char">
    <w:name w:val="Heading 4 Char"/>
    <w:basedOn w:val="DefaultParagraphFont"/>
    <w:link w:val="Heading4"/>
    <w:uiPriority w:val="9"/>
    <w:rsid w:val="0026584A"/>
    <w:rPr>
      <w:rFonts w:asciiTheme="majorHAnsi" w:eastAsiaTheme="majorEastAsia" w:hAnsiTheme="majorHAnsi" w:cstheme="majorBidi"/>
      <w:bCs/>
      <w:i/>
      <w:iCs/>
      <w:color w:val="365F91" w:themeColor="accent1" w:themeShade="BF"/>
    </w:rPr>
  </w:style>
  <w:style w:type="character" w:customStyle="1" w:styleId="Heading3Char">
    <w:name w:val="Heading 3 Char"/>
    <w:basedOn w:val="DefaultParagraphFont"/>
    <w:link w:val="Heading3"/>
    <w:uiPriority w:val="9"/>
    <w:rsid w:val="00A5084E"/>
    <w:rPr>
      <w:rFonts w:asciiTheme="majorHAnsi" w:eastAsiaTheme="majorEastAsia" w:hAnsiTheme="majorHAnsi" w:cstheme="majorBidi"/>
      <w:b/>
      <w:bCs/>
      <w:color w:val="243F60" w:themeColor="accent1" w:themeShade="7F"/>
      <w:sz w:val="24"/>
      <w:szCs w:val="24"/>
    </w:rPr>
  </w:style>
  <w:style w:type="character" w:customStyle="1" w:styleId="Heading6Char">
    <w:name w:val="Heading 6 Char"/>
    <w:basedOn w:val="DefaultParagraphFont"/>
    <w:link w:val="Heading6"/>
    <w:uiPriority w:val="9"/>
    <w:semiHidden/>
    <w:rsid w:val="00A5084E"/>
    <w:rPr>
      <w:rFonts w:asciiTheme="majorHAnsi" w:eastAsiaTheme="majorEastAsia" w:hAnsiTheme="majorHAnsi" w:cstheme="majorBidi"/>
      <w:b/>
      <w:bCs/>
      <w:i/>
      <w:iCs/>
      <w:color w:val="243F60" w:themeColor="accent1" w:themeShade="7F"/>
      <w:sz w:val="20"/>
      <w:szCs w:val="20"/>
    </w:rPr>
  </w:style>
  <w:style w:type="character" w:styleId="FollowedHyperlink">
    <w:name w:val="FollowedHyperlink"/>
    <w:basedOn w:val="DefaultParagraphFont"/>
    <w:uiPriority w:val="99"/>
    <w:semiHidden/>
    <w:unhideWhenUsed/>
    <w:rsid w:val="00A5084E"/>
    <w:rPr>
      <w:color w:val="800080" w:themeColor="followedHyperlink"/>
      <w:u w:val="single"/>
    </w:rPr>
  </w:style>
  <w:style w:type="paragraph" w:styleId="EndnoteText">
    <w:name w:val="endnote text"/>
    <w:basedOn w:val="Normal"/>
    <w:link w:val="EndnoteTextChar"/>
    <w:uiPriority w:val="99"/>
    <w:unhideWhenUsed/>
    <w:rsid w:val="00A5084E"/>
    <w:pPr>
      <w:keepLines/>
    </w:pPr>
    <w:rPr>
      <w:rFonts w:cs="Arial"/>
      <w:b/>
      <w:color w:val="auto"/>
      <w:sz w:val="20"/>
      <w:szCs w:val="20"/>
    </w:rPr>
  </w:style>
  <w:style w:type="character" w:customStyle="1" w:styleId="EndnoteTextChar">
    <w:name w:val="Endnote Text Char"/>
    <w:basedOn w:val="DefaultParagraphFont"/>
    <w:link w:val="EndnoteText"/>
    <w:uiPriority w:val="99"/>
    <w:rsid w:val="00A5084E"/>
    <w:rPr>
      <w:rFonts w:eastAsia="Times New Roman" w:cs="Arial"/>
      <w:b/>
      <w:bCs/>
      <w:sz w:val="20"/>
      <w:szCs w:val="20"/>
    </w:rPr>
  </w:style>
  <w:style w:type="character" w:styleId="EndnoteReference">
    <w:name w:val="endnote reference"/>
    <w:basedOn w:val="DefaultParagraphFont"/>
    <w:uiPriority w:val="99"/>
    <w:semiHidden/>
    <w:unhideWhenUsed/>
    <w:rsid w:val="00A5084E"/>
    <w:rPr>
      <w:vertAlign w:val="superscript"/>
    </w:rPr>
  </w:style>
  <w:style w:type="paragraph" w:styleId="TOCHeading">
    <w:name w:val="TOC Heading"/>
    <w:basedOn w:val="Heading1"/>
    <w:next w:val="Normal"/>
    <w:uiPriority w:val="39"/>
    <w:unhideWhenUsed/>
    <w:qFormat/>
    <w:rsid w:val="00A5084E"/>
    <w:pPr>
      <w:keepNext w:val="0"/>
      <w:keepLines w:val="0"/>
      <w:widowControl w:val="0"/>
      <w:numPr>
        <w:numId w:val="0"/>
      </w:numPr>
      <w:spacing w:after="240" w:line="276" w:lineRule="auto"/>
      <w:contextualSpacing w:val="0"/>
      <w:outlineLvl w:val="9"/>
    </w:pPr>
    <w:rPr>
      <w:rFonts w:asciiTheme="majorHAnsi" w:hAnsiTheme="majorHAnsi"/>
      <w:b/>
      <w:caps w:val="0"/>
      <w:color w:val="0F243E" w:themeColor="text2" w:themeShade="80"/>
      <w:sz w:val="28"/>
      <w:lang w:eastAsia="ja-JP"/>
    </w:rPr>
  </w:style>
  <w:style w:type="paragraph" w:styleId="TOC1">
    <w:name w:val="toc 1"/>
    <w:basedOn w:val="Normal"/>
    <w:next w:val="Normal"/>
    <w:autoRedefine/>
    <w:uiPriority w:val="39"/>
    <w:unhideWhenUsed/>
    <w:rsid w:val="00A5084E"/>
    <w:pPr>
      <w:tabs>
        <w:tab w:val="left" w:pos="720"/>
        <w:tab w:val="right" w:leader="dot" w:pos="9350"/>
      </w:tabs>
      <w:spacing w:after="100"/>
    </w:pPr>
    <w:rPr>
      <w:rFonts w:cs="Arial"/>
      <w:noProof/>
      <w:color w:val="auto"/>
      <w:sz w:val="24"/>
      <w:szCs w:val="20"/>
    </w:rPr>
  </w:style>
  <w:style w:type="paragraph" w:styleId="TOC2">
    <w:name w:val="toc 2"/>
    <w:basedOn w:val="Normal"/>
    <w:next w:val="Normal"/>
    <w:autoRedefine/>
    <w:uiPriority w:val="39"/>
    <w:unhideWhenUsed/>
    <w:rsid w:val="00A5084E"/>
    <w:pPr>
      <w:tabs>
        <w:tab w:val="left" w:pos="720"/>
        <w:tab w:val="right" w:leader="dot" w:pos="9350"/>
      </w:tabs>
      <w:spacing w:after="100"/>
      <w:ind w:left="720" w:hanging="540"/>
    </w:pPr>
    <w:rPr>
      <w:rFonts w:cs="Arial"/>
      <w:b/>
      <w:color w:val="auto"/>
      <w:sz w:val="20"/>
      <w:szCs w:val="20"/>
    </w:rPr>
  </w:style>
  <w:style w:type="paragraph" w:customStyle="1" w:styleId="font5">
    <w:name w:val="font5"/>
    <w:basedOn w:val="Normal"/>
    <w:rsid w:val="00A5084E"/>
    <w:pPr>
      <w:spacing w:before="100" w:beforeAutospacing="1" w:after="100" w:afterAutospacing="1"/>
    </w:pPr>
    <w:rPr>
      <w:rFonts w:cs="Arial"/>
      <w:b/>
      <w:sz w:val="10"/>
      <w:szCs w:val="10"/>
    </w:rPr>
  </w:style>
  <w:style w:type="paragraph" w:customStyle="1" w:styleId="xl64">
    <w:name w:val="xl64"/>
    <w:basedOn w:val="Normal"/>
    <w:rsid w:val="00A5084E"/>
    <w:pPr>
      <w:spacing w:before="100" w:beforeAutospacing="1" w:after="100" w:afterAutospacing="1"/>
      <w:jc w:val="center"/>
      <w:textAlignment w:val="center"/>
    </w:pPr>
    <w:rPr>
      <w:rFonts w:cs="Arial"/>
      <w:bCs w:val="0"/>
      <w:color w:val="auto"/>
      <w:sz w:val="10"/>
      <w:szCs w:val="10"/>
    </w:rPr>
  </w:style>
  <w:style w:type="paragraph" w:customStyle="1" w:styleId="xl65">
    <w:name w:val="xl65"/>
    <w:basedOn w:val="Normal"/>
    <w:rsid w:val="00A5084E"/>
    <w:pPr>
      <w:spacing w:before="100" w:beforeAutospacing="1" w:after="100" w:afterAutospacing="1"/>
      <w:textAlignment w:val="center"/>
    </w:pPr>
    <w:rPr>
      <w:rFonts w:cs="Arial"/>
      <w:bCs w:val="0"/>
      <w:color w:val="auto"/>
      <w:sz w:val="10"/>
      <w:szCs w:val="10"/>
    </w:rPr>
  </w:style>
  <w:style w:type="paragraph" w:customStyle="1" w:styleId="xl66">
    <w:name w:val="xl66"/>
    <w:basedOn w:val="Normal"/>
    <w:rsid w:val="00A5084E"/>
    <w:pPr>
      <w:spacing w:before="100" w:beforeAutospacing="1" w:after="100" w:afterAutospacing="1"/>
      <w:jc w:val="center"/>
      <w:textAlignment w:val="center"/>
    </w:pPr>
    <w:rPr>
      <w:rFonts w:cs="Arial"/>
      <w:bCs w:val="0"/>
      <w:color w:val="auto"/>
      <w:sz w:val="10"/>
      <w:szCs w:val="10"/>
    </w:rPr>
  </w:style>
  <w:style w:type="paragraph" w:customStyle="1" w:styleId="xl67">
    <w:name w:val="xl67"/>
    <w:basedOn w:val="Normal"/>
    <w:rsid w:val="00A5084E"/>
    <w:pPr>
      <w:spacing w:before="100" w:beforeAutospacing="1" w:after="100" w:afterAutospacing="1"/>
    </w:pPr>
    <w:rPr>
      <w:rFonts w:cs="Arial"/>
      <w:bCs w:val="0"/>
      <w:color w:val="auto"/>
      <w:sz w:val="10"/>
      <w:szCs w:val="10"/>
    </w:rPr>
  </w:style>
  <w:style w:type="paragraph" w:customStyle="1" w:styleId="xl68">
    <w:name w:val="xl68"/>
    <w:basedOn w:val="Normal"/>
    <w:rsid w:val="00A5084E"/>
    <w:pPr>
      <w:spacing w:before="100" w:beforeAutospacing="1" w:after="100" w:afterAutospacing="1"/>
    </w:pPr>
    <w:rPr>
      <w:rFonts w:cs="Arial"/>
      <w:bCs w:val="0"/>
      <w:color w:val="auto"/>
      <w:sz w:val="10"/>
      <w:szCs w:val="10"/>
    </w:rPr>
  </w:style>
  <w:style w:type="paragraph" w:customStyle="1" w:styleId="xl69">
    <w:name w:val="xl69"/>
    <w:basedOn w:val="Normal"/>
    <w:rsid w:val="00A5084E"/>
    <w:pPr>
      <w:spacing w:before="100" w:beforeAutospacing="1" w:after="100" w:afterAutospacing="1"/>
      <w:jc w:val="center"/>
      <w:textAlignment w:val="center"/>
    </w:pPr>
    <w:rPr>
      <w:rFonts w:cs="Arial"/>
      <w:bCs w:val="0"/>
      <w:color w:val="auto"/>
      <w:sz w:val="10"/>
      <w:szCs w:val="10"/>
    </w:rPr>
  </w:style>
  <w:style w:type="paragraph" w:customStyle="1" w:styleId="xl70">
    <w:name w:val="xl70"/>
    <w:basedOn w:val="Normal"/>
    <w:rsid w:val="00A5084E"/>
    <w:pPr>
      <w:spacing w:before="100" w:beforeAutospacing="1" w:after="100" w:afterAutospacing="1"/>
    </w:pPr>
    <w:rPr>
      <w:rFonts w:cs="Arial"/>
      <w:bCs w:val="0"/>
      <w:color w:val="auto"/>
      <w:sz w:val="10"/>
      <w:szCs w:val="10"/>
    </w:rPr>
  </w:style>
  <w:style w:type="paragraph" w:customStyle="1" w:styleId="xl71">
    <w:name w:val="xl71"/>
    <w:basedOn w:val="Normal"/>
    <w:rsid w:val="00A5084E"/>
    <w:pPr>
      <w:spacing w:before="100" w:beforeAutospacing="1" w:after="100" w:afterAutospacing="1"/>
      <w:jc w:val="center"/>
      <w:textAlignment w:val="center"/>
    </w:pPr>
    <w:rPr>
      <w:rFonts w:cs="Arial"/>
      <w:b/>
      <w:color w:val="auto"/>
      <w:sz w:val="10"/>
      <w:szCs w:val="10"/>
    </w:rPr>
  </w:style>
  <w:style w:type="paragraph" w:customStyle="1" w:styleId="xl72">
    <w:name w:val="xl72"/>
    <w:basedOn w:val="Normal"/>
    <w:rsid w:val="00A5084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b/>
      <w:color w:val="auto"/>
      <w:sz w:val="10"/>
      <w:szCs w:val="10"/>
    </w:rPr>
  </w:style>
  <w:style w:type="paragraph" w:customStyle="1" w:styleId="xl73">
    <w:name w:val="xl73"/>
    <w:basedOn w:val="Normal"/>
    <w:rsid w:val="00A5084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b/>
      <w:color w:val="auto"/>
      <w:sz w:val="10"/>
      <w:szCs w:val="10"/>
    </w:rPr>
  </w:style>
  <w:style w:type="paragraph" w:customStyle="1" w:styleId="xl74">
    <w:name w:val="xl74"/>
    <w:basedOn w:val="Normal"/>
    <w:rsid w:val="00A5084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b/>
      <w:color w:val="auto"/>
      <w:sz w:val="10"/>
      <w:szCs w:val="10"/>
    </w:rPr>
  </w:style>
  <w:style w:type="paragraph" w:customStyle="1" w:styleId="xl75">
    <w:name w:val="xl75"/>
    <w:basedOn w:val="Normal"/>
    <w:rsid w:val="00A5084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b/>
      <w:color w:val="auto"/>
      <w:sz w:val="10"/>
      <w:szCs w:val="10"/>
    </w:rPr>
  </w:style>
  <w:style w:type="paragraph" w:customStyle="1" w:styleId="xl76">
    <w:name w:val="xl76"/>
    <w:basedOn w:val="Normal"/>
    <w:rsid w:val="00A5084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b/>
      <w:color w:val="auto"/>
      <w:sz w:val="10"/>
      <w:szCs w:val="10"/>
    </w:rPr>
  </w:style>
  <w:style w:type="paragraph" w:customStyle="1" w:styleId="xl77">
    <w:name w:val="xl77"/>
    <w:basedOn w:val="Normal"/>
    <w:rsid w:val="00A5084E"/>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b/>
      <w:color w:val="auto"/>
      <w:sz w:val="10"/>
      <w:szCs w:val="10"/>
    </w:rPr>
  </w:style>
  <w:style w:type="paragraph" w:customStyle="1" w:styleId="xl78">
    <w:name w:val="xl78"/>
    <w:basedOn w:val="Normal"/>
    <w:rsid w:val="00A5084E"/>
    <w:pPr>
      <w:pBdr>
        <w:left w:val="single" w:sz="8" w:space="0" w:color="auto"/>
        <w:bottom w:val="single" w:sz="4" w:space="0" w:color="auto"/>
        <w:right w:val="single" w:sz="4" w:space="0" w:color="auto"/>
      </w:pBdr>
      <w:shd w:val="clear" w:color="000000" w:fill="B8CCE4"/>
      <w:spacing w:before="100" w:beforeAutospacing="1" w:after="100" w:afterAutospacing="1"/>
    </w:pPr>
    <w:rPr>
      <w:rFonts w:cs="Arial"/>
      <w:b/>
      <w:color w:val="auto"/>
      <w:sz w:val="10"/>
      <w:szCs w:val="10"/>
    </w:rPr>
  </w:style>
  <w:style w:type="paragraph" w:customStyle="1" w:styleId="xl79">
    <w:name w:val="xl79"/>
    <w:basedOn w:val="Normal"/>
    <w:rsid w:val="00A5084E"/>
    <w:pPr>
      <w:pBdr>
        <w:left w:val="single" w:sz="4" w:space="0" w:color="auto"/>
        <w:bottom w:val="single" w:sz="4" w:space="0" w:color="auto"/>
        <w:right w:val="single" w:sz="4" w:space="0" w:color="auto"/>
      </w:pBdr>
      <w:shd w:val="clear" w:color="000000" w:fill="B8CCE4"/>
      <w:spacing w:before="100" w:beforeAutospacing="1" w:after="100" w:afterAutospacing="1"/>
      <w:jc w:val="center"/>
    </w:pPr>
    <w:rPr>
      <w:rFonts w:cs="Arial"/>
      <w:b/>
      <w:color w:val="auto"/>
      <w:sz w:val="10"/>
      <w:szCs w:val="10"/>
    </w:rPr>
  </w:style>
  <w:style w:type="paragraph" w:customStyle="1" w:styleId="xl80">
    <w:name w:val="xl80"/>
    <w:basedOn w:val="Normal"/>
    <w:rsid w:val="00A5084E"/>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cs="Arial"/>
      <w:b/>
      <w:color w:val="auto"/>
      <w:sz w:val="10"/>
      <w:szCs w:val="10"/>
    </w:rPr>
  </w:style>
  <w:style w:type="paragraph" w:customStyle="1" w:styleId="xl81">
    <w:name w:val="xl81"/>
    <w:basedOn w:val="Normal"/>
    <w:rsid w:val="00A5084E"/>
    <w:pPr>
      <w:pBdr>
        <w:left w:val="single" w:sz="4" w:space="0" w:color="auto"/>
        <w:bottom w:val="single" w:sz="4" w:space="0" w:color="auto"/>
        <w:right w:val="single" w:sz="4" w:space="0" w:color="auto"/>
      </w:pBdr>
      <w:shd w:val="clear" w:color="000000" w:fill="B8CCE4"/>
      <w:spacing w:before="100" w:beforeAutospacing="1" w:after="100" w:afterAutospacing="1"/>
      <w:jc w:val="center"/>
    </w:pPr>
    <w:rPr>
      <w:rFonts w:cs="Arial"/>
      <w:b/>
      <w:color w:val="auto"/>
      <w:sz w:val="10"/>
      <w:szCs w:val="10"/>
    </w:rPr>
  </w:style>
  <w:style w:type="paragraph" w:customStyle="1" w:styleId="xl82">
    <w:name w:val="xl82"/>
    <w:basedOn w:val="Normal"/>
    <w:rsid w:val="00A5084E"/>
    <w:pPr>
      <w:pBdr>
        <w:left w:val="single" w:sz="4" w:space="0" w:color="auto"/>
        <w:bottom w:val="single" w:sz="4" w:space="0" w:color="auto"/>
        <w:right w:val="single" w:sz="4" w:space="0" w:color="auto"/>
      </w:pBdr>
      <w:shd w:val="clear" w:color="000000" w:fill="B8CCE4"/>
      <w:spacing w:before="100" w:beforeAutospacing="1" w:after="100" w:afterAutospacing="1"/>
      <w:jc w:val="center"/>
    </w:pPr>
    <w:rPr>
      <w:rFonts w:cs="Arial"/>
      <w:b/>
      <w:color w:val="auto"/>
      <w:sz w:val="10"/>
      <w:szCs w:val="10"/>
    </w:rPr>
  </w:style>
  <w:style w:type="paragraph" w:customStyle="1" w:styleId="xl83">
    <w:name w:val="xl83"/>
    <w:basedOn w:val="Normal"/>
    <w:rsid w:val="00A5084E"/>
    <w:pPr>
      <w:pBdr>
        <w:left w:val="single" w:sz="4" w:space="0" w:color="auto"/>
        <w:bottom w:val="single" w:sz="4" w:space="0" w:color="auto"/>
        <w:right w:val="single" w:sz="4" w:space="0" w:color="auto"/>
      </w:pBdr>
      <w:shd w:val="clear" w:color="000000" w:fill="B8CCE4"/>
      <w:spacing w:before="100" w:beforeAutospacing="1" w:after="100" w:afterAutospacing="1"/>
      <w:jc w:val="center"/>
    </w:pPr>
    <w:rPr>
      <w:rFonts w:cs="Arial"/>
      <w:b/>
      <w:color w:val="auto"/>
      <w:sz w:val="10"/>
      <w:szCs w:val="10"/>
    </w:rPr>
  </w:style>
  <w:style w:type="paragraph" w:customStyle="1" w:styleId="xl84">
    <w:name w:val="xl84"/>
    <w:basedOn w:val="Normal"/>
    <w:rsid w:val="00A5084E"/>
    <w:pPr>
      <w:pBdr>
        <w:left w:val="single" w:sz="4" w:space="0" w:color="auto"/>
        <w:bottom w:val="single" w:sz="4" w:space="0" w:color="auto"/>
        <w:right w:val="single" w:sz="8" w:space="0" w:color="auto"/>
      </w:pBdr>
      <w:shd w:val="clear" w:color="000000" w:fill="B8CCE4"/>
      <w:spacing w:before="100" w:beforeAutospacing="1" w:after="100" w:afterAutospacing="1"/>
      <w:jc w:val="center"/>
    </w:pPr>
    <w:rPr>
      <w:rFonts w:cs="Arial"/>
      <w:b/>
      <w:color w:val="auto"/>
      <w:sz w:val="10"/>
      <w:szCs w:val="10"/>
    </w:rPr>
  </w:style>
  <w:style w:type="paragraph" w:customStyle="1" w:styleId="xl85">
    <w:name w:val="xl85"/>
    <w:basedOn w:val="Normal"/>
    <w:rsid w:val="00A5084E"/>
    <w:pPr>
      <w:shd w:val="clear" w:color="000000" w:fill="B8CCE4"/>
      <w:spacing w:before="100" w:beforeAutospacing="1" w:after="100" w:afterAutospacing="1"/>
    </w:pPr>
    <w:rPr>
      <w:rFonts w:cs="Arial"/>
      <w:bCs w:val="0"/>
      <w:color w:val="auto"/>
      <w:sz w:val="10"/>
      <w:szCs w:val="10"/>
    </w:rPr>
  </w:style>
  <w:style w:type="paragraph" w:customStyle="1" w:styleId="xl86">
    <w:name w:val="xl86"/>
    <w:basedOn w:val="Normal"/>
    <w:rsid w:val="00A5084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bCs w:val="0"/>
      <w:color w:val="auto"/>
      <w:sz w:val="10"/>
      <w:szCs w:val="10"/>
    </w:rPr>
  </w:style>
  <w:style w:type="paragraph" w:customStyle="1" w:styleId="xl87">
    <w:name w:val="xl87"/>
    <w:basedOn w:val="Normal"/>
    <w:rsid w:val="00A508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Cs w:val="0"/>
      <w:color w:val="auto"/>
      <w:sz w:val="10"/>
      <w:szCs w:val="10"/>
    </w:rPr>
  </w:style>
  <w:style w:type="paragraph" w:customStyle="1" w:styleId="xl88">
    <w:name w:val="xl88"/>
    <w:basedOn w:val="Normal"/>
    <w:rsid w:val="00A508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Cs w:val="0"/>
      <w:color w:val="auto"/>
      <w:sz w:val="10"/>
      <w:szCs w:val="10"/>
    </w:rPr>
  </w:style>
  <w:style w:type="paragraph" w:customStyle="1" w:styleId="xl89">
    <w:name w:val="xl89"/>
    <w:basedOn w:val="Normal"/>
    <w:rsid w:val="00A508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Cs w:val="0"/>
      <w:color w:val="auto"/>
      <w:sz w:val="10"/>
      <w:szCs w:val="10"/>
    </w:rPr>
  </w:style>
  <w:style w:type="paragraph" w:customStyle="1" w:styleId="xl90">
    <w:name w:val="xl90"/>
    <w:basedOn w:val="Normal"/>
    <w:rsid w:val="00A508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bCs w:val="0"/>
      <w:color w:val="auto"/>
      <w:sz w:val="10"/>
      <w:szCs w:val="10"/>
    </w:rPr>
  </w:style>
  <w:style w:type="paragraph" w:customStyle="1" w:styleId="xl91">
    <w:name w:val="xl91"/>
    <w:basedOn w:val="Normal"/>
    <w:rsid w:val="00A508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Cs w:val="0"/>
      <w:color w:val="auto"/>
      <w:sz w:val="10"/>
      <w:szCs w:val="10"/>
    </w:rPr>
  </w:style>
  <w:style w:type="paragraph" w:customStyle="1" w:styleId="xl92">
    <w:name w:val="xl92"/>
    <w:basedOn w:val="Normal"/>
    <w:rsid w:val="00A5084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bCs w:val="0"/>
      <w:color w:val="auto"/>
      <w:sz w:val="10"/>
      <w:szCs w:val="10"/>
    </w:rPr>
  </w:style>
  <w:style w:type="paragraph" w:customStyle="1" w:styleId="xl93">
    <w:name w:val="xl93"/>
    <w:basedOn w:val="Normal"/>
    <w:rsid w:val="00A5084E"/>
    <w:pPr>
      <w:spacing w:before="100" w:beforeAutospacing="1" w:after="100" w:afterAutospacing="1"/>
    </w:pPr>
    <w:rPr>
      <w:rFonts w:cs="Arial"/>
      <w:bCs w:val="0"/>
      <w:color w:val="auto"/>
      <w:sz w:val="10"/>
      <w:szCs w:val="10"/>
    </w:rPr>
  </w:style>
  <w:style w:type="paragraph" w:customStyle="1" w:styleId="xl94">
    <w:name w:val="xl94"/>
    <w:basedOn w:val="Normal"/>
    <w:rsid w:val="00A5084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bCs w:val="0"/>
      <w:color w:val="auto"/>
      <w:sz w:val="10"/>
      <w:szCs w:val="10"/>
    </w:rPr>
  </w:style>
  <w:style w:type="paragraph" w:customStyle="1" w:styleId="xl95">
    <w:name w:val="xl95"/>
    <w:basedOn w:val="Normal"/>
    <w:rsid w:val="00A508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Cs w:val="0"/>
      <w:color w:val="auto"/>
      <w:sz w:val="10"/>
      <w:szCs w:val="10"/>
    </w:rPr>
  </w:style>
  <w:style w:type="paragraph" w:customStyle="1" w:styleId="xl96">
    <w:name w:val="xl96"/>
    <w:basedOn w:val="Normal"/>
    <w:rsid w:val="00A508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Cs w:val="0"/>
      <w:color w:val="auto"/>
      <w:sz w:val="10"/>
      <w:szCs w:val="10"/>
    </w:rPr>
  </w:style>
  <w:style w:type="paragraph" w:customStyle="1" w:styleId="xl97">
    <w:name w:val="xl97"/>
    <w:basedOn w:val="Normal"/>
    <w:rsid w:val="00A508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Cs w:val="0"/>
      <w:color w:val="auto"/>
      <w:sz w:val="10"/>
      <w:szCs w:val="10"/>
    </w:rPr>
  </w:style>
  <w:style w:type="paragraph" w:customStyle="1" w:styleId="xl98">
    <w:name w:val="xl98"/>
    <w:basedOn w:val="Normal"/>
    <w:rsid w:val="00A508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bCs w:val="0"/>
      <w:color w:val="auto"/>
      <w:sz w:val="10"/>
      <w:szCs w:val="10"/>
    </w:rPr>
  </w:style>
  <w:style w:type="paragraph" w:customStyle="1" w:styleId="xl99">
    <w:name w:val="xl99"/>
    <w:basedOn w:val="Normal"/>
    <w:rsid w:val="00A508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Cs w:val="0"/>
      <w:color w:val="auto"/>
      <w:sz w:val="10"/>
      <w:szCs w:val="10"/>
    </w:rPr>
  </w:style>
  <w:style w:type="paragraph" w:customStyle="1" w:styleId="xl100">
    <w:name w:val="xl100"/>
    <w:basedOn w:val="Normal"/>
    <w:rsid w:val="00A5084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bCs w:val="0"/>
      <w:color w:val="auto"/>
      <w:sz w:val="10"/>
      <w:szCs w:val="10"/>
    </w:rPr>
  </w:style>
  <w:style w:type="paragraph" w:customStyle="1" w:styleId="xl101">
    <w:name w:val="xl101"/>
    <w:basedOn w:val="Normal"/>
    <w:rsid w:val="00A5084E"/>
    <w:pPr>
      <w:pBdr>
        <w:top w:val="single" w:sz="4" w:space="0" w:color="auto"/>
        <w:left w:val="single" w:sz="8"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cs="Arial"/>
      <w:b/>
      <w:color w:val="auto"/>
      <w:sz w:val="10"/>
      <w:szCs w:val="10"/>
    </w:rPr>
  </w:style>
  <w:style w:type="paragraph" w:customStyle="1" w:styleId="xl102">
    <w:name w:val="xl102"/>
    <w:basedOn w:val="Normal"/>
    <w:rsid w:val="00A5084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cs="Arial"/>
      <w:b/>
      <w:color w:val="auto"/>
      <w:sz w:val="10"/>
      <w:szCs w:val="10"/>
    </w:rPr>
  </w:style>
  <w:style w:type="paragraph" w:customStyle="1" w:styleId="xl103">
    <w:name w:val="xl103"/>
    <w:basedOn w:val="Normal"/>
    <w:rsid w:val="00A5084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center"/>
    </w:pPr>
    <w:rPr>
      <w:rFonts w:cs="Arial"/>
      <w:b/>
      <w:color w:val="auto"/>
      <w:sz w:val="10"/>
      <w:szCs w:val="10"/>
    </w:rPr>
  </w:style>
  <w:style w:type="paragraph" w:customStyle="1" w:styleId="xl104">
    <w:name w:val="xl104"/>
    <w:basedOn w:val="Normal"/>
    <w:rsid w:val="00A5084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cs="Arial"/>
      <w:b/>
      <w:color w:val="auto"/>
      <w:sz w:val="10"/>
      <w:szCs w:val="10"/>
    </w:rPr>
  </w:style>
  <w:style w:type="paragraph" w:customStyle="1" w:styleId="xl105">
    <w:name w:val="xl105"/>
    <w:basedOn w:val="Normal"/>
    <w:rsid w:val="00A5084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right"/>
    </w:pPr>
    <w:rPr>
      <w:rFonts w:cs="Arial"/>
      <w:b/>
      <w:color w:val="auto"/>
      <w:sz w:val="10"/>
      <w:szCs w:val="10"/>
    </w:rPr>
  </w:style>
  <w:style w:type="paragraph" w:customStyle="1" w:styleId="xl106">
    <w:name w:val="xl106"/>
    <w:basedOn w:val="Normal"/>
    <w:rsid w:val="00A5084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right"/>
      <w:textAlignment w:val="center"/>
    </w:pPr>
    <w:rPr>
      <w:rFonts w:cs="Arial"/>
      <w:b/>
      <w:color w:val="auto"/>
      <w:sz w:val="10"/>
      <w:szCs w:val="10"/>
    </w:rPr>
  </w:style>
  <w:style w:type="paragraph" w:customStyle="1" w:styleId="xl107">
    <w:name w:val="xl107"/>
    <w:basedOn w:val="Normal"/>
    <w:rsid w:val="00A5084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cs="Arial"/>
      <w:b/>
      <w:color w:val="auto"/>
      <w:sz w:val="10"/>
      <w:szCs w:val="10"/>
    </w:rPr>
  </w:style>
  <w:style w:type="paragraph" w:customStyle="1" w:styleId="xl108">
    <w:name w:val="xl108"/>
    <w:basedOn w:val="Normal"/>
    <w:rsid w:val="00A5084E"/>
    <w:pPr>
      <w:pBdr>
        <w:top w:val="single" w:sz="4"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cs="Arial"/>
      <w:b/>
      <w:color w:val="auto"/>
      <w:sz w:val="10"/>
      <w:szCs w:val="10"/>
    </w:rPr>
  </w:style>
  <w:style w:type="paragraph" w:customStyle="1" w:styleId="xl109">
    <w:name w:val="xl109"/>
    <w:basedOn w:val="Normal"/>
    <w:rsid w:val="00A5084E"/>
    <w:pPr>
      <w:shd w:val="clear" w:color="000000" w:fill="B8CCE4"/>
      <w:spacing w:before="100" w:beforeAutospacing="1" w:after="100" w:afterAutospacing="1"/>
    </w:pPr>
    <w:rPr>
      <w:rFonts w:cs="Arial"/>
      <w:b/>
      <w:color w:val="auto"/>
      <w:sz w:val="10"/>
      <w:szCs w:val="10"/>
    </w:rPr>
  </w:style>
  <w:style w:type="paragraph" w:customStyle="1" w:styleId="xl110">
    <w:name w:val="xl110"/>
    <w:basedOn w:val="Normal"/>
    <w:rsid w:val="00A5084E"/>
    <w:pPr>
      <w:pBdr>
        <w:top w:val="single" w:sz="4" w:space="0" w:color="auto"/>
        <w:left w:val="single" w:sz="8" w:space="0" w:color="auto"/>
        <w:bottom w:val="single" w:sz="4" w:space="0" w:color="auto"/>
        <w:right w:val="single" w:sz="4" w:space="0" w:color="auto"/>
      </w:pBdr>
      <w:shd w:val="clear" w:color="000000" w:fill="B8CCE4"/>
      <w:spacing w:before="100" w:beforeAutospacing="1" w:after="100" w:afterAutospacing="1"/>
    </w:pPr>
    <w:rPr>
      <w:rFonts w:cs="Arial"/>
      <w:b/>
      <w:color w:val="auto"/>
      <w:sz w:val="10"/>
      <w:szCs w:val="10"/>
    </w:rPr>
  </w:style>
  <w:style w:type="paragraph" w:customStyle="1" w:styleId="xl111">
    <w:name w:val="xl111"/>
    <w:basedOn w:val="Normal"/>
    <w:rsid w:val="00A5084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cs="Arial"/>
      <w:bCs w:val="0"/>
      <w:color w:val="auto"/>
      <w:sz w:val="10"/>
      <w:szCs w:val="10"/>
    </w:rPr>
  </w:style>
  <w:style w:type="paragraph" w:customStyle="1" w:styleId="xl112">
    <w:name w:val="xl112"/>
    <w:basedOn w:val="Normal"/>
    <w:rsid w:val="00A5084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center"/>
    </w:pPr>
    <w:rPr>
      <w:rFonts w:cs="Arial"/>
      <w:bCs w:val="0"/>
      <w:color w:val="auto"/>
      <w:sz w:val="10"/>
      <w:szCs w:val="10"/>
    </w:rPr>
  </w:style>
  <w:style w:type="paragraph" w:customStyle="1" w:styleId="xl113">
    <w:name w:val="xl113"/>
    <w:basedOn w:val="Normal"/>
    <w:rsid w:val="00A5084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cs="Arial"/>
      <w:bCs w:val="0"/>
      <w:color w:val="auto"/>
      <w:sz w:val="10"/>
      <w:szCs w:val="10"/>
    </w:rPr>
  </w:style>
  <w:style w:type="paragraph" w:customStyle="1" w:styleId="xl114">
    <w:name w:val="xl114"/>
    <w:basedOn w:val="Normal"/>
    <w:rsid w:val="00A5084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right"/>
      <w:textAlignment w:val="center"/>
    </w:pPr>
    <w:rPr>
      <w:rFonts w:cs="Arial"/>
      <w:bCs w:val="0"/>
      <w:color w:val="auto"/>
      <w:sz w:val="10"/>
      <w:szCs w:val="10"/>
    </w:rPr>
  </w:style>
  <w:style w:type="paragraph" w:customStyle="1" w:styleId="xl115">
    <w:name w:val="xl115"/>
    <w:basedOn w:val="Normal"/>
    <w:rsid w:val="00A5084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right"/>
      <w:textAlignment w:val="center"/>
    </w:pPr>
    <w:rPr>
      <w:rFonts w:cs="Arial"/>
      <w:bCs w:val="0"/>
      <w:color w:val="auto"/>
      <w:sz w:val="10"/>
      <w:szCs w:val="10"/>
    </w:rPr>
  </w:style>
  <w:style w:type="paragraph" w:customStyle="1" w:styleId="xl116">
    <w:name w:val="xl116"/>
    <w:basedOn w:val="Normal"/>
    <w:rsid w:val="00A5084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cs="Arial"/>
      <w:bCs w:val="0"/>
      <w:color w:val="auto"/>
      <w:sz w:val="10"/>
      <w:szCs w:val="10"/>
    </w:rPr>
  </w:style>
  <w:style w:type="paragraph" w:customStyle="1" w:styleId="xl117">
    <w:name w:val="xl117"/>
    <w:basedOn w:val="Normal"/>
    <w:rsid w:val="00A5084E"/>
    <w:pPr>
      <w:pBdr>
        <w:top w:val="single" w:sz="4"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cs="Arial"/>
      <w:bCs w:val="0"/>
      <w:color w:val="auto"/>
      <w:sz w:val="10"/>
      <w:szCs w:val="10"/>
    </w:rPr>
  </w:style>
  <w:style w:type="paragraph" w:customStyle="1" w:styleId="xl118">
    <w:name w:val="xl118"/>
    <w:basedOn w:val="Normal"/>
    <w:rsid w:val="00A5084E"/>
    <w:pPr>
      <w:shd w:val="clear" w:color="000000" w:fill="B8CCE4"/>
      <w:spacing w:before="100" w:beforeAutospacing="1" w:after="100" w:afterAutospacing="1"/>
    </w:pPr>
    <w:rPr>
      <w:rFonts w:cs="Arial"/>
      <w:bCs w:val="0"/>
      <w:color w:val="auto"/>
      <w:sz w:val="10"/>
      <w:szCs w:val="10"/>
    </w:rPr>
  </w:style>
  <w:style w:type="paragraph" w:customStyle="1" w:styleId="xl119">
    <w:name w:val="xl119"/>
    <w:basedOn w:val="Normal"/>
    <w:rsid w:val="00A508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Cs w:val="0"/>
      <w:color w:val="auto"/>
      <w:sz w:val="10"/>
      <w:szCs w:val="10"/>
    </w:rPr>
  </w:style>
  <w:style w:type="paragraph" w:customStyle="1" w:styleId="xl120">
    <w:name w:val="xl120"/>
    <w:basedOn w:val="Normal"/>
    <w:rsid w:val="00A5084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bCs w:val="0"/>
      <w:color w:val="auto"/>
      <w:sz w:val="10"/>
      <w:szCs w:val="10"/>
    </w:rPr>
  </w:style>
  <w:style w:type="paragraph" w:customStyle="1" w:styleId="xl121">
    <w:name w:val="xl121"/>
    <w:basedOn w:val="Normal"/>
    <w:rsid w:val="00A508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Cs w:val="0"/>
      <w:color w:val="auto"/>
      <w:sz w:val="10"/>
      <w:szCs w:val="10"/>
    </w:rPr>
  </w:style>
  <w:style w:type="paragraph" w:customStyle="1" w:styleId="xl122">
    <w:name w:val="xl122"/>
    <w:basedOn w:val="Normal"/>
    <w:rsid w:val="00A508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Cs w:val="0"/>
      <w:color w:val="auto"/>
      <w:sz w:val="10"/>
      <w:szCs w:val="10"/>
    </w:rPr>
  </w:style>
  <w:style w:type="paragraph" w:customStyle="1" w:styleId="xl123">
    <w:name w:val="xl123"/>
    <w:basedOn w:val="Normal"/>
    <w:rsid w:val="00A508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Cs w:val="0"/>
      <w:color w:val="auto"/>
      <w:sz w:val="10"/>
      <w:szCs w:val="10"/>
    </w:rPr>
  </w:style>
  <w:style w:type="paragraph" w:customStyle="1" w:styleId="xl124">
    <w:name w:val="xl124"/>
    <w:basedOn w:val="Normal"/>
    <w:rsid w:val="00A508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Cs w:val="0"/>
      <w:color w:val="auto"/>
      <w:sz w:val="10"/>
      <w:szCs w:val="10"/>
    </w:rPr>
  </w:style>
  <w:style w:type="paragraph" w:customStyle="1" w:styleId="xl125">
    <w:name w:val="xl125"/>
    <w:basedOn w:val="Normal"/>
    <w:rsid w:val="00A5084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Arial"/>
      <w:bCs w:val="0"/>
      <w:color w:val="auto"/>
      <w:sz w:val="10"/>
      <w:szCs w:val="10"/>
    </w:rPr>
  </w:style>
  <w:style w:type="paragraph" w:customStyle="1" w:styleId="xl126">
    <w:name w:val="xl126"/>
    <w:basedOn w:val="Normal"/>
    <w:rsid w:val="00A508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Cs w:val="0"/>
      <w:color w:val="auto"/>
      <w:sz w:val="10"/>
      <w:szCs w:val="10"/>
    </w:rPr>
  </w:style>
  <w:style w:type="paragraph" w:customStyle="1" w:styleId="xl127">
    <w:name w:val="xl127"/>
    <w:basedOn w:val="Normal"/>
    <w:rsid w:val="00A5084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center"/>
    </w:pPr>
    <w:rPr>
      <w:rFonts w:cs="Arial"/>
      <w:b/>
      <w:color w:val="auto"/>
      <w:sz w:val="10"/>
      <w:szCs w:val="10"/>
    </w:rPr>
  </w:style>
  <w:style w:type="paragraph" w:customStyle="1" w:styleId="xl128">
    <w:name w:val="xl128"/>
    <w:basedOn w:val="Normal"/>
    <w:rsid w:val="00A508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Cs w:val="0"/>
      <w:color w:val="auto"/>
      <w:sz w:val="10"/>
      <w:szCs w:val="10"/>
    </w:rPr>
  </w:style>
  <w:style w:type="paragraph" w:customStyle="1" w:styleId="xl129">
    <w:name w:val="xl129"/>
    <w:basedOn w:val="Normal"/>
    <w:rsid w:val="00A5084E"/>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Cs w:val="0"/>
      <w:color w:val="auto"/>
      <w:sz w:val="10"/>
      <w:szCs w:val="10"/>
    </w:rPr>
  </w:style>
  <w:style w:type="paragraph" w:customStyle="1" w:styleId="xl130">
    <w:name w:val="xl130"/>
    <w:basedOn w:val="Normal"/>
    <w:rsid w:val="00A508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Cs w:val="0"/>
      <w:color w:val="auto"/>
      <w:sz w:val="10"/>
      <w:szCs w:val="10"/>
    </w:rPr>
  </w:style>
  <w:style w:type="paragraph" w:customStyle="1" w:styleId="xl131">
    <w:name w:val="xl131"/>
    <w:basedOn w:val="Normal"/>
    <w:rsid w:val="00A5084E"/>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Cs w:val="0"/>
      <w:color w:val="auto"/>
      <w:sz w:val="10"/>
      <w:szCs w:val="10"/>
    </w:rPr>
  </w:style>
  <w:style w:type="paragraph" w:customStyle="1" w:styleId="xl132">
    <w:name w:val="xl132"/>
    <w:basedOn w:val="Normal"/>
    <w:rsid w:val="00A5084E"/>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Cs w:val="0"/>
      <w:color w:val="auto"/>
      <w:sz w:val="10"/>
      <w:szCs w:val="10"/>
    </w:rPr>
  </w:style>
  <w:style w:type="paragraph" w:customStyle="1" w:styleId="xl133">
    <w:name w:val="xl133"/>
    <w:basedOn w:val="Normal"/>
    <w:rsid w:val="00A508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Cs w:val="0"/>
      <w:color w:val="auto"/>
      <w:sz w:val="10"/>
      <w:szCs w:val="10"/>
    </w:rPr>
  </w:style>
  <w:style w:type="paragraph" w:customStyle="1" w:styleId="xl134">
    <w:name w:val="xl134"/>
    <w:basedOn w:val="Normal"/>
    <w:rsid w:val="00A5084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bCs w:val="0"/>
      <w:color w:val="auto"/>
      <w:sz w:val="10"/>
      <w:szCs w:val="10"/>
    </w:rPr>
  </w:style>
  <w:style w:type="paragraph" w:customStyle="1" w:styleId="xl135">
    <w:name w:val="xl135"/>
    <w:basedOn w:val="Normal"/>
    <w:rsid w:val="00A508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Cs w:val="0"/>
      <w:color w:val="auto"/>
      <w:sz w:val="10"/>
      <w:szCs w:val="10"/>
    </w:rPr>
  </w:style>
  <w:style w:type="paragraph" w:customStyle="1" w:styleId="xl136">
    <w:name w:val="xl136"/>
    <w:basedOn w:val="Normal"/>
    <w:rsid w:val="00A508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Cs w:val="0"/>
      <w:color w:val="auto"/>
      <w:sz w:val="10"/>
      <w:szCs w:val="10"/>
    </w:rPr>
  </w:style>
  <w:style w:type="paragraph" w:customStyle="1" w:styleId="xl137">
    <w:name w:val="xl137"/>
    <w:basedOn w:val="Normal"/>
    <w:rsid w:val="00A508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Cs w:val="0"/>
      <w:color w:val="auto"/>
      <w:sz w:val="10"/>
      <w:szCs w:val="10"/>
    </w:rPr>
  </w:style>
  <w:style w:type="paragraph" w:customStyle="1" w:styleId="xl138">
    <w:name w:val="xl138"/>
    <w:basedOn w:val="Normal"/>
    <w:rsid w:val="00A5084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Arial"/>
      <w:bCs w:val="0"/>
      <w:color w:val="auto"/>
      <w:sz w:val="10"/>
      <w:szCs w:val="10"/>
    </w:rPr>
  </w:style>
  <w:style w:type="paragraph" w:customStyle="1" w:styleId="xl139">
    <w:name w:val="xl139"/>
    <w:basedOn w:val="Normal"/>
    <w:rsid w:val="00A508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Cs w:val="0"/>
      <w:color w:val="auto"/>
      <w:sz w:val="10"/>
      <w:szCs w:val="10"/>
    </w:rPr>
  </w:style>
  <w:style w:type="paragraph" w:customStyle="1" w:styleId="xl140">
    <w:name w:val="xl140"/>
    <w:basedOn w:val="Normal"/>
    <w:rsid w:val="00A508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Cs w:val="0"/>
      <w:color w:val="auto"/>
      <w:sz w:val="10"/>
      <w:szCs w:val="10"/>
    </w:rPr>
  </w:style>
  <w:style w:type="paragraph" w:customStyle="1" w:styleId="xl141">
    <w:name w:val="xl141"/>
    <w:basedOn w:val="Normal"/>
    <w:rsid w:val="00A5084E"/>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Cs w:val="0"/>
      <w:color w:val="auto"/>
      <w:sz w:val="10"/>
      <w:szCs w:val="10"/>
    </w:rPr>
  </w:style>
  <w:style w:type="paragraph" w:customStyle="1" w:styleId="xl142">
    <w:name w:val="xl142"/>
    <w:basedOn w:val="Normal"/>
    <w:rsid w:val="00A508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Cs w:val="0"/>
      <w:color w:val="auto"/>
      <w:sz w:val="10"/>
      <w:szCs w:val="10"/>
    </w:rPr>
  </w:style>
  <w:style w:type="paragraph" w:customStyle="1" w:styleId="xl143">
    <w:name w:val="xl143"/>
    <w:basedOn w:val="Normal"/>
    <w:rsid w:val="00A5084E"/>
    <w:pPr>
      <w:pBdr>
        <w:top w:val="single" w:sz="4" w:space="0" w:color="auto"/>
        <w:left w:val="single" w:sz="8"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cs="Arial"/>
      <w:b/>
      <w:color w:val="auto"/>
      <w:sz w:val="10"/>
      <w:szCs w:val="10"/>
    </w:rPr>
  </w:style>
  <w:style w:type="paragraph" w:customStyle="1" w:styleId="xl144">
    <w:name w:val="xl144"/>
    <w:basedOn w:val="Normal"/>
    <w:rsid w:val="00A5084E"/>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cs="Arial"/>
      <w:b/>
      <w:color w:val="auto"/>
      <w:sz w:val="10"/>
      <w:szCs w:val="10"/>
    </w:rPr>
  </w:style>
  <w:style w:type="paragraph" w:customStyle="1" w:styleId="xl145">
    <w:name w:val="xl145"/>
    <w:basedOn w:val="Normal"/>
    <w:rsid w:val="00A5084E"/>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textAlignment w:val="center"/>
    </w:pPr>
    <w:rPr>
      <w:rFonts w:cs="Arial"/>
      <w:b/>
      <w:color w:val="auto"/>
      <w:sz w:val="10"/>
      <w:szCs w:val="10"/>
    </w:rPr>
  </w:style>
  <w:style w:type="paragraph" w:customStyle="1" w:styleId="xl146">
    <w:name w:val="xl146"/>
    <w:basedOn w:val="Normal"/>
    <w:rsid w:val="00A5084E"/>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cs="Arial"/>
      <w:b/>
      <w:color w:val="auto"/>
      <w:sz w:val="10"/>
      <w:szCs w:val="10"/>
    </w:rPr>
  </w:style>
  <w:style w:type="paragraph" w:customStyle="1" w:styleId="xl147">
    <w:name w:val="xl147"/>
    <w:basedOn w:val="Normal"/>
    <w:rsid w:val="00A5084E"/>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pPr>
    <w:rPr>
      <w:rFonts w:cs="Arial"/>
      <w:b/>
      <w:color w:val="auto"/>
      <w:sz w:val="10"/>
      <w:szCs w:val="10"/>
    </w:rPr>
  </w:style>
  <w:style w:type="paragraph" w:customStyle="1" w:styleId="xl148">
    <w:name w:val="xl148"/>
    <w:basedOn w:val="Normal"/>
    <w:rsid w:val="00A5084E"/>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cs="Arial"/>
      <w:b/>
      <w:color w:val="auto"/>
      <w:sz w:val="10"/>
      <w:szCs w:val="10"/>
    </w:rPr>
  </w:style>
  <w:style w:type="paragraph" w:customStyle="1" w:styleId="xl149">
    <w:name w:val="xl149"/>
    <w:basedOn w:val="Normal"/>
    <w:rsid w:val="00A5084E"/>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cs="Arial"/>
      <w:b/>
      <w:color w:val="auto"/>
      <w:sz w:val="10"/>
      <w:szCs w:val="10"/>
    </w:rPr>
  </w:style>
  <w:style w:type="paragraph" w:customStyle="1" w:styleId="xl150">
    <w:name w:val="xl150"/>
    <w:basedOn w:val="Normal"/>
    <w:rsid w:val="00A5084E"/>
    <w:pPr>
      <w:shd w:val="clear" w:color="000000" w:fill="B8CCE4"/>
      <w:spacing w:before="100" w:beforeAutospacing="1" w:after="100" w:afterAutospacing="1"/>
    </w:pPr>
    <w:rPr>
      <w:rFonts w:cs="Arial"/>
      <w:b/>
      <w:color w:val="auto"/>
      <w:sz w:val="10"/>
      <w:szCs w:val="10"/>
    </w:rPr>
  </w:style>
  <w:style w:type="paragraph" w:customStyle="1" w:styleId="xl151">
    <w:name w:val="xl151"/>
    <w:basedOn w:val="Normal"/>
    <w:rsid w:val="00A5084E"/>
    <w:pPr>
      <w:shd w:val="clear" w:color="000000" w:fill="9BBB59"/>
      <w:spacing w:before="100" w:beforeAutospacing="1" w:after="100" w:afterAutospacing="1"/>
      <w:jc w:val="right"/>
      <w:textAlignment w:val="center"/>
    </w:pPr>
    <w:rPr>
      <w:rFonts w:cs="Arial"/>
      <w:bCs w:val="0"/>
      <w:color w:val="auto"/>
      <w:sz w:val="10"/>
      <w:szCs w:val="10"/>
    </w:rPr>
  </w:style>
  <w:style w:type="paragraph" w:customStyle="1" w:styleId="xl152">
    <w:name w:val="xl152"/>
    <w:basedOn w:val="Normal"/>
    <w:rsid w:val="00A5084E"/>
    <w:pPr>
      <w:shd w:val="clear" w:color="000000" w:fill="EBF1DE"/>
      <w:spacing w:before="100" w:beforeAutospacing="1" w:after="100" w:afterAutospacing="1"/>
    </w:pPr>
    <w:rPr>
      <w:rFonts w:cs="Arial"/>
      <w:bCs w:val="0"/>
      <w:color w:val="auto"/>
      <w:sz w:val="10"/>
      <w:szCs w:val="10"/>
    </w:rPr>
  </w:style>
  <w:style w:type="paragraph" w:customStyle="1" w:styleId="xl153">
    <w:name w:val="xl153"/>
    <w:basedOn w:val="Normal"/>
    <w:rsid w:val="00A5084E"/>
    <w:pPr>
      <w:shd w:val="clear" w:color="000000" w:fill="E4DFEC"/>
      <w:spacing w:before="100" w:beforeAutospacing="1" w:after="100" w:afterAutospacing="1"/>
    </w:pPr>
    <w:rPr>
      <w:rFonts w:cs="Arial"/>
      <w:bCs w:val="0"/>
      <w:color w:val="auto"/>
      <w:sz w:val="10"/>
      <w:szCs w:val="10"/>
    </w:rPr>
  </w:style>
  <w:style w:type="paragraph" w:customStyle="1" w:styleId="xl154">
    <w:name w:val="xl154"/>
    <w:basedOn w:val="Normal"/>
    <w:rsid w:val="00A5084E"/>
    <w:pPr>
      <w:shd w:val="clear" w:color="000000" w:fill="9BBB59"/>
      <w:spacing w:before="100" w:beforeAutospacing="1" w:after="100" w:afterAutospacing="1"/>
    </w:pPr>
    <w:rPr>
      <w:rFonts w:cs="Arial"/>
      <w:bCs w:val="0"/>
      <w:color w:val="auto"/>
      <w:sz w:val="10"/>
      <w:szCs w:val="10"/>
    </w:rPr>
  </w:style>
  <w:style w:type="table" w:customStyle="1" w:styleId="TableGrid1">
    <w:name w:val="Table Grid1"/>
    <w:basedOn w:val="TableNormal"/>
    <w:next w:val="TableGrid"/>
    <w:uiPriority w:val="59"/>
    <w:rsid w:val="00A50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50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A5084E"/>
    <w:pPr>
      <w:spacing w:before="100" w:beforeAutospacing="1" w:after="100" w:afterAutospacing="1"/>
    </w:pPr>
    <w:rPr>
      <w:rFonts w:ascii="Times New Roman" w:hAnsi="Times New Roman" w:cs="Times New Roman"/>
      <w:bCs w:val="0"/>
      <w:color w:val="auto"/>
      <w:sz w:val="24"/>
      <w:szCs w:val="24"/>
    </w:rPr>
  </w:style>
  <w:style w:type="paragraph" w:customStyle="1" w:styleId="xl420">
    <w:name w:val="xl420"/>
    <w:basedOn w:val="Normal"/>
    <w:rsid w:val="00A5084E"/>
    <w:pPr>
      <w:pBdr>
        <w:bottom w:val="single" w:sz="8" w:space="0" w:color="auto"/>
      </w:pBdr>
      <w:spacing w:before="100" w:beforeAutospacing="1" w:after="100" w:afterAutospacing="1"/>
    </w:pPr>
    <w:rPr>
      <w:rFonts w:ascii="Times New Roman" w:hAnsi="Times New Roman" w:cs="Times New Roman"/>
      <w:b/>
      <w:color w:val="auto"/>
      <w:sz w:val="24"/>
      <w:szCs w:val="24"/>
    </w:rPr>
  </w:style>
  <w:style w:type="paragraph" w:customStyle="1" w:styleId="xl421">
    <w:name w:val="xl421"/>
    <w:basedOn w:val="Normal"/>
    <w:rsid w:val="00A5084E"/>
    <w:pPr>
      <w:spacing w:before="100" w:beforeAutospacing="1" w:after="100" w:afterAutospacing="1"/>
    </w:pPr>
    <w:rPr>
      <w:rFonts w:ascii="Arial Narrow" w:hAnsi="Arial Narrow" w:cs="Times New Roman"/>
      <w:bCs w:val="0"/>
      <w:color w:val="auto"/>
      <w:sz w:val="10"/>
      <w:szCs w:val="10"/>
    </w:rPr>
  </w:style>
  <w:style w:type="paragraph" w:customStyle="1" w:styleId="xl422">
    <w:name w:val="xl422"/>
    <w:basedOn w:val="Normal"/>
    <w:rsid w:val="00A5084E"/>
    <w:pPr>
      <w:pBdr>
        <w:bottom w:val="single" w:sz="8" w:space="0" w:color="auto"/>
      </w:pBdr>
      <w:spacing w:before="100" w:beforeAutospacing="1" w:after="100" w:afterAutospacing="1"/>
    </w:pPr>
    <w:rPr>
      <w:rFonts w:ascii="Arial Narrow" w:hAnsi="Arial Narrow" w:cs="Times New Roman"/>
      <w:b/>
      <w:color w:val="auto"/>
      <w:sz w:val="10"/>
      <w:szCs w:val="10"/>
    </w:rPr>
  </w:style>
  <w:style w:type="paragraph" w:customStyle="1" w:styleId="xl423">
    <w:name w:val="xl423"/>
    <w:basedOn w:val="Normal"/>
    <w:rsid w:val="00A5084E"/>
    <w:pPr>
      <w:spacing w:before="100" w:beforeAutospacing="1" w:after="100" w:afterAutospacing="1"/>
    </w:pPr>
    <w:rPr>
      <w:rFonts w:ascii="Arial Narrow" w:hAnsi="Arial Narrow" w:cs="Times New Roman"/>
      <w:bCs w:val="0"/>
      <w:color w:val="auto"/>
      <w:sz w:val="10"/>
      <w:szCs w:val="10"/>
    </w:rPr>
  </w:style>
  <w:style w:type="paragraph" w:customStyle="1" w:styleId="xl424">
    <w:name w:val="xl424"/>
    <w:basedOn w:val="Normal"/>
    <w:rsid w:val="00A5084E"/>
    <w:pPr>
      <w:spacing w:before="100" w:beforeAutospacing="1" w:after="100" w:afterAutospacing="1"/>
      <w:jc w:val="center"/>
      <w:textAlignment w:val="center"/>
    </w:pPr>
    <w:rPr>
      <w:rFonts w:ascii="Arial Narrow" w:hAnsi="Arial Narrow" w:cs="Times New Roman"/>
      <w:b/>
      <w:color w:val="auto"/>
      <w:sz w:val="10"/>
      <w:szCs w:val="10"/>
    </w:rPr>
  </w:style>
  <w:style w:type="paragraph" w:customStyle="1" w:styleId="xl425">
    <w:name w:val="xl425"/>
    <w:basedOn w:val="Normal"/>
    <w:rsid w:val="00A5084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Times New Roman"/>
      <w:bCs w:val="0"/>
      <w:color w:val="auto"/>
      <w:sz w:val="10"/>
      <w:szCs w:val="10"/>
    </w:rPr>
  </w:style>
  <w:style w:type="paragraph" w:customStyle="1" w:styleId="xl426">
    <w:name w:val="xl426"/>
    <w:basedOn w:val="Normal"/>
    <w:rsid w:val="00A5084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Times New Roman"/>
      <w:bCs w:val="0"/>
      <w:color w:val="auto"/>
      <w:sz w:val="10"/>
      <w:szCs w:val="10"/>
    </w:rPr>
  </w:style>
  <w:style w:type="paragraph" w:customStyle="1" w:styleId="xl427">
    <w:name w:val="xl427"/>
    <w:basedOn w:val="Normal"/>
    <w:rsid w:val="00A5084E"/>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cs="Times New Roman"/>
      <w:bCs w:val="0"/>
      <w:color w:val="auto"/>
      <w:sz w:val="10"/>
      <w:szCs w:val="10"/>
    </w:rPr>
  </w:style>
  <w:style w:type="paragraph" w:customStyle="1" w:styleId="xl428">
    <w:name w:val="xl428"/>
    <w:basedOn w:val="Normal"/>
    <w:rsid w:val="00A5084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Times New Roman"/>
      <w:bCs w:val="0"/>
      <w:color w:val="auto"/>
      <w:sz w:val="10"/>
      <w:szCs w:val="10"/>
    </w:rPr>
  </w:style>
  <w:style w:type="paragraph" w:customStyle="1" w:styleId="xl429">
    <w:name w:val="xl429"/>
    <w:basedOn w:val="Normal"/>
    <w:rsid w:val="00A5084E"/>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s="Times New Roman"/>
      <w:bCs w:val="0"/>
      <w:color w:val="auto"/>
      <w:sz w:val="10"/>
      <w:szCs w:val="10"/>
    </w:rPr>
  </w:style>
  <w:style w:type="paragraph" w:customStyle="1" w:styleId="xl430">
    <w:name w:val="xl430"/>
    <w:basedOn w:val="Normal"/>
    <w:rsid w:val="00A5084E"/>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Narrow" w:hAnsi="Arial Narrow" w:cs="Times New Roman"/>
      <w:bCs w:val="0"/>
      <w:color w:val="auto"/>
      <w:sz w:val="10"/>
      <w:szCs w:val="10"/>
    </w:rPr>
  </w:style>
  <w:style w:type="paragraph" w:customStyle="1" w:styleId="xl431">
    <w:name w:val="xl431"/>
    <w:basedOn w:val="Normal"/>
    <w:rsid w:val="00A5084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Times New Roman"/>
      <w:bCs w:val="0"/>
      <w:color w:val="auto"/>
      <w:sz w:val="10"/>
      <w:szCs w:val="10"/>
    </w:rPr>
  </w:style>
  <w:style w:type="paragraph" w:customStyle="1" w:styleId="xl432">
    <w:name w:val="xl432"/>
    <w:basedOn w:val="Normal"/>
    <w:rsid w:val="00A508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Times New Roman"/>
      <w:bCs w:val="0"/>
      <w:color w:val="auto"/>
      <w:sz w:val="10"/>
      <w:szCs w:val="10"/>
    </w:rPr>
  </w:style>
  <w:style w:type="paragraph" w:customStyle="1" w:styleId="xl433">
    <w:name w:val="xl433"/>
    <w:basedOn w:val="Normal"/>
    <w:rsid w:val="00A508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cs="Times New Roman"/>
      <w:bCs w:val="0"/>
      <w:color w:val="auto"/>
      <w:sz w:val="10"/>
      <w:szCs w:val="10"/>
    </w:rPr>
  </w:style>
  <w:style w:type="paragraph" w:customStyle="1" w:styleId="xl434">
    <w:name w:val="xl434"/>
    <w:basedOn w:val="Normal"/>
    <w:rsid w:val="00A508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Times New Roman"/>
      <w:bCs w:val="0"/>
      <w:color w:val="auto"/>
      <w:sz w:val="10"/>
      <w:szCs w:val="10"/>
    </w:rPr>
  </w:style>
  <w:style w:type="paragraph" w:customStyle="1" w:styleId="xl435">
    <w:name w:val="xl435"/>
    <w:basedOn w:val="Normal"/>
    <w:rsid w:val="00A508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s="Times New Roman"/>
      <w:bCs w:val="0"/>
      <w:color w:val="auto"/>
      <w:sz w:val="10"/>
      <w:szCs w:val="10"/>
    </w:rPr>
  </w:style>
  <w:style w:type="paragraph" w:customStyle="1" w:styleId="xl436">
    <w:name w:val="xl436"/>
    <w:basedOn w:val="Normal"/>
    <w:rsid w:val="00A5084E"/>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Narrow" w:hAnsi="Arial Narrow" w:cs="Times New Roman"/>
      <w:bCs w:val="0"/>
      <w:color w:val="auto"/>
      <w:sz w:val="10"/>
      <w:szCs w:val="10"/>
    </w:rPr>
  </w:style>
  <w:style w:type="paragraph" w:customStyle="1" w:styleId="xl437">
    <w:name w:val="xl437"/>
    <w:basedOn w:val="Normal"/>
    <w:rsid w:val="00A508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Times New Roman"/>
      <w:bCs w:val="0"/>
      <w:color w:val="auto"/>
      <w:sz w:val="10"/>
      <w:szCs w:val="10"/>
    </w:rPr>
  </w:style>
  <w:style w:type="paragraph" w:customStyle="1" w:styleId="xl438">
    <w:name w:val="xl438"/>
    <w:basedOn w:val="Normal"/>
    <w:rsid w:val="00A5084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Narrow" w:hAnsi="Arial Narrow" w:cs="Times New Roman"/>
      <w:bCs w:val="0"/>
      <w:color w:val="auto"/>
      <w:sz w:val="10"/>
      <w:szCs w:val="10"/>
    </w:rPr>
  </w:style>
  <w:style w:type="paragraph" w:customStyle="1" w:styleId="xl439">
    <w:name w:val="xl439"/>
    <w:basedOn w:val="Normal"/>
    <w:rsid w:val="00A5084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hAnsi="Arial Narrow" w:cs="Times New Roman"/>
      <w:bCs w:val="0"/>
      <w:color w:val="auto"/>
      <w:sz w:val="10"/>
      <w:szCs w:val="10"/>
    </w:rPr>
  </w:style>
  <w:style w:type="paragraph" w:customStyle="1" w:styleId="xl440">
    <w:name w:val="xl440"/>
    <w:basedOn w:val="Normal"/>
    <w:rsid w:val="00A5084E"/>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Narrow" w:hAnsi="Arial Narrow" w:cs="Times New Roman"/>
      <w:bCs w:val="0"/>
      <w:color w:val="auto"/>
      <w:sz w:val="10"/>
      <w:szCs w:val="10"/>
    </w:rPr>
  </w:style>
  <w:style w:type="paragraph" w:customStyle="1" w:styleId="xl441">
    <w:name w:val="xl441"/>
    <w:basedOn w:val="Normal"/>
    <w:rsid w:val="00A5084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hAnsi="Arial Narrow" w:cs="Times New Roman"/>
      <w:bCs w:val="0"/>
      <w:color w:val="auto"/>
      <w:sz w:val="10"/>
      <w:szCs w:val="10"/>
    </w:rPr>
  </w:style>
  <w:style w:type="paragraph" w:customStyle="1" w:styleId="xl442">
    <w:name w:val="xl442"/>
    <w:basedOn w:val="Normal"/>
    <w:rsid w:val="00A5084E"/>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Narrow" w:hAnsi="Arial Narrow" w:cs="Times New Roman"/>
      <w:bCs w:val="0"/>
      <w:color w:val="auto"/>
      <w:sz w:val="10"/>
      <w:szCs w:val="10"/>
    </w:rPr>
  </w:style>
  <w:style w:type="paragraph" w:customStyle="1" w:styleId="xl443">
    <w:name w:val="xl443"/>
    <w:basedOn w:val="Normal"/>
    <w:rsid w:val="00A5084E"/>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Narrow" w:hAnsi="Arial Narrow" w:cs="Times New Roman"/>
      <w:bCs w:val="0"/>
      <w:color w:val="auto"/>
      <w:sz w:val="10"/>
      <w:szCs w:val="10"/>
    </w:rPr>
  </w:style>
  <w:style w:type="paragraph" w:customStyle="1" w:styleId="xl444">
    <w:name w:val="xl444"/>
    <w:basedOn w:val="Normal"/>
    <w:rsid w:val="00A5084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Times New Roman"/>
      <w:bCs w:val="0"/>
      <w:color w:val="auto"/>
      <w:sz w:val="10"/>
      <w:szCs w:val="10"/>
    </w:rPr>
  </w:style>
  <w:style w:type="paragraph" w:customStyle="1" w:styleId="xl445">
    <w:name w:val="xl445"/>
    <w:basedOn w:val="Normal"/>
    <w:rsid w:val="00A508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Times New Roman"/>
      <w:bCs w:val="0"/>
      <w:color w:val="auto"/>
      <w:sz w:val="10"/>
      <w:szCs w:val="10"/>
    </w:rPr>
  </w:style>
  <w:style w:type="paragraph" w:customStyle="1" w:styleId="xl446">
    <w:name w:val="xl446"/>
    <w:basedOn w:val="Normal"/>
    <w:rsid w:val="00A508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s="Times New Roman"/>
      <w:bCs w:val="0"/>
      <w:color w:val="auto"/>
      <w:sz w:val="10"/>
      <w:szCs w:val="10"/>
    </w:rPr>
  </w:style>
  <w:style w:type="paragraph" w:customStyle="1" w:styleId="xl447">
    <w:name w:val="xl447"/>
    <w:basedOn w:val="Normal"/>
    <w:rsid w:val="00A508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s="Times New Roman"/>
      <w:bCs w:val="0"/>
      <w:color w:val="auto"/>
      <w:sz w:val="10"/>
      <w:szCs w:val="10"/>
    </w:rPr>
  </w:style>
  <w:style w:type="paragraph" w:customStyle="1" w:styleId="xl448">
    <w:name w:val="xl448"/>
    <w:basedOn w:val="Normal"/>
    <w:rsid w:val="00A5084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hAnsi="Arial Narrow" w:cs="Times New Roman"/>
      <w:bCs w:val="0"/>
      <w:color w:val="auto"/>
      <w:sz w:val="10"/>
      <w:szCs w:val="10"/>
    </w:rPr>
  </w:style>
  <w:style w:type="paragraph" w:customStyle="1" w:styleId="xl449">
    <w:name w:val="xl449"/>
    <w:basedOn w:val="Normal"/>
    <w:rsid w:val="00A5084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Times New Roman"/>
      <w:bCs w:val="0"/>
      <w:color w:val="auto"/>
      <w:sz w:val="10"/>
      <w:szCs w:val="10"/>
    </w:rPr>
  </w:style>
  <w:style w:type="paragraph" w:customStyle="1" w:styleId="xl450">
    <w:name w:val="xl450"/>
    <w:basedOn w:val="Normal"/>
    <w:rsid w:val="00A5084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Times New Roman"/>
      <w:bCs w:val="0"/>
      <w:color w:val="auto"/>
      <w:sz w:val="10"/>
      <w:szCs w:val="10"/>
    </w:rPr>
  </w:style>
  <w:style w:type="paragraph" w:customStyle="1" w:styleId="xl451">
    <w:name w:val="xl451"/>
    <w:basedOn w:val="Normal"/>
    <w:rsid w:val="00A5084E"/>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s="Times New Roman"/>
      <w:bCs w:val="0"/>
      <w:color w:val="auto"/>
      <w:sz w:val="10"/>
      <w:szCs w:val="10"/>
    </w:rPr>
  </w:style>
  <w:style w:type="paragraph" w:customStyle="1" w:styleId="xl452">
    <w:name w:val="xl452"/>
    <w:basedOn w:val="Normal"/>
    <w:rsid w:val="00A5084E"/>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s="Times New Roman"/>
      <w:bCs w:val="0"/>
      <w:color w:val="auto"/>
      <w:sz w:val="10"/>
      <w:szCs w:val="10"/>
    </w:rPr>
  </w:style>
  <w:style w:type="paragraph" w:customStyle="1" w:styleId="xl453">
    <w:name w:val="xl453"/>
    <w:basedOn w:val="Normal"/>
    <w:rsid w:val="00A5084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hAnsi="Arial Narrow" w:cs="Times New Roman"/>
      <w:bCs w:val="0"/>
      <w:color w:val="auto"/>
      <w:sz w:val="10"/>
      <w:szCs w:val="10"/>
    </w:rPr>
  </w:style>
  <w:style w:type="paragraph" w:customStyle="1" w:styleId="xl454">
    <w:name w:val="xl454"/>
    <w:basedOn w:val="Normal"/>
    <w:rsid w:val="00A5084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Narrow" w:hAnsi="Arial Narrow" w:cs="Times New Roman"/>
      <w:bCs w:val="0"/>
      <w:color w:val="auto"/>
      <w:sz w:val="10"/>
      <w:szCs w:val="10"/>
    </w:rPr>
  </w:style>
  <w:style w:type="paragraph" w:customStyle="1" w:styleId="xl455">
    <w:name w:val="xl455"/>
    <w:basedOn w:val="Normal"/>
    <w:rsid w:val="00A5084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hAnsi="Arial Narrow" w:cs="Times New Roman"/>
      <w:bCs w:val="0"/>
      <w:color w:val="auto"/>
      <w:sz w:val="10"/>
      <w:szCs w:val="10"/>
    </w:rPr>
  </w:style>
  <w:style w:type="paragraph" w:customStyle="1" w:styleId="xl456">
    <w:name w:val="xl456"/>
    <w:basedOn w:val="Normal"/>
    <w:rsid w:val="00A5084E"/>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Arial Narrow" w:hAnsi="Arial Narrow" w:cs="Times New Roman"/>
      <w:bCs w:val="0"/>
      <w:color w:val="auto"/>
      <w:sz w:val="10"/>
      <w:szCs w:val="10"/>
    </w:rPr>
  </w:style>
  <w:style w:type="paragraph" w:customStyle="1" w:styleId="xl457">
    <w:name w:val="xl457"/>
    <w:basedOn w:val="Normal"/>
    <w:rsid w:val="00A5084E"/>
    <w:pPr>
      <w:pBdr>
        <w:top w:val="single" w:sz="8" w:space="0" w:color="auto"/>
        <w:bottom w:val="single" w:sz="8" w:space="0" w:color="auto"/>
        <w:right w:val="single" w:sz="4" w:space="0" w:color="auto"/>
      </w:pBdr>
      <w:spacing w:before="100" w:beforeAutospacing="1" w:after="100" w:afterAutospacing="1"/>
      <w:textAlignment w:val="center"/>
    </w:pPr>
    <w:rPr>
      <w:rFonts w:ascii="Arial Narrow" w:hAnsi="Arial Narrow" w:cs="Times New Roman"/>
      <w:bCs w:val="0"/>
      <w:color w:val="auto"/>
      <w:sz w:val="10"/>
      <w:szCs w:val="10"/>
    </w:rPr>
  </w:style>
  <w:style w:type="paragraph" w:customStyle="1" w:styleId="xl458">
    <w:name w:val="xl458"/>
    <w:basedOn w:val="Normal"/>
    <w:rsid w:val="00A5084E"/>
    <w:pPr>
      <w:pBdr>
        <w:top w:val="single" w:sz="8" w:space="0" w:color="auto"/>
        <w:bottom w:val="single" w:sz="8" w:space="0" w:color="auto"/>
      </w:pBdr>
      <w:spacing w:before="100" w:beforeAutospacing="1" w:after="100" w:afterAutospacing="1"/>
      <w:jc w:val="center"/>
      <w:textAlignment w:val="center"/>
    </w:pPr>
    <w:rPr>
      <w:rFonts w:ascii="Arial Narrow" w:hAnsi="Arial Narrow" w:cs="Times New Roman"/>
      <w:bCs w:val="0"/>
      <w:color w:val="auto"/>
      <w:sz w:val="10"/>
      <w:szCs w:val="10"/>
    </w:rPr>
  </w:style>
  <w:style w:type="paragraph" w:customStyle="1" w:styleId="xl459">
    <w:name w:val="xl459"/>
    <w:basedOn w:val="Normal"/>
    <w:rsid w:val="00A5084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hAnsi="Arial Narrow" w:cs="Times New Roman"/>
      <w:bCs w:val="0"/>
      <w:color w:val="auto"/>
      <w:sz w:val="10"/>
      <w:szCs w:val="10"/>
    </w:rPr>
  </w:style>
  <w:style w:type="paragraph" w:customStyle="1" w:styleId="xl460">
    <w:name w:val="xl460"/>
    <w:basedOn w:val="Normal"/>
    <w:rsid w:val="00A5084E"/>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Narrow" w:hAnsi="Arial Narrow" w:cs="Times New Roman"/>
      <w:bCs w:val="0"/>
      <w:color w:val="auto"/>
      <w:sz w:val="10"/>
      <w:szCs w:val="10"/>
    </w:rPr>
  </w:style>
  <w:style w:type="paragraph" w:customStyle="1" w:styleId="xl461">
    <w:name w:val="xl461"/>
    <w:basedOn w:val="Normal"/>
    <w:rsid w:val="00A5084E"/>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Narrow" w:hAnsi="Arial Narrow" w:cs="Times New Roman"/>
      <w:bCs w:val="0"/>
      <w:color w:val="auto"/>
      <w:sz w:val="10"/>
      <w:szCs w:val="10"/>
    </w:rPr>
  </w:style>
  <w:style w:type="paragraph" w:customStyle="1" w:styleId="xl462">
    <w:name w:val="xl462"/>
    <w:basedOn w:val="Normal"/>
    <w:rsid w:val="00A5084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Times New Roman"/>
      <w:bCs w:val="0"/>
      <w:color w:val="auto"/>
      <w:sz w:val="10"/>
      <w:szCs w:val="10"/>
    </w:rPr>
  </w:style>
  <w:style w:type="paragraph" w:customStyle="1" w:styleId="xl463">
    <w:name w:val="xl463"/>
    <w:basedOn w:val="Normal"/>
    <w:rsid w:val="00A5084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Times New Roman"/>
      <w:bCs w:val="0"/>
      <w:color w:val="auto"/>
      <w:sz w:val="10"/>
      <w:szCs w:val="10"/>
    </w:rPr>
  </w:style>
  <w:style w:type="paragraph" w:customStyle="1" w:styleId="xl464">
    <w:name w:val="xl464"/>
    <w:basedOn w:val="Normal"/>
    <w:rsid w:val="00A5084E"/>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cs="Times New Roman"/>
      <w:bCs w:val="0"/>
      <w:color w:val="auto"/>
      <w:sz w:val="10"/>
      <w:szCs w:val="10"/>
    </w:rPr>
  </w:style>
  <w:style w:type="paragraph" w:customStyle="1" w:styleId="xl465">
    <w:name w:val="xl465"/>
    <w:basedOn w:val="Normal"/>
    <w:rsid w:val="00A5084E"/>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s="Times New Roman"/>
      <w:bCs w:val="0"/>
      <w:color w:val="auto"/>
      <w:sz w:val="10"/>
      <w:szCs w:val="10"/>
    </w:rPr>
  </w:style>
  <w:style w:type="paragraph" w:customStyle="1" w:styleId="xl466">
    <w:name w:val="xl466"/>
    <w:basedOn w:val="Normal"/>
    <w:rsid w:val="00A5084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hAnsi="Arial Narrow" w:cs="Times New Roman"/>
      <w:bCs w:val="0"/>
      <w:color w:val="auto"/>
      <w:sz w:val="10"/>
      <w:szCs w:val="10"/>
    </w:rPr>
  </w:style>
  <w:style w:type="paragraph" w:customStyle="1" w:styleId="xl467">
    <w:name w:val="xl467"/>
    <w:basedOn w:val="Normal"/>
    <w:rsid w:val="00A5084E"/>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Narrow" w:hAnsi="Arial Narrow" w:cs="Times New Roman"/>
      <w:bCs w:val="0"/>
      <w:color w:val="auto"/>
      <w:sz w:val="10"/>
      <w:szCs w:val="10"/>
    </w:rPr>
  </w:style>
  <w:style w:type="paragraph" w:customStyle="1" w:styleId="xl468">
    <w:name w:val="xl468"/>
    <w:basedOn w:val="Normal"/>
    <w:rsid w:val="00A5084E"/>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Narrow" w:hAnsi="Arial Narrow" w:cs="Times New Roman"/>
      <w:bCs w:val="0"/>
      <w:color w:val="auto"/>
      <w:sz w:val="10"/>
      <w:szCs w:val="10"/>
    </w:rPr>
  </w:style>
  <w:style w:type="paragraph" w:customStyle="1" w:styleId="xl469">
    <w:name w:val="xl469"/>
    <w:basedOn w:val="Normal"/>
    <w:rsid w:val="00A5084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Times New Roman"/>
      <w:bCs w:val="0"/>
      <w:color w:val="auto"/>
      <w:sz w:val="10"/>
      <w:szCs w:val="10"/>
    </w:rPr>
  </w:style>
  <w:style w:type="paragraph" w:customStyle="1" w:styleId="xl470">
    <w:name w:val="xl470"/>
    <w:basedOn w:val="Normal"/>
    <w:rsid w:val="00A508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Times New Roman"/>
      <w:bCs w:val="0"/>
      <w:color w:val="auto"/>
      <w:sz w:val="10"/>
      <w:szCs w:val="10"/>
    </w:rPr>
  </w:style>
  <w:style w:type="paragraph" w:customStyle="1" w:styleId="xl471">
    <w:name w:val="xl471"/>
    <w:basedOn w:val="Normal"/>
    <w:rsid w:val="00A508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Times New Roman"/>
      <w:bCs w:val="0"/>
      <w:color w:val="auto"/>
      <w:sz w:val="10"/>
      <w:szCs w:val="10"/>
    </w:rPr>
  </w:style>
  <w:style w:type="paragraph" w:customStyle="1" w:styleId="xl472">
    <w:name w:val="xl472"/>
    <w:basedOn w:val="Normal"/>
    <w:rsid w:val="00A508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Times New Roman"/>
      <w:bCs w:val="0"/>
      <w:color w:val="auto"/>
      <w:sz w:val="10"/>
      <w:szCs w:val="10"/>
    </w:rPr>
  </w:style>
  <w:style w:type="paragraph" w:customStyle="1" w:styleId="xl473">
    <w:name w:val="xl473"/>
    <w:basedOn w:val="Normal"/>
    <w:rsid w:val="00A508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cs="Times New Roman"/>
      <w:bCs w:val="0"/>
      <w:color w:val="auto"/>
      <w:sz w:val="10"/>
      <w:szCs w:val="10"/>
    </w:rPr>
  </w:style>
  <w:style w:type="paragraph" w:customStyle="1" w:styleId="xl474">
    <w:name w:val="xl474"/>
    <w:basedOn w:val="Normal"/>
    <w:rsid w:val="00A508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s="Times New Roman"/>
      <w:bCs w:val="0"/>
      <w:color w:val="auto"/>
      <w:sz w:val="10"/>
      <w:szCs w:val="10"/>
    </w:rPr>
  </w:style>
  <w:style w:type="paragraph" w:customStyle="1" w:styleId="xl475">
    <w:name w:val="xl475"/>
    <w:basedOn w:val="Normal"/>
    <w:rsid w:val="00A5084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Times New Roman"/>
      <w:bCs w:val="0"/>
      <w:sz w:val="10"/>
      <w:szCs w:val="10"/>
    </w:rPr>
  </w:style>
  <w:style w:type="paragraph" w:customStyle="1" w:styleId="xl476">
    <w:name w:val="xl476"/>
    <w:basedOn w:val="Normal"/>
    <w:rsid w:val="00A5084E"/>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s="Times New Roman"/>
      <w:bCs w:val="0"/>
      <w:sz w:val="10"/>
      <w:szCs w:val="10"/>
    </w:rPr>
  </w:style>
  <w:style w:type="paragraph" w:customStyle="1" w:styleId="xl477">
    <w:name w:val="xl477"/>
    <w:basedOn w:val="Normal"/>
    <w:rsid w:val="00A508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Times New Roman"/>
      <w:bCs w:val="0"/>
      <w:color w:val="auto"/>
      <w:sz w:val="10"/>
      <w:szCs w:val="10"/>
    </w:rPr>
  </w:style>
  <w:style w:type="paragraph" w:customStyle="1" w:styleId="xl478">
    <w:name w:val="xl478"/>
    <w:basedOn w:val="Normal"/>
    <w:rsid w:val="00A508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cs="Times New Roman"/>
      <w:bCs w:val="0"/>
      <w:sz w:val="10"/>
      <w:szCs w:val="10"/>
    </w:rPr>
  </w:style>
  <w:style w:type="paragraph" w:customStyle="1" w:styleId="xl479">
    <w:name w:val="xl479"/>
    <w:basedOn w:val="Normal"/>
    <w:rsid w:val="00A508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s="Times New Roman"/>
      <w:bCs w:val="0"/>
      <w:sz w:val="10"/>
      <w:szCs w:val="10"/>
    </w:rPr>
  </w:style>
  <w:style w:type="paragraph" w:customStyle="1" w:styleId="xl480">
    <w:name w:val="xl480"/>
    <w:basedOn w:val="Normal"/>
    <w:rsid w:val="00A508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cs="Times New Roman"/>
      <w:bCs w:val="0"/>
      <w:sz w:val="10"/>
      <w:szCs w:val="10"/>
    </w:rPr>
  </w:style>
  <w:style w:type="paragraph" w:customStyle="1" w:styleId="xl481">
    <w:name w:val="xl481"/>
    <w:basedOn w:val="Normal"/>
    <w:rsid w:val="00A508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s="Times New Roman"/>
      <w:bCs w:val="0"/>
      <w:color w:val="auto"/>
      <w:sz w:val="10"/>
      <w:szCs w:val="10"/>
    </w:rPr>
  </w:style>
  <w:style w:type="paragraph" w:customStyle="1" w:styleId="xl482">
    <w:name w:val="xl482"/>
    <w:basedOn w:val="Normal"/>
    <w:rsid w:val="00A5084E"/>
    <w:pPr>
      <w:spacing w:before="100" w:beforeAutospacing="1" w:after="100" w:afterAutospacing="1"/>
    </w:pPr>
    <w:rPr>
      <w:rFonts w:ascii="Arial Narrow" w:hAnsi="Arial Narrow" w:cs="Times New Roman"/>
      <w:bCs w:val="0"/>
      <w:color w:val="FF0000"/>
      <w:sz w:val="10"/>
      <w:szCs w:val="10"/>
    </w:rPr>
  </w:style>
  <w:style w:type="paragraph" w:customStyle="1" w:styleId="xl483">
    <w:name w:val="xl483"/>
    <w:basedOn w:val="Normal"/>
    <w:rsid w:val="00A508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s="Times New Roman"/>
      <w:bCs w:val="0"/>
      <w:sz w:val="10"/>
      <w:szCs w:val="10"/>
    </w:rPr>
  </w:style>
  <w:style w:type="paragraph" w:customStyle="1" w:styleId="xl484">
    <w:name w:val="xl484"/>
    <w:basedOn w:val="Normal"/>
    <w:rsid w:val="00A508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Times New Roman"/>
      <w:bCs w:val="0"/>
      <w:sz w:val="10"/>
      <w:szCs w:val="10"/>
    </w:rPr>
  </w:style>
  <w:style w:type="paragraph" w:customStyle="1" w:styleId="xl485">
    <w:name w:val="xl485"/>
    <w:basedOn w:val="Normal"/>
    <w:rsid w:val="00A508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s="Times New Roman"/>
      <w:bCs w:val="0"/>
      <w:color w:val="auto"/>
      <w:sz w:val="10"/>
      <w:szCs w:val="10"/>
    </w:rPr>
  </w:style>
  <w:style w:type="paragraph" w:customStyle="1" w:styleId="xl486">
    <w:name w:val="xl486"/>
    <w:basedOn w:val="Normal"/>
    <w:rsid w:val="00A508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cs="Times New Roman"/>
      <w:bCs w:val="0"/>
      <w:color w:val="auto"/>
      <w:sz w:val="10"/>
      <w:szCs w:val="10"/>
    </w:rPr>
  </w:style>
  <w:style w:type="paragraph" w:customStyle="1" w:styleId="xl487">
    <w:name w:val="xl487"/>
    <w:basedOn w:val="Normal"/>
    <w:rsid w:val="00A5084E"/>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Narrow" w:hAnsi="Arial Narrow" w:cs="Times New Roman"/>
      <w:bCs w:val="0"/>
      <w:color w:val="auto"/>
      <w:sz w:val="10"/>
      <w:szCs w:val="10"/>
    </w:rPr>
  </w:style>
  <w:style w:type="paragraph" w:customStyle="1" w:styleId="xl488">
    <w:name w:val="xl488"/>
    <w:basedOn w:val="Normal"/>
    <w:rsid w:val="00A5084E"/>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Narrow" w:hAnsi="Arial Narrow" w:cs="Times New Roman"/>
      <w:bCs w:val="0"/>
      <w:color w:val="auto"/>
      <w:sz w:val="10"/>
      <w:szCs w:val="10"/>
    </w:rPr>
  </w:style>
  <w:style w:type="paragraph" w:customStyle="1" w:styleId="xl489">
    <w:name w:val="xl489"/>
    <w:basedOn w:val="Normal"/>
    <w:rsid w:val="00A5084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Times New Roman"/>
      <w:bCs w:val="0"/>
      <w:color w:val="auto"/>
      <w:sz w:val="10"/>
      <w:szCs w:val="10"/>
    </w:rPr>
  </w:style>
  <w:style w:type="paragraph" w:customStyle="1" w:styleId="xl490">
    <w:name w:val="xl490"/>
    <w:basedOn w:val="Normal"/>
    <w:rsid w:val="00A508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Times New Roman"/>
      <w:bCs w:val="0"/>
      <w:sz w:val="10"/>
      <w:szCs w:val="10"/>
    </w:rPr>
  </w:style>
  <w:style w:type="paragraph" w:customStyle="1" w:styleId="xl491">
    <w:name w:val="xl491"/>
    <w:basedOn w:val="Normal"/>
    <w:rsid w:val="00A5084E"/>
    <w:pPr>
      <w:pBdr>
        <w:top w:val="single" w:sz="8" w:space="0" w:color="auto"/>
      </w:pBdr>
      <w:spacing w:before="100" w:beforeAutospacing="1" w:after="100" w:afterAutospacing="1"/>
      <w:textAlignment w:val="center"/>
    </w:pPr>
    <w:rPr>
      <w:rFonts w:ascii="Arial Narrow" w:hAnsi="Arial Narrow" w:cs="Times New Roman"/>
      <w:bCs w:val="0"/>
      <w:color w:val="auto"/>
      <w:sz w:val="10"/>
      <w:szCs w:val="10"/>
    </w:rPr>
  </w:style>
  <w:style w:type="paragraph" w:customStyle="1" w:styleId="xl492">
    <w:name w:val="xl492"/>
    <w:basedOn w:val="Normal"/>
    <w:rsid w:val="00A5084E"/>
    <w:pPr>
      <w:spacing w:before="100" w:beforeAutospacing="1" w:after="100" w:afterAutospacing="1"/>
      <w:textAlignment w:val="center"/>
    </w:pPr>
    <w:rPr>
      <w:rFonts w:ascii="Arial Narrow" w:hAnsi="Arial Narrow" w:cs="Times New Roman"/>
      <w:bCs w:val="0"/>
      <w:color w:val="auto"/>
      <w:sz w:val="10"/>
      <w:szCs w:val="10"/>
    </w:rPr>
  </w:style>
  <w:style w:type="paragraph" w:customStyle="1" w:styleId="xl493">
    <w:name w:val="xl493"/>
    <w:basedOn w:val="Normal"/>
    <w:rsid w:val="00A5084E"/>
    <w:pPr>
      <w:spacing w:before="100" w:beforeAutospacing="1" w:after="100" w:afterAutospacing="1"/>
      <w:jc w:val="center"/>
      <w:textAlignment w:val="center"/>
    </w:pPr>
    <w:rPr>
      <w:rFonts w:ascii="Arial Narrow" w:hAnsi="Arial Narrow" w:cs="Times New Roman"/>
      <w:bCs w:val="0"/>
      <w:color w:val="auto"/>
      <w:sz w:val="10"/>
      <w:szCs w:val="10"/>
    </w:rPr>
  </w:style>
  <w:style w:type="paragraph" w:customStyle="1" w:styleId="xl494">
    <w:name w:val="xl494"/>
    <w:basedOn w:val="Normal"/>
    <w:rsid w:val="00A5084E"/>
    <w:pPr>
      <w:spacing w:before="100" w:beforeAutospacing="1" w:after="100" w:afterAutospacing="1"/>
      <w:textAlignment w:val="center"/>
    </w:pPr>
    <w:rPr>
      <w:rFonts w:ascii="Arial Narrow" w:hAnsi="Arial Narrow" w:cs="Times New Roman"/>
      <w:bCs w:val="0"/>
      <w:color w:val="auto"/>
      <w:sz w:val="10"/>
      <w:szCs w:val="10"/>
    </w:rPr>
  </w:style>
  <w:style w:type="paragraph" w:customStyle="1" w:styleId="xl495">
    <w:name w:val="xl495"/>
    <w:basedOn w:val="Normal"/>
    <w:rsid w:val="00A5084E"/>
    <w:pPr>
      <w:spacing w:before="100" w:beforeAutospacing="1" w:after="100" w:afterAutospacing="1"/>
      <w:jc w:val="center"/>
      <w:textAlignment w:val="center"/>
    </w:pPr>
    <w:rPr>
      <w:rFonts w:ascii="Arial Narrow" w:hAnsi="Arial Narrow" w:cs="Times New Roman"/>
      <w:bCs w:val="0"/>
      <w:color w:val="auto"/>
      <w:sz w:val="10"/>
      <w:szCs w:val="10"/>
    </w:rPr>
  </w:style>
  <w:style w:type="paragraph" w:customStyle="1" w:styleId="xl496">
    <w:name w:val="xl496"/>
    <w:basedOn w:val="Normal"/>
    <w:rsid w:val="00A5084E"/>
    <w:pPr>
      <w:spacing w:before="100" w:beforeAutospacing="1" w:after="100" w:afterAutospacing="1"/>
      <w:jc w:val="right"/>
      <w:textAlignment w:val="center"/>
    </w:pPr>
    <w:rPr>
      <w:rFonts w:ascii="Arial Narrow" w:hAnsi="Arial Narrow" w:cs="Times New Roman"/>
      <w:bCs w:val="0"/>
      <w:color w:val="auto"/>
      <w:sz w:val="10"/>
      <w:szCs w:val="10"/>
    </w:rPr>
  </w:style>
  <w:style w:type="paragraph" w:customStyle="1" w:styleId="xl497">
    <w:name w:val="xl497"/>
    <w:basedOn w:val="Normal"/>
    <w:rsid w:val="00A5084E"/>
    <w:pPr>
      <w:spacing w:before="100" w:beforeAutospacing="1" w:after="100" w:afterAutospacing="1"/>
      <w:jc w:val="right"/>
      <w:textAlignment w:val="center"/>
    </w:pPr>
    <w:rPr>
      <w:rFonts w:ascii="Arial Narrow" w:hAnsi="Arial Narrow" w:cs="Times New Roman"/>
      <w:bCs w:val="0"/>
      <w:color w:val="auto"/>
      <w:sz w:val="10"/>
      <w:szCs w:val="10"/>
    </w:rPr>
  </w:style>
  <w:style w:type="paragraph" w:customStyle="1" w:styleId="xl498">
    <w:name w:val="xl498"/>
    <w:basedOn w:val="Normal"/>
    <w:rsid w:val="00A5084E"/>
    <w:pPr>
      <w:pBdr>
        <w:top w:val="single" w:sz="8" w:space="0" w:color="auto"/>
        <w:left w:val="single" w:sz="8" w:space="0" w:color="auto"/>
        <w:bottom w:val="single" w:sz="8" w:space="0" w:color="auto"/>
      </w:pBdr>
      <w:shd w:val="clear" w:color="000000" w:fill="D9E1F2"/>
      <w:spacing w:before="100" w:beforeAutospacing="1" w:after="100" w:afterAutospacing="1"/>
      <w:textAlignment w:val="center"/>
    </w:pPr>
    <w:rPr>
      <w:rFonts w:ascii="Arial Narrow" w:hAnsi="Arial Narrow" w:cs="Times New Roman"/>
      <w:b/>
      <w:color w:val="auto"/>
      <w:sz w:val="10"/>
      <w:szCs w:val="10"/>
    </w:rPr>
  </w:style>
  <w:style w:type="paragraph" w:customStyle="1" w:styleId="xl499">
    <w:name w:val="xl499"/>
    <w:basedOn w:val="Normal"/>
    <w:rsid w:val="00A5084E"/>
    <w:pPr>
      <w:pBdr>
        <w:top w:val="single" w:sz="8" w:space="0" w:color="auto"/>
        <w:bottom w:val="single" w:sz="8" w:space="0" w:color="auto"/>
      </w:pBdr>
      <w:shd w:val="clear" w:color="000000" w:fill="D9E1F2"/>
      <w:spacing w:before="100" w:beforeAutospacing="1" w:after="100" w:afterAutospacing="1"/>
      <w:textAlignment w:val="center"/>
    </w:pPr>
    <w:rPr>
      <w:rFonts w:ascii="Arial Narrow" w:hAnsi="Arial Narrow" w:cs="Times New Roman"/>
      <w:b/>
      <w:color w:val="auto"/>
      <w:sz w:val="10"/>
      <w:szCs w:val="10"/>
    </w:rPr>
  </w:style>
  <w:style w:type="paragraph" w:customStyle="1" w:styleId="xl500">
    <w:name w:val="xl500"/>
    <w:basedOn w:val="Normal"/>
    <w:rsid w:val="00A5084E"/>
    <w:pPr>
      <w:pBdr>
        <w:top w:val="single" w:sz="8" w:space="0" w:color="auto"/>
        <w:bottom w:val="single" w:sz="8" w:space="0" w:color="auto"/>
        <w:right w:val="single" w:sz="8" w:space="0" w:color="auto"/>
      </w:pBdr>
      <w:shd w:val="clear" w:color="000000" w:fill="D9E1F2"/>
      <w:spacing w:before="100" w:beforeAutospacing="1" w:after="100" w:afterAutospacing="1"/>
      <w:textAlignment w:val="center"/>
    </w:pPr>
    <w:rPr>
      <w:rFonts w:ascii="Arial Narrow" w:hAnsi="Arial Narrow" w:cs="Times New Roman"/>
      <w:b/>
      <w:color w:val="auto"/>
      <w:sz w:val="10"/>
      <w:szCs w:val="10"/>
    </w:rPr>
  </w:style>
  <w:style w:type="paragraph" w:customStyle="1" w:styleId="xl501">
    <w:name w:val="xl501"/>
    <w:basedOn w:val="Normal"/>
    <w:rsid w:val="00A5084E"/>
    <w:pPr>
      <w:pBdr>
        <w:top w:val="single" w:sz="8" w:space="0" w:color="auto"/>
        <w:left w:val="single" w:sz="8" w:space="0" w:color="auto"/>
        <w:bottom w:val="single" w:sz="8" w:space="0" w:color="auto"/>
      </w:pBdr>
      <w:shd w:val="clear" w:color="000000" w:fill="D9E1F2"/>
      <w:spacing w:before="100" w:beforeAutospacing="1" w:after="100" w:afterAutospacing="1"/>
      <w:jc w:val="right"/>
      <w:textAlignment w:val="center"/>
    </w:pPr>
    <w:rPr>
      <w:rFonts w:ascii="Arial Narrow" w:hAnsi="Arial Narrow" w:cs="Times New Roman"/>
      <w:b/>
      <w:color w:val="auto"/>
      <w:sz w:val="10"/>
      <w:szCs w:val="10"/>
    </w:rPr>
  </w:style>
  <w:style w:type="paragraph" w:customStyle="1" w:styleId="xl502">
    <w:name w:val="xl502"/>
    <w:basedOn w:val="Normal"/>
    <w:rsid w:val="00A5084E"/>
    <w:pPr>
      <w:pBdr>
        <w:top w:val="single" w:sz="8" w:space="0" w:color="auto"/>
        <w:bottom w:val="single" w:sz="8" w:space="0" w:color="auto"/>
      </w:pBdr>
      <w:shd w:val="clear" w:color="000000" w:fill="D9E1F2"/>
      <w:spacing w:before="100" w:beforeAutospacing="1" w:after="100" w:afterAutospacing="1"/>
      <w:jc w:val="right"/>
      <w:textAlignment w:val="center"/>
    </w:pPr>
    <w:rPr>
      <w:rFonts w:ascii="Arial Narrow" w:hAnsi="Arial Narrow" w:cs="Times New Roman"/>
      <w:b/>
      <w:color w:val="auto"/>
      <w:sz w:val="10"/>
      <w:szCs w:val="10"/>
    </w:rPr>
  </w:style>
  <w:style w:type="paragraph" w:customStyle="1" w:styleId="xl503">
    <w:name w:val="xl503"/>
    <w:basedOn w:val="Normal"/>
    <w:rsid w:val="00A5084E"/>
    <w:pPr>
      <w:pBdr>
        <w:top w:val="single" w:sz="8" w:space="0" w:color="auto"/>
        <w:bottom w:val="single" w:sz="8" w:space="0" w:color="auto"/>
        <w:right w:val="single" w:sz="8" w:space="0" w:color="auto"/>
      </w:pBdr>
      <w:shd w:val="clear" w:color="000000" w:fill="D9E1F2"/>
      <w:spacing w:before="100" w:beforeAutospacing="1" w:after="100" w:afterAutospacing="1"/>
      <w:jc w:val="right"/>
      <w:textAlignment w:val="center"/>
    </w:pPr>
    <w:rPr>
      <w:rFonts w:ascii="Arial Narrow" w:hAnsi="Arial Narrow" w:cs="Times New Roman"/>
      <w:b/>
      <w:color w:val="auto"/>
      <w:sz w:val="10"/>
      <w:szCs w:val="10"/>
    </w:rPr>
  </w:style>
  <w:style w:type="paragraph" w:customStyle="1" w:styleId="xl504">
    <w:name w:val="xl504"/>
    <w:basedOn w:val="Normal"/>
    <w:rsid w:val="00A5084E"/>
    <w:pPr>
      <w:pBdr>
        <w:top w:val="single" w:sz="8" w:space="0" w:color="auto"/>
        <w:left w:val="single" w:sz="8" w:space="0" w:color="auto"/>
        <w:bottom w:val="single" w:sz="8" w:space="0" w:color="auto"/>
        <w:right w:val="single" w:sz="8" w:space="0" w:color="auto"/>
      </w:pBdr>
      <w:shd w:val="clear" w:color="000000" w:fill="D9E1F2"/>
      <w:spacing w:before="100" w:beforeAutospacing="1" w:after="100" w:afterAutospacing="1"/>
      <w:jc w:val="right"/>
      <w:textAlignment w:val="center"/>
    </w:pPr>
    <w:rPr>
      <w:rFonts w:ascii="Arial Narrow" w:hAnsi="Arial Narrow" w:cs="Times New Roman"/>
      <w:b/>
      <w:color w:val="auto"/>
      <w:sz w:val="10"/>
      <w:szCs w:val="10"/>
    </w:rPr>
  </w:style>
  <w:style w:type="paragraph" w:customStyle="1" w:styleId="xl505">
    <w:name w:val="xl505"/>
    <w:basedOn w:val="Normal"/>
    <w:rsid w:val="00A5084E"/>
    <w:pPr>
      <w:pBdr>
        <w:top w:val="single" w:sz="8" w:space="0" w:color="auto"/>
      </w:pBdr>
      <w:shd w:val="clear" w:color="000000" w:fill="D9E1F2"/>
      <w:spacing w:before="100" w:beforeAutospacing="1" w:after="100" w:afterAutospacing="1"/>
      <w:jc w:val="right"/>
      <w:textAlignment w:val="center"/>
    </w:pPr>
    <w:rPr>
      <w:rFonts w:ascii="Arial Narrow" w:hAnsi="Arial Narrow" w:cs="Times New Roman"/>
      <w:b/>
      <w:color w:val="auto"/>
      <w:sz w:val="10"/>
      <w:szCs w:val="10"/>
    </w:rPr>
  </w:style>
  <w:style w:type="paragraph" w:customStyle="1" w:styleId="xl506">
    <w:name w:val="xl506"/>
    <w:basedOn w:val="Normal"/>
    <w:rsid w:val="00A5084E"/>
    <w:pPr>
      <w:pBdr>
        <w:top w:val="single" w:sz="8" w:space="0" w:color="auto"/>
        <w:right w:val="single" w:sz="8" w:space="0" w:color="auto"/>
      </w:pBdr>
      <w:shd w:val="clear" w:color="000000" w:fill="D9E1F2"/>
      <w:spacing w:before="100" w:beforeAutospacing="1" w:after="100" w:afterAutospacing="1"/>
      <w:jc w:val="right"/>
      <w:textAlignment w:val="center"/>
    </w:pPr>
    <w:rPr>
      <w:rFonts w:ascii="Arial Narrow" w:hAnsi="Arial Narrow" w:cs="Times New Roman"/>
      <w:b/>
      <w:color w:val="auto"/>
      <w:sz w:val="10"/>
      <w:szCs w:val="10"/>
    </w:rPr>
  </w:style>
  <w:style w:type="paragraph" w:customStyle="1" w:styleId="xl507">
    <w:name w:val="xl507"/>
    <w:basedOn w:val="Normal"/>
    <w:rsid w:val="00A5084E"/>
    <w:pPr>
      <w:pBdr>
        <w:top w:val="single" w:sz="8" w:space="0" w:color="auto"/>
        <w:bottom w:val="single" w:sz="8" w:space="0" w:color="auto"/>
      </w:pBdr>
      <w:shd w:val="clear" w:color="000000" w:fill="D9E1F2"/>
      <w:spacing w:before="100" w:beforeAutospacing="1" w:after="100" w:afterAutospacing="1"/>
      <w:jc w:val="right"/>
      <w:textAlignment w:val="center"/>
    </w:pPr>
    <w:rPr>
      <w:rFonts w:ascii="Arial Narrow" w:hAnsi="Arial Narrow" w:cs="Times New Roman"/>
      <w:b/>
      <w:color w:val="auto"/>
      <w:sz w:val="10"/>
      <w:szCs w:val="10"/>
    </w:rPr>
  </w:style>
  <w:style w:type="paragraph" w:customStyle="1" w:styleId="xl508">
    <w:name w:val="xl508"/>
    <w:basedOn w:val="Normal"/>
    <w:rsid w:val="00A5084E"/>
    <w:pPr>
      <w:pBdr>
        <w:top w:val="single" w:sz="8" w:space="0" w:color="auto"/>
        <w:bottom w:val="single" w:sz="8" w:space="0" w:color="auto"/>
        <w:right w:val="single" w:sz="8" w:space="0" w:color="auto"/>
      </w:pBdr>
      <w:shd w:val="clear" w:color="000000" w:fill="D9E1F2"/>
      <w:spacing w:before="100" w:beforeAutospacing="1" w:after="100" w:afterAutospacing="1"/>
      <w:jc w:val="right"/>
      <w:textAlignment w:val="center"/>
    </w:pPr>
    <w:rPr>
      <w:rFonts w:ascii="Arial Narrow" w:hAnsi="Arial Narrow" w:cs="Times New Roman"/>
      <w:b/>
      <w:color w:val="auto"/>
      <w:sz w:val="10"/>
      <w:szCs w:val="10"/>
    </w:rPr>
  </w:style>
  <w:style w:type="paragraph" w:customStyle="1" w:styleId="xl509">
    <w:name w:val="xl509"/>
    <w:basedOn w:val="Normal"/>
    <w:rsid w:val="00A5084E"/>
    <w:pPr>
      <w:pBdr>
        <w:top w:val="single" w:sz="8" w:space="0" w:color="auto"/>
        <w:left w:val="single" w:sz="8" w:space="0" w:color="auto"/>
        <w:bottom w:val="single" w:sz="8" w:space="0" w:color="auto"/>
        <w:right w:val="single" w:sz="4" w:space="0" w:color="auto"/>
      </w:pBdr>
      <w:shd w:val="clear" w:color="000000" w:fill="D9E1F2"/>
      <w:spacing w:before="100" w:beforeAutospacing="1" w:after="100" w:afterAutospacing="1"/>
      <w:jc w:val="right"/>
      <w:textAlignment w:val="center"/>
    </w:pPr>
    <w:rPr>
      <w:rFonts w:ascii="Arial Narrow" w:hAnsi="Arial Narrow" w:cs="Times New Roman"/>
      <w:b/>
      <w:color w:val="auto"/>
      <w:sz w:val="10"/>
      <w:szCs w:val="10"/>
    </w:rPr>
  </w:style>
  <w:style w:type="paragraph" w:customStyle="1" w:styleId="xl510">
    <w:name w:val="xl510"/>
    <w:basedOn w:val="Normal"/>
    <w:rsid w:val="00A5084E"/>
    <w:pPr>
      <w:pBdr>
        <w:top w:val="single" w:sz="8" w:space="0" w:color="auto"/>
        <w:left w:val="single" w:sz="8" w:space="0" w:color="auto"/>
        <w:bottom w:val="single" w:sz="8" w:space="0" w:color="auto"/>
        <w:right w:val="single" w:sz="8" w:space="0" w:color="auto"/>
      </w:pBdr>
      <w:shd w:val="clear" w:color="000000" w:fill="D9E1F2"/>
      <w:spacing w:before="100" w:beforeAutospacing="1" w:after="100" w:afterAutospacing="1"/>
      <w:jc w:val="right"/>
      <w:textAlignment w:val="center"/>
    </w:pPr>
    <w:rPr>
      <w:rFonts w:ascii="Arial Narrow" w:hAnsi="Arial Narrow" w:cs="Times New Roman"/>
      <w:b/>
      <w:color w:val="auto"/>
      <w:sz w:val="10"/>
      <w:szCs w:val="10"/>
    </w:rPr>
  </w:style>
  <w:style w:type="paragraph" w:customStyle="1" w:styleId="xl511">
    <w:name w:val="xl511"/>
    <w:basedOn w:val="Normal"/>
    <w:rsid w:val="00A5084E"/>
    <w:pPr>
      <w:pBdr>
        <w:top w:val="single" w:sz="8" w:space="0" w:color="auto"/>
        <w:left w:val="single" w:sz="8" w:space="0" w:color="auto"/>
        <w:right w:val="single" w:sz="4" w:space="0" w:color="auto"/>
      </w:pBdr>
      <w:shd w:val="clear" w:color="000000" w:fill="D9E1F2"/>
      <w:spacing w:before="100" w:beforeAutospacing="1" w:after="100" w:afterAutospacing="1"/>
      <w:jc w:val="right"/>
      <w:textAlignment w:val="center"/>
    </w:pPr>
    <w:rPr>
      <w:rFonts w:ascii="Arial Narrow" w:hAnsi="Arial Narrow" w:cs="Times New Roman"/>
      <w:b/>
      <w:color w:val="auto"/>
      <w:sz w:val="10"/>
      <w:szCs w:val="10"/>
    </w:rPr>
  </w:style>
  <w:style w:type="paragraph" w:customStyle="1" w:styleId="xl512">
    <w:name w:val="xl512"/>
    <w:basedOn w:val="Normal"/>
    <w:rsid w:val="00A5084E"/>
    <w:pPr>
      <w:pBdr>
        <w:top w:val="single" w:sz="8" w:space="0" w:color="auto"/>
        <w:left w:val="single" w:sz="8" w:space="0" w:color="auto"/>
        <w:right w:val="single" w:sz="8" w:space="0" w:color="auto"/>
      </w:pBdr>
      <w:shd w:val="clear" w:color="000000" w:fill="D9E1F2"/>
      <w:spacing w:before="100" w:beforeAutospacing="1" w:after="100" w:afterAutospacing="1"/>
      <w:jc w:val="right"/>
      <w:textAlignment w:val="center"/>
    </w:pPr>
    <w:rPr>
      <w:rFonts w:ascii="Arial Narrow" w:hAnsi="Arial Narrow" w:cs="Times New Roman"/>
      <w:b/>
      <w:color w:val="auto"/>
      <w:sz w:val="10"/>
      <w:szCs w:val="10"/>
    </w:rPr>
  </w:style>
  <w:style w:type="paragraph" w:customStyle="1" w:styleId="xl513">
    <w:name w:val="xl513"/>
    <w:basedOn w:val="Normal"/>
    <w:rsid w:val="00A5084E"/>
    <w:pPr>
      <w:pBdr>
        <w:top w:val="single" w:sz="8" w:space="0" w:color="auto"/>
        <w:left w:val="single" w:sz="8" w:space="0" w:color="auto"/>
      </w:pBdr>
      <w:shd w:val="clear" w:color="000000" w:fill="D9E1F2"/>
      <w:spacing w:before="100" w:beforeAutospacing="1" w:after="100" w:afterAutospacing="1"/>
      <w:jc w:val="right"/>
      <w:textAlignment w:val="center"/>
    </w:pPr>
    <w:rPr>
      <w:rFonts w:ascii="Arial Narrow" w:hAnsi="Arial Narrow" w:cs="Times New Roman"/>
      <w:b/>
      <w:color w:val="auto"/>
      <w:sz w:val="10"/>
      <w:szCs w:val="10"/>
    </w:rPr>
  </w:style>
  <w:style w:type="paragraph" w:customStyle="1" w:styleId="xl514">
    <w:name w:val="xl514"/>
    <w:basedOn w:val="Normal"/>
    <w:rsid w:val="00A5084E"/>
    <w:pPr>
      <w:pBdr>
        <w:top w:val="single" w:sz="8" w:space="0" w:color="auto"/>
      </w:pBdr>
      <w:shd w:val="clear" w:color="000000" w:fill="D9E1F2"/>
      <w:spacing w:before="100" w:beforeAutospacing="1" w:after="100" w:afterAutospacing="1"/>
      <w:jc w:val="right"/>
      <w:textAlignment w:val="center"/>
    </w:pPr>
    <w:rPr>
      <w:rFonts w:ascii="Arial Narrow" w:hAnsi="Arial Narrow" w:cs="Times New Roman"/>
      <w:b/>
      <w:color w:val="auto"/>
      <w:sz w:val="10"/>
      <w:szCs w:val="10"/>
    </w:rPr>
  </w:style>
  <w:style w:type="paragraph" w:customStyle="1" w:styleId="xl515">
    <w:name w:val="xl515"/>
    <w:basedOn w:val="Normal"/>
    <w:rsid w:val="00A5084E"/>
    <w:pPr>
      <w:pBdr>
        <w:top w:val="single" w:sz="8" w:space="0" w:color="auto"/>
        <w:right w:val="single" w:sz="4" w:space="0" w:color="auto"/>
      </w:pBdr>
      <w:shd w:val="clear" w:color="000000" w:fill="D9E1F2"/>
      <w:spacing w:before="100" w:beforeAutospacing="1" w:after="100" w:afterAutospacing="1"/>
      <w:jc w:val="right"/>
      <w:textAlignment w:val="center"/>
    </w:pPr>
    <w:rPr>
      <w:rFonts w:ascii="Arial Narrow" w:hAnsi="Arial Narrow" w:cs="Times New Roman"/>
      <w:b/>
      <w:color w:val="auto"/>
      <w:sz w:val="10"/>
      <w:szCs w:val="10"/>
    </w:rPr>
  </w:style>
  <w:style w:type="paragraph" w:customStyle="1" w:styleId="xl516">
    <w:name w:val="xl516"/>
    <w:basedOn w:val="Normal"/>
    <w:rsid w:val="00A5084E"/>
    <w:pPr>
      <w:pBdr>
        <w:top w:val="single" w:sz="8" w:space="0" w:color="auto"/>
        <w:left w:val="single" w:sz="8" w:space="0" w:color="auto"/>
        <w:right w:val="single" w:sz="4" w:space="0" w:color="auto"/>
      </w:pBdr>
      <w:shd w:val="clear" w:color="000000" w:fill="D9E1F2"/>
      <w:spacing w:before="100" w:beforeAutospacing="1" w:after="100" w:afterAutospacing="1"/>
      <w:jc w:val="right"/>
      <w:textAlignment w:val="center"/>
    </w:pPr>
    <w:rPr>
      <w:rFonts w:ascii="Arial Narrow" w:hAnsi="Arial Narrow" w:cs="Times New Roman"/>
      <w:b/>
      <w:color w:val="auto"/>
      <w:sz w:val="10"/>
      <w:szCs w:val="10"/>
    </w:rPr>
  </w:style>
  <w:style w:type="paragraph" w:customStyle="1" w:styleId="xl517">
    <w:name w:val="xl517"/>
    <w:basedOn w:val="Normal"/>
    <w:rsid w:val="00A5084E"/>
    <w:pPr>
      <w:pBdr>
        <w:top w:val="single" w:sz="8" w:space="0" w:color="auto"/>
        <w:left w:val="single" w:sz="8" w:space="0" w:color="auto"/>
        <w:right w:val="single" w:sz="8" w:space="0" w:color="auto"/>
      </w:pBdr>
      <w:shd w:val="clear" w:color="000000" w:fill="D9E1F2"/>
      <w:spacing w:before="100" w:beforeAutospacing="1" w:after="100" w:afterAutospacing="1"/>
      <w:jc w:val="right"/>
      <w:textAlignment w:val="center"/>
    </w:pPr>
    <w:rPr>
      <w:rFonts w:ascii="Arial Narrow" w:hAnsi="Arial Narrow" w:cs="Times New Roman"/>
      <w:b/>
      <w:color w:val="auto"/>
      <w:sz w:val="10"/>
      <w:szCs w:val="10"/>
    </w:rPr>
  </w:style>
  <w:style w:type="paragraph" w:customStyle="1" w:styleId="xl518">
    <w:name w:val="xl518"/>
    <w:basedOn w:val="Normal"/>
    <w:rsid w:val="00A5084E"/>
    <w:pPr>
      <w:pBdr>
        <w:top w:val="single" w:sz="8" w:space="0" w:color="auto"/>
        <w:left w:val="single" w:sz="8" w:space="0" w:color="auto"/>
        <w:right w:val="single" w:sz="8" w:space="0" w:color="auto"/>
      </w:pBdr>
      <w:shd w:val="clear" w:color="000000" w:fill="D9E1F2"/>
      <w:spacing w:before="100" w:beforeAutospacing="1" w:after="100" w:afterAutospacing="1"/>
      <w:jc w:val="right"/>
      <w:textAlignment w:val="center"/>
    </w:pPr>
    <w:rPr>
      <w:rFonts w:ascii="Arial Narrow" w:hAnsi="Arial Narrow" w:cs="Times New Roman"/>
      <w:b/>
      <w:sz w:val="10"/>
      <w:szCs w:val="10"/>
    </w:rPr>
  </w:style>
  <w:style w:type="paragraph" w:customStyle="1" w:styleId="xl519">
    <w:name w:val="xl519"/>
    <w:basedOn w:val="Normal"/>
    <w:rsid w:val="00A5084E"/>
    <w:pPr>
      <w:pBdr>
        <w:top w:val="single" w:sz="8" w:space="0" w:color="auto"/>
        <w:left w:val="single" w:sz="8" w:space="0" w:color="auto"/>
        <w:right w:val="single" w:sz="8" w:space="0" w:color="auto"/>
      </w:pBdr>
      <w:shd w:val="clear" w:color="000000" w:fill="D9E1F2"/>
      <w:spacing w:before="100" w:beforeAutospacing="1" w:after="100" w:afterAutospacing="1"/>
      <w:jc w:val="right"/>
      <w:textAlignment w:val="center"/>
    </w:pPr>
    <w:rPr>
      <w:rFonts w:ascii="Arial Narrow" w:hAnsi="Arial Narrow" w:cs="Times New Roman"/>
      <w:b/>
      <w:sz w:val="10"/>
      <w:szCs w:val="10"/>
    </w:rPr>
  </w:style>
  <w:style w:type="paragraph" w:customStyle="1" w:styleId="xl520">
    <w:name w:val="xl520"/>
    <w:basedOn w:val="Normal"/>
    <w:rsid w:val="00A5084E"/>
    <w:pPr>
      <w:pBdr>
        <w:top w:val="single" w:sz="8" w:space="0" w:color="auto"/>
        <w:bottom w:val="single" w:sz="8" w:space="0" w:color="auto"/>
        <w:right w:val="single" w:sz="4" w:space="0" w:color="auto"/>
      </w:pBdr>
      <w:shd w:val="clear" w:color="000000" w:fill="D9E1F2"/>
      <w:spacing w:before="100" w:beforeAutospacing="1" w:after="100" w:afterAutospacing="1"/>
      <w:jc w:val="right"/>
      <w:textAlignment w:val="center"/>
    </w:pPr>
    <w:rPr>
      <w:rFonts w:ascii="Arial Narrow" w:hAnsi="Arial Narrow" w:cs="Times New Roman"/>
      <w:b/>
      <w:color w:val="auto"/>
      <w:sz w:val="10"/>
      <w:szCs w:val="10"/>
    </w:rPr>
  </w:style>
  <w:style w:type="paragraph" w:customStyle="1" w:styleId="xl521">
    <w:name w:val="xl521"/>
    <w:basedOn w:val="Normal"/>
    <w:rsid w:val="00A5084E"/>
    <w:pPr>
      <w:pBdr>
        <w:top w:val="single" w:sz="8" w:space="0" w:color="auto"/>
        <w:left w:val="single" w:sz="8" w:space="0" w:color="auto"/>
        <w:bottom w:val="single" w:sz="8" w:space="0" w:color="auto"/>
        <w:right w:val="single" w:sz="4" w:space="0" w:color="auto"/>
      </w:pBdr>
      <w:shd w:val="clear" w:color="000000" w:fill="D9E1F2"/>
      <w:spacing w:before="100" w:beforeAutospacing="1" w:after="100" w:afterAutospacing="1"/>
      <w:jc w:val="right"/>
      <w:textAlignment w:val="center"/>
    </w:pPr>
    <w:rPr>
      <w:rFonts w:ascii="Arial Narrow" w:hAnsi="Arial Narrow" w:cs="Times New Roman"/>
      <w:b/>
      <w:color w:val="auto"/>
      <w:sz w:val="10"/>
      <w:szCs w:val="10"/>
    </w:rPr>
  </w:style>
  <w:style w:type="paragraph" w:customStyle="1" w:styleId="xl522">
    <w:name w:val="xl522"/>
    <w:basedOn w:val="Normal"/>
    <w:rsid w:val="00A5084E"/>
    <w:pPr>
      <w:pBdr>
        <w:top w:val="single" w:sz="8" w:space="0" w:color="auto"/>
        <w:left w:val="single" w:sz="8" w:space="0" w:color="auto"/>
        <w:bottom w:val="single" w:sz="8" w:space="0" w:color="auto"/>
        <w:right w:val="single" w:sz="8" w:space="0" w:color="auto"/>
      </w:pBdr>
      <w:shd w:val="clear" w:color="000000" w:fill="D9E1F2"/>
      <w:spacing w:before="100" w:beforeAutospacing="1" w:after="100" w:afterAutospacing="1"/>
      <w:jc w:val="center"/>
      <w:textAlignment w:val="center"/>
    </w:pPr>
    <w:rPr>
      <w:rFonts w:ascii="Arial Narrow" w:hAnsi="Arial Narrow" w:cs="Times New Roman"/>
      <w:b/>
      <w:color w:val="auto"/>
      <w:sz w:val="10"/>
      <w:szCs w:val="10"/>
    </w:rPr>
  </w:style>
  <w:style w:type="paragraph" w:customStyle="1" w:styleId="xl523">
    <w:name w:val="xl523"/>
    <w:basedOn w:val="Normal"/>
    <w:rsid w:val="00A5084E"/>
    <w:pPr>
      <w:pBdr>
        <w:top w:val="single" w:sz="8" w:space="0" w:color="auto"/>
        <w:left w:val="single" w:sz="8" w:space="0" w:color="auto"/>
        <w:bottom w:val="single" w:sz="8" w:space="0" w:color="auto"/>
      </w:pBdr>
      <w:shd w:val="clear" w:color="000000" w:fill="D9E1F2"/>
      <w:spacing w:before="100" w:beforeAutospacing="1" w:after="100" w:afterAutospacing="1"/>
      <w:jc w:val="center"/>
      <w:textAlignment w:val="center"/>
    </w:pPr>
    <w:rPr>
      <w:rFonts w:ascii="Arial Narrow" w:hAnsi="Arial Narrow" w:cs="Times New Roman"/>
      <w:b/>
      <w:color w:val="auto"/>
      <w:sz w:val="10"/>
      <w:szCs w:val="10"/>
    </w:rPr>
  </w:style>
  <w:style w:type="paragraph" w:customStyle="1" w:styleId="xl524">
    <w:name w:val="xl524"/>
    <w:basedOn w:val="Normal"/>
    <w:rsid w:val="00A5084E"/>
    <w:pPr>
      <w:spacing w:before="100" w:beforeAutospacing="1" w:after="100" w:afterAutospacing="1"/>
    </w:pPr>
    <w:rPr>
      <w:rFonts w:ascii="Arial Narrow" w:hAnsi="Arial Narrow" w:cs="Times New Roman"/>
      <w:bCs w:val="0"/>
      <w:color w:val="auto"/>
      <w:sz w:val="10"/>
      <w:szCs w:val="10"/>
    </w:rPr>
  </w:style>
  <w:style w:type="paragraph" w:customStyle="1" w:styleId="xl525">
    <w:name w:val="xl525"/>
    <w:basedOn w:val="Normal"/>
    <w:rsid w:val="00A5084E"/>
    <w:pPr>
      <w:pBdr>
        <w:top w:val="single" w:sz="8" w:space="0" w:color="auto"/>
        <w:left w:val="single" w:sz="8" w:space="0" w:color="auto"/>
        <w:bottom w:val="single" w:sz="8" w:space="0" w:color="auto"/>
        <w:right w:val="single" w:sz="8" w:space="0" w:color="auto"/>
      </w:pBdr>
      <w:shd w:val="clear" w:color="000000" w:fill="D9E1F2"/>
      <w:spacing w:before="100" w:beforeAutospacing="1" w:after="100" w:afterAutospacing="1"/>
      <w:jc w:val="center"/>
      <w:textAlignment w:val="center"/>
    </w:pPr>
    <w:rPr>
      <w:rFonts w:ascii="Arial Narrow" w:hAnsi="Arial Narrow" w:cs="Times New Roman"/>
      <w:b/>
      <w:color w:val="auto"/>
      <w:sz w:val="10"/>
      <w:szCs w:val="10"/>
    </w:rPr>
  </w:style>
  <w:style w:type="paragraph" w:styleId="NoSpacing">
    <w:name w:val="No Spacing"/>
    <w:link w:val="NoSpacingChar"/>
    <w:uiPriority w:val="1"/>
    <w:qFormat/>
    <w:rsid w:val="00A5084E"/>
    <w:rPr>
      <w:rFonts w:asciiTheme="minorHAnsi" w:eastAsiaTheme="minorEastAsia" w:hAnsiTheme="minorHAnsi"/>
    </w:rPr>
  </w:style>
  <w:style w:type="character" w:customStyle="1" w:styleId="NoSpacingChar">
    <w:name w:val="No Spacing Char"/>
    <w:basedOn w:val="DefaultParagraphFont"/>
    <w:link w:val="NoSpacing"/>
    <w:uiPriority w:val="1"/>
    <w:rsid w:val="00A5084E"/>
    <w:rPr>
      <w:rFonts w:asciiTheme="minorHAnsi" w:eastAsiaTheme="minorEastAsia" w:hAnsiTheme="minorHAnsi"/>
    </w:rPr>
  </w:style>
  <w:style w:type="character" w:customStyle="1" w:styleId="UnresolvedMention1">
    <w:name w:val="Unresolved Mention1"/>
    <w:basedOn w:val="DefaultParagraphFont"/>
    <w:uiPriority w:val="99"/>
    <w:semiHidden/>
    <w:unhideWhenUsed/>
    <w:rsid w:val="00A5084E"/>
    <w:rPr>
      <w:color w:val="808080"/>
      <w:shd w:val="clear" w:color="auto" w:fill="E6E6E6"/>
    </w:rPr>
  </w:style>
  <w:style w:type="paragraph" w:styleId="Signature">
    <w:name w:val="Signature"/>
    <w:basedOn w:val="Normal"/>
    <w:link w:val="SignatureChar"/>
    <w:uiPriority w:val="99"/>
    <w:semiHidden/>
    <w:unhideWhenUsed/>
    <w:rsid w:val="00A5084E"/>
    <w:pPr>
      <w:ind w:left="4320"/>
    </w:pPr>
    <w:rPr>
      <w:rFonts w:cs="Arial"/>
      <w:b/>
      <w:color w:val="auto"/>
      <w:sz w:val="20"/>
      <w:szCs w:val="20"/>
    </w:rPr>
  </w:style>
  <w:style w:type="character" w:customStyle="1" w:styleId="SignatureChar">
    <w:name w:val="Signature Char"/>
    <w:basedOn w:val="DefaultParagraphFont"/>
    <w:link w:val="Signature"/>
    <w:uiPriority w:val="99"/>
    <w:semiHidden/>
    <w:rsid w:val="00A5084E"/>
    <w:rPr>
      <w:rFonts w:eastAsia="Times New Roman" w:cs="Arial"/>
      <w:b/>
      <w:bCs/>
      <w:sz w:val="20"/>
      <w:szCs w:val="20"/>
    </w:rPr>
  </w:style>
  <w:style w:type="paragraph" w:styleId="Caption">
    <w:name w:val="caption"/>
    <w:basedOn w:val="Normal"/>
    <w:next w:val="Normal"/>
    <w:uiPriority w:val="35"/>
    <w:unhideWhenUsed/>
    <w:qFormat/>
    <w:rsid w:val="00A5084E"/>
    <w:pPr>
      <w:spacing w:after="200"/>
    </w:pPr>
    <w:rPr>
      <w:rFonts w:cs="Arial"/>
      <w:b/>
      <w:i/>
      <w:iCs/>
      <w:color w:val="1F497D" w:themeColor="text2"/>
      <w:sz w:val="18"/>
      <w:szCs w:val="18"/>
    </w:rPr>
  </w:style>
  <w:style w:type="paragraph" w:customStyle="1" w:styleId="CM54">
    <w:name w:val="CM54"/>
    <w:basedOn w:val="Normal"/>
    <w:uiPriority w:val="99"/>
    <w:rsid w:val="00A5084E"/>
    <w:pPr>
      <w:autoSpaceDE w:val="0"/>
      <w:autoSpaceDN w:val="0"/>
    </w:pPr>
    <w:rPr>
      <w:rFonts w:eastAsiaTheme="minorHAnsi" w:cs="Arial"/>
      <w:bCs w:val="0"/>
      <w:color w:val="auto"/>
      <w:sz w:val="24"/>
      <w:szCs w:val="24"/>
    </w:rPr>
  </w:style>
  <w:style w:type="paragraph" w:styleId="TOC3">
    <w:name w:val="toc 3"/>
    <w:basedOn w:val="Normal"/>
    <w:next w:val="Normal"/>
    <w:autoRedefine/>
    <w:uiPriority w:val="39"/>
    <w:unhideWhenUsed/>
    <w:rsid w:val="00A5084E"/>
    <w:pPr>
      <w:spacing w:after="100"/>
      <w:ind w:left="400"/>
    </w:pPr>
    <w:rPr>
      <w:rFonts w:cs="Arial"/>
      <w:b/>
      <w:color w:val="auto"/>
      <w:sz w:val="20"/>
      <w:szCs w:val="20"/>
    </w:rPr>
  </w:style>
  <w:style w:type="paragraph" w:customStyle="1" w:styleId="xl526">
    <w:name w:val="xl526"/>
    <w:basedOn w:val="Normal"/>
    <w:rsid w:val="00A5084E"/>
    <w:pPr>
      <w:pBdr>
        <w:top w:val="single" w:sz="4" w:space="0" w:color="auto"/>
        <w:left w:val="single" w:sz="8" w:space="0" w:color="auto"/>
        <w:bottom w:val="single" w:sz="4" w:space="0" w:color="auto"/>
        <w:right w:val="single" w:sz="4" w:space="0" w:color="auto"/>
      </w:pBdr>
      <w:shd w:val="clear" w:color="000000" w:fill="B7DEE8"/>
      <w:spacing w:before="100" w:beforeAutospacing="1" w:after="100" w:afterAutospacing="1"/>
      <w:textAlignment w:val="center"/>
    </w:pPr>
    <w:rPr>
      <w:rFonts w:ascii="Arial Narrow" w:hAnsi="Arial Narrow" w:cs="Times New Roman"/>
      <w:b/>
      <w:color w:val="auto"/>
      <w:sz w:val="18"/>
      <w:szCs w:val="18"/>
    </w:rPr>
  </w:style>
  <w:style w:type="paragraph" w:customStyle="1" w:styleId="xl527">
    <w:name w:val="xl527"/>
    <w:basedOn w:val="Normal"/>
    <w:rsid w:val="00A5084E"/>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rFonts w:ascii="Arial Narrow" w:hAnsi="Arial Narrow" w:cs="Times New Roman"/>
      <w:bCs w:val="0"/>
      <w:color w:val="auto"/>
      <w:sz w:val="18"/>
      <w:szCs w:val="18"/>
    </w:rPr>
  </w:style>
  <w:style w:type="paragraph" w:customStyle="1" w:styleId="xl528">
    <w:name w:val="xl528"/>
    <w:basedOn w:val="Normal"/>
    <w:rsid w:val="00A5084E"/>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rFonts w:ascii="Arial Narrow" w:hAnsi="Arial Narrow" w:cs="Times New Roman"/>
      <w:bCs w:val="0"/>
      <w:color w:val="auto"/>
      <w:sz w:val="18"/>
      <w:szCs w:val="18"/>
    </w:rPr>
  </w:style>
  <w:style w:type="paragraph" w:customStyle="1" w:styleId="xl529">
    <w:name w:val="xl529"/>
    <w:basedOn w:val="Normal"/>
    <w:rsid w:val="00A5084E"/>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rFonts w:ascii="Arial Narrow" w:hAnsi="Arial Narrow" w:cs="Times New Roman"/>
      <w:bCs w:val="0"/>
      <w:color w:val="auto"/>
      <w:sz w:val="18"/>
      <w:szCs w:val="18"/>
    </w:rPr>
  </w:style>
  <w:style w:type="paragraph" w:customStyle="1" w:styleId="xl530">
    <w:name w:val="xl530"/>
    <w:basedOn w:val="Normal"/>
    <w:rsid w:val="00A5084E"/>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right"/>
      <w:textAlignment w:val="center"/>
    </w:pPr>
    <w:rPr>
      <w:rFonts w:ascii="Arial Narrow" w:hAnsi="Arial Narrow" w:cs="Times New Roman"/>
      <w:b/>
      <w:color w:val="auto"/>
      <w:sz w:val="18"/>
      <w:szCs w:val="18"/>
    </w:rPr>
  </w:style>
  <w:style w:type="paragraph" w:customStyle="1" w:styleId="xl531">
    <w:name w:val="xl531"/>
    <w:basedOn w:val="Normal"/>
    <w:rsid w:val="00A5084E"/>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rFonts w:ascii="Arial Narrow" w:hAnsi="Arial Narrow" w:cs="Times New Roman"/>
      <w:b/>
      <w:color w:val="auto"/>
      <w:sz w:val="18"/>
      <w:szCs w:val="18"/>
    </w:rPr>
  </w:style>
  <w:style w:type="paragraph" w:customStyle="1" w:styleId="xl532">
    <w:name w:val="xl532"/>
    <w:basedOn w:val="Normal"/>
    <w:rsid w:val="00A5084E"/>
    <w:pPr>
      <w:pBdr>
        <w:top w:val="single" w:sz="4" w:space="0" w:color="auto"/>
        <w:left w:val="single" w:sz="4" w:space="0" w:color="auto"/>
        <w:bottom w:val="single" w:sz="4" w:space="0" w:color="auto"/>
        <w:right w:val="single" w:sz="8" w:space="0" w:color="auto"/>
      </w:pBdr>
      <w:shd w:val="clear" w:color="000000" w:fill="B7DEE8"/>
      <w:spacing w:before="100" w:beforeAutospacing="1" w:after="100" w:afterAutospacing="1"/>
      <w:jc w:val="center"/>
      <w:textAlignment w:val="center"/>
    </w:pPr>
    <w:rPr>
      <w:rFonts w:ascii="Arial Narrow" w:hAnsi="Arial Narrow" w:cs="Times New Roman"/>
      <w:b/>
      <w:color w:val="auto"/>
      <w:sz w:val="18"/>
      <w:szCs w:val="18"/>
    </w:rPr>
  </w:style>
  <w:style w:type="paragraph" w:customStyle="1" w:styleId="xl533">
    <w:name w:val="xl533"/>
    <w:basedOn w:val="Normal"/>
    <w:rsid w:val="00A5084E"/>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Narrow" w:hAnsi="Arial Narrow" w:cs="Times New Roman"/>
      <w:bCs w:val="0"/>
      <w:color w:val="auto"/>
      <w:sz w:val="18"/>
      <w:szCs w:val="18"/>
    </w:rPr>
  </w:style>
  <w:style w:type="paragraph" w:customStyle="1" w:styleId="xl534">
    <w:name w:val="xl534"/>
    <w:basedOn w:val="Normal"/>
    <w:rsid w:val="00A5084E"/>
    <w:pPr>
      <w:pBdr>
        <w:top w:val="single" w:sz="4" w:space="0" w:color="auto"/>
        <w:bottom w:val="single" w:sz="8" w:space="0" w:color="auto"/>
      </w:pBdr>
      <w:spacing w:before="100" w:beforeAutospacing="1" w:after="100" w:afterAutospacing="1"/>
      <w:jc w:val="center"/>
      <w:textAlignment w:val="center"/>
    </w:pPr>
    <w:rPr>
      <w:rFonts w:ascii="Arial Narrow" w:hAnsi="Arial Narrow" w:cs="Times New Roman"/>
      <w:bCs w:val="0"/>
      <w:color w:val="auto"/>
      <w:sz w:val="18"/>
      <w:szCs w:val="18"/>
    </w:rPr>
  </w:style>
  <w:style w:type="paragraph" w:customStyle="1" w:styleId="xl535">
    <w:name w:val="xl535"/>
    <w:basedOn w:val="Normal"/>
    <w:rsid w:val="00A5084E"/>
    <w:pPr>
      <w:pBdr>
        <w:top w:val="single" w:sz="4" w:space="0" w:color="auto"/>
        <w:bottom w:val="single" w:sz="8" w:space="0" w:color="auto"/>
      </w:pBdr>
      <w:spacing w:before="100" w:beforeAutospacing="1" w:after="100" w:afterAutospacing="1"/>
      <w:jc w:val="center"/>
      <w:textAlignment w:val="center"/>
    </w:pPr>
    <w:rPr>
      <w:rFonts w:ascii="Arial Narrow" w:hAnsi="Arial Narrow" w:cs="Times New Roman"/>
      <w:bCs w:val="0"/>
      <w:color w:val="auto"/>
      <w:sz w:val="18"/>
      <w:szCs w:val="18"/>
    </w:rPr>
  </w:style>
  <w:style w:type="paragraph" w:customStyle="1" w:styleId="xl536">
    <w:name w:val="xl536"/>
    <w:basedOn w:val="Normal"/>
    <w:rsid w:val="00A5084E"/>
    <w:pPr>
      <w:pBdr>
        <w:top w:val="single" w:sz="4" w:space="0" w:color="auto"/>
        <w:bottom w:val="single" w:sz="8" w:space="0" w:color="auto"/>
      </w:pBdr>
      <w:spacing w:before="100" w:beforeAutospacing="1" w:after="100" w:afterAutospacing="1"/>
      <w:textAlignment w:val="center"/>
    </w:pPr>
    <w:rPr>
      <w:rFonts w:ascii="Arial Narrow" w:hAnsi="Arial Narrow" w:cs="Times New Roman"/>
      <w:bCs w:val="0"/>
      <w:color w:val="auto"/>
      <w:sz w:val="18"/>
      <w:szCs w:val="18"/>
    </w:rPr>
  </w:style>
  <w:style w:type="paragraph" w:customStyle="1" w:styleId="xl537">
    <w:name w:val="xl537"/>
    <w:basedOn w:val="Normal"/>
    <w:rsid w:val="00A5084E"/>
    <w:pPr>
      <w:pBdr>
        <w:top w:val="single" w:sz="4" w:space="0" w:color="auto"/>
        <w:bottom w:val="single" w:sz="8" w:space="0" w:color="auto"/>
      </w:pBdr>
      <w:spacing w:before="100" w:beforeAutospacing="1" w:after="100" w:afterAutospacing="1"/>
      <w:jc w:val="right"/>
      <w:textAlignment w:val="center"/>
    </w:pPr>
    <w:rPr>
      <w:rFonts w:ascii="Arial Narrow" w:hAnsi="Arial Narrow" w:cs="Times New Roman"/>
      <w:b/>
      <w:color w:val="auto"/>
      <w:sz w:val="18"/>
      <w:szCs w:val="18"/>
    </w:rPr>
  </w:style>
  <w:style w:type="paragraph" w:customStyle="1" w:styleId="xl538">
    <w:name w:val="xl538"/>
    <w:basedOn w:val="Normal"/>
    <w:rsid w:val="00A5084E"/>
    <w:pPr>
      <w:pBdr>
        <w:top w:val="single" w:sz="4" w:space="0" w:color="auto"/>
        <w:bottom w:val="single" w:sz="8" w:space="0" w:color="auto"/>
      </w:pBdr>
      <w:spacing w:before="100" w:beforeAutospacing="1" w:after="100" w:afterAutospacing="1"/>
      <w:jc w:val="center"/>
      <w:textAlignment w:val="center"/>
    </w:pPr>
    <w:rPr>
      <w:rFonts w:ascii="Arial Narrow" w:hAnsi="Arial Narrow" w:cs="Times New Roman"/>
      <w:b/>
      <w:color w:val="auto"/>
      <w:sz w:val="18"/>
      <w:szCs w:val="18"/>
    </w:rPr>
  </w:style>
  <w:style w:type="paragraph" w:customStyle="1" w:styleId="xl539">
    <w:name w:val="xl539"/>
    <w:basedOn w:val="Normal"/>
    <w:rsid w:val="00A5084E"/>
    <w:pPr>
      <w:pBdr>
        <w:top w:val="single" w:sz="4" w:space="0" w:color="auto"/>
        <w:bottom w:val="single" w:sz="8" w:space="0" w:color="auto"/>
        <w:right w:val="single" w:sz="8" w:space="0" w:color="auto"/>
      </w:pBdr>
      <w:spacing w:before="100" w:beforeAutospacing="1" w:after="100" w:afterAutospacing="1"/>
      <w:jc w:val="center"/>
      <w:textAlignment w:val="center"/>
    </w:pPr>
    <w:rPr>
      <w:rFonts w:ascii="Arial Narrow" w:hAnsi="Arial Narrow" w:cs="Times New Roman"/>
      <w:b/>
      <w:color w:val="auto"/>
      <w:sz w:val="18"/>
      <w:szCs w:val="18"/>
    </w:rPr>
  </w:style>
  <w:style w:type="paragraph" w:customStyle="1" w:styleId="xl540">
    <w:name w:val="xl540"/>
    <w:basedOn w:val="Normal"/>
    <w:rsid w:val="00A5084E"/>
    <w:pPr>
      <w:pBdr>
        <w:left w:val="single" w:sz="8" w:space="0" w:color="auto"/>
      </w:pBdr>
      <w:shd w:val="clear" w:color="000000" w:fill="DAEEF3"/>
      <w:spacing w:before="100" w:beforeAutospacing="1" w:after="100" w:afterAutospacing="1"/>
      <w:textAlignment w:val="center"/>
    </w:pPr>
    <w:rPr>
      <w:rFonts w:ascii="Arial Narrow" w:hAnsi="Arial Narrow" w:cs="Times New Roman"/>
      <w:b/>
      <w:color w:val="auto"/>
      <w:sz w:val="18"/>
      <w:szCs w:val="18"/>
    </w:rPr>
  </w:style>
  <w:style w:type="paragraph" w:customStyle="1" w:styleId="xl541">
    <w:name w:val="xl541"/>
    <w:basedOn w:val="Normal"/>
    <w:rsid w:val="00A5084E"/>
    <w:pPr>
      <w:pBdr>
        <w:left w:val="single" w:sz="4" w:space="0" w:color="auto"/>
        <w:right w:val="single" w:sz="4" w:space="0" w:color="auto"/>
      </w:pBdr>
      <w:shd w:val="clear" w:color="000000" w:fill="DAEEF3"/>
      <w:spacing w:before="100" w:beforeAutospacing="1" w:after="100" w:afterAutospacing="1"/>
      <w:jc w:val="center"/>
      <w:textAlignment w:val="center"/>
    </w:pPr>
    <w:rPr>
      <w:rFonts w:ascii="Arial Narrow" w:hAnsi="Arial Narrow" w:cs="Times New Roman"/>
      <w:bCs w:val="0"/>
      <w:color w:val="auto"/>
      <w:sz w:val="18"/>
      <w:szCs w:val="18"/>
    </w:rPr>
  </w:style>
  <w:style w:type="paragraph" w:customStyle="1" w:styleId="xl542">
    <w:name w:val="xl542"/>
    <w:basedOn w:val="Normal"/>
    <w:rsid w:val="00A5084E"/>
    <w:pPr>
      <w:pBdr>
        <w:left w:val="single" w:sz="4" w:space="0" w:color="auto"/>
        <w:right w:val="single" w:sz="4" w:space="0" w:color="auto"/>
      </w:pBdr>
      <w:shd w:val="clear" w:color="000000" w:fill="DAEEF3"/>
      <w:spacing w:before="100" w:beforeAutospacing="1" w:after="100" w:afterAutospacing="1"/>
      <w:jc w:val="center"/>
      <w:textAlignment w:val="center"/>
    </w:pPr>
    <w:rPr>
      <w:rFonts w:ascii="Arial Narrow" w:hAnsi="Arial Narrow" w:cs="Times New Roman"/>
      <w:bCs w:val="0"/>
      <w:color w:val="auto"/>
      <w:sz w:val="18"/>
      <w:szCs w:val="18"/>
    </w:rPr>
  </w:style>
  <w:style w:type="paragraph" w:customStyle="1" w:styleId="xl543">
    <w:name w:val="xl543"/>
    <w:basedOn w:val="Normal"/>
    <w:rsid w:val="00A5084E"/>
    <w:pPr>
      <w:pBdr>
        <w:left w:val="single" w:sz="4" w:space="0" w:color="auto"/>
        <w:right w:val="single" w:sz="4" w:space="0" w:color="auto"/>
      </w:pBdr>
      <w:shd w:val="clear" w:color="000000" w:fill="DAEEF3"/>
      <w:spacing w:before="100" w:beforeAutospacing="1" w:after="100" w:afterAutospacing="1"/>
      <w:textAlignment w:val="center"/>
    </w:pPr>
    <w:rPr>
      <w:rFonts w:ascii="Arial Narrow" w:hAnsi="Arial Narrow" w:cs="Times New Roman"/>
      <w:bCs w:val="0"/>
      <w:color w:val="auto"/>
      <w:sz w:val="18"/>
      <w:szCs w:val="18"/>
    </w:rPr>
  </w:style>
  <w:style w:type="paragraph" w:customStyle="1" w:styleId="xl544">
    <w:name w:val="xl544"/>
    <w:basedOn w:val="Normal"/>
    <w:rsid w:val="00A5084E"/>
    <w:pPr>
      <w:pBdr>
        <w:left w:val="single" w:sz="4" w:space="0" w:color="auto"/>
      </w:pBdr>
      <w:shd w:val="clear" w:color="000000" w:fill="DAEEF3"/>
      <w:spacing w:before="100" w:beforeAutospacing="1" w:after="100" w:afterAutospacing="1"/>
      <w:jc w:val="right"/>
      <w:textAlignment w:val="center"/>
    </w:pPr>
    <w:rPr>
      <w:rFonts w:ascii="Arial Narrow" w:hAnsi="Arial Narrow" w:cs="Times New Roman"/>
      <w:b/>
      <w:color w:val="auto"/>
      <w:sz w:val="18"/>
      <w:szCs w:val="18"/>
    </w:rPr>
  </w:style>
  <w:style w:type="paragraph" w:customStyle="1" w:styleId="xl545">
    <w:name w:val="xl545"/>
    <w:basedOn w:val="Normal"/>
    <w:rsid w:val="00A5084E"/>
    <w:pPr>
      <w:shd w:val="clear" w:color="000000" w:fill="DAEEF3"/>
      <w:spacing w:before="100" w:beforeAutospacing="1" w:after="100" w:afterAutospacing="1"/>
      <w:jc w:val="right"/>
      <w:textAlignment w:val="center"/>
    </w:pPr>
    <w:rPr>
      <w:rFonts w:ascii="Arial Narrow" w:hAnsi="Arial Narrow" w:cs="Times New Roman"/>
      <w:b/>
      <w:color w:val="auto"/>
      <w:sz w:val="18"/>
      <w:szCs w:val="18"/>
    </w:rPr>
  </w:style>
  <w:style w:type="paragraph" w:customStyle="1" w:styleId="xl546">
    <w:name w:val="xl546"/>
    <w:basedOn w:val="Normal"/>
    <w:rsid w:val="00A5084E"/>
    <w:pPr>
      <w:shd w:val="clear" w:color="000000" w:fill="DAEEF3"/>
      <w:spacing w:before="100" w:beforeAutospacing="1" w:after="100" w:afterAutospacing="1"/>
      <w:jc w:val="center"/>
      <w:textAlignment w:val="center"/>
    </w:pPr>
    <w:rPr>
      <w:rFonts w:ascii="Arial Narrow" w:hAnsi="Arial Narrow" w:cs="Times New Roman"/>
      <w:b/>
      <w:color w:val="auto"/>
      <w:sz w:val="18"/>
      <w:szCs w:val="18"/>
    </w:rPr>
  </w:style>
  <w:style w:type="paragraph" w:customStyle="1" w:styleId="xl547">
    <w:name w:val="xl547"/>
    <w:basedOn w:val="Normal"/>
    <w:rsid w:val="00A5084E"/>
    <w:pPr>
      <w:pBdr>
        <w:right w:val="single" w:sz="8" w:space="0" w:color="auto"/>
      </w:pBdr>
      <w:shd w:val="clear" w:color="000000" w:fill="DAEEF3"/>
      <w:spacing w:before="100" w:beforeAutospacing="1" w:after="100" w:afterAutospacing="1"/>
      <w:jc w:val="center"/>
      <w:textAlignment w:val="center"/>
    </w:pPr>
    <w:rPr>
      <w:rFonts w:ascii="Arial Narrow" w:hAnsi="Arial Narrow" w:cs="Times New Roman"/>
      <w:b/>
      <w:color w:val="auto"/>
      <w:sz w:val="18"/>
      <w:szCs w:val="18"/>
    </w:rPr>
  </w:style>
  <w:style w:type="paragraph" w:customStyle="1" w:styleId="xl548">
    <w:name w:val="xl548"/>
    <w:basedOn w:val="Normal"/>
    <w:rsid w:val="00A5084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Times New Roman"/>
      <w:bCs w:val="0"/>
      <w:color w:val="auto"/>
      <w:sz w:val="18"/>
      <w:szCs w:val="18"/>
    </w:rPr>
  </w:style>
  <w:style w:type="paragraph" w:customStyle="1" w:styleId="xl549">
    <w:name w:val="xl549"/>
    <w:basedOn w:val="Normal"/>
    <w:rsid w:val="00A5084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Narrow" w:hAnsi="Arial Narrow" w:cs="Times New Roman"/>
      <w:bCs w:val="0"/>
      <w:color w:val="auto"/>
      <w:sz w:val="18"/>
      <w:szCs w:val="18"/>
    </w:rPr>
  </w:style>
  <w:style w:type="paragraph" w:customStyle="1" w:styleId="xl550">
    <w:name w:val="xl550"/>
    <w:basedOn w:val="Normal"/>
    <w:rsid w:val="00A5084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hAnsi="Arial Narrow" w:cs="Times New Roman"/>
      <w:bCs w:val="0"/>
      <w:color w:val="auto"/>
      <w:sz w:val="18"/>
      <w:szCs w:val="18"/>
    </w:rPr>
  </w:style>
  <w:style w:type="paragraph" w:customStyle="1" w:styleId="xl551">
    <w:name w:val="xl551"/>
    <w:basedOn w:val="Normal"/>
    <w:rsid w:val="00A5084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Narrow" w:hAnsi="Arial Narrow" w:cs="Times New Roman"/>
      <w:bCs w:val="0"/>
      <w:color w:val="auto"/>
      <w:sz w:val="18"/>
      <w:szCs w:val="18"/>
    </w:rPr>
  </w:style>
  <w:style w:type="paragraph" w:customStyle="1" w:styleId="xl552">
    <w:name w:val="xl552"/>
    <w:basedOn w:val="Normal"/>
    <w:rsid w:val="00A5084E"/>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textAlignment w:val="center"/>
    </w:pPr>
    <w:rPr>
      <w:rFonts w:ascii="Arial Narrow" w:hAnsi="Arial Narrow" w:cs="Times New Roman"/>
      <w:b/>
      <w:color w:val="auto"/>
      <w:sz w:val="18"/>
      <w:szCs w:val="18"/>
    </w:rPr>
  </w:style>
  <w:style w:type="paragraph" w:customStyle="1" w:styleId="xl553">
    <w:name w:val="xl553"/>
    <w:basedOn w:val="Normal"/>
    <w:rsid w:val="00A5084E"/>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textAlignment w:val="center"/>
    </w:pPr>
    <w:rPr>
      <w:rFonts w:ascii="Arial Narrow" w:hAnsi="Arial Narrow" w:cs="Times New Roman"/>
      <w:bCs w:val="0"/>
      <w:color w:val="auto"/>
      <w:sz w:val="18"/>
      <w:szCs w:val="18"/>
    </w:rPr>
  </w:style>
  <w:style w:type="paragraph" w:customStyle="1" w:styleId="xl554">
    <w:name w:val="xl554"/>
    <w:basedOn w:val="Normal"/>
    <w:rsid w:val="00A5084E"/>
    <w:pPr>
      <w:pBdr>
        <w:top w:val="single" w:sz="8" w:space="0" w:color="auto"/>
        <w:bottom w:val="single" w:sz="8" w:space="0" w:color="auto"/>
      </w:pBdr>
      <w:shd w:val="clear" w:color="000000" w:fill="DAEEF3"/>
      <w:spacing w:before="100" w:beforeAutospacing="1" w:after="100" w:afterAutospacing="1"/>
      <w:textAlignment w:val="center"/>
    </w:pPr>
    <w:rPr>
      <w:rFonts w:ascii="Arial Narrow" w:hAnsi="Arial Narrow" w:cs="Times New Roman"/>
      <w:bCs w:val="0"/>
      <w:color w:val="auto"/>
      <w:sz w:val="18"/>
      <w:szCs w:val="18"/>
    </w:rPr>
  </w:style>
  <w:style w:type="paragraph" w:customStyle="1" w:styleId="xl555">
    <w:name w:val="xl555"/>
    <w:basedOn w:val="Normal"/>
    <w:rsid w:val="00A5084E"/>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textAlignment w:val="center"/>
    </w:pPr>
    <w:rPr>
      <w:rFonts w:ascii="Arial Narrow" w:hAnsi="Arial Narrow" w:cs="Times New Roman"/>
      <w:bCs w:val="0"/>
      <w:color w:val="auto"/>
      <w:sz w:val="18"/>
      <w:szCs w:val="18"/>
    </w:rPr>
  </w:style>
  <w:style w:type="paragraph" w:customStyle="1" w:styleId="xl556">
    <w:name w:val="xl556"/>
    <w:basedOn w:val="Normal"/>
    <w:rsid w:val="00A5084E"/>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rFonts w:ascii="Arial Narrow" w:hAnsi="Arial Narrow" w:cs="Times New Roman"/>
      <w:b/>
      <w:color w:val="auto"/>
      <w:sz w:val="18"/>
      <w:szCs w:val="18"/>
    </w:rPr>
  </w:style>
  <w:style w:type="paragraph" w:customStyle="1" w:styleId="xl557">
    <w:name w:val="xl557"/>
    <w:basedOn w:val="Normal"/>
    <w:rsid w:val="00A5084E"/>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textAlignment w:val="center"/>
    </w:pPr>
    <w:rPr>
      <w:rFonts w:ascii="Arial Narrow" w:hAnsi="Arial Narrow" w:cs="Times New Roman"/>
      <w:bCs w:val="0"/>
      <w:color w:val="auto"/>
      <w:sz w:val="18"/>
      <w:szCs w:val="18"/>
    </w:rPr>
  </w:style>
  <w:style w:type="paragraph" w:customStyle="1" w:styleId="xl558">
    <w:name w:val="xl558"/>
    <w:basedOn w:val="Normal"/>
    <w:rsid w:val="00A5084E"/>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textAlignment w:val="center"/>
    </w:pPr>
    <w:rPr>
      <w:rFonts w:ascii="Arial Narrow" w:hAnsi="Arial Narrow" w:cs="Times New Roman"/>
      <w:b/>
      <w:color w:val="auto"/>
      <w:sz w:val="18"/>
      <w:szCs w:val="18"/>
    </w:rPr>
  </w:style>
  <w:style w:type="paragraph" w:customStyle="1" w:styleId="xl559">
    <w:name w:val="xl559"/>
    <w:basedOn w:val="Normal"/>
    <w:rsid w:val="00A5084E"/>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textAlignment w:val="center"/>
    </w:pPr>
    <w:rPr>
      <w:rFonts w:ascii="Arial Narrow" w:hAnsi="Arial Narrow" w:cs="Times New Roman"/>
      <w:b/>
      <w:color w:val="auto"/>
      <w:sz w:val="18"/>
      <w:szCs w:val="18"/>
    </w:rPr>
  </w:style>
  <w:style w:type="paragraph" w:customStyle="1" w:styleId="font6">
    <w:name w:val="font6"/>
    <w:basedOn w:val="Normal"/>
    <w:rsid w:val="00A5084E"/>
    <w:pPr>
      <w:spacing w:before="100" w:beforeAutospacing="1" w:after="100" w:afterAutospacing="1"/>
    </w:pPr>
    <w:rPr>
      <w:rFonts w:cs="Arial"/>
      <w:b/>
      <w:color w:val="auto"/>
      <w:sz w:val="24"/>
      <w:szCs w:val="24"/>
    </w:rPr>
  </w:style>
  <w:style w:type="paragraph" w:customStyle="1" w:styleId="Body1">
    <w:name w:val="Body 1"/>
    <w:basedOn w:val="Normal"/>
    <w:qFormat/>
    <w:rsid w:val="00A5084E"/>
    <w:pPr>
      <w:spacing w:after="240"/>
    </w:pPr>
    <w:rPr>
      <w:rFonts w:cs="Arial"/>
      <w:bCs w:val="0"/>
      <w:color w:val="auto"/>
      <w:sz w:val="24"/>
      <w:szCs w:val="24"/>
    </w:rPr>
  </w:style>
  <w:style w:type="paragraph" w:customStyle="1" w:styleId="CM25">
    <w:name w:val="CM25"/>
    <w:basedOn w:val="Default"/>
    <w:next w:val="Default"/>
    <w:uiPriority w:val="99"/>
    <w:rsid w:val="00A5084E"/>
    <w:rPr>
      <w:rFonts w:ascii="Times New Roman" w:hAnsi="Times New Roman" w:cs="Times New Roman"/>
      <w:color w:val="auto"/>
    </w:rPr>
  </w:style>
  <w:style w:type="character" w:styleId="Emphasis">
    <w:name w:val="Emphasis"/>
    <w:basedOn w:val="DefaultParagraphFont"/>
    <w:uiPriority w:val="20"/>
    <w:qFormat/>
    <w:rsid w:val="00A5084E"/>
    <w:rPr>
      <w:i/>
      <w:iCs/>
    </w:rPr>
  </w:style>
  <w:style w:type="paragraph" w:styleId="NormalWeb">
    <w:name w:val="Normal (Web)"/>
    <w:basedOn w:val="Normal"/>
    <w:uiPriority w:val="99"/>
    <w:semiHidden/>
    <w:unhideWhenUsed/>
    <w:rsid w:val="00A5084E"/>
    <w:pPr>
      <w:spacing w:before="100" w:beforeAutospacing="1" w:after="100" w:afterAutospacing="1"/>
    </w:pPr>
    <w:rPr>
      <w:rFonts w:ascii="Times New Roman" w:hAnsi="Times New Roman" w:cs="Times New Roman"/>
      <w:bCs w:val="0"/>
      <w:color w:val="auto"/>
      <w:sz w:val="24"/>
      <w:szCs w:val="24"/>
    </w:rPr>
  </w:style>
  <w:style w:type="character" w:customStyle="1" w:styleId="cf01">
    <w:name w:val="cf01"/>
    <w:basedOn w:val="DefaultParagraphFont"/>
    <w:rsid w:val="00A5084E"/>
    <w:rPr>
      <w:rFonts w:ascii="Segoe UI" w:hAnsi="Segoe UI" w:cs="Segoe UI" w:hint="default"/>
      <w:sz w:val="18"/>
      <w:szCs w:val="18"/>
    </w:rPr>
  </w:style>
  <w:style w:type="paragraph" w:customStyle="1" w:styleId="font7">
    <w:name w:val="font7"/>
    <w:basedOn w:val="Normal"/>
    <w:rsid w:val="00A5084E"/>
    <w:pPr>
      <w:spacing w:before="100" w:beforeAutospacing="1" w:after="100" w:afterAutospacing="1"/>
    </w:pPr>
    <w:rPr>
      <w:rFonts w:cs="Arial"/>
      <w:b/>
    </w:rPr>
  </w:style>
  <w:style w:type="paragraph" w:customStyle="1" w:styleId="font8">
    <w:name w:val="font8"/>
    <w:basedOn w:val="Normal"/>
    <w:rsid w:val="00A5084E"/>
    <w:pPr>
      <w:spacing w:before="100" w:beforeAutospacing="1" w:after="100" w:afterAutospacing="1"/>
    </w:pPr>
    <w:rPr>
      <w:rFonts w:cs="Arial"/>
      <w:b/>
      <w:sz w:val="28"/>
      <w:szCs w:val="28"/>
    </w:rPr>
  </w:style>
  <w:style w:type="character" w:customStyle="1" w:styleId="font261">
    <w:name w:val="font261"/>
    <w:basedOn w:val="DefaultParagraphFont"/>
    <w:rsid w:val="00A5084E"/>
    <w:rPr>
      <w:rFonts w:ascii="Arial" w:hAnsi="Arial" w:cs="Arial" w:hint="default"/>
      <w:b/>
      <w:bCs/>
      <w:i w:val="0"/>
      <w:iCs w:val="0"/>
      <w:strike w:val="0"/>
      <w:dstrike w:val="0"/>
      <w:color w:val="auto"/>
      <w:sz w:val="20"/>
      <w:szCs w:val="20"/>
      <w:u w:val="none"/>
      <w:effect w:val="none"/>
    </w:rPr>
  </w:style>
  <w:style w:type="paragraph" w:customStyle="1" w:styleId="pf0">
    <w:name w:val="pf0"/>
    <w:basedOn w:val="Normal"/>
    <w:rsid w:val="00A5084E"/>
    <w:pPr>
      <w:spacing w:before="100" w:beforeAutospacing="1" w:after="100" w:afterAutospacing="1"/>
    </w:pPr>
    <w:rPr>
      <w:rFonts w:ascii="Times New Roman" w:hAnsi="Times New Roman" w:cs="Times New Roman"/>
      <w:bCs w:val="0"/>
      <w:color w:val="auto"/>
      <w:sz w:val="24"/>
      <w:szCs w:val="24"/>
    </w:rPr>
  </w:style>
  <w:style w:type="numbering" w:customStyle="1" w:styleId="CurrentList1">
    <w:name w:val="Current List1"/>
    <w:uiPriority w:val="99"/>
    <w:rsid w:val="00A5084E"/>
    <w:pPr>
      <w:numPr>
        <w:numId w:val="11"/>
      </w:numPr>
    </w:pPr>
  </w:style>
  <w:style w:type="character" w:customStyle="1" w:styleId="contextualspellingandgrammarerror">
    <w:name w:val="contextualspellingandgrammarerror"/>
    <w:basedOn w:val="DefaultParagraphFont"/>
    <w:rsid w:val="00A5084E"/>
  </w:style>
  <w:style w:type="paragraph" w:customStyle="1" w:styleId="paragraph">
    <w:name w:val="paragraph"/>
    <w:basedOn w:val="Normal"/>
    <w:rsid w:val="00A5084E"/>
    <w:pPr>
      <w:spacing w:before="100" w:beforeAutospacing="1" w:after="100" w:afterAutospacing="1"/>
    </w:pPr>
    <w:rPr>
      <w:rFonts w:ascii="Times New Roman" w:hAnsi="Times New Roman" w:cs="Times New Roman"/>
      <w:bCs w:val="0"/>
      <w:color w:val="auto"/>
      <w:sz w:val="24"/>
      <w:szCs w:val="24"/>
    </w:rPr>
  </w:style>
  <w:style w:type="character" w:customStyle="1" w:styleId="eop">
    <w:name w:val="eop"/>
    <w:basedOn w:val="DefaultParagraphFont"/>
    <w:rsid w:val="00A50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50723">
      <w:bodyDiv w:val="1"/>
      <w:marLeft w:val="0"/>
      <w:marRight w:val="0"/>
      <w:marTop w:val="0"/>
      <w:marBottom w:val="0"/>
      <w:divBdr>
        <w:top w:val="none" w:sz="0" w:space="0" w:color="auto"/>
        <w:left w:val="none" w:sz="0" w:space="0" w:color="auto"/>
        <w:bottom w:val="none" w:sz="0" w:space="0" w:color="auto"/>
        <w:right w:val="none" w:sz="0" w:space="0" w:color="auto"/>
      </w:divBdr>
    </w:div>
    <w:div w:id="419300550">
      <w:bodyDiv w:val="1"/>
      <w:marLeft w:val="0"/>
      <w:marRight w:val="0"/>
      <w:marTop w:val="0"/>
      <w:marBottom w:val="0"/>
      <w:divBdr>
        <w:top w:val="none" w:sz="0" w:space="0" w:color="auto"/>
        <w:left w:val="none" w:sz="0" w:space="0" w:color="auto"/>
        <w:bottom w:val="none" w:sz="0" w:space="0" w:color="auto"/>
        <w:right w:val="none" w:sz="0" w:space="0" w:color="auto"/>
      </w:divBdr>
    </w:div>
    <w:div w:id="620571122">
      <w:bodyDiv w:val="1"/>
      <w:marLeft w:val="0"/>
      <w:marRight w:val="0"/>
      <w:marTop w:val="0"/>
      <w:marBottom w:val="0"/>
      <w:divBdr>
        <w:top w:val="none" w:sz="0" w:space="0" w:color="auto"/>
        <w:left w:val="none" w:sz="0" w:space="0" w:color="auto"/>
        <w:bottom w:val="none" w:sz="0" w:space="0" w:color="auto"/>
        <w:right w:val="none" w:sz="0" w:space="0" w:color="auto"/>
      </w:divBdr>
    </w:div>
    <w:div w:id="651062049">
      <w:bodyDiv w:val="1"/>
      <w:marLeft w:val="0"/>
      <w:marRight w:val="0"/>
      <w:marTop w:val="0"/>
      <w:marBottom w:val="0"/>
      <w:divBdr>
        <w:top w:val="none" w:sz="0" w:space="0" w:color="auto"/>
        <w:left w:val="none" w:sz="0" w:space="0" w:color="auto"/>
        <w:bottom w:val="none" w:sz="0" w:space="0" w:color="auto"/>
        <w:right w:val="none" w:sz="0" w:space="0" w:color="auto"/>
      </w:divBdr>
    </w:div>
    <w:div w:id="938685090">
      <w:bodyDiv w:val="1"/>
      <w:marLeft w:val="0"/>
      <w:marRight w:val="0"/>
      <w:marTop w:val="0"/>
      <w:marBottom w:val="0"/>
      <w:divBdr>
        <w:top w:val="none" w:sz="0" w:space="0" w:color="auto"/>
        <w:left w:val="none" w:sz="0" w:space="0" w:color="auto"/>
        <w:bottom w:val="none" w:sz="0" w:space="0" w:color="auto"/>
        <w:right w:val="none" w:sz="0" w:space="0" w:color="auto"/>
      </w:divBdr>
    </w:div>
    <w:div w:id="1025601112">
      <w:bodyDiv w:val="1"/>
      <w:marLeft w:val="0"/>
      <w:marRight w:val="0"/>
      <w:marTop w:val="0"/>
      <w:marBottom w:val="0"/>
      <w:divBdr>
        <w:top w:val="none" w:sz="0" w:space="0" w:color="auto"/>
        <w:left w:val="none" w:sz="0" w:space="0" w:color="auto"/>
        <w:bottom w:val="none" w:sz="0" w:space="0" w:color="auto"/>
        <w:right w:val="none" w:sz="0" w:space="0" w:color="auto"/>
      </w:divBdr>
    </w:div>
    <w:div w:id="1861551509">
      <w:bodyDiv w:val="1"/>
      <w:marLeft w:val="0"/>
      <w:marRight w:val="0"/>
      <w:marTop w:val="0"/>
      <w:marBottom w:val="0"/>
      <w:divBdr>
        <w:top w:val="none" w:sz="0" w:space="0" w:color="auto"/>
        <w:left w:val="none" w:sz="0" w:space="0" w:color="auto"/>
        <w:bottom w:val="none" w:sz="0" w:space="0" w:color="auto"/>
        <w:right w:val="none" w:sz="0" w:space="0" w:color="auto"/>
      </w:divBdr>
    </w:div>
    <w:div w:id="1865630239">
      <w:bodyDiv w:val="1"/>
      <w:marLeft w:val="0"/>
      <w:marRight w:val="0"/>
      <w:marTop w:val="0"/>
      <w:marBottom w:val="0"/>
      <w:divBdr>
        <w:top w:val="none" w:sz="0" w:space="0" w:color="auto"/>
        <w:left w:val="none" w:sz="0" w:space="0" w:color="auto"/>
        <w:bottom w:val="none" w:sz="0" w:space="0" w:color="auto"/>
        <w:right w:val="none" w:sz="0" w:space="0" w:color="auto"/>
      </w:divBdr>
    </w:div>
    <w:div w:id="1986664418">
      <w:bodyDiv w:val="1"/>
      <w:marLeft w:val="0"/>
      <w:marRight w:val="0"/>
      <w:marTop w:val="0"/>
      <w:marBottom w:val="0"/>
      <w:divBdr>
        <w:top w:val="none" w:sz="0" w:space="0" w:color="auto"/>
        <w:left w:val="none" w:sz="0" w:space="0" w:color="auto"/>
        <w:bottom w:val="none" w:sz="0" w:space="0" w:color="auto"/>
        <w:right w:val="none" w:sz="0" w:space="0" w:color="auto"/>
      </w:divBdr>
    </w:div>
    <w:div w:id="2137675041">
      <w:bodyDiv w:val="1"/>
      <w:marLeft w:val="0"/>
      <w:marRight w:val="0"/>
      <w:marTop w:val="0"/>
      <w:marBottom w:val="0"/>
      <w:divBdr>
        <w:top w:val="none" w:sz="0" w:space="0" w:color="auto"/>
        <w:left w:val="none" w:sz="0" w:space="0" w:color="auto"/>
        <w:bottom w:val="none" w:sz="0" w:space="0" w:color="auto"/>
        <w:right w:val="none" w:sz="0" w:space="0" w:color="auto"/>
      </w:divBdr>
      <w:divsChild>
        <w:div w:id="524833666">
          <w:marLeft w:val="0"/>
          <w:marRight w:val="0"/>
          <w:marTop w:val="0"/>
          <w:marBottom w:val="0"/>
          <w:divBdr>
            <w:top w:val="none" w:sz="0" w:space="0" w:color="auto"/>
            <w:left w:val="none" w:sz="0" w:space="0" w:color="auto"/>
            <w:bottom w:val="none" w:sz="0" w:space="0" w:color="auto"/>
            <w:right w:val="none" w:sz="0" w:space="0" w:color="auto"/>
          </w:divBdr>
        </w:div>
        <w:div w:id="1149830885">
          <w:marLeft w:val="0"/>
          <w:marRight w:val="0"/>
          <w:marTop w:val="0"/>
          <w:marBottom w:val="0"/>
          <w:divBdr>
            <w:top w:val="none" w:sz="0" w:space="0" w:color="auto"/>
            <w:left w:val="none" w:sz="0" w:space="0" w:color="auto"/>
            <w:bottom w:val="none" w:sz="0" w:space="0" w:color="auto"/>
            <w:right w:val="none" w:sz="0" w:space="0" w:color="auto"/>
          </w:divBdr>
        </w:div>
        <w:div w:id="14776472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aterboards.ca.gov/water_issues/programs/grants_loans/srf/docs/final_policy_1118.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aterboards.ca.gov/water_issues/programs/grants_loans/srf/docs/final_policy_1118.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waterboards.ca.gov/water_issues/programs/grants_loans/srf/srf_forms.html" TargetMode="External"/><Relationship Id="rId1" Type="http://schemas.openxmlformats.org/officeDocument/2006/relationships/hyperlink" Target="https://www.waterboards.ca.gov/board_decisions/adopted_orders/resolutions/2017/rs2017_0057.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LHong\Downloads\5-year%20Averages%20for%20CWSRF%20DWSRF.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 1 - 5-Year Running Loan Averages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'CWSRF Summary'!$F$6</c:f>
              <c:strCache>
                <c:ptCount val="1"/>
                <c:pt idx="0">
                  <c:v>5-year average</c:v>
                </c:pt>
              </c:strCache>
            </c:strRef>
          </c:tx>
          <c:spPr>
            <a:ln w="28575" cap="rnd">
              <a:solidFill>
                <a:schemeClr val="accent1"/>
              </a:solidFill>
              <a:round/>
            </a:ln>
            <a:effectLst/>
          </c:spPr>
          <c:marker>
            <c:symbol val="none"/>
          </c:marker>
          <c:cat>
            <c:strRef>
              <c:f>'CWSRF Summary'!$E$8:$E$12</c:f>
              <c:strCache>
                <c:ptCount val="5"/>
                <c:pt idx="0">
                  <c:v>18/19</c:v>
                </c:pt>
                <c:pt idx="1">
                  <c:v>19/20</c:v>
                </c:pt>
                <c:pt idx="2">
                  <c:v>20/21</c:v>
                </c:pt>
                <c:pt idx="3">
                  <c:v>21/22</c:v>
                </c:pt>
                <c:pt idx="4">
                  <c:v>22/23</c:v>
                </c:pt>
              </c:strCache>
            </c:strRef>
          </c:cat>
          <c:val>
            <c:numRef>
              <c:f>'CWSRF Summary'!$F$8:$F$12</c:f>
              <c:numCache>
                <c:formatCode>_("$"* #,##0_);_("$"* \(#,##0\);_("$"* "-"??_);_(@_)</c:formatCode>
                <c:ptCount val="5"/>
                <c:pt idx="0">
                  <c:v>800378637.20000005</c:v>
                </c:pt>
                <c:pt idx="1">
                  <c:v>777774611</c:v>
                </c:pt>
                <c:pt idx="2">
                  <c:v>626009241.39999998</c:v>
                </c:pt>
                <c:pt idx="3">
                  <c:v>764476411.79999995</c:v>
                </c:pt>
                <c:pt idx="4">
                  <c:v>735852848.79999995</c:v>
                </c:pt>
              </c:numCache>
            </c:numRef>
          </c:val>
          <c:smooth val="0"/>
          <c:extLst>
            <c:ext xmlns:c16="http://schemas.microsoft.com/office/drawing/2014/chart" uri="{C3380CC4-5D6E-409C-BE32-E72D297353CC}">
              <c16:uniqueId val="{00000000-A612-4A31-81D8-33EB6915116A}"/>
            </c:ext>
          </c:extLst>
        </c:ser>
        <c:ser>
          <c:idx val="1"/>
          <c:order val="1"/>
          <c:tx>
            <c:strRef>
              <c:f>'CWSRF Summary'!$G$6</c:f>
              <c:strCache>
                <c:ptCount val="1"/>
                <c:pt idx="0">
                  <c:v>Long-term Loan Capacity</c:v>
                </c:pt>
              </c:strCache>
            </c:strRef>
          </c:tx>
          <c:spPr>
            <a:ln w="28575" cap="rnd">
              <a:solidFill>
                <a:schemeClr val="accent2"/>
              </a:solidFill>
              <a:round/>
            </a:ln>
            <a:effectLst/>
          </c:spPr>
          <c:marker>
            <c:symbol val="none"/>
          </c:marker>
          <c:cat>
            <c:strRef>
              <c:f>'CWSRF Summary'!$E$8:$E$12</c:f>
              <c:strCache>
                <c:ptCount val="5"/>
                <c:pt idx="0">
                  <c:v>18/19</c:v>
                </c:pt>
                <c:pt idx="1">
                  <c:v>19/20</c:v>
                </c:pt>
                <c:pt idx="2">
                  <c:v>20/21</c:v>
                </c:pt>
                <c:pt idx="3">
                  <c:v>21/22</c:v>
                </c:pt>
                <c:pt idx="4">
                  <c:v>22/23</c:v>
                </c:pt>
              </c:strCache>
            </c:strRef>
          </c:cat>
          <c:val>
            <c:numRef>
              <c:f>'CWSRF Summary'!$G$8:$G$12</c:f>
              <c:numCache>
                <c:formatCode>"$"#,##0_);[Red]\("$"#,##0\)</c:formatCode>
                <c:ptCount val="5"/>
                <c:pt idx="0">
                  <c:v>600000000</c:v>
                </c:pt>
                <c:pt idx="1">
                  <c:v>600000000</c:v>
                </c:pt>
                <c:pt idx="2">
                  <c:v>600000000</c:v>
                </c:pt>
                <c:pt idx="3">
                  <c:v>600000000</c:v>
                </c:pt>
                <c:pt idx="4">
                  <c:v>600000000</c:v>
                </c:pt>
              </c:numCache>
            </c:numRef>
          </c:val>
          <c:smooth val="0"/>
          <c:extLst>
            <c:ext xmlns:c16="http://schemas.microsoft.com/office/drawing/2014/chart" uri="{C3380CC4-5D6E-409C-BE32-E72D297353CC}">
              <c16:uniqueId val="{00000001-A612-4A31-81D8-33EB6915116A}"/>
            </c:ext>
          </c:extLst>
        </c:ser>
        <c:dLbls>
          <c:showLegendKey val="0"/>
          <c:showVal val="0"/>
          <c:showCatName val="0"/>
          <c:showSerName val="0"/>
          <c:showPercent val="0"/>
          <c:showBubbleSize val="0"/>
        </c:dLbls>
        <c:smooth val="0"/>
        <c:axId val="1369633344"/>
        <c:axId val="1369634176"/>
      </c:lineChart>
      <c:catAx>
        <c:axId val="1369633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69634176"/>
        <c:crosses val="autoZero"/>
        <c:auto val="1"/>
        <c:lblAlgn val="ctr"/>
        <c:lblOffset val="100"/>
        <c:noMultiLvlLbl val="0"/>
      </c:catAx>
      <c:valAx>
        <c:axId val="1369634176"/>
        <c:scaling>
          <c:orientation val="minMax"/>
        </c:scaling>
        <c:delete val="0"/>
        <c:axPos val="l"/>
        <c:majorGridlines>
          <c:spPr>
            <a:ln w="9525" cap="flat" cmpd="sng" algn="ctr">
              <a:solidFill>
                <a:schemeClr val="tx1">
                  <a:lumMod val="15000"/>
                  <a:lumOff val="85000"/>
                </a:schemeClr>
              </a:solidFill>
              <a:round/>
            </a:ln>
            <a:effectLst/>
          </c:spPr>
        </c:majorGridlines>
        <c:numFmt formatCode="_(&quot;$&quot;* #,##0_);_(&quot;$&quot;* \(#,##0\);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69633344"/>
        <c:crosses val="autoZero"/>
        <c:crossBetween val="between"/>
        <c:dispUnits>
          <c:builtInUnit val="m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E2A00C6E73024C8F15DFBF977F5137" ma:contentTypeVersion="13" ma:contentTypeDescription="Create a new document." ma:contentTypeScope="" ma:versionID="3fa0ffc0f3bef8decb0eb5346e0e62bd">
  <xsd:schema xmlns:xsd="http://www.w3.org/2001/XMLSchema" xmlns:xs="http://www.w3.org/2001/XMLSchema" xmlns:p="http://schemas.microsoft.com/office/2006/metadata/properties" xmlns:ns2="c241a6c5-d5b8-4923-93bb-9f7f8e2d4ff5" xmlns:ns3="851dfaa3-aae8-4c03-b90c-7dd4a6526d0d" targetNamespace="http://schemas.microsoft.com/office/2006/metadata/properties" ma:root="true" ma:fieldsID="4b7ca9aad3cda97a6286a5b251a7277a" ns2:_="" ns3:_="">
    <xsd:import namespace="c241a6c5-d5b8-4923-93bb-9f7f8e2d4ff5"/>
    <xsd:import namespace="851dfaa3-aae8-4c03-b90c-7dd4a6526d0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41a6c5-d5b8-4923-93bb-9f7f8e2d4f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cfdcae8-6a83-4c52-b891-75b08cbe23e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bde447f-9c6c-4421-af29-e30b317a6074}" ma:internalName="TaxCatchAll" ma:showField="CatchAllData" ma:web="851dfaa3-aae8-4c03-b90c-7dd4a6526d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241a6c5-d5b8-4923-93bb-9f7f8e2d4ff5">
      <Terms xmlns="http://schemas.microsoft.com/office/infopath/2007/PartnerControls"/>
    </lcf76f155ced4ddcb4097134ff3c332f>
    <TaxCatchAll xmlns="851dfaa3-aae8-4c03-b90c-7dd4a6526d0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294CC-8C48-4307-A868-E89A892B6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41a6c5-d5b8-4923-93bb-9f7f8e2d4ff5"/>
    <ds:schemaRef ds:uri="851dfaa3-aae8-4c03-b90c-7dd4a6526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A9A67F-9BCA-4E58-9F6F-C2274A1F8C93}">
  <ds:schemaRefs>
    <ds:schemaRef ds:uri="http://schemas.microsoft.com/sharepoint/v3/contenttype/forms"/>
  </ds:schemaRefs>
</ds:datastoreItem>
</file>

<file path=customXml/itemProps3.xml><?xml version="1.0" encoding="utf-8"?>
<ds:datastoreItem xmlns:ds="http://schemas.openxmlformats.org/officeDocument/2006/customXml" ds:itemID="{DA1C6172-7027-40CA-9D6A-0521C8DC0C24}">
  <ds:schemaRefs>
    <ds:schemaRef ds:uri="http://schemas.microsoft.com/office/2006/metadata/properties"/>
    <ds:schemaRef ds:uri="http://schemas.microsoft.com/office/infopath/2007/PartnerControls"/>
    <ds:schemaRef ds:uri="c241a6c5-d5b8-4923-93bb-9f7f8e2d4ff5"/>
    <ds:schemaRef ds:uri="851dfaa3-aae8-4c03-b90c-7dd4a6526d0d"/>
  </ds:schemaRefs>
</ds:datastoreItem>
</file>

<file path=customXml/itemProps4.xml><?xml version="1.0" encoding="utf-8"?>
<ds:datastoreItem xmlns:ds="http://schemas.openxmlformats.org/officeDocument/2006/customXml" ds:itemID="{0827C5DF-8F2E-4172-962E-487143B9F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33</Pages>
  <Words>11860</Words>
  <Characters>67606</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Final 2022-23 CWSRF IUP</vt:lpstr>
    </vt:vector>
  </TitlesOfParts>
  <Manager>DFA</Manager>
  <Company>SWRCB</Company>
  <LinksUpToDate>false</LinksUpToDate>
  <CharactersWithSpaces>79308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2022-23 CWSRF IUP</dc:title>
  <dc:subject>Change Sheet</dc:subject>
  <dc:creator>CWSRF</dc:creator>
  <cp:keywords>swrcb, dfa, cwsrf, iup</cp:keywords>
  <cp:lastModifiedBy>Shawn Flanagan</cp:lastModifiedBy>
  <cp:revision>3</cp:revision>
  <cp:lastPrinted>2023-08-23T00:15:00Z</cp:lastPrinted>
  <dcterms:created xsi:type="dcterms:W3CDTF">2023-08-24T23:07:00Z</dcterms:created>
  <dcterms:modified xsi:type="dcterms:W3CDTF">2023-08-25T20:17:00Z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0x01010003E2A00C6E73024C8F15DFBF977F5137</vt:lpwstr>
  </property>
  <property fmtid="{D5CDD505-2E9C-101B-9397-08002B2CF9AE}" pid="3" name="MediaServiceImageTags">
    <vt:lpwstr/>
  </property>
</Properties>
</file>