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226D" w14:textId="1FED5EB5" w:rsidR="00FF2A75" w:rsidRPr="00A91529" w:rsidRDefault="00E6764F" w:rsidP="29C194F2">
      <w:pPr>
        <w:pStyle w:val="example"/>
        <w:widowControl/>
        <w:pBdr>
          <w:bottom w:val="single" w:sz="4" w:space="1" w:color="auto"/>
        </w:pBdr>
        <w:tabs>
          <w:tab w:val="right" w:pos="9360"/>
        </w:tabs>
        <w:spacing w:after="0"/>
        <w:rPr>
          <w:rFonts w:ascii="Arial" w:hAnsi="Arial"/>
          <w:snapToGrid/>
          <w:color w:val="auto"/>
        </w:rPr>
      </w:pPr>
      <w:r w:rsidRPr="00A91529">
        <w:rPr>
          <w:rFonts w:ascii="Arial" w:hAnsi="Arial"/>
          <w:snapToGrid/>
          <w:color w:val="auto"/>
        </w:rPr>
        <w:t>State Water Resources Control Board</w:t>
      </w:r>
      <w:r w:rsidR="00A13997">
        <w:rPr>
          <w:rFonts w:ascii="Arial" w:hAnsi="Arial"/>
          <w:snapToGrid/>
          <w:color w:val="auto"/>
        </w:rPr>
        <w:t xml:space="preserve"> </w:t>
      </w:r>
      <w:r w:rsidR="00861621" w:rsidRPr="00A91529">
        <w:rPr>
          <w:rFonts w:ascii="Arial" w:hAnsi="Arial"/>
          <w:snapToGrid/>
          <w:color w:val="auto"/>
          <w:szCs w:val="24"/>
        </w:rPr>
        <w:tab/>
      </w:r>
    </w:p>
    <w:p w14:paraId="7A8B9067" w14:textId="301B7E60" w:rsidR="00FF2A75" w:rsidRPr="00A91529" w:rsidRDefault="00FF2A75" w:rsidP="000617D8">
      <w:pPr>
        <w:pStyle w:val="example"/>
        <w:widowControl/>
        <w:pBdr>
          <w:bottom w:val="single" w:sz="4" w:space="1" w:color="auto"/>
        </w:pBdr>
        <w:tabs>
          <w:tab w:val="left" w:pos="7830"/>
          <w:tab w:val="right" w:pos="9360"/>
        </w:tabs>
        <w:spacing w:after="0"/>
        <w:rPr>
          <w:rFonts w:ascii="Arial" w:hAnsi="Arial"/>
          <w:i/>
          <w:iCs/>
          <w:snapToGrid/>
          <w:color w:val="auto"/>
          <w:szCs w:val="24"/>
        </w:rPr>
      </w:pPr>
      <w:r w:rsidRPr="00A91529">
        <w:rPr>
          <w:rFonts w:ascii="Arial" w:hAnsi="Arial"/>
          <w:snapToGrid/>
          <w:color w:val="auto"/>
          <w:szCs w:val="24"/>
        </w:rPr>
        <w:t xml:space="preserve">Division of Drinking Water </w:t>
      </w:r>
      <w:r w:rsidR="002567D9">
        <w:rPr>
          <w:rFonts w:ascii="Arial" w:hAnsi="Arial"/>
          <w:snapToGrid/>
          <w:color w:val="auto"/>
          <w:szCs w:val="24"/>
        </w:rPr>
        <w:t xml:space="preserve">                                                                            </w:t>
      </w:r>
      <w:r w:rsidR="00643F49" w:rsidRPr="00643F49">
        <w:rPr>
          <w:rFonts w:ascii="Arial" w:hAnsi="Arial"/>
          <w:snapToGrid/>
          <w:color w:val="auto"/>
          <w:szCs w:val="24"/>
        </w:rPr>
        <w:tab/>
      </w:r>
      <w:r w:rsidR="00AB7901" w:rsidRPr="00AB7901">
        <w:rPr>
          <w:rFonts w:ascii="Arial" w:hAnsi="Arial"/>
          <w:snapToGrid/>
          <w:color w:val="auto"/>
          <w:szCs w:val="24"/>
          <w:highlight w:val="yellow"/>
        </w:rPr>
        <w:t>J</w:t>
      </w:r>
      <w:r w:rsidR="00F16134" w:rsidRPr="00F16134">
        <w:rPr>
          <w:rFonts w:ascii="Arial" w:hAnsi="Arial"/>
          <w:snapToGrid/>
          <w:color w:val="auto"/>
          <w:szCs w:val="24"/>
          <w:highlight w:val="yellow"/>
        </w:rPr>
        <w:t>anuary</w:t>
      </w:r>
      <w:r w:rsidR="000617D8" w:rsidRPr="00A91529">
        <w:rPr>
          <w:rFonts w:ascii="Arial" w:hAnsi="Arial"/>
          <w:snapToGrid/>
          <w:color w:val="auto"/>
          <w:szCs w:val="24"/>
          <w:shd w:val="clear" w:color="auto" w:fill="FFFF00"/>
        </w:rPr>
        <w:t xml:space="preserve"> </w:t>
      </w:r>
      <w:r w:rsidRPr="00A91529">
        <w:rPr>
          <w:rFonts w:ascii="Arial" w:hAnsi="Arial"/>
          <w:snapToGrid/>
          <w:color w:val="auto"/>
          <w:szCs w:val="24"/>
          <w:shd w:val="clear" w:color="auto" w:fill="FFFF00"/>
        </w:rPr>
        <w:t>20</w:t>
      </w:r>
      <w:r w:rsidR="000617D8" w:rsidRPr="00A91529">
        <w:rPr>
          <w:rFonts w:ascii="Arial" w:hAnsi="Arial"/>
          <w:snapToGrid/>
          <w:color w:val="auto"/>
          <w:szCs w:val="24"/>
          <w:shd w:val="clear" w:color="auto" w:fill="FFFF00"/>
        </w:rPr>
        <w:t>2</w:t>
      </w:r>
      <w:r w:rsidR="00F16134">
        <w:rPr>
          <w:rFonts w:ascii="Arial" w:hAnsi="Arial"/>
          <w:snapToGrid/>
          <w:color w:val="auto"/>
          <w:szCs w:val="24"/>
          <w:shd w:val="clear" w:color="auto" w:fill="FFFF00"/>
        </w:rPr>
        <w:t>6</w:t>
      </w:r>
    </w:p>
    <w:p w14:paraId="572FB355" w14:textId="77777777" w:rsidR="00FF2A75" w:rsidRPr="00A91529" w:rsidRDefault="00FF2A75">
      <w:pPr>
        <w:tabs>
          <w:tab w:val="left" w:pos="0"/>
        </w:tabs>
        <w:rPr>
          <w:rFonts w:ascii="Arial" w:hAnsi="Arial"/>
        </w:rPr>
      </w:pPr>
    </w:p>
    <w:p w14:paraId="740B1044" w14:textId="70A7FB91" w:rsidR="00FF2A75" w:rsidRPr="00A91529" w:rsidRDefault="00FF2A75" w:rsidP="003A3F0B">
      <w:pPr>
        <w:pStyle w:val="Heading1"/>
        <w:jc w:val="left"/>
        <w:rPr>
          <w:color w:val="auto"/>
        </w:rPr>
      </w:pPr>
      <w:bookmarkStart w:id="0" w:name="_Toc188370177"/>
      <w:bookmarkStart w:id="1" w:name="_Toc188890108"/>
      <w:bookmarkStart w:id="2" w:name="_Toc188890411"/>
      <w:bookmarkStart w:id="3" w:name="_Toc188891747"/>
      <w:bookmarkStart w:id="4" w:name="_Toc188891847"/>
      <w:bookmarkStart w:id="5" w:name="_Toc188892459"/>
      <w:bookmarkStart w:id="6" w:name="_Toc212816536"/>
      <w:bookmarkStart w:id="7" w:name="_Toc212825378"/>
      <w:r w:rsidRPr="00A91529">
        <w:rPr>
          <w:color w:val="auto"/>
        </w:rPr>
        <w:t>Preparing</w:t>
      </w:r>
      <w:r w:rsidR="00186D21" w:rsidRPr="00A91529">
        <w:rPr>
          <w:color w:val="auto"/>
        </w:rPr>
        <w:t xml:space="preserve"> </w:t>
      </w:r>
      <w:r w:rsidRPr="00A91529">
        <w:rPr>
          <w:color w:val="auto"/>
        </w:rPr>
        <w:t xml:space="preserve">Your </w:t>
      </w:r>
      <w:r w:rsidRPr="00A91529">
        <w:rPr>
          <w:caps/>
          <w:color w:val="auto"/>
        </w:rPr>
        <w:t>Californi</w:t>
      </w:r>
      <w:r w:rsidR="00186D21" w:rsidRPr="00A91529">
        <w:rPr>
          <w:caps/>
          <w:color w:val="auto"/>
        </w:rPr>
        <w:t xml:space="preserve">A </w:t>
      </w:r>
      <w:r w:rsidRPr="00A91529">
        <w:rPr>
          <w:bCs/>
          <w:color w:val="auto"/>
          <w:szCs w:val="52"/>
        </w:rPr>
        <w:t>Drinking Water</w:t>
      </w:r>
      <w:r w:rsidR="00186D21" w:rsidRPr="00A91529">
        <w:rPr>
          <w:color w:val="auto"/>
          <w:szCs w:val="52"/>
        </w:rPr>
        <w:t xml:space="preserve"> </w:t>
      </w:r>
      <w:r w:rsidRPr="00A91529">
        <w:rPr>
          <w:color w:val="auto"/>
        </w:rPr>
        <w:t>Consumer Confidence Report (CCR)</w:t>
      </w:r>
      <w:bookmarkEnd w:id="0"/>
      <w:bookmarkEnd w:id="1"/>
      <w:bookmarkEnd w:id="2"/>
      <w:bookmarkEnd w:id="3"/>
      <w:bookmarkEnd w:id="4"/>
      <w:bookmarkEnd w:id="5"/>
      <w:bookmarkEnd w:id="6"/>
      <w:bookmarkEnd w:id="7"/>
    </w:p>
    <w:p w14:paraId="6BD33F6A" w14:textId="57988B8E" w:rsidR="00FF2A75" w:rsidRPr="00A91529" w:rsidRDefault="000A4BE1" w:rsidP="003A3F0B">
      <w:pPr>
        <w:pStyle w:val="example"/>
        <w:widowControl/>
        <w:tabs>
          <w:tab w:val="left" w:pos="0"/>
        </w:tabs>
        <w:jc w:val="left"/>
        <w:rPr>
          <w:rFonts w:ascii="Arial" w:hAnsi="Arial"/>
          <w:b/>
          <w:snapToGrid/>
          <w:color w:val="auto"/>
          <w:sz w:val="44"/>
        </w:rPr>
      </w:pPr>
      <w:r w:rsidRPr="00A91529">
        <w:rPr>
          <w:rFonts w:ascii="Arial" w:hAnsi="Arial"/>
          <w:b/>
          <w:snapToGrid/>
          <w:color w:val="auto"/>
          <w:sz w:val="44"/>
        </w:rPr>
        <w:t xml:space="preserve">Reference Manual </w:t>
      </w:r>
      <w:r w:rsidR="00FF2A75" w:rsidRPr="00A91529">
        <w:rPr>
          <w:rFonts w:ascii="Arial" w:hAnsi="Arial"/>
          <w:b/>
          <w:snapToGrid/>
          <w:color w:val="auto"/>
          <w:sz w:val="44"/>
        </w:rPr>
        <w:t>for Water Suppliers</w:t>
      </w:r>
    </w:p>
    <w:p w14:paraId="635986D1" w14:textId="6C7F53C9" w:rsidR="004D0560" w:rsidRPr="00A91529" w:rsidRDefault="00AB7901" w:rsidP="003A3F0B">
      <w:pPr>
        <w:tabs>
          <w:tab w:val="left" w:pos="0"/>
        </w:tabs>
        <w:jc w:val="left"/>
        <w:rPr>
          <w:rFonts w:ascii="Arial" w:hAnsi="Arial"/>
          <w:b/>
          <w:bCs/>
          <w:sz w:val="44"/>
          <w:szCs w:val="44"/>
        </w:rPr>
      </w:pPr>
      <w:r>
        <w:rPr>
          <w:rFonts w:ascii="Arial" w:hAnsi="Arial"/>
          <w:b/>
          <w:bCs/>
          <w:sz w:val="44"/>
          <w:szCs w:val="44"/>
          <w:highlight w:val="yellow"/>
        </w:rPr>
        <w:t>J</w:t>
      </w:r>
      <w:r w:rsidR="00F16134">
        <w:rPr>
          <w:rFonts w:ascii="Arial" w:hAnsi="Arial"/>
          <w:b/>
          <w:bCs/>
          <w:sz w:val="44"/>
          <w:szCs w:val="44"/>
          <w:highlight w:val="yellow"/>
        </w:rPr>
        <w:t>anuary</w:t>
      </w:r>
      <w:r w:rsidR="00FF2A75" w:rsidRPr="00490625">
        <w:rPr>
          <w:rFonts w:ascii="Arial" w:hAnsi="Arial"/>
          <w:b/>
          <w:bCs/>
          <w:sz w:val="44"/>
          <w:szCs w:val="44"/>
          <w:highlight w:val="yellow"/>
        </w:rPr>
        <w:t xml:space="preserve"> 20</w:t>
      </w:r>
      <w:r w:rsidR="000617D8" w:rsidRPr="00490625">
        <w:rPr>
          <w:rFonts w:ascii="Arial" w:hAnsi="Arial"/>
          <w:b/>
          <w:bCs/>
          <w:sz w:val="44"/>
          <w:szCs w:val="44"/>
          <w:highlight w:val="yellow"/>
        </w:rPr>
        <w:t>2</w:t>
      </w:r>
      <w:r w:rsidR="00F16134">
        <w:rPr>
          <w:rFonts w:ascii="Arial" w:hAnsi="Arial"/>
          <w:b/>
          <w:bCs/>
          <w:sz w:val="44"/>
          <w:szCs w:val="44"/>
          <w:highlight w:val="yellow"/>
        </w:rPr>
        <w:t>6</w:t>
      </w:r>
      <w:r w:rsidR="00FF2A75" w:rsidRPr="00490625">
        <w:rPr>
          <w:rFonts w:ascii="Arial" w:hAnsi="Arial"/>
          <w:b/>
          <w:bCs/>
          <w:sz w:val="44"/>
          <w:szCs w:val="44"/>
          <w:highlight w:val="yellow"/>
        </w:rPr>
        <w:t xml:space="preserve"> </w:t>
      </w:r>
      <w:r w:rsidR="002D7130">
        <w:rPr>
          <w:rFonts w:ascii="Arial" w:hAnsi="Arial"/>
          <w:b/>
          <w:bCs/>
          <w:sz w:val="44"/>
          <w:szCs w:val="44"/>
          <w:highlight w:val="yellow"/>
        </w:rPr>
        <w:t>U</w:t>
      </w:r>
      <w:r w:rsidR="00FF2A75" w:rsidRPr="00490625">
        <w:rPr>
          <w:rFonts w:ascii="Arial" w:hAnsi="Arial"/>
          <w:b/>
          <w:bCs/>
          <w:sz w:val="44"/>
          <w:szCs w:val="44"/>
          <w:highlight w:val="yellow"/>
        </w:rPr>
        <w:t>pdat</w:t>
      </w:r>
      <w:r w:rsidR="003A3F0B" w:rsidRPr="00490625">
        <w:rPr>
          <w:rFonts w:ascii="Arial" w:hAnsi="Arial"/>
          <w:b/>
          <w:bCs/>
          <w:sz w:val="44"/>
          <w:szCs w:val="44"/>
          <w:highlight w:val="yellow"/>
        </w:rPr>
        <w:t>e</w:t>
      </w:r>
    </w:p>
    <w:p w14:paraId="5C3E781F" w14:textId="7F647716" w:rsidR="00FF2A75" w:rsidRPr="00A91529" w:rsidRDefault="00FF2A75" w:rsidP="003A3F0B">
      <w:pPr>
        <w:tabs>
          <w:tab w:val="left" w:pos="0"/>
        </w:tabs>
        <w:jc w:val="left"/>
        <w:rPr>
          <w:rFonts w:ascii="Arial" w:hAnsi="Arial"/>
          <w:sz w:val="28"/>
          <w:szCs w:val="28"/>
        </w:rPr>
      </w:pPr>
    </w:p>
    <w:p w14:paraId="6393378B" w14:textId="680A14B8" w:rsidR="006139C5" w:rsidRPr="00A91529" w:rsidRDefault="006139C5" w:rsidP="003A3F0B">
      <w:pPr>
        <w:tabs>
          <w:tab w:val="left" w:pos="0"/>
        </w:tabs>
        <w:jc w:val="left"/>
        <w:rPr>
          <w:rFonts w:ascii="Arial" w:hAnsi="Arial"/>
          <w:sz w:val="36"/>
          <w:szCs w:val="36"/>
        </w:rPr>
      </w:pPr>
    </w:p>
    <w:p w14:paraId="54ED7511" w14:textId="77777777" w:rsidR="002F1485" w:rsidRPr="00A91529" w:rsidRDefault="002F1485">
      <w:pPr>
        <w:tabs>
          <w:tab w:val="left" w:pos="0"/>
        </w:tabs>
        <w:rPr>
          <w:rFonts w:ascii="Arial" w:hAnsi="Arial"/>
          <w:sz w:val="32"/>
        </w:rPr>
        <w:sectPr w:rsidR="002F1485" w:rsidRPr="00A91529" w:rsidSect="0069574C">
          <w:headerReference w:type="default" r:id="rId11"/>
          <w:headerReference w:type="first" r:id="rId12"/>
          <w:footerReference w:type="first" r:id="rId13"/>
          <w:type w:val="nextColumn"/>
          <w:pgSz w:w="12240" w:h="15840" w:code="1"/>
          <w:pgMar w:top="1440" w:right="1440" w:bottom="1440" w:left="1440" w:header="720" w:footer="720" w:gutter="0"/>
          <w:paperSrc w:first="15" w:other="15"/>
          <w:pgNumType w:start="1"/>
          <w:cols w:space="720"/>
        </w:sectPr>
      </w:pPr>
    </w:p>
    <w:p w14:paraId="21C6BA1F" w14:textId="43288407" w:rsidR="00A55E5C" w:rsidRPr="00A91529" w:rsidRDefault="00A55E5C" w:rsidP="00950804">
      <w:pPr>
        <w:pStyle w:val="Heading2"/>
      </w:pPr>
      <w:bookmarkStart w:id="8" w:name="_Toc188370178"/>
      <w:bookmarkStart w:id="9" w:name="_Toc212825379"/>
      <w:r w:rsidRPr="00A91529">
        <w:lastRenderedPageBreak/>
        <w:t>Disclaimer</w:t>
      </w:r>
      <w:bookmarkEnd w:id="8"/>
      <w:bookmarkEnd w:id="9"/>
    </w:p>
    <w:p w14:paraId="5FDEFCF2" w14:textId="1C7BFE18" w:rsidR="00A55E5C" w:rsidRPr="00A91529" w:rsidRDefault="00A55E5C" w:rsidP="00ED5688">
      <w:pPr>
        <w:jc w:val="left"/>
        <w:rPr>
          <w:rFonts w:ascii="Arial" w:hAnsi="Arial" w:cs="Arial"/>
          <w:szCs w:val="24"/>
        </w:rPr>
      </w:pPr>
      <w:r w:rsidRPr="00A91529">
        <w:rPr>
          <w:rFonts w:ascii="Arial" w:hAnsi="Arial" w:cs="Arial"/>
          <w:szCs w:val="24"/>
        </w:rPr>
        <w:t xml:space="preserve">This document provides </w:t>
      </w:r>
      <w:r w:rsidR="000A6268" w:rsidRPr="00A91529">
        <w:rPr>
          <w:rFonts w:ascii="Arial" w:hAnsi="Arial" w:cs="Arial"/>
          <w:szCs w:val="24"/>
        </w:rPr>
        <w:t>information</w:t>
      </w:r>
      <w:r w:rsidRPr="00A91529">
        <w:rPr>
          <w:rFonts w:ascii="Arial" w:hAnsi="Arial" w:cs="Arial"/>
          <w:szCs w:val="24"/>
        </w:rPr>
        <w:t xml:space="preserve"> to water suppliers on the </w:t>
      </w:r>
      <w:r w:rsidR="00E6764F" w:rsidRPr="00A91529">
        <w:rPr>
          <w:rFonts w:ascii="Arial" w:hAnsi="Arial" w:cs="Arial"/>
          <w:szCs w:val="24"/>
        </w:rPr>
        <w:t>State Water Resources Control Board</w:t>
      </w:r>
      <w:r w:rsidR="00146519" w:rsidRPr="00A91529">
        <w:rPr>
          <w:rFonts w:ascii="Arial" w:hAnsi="Arial" w:cs="Arial"/>
          <w:szCs w:val="24"/>
        </w:rPr>
        <w:t xml:space="preserve"> (State</w:t>
      </w:r>
      <w:r w:rsidR="00E7540B" w:rsidRPr="00A91529">
        <w:rPr>
          <w:rFonts w:ascii="Arial" w:hAnsi="Arial" w:cs="Arial"/>
          <w:szCs w:val="24"/>
        </w:rPr>
        <w:t xml:space="preserve"> Water </w:t>
      </w:r>
      <w:r w:rsidR="00146519" w:rsidRPr="00A91529">
        <w:rPr>
          <w:rFonts w:ascii="Arial" w:hAnsi="Arial" w:cs="Arial"/>
          <w:szCs w:val="24"/>
        </w:rPr>
        <w:t>Board)</w:t>
      </w:r>
      <w:r w:rsidR="00E6764F" w:rsidRPr="00A91529">
        <w:rPr>
          <w:rFonts w:ascii="Arial" w:hAnsi="Arial" w:cs="Arial"/>
          <w:szCs w:val="24"/>
        </w:rPr>
        <w:t>, Division of Drinking Water’s</w:t>
      </w:r>
      <w:r w:rsidRPr="00A91529">
        <w:rPr>
          <w:rFonts w:ascii="Arial" w:hAnsi="Arial" w:cs="Arial"/>
          <w:szCs w:val="24"/>
        </w:rPr>
        <w:t xml:space="preserve"> current interpretation of the California Consumer Confidence Report </w:t>
      </w:r>
      <w:r w:rsidR="002649CA" w:rsidRPr="00A91529">
        <w:rPr>
          <w:rFonts w:ascii="Arial" w:hAnsi="Arial" w:cs="Arial"/>
          <w:szCs w:val="24"/>
        </w:rPr>
        <w:t xml:space="preserve">(CCR) </w:t>
      </w:r>
      <w:r w:rsidRPr="00A91529">
        <w:rPr>
          <w:rFonts w:ascii="Arial" w:hAnsi="Arial" w:cs="Arial"/>
          <w:szCs w:val="24"/>
        </w:rPr>
        <w:t>regulations</w:t>
      </w:r>
      <w:r w:rsidR="002C03F5">
        <w:rPr>
          <w:rFonts w:ascii="Arial" w:hAnsi="Arial" w:cs="Arial"/>
          <w:szCs w:val="24"/>
        </w:rPr>
        <w:t>.</w:t>
      </w:r>
      <w:r w:rsidR="00A13997">
        <w:rPr>
          <w:rFonts w:ascii="Arial" w:hAnsi="Arial" w:cs="Arial"/>
          <w:szCs w:val="24"/>
        </w:rPr>
        <w:t xml:space="preserve"> </w:t>
      </w:r>
      <w:r w:rsidRPr="00A91529">
        <w:rPr>
          <w:rFonts w:ascii="Arial" w:hAnsi="Arial" w:cs="Arial"/>
          <w:szCs w:val="24"/>
        </w:rPr>
        <w:t>This document is not a substitute for regulations; nor is it a regulation itself.</w:t>
      </w:r>
      <w:r w:rsidR="00A13997">
        <w:rPr>
          <w:rFonts w:ascii="Arial" w:hAnsi="Arial" w:cs="Arial"/>
          <w:szCs w:val="24"/>
        </w:rPr>
        <w:t xml:space="preserve"> </w:t>
      </w:r>
      <w:bookmarkStart w:id="10" w:name="_Hlk31354503"/>
      <w:r w:rsidRPr="00A91529">
        <w:rPr>
          <w:rFonts w:ascii="Arial" w:hAnsi="Arial" w:cs="Arial"/>
          <w:szCs w:val="24"/>
        </w:rPr>
        <w:t>Thus, it does not impose legally</w:t>
      </w:r>
      <w:r w:rsidRPr="00A91529">
        <w:rPr>
          <w:rFonts w:ascii="Arial" w:hAnsi="Arial" w:cs="Arial"/>
          <w:szCs w:val="24"/>
        </w:rPr>
        <w:noBreakHyphen/>
        <w:t xml:space="preserve">binding requirements on the </w:t>
      </w:r>
      <w:r w:rsidR="00146519" w:rsidRPr="00A91529">
        <w:rPr>
          <w:rFonts w:ascii="Arial" w:hAnsi="Arial" w:cs="Arial"/>
          <w:szCs w:val="24"/>
        </w:rPr>
        <w:t xml:space="preserve">State </w:t>
      </w:r>
      <w:r w:rsidR="00C75FF0" w:rsidRPr="00A91529">
        <w:rPr>
          <w:rFonts w:ascii="Arial" w:hAnsi="Arial" w:cs="Arial"/>
          <w:szCs w:val="24"/>
        </w:rPr>
        <w:t xml:space="preserve">Water </w:t>
      </w:r>
      <w:r w:rsidR="00146519" w:rsidRPr="00A91529">
        <w:rPr>
          <w:rFonts w:ascii="Arial" w:hAnsi="Arial" w:cs="Arial"/>
          <w:szCs w:val="24"/>
        </w:rPr>
        <w:t>Board</w:t>
      </w:r>
      <w:r w:rsidRPr="00A91529">
        <w:rPr>
          <w:rFonts w:ascii="Arial" w:hAnsi="Arial" w:cs="Arial"/>
          <w:szCs w:val="24"/>
        </w:rPr>
        <w:t xml:space="preserve"> or water </w:t>
      </w:r>
      <w:r w:rsidR="00C00697" w:rsidRPr="00A91529">
        <w:rPr>
          <w:rFonts w:ascii="Arial" w:hAnsi="Arial" w:cs="Arial"/>
          <w:szCs w:val="24"/>
        </w:rPr>
        <w:t>suppliers and</w:t>
      </w:r>
      <w:r w:rsidRPr="00A91529">
        <w:rPr>
          <w:rFonts w:ascii="Arial" w:hAnsi="Arial" w:cs="Arial"/>
          <w:szCs w:val="24"/>
        </w:rPr>
        <w:t xml:space="preserve"> may not apply to a particular situation based upon its circumstances</w:t>
      </w:r>
      <w:bookmarkEnd w:id="10"/>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This document does not confer legal rights or impose legal obligations upon any member of the public.</w:t>
      </w:r>
      <w:r w:rsidR="00A13997">
        <w:rPr>
          <w:rFonts w:ascii="Arial" w:hAnsi="Arial" w:cs="Arial"/>
          <w:szCs w:val="24"/>
        </w:rPr>
        <w:t xml:space="preserve"> </w:t>
      </w:r>
      <w:r w:rsidRPr="00A91529">
        <w:rPr>
          <w:rFonts w:ascii="Arial" w:hAnsi="Arial" w:cs="Arial"/>
          <w:szCs w:val="24"/>
        </w:rPr>
        <w:t xml:space="preserve">While the </w:t>
      </w:r>
      <w:r w:rsidR="00146519" w:rsidRPr="00A91529">
        <w:rPr>
          <w:rFonts w:ascii="Arial" w:hAnsi="Arial" w:cs="Arial"/>
          <w:szCs w:val="24"/>
        </w:rPr>
        <w:t xml:space="preserve">State </w:t>
      </w:r>
      <w:r w:rsidR="00590470" w:rsidRPr="00A91529">
        <w:rPr>
          <w:rFonts w:ascii="Arial" w:hAnsi="Arial" w:cs="Arial"/>
          <w:szCs w:val="24"/>
        </w:rPr>
        <w:t xml:space="preserve">Water </w:t>
      </w:r>
      <w:r w:rsidR="00146519" w:rsidRPr="00A91529">
        <w:rPr>
          <w:rFonts w:ascii="Arial" w:hAnsi="Arial" w:cs="Arial"/>
          <w:szCs w:val="24"/>
        </w:rPr>
        <w:t>Board</w:t>
      </w:r>
      <w:r w:rsidRPr="00A91529">
        <w:rPr>
          <w:rFonts w:ascii="Arial" w:hAnsi="Arial" w:cs="Arial"/>
          <w:szCs w:val="24"/>
        </w:rPr>
        <w:t xml:space="preserve"> has made every effort to ensure the accuracy of the discussion in this document, the statutes, regulations, or other legally binding requirements determine the obligations of the regulated community.</w:t>
      </w:r>
      <w:r w:rsidR="00A13997">
        <w:rPr>
          <w:rFonts w:ascii="Arial" w:hAnsi="Arial" w:cs="Arial"/>
          <w:szCs w:val="24"/>
        </w:rPr>
        <w:t xml:space="preserve"> </w:t>
      </w:r>
      <w:r w:rsidRPr="00A91529">
        <w:rPr>
          <w:rFonts w:ascii="Arial" w:hAnsi="Arial" w:cs="Arial"/>
          <w:szCs w:val="24"/>
        </w:rPr>
        <w:t>In the event of a conflict between the discussion in this document and any statute or regulation, this document would not be controlling.</w:t>
      </w:r>
    </w:p>
    <w:p w14:paraId="089AA6E9" w14:textId="4221ED6B" w:rsidR="00A55E5C" w:rsidRPr="00A91529" w:rsidRDefault="00A55E5C" w:rsidP="00ED5688">
      <w:pPr>
        <w:jc w:val="left"/>
        <w:rPr>
          <w:rFonts w:ascii="Arial" w:hAnsi="Arial" w:cs="Arial"/>
          <w:szCs w:val="24"/>
        </w:rPr>
      </w:pPr>
      <w:r w:rsidRPr="00A91529">
        <w:rPr>
          <w:rFonts w:ascii="Arial" w:hAnsi="Arial" w:cs="Arial"/>
          <w:szCs w:val="24"/>
        </w:rPr>
        <w:t>The general description provided here may not apply to a particular situation based on the circumstances.</w:t>
      </w:r>
      <w:r w:rsidR="00A13997">
        <w:rPr>
          <w:rFonts w:ascii="Arial" w:hAnsi="Arial" w:cs="Arial"/>
          <w:szCs w:val="24"/>
        </w:rPr>
        <w:t xml:space="preserve"> </w:t>
      </w:r>
      <w:r w:rsidRPr="00A91529">
        <w:rPr>
          <w:rFonts w:ascii="Arial" w:hAnsi="Arial" w:cs="Arial"/>
          <w:szCs w:val="24"/>
        </w:rPr>
        <w:t xml:space="preserve">Interested parties are free to raise questions and objections about the substance of this </w:t>
      </w:r>
      <w:r w:rsidR="00790690" w:rsidRPr="00A91529">
        <w:rPr>
          <w:rFonts w:ascii="Arial" w:hAnsi="Arial" w:cs="Arial"/>
          <w:szCs w:val="24"/>
        </w:rPr>
        <w:t>reference manual</w:t>
      </w:r>
      <w:r w:rsidRPr="00A91529">
        <w:rPr>
          <w:rFonts w:ascii="Arial" w:hAnsi="Arial" w:cs="Arial"/>
          <w:szCs w:val="24"/>
        </w:rPr>
        <w:t xml:space="preserve"> and the appropriateness of </w:t>
      </w:r>
      <w:r w:rsidR="00790690" w:rsidRPr="00A91529">
        <w:rPr>
          <w:rFonts w:ascii="Arial" w:hAnsi="Arial" w:cs="Arial"/>
          <w:szCs w:val="24"/>
        </w:rPr>
        <w:t>its</w:t>
      </w:r>
      <w:r w:rsidRPr="00A91529">
        <w:rPr>
          <w:rFonts w:ascii="Arial" w:hAnsi="Arial" w:cs="Arial"/>
          <w:szCs w:val="24"/>
        </w:rPr>
        <w:t xml:space="preserve"> application to a particular situation.</w:t>
      </w:r>
      <w:r w:rsidR="00A13997">
        <w:rPr>
          <w:rFonts w:ascii="Arial" w:hAnsi="Arial" w:cs="Arial"/>
          <w:szCs w:val="24"/>
        </w:rPr>
        <w:t xml:space="preserve"> </w:t>
      </w:r>
      <w:bookmarkStart w:id="11" w:name="_Hlk31354672"/>
      <w:r w:rsidRPr="00A91529">
        <w:rPr>
          <w:rFonts w:ascii="Arial" w:hAnsi="Arial" w:cs="Arial"/>
          <w:szCs w:val="24"/>
        </w:rPr>
        <w:t>State decision</w:t>
      </w:r>
      <w:r w:rsidR="002C03F5">
        <w:rPr>
          <w:rFonts w:ascii="Arial" w:hAnsi="Arial" w:cs="Arial"/>
          <w:szCs w:val="24"/>
        </w:rPr>
        <w:t>-</w:t>
      </w:r>
      <w:r w:rsidRPr="00A91529">
        <w:rPr>
          <w:rFonts w:ascii="Arial" w:hAnsi="Arial" w:cs="Arial"/>
          <w:szCs w:val="24"/>
        </w:rPr>
        <w:t>makers retain the discretion to adopt approaches on a case</w:t>
      </w:r>
      <w:r w:rsidRPr="00A91529">
        <w:rPr>
          <w:rFonts w:ascii="Arial" w:hAnsi="Arial" w:cs="Arial"/>
          <w:szCs w:val="24"/>
        </w:rPr>
        <w:noBreakHyphen/>
        <w:t>by</w:t>
      </w:r>
      <w:r w:rsidRPr="00A91529">
        <w:rPr>
          <w:rFonts w:ascii="Arial" w:hAnsi="Arial" w:cs="Arial"/>
          <w:szCs w:val="24"/>
        </w:rPr>
        <w:noBreakHyphen/>
        <w:t xml:space="preserve">case basis that differ from this </w:t>
      </w:r>
      <w:r w:rsidR="00896409" w:rsidRPr="00A91529">
        <w:rPr>
          <w:rFonts w:ascii="Arial" w:hAnsi="Arial" w:cs="Arial"/>
          <w:szCs w:val="24"/>
        </w:rPr>
        <w:t>reference manual</w:t>
      </w:r>
      <w:r w:rsidRPr="00A91529">
        <w:rPr>
          <w:rFonts w:ascii="Arial" w:hAnsi="Arial" w:cs="Arial"/>
          <w:szCs w:val="24"/>
        </w:rPr>
        <w:t xml:space="preserve"> where appropriate</w:t>
      </w:r>
      <w:bookmarkEnd w:id="11"/>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The </w:t>
      </w:r>
      <w:r w:rsidR="00146519" w:rsidRPr="00A91529">
        <w:rPr>
          <w:rFonts w:ascii="Arial" w:hAnsi="Arial" w:cs="Arial"/>
          <w:szCs w:val="24"/>
        </w:rPr>
        <w:t>State</w:t>
      </w:r>
      <w:r w:rsidR="00FB6DB0" w:rsidRPr="00A91529">
        <w:rPr>
          <w:rFonts w:ascii="Arial" w:hAnsi="Arial" w:cs="Arial"/>
          <w:szCs w:val="24"/>
        </w:rPr>
        <w:t xml:space="preserve"> Water </w:t>
      </w:r>
      <w:r w:rsidR="00146519" w:rsidRPr="00A91529">
        <w:rPr>
          <w:rFonts w:ascii="Arial" w:hAnsi="Arial" w:cs="Arial"/>
          <w:szCs w:val="24"/>
        </w:rPr>
        <w:t xml:space="preserve">Board </w:t>
      </w:r>
      <w:r w:rsidRPr="00A91529">
        <w:rPr>
          <w:rFonts w:ascii="Arial" w:hAnsi="Arial" w:cs="Arial"/>
          <w:szCs w:val="24"/>
        </w:rPr>
        <w:t>may change this</w:t>
      </w:r>
      <w:r w:rsidR="00FB6DB0" w:rsidRPr="00A91529">
        <w:rPr>
          <w:rFonts w:ascii="Arial" w:hAnsi="Arial" w:cs="Arial"/>
          <w:szCs w:val="24"/>
        </w:rPr>
        <w:t xml:space="preserve"> reference</w:t>
      </w:r>
      <w:r w:rsidRPr="00A91529">
        <w:rPr>
          <w:rFonts w:ascii="Arial" w:hAnsi="Arial" w:cs="Arial"/>
          <w:szCs w:val="24"/>
        </w:rPr>
        <w:t xml:space="preserve"> </w:t>
      </w:r>
      <w:r w:rsidR="00896409" w:rsidRPr="00A91529">
        <w:rPr>
          <w:rFonts w:ascii="Arial" w:hAnsi="Arial" w:cs="Arial"/>
          <w:szCs w:val="24"/>
        </w:rPr>
        <w:t>manual</w:t>
      </w:r>
      <w:r w:rsidRPr="00A91529">
        <w:rPr>
          <w:rFonts w:ascii="Arial" w:hAnsi="Arial" w:cs="Arial"/>
          <w:szCs w:val="24"/>
        </w:rPr>
        <w:t xml:space="preserve"> in the future.</w:t>
      </w:r>
    </w:p>
    <w:p w14:paraId="3001E7B3" w14:textId="28662EE9" w:rsidR="00340E3D" w:rsidRPr="00A91529" w:rsidRDefault="00A55E5C" w:rsidP="00ED568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auto"/>
          <w:szCs w:val="24"/>
          <w:u w:val="single"/>
        </w:rPr>
      </w:pPr>
      <w:r w:rsidRPr="00A91529">
        <w:rPr>
          <w:rFonts w:ascii="Arial" w:hAnsi="Arial" w:cs="Arial"/>
          <w:b/>
          <w:color w:val="auto"/>
          <w:szCs w:val="24"/>
        </w:rPr>
        <w:t>NOTE:</w:t>
      </w:r>
      <w:r w:rsidR="00A13997">
        <w:rPr>
          <w:rFonts w:ascii="Arial" w:hAnsi="Arial" w:cs="Arial"/>
          <w:b/>
          <w:color w:val="auto"/>
          <w:szCs w:val="24"/>
        </w:rPr>
        <w:t xml:space="preserve"> </w:t>
      </w:r>
      <w:r w:rsidRPr="00A91529">
        <w:rPr>
          <w:rFonts w:ascii="Arial" w:hAnsi="Arial" w:cs="Arial"/>
          <w:color w:val="auto"/>
          <w:szCs w:val="24"/>
        </w:rPr>
        <w:t xml:space="preserve">Subsequent to the </w:t>
      </w:r>
      <w:r w:rsidR="00340E3D" w:rsidRPr="00A91529">
        <w:rPr>
          <w:rFonts w:ascii="Arial" w:hAnsi="Arial" w:cs="Arial"/>
          <w:color w:val="auto"/>
          <w:szCs w:val="24"/>
          <w:highlight w:val="yellow"/>
        </w:rPr>
        <w:t>20</w:t>
      </w:r>
      <w:r w:rsidR="00A72E45" w:rsidRPr="00A91529">
        <w:rPr>
          <w:rFonts w:ascii="Arial" w:hAnsi="Arial" w:cs="Arial"/>
          <w:color w:val="auto"/>
          <w:szCs w:val="24"/>
          <w:highlight w:val="yellow"/>
        </w:rPr>
        <w:t>2</w:t>
      </w:r>
      <w:r w:rsidR="00F16134">
        <w:rPr>
          <w:rFonts w:ascii="Arial" w:hAnsi="Arial" w:cs="Arial"/>
          <w:color w:val="auto"/>
          <w:szCs w:val="24"/>
          <w:highlight w:val="yellow"/>
        </w:rPr>
        <w:t>5</w:t>
      </w:r>
      <w:r w:rsidR="003E294F" w:rsidRPr="00A91529">
        <w:rPr>
          <w:rFonts w:ascii="Arial" w:hAnsi="Arial" w:cs="Arial"/>
          <w:color w:val="auto"/>
          <w:szCs w:val="24"/>
          <w:highlight w:val="yellow"/>
        </w:rPr>
        <w:t xml:space="preserve"> </w:t>
      </w:r>
      <w:r w:rsidRPr="00A91529">
        <w:rPr>
          <w:rFonts w:ascii="Arial" w:hAnsi="Arial" w:cs="Arial"/>
          <w:color w:val="auto"/>
          <w:szCs w:val="24"/>
          <w:highlight w:val="yellow"/>
        </w:rPr>
        <w:t>CCR</w:t>
      </w:r>
      <w:r w:rsidRPr="00A91529">
        <w:rPr>
          <w:rFonts w:ascii="Arial" w:hAnsi="Arial" w:cs="Arial"/>
          <w:color w:val="auto"/>
          <w:szCs w:val="24"/>
        </w:rPr>
        <w:t xml:space="preserve">, there </w:t>
      </w:r>
      <w:r w:rsidR="00BA39CC" w:rsidRPr="00A91529">
        <w:rPr>
          <w:rFonts w:ascii="Arial" w:hAnsi="Arial" w:cs="Arial"/>
          <w:color w:val="auto"/>
          <w:szCs w:val="24"/>
        </w:rPr>
        <w:t>may</w:t>
      </w:r>
      <w:r w:rsidRPr="00A91529">
        <w:rPr>
          <w:rFonts w:ascii="Arial" w:hAnsi="Arial" w:cs="Arial"/>
          <w:color w:val="auto"/>
          <w:szCs w:val="24"/>
        </w:rPr>
        <w:t xml:space="preserve"> be changes in required content in terms of newly adopted Maximum Contaminant Levels, Public Health Goals, and other revised regulatory requirements.</w:t>
      </w:r>
      <w:r w:rsidR="00A13997">
        <w:rPr>
          <w:rFonts w:ascii="Arial" w:hAnsi="Arial" w:cs="Arial"/>
          <w:color w:val="auto"/>
          <w:szCs w:val="24"/>
        </w:rPr>
        <w:t xml:space="preserve"> </w:t>
      </w:r>
      <w:r w:rsidRPr="00A91529">
        <w:rPr>
          <w:rFonts w:ascii="Arial" w:hAnsi="Arial" w:cs="Arial"/>
          <w:color w:val="auto"/>
          <w:szCs w:val="24"/>
        </w:rPr>
        <w:t xml:space="preserve">These will be posted on the </w:t>
      </w:r>
      <w:r w:rsidR="00146519" w:rsidRPr="00A91529">
        <w:rPr>
          <w:rFonts w:ascii="Arial" w:hAnsi="Arial" w:cs="Arial"/>
          <w:color w:val="auto"/>
          <w:szCs w:val="24"/>
        </w:rPr>
        <w:t>State</w:t>
      </w:r>
      <w:r w:rsidR="00C75FF0" w:rsidRPr="00A91529">
        <w:rPr>
          <w:rFonts w:ascii="Arial" w:hAnsi="Arial" w:cs="Arial"/>
          <w:color w:val="auto"/>
          <w:szCs w:val="24"/>
        </w:rPr>
        <w:t xml:space="preserve"> Water</w:t>
      </w:r>
      <w:r w:rsidR="00146519" w:rsidRPr="00A91529">
        <w:rPr>
          <w:rFonts w:ascii="Arial" w:hAnsi="Arial" w:cs="Arial"/>
          <w:color w:val="auto"/>
          <w:szCs w:val="24"/>
        </w:rPr>
        <w:t xml:space="preserve"> Board</w:t>
      </w:r>
      <w:r w:rsidRPr="00A91529">
        <w:rPr>
          <w:rFonts w:ascii="Arial" w:hAnsi="Arial" w:cs="Arial"/>
          <w:color w:val="auto"/>
          <w:szCs w:val="24"/>
        </w:rPr>
        <w:t>’s website</w:t>
      </w:r>
      <w:r w:rsidR="00301E5D" w:rsidRPr="00A91529">
        <w:rPr>
          <w:rFonts w:ascii="Arial" w:hAnsi="Arial" w:cs="Arial"/>
          <w:color w:val="auto"/>
          <w:szCs w:val="24"/>
        </w:rPr>
        <w:t xml:space="preserve"> at </w:t>
      </w:r>
      <w:hyperlink r:id="rId14" w:history="1">
        <w:r w:rsidR="003F381F" w:rsidRPr="00A91529">
          <w:rPr>
            <w:rStyle w:val="Hyperlink"/>
            <w:rFonts w:ascii="Arial" w:hAnsi="Arial" w:cs="Arial"/>
            <w:color w:val="auto"/>
            <w:szCs w:val="24"/>
          </w:rPr>
          <w:t>https://www.waterboards.ca.gov/drinking_water/certlic/drinkingwater/CCR.html</w:t>
        </w:r>
      </w:hyperlink>
      <w:r w:rsidRPr="00A91529">
        <w:rPr>
          <w:rFonts w:ascii="Arial" w:hAnsi="Arial" w:cs="Arial"/>
          <w:color w:val="auto"/>
          <w:szCs w:val="24"/>
        </w:rPr>
        <w:t xml:space="preserve">, but the </w:t>
      </w:r>
      <w:r w:rsidR="006F0FBF" w:rsidRPr="00A91529">
        <w:rPr>
          <w:rFonts w:ascii="Arial" w:hAnsi="Arial" w:cs="Arial"/>
          <w:color w:val="auto"/>
          <w:szCs w:val="24"/>
        </w:rPr>
        <w:t>reference manual</w:t>
      </w:r>
      <w:r w:rsidRPr="00A91529">
        <w:rPr>
          <w:rFonts w:ascii="Arial" w:hAnsi="Arial" w:cs="Arial"/>
          <w:color w:val="auto"/>
          <w:szCs w:val="24"/>
        </w:rPr>
        <w:t xml:space="preserve"> itself may not be revised accordingly, most specifically, the appendices.</w:t>
      </w:r>
      <w:r w:rsidR="00A13997">
        <w:rPr>
          <w:rFonts w:ascii="Arial" w:hAnsi="Arial" w:cs="Arial"/>
          <w:color w:val="auto"/>
          <w:szCs w:val="24"/>
        </w:rPr>
        <w:t xml:space="preserve"> </w:t>
      </w:r>
      <w:r w:rsidRPr="00A91529">
        <w:rPr>
          <w:rFonts w:ascii="Arial" w:hAnsi="Arial" w:cs="Arial"/>
          <w:b/>
          <w:bCs/>
          <w:color w:val="auto"/>
          <w:szCs w:val="24"/>
        </w:rPr>
        <w:t xml:space="preserve">Therefore, the water supplier should be aware that this </w:t>
      </w:r>
      <w:r w:rsidR="006F0FBF" w:rsidRPr="00A91529">
        <w:rPr>
          <w:rFonts w:ascii="Arial" w:hAnsi="Arial" w:cs="Arial"/>
          <w:b/>
          <w:bCs/>
          <w:color w:val="auto"/>
          <w:szCs w:val="24"/>
        </w:rPr>
        <w:t>reference manual</w:t>
      </w:r>
      <w:r w:rsidRPr="00A91529">
        <w:rPr>
          <w:rFonts w:ascii="Arial" w:hAnsi="Arial" w:cs="Arial"/>
          <w:b/>
          <w:bCs/>
          <w:color w:val="auto"/>
          <w:szCs w:val="24"/>
        </w:rPr>
        <w:t xml:space="preserve"> provides the details necessary to </w:t>
      </w:r>
      <w:r w:rsidR="00FD2671">
        <w:rPr>
          <w:rFonts w:ascii="Arial" w:hAnsi="Arial" w:cs="Arial"/>
          <w:b/>
          <w:bCs/>
          <w:color w:val="auto"/>
          <w:szCs w:val="24"/>
        </w:rPr>
        <w:t>prepare</w:t>
      </w:r>
      <w:r w:rsidR="00FD2671" w:rsidRPr="00A91529">
        <w:rPr>
          <w:rFonts w:ascii="Arial" w:hAnsi="Arial" w:cs="Arial"/>
          <w:b/>
          <w:bCs/>
          <w:color w:val="auto"/>
          <w:szCs w:val="24"/>
        </w:rPr>
        <w:t xml:space="preserve"> </w:t>
      </w:r>
      <w:r w:rsidRPr="00A91529">
        <w:rPr>
          <w:rFonts w:ascii="Arial" w:hAnsi="Arial" w:cs="Arial"/>
          <w:b/>
          <w:bCs/>
          <w:color w:val="auto"/>
          <w:szCs w:val="24"/>
        </w:rPr>
        <w:t xml:space="preserve">only the CCR due </w:t>
      </w:r>
      <w:r w:rsidRPr="00A91529">
        <w:rPr>
          <w:rFonts w:ascii="Arial" w:hAnsi="Arial" w:cs="Arial"/>
          <w:b/>
          <w:bCs/>
          <w:color w:val="auto"/>
          <w:szCs w:val="24"/>
          <w:highlight w:val="yellow"/>
        </w:rPr>
        <w:t>July 20</w:t>
      </w:r>
      <w:r w:rsidR="00E35F1A" w:rsidRPr="00A91529">
        <w:rPr>
          <w:rFonts w:ascii="Arial" w:hAnsi="Arial" w:cs="Arial"/>
          <w:b/>
          <w:bCs/>
          <w:color w:val="auto"/>
          <w:szCs w:val="24"/>
          <w:highlight w:val="yellow"/>
        </w:rPr>
        <w:t>2</w:t>
      </w:r>
      <w:r w:rsidR="00F16134">
        <w:rPr>
          <w:rFonts w:ascii="Arial" w:hAnsi="Arial" w:cs="Arial"/>
          <w:b/>
          <w:bCs/>
          <w:color w:val="auto"/>
          <w:szCs w:val="24"/>
          <w:highlight w:val="yellow"/>
        </w:rPr>
        <w:t>6</w:t>
      </w:r>
      <w:r w:rsidRPr="00A91529">
        <w:rPr>
          <w:rFonts w:ascii="Arial" w:hAnsi="Arial" w:cs="Arial"/>
          <w:b/>
          <w:bCs/>
          <w:color w:val="auto"/>
          <w:szCs w:val="24"/>
        </w:rPr>
        <w:t>.</w:t>
      </w:r>
    </w:p>
    <w:p w14:paraId="119CF73C" w14:textId="77777777" w:rsidR="0078671E" w:rsidRPr="00A91529" w:rsidRDefault="0078671E" w:rsidP="00A55E5C">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uto"/>
        </w:rPr>
      </w:pPr>
    </w:p>
    <w:p w14:paraId="30C01B27" w14:textId="77777777" w:rsidR="004A01AF" w:rsidRPr="004A01AF" w:rsidRDefault="00A55E5C" w:rsidP="004A01AF">
      <w:pPr>
        <w:pStyle w:val="Heading2"/>
        <w:spacing w:after="0"/>
        <w:jc w:val="left"/>
        <w:rPr>
          <w:rFonts w:cs="Arial"/>
          <w:noProof/>
          <w:sz w:val="24"/>
          <w:szCs w:val="24"/>
        </w:rPr>
      </w:pPr>
      <w:r w:rsidRPr="00A91529">
        <w:br w:type="page"/>
      </w:r>
      <w:bookmarkStart w:id="12" w:name="_Toc188370179"/>
      <w:bookmarkStart w:id="13" w:name="_Toc188890413"/>
      <w:bookmarkStart w:id="14" w:name="_Toc188891749"/>
      <w:bookmarkStart w:id="15" w:name="_Toc188891849"/>
      <w:bookmarkStart w:id="16" w:name="_Toc188892461"/>
      <w:bookmarkStart w:id="17" w:name="_Toc212825380"/>
      <w:r w:rsidR="00D15B8F">
        <w:lastRenderedPageBreak/>
        <w:t xml:space="preserve">Table of </w:t>
      </w:r>
      <w:r w:rsidRPr="00A91529">
        <w:t>Contents</w:t>
      </w:r>
      <w:bookmarkStart w:id="18" w:name="_Toc472841013"/>
      <w:bookmarkEnd w:id="12"/>
      <w:bookmarkEnd w:id="13"/>
      <w:bookmarkEnd w:id="14"/>
      <w:bookmarkEnd w:id="15"/>
      <w:bookmarkEnd w:id="16"/>
      <w:bookmarkEnd w:id="17"/>
      <w:r w:rsidR="004F6252" w:rsidRPr="004A01AF">
        <w:rPr>
          <w:rFonts w:eastAsia="Times New Roman" w:cs="Arial"/>
          <w:b w:val="0"/>
          <w:sz w:val="24"/>
          <w:szCs w:val="24"/>
        </w:rPr>
        <w:fldChar w:fldCharType="begin"/>
      </w:r>
      <w:r w:rsidR="004F6252" w:rsidRPr="004A01AF">
        <w:rPr>
          <w:rFonts w:eastAsia="Times New Roman" w:cs="Arial"/>
          <w:b w:val="0"/>
          <w:sz w:val="24"/>
          <w:szCs w:val="24"/>
        </w:rPr>
        <w:instrText xml:space="preserve"> TOC \o "1-4" \h \z \u </w:instrText>
      </w:r>
      <w:r w:rsidR="004F6252" w:rsidRPr="004A01AF">
        <w:rPr>
          <w:rFonts w:eastAsia="Times New Roman" w:cs="Arial"/>
          <w:b w:val="0"/>
          <w:sz w:val="24"/>
          <w:szCs w:val="24"/>
        </w:rPr>
        <w:fldChar w:fldCharType="separate"/>
      </w:r>
    </w:p>
    <w:p w14:paraId="75C04A23" w14:textId="6BABAD1A"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79" w:history="1">
        <w:r w:rsidRPr="004A01AF">
          <w:rPr>
            <w:rStyle w:val="Hyperlink"/>
            <w:rFonts w:ascii="Arial" w:hAnsi="Arial" w:cs="Arial"/>
            <w:noProof/>
            <w:sz w:val="24"/>
            <w:szCs w:val="24"/>
          </w:rPr>
          <w:t>Disclaimer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_Toc212825379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w:t>
        </w:r>
        <w:r w:rsidRPr="004A01AF">
          <w:rPr>
            <w:rFonts w:ascii="Arial" w:hAnsi="Arial" w:cs="Arial"/>
            <w:noProof/>
            <w:webHidden/>
            <w:sz w:val="24"/>
            <w:szCs w:val="24"/>
          </w:rPr>
          <w:fldChar w:fldCharType="end"/>
        </w:r>
      </w:hyperlink>
    </w:p>
    <w:p w14:paraId="6CE929E8" w14:textId="4E54B1D8"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80" w:history="1">
        <w:r w:rsidRPr="004A01AF">
          <w:rPr>
            <w:rStyle w:val="Hyperlink"/>
            <w:rFonts w:ascii="Arial" w:hAnsi="Arial" w:cs="Arial"/>
            <w:noProof/>
            <w:sz w:val="24"/>
            <w:szCs w:val="24"/>
          </w:rPr>
          <w:t>Table of Contents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_Toc212825380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2</w:t>
        </w:r>
        <w:r w:rsidRPr="004A01AF">
          <w:rPr>
            <w:rFonts w:ascii="Arial" w:hAnsi="Arial" w:cs="Arial"/>
            <w:noProof/>
            <w:webHidden/>
            <w:sz w:val="24"/>
            <w:szCs w:val="24"/>
          </w:rPr>
          <w:fldChar w:fldCharType="end"/>
        </w:r>
      </w:hyperlink>
    </w:p>
    <w:p w14:paraId="47F99999" w14:textId="47161877"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81" w:history="1">
        <w:r w:rsidRPr="004A01AF">
          <w:rPr>
            <w:rStyle w:val="Hyperlink"/>
            <w:rFonts w:ascii="Arial" w:hAnsi="Arial" w:cs="Arial"/>
            <w:noProof/>
            <w:sz w:val="24"/>
            <w:szCs w:val="24"/>
          </w:rPr>
          <w:t>Introduction</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_Toc212825381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4</w:t>
        </w:r>
        <w:r w:rsidRPr="004A01AF">
          <w:rPr>
            <w:rFonts w:ascii="Arial" w:hAnsi="Arial" w:cs="Arial"/>
            <w:noProof/>
            <w:webHidden/>
            <w:sz w:val="24"/>
            <w:szCs w:val="24"/>
          </w:rPr>
          <w:fldChar w:fldCharType="end"/>
        </w:r>
      </w:hyperlink>
    </w:p>
    <w:p w14:paraId="4D866736" w14:textId="0C9BBF91"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82" w:history="1">
        <w:r w:rsidRPr="004A01AF">
          <w:rPr>
            <w:rStyle w:val="Hyperlink"/>
            <w:rFonts w:ascii="Arial" w:hAnsi="Arial" w:cs="Arial"/>
            <w:noProof/>
            <w:sz w:val="24"/>
            <w:szCs w:val="24"/>
          </w:rPr>
          <w:t>What is a consumer confidence report (CCR)?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_Toc212825382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4</w:t>
        </w:r>
        <w:r w:rsidRPr="004A01AF">
          <w:rPr>
            <w:rFonts w:ascii="Arial" w:hAnsi="Arial" w:cs="Arial"/>
            <w:noProof/>
            <w:webHidden/>
            <w:sz w:val="24"/>
            <w:szCs w:val="24"/>
          </w:rPr>
          <w:fldChar w:fldCharType="end"/>
        </w:r>
      </w:hyperlink>
    </w:p>
    <w:p w14:paraId="38325A49" w14:textId="7626377C"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83" w:history="1">
        <w:r w:rsidRPr="004A01AF">
          <w:rPr>
            <w:rStyle w:val="Hyperlink"/>
            <w:rFonts w:ascii="Arial" w:hAnsi="Arial" w:cs="Arial"/>
            <w:noProof/>
            <w:sz w:val="24"/>
            <w:szCs w:val="24"/>
          </w:rPr>
          <w:t>Who must prepare a CCR?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_Toc212825383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5</w:t>
        </w:r>
        <w:r w:rsidRPr="004A01AF">
          <w:rPr>
            <w:rFonts w:ascii="Arial" w:hAnsi="Arial" w:cs="Arial"/>
            <w:noProof/>
            <w:webHidden/>
            <w:sz w:val="24"/>
            <w:szCs w:val="24"/>
          </w:rPr>
          <w:fldChar w:fldCharType="end"/>
        </w:r>
      </w:hyperlink>
    </w:p>
    <w:p w14:paraId="7EBE69EC" w14:textId="268F385A"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84" w:history="1">
        <w:r w:rsidRPr="004A01AF">
          <w:rPr>
            <w:rStyle w:val="Hyperlink"/>
            <w:rFonts w:ascii="Arial" w:hAnsi="Arial" w:cs="Arial"/>
            <w:noProof/>
            <w:sz w:val="24"/>
            <w:szCs w:val="24"/>
          </w:rPr>
          <w:t>When must a water system distribute its CCR?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_Toc212825384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5</w:t>
        </w:r>
        <w:r w:rsidRPr="004A01AF">
          <w:rPr>
            <w:rFonts w:ascii="Arial" w:hAnsi="Arial" w:cs="Arial"/>
            <w:noProof/>
            <w:webHidden/>
            <w:sz w:val="24"/>
            <w:szCs w:val="24"/>
          </w:rPr>
          <w:fldChar w:fldCharType="end"/>
        </w:r>
      </w:hyperlink>
    </w:p>
    <w:p w14:paraId="69F286E8" w14:textId="2208EB94"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85" w:history="1">
        <w:r w:rsidRPr="004A01AF">
          <w:rPr>
            <w:rStyle w:val="Hyperlink"/>
            <w:rFonts w:ascii="Arial" w:hAnsi="Arial" w:cs="Arial"/>
            <w:noProof/>
            <w:sz w:val="24"/>
            <w:szCs w:val="24"/>
          </w:rPr>
          <w:t>What content is required in the CCR?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_Toc212825385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w:t>
        </w:r>
        <w:r w:rsidRPr="004A01AF">
          <w:rPr>
            <w:rFonts w:ascii="Arial" w:hAnsi="Arial" w:cs="Arial"/>
            <w:noProof/>
            <w:webHidden/>
            <w:sz w:val="24"/>
            <w:szCs w:val="24"/>
          </w:rPr>
          <w:fldChar w:fldCharType="end"/>
        </w:r>
      </w:hyperlink>
    </w:p>
    <w:p w14:paraId="182E5C02" w14:textId="4D0DFDFD"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386" w:history="1">
        <w:r w:rsidRPr="004A01AF">
          <w:rPr>
            <w:rStyle w:val="Hyperlink"/>
            <w:rFonts w:ascii="Arial" w:hAnsi="Arial" w:cs="Arial"/>
            <w:noProof/>
            <w:sz w:val="24"/>
            <w:szCs w:val="24"/>
          </w:rPr>
          <w:t>CHECKLIST FOR COMPLETED CCR - Basic CCR Requirements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_Toc212825386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8</w:t>
        </w:r>
        <w:r w:rsidRPr="004A01AF">
          <w:rPr>
            <w:rFonts w:ascii="Arial" w:hAnsi="Arial" w:cs="Arial"/>
            <w:noProof/>
            <w:webHidden/>
            <w:sz w:val="24"/>
            <w:szCs w:val="24"/>
          </w:rPr>
          <w:fldChar w:fldCharType="end"/>
        </w:r>
      </w:hyperlink>
    </w:p>
    <w:p w14:paraId="458C7784" w14:textId="1E259E58"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387" w:history="1">
        <w:r w:rsidRPr="004A01AF">
          <w:rPr>
            <w:rStyle w:val="Hyperlink"/>
            <w:rFonts w:ascii="Arial" w:hAnsi="Arial" w:cs="Arial"/>
            <w:noProof/>
            <w:sz w:val="24"/>
            <w:szCs w:val="24"/>
          </w:rPr>
          <w:t>CHECKLIST GUIDANCE FOR COMPLETED CCR – Basic CCR Requirements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_Toc212825387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10</w:t>
        </w:r>
        <w:r w:rsidRPr="004A01AF">
          <w:rPr>
            <w:rFonts w:ascii="Arial" w:hAnsi="Arial" w:cs="Arial"/>
            <w:noProof/>
            <w:webHidden/>
            <w:sz w:val="24"/>
            <w:szCs w:val="24"/>
          </w:rPr>
          <w:fldChar w:fldCharType="end"/>
        </w:r>
      </w:hyperlink>
    </w:p>
    <w:p w14:paraId="38D1E509" w14:textId="2126AC67"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88" w:history="1">
        <w:r w:rsidRPr="004A01AF">
          <w:rPr>
            <w:rStyle w:val="Hyperlink"/>
            <w:rFonts w:ascii="Arial" w:hAnsi="Arial" w:cs="Arial"/>
            <w:noProof/>
            <w:sz w:val="24"/>
            <w:szCs w:val="24"/>
          </w:rPr>
          <w:t>Item 1: Water system information</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_Toc212825388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10</w:t>
        </w:r>
        <w:r w:rsidRPr="004A01AF">
          <w:rPr>
            <w:rFonts w:ascii="Arial" w:hAnsi="Arial" w:cs="Arial"/>
            <w:noProof/>
            <w:webHidden/>
            <w:sz w:val="24"/>
            <w:szCs w:val="24"/>
          </w:rPr>
          <w:fldChar w:fldCharType="end"/>
        </w:r>
      </w:hyperlink>
    </w:p>
    <w:p w14:paraId="674C5B31" w14:textId="0DA67C82"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89" w:history="1">
        <w:r w:rsidRPr="004A01AF">
          <w:rPr>
            <w:rStyle w:val="Hyperlink"/>
            <w:rFonts w:ascii="Arial" w:hAnsi="Arial" w:cs="Arial"/>
            <w:noProof/>
            <w:sz w:val="24"/>
            <w:szCs w:val="24"/>
          </w:rPr>
          <w:t>Item 2: Source(s) of water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_Toc212825389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11</w:t>
        </w:r>
        <w:r w:rsidRPr="004A01AF">
          <w:rPr>
            <w:rFonts w:ascii="Arial" w:hAnsi="Arial" w:cs="Arial"/>
            <w:noProof/>
            <w:webHidden/>
            <w:sz w:val="24"/>
            <w:szCs w:val="24"/>
          </w:rPr>
          <w:fldChar w:fldCharType="end"/>
        </w:r>
      </w:hyperlink>
    </w:p>
    <w:p w14:paraId="7753473B" w14:textId="62C1B39F"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90" w:history="1">
        <w:r w:rsidRPr="004A01AF">
          <w:rPr>
            <w:rStyle w:val="Hyperlink"/>
            <w:rFonts w:ascii="Arial" w:hAnsi="Arial" w:cs="Arial"/>
            <w:noProof/>
            <w:sz w:val="24"/>
            <w:szCs w:val="24"/>
          </w:rPr>
          <w:t>Item 3: Definitions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_Toc212825390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12</w:t>
        </w:r>
        <w:r w:rsidRPr="004A01AF">
          <w:rPr>
            <w:rFonts w:ascii="Arial" w:hAnsi="Arial" w:cs="Arial"/>
            <w:noProof/>
            <w:webHidden/>
            <w:sz w:val="24"/>
            <w:szCs w:val="24"/>
          </w:rPr>
          <w:fldChar w:fldCharType="end"/>
        </w:r>
      </w:hyperlink>
    </w:p>
    <w:p w14:paraId="50E099DE" w14:textId="0238DFEC"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91" w:history="1">
        <w:r w:rsidRPr="004A01AF">
          <w:rPr>
            <w:rStyle w:val="Hyperlink"/>
            <w:rFonts w:ascii="Arial" w:hAnsi="Arial" w:cs="Arial"/>
            <w:noProof/>
            <w:sz w:val="24"/>
            <w:szCs w:val="24"/>
          </w:rPr>
          <w:t>Item 4: Reporting levels of detected contaminants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_Toc212825391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13</w:t>
        </w:r>
        <w:r w:rsidRPr="004A01AF">
          <w:rPr>
            <w:rFonts w:ascii="Arial" w:hAnsi="Arial" w:cs="Arial"/>
            <w:noProof/>
            <w:webHidden/>
            <w:sz w:val="24"/>
            <w:szCs w:val="24"/>
          </w:rPr>
          <w:fldChar w:fldCharType="end"/>
        </w:r>
      </w:hyperlink>
    </w:p>
    <w:p w14:paraId="537BC82B" w14:textId="39F691D2"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92" w:history="1">
        <w:r w:rsidRPr="004A01AF">
          <w:rPr>
            <w:rStyle w:val="Hyperlink"/>
            <w:rFonts w:ascii="Arial" w:hAnsi="Arial" w:cs="Arial"/>
            <w:noProof/>
            <w:sz w:val="24"/>
            <w:szCs w:val="24"/>
          </w:rPr>
          <w:t xml:space="preserve">Item 5: </w:t>
        </w:r>
        <w:r w:rsidRPr="004A01AF">
          <w:rPr>
            <w:rStyle w:val="Hyperlink"/>
            <w:rFonts w:ascii="Arial" w:hAnsi="Arial" w:cs="Arial"/>
            <w:noProof/>
            <w:sz w:val="24"/>
            <w:szCs w:val="24"/>
            <w:highlight w:val="yellow"/>
          </w:rPr>
          <w:t>Instructions for Specific Chemicals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_Toc212825392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22</w:t>
        </w:r>
        <w:r w:rsidRPr="004A01AF">
          <w:rPr>
            <w:rFonts w:ascii="Arial" w:hAnsi="Arial" w:cs="Arial"/>
            <w:noProof/>
            <w:webHidden/>
            <w:sz w:val="24"/>
            <w:szCs w:val="24"/>
          </w:rPr>
          <w:fldChar w:fldCharType="end"/>
        </w:r>
      </w:hyperlink>
    </w:p>
    <w:p w14:paraId="4EBAF063" w14:textId="453C51DB"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93" w:history="1">
        <w:r w:rsidRPr="004A01AF">
          <w:rPr>
            <w:rStyle w:val="Hyperlink"/>
            <w:rFonts w:ascii="Arial" w:hAnsi="Arial" w:cs="Arial"/>
            <w:noProof/>
            <w:sz w:val="24"/>
            <w:szCs w:val="24"/>
          </w:rPr>
          <w:t>Item 6: Compliance with other drinking water regulations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_Toc212825393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27</w:t>
        </w:r>
        <w:r w:rsidRPr="004A01AF">
          <w:rPr>
            <w:rFonts w:ascii="Arial" w:hAnsi="Arial" w:cs="Arial"/>
            <w:noProof/>
            <w:webHidden/>
            <w:sz w:val="24"/>
            <w:szCs w:val="24"/>
          </w:rPr>
          <w:fldChar w:fldCharType="end"/>
        </w:r>
      </w:hyperlink>
    </w:p>
    <w:p w14:paraId="74A4ECD7" w14:textId="147A5B86"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94" w:history="1">
        <w:r w:rsidRPr="004A01AF">
          <w:rPr>
            <w:rStyle w:val="Hyperlink"/>
            <w:rFonts w:ascii="Arial" w:hAnsi="Arial" w:cs="Arial"/>
            <w:noProof/>
            <w:sz w:val="24"/>
            <w:szCs w:val="24"/>
          </w:rPr>
          <w:t>Item 7: Variances and exemptions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_Toc212825394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32</w:t>
        </w:r>
        <w:r w:rsidRPr="004A01AF">
          <w:rPr>
            <w:rFonts w:ascii="Arial" w:hAnsi="Arial" w:cs="Arial"/>
            <w:noProof/>
            <w:webHidden/>
            <w:sz w:val="24"/>
            <w:szCs w:val="24"/>
          </w:rPr>
          <w:fldChar w:fldCharType="end"/>
        </w:r>
      </w:hyperlink>
    </w:p>
    <w:p w14:paraId="761EDD01" w14:textId="239B17CE" w:rsidR="004A01AF" w:rsidRPr="004A01AF" w:rsidRDefault="004A01AF" w:rsidP="004A01AF">
      <w:pPr>
        <w:pStyle w:val="TOC4"/>
        <w:tabs>
          <w:tab w:val="right" w:pos="9350"/>
        </w:tabs>
        <w:rPr>
          <w:rFonts w:ascii="Arial" w:eastAsiaTheme="minorEastAsia" w:hAnsi="Arial" w:cs="Arial"/>
          <w:noProof/>
          <w:kern w:val="2"/>
          <w:sz w:val="24"/>
          <w:szCs w:val="24"/>
          <w14:ligatures w14:val="standardContextual"/>
        </w:rPr>
      </w:pPr>
      <w:hyperlink w:anchor="_Toc212825395" w:history="1">
        <w:r w:rsidRPr="004A01AF">
          <w:rPr>
            <w:rStyle w:val="Hyperlink"/>
            <w:rFonts w:ascii="Arial" w:hAnsi="Arial" w:cs="Arial"/>
            <w:noProof/>
            <w:sz w:val="24"/>
            <w:szCs w:val="24"/>
          </w:rPr>
          <w:t>Item 8: Educational information</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_Toc212825395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32</w:t>
        </w:r>
        <w:r w:rsidRPr="004A01AF">
          <w:rPr>
            <w:rFonts w:ascii="Arial" w:hAnsi="Arial" w:cs="Arial"/>
            <w:noProof/>
            <w:webHidden/>
            <w:sz w:val="24"/>
            <w:szCs w:val="24"/>
          </w:rPr>
          <w:fldChar w:fldCharType="end"/>
        </w:r>
      </w:hyperlink>
    </w:p>
    <w:p w14:paraId="19115498" w14:textId="1460ADCD"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96" w:history="1">
        <w:r w:rsidRPr="004A01AF">
          <w:rPr>
            <w:rStyle w:val="Hyperlink"/>
            <w:rFonts w:ascii="Arial" w:hAnsi="Arial" w:cs="Arial"/>
            <w:noProof/>
            <w:sz w:val="24"/>
            <w:szCs w:val="24"/>
          </w:rPr>
          <w:t>What should the CCR look like?</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_Toc212825396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34</w:t>
        </w:r>
        <w:r w:rsidRPr="004A01AF">
          <w:rPr>
            <w:rFonts w:ascii="Arial" w:hAnsi="Arial" w:cs="Arial"/>
            <w:noProof/>
            <w:webHidden/>
            <w:sz w:val="24"/>
            <w:szCs w:val="24"/>
          </w:rPr>
          <w:fldChar w:fldCharType="end"/>
        </w:r>
      </w:hyperlink>
    </w:p>
    <w:p w14:paraId="48E70DFB" w14:textId="5DB0B900"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397" w:history="1">
        <w:r w:rsidRPr="004A01AF">
          <w:rPr>
            <w:rStyle w:val="Hyperlink"/>
            <w:rFonts w:ascii="Arial" w:hAnsi="Arial" w:cs="Arial"/>
            <w:noProof/>
            <w:sz w:val="24"/>
            <w:szCs w:val="24"/>
          </w:rPr>
          <w:t>How must the CCR be distributed?</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_Toc212825397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35</w:t>
        </w:r>
        <w:r w:rsidRPr="004A01AF">
          <w:rPr>
            <w:rFonts w:ascii="Arial" w:hAnsi="Arial" w:cs="Arial"/>
            <w:noProof/>
            <w:webHidden/>
            <w:sz w:val="24"/>
            <w:szCs w:val="24"/>
          </w:rPr>
          <w:fldChar w:fldCharType="end"/>
        </w:r>
      </w:hyperlink>
    </w:p>
    <w:p w14:paraId="631029F4" w14:textId="694F7E26"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398" w:history="1">
        <w:r w:rsidRPr="004A01AF">
          <w:rPr>
            <w:rStyle w:val="Hyperlink"/>
            <w:rFonts w:ascii="Arial" w:hAnsi="Arial" w:cs="Arial"/>
            <w:noProof/>
            <w:sz w:val="24"/>
            <w:szCs w:val="24"/>
          </w:rPr>
          <w:t>General</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_Toc212825398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35</w:t>
        </w:r>
        <w:r w:rsidRPr="004A01AF">
          <w:rPr>
            <w:rFonts w:ascii="Arial" w:hAnsi="Arial" w:cs="Arial"/>
            <w:noProof/>
            <w:webHidden/>
            <w:sz w:val="24"/>
            <w:szCs w:val="24"/>
          </w:rPr>
          <w:fldChar w:fldCharType="end"/>
        </w:r>
      </w:hyperlink>
    </w:p>
    <w:p w14:paraId="7E265253" w14:textId="1909F285"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399" w:history="1">
        <w:r w:rsidRPr="004A01AF">
          <w:rPr>
            <w:rStyle w:val="Hyperlink"/>
            <w:rFonts w:ascii="Arial" w:hAnsi="Arial" w:cs="Arial"/>
            <w:noProof/>
            <w:sz w:val="24"/>
            <w:szCs w:val="24"/>
          </w:rPr>
          <w:t>Consumers not receiving water bills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_Toc212825399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35</w:t>
        </w:r>
        <w:r w:rsidRPr="004A01AF">
          <w:rPr>
            <w:rFonts w:ascii="Arial" w:hAnsi="Arial" w:cs="Arial"/>
            <w:noProof/>
            <w:webHidden/>
            <w:sz w:val="24"/>
            <w:szCs w:val="24"/>
          </w:rPr>
          <w:fldChar w:fldCharType="end"/>
        </w:r>
      </w:hyperlink>
    </w:p>
    <w:p w14:paraId="1F312E72" w14:textId="60CB89B8"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0" w:history="1">
        <w:r w:rsidRPr="004A01AF">
          <w:rPr>
            <w:rStyle w:val="Hyperlink"/>
            <w:rFonts w:ascii="Arial" w:hAnsi="Arial" w:cs="Arial"/>
            <w:noProof/>
            <w:sz w:val="24"/>
            <w:szCs w:val="24"/>
          </w:rPr>
          <w:t>State and local agencies and media outlets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_Toc212825400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36</w:t>
        </w:r>
        <w:r w:rsidRPr="004A01AF">
          <w:rPr>
            <w:rFonts w:ascii="Arial" w:hAnsi="Arial" w:cs="Arial"/>
            <w:noProof/>
            <w:webHidden/>
            <w:sz w:val="24"/>
            <w:szCs w:val="24"/>
          </w:rPr>
          <w:fldChar w:fldCharType="end"/>
        </w:r>
      </w:hyperlink>
    </w:p>
    <w:p w14:paraId="3CCF7B4B" w14:textId="78DF5E0C"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1" w:history="1">
        <w:r w:rsidRPr="004A01AF">
          <w:rPr>
            <w:rStyle w:val="Hyperlink"/>
            <w:rFonts w:ascii="Arial" w:hAnsi="Arial" w:cs="Arial"/>
            <w:noProof/>
            <w:sz w:val="24"/>
            <w:szCs w:val="24"/>
          </w:rPr>
          <w:t>Electronic delivery</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_Toc212825401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36</w:t>
        </w:r>
        <w:r w:rsidRPr="004A01AF">
          <w:rPr>
            <w:rFonts w:ascii="Arial" w:hAnsi="Arial" w:cs="Arial"/>
            <w:noProof/>
            <w:webHidden/>
            <w:sz w:val="24"/>
            <w:szCs w:val="24"/>
          </w:rPr>
          <w:fldChar w:fldCharType="end"/>
        </w:r>
      </w:hyperlink>
    </w:p>
    <w:p w14:paraId="7EB9C8B4" w14:textId="118BE757"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02" w:history="1">
        <w:r w:rsidRPr="004A01AF">
          <w:rPr>
            <w:rStyle w:val="Hyperlink"/>
            <w:rFonts w:ascii="Arial" w:hAnsi="Arial" w:cs="Arial"/>
            <w:noProof/>
            <w:sz w:val="24"/>
            <w:szCs w:val="24"/>
          </w:rPr>
          <w:t>How long must the CCR be kept?</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_Toc212825402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36</w:t>
        </w:r>
        <w:r w:rsidRPr="004A01AF">
          <w:rPr>
            <w:rFonts w:ascii="Arial" w:hAnsi="Arial" w:cs="Arial"/>
            <w:noProof/>
            <w:webHidden/>
            <w:sz w:val="24"/>
            <w:szCs w:val="24"/>
          </w:rPr>
          <w:fldChar w:fldCharType="end"/>
        </w:r>
      </w:hyperlink>
    </w:p>
    <w:p w14:paraId="3855A723" w14:textId="31C37DCE"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03" w:history="1">
        <w:r w:rsidRPr="004A01AF">
          <w:rPr>
            <w:rStyle w:val="Hyperlink"/>
            <w:rFonts w:ascii="Arial" w:hAnsi="Arial" w:cs="Arial"/>
            <w:noProof/>
            <w:sz w:val="24"/>
            <w:szCs w:val="24"/>
          </w:rPr>
          <w:t>APPENDIX A: Regulated Contaminants with Primary Drinking Water Standards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_Toc212825403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37</w:t>
        </w:r>
        <w:r w:rsidRPr="004A01AF">
          <w:rPr>
            <w:rFonts w:ascii="Arial" w:hAnsi="Arial" w:cs="Arial"/>
            <w:noProof/>
            <w:webHidden/>
            <w:sz w:val="24"/>
            <w:szCs w:val="24"/>
          </w:rPr>
          <w:fldChar w:fldCharType="end"/>
        </w:r>
      </w:hyperlink>
    </w:p>
    <w:p w14:paraId="48F9CC65" w14:textId="21131087"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4" w:history="1">
        <w:r w:rsidRPr="004A01AF">
          <w:rPr>
            <w:rStyle w:val="Hyperlink"/>
            <w:rFonts w:ascii="Arial" w:hAnsi="Arial" w:cs="Arial"/>
            <w:noProof/>
            <w:sz w:val="24"/>
            <w:szCs w:val="24"/>
          </w:rPr>
          <w:t>Microbiological Contaminants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_Toc212825404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37</w:t>
        </w:r>
        <w:r w:rsidRPr="004A01AF">
          <w:rPr>
            <w:rFonts w:ascii="Arial" w:hAnsi="Arial" w:cs="Arial"/>
            <w:noProof/>
            <w:webHidden/>
            <w:sz w:val="24"/>
            <w:szCs w:val="24"/>
          </w:rPr>
          <w:fldChar w:fldCharType="end"/>
        </w:r>
      </w:hyperlink>
    </w:p>
    <w:p w14:paraId="32232100" w14:textId="5920AD37"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5" w:history="1">
        <w:r w:rsidRPr="004A01AF">
          <w:rPr>
            <w:rStyle w:val="Hyperlink"/>
            <w:rFonts w:ascii="Arial" w:hAnsi="Arial" w:cs="Arial"/>
            <w:noProof/>
            <w:sz w:val="24"/>
            <w:szCs w:val="24"/>
          </w:rPr>
          <w:t>Radioactive Contaminants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_Toc212825405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41</w:t>
        </w:r>
        <w:r w:rsidRPr="004A01AF">
          <w:rPr>
            <w:rFonts w:ascii="Arial" w:hAnsi="Arial" w:cs="Arial"/>
            <w:noProof/>
            <w:webHidden/>
            <w:sz w:val="24"/>
            <w:szCs w:val="24"/>
          </w:rPr>
          <w:fldChar w:fldCharType="end"/>
        </w:r>
      </w:hyperlink>
    </w:p>
    <w:p w14:paraId="08B5BC78" w14:textId="3FA94515"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6" w:history="1">
        <w:r w:rsidRPr="004A01AF">
          <w:rPr>
            <w:rStyle w:val="Hyperlink"/>
            <w:rFonts w:ascii="Arial" w:hAnsi="Arial" w:cs="Arial"/>
            <w:noProof/>
            <w:sz w:val="24"/>
            <w:szCs w:val="24"/>
          </w:rPr>
          <w:t>Inorganic Contaminants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_Toc212825406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43</w:t>
        </w:r>
        <w:r w:rsidRPr="004A01AF">
          <w:rPr>
            <w:rFonts w:ascii="Arial" w:hAnsi="Arial" w:cs="Arial"/>
            <w:noProof/>
            <w:webHidden/>
            <w:sz w:val="24"/>
            <w:szCs w:val="24"/>
          </w:rPr>
          <w:fldChar w:fldCharType="end"/>
        </w:r>
      </w:hyperlink>
    </w:p>
    <w:p w14:paraId="3F0BF54D" w14:textId="3FEE0E44"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7" w:history="1">
        <w:r w:rsidRPr="004A01AF">
          <w:rPr>
            <w:rStyle w:val="Hyperlink"/>
            <w:rFonts w:ascii="Arial" w:hAnsi="Arial" w:cs="Arial"/>
            <w:noProof/>
            <w:sz w:val="24"/>
            <w:szCs w:val="24"/>
          </w:rPr>
          <w:t>Synthetic Organic Contaminants including Pesticides and Herbicides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_Toc212825407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49</w:t>
        </w:r>
        <w:r w:rsidRPr="004A01AF">
          <w:rPr>
            <w:rFonts w:ascii="Arial" w:hAnsi="Arial" w:cs="Arial"/>
            <w:noProof/>
            <w:webHidden/>
            <w:sz w:val="24"/>
            <w:szCs w:val="24"/>
          </w:rPr>
          <w:fldChar w:fldCharType="end"/>
        </w:r>
      </w:hyperlink>
    </w:p>
    <w:p w14:paraId="48CE5D2B" w14:textId="3F83A577"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8" w:history="1">
        <w:r w:rsidRPr="004A01AF">
          <w:rPr>
            <w:rStyle w:val="Hyperlink"/>
            <w:rFonts w:ascii="Arial" w:hAnsi="Arial" w:cs="Arial"/>
            <w:noProof/>
            <w:sz w:val="24"/>
            <w:szCs w:val="24"/>
          </w:rPr>
          <w:t>Volatile Organic Contaminants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_Toc212825408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57</w:t>
        </w:r>
        <w:r w:rsidRPr="004A01AF">
          <w:rPr>
            <w:rFonts w:ascii="Arial" w:hAnsi="Arial" w:cs="Arial"/>
            <w:noProof/>
            <w:webHidden/>
            <w:sz w:val="24"/>
            <w:szCs w:val="24"/>
          </w:rPr>
          <w:fldChar w:fldCharType="end"/>
        </w:r>
      </w:hyperlink>
    </w:p>
    <w:p w14:paraId="2FD91E6D" w14:textId="2D45A53F"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09" w:history="1">
        <w:r w:rsidRPr="004A01AF">
          <w:rPr>
            <w:rStyle w:val="Hyperlink"/>
            <w:rFonts w:ascii="Arial" w:hAnsi="Arial" w:cs="Arial"/>
            <w:noProof/>
            <w:sz w:val="24"/>
            <w:szCs w:val="24"/>
          </w:rPr>
          <w:t>Disinfection Byproducts, Disinfectant Residuals, and Disinfection Byproduct Precursors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_Toc212825409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63</w:t>
        </w:r>
        <w:r w:rsidRPr="004A01AF">
          <w:rPr>
            <w:rFonts w:ascii="Arial" w:hAnsi="Arial" w:cs="Arial"/>
            <w:noProof/>
            <w:webHidden/>
            <w:sz w:val="24"/>
            <w:szCs w:val="24"/>
          </w:rPr>
          <w:fldChar w:fldCharType="end"/>
        </w:r>
      </w:hyperlink>
    </w:p>
    <w:p w14:paraId="37711357" w14:textId="51DCEA54"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10" w:history="1">
        <w:r w:rsidRPr="004A01AF">
          <w:rPr>
            <w:rStyle w:val="Hyperlink"/>
            <w:rFonts w:ascii="Arial" w:hAnsi="Arial" w:cs="Arial"/>
            <w:noProof/>
            <w:sz w:val="24"/>
            <w:szCs w:val="24"/>
          </w:rPr>
          <w:t>APPENDIX B: Regulated Contaminants with Secondary Drinking Water Standards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_Toc212825410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66</w:t>
        </w:r>
        <w:r w:rsidRPr="004A01AF">
          <w:rPr>
            <w:rFonts w:ascii="Arial" w:hAnsi="Arial" w:cs="Arial"/>
            <w:noProof/>
            <w:webHidden/>
            <w:sz w:val="24"/>
            <w:szCs w:val="24"/>
          </w:rPr>
          <w:fldChar w:fldCharType="end"/>
        </w:r>
      </w:hyperlink>
    </w:p>
    <w:p w14:paraId="07FFBEFC" w14:textId="314A466B"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11" w:history="1">
        <w:r w:rsidRPr="004A01AF">
          <w:rPr>
            <w:rStyle w:val="Hyperlink"/>
            <w:rFonts w:ascii="Arial" w:hAnsi="Arial" w:cs="Arial"/>
            <w:noProof/>
            <w:sz w:val="24"/>
            <w:szCs w:val="24"/>
          </w:rPr>
          <w:t>APPENDIX C: Monitored Contaminants with No MCLs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_Toc212825411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68</w:t>
        </w:r>
        <w:r w:rsidRPr="004A01AF">
          <w:rPr>
            <w:rFonts w:ascii="Arial" w:hAnsi="Arial" w:cs="Arial"/>
            <w:noProof/>
            <w:webHidden/>
            <w:sz w:val="24"/>
            <w:szCs w:val="24"/>
          </w:rPr>
          <w:fldChar w:fldCharType="end"/>
        </w:r>
      </w:hyperlink>
    </w:p>
    <w:p w14:paraId="794E7CDF" w14:textId="00007580"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2" w:history="1">
        <w:r w:rsidRPr="004A01AF">
          <w:rPr>
            <w:rStyle w:val="Hyperlink"/>
            <w:rFonts w:ascii="Arial" w:hAnsi="Arial" w:cs="Arial"/>
            <w:noProof/>
            <w:sz w:val="24"/>
            <w:szCs w:val="24"/>
          </w:rPr>
          <w:t>Background</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_Toc212825412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68</w:t>
        </w:r>
        <w:r w:rsidRPr="004A01AF">
          <w:rPr>
            <w:rFonts w:ascii="Arial" w:hAnsi="Arial" w:cs="Arial"/>
            <w:noProof/>
            <w:webHidden/>
            <w:sz w:val="24"/>
            <w:szCs w:val="24"/>
          </w:rPr>
          <w:fldChar w:fldCharType="end"/>
        </w:r>
      </w:hyperlink>
    </w:p>
    <w:p w14:paraId="5319611C" w14:textId="5511C9A9"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3" w:history="1">
        <w:r w:rsidRPr="004A01AF">
          <w:rPr>
            <w:rStyle w:val="Hyperlink"/>
            <w:rFonts w:ascii="Arial" w:hAnsi="Arial" w:cs="Arial"/>
            <w:noProof/>
            <w:sz w:val="24"/>
            <w:szCs w:val="24"/>
          </w:rPr>
          <w:t>Federal UCMR 1 (2001 – 2003 Monitoring)</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_Toc212825413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68</w:t>
        </w:r>
        <w:r w:rsidRPr="004A01AF">
          <w:rPr>
            <w:rFonts w:ascii="Arial" w:hAnsi="Arial" w:cs="Arial"/>
            <w:noProof/>
            <w:webHidden/>
            <w:sz w:val="24"/>
            <w:szCs w:val="24"/>
          </w:rPr>
          <w:fldChar w:fldCharType="end"/>
        </w:r>
      </w:hyperlink>
    </w:p>
    <w:p w14:paraId="0FAF50CF" w14:textId="0A25899F"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4" w:history="1">
        <w:r w:rsidRPr="004A01AF">
          <w:rPr>
            <w:rStyle w:val="Hyperlink"/>
            <w:rFonts w:ascii="Arial" w:hAnsi="Arial" w:cs="Arial"/>
            <w:noProof/>
            <w:sz w:val="24"/>
            <w:szCs w:val="24"/>
          </w:rPr>
          <w:t>Federal UCMR 2 (2008 – 2010 Monitoring)</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_Toc212825414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69</w:t>
        </w:r>
        <w:r w:rsidRPr="004A01AF">
          <w:rPr>
            <w:rFonts w:ascii="Arial" w:hAnsi="Arial" w:cs="Arial"/>
            <w:noProof/>
            <w:webHidden/>
            <w:sz w:val="24"/>
            <w:szCs w:val="24"/>
          </w:rPr>
          <w:fldChar w:fldCharType="end"/>
        </w:r>
      </w:hyperlink>
    </w:p>
    <w:p w14:paraId="53BBBC50" w14:textId="496701CC"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5" w:history="1">
        <w:r w:rsidRPr="004A01AF">
          <w:rPr>
            <w:rStyle w:val="Hyperlink"/>
            <w:rFonts w:ascii="Arial" w:hAnsi="Arial" w:cs="Arial"/>
            <w:noProof/>
            <w:sz w:val="24"/>
            <w:szCs w:val="24"/>
          </w:rPr>
          <w:t>Federal UCMR 3 (2013 – 2015 Monitoring)</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_Toc212825415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70</w:t>
        </w:r>
        <w:r w:rsidRPr="004A01AF">
          <w:rPr>
            <w:rFonts w:ascii="Arial" w:hAnsi="Arial" w:cs="Arial"/>
            <w:noProof/>
            <w:webHidden/>
            <w:sz w:val="24"/>
            <w:szCs w:val="24"/>
          </w:rPr>
          <w:fldChar w:fldCharType="end"/>
        </w:r>
      </w:hyperlink>
    </w:p>
    <w:p w14:paraId="64341BDB" w14:textId="568D39EF"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6" w:history="1">
        <w:r w:rsidRPr="004A01AF">
          <w:rPr>
            <w:rStyle w:val="Hyperlink"/>
            <w:rFonts w:ascii="Arial" w:hAnsi="Arial" w:cs="Arial"/>
            <w:noProof/>
            <w:sz w:val="24"/>
            <w:szCs w:val="24"/>
          </w:rPr>
          <w:t>Federal UCMR 4 (2018 – 2020 Monitoring)</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_Toc212825416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71</w:t>
        </w:r>
        <w:r w:rsidRPr="004A01AF">
          <w:rPr>
            <w:rFonts w:ascii="Arial" w:hAnsi="Arial" w:cs="Arial"/>
            <w:noProof/>
            <w:webHidden/>
            <w:sz w:val="24"/>
            <w:szCs w:val="24"/>
          </w:rPr>
          <w:fldChar w:fldCharType="end"/>
        </w:r>
      </w:hyperlink>
    </w:p>
    <w:p w14:paraId="3E1D95BF" w14:textId="7576BDDF"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7" w:history="1">
        <w:r w:rsidRPr="004A01AF">
          <w:rPr>
            <w:rStyle w:val="Hyperlink"/>
            <w:rFonts w:ascii="Arial" w:hAnsi="Arial" w:cs="Arial"/>
            <w:noProof/>
            <w:sz w:val="24"/>
            <w:szCs w:val="24"/>
          </w:rPr>
          <w:t>Federal UCMR 5 (2023 – 2025 Monitoring)</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_Toc212825417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73</w:t>
        </w:r>
        <w:r w:rsidRPr="004A01AF">
          <w:rPr>
            <w:rFonts w:ascii="Arial" w:hAnsi="Arial" w:cs="Arial"/>
            <w:noProof/>
            <w:webHidden/>
            <w:sz w:val="24"/>
            <w:szCs w:val="24"/>
          </w:rPr>
          <w:fldChar w:fldCharType="end"/>
        </w:r>
      </w:hyperlink>
    </w:p>
    <w:p w14:paraId="10069D87" w14:textId="46F61AE1" w:rsidR="004A01AF" w:rsidRPr="004A01AF" w:rsidRDefault="004A01AF" w:rsidP="004A01AF">
      <w:pPr>
        <w:pStyle w:val="TOC3"/>
        <w:tabs>
          <w:tab w:val="right" w:pos="9350"/>
        </w:tabs>
        <w:rPr>
          <w:rFonts w:ascii="Arial" w:eastAsiaTheme="minorEastAsia" w:hAnsi="Arial" w:cs="Arial"/>
          <w:noProof/>
          <w:kern w:val="2"/>
          <w:sz w:val="24"/>
          <w:szCs w:val="24"/>
          <w14:ligatures w14:val="standardContextual"/>
        </w:rPr>
      </w:pPr>
      <w:hyperlink w:anchor="_Toc212825418" w:history="1">
        <w:r w:rsidRPr="004A01AF">
          <w:rPr>
            <w:rStyle w:val="Hyperlink"/>
            <w:rFonts w:ascii="Arial" w:hAnsi="Arial" w:cs="Arial"/>
            <w:noProof/>
            <w:sz w:val="24"/>
            <w:szCs w:val="24"/>
          </w:rPr>
          <w:t>Reporting</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_Toc212825418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74</w:t>
        </w:r>
        <w:r w:rsidRPr="004A01AF">
          <w:rPr>
            <w:rFonts w:ascii="Arial" w:hAnsi="Arial" w:cs="Arial"/>
            <w:noProof/>
            <w:webHidden/>
            <w:sz w:val="24"/>
            <w:szCs w:val="24"/>
          </w:rPr>
          <w:fldChar w:fldCharType="end"/>
        </w:r>
      </w:hyperlink>
    </w:p>
    <w:p w14:paraId="68D5EF0D" w14:textId="30F7CDD9"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19" w:history="1">
        <w:r w:rsidRPr="004A01AF">
          <w:rPr>
            <w:rStyle w:val="Hyperlink"/>
            <w:rFonts w:ascii="Arial" w:hAnsi="Arial" w:cs="Arial"/>
            <w:noProof/>
            <w:sz w:val="24"/>
            <w:szCs w:val="24"/>
          </w:rPr>
          <w:t>APPENDIX D: State Contaminants with Notification Levels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_Toc212825419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75</w:t>
        </w:r>
        <w:r w:rsidRPr="004A01AF">
          <w:rPr>
            <w:rFonts w:ascii="Arial" w:hAnsi="Arial" w:cs="Arial"/>
            <w:noProof/>
            <w:webHidden/>
            <w:sz w:val="24"/>
            <w:szCs w:val="24"/>
          </w:rPr>
          <w:fldChar w:fldCharType="end"/>
        </w:r>
      </w:hyperlink>
    </w:p>
    <w:p w14:paraId="7240A999" w14:textId="0B3A38CB"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20" w:history="1">
        <w:r w:rsidRPr="004A01AF">
          <w:rPr>
            <w:rStyle w:val="Hyperlink"/>
            <w:rFonts w:ascii="Arial" w:hAnsi="Arial" w:cs="Arial"/>
            <w:noProof/>
            <w:sz w:val="24"/>
            <w:szCs w:val="24"/>
          </w:rPr>
          <w:t>APPENDIX E: California’s Detection Limits for Purposes of Reporting (DLRs)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_Toc212825420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78</w:t>
        </w:r>
        <w:r w:rsidRPr="004A01AF">
          <w:rPr>
            <w:rFonts w:ascii="Arial" w:hAnsi="Arial" w:cs="Arial"/>
            <w:noProof/>
            <w:webHidden/>
            <w:sz w:val="24"/>
            <w:szCs w:val="24"/>
          </w:rPr>
          <w:fldChar w:fldCharType="end"/>
        </w:r>
      </w:hyperlink>
    </w:p>
    <w:p w14:paraId="35B757A8" w14:textId="75D4A6F4"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21" w:history="1">
        <w:r w:rsidRPr="004A01AF">
          <w:rPr>
            <w:rStyle w:val="Hyperlink"/>
            <w:rFonts w:ascii="Arial" w:hAnsi="Arial" w:cs="Arial"/>
            <w:noProof/>
            <w:sz w:val="24"/>
            <w:szCs w:val="24"/>
          </w:rPr>
          <w:t>APPENDIX F: Reporting Monitoring Data</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_Toc212825421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79</w:t>
        </w:r>
        <w:r w:rsidRPr="004A01AF">
          <w:rPr>
            <w:rFonts w:ascii="Arial" w:hAnsi="Arial" w:cs="Arial"/>
            <w:noProof/>
            <w:webHidden/>
            <w:sz w:val="24"/>
            <w:szCs w:val="24"/>
          </w:rPr>
          <w:fldChar w:fldCharType="end"/>
        </w:r>
      </w:hyperlink>
    </w:p>
    <w:p w14:paraId="55AA9249" w14:textId="304FE177"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22" w:history="1">
        <w:r w:rsidRPr="004A01AF">
          <w:rPr>
            <w:rStyle w:val="Hyperlink"/>
            <w:rFonts w:ascii="Arial" w:hAnsi="Arial" w:cs="Arial"/>
            <w:noProof/>
            <w:sz w:val="24"/>
            <w:szCs w:val="24"/>
          </w:rPr>
          <w:t>APPENDIX G: CCR Certification Form (Suggested Format)</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_Toc212825422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95</w:t>
        </w:r>
        <w:r w:rsidRPr="004A01AF">
          <w:rPr>
            <w:rFonts w:ascii="Arial" w:hAnsi="Arial" w:cs="Arial"/>
            <w:noProof/>
            <w:webHidden/>
            <w:sz w:val="24"/>
            <w:szCs w:val="24"/>
          </w:rPr>
          <w:fldChar w:fldCharType="end"/>
        </w:r>
      </w:hyperlink>
    </w:p>
    <w:p w14:paraId="0BBAD496" w14:textId="49E141C3"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23" w:history="1">
        <w:r w:rsidRPr="004A01AF">
          <w:rPr>
            <w:rStyle w:val="Hyperlink"/>
            <w:rFonts w:ascii="Arial" w:hAnsi="Arial" w:cs="Arial"/>
            <w:noProof/>
            <w:sz w:val="24"/>
            <w:szCs w:val="24"/>
          </w:rPr>
          <w:t>APPENDIX H: Translations of “Note of Importance” for CCR</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_Toc212825423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97</w:t>
        </w:r>
        <w:r w:rsidRPr="004A01AF">
          <w:rPr>
            <w:rFonts w:ascii="Arial" w:hAnsi="Arial" w:cs="Arial"/>
            <w:noProof/>
            <w:webHidden/>
            <w:sz w:val="24"/>
            <w:szCs w:val="24"/>
          </w:rPr>
          <w:fldChar w:fldCharType="end"/>
        </w:r>
      </w:hyperlink>
    </w:p>
    <w:p w14:paraId="197A3EB5" w14:textId="078CA586"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24" w:history="1">
        <w:r w:rsidRPr="004A01AF">
          <w:rPr>
            <w:rStyle w:val="Hyperlink"/>
            <w:rFonts w:ascii="Arial" w:hAnsi="Arial" w:cs="Arial"/>
            <w:noProof/>
            <w:sz w:val="24"/>
            <w:szCs w:val="24"/>
          </w:rPr>
          <w:t>APPENDIX I: Source Water Protection and Water Conservation Tips for Consumers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_Toc212825424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101</w:t>
        </w:r>
        <w:r w:rsidRPr="004A01AF">
          <w:rPr>
            <w:rFonts w:ascii="Arial" w:hAnsi="Arial" w:cs="Arial"/>
            <w:noProof/>
            <w:webHidden/>
            <w:sz w:val="24"/>
            <w:szCs w:val="24"/>
          </w:rPr>
          <w:fldChar w:fldCharType="end"/>
        </w:r>
      </w:hyperlink>
    </w:p>
    <w:p w14:paraId="01C472C9" w14:textId="306316CB" w:rsidR="004A01AF" w:rsidRPr="004A01AF" w:rsidRDefault="004A01AF" w:rsidP="004A01AF">
      <w:pPr>
        <w:pStyle w:val="TOC2"/>
        <w:tabs>
          <w:tab w:val="right" w:pos="9350"/>
        </w:tabs>
        <w:spacing w:before="0"/>
        <w:rPr>
          <w:rFonts w:ascii="Arial" w:eastAsiaTheme="minorEastAsia" w:hAnsi="Arial" w:cs="Arial"/>
          <w:b w:val="0"/>
          <w:bCs w:val="0"/>
          <w:noProof/>
          <w:kern w:val="2"/>
          <w:sz w:val="24"/>
          <w:szCs w:val="24"/>
          <w14:ligatures w14:val="standardContextual"/>
        </w:rPr>
      </w:pPr>
      <w:hyperlink w:anchor="_Toc212825425" w:history="1">
        <w:r w:rsidRPr="004A01AF">
          <w:rPr>
            <w:rStyle w:val="Hyperlink"/>
            <w:rFonts w:ascii="Arial" w:hAnsi="Arial" w:cs="Arial"/>
            <w:noProof/>
            <w:sz w:val="24"/>
            <w:szCs w:val="24"/>
          </w:rPr>
          <w:t>APPENDIX J: Acronyms, Abbreviations, and Initials</w:t>
        </w:r>
        <w:r w:rsidRPr="004A01AF">
          <w:rPr>
            <w:rFonts w:ascii="Arial" w:hAnsi="Arial" w:cs="Arial"/>
            <w:noProof/>
            <w:webHidden/>
            <w:sz w:val="24"/>
            <w:szCs w:val="24"/>
          </w:rPr>
          <w:tab/>
        </w:r>
        <w:r w:rsidRPr="004A01AF">
          <w:rPr>
            <w:rFonts w:ascii="Arial" w:hAnsi="Arial" w:cs="Arial"/>
            <w:noProof/>
            <w:webHidden/>
            <w:sz w:val="24"/>
            <w:szCs w:val="24"/>
          </w:rPr>
          <w:fldChar w:fldCharType="begin"/>
        </w:r>
        <w:r w:rsidRPr="004A01AF">
          <w:rPr>
            <w:rFonts w:ascii="Arial" w:hAnsi="Arial" w:cs="Arial"/>
            <w:noProof/>
            <w:webHidden/>
            <w:sz w:val="24"/>
            <w:szCs w:val="24"/>
          </w:rPr>
          <w:instrText xml:space="preserve"> PAGEREF _Toc212825425 \h </w:instrText>
        </w:r>
        <w:r w:rsidRPr="004A01AF">
          <w:rPr>
            <w:rFonts w:ascii="Arial" w:hAnsi="Arial" w:cs="Arial"/>
            <w:noProof/>
            <w:webHidden/>
            <w:sz w:val="24"/>
            <w:szCs w:val="24"/>
          </w:rPr>
        </w:r>
        <w:r w:rsidRPr="004A01AF">
          <w:rPr>
            <w:rFonts w:ascii="Arial" w:hAnsi="Arial" w:cs="Arial"/>
            <w:noProof/>
            <w:webHidden/>
            <w:sz w:val="24"/>
            <w:szCs w:val="24"/>
          </w:rPr>
          <w:fldChar w:fldCharType="separate"/>
        </w:r>
        <w:r w:rsidRPr="004A01AF">
          <w:rPr>
            <w:rFonts w:ascii="Arial" w:hAnsi="Arial" w:cs="Arial"/>
            <w:noProof/>
            <w:webHidden/>
            <w:sz w:val="24"/>
            <w:szCs w:val="24"/>
          </w:rPr>
          <w:t>103</w:t>
        </w:r>
        <w:r w:rsidRPr="004A01AF">
          <w:rPr>
            <w:rFonts w:ascii="Arial" w:hAnsi="Arial" w:cs="Arial"/>
            <w:noProof/>
            <w:webHidden/>
            <w:sz w:val="24"/>
            <w:szCs w:val="24"/>
          </w:rPr>
          <w:fldChar w:fldCharType="end"/>
        </w:r>
      </w:hyperlink>
    </w:p>
    <w:p w14:paraId="1572F181" w14:textId="77777777" w:rsidR="00D15B8F" w:rsidRPr="004A01AF" w:rsidRDefault="004F6252" w:rsidP="004A01AF">
      <w:pPr>
        <w:spacing w:after="0"/>
        <w:rPr>
          <w:rFonts w:ascii="Arial" w:hAnsi="Arial" w:cs="Arial"/>
          <w:szCs w:val="24"/>
        </w:rPr>
      </w:pPr>
      <w:r w:rsidRPr="004A01AF">
        <w:rPr>
          <w:rFonts w:ascii="Arial" w:hAnsi="Arial" w:cs="Arial"/>
          <w:szCs w:val="24"/>
        </w:rPr>
        <w:fldChar w:fldCharType="end"/>
      </w:r>
      <w:bookmarkStart w:id="19" w:name="_Toc277681629"/>
    </w:p>
    <w:p w14:paraId="389A81F8" w14:textId="77777777" w:rsidR="00D15B8F" w:rsidRPr="004A01AF" w:rsidRDefault="00D15B8F" w:rsidP="004A01AF">
      <w:pPr>
        <w:spacing w:after="0"/>
        <w:jc w:val="left"/>
        <w:rPr>
          <w:rFonts w:ascii="Arial" w:eastAsia="Times New Roman" w:hAnsi="Arial" w:cs="Arial"/>
          <w:snapToGrid w:val="0"/>
          <w:color w:val="0000FF"/>
          <w:szCs w:val="24"/>
        </w:rPr>
      </w:pPr>
      <w:r w:rsidRPr="004A01AF">
        <w:rPr>
          <w:rFonts w:ascii="Arial" w:eastAsia="Times New Roman" w:hAnsi="Arial" w:cs="Arial"/>
          <w:b/>
          <w:szCs w:val="24"/>
        </w:rPr>
        <w:br w:type="page"/>
      </w:r>
    </w:p>
    <w:p w14:paraId="2DDBDDFD" w14:textId="75A7920A" w:rsidR="00FF2A75" w:rsidRPr="00A91529" w:rsidRDefault="00FF2A75" w:rsidP="00D15B8F">
      <w:pPr>
        <w:pStyle w:val="Heading2"/>
      </w:pPr>
      <w:bookmarkStart w:id="20" w:name="_Toc212825381"/>
      <w:r w:rsidRPr="00A91529">
        <w:lastRenderedPageBreak/>
        <w:t>Introduction</w:t>
      </w:r>
      <w:bookmarkEnd w:id="18"/>
      <w:bookmarkEnd w:id="19"/>
      <w:bookmarkEnd w:id="20"/>
    </w:p>
    <w:p w14:paraId="66E00F72" w14:textId="77863FD9" w:rsidR="00FF2A75" w:rsidRPr="00A91529" w:rsidRDefault="00FF2A75" w:rsidP="00ED5688">
      <w:pPr>
        <w:jc w:val="left"/>
        <w:rPr>
          <w:rFonts w:ascii="Arial" w:hAnsi="Arial" w:cs="Arial"/>
          <w:szCs w:val="24"/>
        </w:rPr>
      </w:pPr>
      <w:r w:rsidRPr="00A91529">
        <w:rPr>
          <w:rFonts w:ascii="Arial" w:hAnsi="Arial" w:cs="Arial"/>
          <w:szCs w:val="24"/>
        </w:rPr>
        <w:t xml:space="preserve">This </w:t>
      </w:r>
      <w:r w:rsidR="00852C68" w:rsidRPr="00A91529">
        <w:rPr>
          <w:rFonts w:ascii="Arial" w:hAnsi="Arial" w:cs="Arial"/>
          <w:szCs w:val="24"/>
        </w:rPr>
        <w:t>reference manual</w:t>
      </w:r>
      <w:r w:rsidRPr="00A91529">
        <w:rPr>
          <w:rFonts w:ascii="Arial" w:hAnsi="Arial" w:cs="Arial"/>
          <w:szCs w:val="24"/>
        </w:rPr>
        <w:t xml:space="preserve"> is </w:t>
      </w:r>
      <w:r w:rsidR="007678F0" w:rsidRPr="00A91529">
        <w:rPr>
          <w:rFonts w:ascii="Arial" w:hAnsi="Arial" w:cs="Arial"/>
          <w:szCs w:val="24"/>
        </w:rPr>
        <w:t xml:space="preserve">intended to </w:t>
      </w:r>
      <w:r w:rsidR="00852C68" w:rsidRPr="00A91529">
        <w:rPr>
          <w:rFonts w:ascii="Arial" w:hAnsi="Arial" w:cs="Arial"/>
          <w:szCs w:val="24"/>
        </w:rPr>
        <w:t xml:space="preserve">help </w:t>
      </w:r>
      <w:r w:rsidRPr="00A91529">
        <w:rPr>
          <w:rFonts w:ascii="Arial" w:hAnsi="Arial" w:cs="Arial"/>
          <w:szCs w:val="24"/>
        </w:rPr>
        <w:t>water suppliers prepar</w:t>
      </w:r>
      <w:r w:rsidR="00852C68" w:rsidRPr="00A91529">
        <w:rPr>
          <w:rFonts w:ascii="Arial" w:hAnsi="Arial" w:cs="Arial"/>
          <w:szCs w:val="24"/>
        </w:rPr>
        <w:t>e</w:t>
      </w:r>
      <w:r w:rsidRPr="00A91529">
        <w:rPr>
          <w:rFonts w:ascii="Arial" w:hAnsi="Arial" w:cs="Arial"/>
          <w:szCs w:val="24"/>
        </w:rPr>
        <w:t xml:space="preserve"> </w:t>
      </w:r>
      <w:r w:rsidR="007678F0" w:rsidRPr="00A91529">
        <w:rPr>
          <w:rFonts w:ascii="Arial" w:hAnsi="Arial" w:cs="Arial"/>
          <w:szCs w:val="24"/>
        </w:rPr>
        <w:t xml:space="preserve">their annual </w:t>
      </w:r>
      <w:r w:rsidRPr="00A91529">
        <w:rPr>
          <w:rFonts w:ascii="Arial" w:hAnsi="Arial" w:cs="Arial"/>
          <w:szCs w:val="24"/>
        </w:rPr>
        <w:t>Consumer Confidence Reports (CCR).</w:t>
      </w:r>
      <w:r w:rsidR="00A13997">
        <w:rPr>
          <w:rFonts w:ascii="Arial" w:hAnsi="Arial" w:cs="Arial"/>
          <w:szCs w:val="24"/>
        </w:rPr>
        <w:t xml:space="preserve"> </w:t>
      </w:r>
      <w:r w:rsidRPr="00A91529">
        <w:rPr>
          <w:rFonts w:ascii="Arial" w:hAnsi="Arial" w:cs="Arial"/>
          <w:szCs w:val="24"/>
        </w:rPr>
        <w:t xml:space="preserve">It explains the requirements for report content, format, and distribution required for conformance with the </w:t>
      </w:r>
      <w:r w:rsidR="00D0145A" w:rsidRPr="00A91529">
        <w:rPr>
          <w:rFonts w:ascii="Arial" w:hAnsi="Arial" w:cs="Arial"/>
          <w:szCs w:val="24"/>
        </w:rPr>
        <w:t>California Code of R</w:t>
      </w:r>
      <w:r w:rsidRPr="00A91529">
        <w:rPr>
          <w:rFonts w:ascii="Arial" w:hAnsi="Arial" w:cs="Arial"/>
          <w:szCs w:val="24"/>
        </w:rPr>
        <w:t xml:space="preserve">egulations </w:t>
      </w:r>
      <w:r w:rsidR="00B85298" w:rsidRPr="00A91529">
        <w:rPr>
          <w:rFonts w:ascii="Arial" w:hAnsi="Arial" w:cs="Arial"/>
          <w:szCs w:val="24"/>
        </w:rPr>
        <w:t>(Cal. Code Regs</w:t>
      </w:r>
      <w:r w:rsidR="00413B22" w:rsidRPr="00A91529">
        <w:rPr>
          <w:rFonts w:ascii="Arial" w:hAnsi="Arial" w:cs="Arial"/>
          <w:szCs w:val="24"/>
        </w:rPr>
        <w:t>.)</w:t>
      </w:r>
      <w:r w:rsidR="00B85298" w:rsidRPr="00A91529">
        <w:rPr>
          <w:rFonts w:ascii="Arial" w:hAnsi="Arial" w:cs="Arial"/>
          <w:szCs w:val="24"/>
        </w:rPr>
        <w:t xml:space="preserve"> </w:t>
      </w:r>
      <w:r w:rsidR="00D0145A" w:rsidRPr="00A91529">
        <w:rPr>
          <w:rFonts w:ascii="Arial" w:hAnsi="Arial" w:cs="Arial"/>
          <w:szCs w:val="24"/>
        </w:rPr>
        <w:t>[</w:t>
      </w:r>
      <w:r w:rsidRPr="00A91529">
        <w:rPr>
          <w:rFonts w:ascii="Arial" w:hAnsi="Arial" w:cs="Arial"/>
          <w:szCs w:val="24"/>
        </w:rPr>
        <w:t>Title</w:t>
      </w:r>
      <w:r w:rsidR="00DF61D4" w:rsidRPr="00A91529">
        <w:rPr>
          <w:rFonts w:ascii="Arial" w:hAnsi="Arial" w:cs="Arial"/>
          <w:szCs w:val="24"/>
        </w:rPr>
        <w:t> </w:t>
      </w:r>
      <w:r w:rsidRPr="00A91529">
        <w:rPr>
          <w:rFonts w:ascii="Arial" w:hAnsi="Arial" w:cs="Arial"/>
          <w:szCs w:val="24"/>
        </w:rPr>
        <w:t>22, Chapter</w:t>
      </w:r>
      <w:r w:rsidR="00D0145A" w:rsidRPr="00A91529">
        <w:rPr>
          <w:rFonts w:ascii="Arial" w:hAnsi="Arial" w:cs="Arial"/>
          <w:szCs w:val="24"/>
        </w:rPr>
        <w:t> </w:t>
      </w:r>
      <w:r w:rsidRPr="00A91529">
        <w:rPr>
          <w:rFonts w:ascii="Arial" w:hAnsi="Arial" w:cs="Arial"/>
          <w:szCs w:val="24"/>
        </w:rPr>
        <w:t>15, Article 20</w:t>
      </w:r>
      <w:r w:rsidR="00D0145A" w:rsidRPr="00A91529">
        <w:rPr>
          <w:rFonts w:ascii="Arial" w:hAnsi="Arial" w:cs="Arial"/>
          <w:szCs w:val="24"/>
        </w:rPr>
        <w:t>]</w:t>
      </w:r>
      <w:r w:rsidRPr="00A91529">
        <w:rPr>
          <w:rFonts w:ascii="Arial" w:hAnsi="Arial" w:cs="Arial"/>
          <w:szCs w:val="24"/>
        </w:rPr>
        <w:t xml:space="preserve"> and law </w:t>
      </w:r>
      <w:r w:rsidR="00D0145A" w:rsidRPr="00A91529">
        <w:rPr>
          <w:rFonts w:ascii="Arial" w:hAnsi="Arial" w:cs="Arial"/>
          <w:szCs w:val="24"/>
        </w:rPr>
        <w:t>[</w:t>
      </w:r>
      <w:r w:rsidRPr="00A91529">
        <w:rPr>
          <w:rFonts w:ascii="Arial" w:hAnsi="Arial" w:cs="Arial"/>
          <w:szCs w:val="24"/>
        </w:rPr>
        <w:t xml:space="preserve">California Health and Safety Code, </w:t>
      </w:r>
      <w:r w:rsidR="00140590" w:rsidRPr="00A91529">
        <w:rPr>
          <w:rFonts w:ascii="Arial" w:hAnsi="Arial" w:cs="Arial"/>
          <w:szCs w:val="24"/>
        </w:rPr>
        <w:t>HSC</w:t>
      </w:r>
      <w:r w:rsidR="00852C68" w:rsidRPr="00A91529">
        <w:rPr>
          <w:rFonts w:ascii="Arial" w:hAnsi="Arial" w:cs="Arial"/>
          <w:szCs w:val="24"/>
        </w:rPr>
        <w:t>,</w:t>
      </w:r>
      <w:r w:rsidR="00140590" w:rsidRPr="00A91529">
        <w:rPr>
          <w:rFonts w:ascii="Arial" w:hAnsi="Arial" w:cs="Arial"/>
          <w:szCs w:val="24"/>
        </w:rPr>
        <w:t xml:space="preserve"> </w:t>
      </w:r>
      <w:r w:rsidR="006241E2" w:rsidRPr="00A91529">
        <w:rPr>
          <w:rFonts w:ascii="Arial" w:hAnsi="Arial" w:cs="Arial"/>
          <w:szCs w:val="24"/>
          <w:shd w:val="clear" w:color="auto" w:fill="FFFFFF"/>
        </w:rPr>
        <w:t>§</w:t>
      </w:r>
      <w:r w:rsidR="006241E2" w:rsidRPr="00A91529">
        <w:rPr>
          <w:rFonts w:ascii="Arial" w:hAnsi="Arial" w:cs="Arial"/>
          <w:szCs w:val="24"/>
        </w:rPr>
        <w:t xml:space="preserve"> </w:t>
      </w:r>
      <w:r w:rsidRPr="00A91529">
        <w:rPr>
          <w:rFonts w:ascii="Arial" w:hAnsi="Arial" w:cs="Arial"/>
          <w:szCs w:val="24"/>
        </w:rPr>
        <w:t>116470</w:t>
      </w:r>
      <w:r w:rsidR="00D0145A" w:rsidRPr="00A91529">
        <w:rPr>
          <w:rFonts w:ascii="Arial" w:hAnsi="Arial" w:cs="Arial"/>
          <w:szCs w:val="24"/>
        </w:rPr>
        <w: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The </w:t>
      </w:r>
      <w:r w:rsidR="00FE7AA8" w:rsidRPr="00A91529">
        <w:rPr>
          <w:rFonts w:ascii="Arial" w:hAnsi="Arial" w:cs="Arial"/>
          <w:szCs w:val="24"/>
        </w:rPr>
        <w:t>s</w:t>
      </w:r>
      <w:r w:rsidRPr="00A91529">
        <w:rPr>
          <w:rFonts w:ascii="Arial" w:hAnsi="Arial" w:cs="Arial"/>
          <w:szCs w:val="24"/>
        </w:rPr>
        <w:t>tate regulations took effect on May 26, 2001, and were subsequently amended on September 1, 2006, with the adoption of the Public Notification regulations.</w:t>
      </w:r>
      <w:r w:rsidR="00A13997">
        <w:rPr>
          <w:rFonts w:ascii="Arial" w:hAnsi="Arial" w:cs="Arial"/>
          <w:szCs w:val="24"/>
        </w:rPr>
        <w:t xml:space="preserve"> </w:t>
      </w:r>
      <w:r w:rsidR="00A02FD3" w:rsidRPr="00A91529">
        <w:rPr>
          <w:rFonts w:ascii="Arial" w:hAnsi="Arial" w:cs="Arial"/>
          <w:szCs w:val="24"/>
        </w:rPr>
        <w:t>Additional information on drinking water related laws and regulations is available on the State</w:t>
      </w:r>
      <w:r w:rsidR="00C75FF0" w:rsidRPr="00A91529">
        <w:rPr>
          <w:rFonts w:ascii="Arial" w:hAnsi="Arial" w:cs="Arial"/>
          <w:szCs w:val="24"/>
        </w:rPr>
        <w:t xml:space="preserve"> Water</w:t>
      </w:r>
      <w:r w:rsidR="00A02FD3" w:rsidRPr="00A91529">
        <w:rPr>
          <w:rFonts w:ascii="Arial" w:hAnsi="Arial" w:cs="Arial"/>
          <w:szCs w:val="24"/>
        </w:rPr>
        <w:t xml:space="preserve"> Board’s website </w:t>
      </w:r>
      <w:r w:rsidR="0065721B" w:rsidRPr="00A91529">
        <w:rPr>
          <w:rFonts w:ascii="Arial" w:hAnsi="Arial" w:cs="Arial"/>
          <w:szCs w:val="24"/>
        </w:rPr>
        <w:t>(</w:t>
      </w:r>
      <w:r w:rsidR="002D0D81" w:rsidRPr="00A91529">
        <w:rPr>
          <w:rStyle w:val="Hyperlink"/>
          <w:rFonts w:ascii="Arial" w:hAnsi="Arial" w:cs="Arial"/>
          <w:color w:val="auto"/>
          <w:szCs w:val="24"/>
        </w:rPr>
        <w:t>https://www.waterboards.ca.gov/drinking_water/certlic/drinkingwater/Lawbook.html</w:t>
      </w:r>
      <w:r w:rsidR="0065721B" w:rsidRPr="00A91529">
        <w:rPr>
          <w:rStyle w:val="Hyperlink"/>
          <w:rFonts w:ascii="Arial" w:hAnsi="Arial" w:cs="Arial"/>
          <w:color w:val="auto"/>
          <w:szCs w:val="24"/>
        </w:rPr>
        <w:t>)</w:t>
      </w:r>
      <w:r w:rsidR="00A02FD3" w:rsidRPr="00A91529">
        <w:rPr>
          <w:rFonts w:ascii="Arial" w:hAnsi="Arial" w:cs="Arial"/>
          <w:szCs w:val="24"/>
        </w:rPr>
        <w:t>.</w:t>
      </w:r>
    </w:p>
    <w:p w14:paraId="3CBD6EC4" w14:textId="5344671E" w:rsidR="00FF2A75" w:rsidRPr="00A91529" w:rsidRDefault="007678F0" w:rsidP="00ED5688">
      <w:pPr>
        <w:jc w:val="left"/>
        <w:rPr>
          <w:rFonts w:ascii="Arial" w:hAnsi="Arial" w:cs="Arial"/>
          <w:szCs w:val="24"/>
        </w:rPr>
      </w:pPr>
      <w:bookmarkStart w:id="21" w:name="_Hlk31356848"/>
      <w:r w:rsidRPr="00A91529">
        <w:rPr>
          <w:rFonts w:ascii="Arial" w:hAnsi="Arial" w:cs="Arial"/>
          <w:szCs w:val="24"/>
        </w:rPr>
        <w:t>As the system operator/manager, you are a guardian of the quality of your drinking water supply and of the public health in your community.</w:t>
      </w:r>
      <w:r w:rsidR="00A13997">
        <w:rPr>
          <w:rFonts w:ascii="Arial" w:hAnsi="Arial" w:cs="Arial"/>
          <w:szCs w:val="24"/>
        </w:rPr>
        <w:t xml:space="preserve"> </w:t>
      </w:r>
      <w:r w:rsidRPr="00A91529">
        <w:rPr>
          <w:rFonts w:ascii="Arial" w:hAnsi="Arial" w:cs="Arial"/>
          <w:szCs w:val="24"/>
        </w:rPr>
        <w:t>It is important to communicate to your customers, and your customers have the right to know, the source of their water and what is in the water they drink.</w:t>
      </w:r>
      <w:r w:rsidR="00A13997">
        <w:rPr>
          <w:rFonts w:ascii="Arial" w:hAnsi="Arial" w:cs="Arial"/>
          <w:szCs w:val="24"/>
        </w:rPr>
        <w:t xml:space="preserve"> </w:t>
      </w:r>
      <w:bookmarkEnd w:id="21"/>
      <w:r w:rsidRPr="00A91529">
        <w:rPr>
          <w:rFonts w:ascii="Arial" w:hAnsi="Arial" w:cs="Arial"/>
          <w:szCs w:val="24"/>
        </w:rPr>
        <w:t>CCRs</w:t>
      </w:r>
      <w:r w:rsidR="00FF2A75" w:rsidRPr="00A91529">
        <w:rPr>
          <w:rFonts w:ascii="Arial" w:hAnsi="Arial" w:cs="Arial"/>
          <w:szCs w:val="24"/>
        </w:rPr>
        <w:t xml:space="preserve"> help consumers make informed choices that affect the health of themselves and their families.</w:t>
      </w:r>
      <w:r w:rsidR="00A13997">
        <w:rPr>
          <w:rFonts w:ascii="Arial" w:hAnsi="Arial" w:cs="Arial"/>
          <w:szCs w:val="24"/>
        </w:rPr>
        <w:t xml:space="preserve"> </w:t>
      </w:r>
      <w:bookmarkStart w:id="22" w:name="_Hlk31356926"/>
      <w:r w:rsidR="00FF2A75" w:rsidRPr="00A91529">
        <w:rPr>
          <w:rFonts w:ascii="Arial" w:hAnsi="Arial" w:cs="Arial"/>
          <w:szCs w:val="24"/>
        </w:rPr>
        <w:t xml:space="preserve">The reports also encourage consumers to consider </w:t>
      </w:r>
      <w:r w:rsidRPr="00A91529">
        <w:rPr>
          <w:rFonts w:ascii="Arial" w:hAnsi="Arial" w:cs="Arial"/>
          <w:szCs w:val="24"/>
        </w:rPr>
        <w:t xml:space="preserve">and appreciate </w:t>
      </w:r>
      <w:r w:rsidR="00FF2A75" w:rsidRPr="00A91529">
        <w:rPr>
          <w:rFonts w:ascii="Arial" w:hAnsi="Arial" w:cs="Arial"/>
          <w:szCs w:val="24"/>
        </w:rPr>
        <w:t>the challenges of delivering safe drinking water.</w:t>
      </w:r>
      <w:r w:rsidR="00A13997">
        <w:rPr>
          <w:rFonts w:ascii="Arial" w:hAnsi="Arial" w:cs="Arial"/>
          <w:szCs w:val="24"/>
        </w:rPr>
        <w:t xml:space="preserve"> </w:t>
      </w:r>
      <w:r w:rsidR="00FF2A75" w:rsidRPr="00A91529">
        <w:rPr>
          <w:rFonts w:ascii="Arial" w:hAnsi="Arial" w:cs="Arial"/>
          <w:szCs w:val="24"/>
        </w:rPr>
        <w:t>Educated consumers are more likely to help protect their drinking water sources and to understand the true costs of safe drinking water.</w:t>
      </w:r>
    </w:p>
    <w:bookmarkEnd w:id="22"/>
    <w:p w14:paraId="4A4F33B0" w14:textId="1DD0A19C" w:rsidR="00FF2A75" w:rsidRPr="00A91529" w:rsidRDefault="00FF2A75" w:rsidP="00ED5688">
      <w:pPr>
        <w:jc w:val="left"/>
        <w:rPr>
          <w:rFonts w:ascii="Arial" w:hAnsi="Arial" w:cs="Arial"/>
          <w:szCs w:val="24"/>
        </w:rPr>
      </w:pPr>
      <w:r w:rsidRPr="00A91529">
        <w:rPr>
          <w:rFonts w:ascii="Arial" w:hAnsi="Arial" w:cs="Arial"/>
          <w:szCs w:val="24"/>
        </w:rPr>
        <w:t xml:space="preserve">Water suppliers, states, and </w:t>
      </w:r>
      <w:r w:rsidR="00D812B4" w:rsidRPr="00A91529">
        <w:rPr>
          <w:rFonts w:ascii="Arial" w:hAnsi="Arial" w:cs="Arial"/>
          <w:szCs w:val="24"/>
        </w:rPr>
        <w:t>the United States Environmental Protection Agency (</w:t>
      </w:r>
      <w:r w:rsidR="00E6764F" w:rsidRPr="00A91529">
        <w:rPr>
          <w:rFonts w:ascii="Arial" w:hAnsi="Arial" w:cs="Arial"/>
          <w:szCs w:val="24"/>
        </w:rPr>
        <w:t>U</w:t>
      </w:r>
      <w:r w:rsidR="00B9123F" w:rsidRPr="00A91529">
        <w:rPr>
          <w:rFonts w:ascii="Arial" w:hAnsi="Arial" w:cs="Arial"/>
          <w:szCs w:val="24"/>
        </w:rPr>
        <w:t>.</w:t>
      </w:r>
      <w:r w:rsidR="00E6764F"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w:t>
      </w:r>
      <w:r w:rsidR="00D812B4" w:rsidRPr="00A91529">
        <w:rPr>
          <w:rFonts w:ascii="Arial" w:hAnsi="Arial" w:cs="Arial"/>
          <w:szCs w:val="24"/>
        </w:rPr>
        <w:t>)</w:t>
      </w:r>
      <w:r w:rsidRPr="00A91529">
        <w:rPr>
          <w:rFonts w:ascii="Arial" w:hAnsi="Arial" w:cs="Arial"/>
          <w:szCs w:val="24"/>
        </w:rPr>
        <w:t xml:space="preserve"> </w:t>
      </w:r>
      <w:r w:rsidR="00107D03">
        <w:rPr>
          <w:rFonts w:ascii="Arial" w:hAnsi="Arial" w:cs="Arial"/>
          <w:szCs w:val="24"/>
        </w:rPr>
        <w:t>work</w:t>
      </w:r>
      <w:r w:rsidRPr="00A91529">
        <w:rPr>
          <w:rFonts w:ascii="Arial" w:hAnsi="Arial" w:cs="Arial"/>
          <w:szCs w:val="24"/>
        </w:rPr>
        <w:t xml:space="preserve"> to educate consumers about the sources</w:t>
      </w:r>
      <w:r w:rsidR="00DB5D69" w:rsidRPr="00A91529">
        <w:rPr>
          <w:rFonts w:ascii="Arial" w:hAnsi="Arial" w:cs="Arial"/>
          <w:szCs w:val="24"/>
        </w:rPr>
        <w:t>,</w:t>
      </w:r>
      <w:r w:rsidR="00FE53D1" w:rsidRPr="00A91529">
        <w:rPr>
          <w:rFonts w:ascii="Arial" w:hAnsi="Arial" w:cs="Arial"/>
          <w:szCs w:val="24"/>
        </w:rPr>
        <w:t xml:space="preserve"> </w:t>
      </w:r>
      <w:r w:rsidRPr="00A91529">
        <w:rPr>
          <w:rFonts w:ascii="Arial" w:hAnsi="Arial" w:cs="Arial"/>
          <w:szCs w:val="24"/>
        </w:rPr>
        <w:t>quality</w:t>
      </w:r>
      <w:r w:rsidR="00DB5D69" w:rsidRPr="00A91529">
        <w:rPr>
          <w:rFonts w:ascii="Arial" w:hAnsi="Arial" w:cs="Arial"/>
          <w:szCs w:val="24"/>
        </w:rPr>
        <w:t>, and delivery</w:t>
      </w:r>
      <w:r w:rsidRPr="00A91529">
        <w:rPr>
          <w:rFonts w:ascii="Arial" w:hAnsi="Arial" w:cs="Arial"/>
          <w:szCs w:val="24"/>
        </w:rPr>
        <w:t xml:space="preserve"> of their drinking water.</w:t>
      </w:r>
      <w:r w:rsidR="00A13997">
        <w:rPr>
          <w:rFonts w:ascii="Arial" w:hAnsi="Arial" w:cs="Arial"/>
          <w:szCs w:val="24"/>
        </w:rPr>
        <w:t xml:space="preserve"> </w:t>
      </w:r>
      <w:r w:rsidR="00FE53D1" w:rsidRPr="00A91529">
        <w:rPr>
          <w:rFonts w:ascii="Arial" w:hAnsi="Arial" w:cs="Arial"/>
          <w:szCs w:val="24"/>
        </w:rPr>
        <w:t xml:space="preserve">Systems and states </w:t>
      </w:r>
      <w:r w:rsidR="003A41F5" w:rsidRPr="00A91529">
        <w:rPr>
          <w:rFonts w:ascii="Arial" w:hAnsi="Arial" w:cs="Arial"/>
          <w:szCs w:val="24"/>
        </w:rPr>
        <w:t xml:space="preserve">encourage </w:t>
      </w:r>
      <w:r w:rsidR="005E1C4B">
        <w:rPr>
          <w:rFonts w:ascii="Arial" w:hAnsi="Arial" w:cs="Arial"/>
          <w:szCs w:val="24"/>
        </w:rPr>
        <w:t>consumers</w:t>
      </w:r>
      <w:r w:rsidR="005E1C4B" w:rsidRPr="00A91529">
        <w:rPr>
          <w:rFonts w:ascii="Arial" w:hAnsi="Arial" w:cs="Arial"/>
          <w:szCs w:val="24"/>
        </w:rPr>
        <w:t xml:space="preserve"> </w:t>
      </w:r>
      <w:r w:rsidR="003A41F5" w:rsidRPr="00A91529">
        <w:rPr>
          <w:rFonts w:ascii="Arial" w:hAnsi="Arial" w:cs="Arial"/>
          <w:szCs w:val="24"/>
        </w:rPr>
        <w:t>to participate in decision-making regarding source water assessment and protection programs and use of the Drinking Water State Revolving Fund (DWSRF), which provides funding for infrastructure upgrades and treatment improvements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Consumers who are familiar with the basic drinking water information in CCRs will be able to participate more effectively in these processes.</w:t>
      </w:r>
    </w:p>
    <w:p w14:paraId="5B7EC2A6" w14:textId="2BCEAFEF" w:rsidR="00FF2A75" w:rsidRPr="00D15B8F" w:rsidRDefault="00FF2A75" w:rsidP="00563AD1">
      <w:pPr>
        <w:pStyle w:val="Heading2"/>
      </w:pPr>
      <w:bookmarkStart w:id="23" w:name="_Toc472841014"/>
      <w:bookmarkStart w:id="24" w:name="_Toc277681630"/>
      <w:bookmarkStart w:id="25" w:name="_Toc212825382"/>
      <w:r w:rsidRPr="00D15B8F">
        <w:t>What is a consumer confidence report</w:t>
      </w:r>
      <w:r w:rsidR="00DC1EE5" w:rsidRPr="00D15B8F">
        <w:t xml:space="preserve"> (CCR)</w:t>
      </w:r>
      <w:r w:rsidRPr="00D15B8F">
        <w:t>?</w:t>
      </w:r>
      <w:bookmarkEnd w:id="23"/>
      <w:bookmarkEnd w:id="24"/>
      <w:bookmarkEnd w:id="25"/>
    </w:p>
    <w:p w14:paraId="28FE40BC" w14:textId="1F5FA20A" w:rsidR="00702DC2" w:rsidRPr="00A91529" w:rsidRDefault="00FF2A75" w:rsidP="00ED5688">
      <w:pPr>
        <w:jc w:val="left"/>
        <w:rPr>
          <w:rFonts w:ascii="Arial" w:hAnsi="Arial" w:cs="Arial"/>
          <w:szCs w:val="24"/>
        </w:rPr>
      </w:pPr>
      <w:r w:rsidRPr="00A91529">
        <w:rPr>
          <w:rFonts w:ascii="Arial" w:hAnsi="Arial" w:cs="Arial"/>
          <w:szCs w:val="24"/>
        </w:rPr>
        <w:t>In 1996, Congress amended the Safe Drinking Water Act</w:t>
      </w:r>
      <w:r w:rsidR="00D812B4" w:rsidRPr="00A91529">
        <w:rPr>
          <w:rFonts w:ascii="Arial" w:hAnsi="Arial" w:cs="Arial"/>
          <w:szCs w:val="24"/>
        </w:rPr>
        <w:t xml:space="preserve"> (SDWA)</w:t>
      </w:r>
      <w:r w:rsidRPr="00A91529">
        <w:rPr>
          <w:rFonts w:ascii="Arial" w:hAnsi="Arial" w:cs="Arial"/>
          <w:szCs w:val="24"/>
        </w:rPr>
        <w:t>, adding a requirement that water systems deliver to their customers a brief annual water quality report, similar to the Annual Water Quality Report (AWQR) that California water systems began distributing in 1990.</w:t>
      </w:r>
      <w:r w:rsidR="00A13997">
        <w:rPr>
          <w:rFonts w:ascii="Arial" w:hAnsi="Arial" w:cs="Arial"/>
          <w:szCs w:val="24"/>
        </w:rPr>
        <w:t xml:space="preserve"> </w:t>
      </w:r>
      <w:r w:rsidRPr="00A91529">
        <w:rPr>
          <w:rFonts w:ascii="Arial" w:hAnsi="Arial" w:cs="Arial"/>
          <w:szCs w:val="24"/>
        </w:rPr>
        <w:t>However, CCR regulatory requirements are more specific and detailed in terms of content and format than those for the AWQR.</w:t>
      </w:r>
      <w:r w:rsidR="00A13997">
        <w:rPr>
          <w:rFonts w:ascii="Arial" w:hAnsi="Arial" w:cs="Arial"/>
          <w:szCs w:val="24"/>
        </w:rPr>
        <w:t xml:space="preserve"> </w:t>
      </w:r>
      <w:r w:rsidR="005E1C4B">
        <w:rPr>
          <w:rFonts w:ascii="Arial" w:hAnsi="Arial" w:cs="Arial"/>
          <w:szCs w:val="24"/>
        </w:rPr>
        <w:t>A</w:t>
      </w:r>
      <w:r w:rsidR="005E1C4B" w:rsidRPr="00A91529">
        <w:rPr>
          <w:rFonts w:ascii="Arial" w:hAnsi="Arial" w:cs="Arial"/>
          <w:szCs w:val="24"/>
        </w:rPr>
        <w:t xml:space="preserve"> </w:t>
      </w:r>
      <w:r w:rsidR="00702DC2" w:rsidRPr="00A91529">
        <w:rPr>
          <w:rFonts w:ascii="Arial" w:hAnsi="Arial" w:cs="Arial"/>
          <w:szCs w:val="24"/>
        </w:rPr>
        <w:t>CCR summarize</w:t>
      </w:r>
      <w:r w:rsidR="005E1C4B">
        <w:rPr>
          <w:rFonts w:ascii="Arial" w:hAnsi="Arial" w:cs="Arial"/>
          <w:szCs w:val="24"/>
        </w:rPr>
        <w:t>s</w:t>
      </w:r>
      <w:r w:rsidR="00702DC2" w:rsidRPr="00A91529">
        <w:rPr>
          <w:rFonts w:ascii="Arial" w:hAnsi="Arial" w:cs="Arial"/>
          <w:szCs w:val="24"/>
        </w:rPr>
        <w:t xml:space="preserve"> information that your water system already collects to comply with regulations.</w:t>
      </w:r>
      <w:r w:rsidR="00A13997">
        <w:rPr>
          <w:rFonts w:ascii="Arial" w:hAnsi="Arial" w:cs="Arial"/>
          <w:szCs w:val="24"/>
        </w:rPr>
        <w:t xml:space="preserve"> </w:t>
      </w:r>
      <w:r w:rsidR="00702DC2" w:rsidRPr="00A91529">
        <w:rPr>
          <w:rFonts w:ascii="Arial" w:hAnsi="Arial" w:cs="Arial"/>
          <w:szCs w:val="24"/>
        </w:rPr>
        <w:t xml:space="preserve">The CCR </w:t>
      </w:r>
      <w:r w:rsidR="002B29AB" w:rsidRPr="00A91529">
        <w:rPr>
          <w:rFonts w:ascii="Arial" w:hAnsi="Arial" w:cs="Arial"/>
          <w:szCs w:val="24"/>
        </w:rPr>
        <w:t>regulation</w:t>
      </w:r>
      <w:r w:rsidR="00702DC2" w:rsidRPr="00A91529">
        <w:rPr>
          <w:rFonts w:ascii="Arial" w:hAnsi="Arial" w:cs="Arial"/>
          <w:szCs w:val="24"/>
        </w:rPr>
        <w:t xml:space="preserve"> </w:t>
      </w:r>
      <w:r w:rsidR="00A756F1" w:rsidRPr="00A91529">
        <w:rPr>
          <w:rFonts w:ascii="Arial" w:hAnsi="Arial" w:cs="Arial"/>
          <w:szCs w:val="24"/>
        </w:rPr>
        <w:t>does</w:t>
      </w:r>
      <w:r w:rsidR="00702DC2" w:rsidRPr="00A91529">
        <w:rPr>
          <w:rFonts w:ascii="Arial" w:hAnsi="Arial" w:cs="Arial"/>
          <w:szCs w:val="24"/>
        </w:rPr>
        <w:t xml:space="preserve"> not require you to engage in any new monitoring to complete your CCR.</w:t>
      </w:r>
    </w:p>
    <w:p w14:paraId="3D062B63" w14:textId="773B70A5" w:rsidR="00FF2A75" w:rsidRPr="00A91529" w:rsidRDefault="00FF2A75" w:rsidP="00DE59B7">
      <w:pPr>
        <w:jc w:val="left"/>
        <w:rPr>
          <w:rFonts w:ascii="Arial" w:hAnsi="Arial" w:cs="Arial"/>
          <w:szCs w:val="24"/>
        </w:rPr>
      </w:pPr>
      <w:r w:rsidRPr="00A91529">
        <w:rPr>
          <w:rFonts w:ascii="Arial" w:hAnsi="Arial" w:cs="Arial"/>
          <w:szCs w:val="24"/>
        </w:rPr>
        <w:t>The CCR includes information on source water,</w:t>
      </w:r>
      <w:r w:rsidR="00FD43E7" w:rsidRPr="00A91529">
        <w:rPr>
          <w:rFonts w:ascii="Arial" w:hAnsi="Arial" w:cs="Arial"/>
          <w:szCs w:val="24"/>
        </w:rPr>
        <w:t xml:space="preserve"> </w:t>
      </w:r>
      <w:r w:rsidRPr="00A91529">
        <w:rPr>
          <w:rFonts w:ascii="Arial" w:hAnsi="Arial" w:cs="Arial"/>
          <w:szCs w:val="24"/>
        </w:rPr>
        <w:t xml:space="preserve">levels of any detected contaminants, </w:t>
      </w:r>
      <w:r w:rsidR="00DD7AE9" w:rsidRPr="00A91529">
        <w:rPr>
          <w:rFonts w:ascii="Arial" w:hAnsi="Arial" w:cs="Arial"/>
          <w:szCs w:val="24"/>
        </w:rPr>
        <w:t xml:space="preserve">and </w:t>
      </w:r>
      <w:r w:rsidRPr="00A91529">
        <w:rPr>
          <w:rFonts w:ascii="Arial" w:hAnsi="Arial" w:cs="Arial"/>
          <w:szCs w:val="24"/>
        </w:rPr>
        <w:t>compliance with drinking water regulations</w:t>
      </w:r>
      <w:r w:rsidR="00702DC2" w:rsidRPr="00A91529">
        <w:rPr>
          <w:rFonts w:ascii="Arial" w:hAnsi="Arial" w:cs="Arial"/>
          <w:szCs w:val="24"/>
        </w:rPr>
        <w:t xml:space="preserve"> (including monitoring requirements)</w:t>
      </w:r>
      <w:r w:rsidRPr="00A91529">
        <w:rPr>
          <w:rFonts w:ascii="Arial" w:hAnsi="Arial" w:cs="Arial"/>
          <w:szCs w:val="24"/>
        </w:rPr>
        <w:t xml:space="preserve">, </w:t>
      </w:r>
      <w:r w:rsidR="00DD7AE9" w:rsidRPr="00A91529">
        <w:rPr>
          <w:rFonts w:ascii="Arial" w:hAnsi="Arial" w:cs="Arial"/>
          <w:szCs w:val="24"/>
        </w:rPr>
        <w:t xml:space="preserve">along with </w:t>
      </w:r>
      <w:r w:rsidRPr="00A91529">
        <w:rPr>
          <w:rFonts w:ascii="Arial" w:hAnsi="Arial" w:cs="Arial"/>
          <w:szCs w:val="24"/>
        </w:rPr>
        <w:t xml:space="preserve">some educational </w:t>
      </w:r>
      <w:r w:rsidR="00933B41" w:rsidRPr="00A91529">
        <w:rPr>
          <w:rFonts w:ascii="Arial" w:hAnsi="Arial" w:cs="Arial"/>
          <w:szCs w:val="24"/>
        </w:rPr>
        <w:t>information</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Most reports fit on a few sheets of paper.</w:t>
      </w:r>
      <w:r w:rsidR="00A13997">
        <w:rPr>
          <w:rFonts w:ascii="Arial" w:hAnsi="Arial" w:cs="Arial"/>
          <w:szCs w:val="24"/>
        </w:rPr>
        <w:t xml:space="preserve"> </w:t>
      </w:r>
      <w:r w:rsidRPr="00A91529">
        <w:rPr>
          <w:rFonts w:ascii="Arial" w:hAnsi="Arial" w:cs="Arial"/>
          <w:szCs w:val="24"/>
        </w:rPr>
        <w:t xml:space="preserve">A report that contains </w:t>
      </w:r>
      <w:r w:rsidRPr="0095576A">
        <w:rPr>
          <w:rFonts w:ascii="Arial" w:hAnsi="Arial" w:cs="Arial"/>
          <w:iCs/>
          <w:szCs w:val="24"/>
        </w:rPr>
        <w:t>too much</w:t>
      </w:r>
      <w:r w:rsidRPr="00A91529">
        <w:rPr>
          <w:rFonts w:ascii="Arial" w:hAnsi="Arial" w:cs="Arial"/>
          <w:szCs w:val="24"/>
        </w:rPr>
        <w:t xml:space="preserve"> information or is full of technical jargon can discourage consumers from learning about their drinking water.</w:t>
      </w:r>
      <w:r w:rsidR="00A13997">
        <w:rPr>
          <w:rFonts w:ascii="Arial" w:hAnsi="Arial" w:cs="Arial"/>
          <w:szCs w:val="24"/>
        </w:rPr>
        <w:t xml:space="preserve"> </w:t>
      </w:r>
      <w:r w:rsidR="00702DC2" w:rsidRPr="00A91529">
        <w:rPr>
          <w:rFonts w:ascii="Arial" w:hAnsi="Arial" w:cs="Arial"/>
          <w:szCs w:val="24"/>
        </w:rPr>
        <w:t xml:space="preserve">Beyond a mandatory requirement, a CCR is an opportunity to communicate the value of water (both as a product and as a </w:t>
      </w:r>
      <w:r w:rsidR="00702DC2" w:rsidRPr="00A91529">
        <w:rPr>
          <w:rFonts w:ascii="Arial" w:hAnsi="Arial" w:cs="Arial"/>
          <w:szCs w:val="24"/>
        </w:rPr>
        <w:lastRenderedPageBreak/>
        <w:t>service), promote wise use, build community trust and customer satisfaction, and encourage investment in resource protection and infrastructure.</w:t>
      </w:r>
    </w:p>
    <w:p w14:paraId="30BB4C8F" w14:textId="33401DBF" w:rsidR="00FF2A75" w:rsidRPr="00B77542" w:rsidRDefault="00FF2A75" w:rsidP="00563AD1">
      <w:pPr>
        <w:pStyle w:val="Heading2"/>
      </w:pPr>
      <w:bookmarkStart w:id="26" w:name="_Toc472841015"/>
      <w:bookmarkStart w:id="27" w:name="_Toc277681631"/>
      <w:bookmarkStart w:id="28" w:name="_Toc212825383"/>
      <w:r w:rsidRPr="00B77542">
        <w:t xml:space="preserve">Who must prepare a </w:t>
      </w:r>
      <w:r w:rsidR="00DC1EE5" w:rsidRPr="00B77542">
        <w:t>CCR</w:t>
      </w:r>
      <w:r w:rsidRPr="00B77542">
        <w:t>?</w:t>
      </w:r>
      <w:bookmarkEnd w:id="26"/>
      <w:bookmarkEnd w:id="27"/>
      <w:bookmarkEnd w:id="28"/>
    </w:p>
    <w:p w14:paraId="1C74CA64" w14:textId="7F6A7B32" w:rsidR="00570A00" w:rsidRPr="00A91529" w:rsidRDefault="00FF2A75" w:rsidP="00ED5688">
      <w:pPr>
        <w:jc w:val="left"/>
        <w:rPr>
          <w:rFonts w:ascii="Arial" w:hAnsi="Arial" w:cs="Arial"/>
          <w:szCs w:val="24"/>
        </w:rPr>
      </w:pPr>
      <w:r w:rsidRPr="00A91529">
        <w:rPr>
          <w:rFonts w:ascii="Arial" w:hAnsi="Arial" w:cs="Arial"/>
          <w:szCs w:val="24"/>
        </w:rPr>
        <w:t xml:space="preserve">Every community water system </w:t>
      </w:r>
      <w:r w:rsidR="00D812B4" w:rsidRPr="00A91529">
        <w:rPr>
          <w:rFonts w:ascii="Arial" w:hAnsi="Arial" w:cs="Arial"/>
          <w:szCs w:val="24"/>
        </w:rPr>
        <w:t xml:space="preserve">(CWS) </w:t>
      </w:r>
      <w:r w:rsidRPr="00A91529">
        <w:rPr>
          <w:rFonts w:ascii="Arial" w:hAnsi="Arial" w:cs="Arial"/>
          <w:szCs w:val="24"/>
        </w:rPr>
        <w:t xml:space="preserve">and every </w:t>
      </w:r>
      <w:r w:rsidR="00526ADB" w:rsidRPr="00A91529">
        <w:rPr>
          <w:rFonts w:ascii="Arial" w:hAnsi="Arial" w:cs="Arial"/>
          <w:szCs w:val="24"/>
        </w:rPr>
        <w:t>non</w:t>
      </w:r>
      <w:r w:rsidR="001930D9">
        <w:rPr>
          <w:rFonts w:ascii="Arial" w:hAnsi="Arial" w:cs="Arial"/>
          <w:szCs w:val="24"/>
        </w:rPr>
        <w:t>-</w:t>
      </w:r>
      <w:r w:rsidR="00526ADB" w:rsidRPr="00A91529">
        <w:rPr>
          <w:rFonts w:ascii="Arial" w:hAnsi="Arial" w:cs="Arial"/>
          <w:szCs w:val="24"/>
        </w:rPr>
        <w:t>transient</w:t>
      </w:r>
      <w:r w:rsidR="001930D9">
        <w:rPr>
          <w:rFonts w:ascii="Arial" w:hAnsi="Arial" w:cs="Arial"/>
          <w:szCs w:val="24"/>
        </w:rPr>
        <w:t xml:space="preserve"> </w:t>
      </w:r>
      <w:r w:rsidRPr="00A91529">
        <w:rPr>
          <w:rFonts w:ascii="Arial" w:hAnsi="Arial" w:cs="Arial"/>
          <w:szCs w:val="24"/>
        </w:rPr>
        <w:t>non</w:t>
      </w:r>
      <w:r w:rsidR="001930D9">
        <w:rPr>
          <w:rFonts w:ascii="Arial" w:hAnsi="Arial" w:cs="Arial"/>
          <w:szCs w:val="24"/>
        </w:rPr>
        <w:t>-</w:t>
      </w:r>
      <w:r w:rsidRPr="00A91529">
        <w:rPr>
          <w:rFonts w:ascii="Arial" w:hAnsi="Arial" w:cs="Arial"/>
          <w:szCs w:val="24"/>
        </w:rPr>
        <w:t xml:space="preserve">community water system </w:t>
      </w:r>
      <w:r w:rsidR="00D812B4" w:rsidRPr="00A91529">
        <w:rPr>
          <w:rFonts w:ascii="Arial" w:hAnsi="Arial" w:cs="Arial"/>
          <w:szCs w:val="24"/>
        </w:rPr>
        <w:t xml:space="preserve">(NTNCWS) </w:t>
      </w:r>
      <w:r w:rsidRPr="00A91529">
        <w:rPr>
          <w:rFonts w:ascii="Arial" w:hAnsi="Arial" w:cs="Arial"/>
          <w:szCs w:val="24"/>
        </w:rPr>
        <w:t>must prepare and distribute a report.</w:t>
      </w:r>
    </w:p>
    <w:p w14:paraId="478519E5" w14:textId="0BF3DAA1" w:rsidR="00FF2A75" w:rsidRPr="00A91529" w:rsidRDefault="00570A00" w:rsidP="00ED5688">
      <w:pPr>
        <w:jc w:val="left"/>
        <w:rPr>
          <w:rFonts w:ascii="Arial" w:hAnsi="Arial" w:cs="Arial"/>
          <w:szCs w:val="24"/>
        </w:rPr>
      </w:pPr>
      <w:r w:rsidRPr="00A91529">
        <w:rPr>
          <w:rFonts w:ascii="Arial" w:hAnsi="Arial" w:cs="Arial"/>
          <w:szCs w:val="24"/>
        </w:rPr>
        <w:t xml:space="preserve">A system may contract with a </w:t>
      </w:r>
      <w:r w:rsidR="002A302B" w:rsidRPr="00A91529">
        <w:rPr>
          <w:rFonts w:ascii="Arial" w:hAnsi="Arial" w:cs="Arial"/>
          <w:szCs w:val="24"/>
        </w:rPr>
        <w:t>laboratory or other third-party</w:t>
      </w:r>
      <w:r w:rsidRPr="00A91529">
        <w:rPr>
          <w:rFonts w:ascii="Arial" w:hAnsi="Arial" w:cs="Arial"/>
          <w:szCs w:val="24"/>
        </w:rPr>
        <w:t xml:space="preserve"> to provide monitoring data analysis or CCR development assistance.</w:t>
      </w:r>
      <w:r w:rsidR="00A13997">
        <w:rPr>
          <w:rFonts w:ascii="Arial" w:hAnsi="Arial" w:cs="Arial"/>
          <w:szCs w:val="24"/>
        </w:rPr>
        <w:t xml:space="preserve"> </w:t>
      </w:r>
      <w:r w:rsidRPr="00A91529">
        <w:rPr>
          <w:rFonts w:ascii="Arial" w:hAnsi="Arial" w:cs="Arial"/>
          <w:szCs w:val="24"/>
        </w:rPr>
        <w:t xml:space="preserve">If the system chooses to use a </w:t>
      </w:r>
      <w:r w:rsidR="002A302B" w:rsidRPr="00A91529">
        <w:rPr>
          <w:rFonts w:ascii="Arial" w:hAnsi="Arial" w:cs="Arial"/>
          <w:szCs w:val="24"/>
        </w:rPr>
        <w:t>laboratory/third-party</w:t>
      </w:r>
      <w:r w:rsidRPr="00A91529">
        <w:rPr>
          <w:rFonts w:ascii="Arial" w:hAnsi="Arial" w:cs="Arial"/>
          <w:szCs w:val="24"/>
        </w:rPr>
        <w:t xml:space="preserve"> to assist with the development of the CCR, the system must work with the laboratory</w:t>
      </w:r>
      <w:r w:rsidR="002A302B" w:rsidRPr="00A91529">
        <w:rPr>
          <w:rFonts w:ascii="Arial" w:hAnsi="Arial" w:cs="Arial"/>
          <w:szCs w:val="24"/>
        </w:rPr>
        <w:t>/third-party</w:t>
      </w:r>
      <w:r w:rsidRPr="00A91529">
        <w:rPr>
          <w:rFonts w:ascii="Arial" w:hAnsi="Arial" w:cs="Arial"/>
          <w:szCs w:val="24"/>
        </w:rPr>
        <w:t xml:space="preserve"> to make sure that all required elements are included in the CCR.</w:t>
      </w:r>
      <w:r w:rsidR="00A13997">
        <w:rPr>
          <w:rFonts w:ascii="Arial" w:hAnsi="Arial" w:cs="Arial"/>
          <w:szCs w:val="24"/>
        </w:rPr>
        <w:t xml:space="preserve"> </w:t>
      </w:r>
      <w:r w:rsidRPr="00A91529">
        <w:rPr>
          <w:rFonts w:ascii="Arial" w:hAnsi="Arial" w:cs="Arial"/>
          <w:szCs w:val="24"/>
        </w:rPr>
        <w:t>Otherwise, a system may need to add the missing elements.</w:t>
      </w:r>
      <w:r w:rsidR="00A13997">
        <w:rPr>
          <w:rFonts w:ascii="Arial" w:hAnsi="Arial" w:cs="Arial"/>
          <w:szCs w:val="24"/>
        </w:rPr>
        <w:t xml:space="preserve"> </w:t>
      </w:r>
      <w:r w:rsidRPr="00A91529">
        <w:rPr>
          <w:rFonts w:ascii="Arial" w:hAnsi="Arial" w:cs="Arial"/>
          <w:szCs w:val="24"/>
        </w:rPr>
        <w:t>Regardless of wh</w:t>
      </w:r>
      <w:r w:rsidR="00720D6B" w:rsidRPr="00A91529">
        <w:rPr>
          <w:rFonts w:ascii="Arial" w:hAnsi="Arial" w:cs="Arial"/>
          <w:szCs w:val="24"/>
        </w:rPr>
        <w:t>o</w:t>
      </w:r>
      <w:r w:rsidRPr="00A91529">
        <w:rPr>
          <w:rFonts w:ascii="Arial" w:hAnsi="Arial" w:cs="Arial"/>
          <w:szCs w:val="24"/>
        </w:rPr>
        <w:t xml:space="preserve"> prepare</w:t>
      </w:r>
      <w:r w:rsidR="005E1C4B">
        <w:rPr>
          <w:rFonts w:ascii="Arial" w:hAnsi="Arial" w:cs="Arial"/>
          <w:szCs w:val="24"/>
        </w:rPr>
        <w:t>s</w:t>
      </w:r>
      <w:r w:rsidRPr="00A91529">
        <w:rPr>
          <w:rFonts w:ascii="Arial" w:hAnsi="Arial" w:cs="Arial"/>
          <w:szCs w:val="24"/>
        </w:rPr>
        <w:t xml:space="preserve"> the CCR, the system is ultimately responsible </w:t>
      </w:r>
      <w:r w:rsidR="005E1C4B">
        <w:rPr>
          <w:rFonts w:ascii="Arial" w:hAnsi="Arial" w:cs="Arial"/>
          <w:szCs w:val="24"/>
        </w:rPr>
        <w:t>for</w:t>
      </w:r>
      <w:r w:rsidR="005E1C4B" w:rsidRPr="00A91529">
        <w:rPr>
          <w:rFonts w:ascii="Arial" w:hAnsi="Arial" w:cs="Arial"/>
          <w:szCs w:val="24"/>
        </w:rPr>
        <w:t xml:space="preserve"> </w:t>
      </w:r>
      <w:r w:rsidRPr="00A91529">
        <w:rPr>
          <w:rFonts w:ascii="Arial" w:hAnsi="Arial" w:cs="Arial"/>
          <w:szCs w:val="24"/>
        </w:rPr>
        <w:t xml:space="preserve">the content and must always </w:t>
      </w:r>
      <w:r w:rsidR="00A756F1" w:rsidRPr="00A91529">
        <w:rPr>
          <w:rFonts w:ascii="Arial" w:hAnsi="Arial" w:cs="Arial"/>
          <w:szCs w:val="24"/>
        </w:rPr>
        <w:t>distribute</w:t>
      </w:r>
      <w:r w:rsidRPr="00A91529">
        <w:rPr>
          <w:rFonts w:ascii="Arial" w:hAnsi="Arial" w:cs="Arial"/>
          <w:szCs w:val="24"/>
        </w:rPr>
        <w:t xml:space="preserve"> the CCR to its customer.</w:t>
      </w:r>
    </w:p>
    <w:p w14:paraId="583F4F8A" w14:textId="7EFF09E4" w:rsidR="00D3294B" w:rsidRPr="00A91529" w:rsidRDefault="00D3294B" w:rsidP="00ED5688">
      <w:pPr>
        <w:jc w:val="left"/>
        <w:rPr>
          <w:rFonts w:ascii="Arial" w:hAnsi="Arial" w:cs="Arial"/>
          <w:szCs w:val="24"/>
        </w:rPr>
      </w:pPr>
      <w:r w:rsidRPr="00A91529">
        <w:rPr>
          <w:rFonts w:ascii="Arial" w:hAnsi="Arial" w:cs="Arial"/>
          <w:szCs w:val="24"/>
        </w:rPr>
        <w:t>Wholesale systems (drinking water systems that sell water to one or more systems) are not responsible for creating a CCR for their consecutive systems (systems that purchase water from the wholesale system), nor are they responsible for providing data on contaminants that the consecutive system monitors (such as total coliforms, lea</w:t>
      </w:r>
      <w:r w:rsidR="00405567" w:rsidRPr="00A91529">
        <w:rPr>
          <w:rFonts w:ascii="Arial" w:hAnsi="Arial" w:cs="Arial"/>
          <w:szCs w:val="24"/>
        </w:rPr>
        <w:t>d</w:t>
      </w:r>
      <w:r w:rsidRPr="00A91529">
        <w:rPr>
          <w:rFonts w:ascii="Arial" w:hAnsi="Arial" w:cs="Arial"/>
          <w:szCs w:val="24"/>
        </w:rPr>
        <w:t xml:space="preserve">, or </w:t>
      </w:r>
      <w:r w:rsidR="009259A3" w:rsidRPr="00A91529">
        <w:rPr>
          <w:rFonts w:ascii="Arial" w:hAnsi="Arial" w:cs="Arial"/>
          <w:szCs w:val="24"/>
        </w:rPr>
        <w:t xml:space="preserve">total trihalomethanes </w:t>
      </w:r>
      <w:r w:rsidR="00A8018E">
        <w:rPr>
          <w:rFonts w:ascii="Arial" w:hAnsi="Arial" w:cs="Arial"/>
          <w:szCs w:val="24"/>
        </w:rPr>
        <w:t>(</w:t>
      </w:r>
      <w:r w:rsidRPr="00A91529">
        <w:rPr>
          <w:rFonts w:ascii="Arial" w:hAnsi="Arial" w:cs="Arial"/>
          <w:szCs w:val="24"/>
        </w:rPr>
        <w:t>TTHMs</w:t>
      </w:r>
      <w:r w:rsidR="00A8018E">
        <w:rPr>
          <w:rFonts w:ascii="Arial" w:hAnsi="Arial" w:cs="Arial"/>
          <w:szCs w:val="24"/>
        </w:rPr>
        <w: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However, wholesale systems are responsible for providing the consecutive system with relevant source information and monitoring and compliance data so that the consecutive system can include this information in their CCR.</w:t>
      </w:r>
    </w:p>
    <w:p w14:paraId="0FDB49D0" w14:textId="19465D49" w:rsidR="00FF2A75" w:rsidRPr="00A91529" w:rsidRDefault="00D3294B" w:rsidP="00ED5688">
      <w:pPr>
        <w:jc w:val="left"/>
        <w:rPr>
          <w:rFonts w:ascii="Arial" w:hAnsi="Arial" w:cs="Arial"/>
          <w:szCs w:val="24"/>
        </w:rPr>
      </w:pPr>
      <w:r w:rsidRPr="00A91529">
        <w:rPr>
          <w:rFonts w:ascii="Arial" w:hAnsi="Arial" w:cs="Arial"/>
          <w:szCs w:val="24"/>
        </w:rPr>
        <w:t>In some cases, a consecutive system will contract with the wholesale system to produce the report.</w:t>
      </w:r>
      <w:r w:rsidR="00A13997">
        <w:rPr>
          <w:rFonts w:ascii="Arial" w:hAnsi="Arial" w:cs="Arial"/>
          <w:szCs w:val="24"/>
        </w:rPr>
        <w:t xml:space="preserve"> </w:t>
      </w:r>
      <w:r w:rsidRPr="00A91529">
        <w:rPr>
          <w:rFonts w:ascii="Arial" w:hAnsi="Arial" w:cs="Arial"/>
          <w:szCs w:val="24"/>
        </w:rPr>
        <w:t>There are several options in this relationship.</w:t>
      </w:r>
      <w:r w:rsidR="00A13997">
        <w:rPr>
          <w:rFonts w:ascii="Arial" w:hAnsi="Arial" w:cs="Arial"/>
          <w:szCs w:val="24"/>
        </w:rPr>
        <w:t xml:space="preserve"> </w:t>
      </w:r>
      <w:r w:rsidRPr="00A91529">
        <w:rPr>
          <w:rFonts w:ascii="Arial" w:hAnsi="Arial" w:cs="Arial"/>
          <w:szCs w:val="24"/>
        </w:rPr>
        <w:t>If the consecutive system had no new data to add, it could simply send out the wholesale system’s CCR with a cover letter explaining their relationship.</w:t>
      </w:r>
      <w:r w:rsidR="00A13997">
        <w:rPr>
          <w:rFonts w:ascii="Arial" w:hAnsi="Arial" w:cs="Arial"/>
          <w:szCs w:val="24"/>
        </w:rPr>
        <w:t xml:space="preserve"> </w:t>
      </w:r>
      <w:r w:rsidRPr="00A91529">
        <w:rPr>
          <w:rFonts w:ascii="Arial" w:hAnsi="Arial" w:cs="Arial"/>
          <w:szCs w:val="24"/>
        </w:rPr>
        <w:t xml:space="preserve">If the consecutive system did need to add data, it might choose to reprint the wholesaler system’s CCR with a new title/letterhead and the additional data (most </w:t>
      </w:r>
      <w:r w:rsidR="00A756F1" w:rsidRPr="00A91529">
        <w:rPr>
          <w:rFonts w:ascii="Arial" w:hAnsi="Arial" w:cs="Arial"/>
          <w:szCs w:val="24"/>
        </w:rPr>
        <w:t>consecutive</w:t>
      </w:r>
      <w:r w:rsidRPr="00A91529">
        <w:rPr>
          <w:rFonts w:ascii="Arial" w:hAnsi="Arial" w:cs="Arial"/>
          <w:szCs w:val="24"/>
        </w:rPr>
        <w:t xml:space="preserve"> systems will at least need total coliform data).</w:t>
      </w:r>
      <w:r w:rsidR="00A13997">
        <w:rPr>
          <w:rFonts w:ascii="Arial" w:hAnsi="Arial" w:cs="Arial"/>
          <w:szCs w:val="24"/>
        </w:rPr>
        <w:t xml:space="preserve"> </w:t>
      </w:r>
      <w:r w:rsidRPr="00A91529">
        <w:rPr>
          <w:rFonts w:ascii="Arial" w:hAnsi="Arial" w:cs="Arial"/>
          <w:szCs w:val="24"/>
        </w:rPr>
        <w:t>Either of these options is acceptable.</w:t>
      </w:r>
      <w:r w:rsidR="00A13997">
        <w:rPr>
          <w:rFonts w:ascii="Arial" w:hAnsi="Arial" w:cs="Arial"/>
          <w:szCs w:val="24"/>
        </w:rPr>
        <w:t xml:space="preserve"> </w:t>
      </w:r>
      <w:r w:rsidR="00FF2A75" w:rsidRPr="00A91529">
        <w:rPr>
          <w:rFonts w:ascii="Arial" w:hAnsi="Arial" w:cs="Arial"/>
          <w:szCs w:val="24"/>
        </w:rPr>
        <w:t xml:space="preserve">Regardless of who produces the </w:t>
      </w:r>
      <w:r w:rsidR="00FD21DB" w:rsidRPr="00A91529">
        <w:rPr>
          <w:rFonts w:ascii="Arial" w:hAnsi="Arial" w:cs="Arial"/>
          <w:szCs w:val="24"/>
        </w:rPr>
        <w:t>CCR</w:t>
      </w:r>
      <w:r w:rsidR="00FF2A75" w:rsidRPr="00A91529">
        <w:rPr>
          <w:rFonts w:ascii="Arial" w:hAnsi="Arial" w:cs="Arial"/>
          <w:szCs w:val="24"/>
        </w:rPr>
        <w:t xml:space="preserve">, the </w:t>
      </w:r>
      <w:r w:rsidRPr="00A91529">
        <w:rPr>
          <w:rFonts w:ascii="Arial" w:hAnsi="Arial" w:cs="Arial"/>
          <w:szCs w:val="24"/>
        </w:rPr>
        <w:t>consecutive</w:t>
      </w:r>
      <w:r w:rsidR="00FF2A75" w:rsidRPr="00A91529">
        <w:rPr>
          <w:rFonts w:ascii="Arial" w:hAnsi="Arial" w:cs="Arial"/>
          <w:szCs w:val="24"/>
        </w:rPr>
        <w:t xml:space="preserve"> system is </w:t>
      </w:r>
      <w:r w:rsidRPr="00A91529">
        <w:rPr>
          <w:rFonts w:ascii="Arial" w:hAnsi="Arial" w:cs="Arial"/>
          <w:szCs w:val="24"/>
        </w:rPr>
        <w:t xml:space="preserve">still </w:t>
      </w:r>
      <w:r w:rsidR="00FF2A75" w:rsidRPr="00A91529">
        <w:rPr>
          <w:rFonts w:ascii="Arial" w:hAnsi="Arial" w:cs="Arial"/>
          <w:szCs w:val="24"/>
        </w:rPr>
        <w:t>responsible for ensuring that its customers receive a report containing all required content.</w:t>
      </w:r>
    </w:p>
    <w:p w14:paraId="6AAB5A85" w14:textId="54BBC98B" w:rsidR="00FF2A75" w:rsidRPr="00A91529" w:rsidRDefault="00FF2A75" w:rsidP="00563AD1">
      <w:pPr>
        <w:pStyle w:val="Heading2"/>
      </w:pPr>
      <w:bookmarkStart w:id="29" w:name="_Toc472841016"/>
      <w:bookmarkStart w:id="30" w:name="_Toc277681632"/>
      <w:bookmarkStart w:id="31" w:name="_Toc212825384"/>
      <w:r w:rsidRPr="00A91529">
        <w:t xml:space="preserve">When must a water system distribute its </w:t>
      </w:r>
      <w:r w:rsidR="00DC1EE5" w:rsidRPr="00A91529">
        <w:t>CCR</w:t>
      </w:r>
      <w:r w:rsidRPr="00A91529">
        <w:t>?</w:t>
      </w:r>
      <w:bookmarkEnd w:id="29"/>
      <w:bookmarkEnd w:id="30"/>
      <w:bookmarkEnd w:id="31"/>
    </w:p>
    <w:p w14:paraId="4ABC95BB" w14:textId="3C68DC2C" w:rsidR="00B363DC" w:rsidRPr="00A91529" w:rsidRDefault="00144DBD" w:rsidP="00ED5688">
      <w:pPr>
        <w:jc w:val="left"/>
        <w:rPr>
          <w:rFonts w:ascii="Arial" w:hAnsi="Arial" w:cs="Arial"/>
          <w:szCs w:val="24"/>
        </w:rPr>
      </w:pPr>
      <w:r w:rsidRPr="00A91529">
        <w:rPr>
          <w:rFonts w:ascii="Arial" w:hAnsi="Arial" w:cs="Arial"/>
          <w:szCs w:val="24"/>
        </w:rPr>
        <w:t xml:space="preserve">You </w:t>
      </w:r>
      <w:r w:rsidR="00FF2A75" w:rsidRPr="00A91529">
        <w:rPr>
          <w:rFonts w:ascii="Arial" w:hAnsi="Arial" w:cs="Arial"/>
          <w:szCs w:val="24"/>
        </w:rPr>
        <w:t>must deliver</w:t>
      </w:r>
      <w:r w:rsidRPr="00A91529">
        <w:rPr>
          <w:rFonts w:ascii="Arial" w:hAnsi="Arial" w:cs="Arial"/>
          <w:szCs w:val="24"/>
        </w:rPr>
        <w:t xml:space="preserve"> your annual CCR</w:t>
      </w:r>
      <w:r w:rsidR="00FF2A75" w:rsidRPr="00A91529">
        <w:rPr>
          <w:rFonts w:ascii="Arial" w:hAnsi="Arial" w:cs="Arial"/>
          <w:szCs w:val="24"/>
        </w:rPr>
        <w:t xml:space="preserve"> to consumers by July 1</w:t>
      </w:r>
      <w:r w:rsidRPr="00A91529">
        <w:rPr>
          <w:rFonts w:ascii="Arial" w:hAnsi="Arial" w:cs="Arial"/>
          <w:szCs w:val="24"/>
        </w:rPr>
        <w:t xml:space="preserve"> of each year.</w:t>
      </w:r>
      <w:r w:rsidR="00A13997">
        <w:rPr>
          <w:rFonts w:ascii="Arial" w:hAnsi="Arial" w:cs="Arial"/>
          <w:szCs w:val="24"/>
        </w:rPr>
        <w:t xml:space="preserve"> </w:t>
      </w:r>
      <w:r w:rsidR="00B363DC" w:rsidRPr="00A91529">
        <w:rPr>
          <w:rFonts w:ascii="Arial" w:hAnsi="Arial" w:cs="Arial"/>
          <w:szCs w:val="24"/>
        </w:rPr>
        <w:t>The CCR</w:t>
      </w:r>
      <w:r w:rsidR="00A13997">
        <w:rPr>
          <w:rFonts w:ascii="Arial" w:hAnsi="Arial" w:cs="Arial"/>
          <w:szCs w:val="24"/>
        </w:rPr>
        <w:t xml:space="preserve"> </w:t>
      </w:r>
      <w:r w:rsidR="00A8018E">
        <w:rPr>
          <w:rFonts w:ascii="Arial" w:hAnsi="Arial" w:cs="Arial"/>
          <w:szCs w:val="24"/>
        </w:rPr>
        <w:t xml:space="preserve">is </w:t>
      </w:r>
      <w:r w:rsidR="00B363DC" w:rsidRPr="00A91529">
        <w:rPr>
          <w:rFonts w:ascii="Arial" w:hAnsi="Arial" w:cs="Arial"/>
          <w:szCs w:val="24"/>
        </w:rPr>
        <w:t>based on data collected during, or prior to, the previous calendar year.</w:t>
      </w:r>
      <w:r w:rsidR="00A13997">
        <w:rPr>
          <w:rFonts w:ascii="Arial" w:hAnsi="Arial" w:cs="Arial"/>
          <w:szCs w:val="24"/>
        </w:rPr>
        <w:t xml:space="preserve"> </w:t>
      </w:r>
      <w:r w:rsidR="00B363DC" w:rsidRPr="00A91529">
        <w:rPr>
          <w:rFonts w:ascii="Arial" w:hAnsi="Arial" w:cs="Arial"/>
          <w:szCs w:val="24"/>
        </w:rPr>
        <w:t xml:space="preserve">For example, data collected between January </w:t>
      </w:r>
      <w:r w:rsidR="00332CA0" w:rsidRPr="00A91529">
        <w:rPr>
          <w:rFonts w:ascii="Arial" w:hAnsi="Arial" w:cs="Arial"/>
          <w:szCs w:val="24"/>
        </w:rPr>
        <w:t xml:space="preserve">1 </w:t>
      </w:r>
      <w:r w:rsidR="00B363DC" w:rsidRPr="00A91529">
        <w:rPr>
          <w:rFonts w:ascii="Arial" w:hAnsi="Arial" w:cs="Arial"/>
          <w:szCs w:val="24"/>
        </w:rPr>
        <w:t xml:space="preserve">and December </w:t>
      </w:r>
      <w:r w:rsidR="00332CA0" w:rsidRPr="00A91529">
        <w:rPr>
          <w:rFonts w:ascii="Arial" w:hAnsi="Arial" w:cs="Arial"/>
          <w:szCs w:val="24"/>
        </w:rPr>
        <w:t xml:space="preserve">31, </w:t>
      </w:r>
      <w:r w:rsidR="00B363DC" w:rsidRPr="00A91529">
        <w:rPr>
          <w:rFonts w:ascii="Arial" w:hAnsi="Arial" w:cs="Arial"/>
          <w:szCs w:val="24"/>
          <w:highlight w:val="yellow"/>
        </w:rPr>
        <w:t>20</w:t>
      </w:r>
      <w:r w:rsidR="000B2981">
        <w:rPr>
          <w:rFonts w:ascii="Arial" w:hAnsi="Arial" w:cs="Arial"/>
          <w:szCs w:val="24"/>
          <w:highlight w:val="yellow"/>
        </w:rPr>
        <w:t>2</w:t>
      </w:r>
      <w:r w:rsidR="00F16134">
        <w:rPr>
          <w:rFonts w:ascii="Arial" w:hAnsi="Arial" w:cs="Arial"/>
          <w:szCs w:val="24"/>
          <w:highlight w:val="yellow"/>
        </w:rPr>
        <w:t>5</w:t>
      </w:r>
      <w:r w:rsidR="000B2981">
        <w:rPr>
          <w:rFonts w:ascii="Arial" w:hAnsi="Arial" w:cs="Arial"/>
          <w:szCs w:val="24"/>
        </w:rPr>
        <w:t>,</w:t>
      </w:r>
      <w:r w:rsidR="00B363DC" w:rsidRPr="00A91529">
        <w:rPr>
          <w:rFonts w:ascii="Arial" w:hAnsi="Arial" w:cs="Arial"/>
          <w:szCs w:val="24"/>
        </w:rPr>
        <w:t xml:space="preserve"> must be reported in the </w:t>
      </w:r>
      <w:r w:rsidR="00B363DC" w:rsidRPr="00A91529">
        <w:rPr>
          <w:rFonts w:ascii="Arial" w:hAnsi="Arial" w:cs="Arial"/>
          <w:szCs w:val="24"/>
          <w:highlight w:val="yellow"/>
        </w:rPr>
        <w:t>20</w:t>
      </w:r>
      <w:r w:rsidR="000B7669" w:rsidRPr="00A91529">
        <w:rPr>
          <w:rFonts w:ascii="Arial" w:hAnsi="Arial" w:cs="Arial"/>
          <w:szCs w:val="24"/>
          <w:highlight w:val="yellow"/>
        </w:rPr>
        <w:t>2</w:t>
      </w:r>
      <w:r w:rsidR="00F16134">
        <w:rPr>
          <w:rFonts w:ascii="Arial" w:hAnsi="Arial" w:cs="Arial"/>
          <w:szCs w:val="24"/>
          <w:highlight w:val="yellow"/>
        </w:rPr>
        <w:t>5</w:t>
      </w:r>
      <w:r w:rsidR="00B363DC" w:rsidRPr="00A91529">
        <w:rPr>
          <w:rFonts w:ascii="Arial" w:hAnsi="Arial" w:cs="Arial"/>
          <w:szCs w:val="24"/>
        </w:rPr>
        <w:t xml:space="preserve"> CCR, which is due to customers by July 1, </w:t>
      </w:r>
      <w:r w:rsidR="00B363DC" w:rsidRPr="00A91529">
        <w:rPr>
          <w:rFonts w:ascii="Arial" w:hAnsi="Arial" w:cs="Arial"/>
          <w:szCs w:val="24"/>
          <w:highlight w:val="yellow"/>
        </w:rPr>
        <w:t>20</w:t>
      </w:r>
      <w:r w:rsidR="00AD5B2E" w:rsidRPr="00A91529">
        <w:rPr>
          <w:rFonts w:ascii="Arial" w:hAnsi="Arial" w:cs="Arial"/>
          <w:szCs w:val="24"/>
          <w:highlight w:val="yellow"/>
        </w:rPr>
        <w:t>2</w:t>
      </w:r>
      <w:r w:rsidR="00F16134">
        <w:rPr>
          <w:rFonts w:ascii="Arial" w:hAnsi="Arial" w:cs="Arial"/>
          <w:szCs w:val="24"/>
          <w:highlight w:val="yellow"/>
        </w:rPr>
        <w:t>6</w:t>
      </w:r>
      <w:r w:rsidR="00B363DC" w:rsidRPr="00A91529">
        <w:rPr>
          <w:rFonts w:ascii="Arial" w:hAnsi="Arial" w:cs="Arial"/>
          <w:szCs w:val="24"/>
        </w:rPr>
        <w:t>.</w:t>
      </w:r>
      <w:r w:rsidR="00A13997">
        <w:rPr>
          <w:rFonts w:ascii="Arial" w:hAnsi="Arial" w:cs="Arial"/>
          <w:szCs w:val="24"/>
        </w:rPr>
        <w:t xml:space="preserve"> </w:t>
      </w:r>
      <w:r w:rsidR="00B363DC" w:rsidRPr="00A91529">
        <w:rPr>
          <w:rFonts w:ascii="Arial" w:hAnsi="Arial" w:cs="Arial"/>
          <w:szCs w:val="24"/>
        </w:rPr>
        <w:t>If you monitor less frequently than annually, you will need to use your most recent data even though it is outside of the previous calendar year.</w:t>
      </w:r>
      <w:r w:rsidR="00A13997">
        <w:rPr>
          <w:rFonts w:ascii="Arial" w:hAnsi="Arial" w:cs="Arial"/>
          <w:szCs w:val="24"/>
        </w:rPr>
        <w:t xml:space="preserve"> </w:t>
      </w:r>
      <w:r w:rsidR="00B363DC" w:rsidRPr="00A91529">
        <w:rPr>
          <w:rFonts w:ascii="Arial" w:hAnsi="Arial" w:cs="Arial"/>
          <w:szCs w:val="24"/>
        </w:rPr>
        <w:t>This is further discussed in Part</w:t>
      </w:r>
      <w:r w:rsidR="00D06A56" w:rsidRPr="00A91529">
        <w:rPr>
          <w:rFonts w:ascii="Arial" w:hAnsi="Arial" w:cs="Arial"/>
          <w:szCs w:val="24"/>
        </w:rPr>
        <w:t> </w:t>
      </w:r>
      <w:r w:rsidR="00B363DC" w:rsidRPr="00A91529">
        <w:rPr>
          <w:rFonts w:ascii="Arial" w:hAnsi="Arial" w:cs="Arial"/>
          <w:szCs w:val="24"/>
        </w:rPr>
        <w:t>IV, Item 4.</w:t>
      </w:r>
    </w:p>
    <w:p w14:paraId="3FC8F29D" w14:textId="230DE373" w:rsidR="005801A7" w:rsidRPr="00A91529" w:rsidRDefault="005801A7" w:rsidP="000F145B">
      <w:pPr>
        <w:jc w:val="left"/>
        <w:rPr>
          <w:rFonts w:ascii="Arial" w:hAnsi="Arial" w:cs="Arial"/>
          <w:szCs w:val="24"/>
        </w:rPr>
      </w:pPr>
      <w:r w:rsidRPr="00A91529">
        <w:rPr>
          <w:rFonts w:ascii="Arial" w:hAnsi="Arial" w:cs="Arial"/>
          <w:szCs w:val="24"/>
        </w:rPr>
        <w:t xml:space="preserve">A new </w:t>
      </w:r>
      <w:r w:rsidR="00D812B4" w:rsidRPr="00A91529">
        <w:rPr>
          <w:rFonts w:ascii="Arial" w:hAnsi="Arial" w:cs="Arial"/>
          <w:szCs w:val="24"/>
        </w:rPr>
        <w:t xml:space="preserve">CWS </w:t>
      </w:r>
      <w:r w:rsidRPr="00A91529">
        <w:rPr>
          <w:rFonts w:ascii="Arial" w:hAnsi="Arial" w:cs="Arial"/>
          <w:szCs w:val="24"/>
        </w:rPr>
        <w:t xml:space="preserve">or </w:t>
      </w:r>
      <w:r w:rsidR="00D812B4" w:rsidRPr="00A91529">
        <w:rPr>
          <w:rFonts w:ascii="Arial" w:hAnsi="Arial" w:cs="Arial"/>
          <w:szCs w:val="24"/>
        </w:rPr>
        <w:t xml:space="preserve">NTNCWS </w:t>
      </w:r>
      <w:r w:rsidRPr="00A91529">
        <w:rPr>
          <w:rFonts w:ascii="Arial" w:hAnsi="Arial" w:cs="Arial"/>
          <w:szCs w:val="24"/>
        </w:rPr>
        <w:t>must deliver its first report by July 1 of the year after its first full calendar year in operation, and annually thereafter.</w:t>
      </w:r>
    </w:p>
    <w:p w14:paraId="1B10360C" w14:textId="03997F80" w:rsidR="00FF2A75" w:rsidRPr="00A91529" w:rsidRDefault="004461E4" w:rsidP="000F145B">
      <w:pPr>
        <w:jc w:val="left"/>
        <w:rPr>
          <w:rFonts w:ascii="Arial" w:hAnsi="Arial" w:cs="Arial"/>
          <w:szCs w:val="24"/>
        </w:rPr>
      </w:pPr>
      <w:r w:rsidRPr="00A91529">
        <w:rPr>
          <w:rFonts w:ascii="Arial" w:hAnsi="Arial" w:cs="Arial"/>
          <w:szCs w:val="24"/>
        </w:rPr>
        <w:lastRenderedPageBreak/>
        <w:t>A w</w:t>
      </w:r>
      <w:r w:rsidR="00FF2A75" w:rsidRPr="00A91529">
        <w:rPr>
          <w:rFonts w:ascii="Arial" w:hAnsi="Arial" w:cs="Arial"/>
          <w:szCs w:val="24"/>
        </w:rPr>
        <w:t>holesale</w:t>
      </w:r>
      <w:r w:rsidRPr="00A91529">
        <w:rPr>
          <w:rFonts w:ascii="Arial" w:hAnsi="Arial" w:cs="Arial"/>
          <w:szCs w:val="24"/>
        </w:rPr>
        <w:t xml:space="preserve"> system</w:t>
      </w:r>
      <w:r w:rsidR="00FF2A75" w:rsidRPr="00A91529">
        <w:rPr>
          <w:rFonts w:ascii="Arial" w:hAnsi="Arial" w:cs="Arial"/>
          <w:szCs w:val="24"/>
        </w:rPr>
        <w:t xml:space="preserve"> must </w:t>
      </w:r>
      <w:r w:rsidRPr="00A91529">
        <w:rPr>
          <w:rFonts w:ascii="Arial" w:hAnsi="Arial" w:cs="Arial"/>
          <w:szCs w:val="24"/>
        </w:rPr>
        <w:t>provide the consecutive system with the previous calendar year’s monitoring data and other information</w:t>
      </w:r>
      <w:r w:rsidR="00FF2A75" w:rsidRPr="00A91529">
        <w:rPr>
          <w:rFonts w:ascii="Arial" w:hAnsi="Arial" w:cs="Arial"/>
          <w:szCs w:val="24"/>
        </w:rPr>
        <w:t xml:space="preserve"> by April 1 </w:t>
      </w:r>
      <w:r w:rsidRPr="00A91529">
        <w:rPr>
          <w:rFonts w:ascii="Arial" w:hAnsi="Arial" w:cs="Arial"/>
          <w:szCs w:val="24"/>
        </w:rPr>
        <w:t xml:space="preserve">of </w:t>
      </w:r>
      <w:r w:rsidR="00FF2A75" w:rsidRPr="00A91529">
        <w:rPr>
          <w:rFonts w:ascii="Arial" w:hAnsi="Arial" w:cs="Arial"/>
          <w:szCs w:val="24"/>
        </w:rPr>
        <w:t xml:space="preserve">each year </w:t>
      </w:r>
      <w:r w:rsidR="005801A7" w:rsidRPr="00A91529">
        <w:rPr>
          <w:rFonts w:ascii="Arial" w:hAnsi="Arial" w:cs="Arial"/>
          <w:szCs w:val="24"/>
        </w:rPr>
        <w:t>unless the two systems make a different contractual agreement.</w:t>
      </w:r>
      <w:r w:rsidR="00A13997">
        <w:rPr>
          <w:rFonts w:ascii="Arial" w:hAnsi="Arial" w:cs="Arial"/>
          <w:szCs w:val="24"/>
        </w:rPr>
        <w:t xml:space="preserve"> </w:t>
      </w:r>
      <w:r w:rsidR="005801A7" w:rsidRPr="00A91529">
        <w:rPr>
          <w:rFonts w:ascii="Arial" w:hAnsi="Arial" w:cs="Arial"/>
          <w:szCs w:val="24"/>
        </w:rPr>
        <w:t>This gives the consecutive system enough time to prepare their CCR before the July</w:t>
      </w:r>
      <w:r w:rsidRPr="00A91529">
        <w:rPr>
          <w:rFonts w:ascii="Arial" w:hAnsi="Arial" w:cs="Arial"/>
          <w:szCs w:val="24"/>
        </w:rPr>
        <w:t xml:space="preserve"> </w:t>
      </w:r>
      <w:r w:rsidR="005801A7" w:rsidRPr="00A91529">
        <w:rPr>
          <w:rFonts w:ascii="Arial" w:hAnsi="Arial" w:cs="Arial"/>
          <w:szCs w:val="24"/>
        </w:rPr>
        <w:t>1 deadline</w:t>
      </w:r>
      <w:r w:rsidR="00FF2A75" w:rsidRPr="00A91529">
        <w:rPr>
          <w:rFonts w:ascii="Arial" w:hAnsi="Arial" w:cs="Arial"/>
          <w:szCs w:val="24"/>
        </w:rPr>
        <w:t>.</w:t>
      </w:r>
    </w:p>
    <w:p w14:paraId="57F62900" w14:textId="4CC6AC94" w:rsidR="00FF2A75" w:rsidRPr="00A91529" w:rsidRDefault="00563AD1" w:rsidP="00B77542">
      <w:pPr>
        <w:pStyle w:val="Heading2"/>
      </w:pPr>
      <w:bookmarkStart w:id="32" w:name="_Toc472841017"/>
      <w:bookmarkStart w:id="33" w:name="_Toc277681633"/>
      <w:bookmarkStart w:id="34" w:name="_Toc212825385"/>
      <w:r>
        <w:t>What c</w:t>
      </w:r>
      <w:r w:rsidR="00FF2A75" w:rsidRPr="00A91529">
        <w:t xml:space="preserve">ontent </w:t>
      </w:r>
      <w:r>
        <w:t>is r</w:t>
      </w:r>
      <w:r w:rsidR="00FF2A75" w:rsidRPr="00A91529">
        <w:t xml:space="preserve">equired in the </w:t>
      </w:r>
      <w:r w:rsidR="00DC1EE5" w:rsidRPr="00A91529">
        <w:t>CCR</w:t>
      </w:r>
      <w:bookmarkEnd w:id="32"/>
      <w:bookmarkEnd w:id="33"/>
      <w:r>
        <w:t>?</w:t>
      </w:r>
      <w:bookmarkEnd w:id="34"/>
    </w:p>
    <w:p w14:paraId="198FB926" w14:textId="1A5E88F2" w:rsidR="00FF2A75" w:rsidRPr="00A91529" w:rsidRDefault="00FF2A75" w:rsidP="000F145B">
      <w:pPr>
        <w:jc w:val="left"/>
        <w:rPr>
          <w:rFonts w:ascii="Arial" w:hAnsi="Arial" w:cs="Arial"/>
          <w:szCs w:val="24"/>
        </w:rPr>
      </w:pPr>
      <w:r w:rsidRPr="00A91529">
        <w:rPr>
          <w:rFonts w:ascii="Arial" w:hAnsi="Arial" w:cs="Arial"/>
          <w:szCs w:val="24"/>
        </w:rPr>
        <w:t xml:space="preserve">This </w:t>
      </w:r>
      <w:r w:rsidR="001A3932" w:rsidRPr="00A91529">
        <w:rPr>
          <w:rFonts w:ascii="Arial" w:hAnsi="Arial" w:cs="Arial"/>
          <w:szCs w:val="24"/>
        </w:rPr>
        <w:t>reference manual</w:t>
      </w:r>
      <w:r w:rsidRPr="00A91529">
        <w:rPr>
          <w:rFonts w:ascii="Arial" w:hAnsi="Arial" w:cs="Arial"/>
          <w:szCs w:val="24"/>
        </w:rPr>
        <w:t xml:space="preserve"> describes California’s requirements for a CCR and suggests (using the words “we encourage,” “should,” </w:t>
      </w:r>
      <w:r w:rsidR="00801EFD" w:rsidRPr="00A91529">
        <w:rPr>
          <w:rFonts w:ascii="Arial" w:hAnsi="Arial" w:cs="Arial"/>
          <w:szCs w:val="24"/>
        </w:rPr>
        <w:t xml:space="preserve">or </w:t>
      </w:r>
      <w:r w:rsidRPr="00A91529">
        <w:rPr>
          <w:rFonts w:ascii="Arial" w:hAnsi="Arial" w:cs="Arial"/>
          <w:szCs w:val="24"/>
        </w:rPr>
        <w:t>“may”) other sections or explanations that will help your customers understand the report.</w:t>
      </w:r>
      <w:r w:rsidR="00A13997">
        <w:rPr>
          <w:rFonts w:ascii="Arial" w:hAnsi="Arial" w:cs="Arial"/>
          <w:szCs w:val="24"/>
        </w:rPr>
        <w:t xml:space="preserve"> </w:t>
      </w:r>
      <w:r w:rsidRPr="00A91529">
        <w:rPr>
          <w:rFonts w:ascii="Arial" w:hAnsi="Arial" w:cs="Arial"/>
          <w:szCs w:val="24"/>
        </w:rPr>
        <w:t>Note</w:t>
      </w:r>
      <w:r w:rsidRPr="00A91529">
        <w:rPr>
          <w:rFonts w:ascii="Arial" w:hAnsi="Arial" w:cs="Arial"/>
          <w:bCs/>
          <w:szCs w:val="24"/>
        </w:rPr>
        <w:t xml:space="preserve"> </w:t>
      </w:r>
      <w:r w:rsidRPr="00A91529">
        <w:rPr>
          <w:rFonts w:ascii="Arial" w:hAnsi="Arial" w:cs="Arial"/>
          <w:szCs w:val="24"/>
        </w:rPr>
        <w:t xml:space="preserve">that California requires more information and, in some cases, different information than the federal rule, so be sure to follow </w:t>
      </w:r>
      <w:r w:rsidR="00F636F0" w:rsidRPr="00A91529">
        <w:rPr>
          <w:rFonts w:ascii="Arial" w:hAnsi="Arial" w:cs="Arial"/>
          <w:szCs w:val="24"/>
        </w:rPr>
        <w:t>s</w:t>
      </w:r>
      <w:r w:rsidRPr="00A91529">
        <w:rPr>
          <w:rFonts w:ascii="Arial" w:hAnsi="Arial" w:cs="Arial"/>
          <w:szCs w:val="24"/>
        </w:rPr>
        <w:t xml:space="preserve">tate regulations and this </w:t>
      </w:r>
      <w:r w:rsidR="001A3932" w:rsidRPr="00A91529">
        <w:rPr>
          <w:rFonts w:ascii="Arial" w:hAnsi="Arial" w:cs="Arial"/>
          <w:szCs w:val="24"/>
        </w:rPr>
        <w:t>reference manual</w:t>
      </w:r>
      <w:r w:rsidRPr="00A91529">
        <w:rPr>
          <w:rFonts w:ascii="Arial" w:hAnsi="Arial" w:cs="Arial"/>
          <w:szCs w:val="24"/>
        </w:rPr>
        <w:t>, not the federal rule or guidance.</w:t>
      </w:r>
      <w:r w:rsidR="00A13997">
        <w:rPr>
          <w:rFonts w:ascii="Arial" w:hAnsi="Arial" w:cs="Arial"/>
          <w:szCs w:val="24"/>
        </w:rPr>
        <w:t xml:space="preserve"> </w:t>
      </w:r>
      <w:r w:rsidRPr="00A91529">
        <w:rPr>
          <w:rFonts w:ascii="Arial" w:hAnsi="Arial" w:cs="Arial"/>
          <w:szCs w:val="24"/>
        </w:rPr>
        <w:t xml:space="preserve">If you are familiar with the </w:t>
      </w:r>
      <w:r w:rsidR="00F636F0" w:rsidRPr="00A91529">
        <w:rPr>
          <w:rFonts w:ascii="Arial" w:hAnsi="Arial" w:cs="Arial"/>
          <w:szCs w:val="24"/>
        </w:rPr>
        <w:t>f</w:t>
      </w:r>
      <w:r w:rsidRPr="00A91529">
        <w:rPr>
          <w:rFonts w:ascii="Arial" w:hAnsi="Arial" w:cs="Arial"/>
          <w:szCs w:val="24"/>
        </w:rPr>
        <w:t xml:space="preserve">ederal requirements, you should be aware of the following differences between the </w:t>
      </w:r>
      <w:r w:rsidR="00F636F0" w:rsidRPr="00A91529">
        <w:rPr>
          <w:rFonts w:ascii="Arial" w:hAnsi="Arial" w:cs="Arial"/>
          <w:szCs w:val="24"/>
        </w:rPr>
        <w:t>f</w:t>
      </w:r>
      <w:r w:rsidRPr="00A91529">
        <w:rPr>
          <w:rFonts w:ascii="Arial" w:hAnsi="Arial" w:cs="Arial"/>
          <w:szCs w:val="24"/>
        </w:rPr>
        <w:t xml:space="preserve">ederal and </w:t>
      </w:r>
      <w:r w:rsidR="00F636F0" w:rsidRPr="00A91529">
        <w:rPr>
          <w:rFonts w:ascii="Arial" w:hAnsi="Arial" w:cs="Arial"/>
          <w:szCs w:val="24"/>
        </w:rPr>
        <w:t>s</w:t>
      </w:r>
      <w:r w:rsidRPr="00A91529">
        <w:rPr>
          <w:rFonts w:ascii="Arial" w:hAnsi="Arial" w:cs="Arial"/>
          <w:szCs w:val="24"/>
        </w:rPr>
        <w:t xml:space="preserve">tate rules; the </w:t>
      </w:r>
      <w:r w:rsidR="00167666" w:rsidRPr="00A91529">
        <w:rPr>
          <w:rFonts w:ascii="Arial" w:hAnsi="Arial" w:cs="Arial"/>
          <w:szCs w:val="24"/>
        </w:rPr>
        <w:t>s</w:t>
      </w:r>
      <w:r w:rsidRPr="00A91529">
        <w:rPr>
          <w:rFonts w:ascii="Arial" w:hAnsi="Arial" w:cs="Arial"/>
          <w:szCs w:val="24"/>
        </w:rPr>
        <w:t xml:space="preserve">tate </w:t>
      </w:r>
      <w:r w:rsidR="00167666" w:rsidRPr="00A91529">
        <w:rPr>
          <w:rFonts w:ascii="Arial" w:hAnsi="Arial" w:cs="Arial"/>
          <w:szCs w:val="24"/>
        </w:rPr>
        <w:t xml:space="preserve">regulations </w:t>
      </w:r>
      <w:r w:rsidRPr="00A91529">
        <w:rPr>
          <w:rFonts w:ascii="Arial" w:hAnsi="Arial" w:cs="Arial"/>
          <w:szCs w:val="24"/>
        </w:rPr>
        <w:t>require:</w:t>
      </w:r>
    </w:p>
    <w:p w14:paraId="39BE999B" w14:textId="594A9453"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Both </w:t>
      </w:r>
      <w:r w:rsidR="00D812B4" w:rsidRPr="00A91529">
        <w:rPr>
          <w:rFonts w:ascii="Arial" w:hAnsi="Arial" w:cs="Arial"/>
          <w:szCs w:val="24"/>
        </w:rPr>
        <w:t xml:space="preserve">CWSs </w:t>
      </w:r>
      <w:r w:rsidRPr="00A91529">
        <w:rPr>
          <w:rFonts w:ascii="Arial" w:hAnsi="Arial" w:cs="Arial"/>
          <w:szCs w:val="24"/>
        </w:rPr>
        <w:t xml:space="preserve">and </w:t>
      </w:r>
      <w:r w:rsidR="00D812B4" w:rsidRPr="00A91529">
        <w:rPr>
          <w:rFonts w:ascii="Arial" w:hAnsi="Arial" w:cs="Arial"/>
          <w:szCs w:val="24"/>
        </w:rPr>
        <w:t xml:space="preserve">NTNCWSs </w:t>
      </w:r>
      <w:r w:rsidR="00121FAF" w:rsidRPr="00A91529">
        <w:rPr>
          <w:rFonts w:ascii="Arial" w:hAnsi="Arial" w:cs="Arial"/>
          <w:szCs w:val="24"/>
        </w:rPr>
        <w:t xml:space="preserve">must </w:t>
      </w:r>
      <w:r w:rsidRPr="00A91529">
        <w:rPr>
          <w:rFonts w:ascii="Arial" w:hAnsi="Arial" w:cs="Arial"/>
          <w:szCs w:val="24"/>
        </w:rPr>
        <w:t>distribute CCRs</w:t>
      </w:r>
      <w:r w:rsidR="00A82D05" w:rsidRPr="00A91529">
        <w:rPr>
          <w:rFonts w:ascii="Arial" w:hAnsi="Arial" w:cs="Arial"/>
          <w:szCs w:val="24"/>
        </w:rPr>
        <w:t>;</w:t>
      </w:r>
    </w:p>
    <w:p w14:paraId="6017AEFE" w14:textId="3E3D8CA2"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Inclusion of public health goals (PHGs) in place of </w:t>
      </w:r>
      <w:r w:rsidR="00DC2738" w:rsidRPr="00A91529">
        <w:rPr>
          <w:rFonts w:ascii="Arial" w:hAnsi="Arial" w:cs="Arial"/>
          <w:szCs w:val="24"/>
        </w:rPr>
        <w:t xml:space="preserve">maximum contaminant </w:t>
      </w:r>
      <w:r w:rsidR="00C668DA" w:rsidRPr="00A91529">
        <w:rPr>
          <w:rFonts w:ascii="Arial" w:hAnsi="Arial" w:cs="Arial"/>
          <w:szCs w:val="24"/>
        </w:rPr>
        <w:t>level goals (</w:t>
      </w:r>
      <w:r w:rsidRPr="00A91529">
        <w:rPr>
          <w:rFonts w:ascii="Arial" w:hAnsi="Arial" w:cs="Arial"/>
          <w:szCs w:val="24"/>
        </w:rPr>
        <w:t>MCLGs</w:t>
      </w:r>
      <w:r w:rsidR="00C668DA" w:rsidRPr="00A91529">
        <w:rPr>
          <w:rFonts w:ascii="Arial" w:hAnsi="Arial" w:cs="Arial"/>
          <w:szCs w:val="24"/>
        </w:rPr>
        <w:t>)</w:t>
      </w:r>
      <w:r w:rsidRPr="00A91529">
        <w:rPr>
          <w:rFonts w:ascii="Arial" w:hAnsi="Arial" w:cs="Arial"/>
          <w:szCs w:val="24"/>
        </w:rPr>
        <w:t xml:space="preserve"> for detected contaminants, unless no PHG has been adopted</w:t>
      </w:r>
      <w:r w:rsidR="00A82D05" w:rsidRPr="00A91529">
        <w:rPr>
          <w:rFonts w:ascii="Arial" w:hAnsi="Arial" w:cs="Arial"/>
          <w:szCs w:val="24"/>
        </w:rPr>
        <w:t>;</w:t>
      </w:r>
    </w:p>
    <w:p w14:paraId="07A11E65" w14:textId="3DB99C79"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Modified language for definitions</w:t>
      </w:r>
      <w:r w:rsidR="00A82D05" w:rsidRPr="00A91529">
        <w:rPr>
          <w:rFonts w:ascii="Arial" w:hAnsi="Arial" w:cs="Arial"/>
          <w:szCs w:val="24"/>
        </w:rPr>
        <w:t>;</w:t>
      </w:r>
    </w:p>
    <w:p w14:paraId="4B17AD2E" w14:textId="70319ED1"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Additional definitions (PHG and primary drinking water standard</w:t>
      </w:r>
      <w:r w:rsidR="00085785" w:rsidRPr="00A91529">
        <w:rPr>
          <w:rFonts w:ascii="Arial" w:hAnsi="Arial" w:cs="Arial"/>
          <w:szCs w:val="24"/>
        </w:rPr>
        <w:t>, PDWS</w:t>
      </w:r>
      <w:r w:rsidRPr="00A91529">
        <w:rPr>
          <w:rFonts w:ascii="Arial" w:hAnsi="Arial" w:cs="Arial"/>
          <w:szCs w:val="24"/>
        </w:rPr>
        <w:t>)</w:t>
      </w:r>
      <w:r w:rsidR="00A82D05" w:rsidRPr="00A91529">
        <w:rPr>
          <w:rFonts w:ascii="Arial" w:hAnsi="Arial" w:cs="Arial"/>
          <w:szCs w:val="24"/>
        </w:rPr>
        <w:t>;</w:t>
      </w:r>
    </w:p>
    <w:p w14:paraId="665BA928" w14:textId="24F90985"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Modified language for contaminant sources and health effects</w:t>
      </w:r>
      <w:r w:rsidR="00A82D05" w:rsidRPr="00A91529">
        <w:rPr>
          <w:rFonts w:ascii="Arial" w:hAnsi="Arial" w:cs="Arial"/>
          <w:szCs w:val="24"/>
        </w:rPr>
        <w:t>;</w:t>
      </w:r>
    </w:p>
    <w:p w14:paraId="65754F80" w14:textId="693B1E5B"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Inclusion of secondary </w:t>
      </w:r>
      <w:r w:rsidR="00C668DA" w:rsidRPr="00A91529">
        <w:rPr>
          <w:rFonts w:ascii="Arial" w:hAnsi="Arial" w:cs="Arial"/>
          <w:szCs w:val="24"/>
        </w:rPr>
        <w:t>maximum contaminant levels (</w:t>
      </w:r>
      <w:r w:rsidRPr="00A91529">
        <w:rPr>
          <w:rFonts w:ascii="Arial" w:hAnsi="Arial" w:cs="Arial"/>
          <w:szCs w:val="24"/>
        </w:rPr>
        <w:t>MCLs</w:t>
      </w:r>
      <w:r w:rsidR="00C668DA" w:rsidRPr="00A91529">
        <w:rPr>
          <w:rFonts w:ascii="Arial" w:hAnsi="Arial" w:cs="Arial"/>
          <w:szCs w:val="24"/>
        </w:rPr>
        <w:t>)</w:t>
      </w:r>
      <w:r w:rsidRPr="00A91529">
        <w:rPr>
          <w:rFonts w:ascii="Arial" w:hAnsi="Arial" w:cs="Arial"/>
          <w:szCs w:val="24"/>
        </w:rPr>
        <w:t xml:space="preserve"> for any detected contaminants along with any detected levels for sodium and hardness</w:t>
      </w:r>
      <w:r w:rsidR="00A82D05" w:rsidRPr="00A91529">
        <w:rPr>
          <w:rFonts w:ascii="Arial" w:hAnsi="Arial" w:cs="Arial"/>
          <w:szCs w:val="24"/>
        </w:rPr>
        <w:t>;</w:t>
      </w:r>
    </w:p>
    <w:p w14:paraId="6077D7E3" w14:textId="09930583"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Use of State MCLs only (U</w:t>
      </w:r>
      <w:r w:rsidR="00B9123F" w:rsidRPr="00A91529">
        <w:rPr>
          <w:rFonts w:ascii="Arial" w:hAnsi="Arial" w:cs="Arial"/>
          <w:szCs w:val="24"/>
        </w:rPr>
        <w:t>.</w:t>
      </w:r>
      <w:r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MCLs </w:t>
      </w:r>
      <w:r w:rsidR="00D55688" w:rsidRPr="00A91529">
        <w:rPr>
          <w:rFonts w:ascii="Arial" w:hAnsi="Arial" w:cs="Arial"/>
          <w:szCs w:val="24"/>
        </w:rPr>
        <w:t xml:space="preserve">are </w:t>
      </w:r>
      <w:r w:rsidRPr="00A91529">
        <w:rPr>
          <w:rFonts w:ascii="Arial" w:hAnsi="Arial" w:cs="Arial"/>
          <w:szCs w:val="24"/>
        </w:rPr>
        <w:t>not required)</w:t>
      </w:r>
      <w:r w:rsidR="00A82D05" w:rsidRPr="00A91529">
        <w:rPr>
          <w:rFonts w:ascii="Arial" w:hAnsi="Arial" w:cs="Arial"/>
          <w:szCs w:val="24"/>
        </w:rPr>
        <w:t>;</w:t>
      </w:r>
    </w:p>
    <w:p w14:paraId="70A1F900" w14:textId="0D6C61C3"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In addition to information on how to obtain a copy of a completed source water assessment, both the completion date </w:t>
      </w:r>
      <w:r w:rsidR="00C9394E" w:rsidRPr="00A91529">
        <w:rPr>
          <w:rFonts w:ascii="Arial" w:hAnsi="Arial" w:cs="Arial"/>
          <w:szCs w:val="24"/>
        </w:rPr>
        <w:t xml:space="preserve">(or when last updated) </w:t>
      </w:r>
      <w:r w:rsidRPr="00A91529">
        <w:rPr>
          <w:rFonts w:ascii="Arial" w:hAnsi="Arial" w:cs="Arial"/>
          <w:szCs w:val="24"/>
        </w:rPr>
        <w:t>and a vulnerability summary written by the party conducting the assessment</w:t>
      </w:r>
      <w:r w:rsidR="00A82D05" w:rsidRPr="00A91529">
        <w:rPr>
          <w:rFonts w:ascii="Arial" w:hAnsi="Arial" w:cs="Arial"/>
          <w:szCs w:val="24"/>
        </w:rPr>
        <w:t>;</w:t>
      </w:r>
    </w:p>
    <w:p w14:paraId="10DA7787" w14:textId="771365F7" w:rsidR="00FF2A75" w:rsidRPr="00A91529" w:rsidRDefault="00FF2A75" w:rsidP="000F145B">
      <w:pPr>
        <w:numPr>
          <w:ilvl w:val="0"/>
          <w:numId w:val="5"/>
        </w:numPr>
        <w:tabs>
          <w:tab w:val="clear" w:pos="360"/>
          <w:tab w:val="num" w:pos="720"/>
        </w:tabs>
        <w:ind w:left="720"/>
        <w:jc w:val="left"/>
        <w:rPr>
          <w:rFonts w:ascii="Arial" w:hAnsi="Arial" w:cs="Arial"/>
          <w:szCs w:val="24"/>
        </w:rPr>
      </w:pPr>
      <w:r w:rsidRPr="00A91529">
        <w:rPr>
          <w:rFonts w:ascii="Arial" w:hAnsi="Arial" w:cs="Arial"/>
          <w:szCs w:val="24"/>
        </w:rPr>
        <w:t>A</w:t>
      </w:r>
      <w:r w:rsidR="00AF47C6" w:rsidRPr="00A91529">
        <w:rPr>
          <w:rFonts w:ascii="Arial" w:hAnsi="Arial" w:cs="Arial"/>
          <w:szCs w:val="24"/>
        </w:rPr>
        <w:t xml:space="preserve"> </w:t>
      </w:r>
      <w:r w:rsidRPr="00A91529">
        <w:rPr>
          <w:rFonts w:ascii="Arial" w:hAnsi="Arial" w:cs="Arial"/>
          <w:szCs w:val="24"/>
        </w:rPr>
        <w:t xml:space="preserve">notice in Spanish informing people that the information therein is important; notices in other languages are required if specific regulatory criteria is met </w:t>
      </w:r>
      <w:r w:rsidR="006842C2">
        <w:rPr>
          <w:rFonts w:ascii="Arial" w:hAnsi="Arial" w:cs="Arial"/>
          <w:szCs w:val="24"/>
        </w:rPr>
        <w:t>(</w:t>
      </w:r>
      <w:r w:rsidRPr="00A91529">
        <w:rPr>
          <w:rFonts w:ascii="Arial" w:hAnsi="Arial" w:cs="Arial"/>
          <w:szCs w:val="24"/>
        </w:rPr>
        <w:t>see</w:t>
      </w:r>
      <w:r w:rsidR="00413B22" w:rsidRPr="00A91529">
        <w:rPr>
          <w:rFonts w:ascii="Arial" w:hAnsi="Arial" w:cs="Arial"/>
          <w:szCs w:val="24"/>
        </w:rPr>
        <w:t xml:space="preserve"> Cal. Code Regs.</w:t>
      </w:r>
      <w:r w:rsidR="004C2F0E" w:rsidRPr="00A91529">
        <w:rPr>
          <w:rFonts w:ascii="Arial" w:hAnsi="Arial" w:cs="Arial"/>
          <w:szCs w:val="24"/>
        </w:rPr>
        <w:t>, Title 22,</w:t>
      </w:r>
      <w:r w:rsidR="00EF7764" w:rsidRPr="00A91529">
        <w:rPr>
          <w:rFonts w:ascii="Arial" w:hAnsi="Arial" w:cs="Arial"/>
          <w:szCs w:val="24"/>
        </w:rPr>
        <w:t xml:space="preserve"> </w:t>
      </w:r>
      <w:r w:rsidR="006241E2" w:rsidRPr="00A91529">
        <w:rPr>
          <w:rFonts w:ascii="Arial" w:hAnsi="Arial" w:cs="Arial"/>
          <w:szCs w:val="24"/>
          <w:shd w:val="clear" w:color="auto" w:fill="FFFFFF"/>
        </w:rPr>
        <w:t>§</w:t>
      </w:r>
      <w:r w:rsidRPr="00A91529">
        <w:rPr>
          <w:rFonts w:ascii="Arial" w:hAnsi="Arial" w:cs="Arial"/>
          <w:szCs w:val="24"/>
        </w:rPr>
        <w:t xml:space="preserve"> 64481(</w:t>
      </w:r>
      <w:r w:rsidR="00F16609" w:rsidRPr="00A91529">
        <w:rPr>
          <w:rFonts w:ascii="Arial" w:hAnsi="Arial" w:cs="Arial"/>
          <w:szCs w:val="24"/>
        </w:rPr>
        <w:t>l</w:t>
      </w:r>
      <w:r w:rsidRPr="00A91529">
        <w:rPr>
          <w:rFonts w:ascii="Arial" w:hAnsi="Arial" w:cs="Arial"/>
          <w:szCs w:val="24"/>
        </w:rPr>
        <w:t>)</w:t>
      </w:r>
      <w:r w:rsidR="006842C2">
        <w:rPr>
          <w:rFonts w:ascii="Arial" w:hAnsi="Arial" w:cs="Arial"/>
          <w:szCs w:val="24"/>
        </w:rPr>
        <w:t>)</w:t>
      </w:r>
      <w:r w:rsidRPr="00A91529">
        <w:rPr>
          <w:rFonts w:ascii="Arial" w:hAnsi="Arial" w:cs="Arial"/>
          <w:szCs w:val="24"/>
        </w:rPr>
        <w:t>.</w:t>
      </w:r>
    </w:p>
    <w:p w14:paraId="282839B4" w14:textId="2C638A19" w:rsidR="00FF2A75" w:rsidRPr="00A91529" w:rsidRDefault="00FF2A75" w:rsidP="000F145B">
      <w:pPr>
        <w:jc w:val="left"/>
        <w:rPr>
          <w:rFonts w:ascii="Arial" w:hAnsi="Arial" w:cs="Arial"/>
          <w:szCs w:val="24"/>
        </w:rPr>
      </w:pPr>
      <w:r w:rsidRPr="00A91529">
        <w:rPr>
          <w:rFonts w:ascii="Arial" w:hAnsi="Arial" w:cs="Arial"/>
          <w:szCs w:val="24"/>
        </w:rPr>
        <w:t xml:space="preserve">The </w:t>
      </w:r>
      <w:r w:rsidR="00146519" w:rsidRPr="00A91529">
        <w:rPr>
          <w:rFonts w:ascii="Arial" w:hAnsi="Arial" w:cs="Arial"/>
          <w:szCs w:val="24"/>
        </w:rPr>
        <w:t>State</w:t>
      </w:r>
      <w:r w:rsidR="0017371E" w:rsidRPr="00A91529">
        <w:rPr>
          <w:rFonts w:ascii="Arial" w:hAnsi="Arial" w:cs="Arial"/>
          <w:szCs w:val="24"/>
        </w:rPr>
        <w:t xml:space="preserve"> Water</w:t>
      </w:r>
      <w:r w:rsidR="00146519" w:rsidRPr="00A91529">
        <w:rPr>
          <w:rFonts w:ascii="Arial" w:hAnsi="Arial" w:cs="Arial"/>
          <w:szCs w:val="24"/>
        </w:rPr>
        <w:t xml:space="preserve"> Board</w:t>
      </w:r>
      <w:r w:rsidRPr="00A91529">
        <w:rPr>
          <w:rFonts w:ascii="Arial" w:hAnsi="Arial" w:cs="Arial"/>
          <w:szCs w:val="24"/>
        </w:rPr>
        <w:t xml:space="preserve"> encourages you to tailor the content of your CCR to local conditions</w:t>
      </w:r>
      <w:r w:rsidR="00026944" w:rsidRPr="00A91529">
        <w:rPr>
          <w:rFonts w:ascii="Arial" w:hAnsi="Arial" w:cs="Arial"/>
          <w:szCs w:val="24"/>
        </w:rPr>
        <w:t>, as long as it meets the federal and state regulations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If you think that an added picture or graph would help your customers to understand your report, add it.</w:t>
      </w:r>
      <w:r w:rsidR="00A13997">
        <w:rPr>
          <w:rFonts w:ascii="Arial" w:hAnsi="Arial" w:cs="Arial"/>
          <w:szCs w:val="24"/>
        </w:rPr>
        <w:t xml:space="preserve"> </w:t>
      </w:r>
      <w:r w:rsidRPr="00A91529">
        <w:rPr>
          <w:rFonts w:ascii="Arial" w:hAnsi="Arial" w:cs="Arial"/>
          <w:szCs w:val="24"/>
        </w:rPr>
        <w:t>If your customers would benefit from an explanation of your need for new treatment facilities, tell them.</w:t>
      </w:r>
      <w:r w:rsidR="00A13997">
        <w:rPr>
          <w:rFonts w:ascii="Arial" w:hAnsi="Arial" w:cs="Arial"/>
          <w:szCs w:val="24"/>
        </w:rPr>
        <w:t xml:space="preserve"> </w:t>
      </w:r>
      <w:r w:rsidR="00403D60" w:rsidRPr="00A91529">
        <w:rPr>
          <w:rFonts w:ascii="Arial" w:hAnsi="Arial" w:cs="Arial"/>
          <w:szCs w:val="24"/>
        </w:rPr>
        <w:t>Provide information to your consumers in a way that they understand.</w:t>
      </w:r>
      <w:r w:rsidR="00A13997">
        <w:rPr>
          <w:rFonts w:ascii="Arial" w:hAnsi="Arial" w:cs="Arial"/>
          <w:szCs w:val="24"/>
        </w:rPr>
        <w:t xml:space="preserve"> </w:t>
      </w:r>
      <w:r w:rsidR="00403D60" w:rsidRPr="00A91529">
        <w:rPr>
          <w:rFonts w:ascii="Arial" w:hAnsi="Arial" w:cs="Arial"/>
          <w:szCs w:val="24"/>
        </w:rPr>
        <w:t>For example, when discussing units of measure, explain it in terms that a consumer may understand</w:t>
      </w:r>
      <w:r w:rsidR="005B346C" w:rsidRPr="00A91529">
        <w:rPr>
          <w:rFonts w:ascii="Arial" w:hAnsi="Arial" w:cs="Arial"/>
          <w:szCs w:val="24"/>
        </w:rPr>
        <w:t>,</w:t>
      </w:r>
      <w:r w:rsidR="00D06A56" w:rsidRPr="00A91529">
        <w:rPr>
          <w:rFonts w:ascii="Arial" w:hAnsi="Arial" w:cs="Arial"/>
          <w:szCs w:val="24"/>
        </w:rPr>
        <w:t xml:space="preserve"> as shown </w:t>
      </w:r>
      <w:r w:rsidR="005B346C" w:rsidRPr="00A91529">
        <w:rPr>
          <w:rFonts w:ascii="Arial" w:hAnsi="Arial" w:cs="Arial"/>
          <w:szCs w:val="24"/>
        </w:rPr>
        <w:t xml:space="preserve">in the table </w:t>
      </w:r>
      <w:r w:rsidR="00D06A56" w:rsidRPr="00A91529">
        <w:rPr>
          <w:rFonts w:ascii="Arial" w:hAnsi="Arial" w:cs="Arial"/>
          <w:szCs w:val="24"/>
        </w:rPr>
        <w:t>below.</w:t>
      </w:r>
      <w:r w:rsidR="00A13997">
        <w:rPr>
          <w:rFonts w:ascii="Arial" w:hAnsi="Arial" w:cs="Arial"/>
          <w:szCs w:val="24"/>
        </w:rPr>
        <w:t xml:space="preserve"> </w:t>
      </w:r>
      <w:r w:rsidRPr="00A91529">
        <w:rPr>
          <w:rFonts w:ascii="Arial" w:hAnsi="Arial" w:cs="Arial"/>
          <w:szCs w:val="24"/>
        </w:rPr>
        <w:t>As long as any additional educational information is consistent with, and not detracting from, the purpose of the report, you may add it.</w:t>
      </w:r>
      <w:r w:rsidR="00A13997">
        <w:rPr>
          <w:rFonts w:ascii="Arial" w:hAnsi="Arial" w:cs="Arial"/>
          <w:szCs w:val="24"/>
        </w:rPr>
        <w:t xml:space="preserve"> </w:t>
      </w:r>
      <w:r w:rsidRPr="00A91529">
        <w:rPr>
          <w:rFonts w:ascii="Arial" w:hAnsi="Arial" w:cs="Arial"/>
          <w:szCs w:val="24"/>
        </w:rPr>
        <w:t>For example, the CCR r</w:t>
      </w:r>
      <w:r w:rsidR="002B29AB" w:rsidRPr="00A91529">
        <w:rPr>
          <w:rFonts w:ascii="Arial" w:hAnsi="Arial" w:cs="Arial"/>
          <w:szCs w:val="24"/>
        </w:rPr>
        <w:t>egulation</w:t>
      </w:r>
      <w:r w:rsidRPr="00A91529">
        <w:rPr>
          <w:rFonts w:ascii="Arial" w:hAnsi="Arial" w:cs="Arial"/>
          <w:szCs w:val="24"/>
        </w:rPr>
        <w:t xml:space="preserve"> does not require a title for your report.</w:t>
      </w:r>
      <w:r w:rsidR="00A13997">
        <w:rPr>
          <w:rFonts w:ascii="Arial" w:hAnsi="Arial" w:cs="Arial"/>
          <w:szCs w:val="24"/>
        </w:rPr>
        <w:t xml:space="preserve"> </w:t>
      </w:r>
      <w:r w:rsidRPr="00A91529">
        <w:rPr>
          <w:rFonts w:ascii="Arial" w:hAnsi="Arial" w:cs="Arial"/>
          <w:szCs w:val="24"/>
        </w:rPr>
        <w:t>However, you should give your report a title to catch the customer’s attention.</w:t>
      </w:r>
      <w:r w:rsidR="00A13997">
        <w:rPr>
          <w:rFonts w:ascii="Arial" w:hAnsi="Arial" w:cs="Arial"/>
          <w:szCs w:val="24"/>
        </w:rPr>
        <w:t xml:space="preserve"> </w:t>
      </w:r>
      <w:r w:rsidRPr="00A91529">
        <w:rPr>
          <w:rFonts w:ascii="Arial" w:hAnsi="Arial" w:cs="Arial"/>
          <w:szCs w:val="24"/>
        </w:rPr>
        <w:t>You may call the report a “Consumer Confidence Report,” a “Water Quality Report,” or choose another title.</w:t>
      </w:r>
      <w:r w:rsidR="00A13997">
        <w:rPr>
          <w:rFonts w:ascii="Arial" w:hAnsi="Arial" w:cs="Arial"/>
          <w:szCs w:val="24"/>
        </w:rPr>
        <w:t xml:space="preserve"> </w:t>
      </w:r>
    </w:p>
    <w:tbl>
      <w:tblPr>
        <w:tblStyle w:val="TableGrid"/>
        <w:tblW w:w="9355" w:type="dxa"/>
        <w:tblLook w:val="04A0" w:firstRow="1" w:lastRow="0" w:firstColumn="1" w:lastColumn="0" w:noHBand="0" w:noVBand="1"/>
      </w:tblPr>
      <w:tblGrid>
        <w:gridCol w:w="3145"/>
        <w:gridCol w:w="3060"/>
        <w:gridCol w:w="3150"/>
      </w:tblGrid>
      <w:tr w:rsidR="00A91529" w:rsidRPr="00A91529" w14:paraId="43E89C8B" w14:textId="77777777" w:rsidTr="001930D9">
        <w:tc>
          <w:tcPr>
            <w:tcW w:w="3145" w:type="dxa"/>
          </w:tcPr>
          <w:p w14:paraId="31A9A619" w14:textId="77777777" w:rsidR="00BD46E8" w:rsidRPr="00A91529" w:rsidRDefault="00BD46E8" w:rsidP="008B56C4">
            <w:pPr>
              <w:keepNext/>
              <w:spacing w:before="60" w:after="60"/>
              <w:jc w:val="center"/>
              <w:rPr>
                <w:rFonts w:ascii="Arial" w:hAnsi="Arial" w:cs="Arial"/>
                <w:b/>
                <w:szCs w:val="24"/>
              </w:rPr>
            </w:pPr>
            <w:r w:rsidRPr="00A91529">
              <w:rPr>
                <w:rFonts w:ascii="Arial" w:hAnsi="Arial" w:cs="Arial"/>
                <w:b/>
                <w:szCs w:val="24"/>
              </w:rPr>
              <w:lastRenderedPageBreak/>
              <w:t>Units</w:t>
            </w:r>
          </w:p>
        </w:tc>
        <w:tc>
          <w:tcPr>
            <w:tcW w:w="3060" w:type="dxa"/>
          </w:tcPr>
          <w:p w14:paraId="0EC59ED5" w14:textId="3697A0D8" w:rsidR="00BD46E8" w:rsidRPr="00A91529" w:rsidRDefault="00BD46E8" w:rsidP="008B56C4">
            <w:pPr>
              <w:keepNext/>
              <w:spacing w:before="60" w:after="60"/>
              <w:jc w:val="center"/>
              <w:rPr>
                <w:rFonts w:ascii="Arial" w:hAnsi="Arial" w:cs="Arial"/>
                <w:b/>
                <w:szCs w:val="24"/>
              </w:rPr>
            </w:pPr>
            <w:r w:rsidRPr="00A91529">
              <w:rPr>
                <w:rFonts w:ascii="Arial" w:hAnsi="Arial" w:cs="Arial"/>
                <w:b/>
                <w:szCs w:val="24"/>
              </w:rPr>
              <w:t>Units</w:t>
            </w:r>
          </w:p>
        </w:tc>
        <w:tc>
          <w:tcPr>
            <w:tcW w:w="3150" w:type="dxa"/>
          </w:tcPr>
          <w:p w14:paraId="4E6AFF29" w14:textId="0685A16E" w:rsidR="00BD46E8" w:rsidRPr="00A91529" w:rsidRDefault="00BD46E8" w:rsidP="008B56C4">
            <w:pPr>
              <w:keepNext/>
              <w:spacing w:before="60" w:after="60"/>
              <w:rPr>
                <w:rFonts w:ascii="Arial" w:hAnsi="Arial" w:cs="Arial"/>
                <w:b/>
                <w:szCs w:val="24"/>
              </w:rPr>
            </w:pPr>
            <w:r w:rsidRPr="00A91529">
              <w:rPr>
                <w:rFonts w:ascii="Arial" w:hAnsi="Arial" w:cs="Arial"/>
                <w:b/>
                <w:szCs w:val="24"/>
              </w:rPr>
              <w:t>Equivalence</w:t>
            </w:r>
          </w:p>
        </w:tc>
      </w:tr>
      <w:tr w:rsidR="00A91529" w:rsidRPr="00A91529" w14:paraId="75BEC7A1" w14:textId="77777777" w:rsidTr="001930D9">
        <w:tc>
          <w:tcPr>
            <w:tcW w:w="3145" w:type="dxa"/>
          </w:tcPr>
          <w:p w14:paraId="4DCA5251" w14:textId="34BE40CE" w:rsidR="002C6CB9" w:rsidRPr="00A91529" w:rsidRDefault="005B346C" w:rsidP="001930D9">
            <w:pPr>
              <w:spacing w:before="60" w:after="60"/>
              <w:jc w:val="left"/>
              <w:rPr>
                <w:rFonts w:ascii="Arial" w:hAnsi="Arial" w:cs="Arial"/>
                <w:szCs w:val="24"/>
              </w:rPr>
            </w:pPr>
            <w:r w:rsidRPr="00A91529">
              <w:rPr>
                <w:rFonts w:ascii="Arial" w:hAnsi="Arial" w:cs="Arial"/>
                <w:szCs w:val="24"/>
              </w:rPr>
              <w:t>mg/L</w:t>
            </w:r>
            <w:r w:rsidR="009F7DD3" w:rsidRPr="00A91529">
              <w:rPr>
                <w:rFonts w:ascii="Arial" w:hAnsi="Arial" w:cs="Arial"/>
                <w:szCs w:val="24"/>
              </w:rPr>
              <w:t xml:space="preserve"> </w:t>
            </w:r>
            <w:r w:rsidR="00950804" w:rsidRPr="00A91529">
              <w:rPr>
                <w:rFonts w:ascii="Arial" w:hAnsi="Arial" w:cs="Arial"/>
                <w:szCs w:val="24"/>
              </w:rPr>
              <w:t>=</w:t>
            </w:r>
            <w:r w:rsidR="009F7DD3" w:rsidRPr="00A91529">
              <w:rPr>
                <w:rFonts w:ascii="Arial" w:hAnsi="Arial" w:cs="Arial"/>
                <w:szCs w:val="24"/>
              </w:rPr>
              <w:t xml:space="preserve"> milligrams per liter</w:t>
            </w:r>
          </w:p>
        </w:tc>
        <w:tc>
          <w:tcPr>
            <w:tcW w:w="3060" w:type="dxa"/>
          </w:tcPr>
          <w:p w14:paraId="65C4D4C0" w14:textId="4C397CEE" w:rsidR="002C6CB9" w:rsidRPr="00A91529" w:rsidRDefault="009F7DD3" w:rsidP="001930D9">
            <w:pPr>
              <w:spacing w:before="60" w:after="60"/>
              <w:jc w:val="left"/>
              <w:rPr>
                <w:rFonts w:ascii="Arial" w:hAnsi="Arial" w:cs="Arial"/>
                <w:szCs w:val="24"/>
              </w:rPr>
            </w:pPr>
            <w:r w:rsidRPr="00A91529">
              <w:rPr>
                <w:rFonts w:ascii="Arial" w:hAnsi="Arial" w:cs="Arial"/>
                <w:szCs w:val="24"/>
              </w:rPr>
              <w:t>p</w:t>
            </w:r>
            <w:r w:rsidR="005B346C" w:rsidRPr="00A91529">
              <w:rPr>
                <w:rFonts w:ascii="Arial" w:hAnsi="Arial" w:cs="Arial"/>
                <w:szCs w:val="24"/>
              </w:rPr>
              <w:t>pm</w:t>
            </w:r>
            <w:r w:rsidRPr="00A91529">
              <w:rPr>
                <w:rFonts w:ascii="Arial" w:hAnsi="Arial" w:cs="Arial"/>
                <w:szCs w:val="24"/>
              </w:rPr>
              <w:t xml:space="preserve"> </w:t>
            </w:r>
            <w:r w:rsidR="00950804" w:rsidRPr="00A91529">
              <w:rPr>
                <w:rFonts w:ascii="Arial" w:hAnsi="Arial" w:cs="Arial"/>
                <w:szCs w:val="24"/>
              </w:rPr>
              <w:t>=</w:t>
            </w:r>
            <w:r w:rsidRPr="00A91529">
              <w:rPr>
                <w:rFonts w:ascii="Arial" w:hAnsi="Arial" w:cs="Arial"/>
                <w:szCs w:val="24"/>
              </w:rPr>
              <w:t xml:space="preserve"> parts per million</w:t>
            </w:r>
          </w:p>
        </w:tc>
        <w:tc>
          <w:tcPr>
            <w:tcW w:w="3150" w:type="dxa"/>
          </w:tcPr>
          <w:p w14:paraId="4B22B619" w14:textId="24C0A8A2" w:rsidR="002C6CB9" w:rsidRPr="00A91529" w:rsidRDefault="005B346C" w:rsidP="001930D9">
            <w:pPr>
              <w:spacing w:before="60" w:after="60"/>
              <w:jc w:val="left"/>
              <w:rPr>
                <w:rFonts w:ascii="Arial" w:hAnsi="Arial" w:cs="Arial"/>
                <w:szCs w:val="24"/>
              </w:rPr>
            </w:pPr>
            <w:r w:rsidRPr="00A91529">
              <w:rPr>
                <w:rFonts w:ascii="Arial" w:hAnsi="Arial" w:cs="Arial"/>
                <w:szCs w:val="24"/>
              </w:rPr>
              <w:t>1 second in 11.5 days</w:t>
            </w:r>
          </w:p>
        </w:tc>
      </w:tr>
      <w:tr w:rsidR="00A91529" w:rsidRPr="00A91529" w14:paraId="6D3AD591" w14:textId="77777777" w:rsidTr="001930D9">
        <w:tc>
          <w:tcPr>
            <w:tcW w:w="3145" w:type="dxa"/>
          </w:tcPr>
          <w:p w14:paraId="32FD6A1E" w14:textId="12192324"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µg/L </w:t>
            </w:r>
            <w:r w:rsidR="00950804" w:rsidRPr="00A91529">
              <w:rPr>
                <w:rFonts w:ascii="Arial" w:hAnsi="Arial" w:cs="Arial"/>
                <w:szCs w:val="24"/>
              </w:rPr>
              <w:t>=</w:t>
            </w:r>
            <w:r w:rsidRPr="00A91529">
              <w:rPr>
                <w:rFonts w:ascii="Arial" w:hAnsi="Arial" w:cs="Arial"/>
                <w:szCs w:val="24"/>
              </w:rPr>
              <w:t xml:space="preserve"> micrograms per liter</w:t>
            </w:r>
          </w:p>
        </w:tc>
        <w:tc>
          <w:tcPr>
            <w:tcW w:w="3060" w:type="dxa"/>
          </w:tcPr>
          <w:p w14:paraId="3EDCD9D7" w14:textId="68358C99" w:rsidR="002C6CB9" w:rsidRPr="00A91529" w:rsidRDefault="009F7DD3" w:rsidP="001930D9">
            <w:pPr>
              <w:spacing w:before="60" w:after="60"/>
              <w:jc w:val="left"/>
              <w:rPr>
                <w:rFonts w:ascii="Arial" w:hAnsi="Arial" w:cs="Arial"/>
                <w:szCs w:val="24"/>
              </w:rPr>
            </w:pPr>
            <w:r w:rsidRPr="00A91529">
              <w:rPr>
                <w:rFonts w:ascii="Arial" w:hAnsi="Arial" w:cs="Arial"/>
                <w:szCs w:val="24"/>
              </w:rPr>
              <w:t>p</w:t>
            </w:r>
            <w:r w:rsidR="005B346C" w:rsidRPr="00A91529">
              <w:rPr>
                <w:rFonts w:ascii="Arial" w:hAnsi="Arial" w:cs="Arial"/>
                <w:szCs w:val="24"/>
              </w:rPr>
              <w:t>pb</w:t>
            </w:r>
            <w:r w:rsidRPr="00A91529">
              <w:rPr>
                <w:rFonts w:ascii="Arial" w:hAnsi="Arial" w:cs="Arial"/>
                <w:szCs w:val="24"/>
              </w:rPr>
              <w:t xml:space="preserve"> </w:t>
            </w:r>
            <w:r w:rsidR="00950804" w:rsidRPr="00A91529">
              <w:rPr>
                <w:rFonts w:ascii="Arial" w:hAnsi="Arial" w:cs="Arial"/>
                <w:szCs w:val="24"/>
              </w:rPr>
              <w:t>=</w:t>
            </w:r>
            <w:r w:rsidRPr="00A91529">
              <w:rPr>
                <w:rFonts w:ascii="Arial" w:hAnsi="Arial" w:cs="Arial"/>
                <w:szCs w:val="24"/>
              </w:rPr>
              <w:t xml:space="preserve"> parts per billion</w:t>
            </w:r>
          </w:p>
        </w:tc>
        <w:tc>
          <w:tcPr>
            <w:tcW w:w="3150" w:type="dxa"/>
          </w:tcPr>
          <w:p w14:paraId="399DD7E2" w14:textId="673102CC" w:rsidR="002C6CB9" w:rsidRPr="00A91529" w:rsidRDefault="009F7DD3" w:rsidP="001930D9">
            <w:pPr>
              <w:spacing w:before="60" w:after="60"/>
              <w:jc w:val="left"/>
              <w:rPr>
                <w:rFonts w:ascii="Arial" w:hAnsi="Arial" w:cs="Arial"/>
                <w:szCs w:val="24"/>
              </w:rPr>
            </w:pPr>
            <w:r w:rsidRPr="00A91529">
              <w:rPr>
                <w:rFonts w:ascii="Arial" w:hAnsi="Arial" w:cs="Arial"/>
                <w:szCs w:val="24"/>
              </w:rPr>
              <w:t>1 second in nearly 32 years</w:t>
            </w:r>
          </w:p>
        </w:tc>
      </w:tr>
      <w:tr w:rsidR="00A91529" w:rsidRPr="00A91529" w14:paraId="7AEBEC04" w14:textId="77777777" w:rsidTr="001930D9">
        <w:tc>
          <w:tcPr>
            <w:tcW w:w="3145" w:type="dxa"/>
          </w:tcPr>
          <w:p w14:paraId="05201F1B" w14:textId="02204008"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ng/L </w:t>
            </w:r>
            <w:r w:rsidR="00950804" w:rsidRPr="00A91529">
              <w:rPr>
                <w:rFonts w:ascii="Arial" w:hAnsi="Arial" w:cs="Arial"/>
                <w:szCs w:val="24"/>
              </w:rPr>
              <w:t>=</w:t>
            </w:r>
            <w:r w:rsidRPr="00A91529">
              <w:rPr>
                <w:rFonts w:ascii="Arial" w:hAnsi="Arial" w:cs="Arial"/>
                <w:szCs w:val="24"/>
              </w:rPr>
              <w:t xml:space="preserve"> nanograms per liter</w:t>
            </w:r>
          </w:p>
        </w:tc>
        <w:tc>
          <w:tcPr>
            <w:tcW w:w="3060" w:type="dxa"/>
          </w:tcPr>
          <w:p w14:paraId="3C55F300" w14:textId="1AD8752D"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ppt </w:t>
            </w:r>
            <w:r w:rsidR="00950804" w:rsidRPr="00A91529">
              <w:rPr>
                <w:rFonts w:ascii="Arial" w:hAnsi="Arial" w:cs="Arial"/>
                <w:szCs w:val="24"/>
              </w:rPr>
              <w:t>=</w:t>
            </w:r>
            <w:r w:rsidRPr="00A91529">
              <w:rPr>
                <w:rFonts w:ascii="Arial" w:hAnsi="Arial" w:cs="Arial"/>
                <w:szCs w:val="24"/>
              </w:rPr>
              <w:t xml:space="preserve"> parts per trillion</w:t>
            </w:r>
          </w:p>
        </w:tc>
        <w:tc>
          <w:tcPr>
            <w:tcW w:w="3150" w:type="dxa"/>
          </w:tcPr>
          <w:p w14:paraId="48581693" w14:textId="53ECA26B" w:rsidR="002C6CB9" w:rsidRPr="00A91529" w:rsidRDefault="009F7DD3" w:rsidP="001930D9">
            <w:pPr>
              <w:spacing w:before="60" w:after="60"/>
              <w:jc w:val="left"/>
              <w:rPr>
                <w:rFonts w:ascii="Arial" w:hAnsi="Arial" w:cs="Arial"/>
                <w:szCs w:val="24"/>
              </w:rPr>
            </w:pPr>
            <w:r w:rsidRPr="00A91529">
              <w:rPr>
                <w:rFonts w:ascii="Arial" w:hAnsi="Arial" w:cs="Arial"/>
                <w:szCs w:val="24"/>
              </w:rPr>
              <w:t>1 second in nearly 32,000 years</w:t>
            </w:r>
          </w:p>
        </w:tc>
      </w:tr>
      <w:tr w:rsidR="002C6CB9" w:rsidRPr="00A91529" w14:paraId="1AC44744" w14:textId="77777777" w:rsidTr="001930D9">
        <w:tc>
          <w:tcPr>
            <w:tcW w:w="3145" w:type="dxa"/>
          </w:tcPr>
          <w:p w14:paraId="47CA5DAC" w14:textId="5DDEAAB4"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pg/L </w:t>
            </w:r>
            <w:r w:rsidR="00950804" w:rsidRPr="00A91529">
              <w:rPr>
                <w:rFonts w:ascii="Arial" w:hAnsi="Arial" w:cs="Arial"/>
                <w:szCs w:val="24"/>
              </w:rPr>
              <w:t xml:space="preserve">= </w:t>
            </w:r>
            <w:r w:rsidRPr="00A91529">
              <w:rPr>
                <w:rFonts w:ascii="Arial" w:hAnsi="Arial" w:cs="Arial"/>
                <w:szCs w:val="24"/>
              </w:rPr>
              <w:t>picograms per liter</w:t>
            </w:r>
          </w:p>
        </w:tc>
        <w:tc>
          <w:tcPr>
            <w:tcW w:w="3060" w:type="dxa"/>
          </w:tcPr>
          <w:p w14:paraId="39787204" w14:textId="048D7557"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ppq </w:t>
            </w:r>
            <w:r w:rsidR="00950804" w:rsidRPr="00A91529">
              <w:rPr>
                <w:rFonts w:ascii="Arial" w:hAnsi="Arial" w:cs="Arial"/>
                <w:szCs w:val="24"/>
              </w:rPr>
              <w:t>=</w:t>
            </w:r>
            <w:r w:rsidRPr="00A91529">
              <w:rPr>
                <w:rFonts w:ascii="Arial" w:hAnsi="Arial" w:cs="Arial"/>
                <w:szCs w:val="24"/>
              </w:rPr>
              <w:t xml:space="preserve"> parts per quadrillion</w:t>
            </w:r>
          </w:p>
        </w:tc>
        <w:tc>
          <w:tcPr>
            <w:tcW w:w="3150" w:type="dxa"/>
          </w:tcPr>
          <w:p w14:paraId="5CBAD7D2" w14:textId="62B6C98F" w:rsidR="002C6CB9" w:rsidRPr="00A91529" w:rsidRDefault="009F7DD3" w:rsidP="001930D9">
            <w:pPr>
              <w:spacing w:before="60" w:after="60"/>
              <w:jc w:val="left"/>
              <w:rPr>
                <w:rFonts w:ascii="Arial" w:hAnsi="Arial" w:cs="Arial"/>
                <w:szCs w:val="24"/>
              </w:rPr>
            </w:pPr>
            <w:r w:rsidRPr="00A91529">
              <w:rPr>
                <w:rFonts w:ascii="Arial" w:hAnsi="Arial" w:cs="Arial"/>
                <w:szCs w:val="24"/>
              </w:rPr>
              <w:t>1 second in nearly 32,000,000 years</w:t>
            </w:r>
          </w:p>
        </w:tc>
      </w:tr>
    </w:tbl>
    <w:p w14:paraId="5F1745CF" w14:textId="39314876" w:rsidR="00832738" w:rsidRPr="00A91529" w:rsidRDefault="00FF2A75" w:rsidP="008B56C4">
      <w:pPr>
        <w:spacing w:before="240"/>
        <w:jc w:val="left"/>
        <w:rPr>
          <w:rFonts w:ascii="Arial" w:hAnsi="Arial" w:cs="Arial"/>
          <w:szCs w:val="24"/>
        </w:rPr>
      </w:pPr>
      <w:r w:rsidRPr="00A91529">
        <w:rPr>
          <w:rFonts w:ascii="Arial" w:hAnsi="Arial" w:cs="Arial"/>
          <w:szCs w:val="24"/>
        </w:rPr>
        <w:t>Customers are most interested in a clear statement of whether or not their drinking water meets all standards.</w:t>
      </w:r>
      <w:r w:rsidR="00A13997">
        <w:rPr>
          <w:rFonts w:ascii="Arial" w:hAnsi="Arial" w:cs="Arial"/>
          <w:szCs w:val="24"/>
        </w:rPr>
        <w:t xml:space="preserve"> </w:t>
      </w:r>
      <w:r w:rsidRPr="00A91529">
        <w:rPr>
          <w:rFonts w:ascii="Arial" w:hAnsi="Arial" w:cs="Arial"/>
          <w:szCs w:val="24"/>
        </w:rPr>
        <w:t>Although it is not required by the regulations, you will help your customers if you tell them whether their water met all drinking water standards.</w:t>
      </w:r>
      <w:r w:rsidR="00A13997">
        <w:rPr>
          <w:rFonts w:ascii="Arial" w:hAnsi="Arial" w:cs="Arial"/>
          <w:szCs w:val="24"/>
        </w:rPr>
        <w:t xml:space="preserve"> </w:t>
      </w:r>
      <w:r w:rsidRPr="00A91529">
        <w:rPr>
          <w:rFonts w:ascii="Arial" w:hAnsi="Arial" w:cs="Arial"/>
          <w:szCs w:val="24"/>
        </w:rPr>
        <w:t>Be cautious in using the word “safe” since water that meets standards and is safe for most people might not be safe for infants, chemotherapy patients, or people with HIV/AIDS.</w:t>
      </w:r>
      <w:r w:rsidR="00A13997">
        <w:rPr>
          <w:rFonts w:ascii="Arial" w:hAnsi="Arial" w:cs="Arial"/>
          <w:szCs w:val="24"/>
        </w:rPr>
        <w:t xml:space="preserve"> </w:t>
      </w:r>
      <w:r w:rsidR="00403D60" w:rsidRPr="00A91529">
        <w:rPr>
          <w:rFonts w:ascii="Arial" w:hAnsi="Arial" w:cs="Arial"/>
          <w:szCs w:val="24"/>
        </w:rPr>
        <w:t xml:space="preserve">Also, using the term “safe” if you have had an MCL or </w:t>
      </w:r>
      <w:r w:rsidR="007E5820" w:rsidRPr="00A91529">
        <w:rPr>
          <w:rFonts w:ascii="Arial" w:hAnsi="Arial" w:cs="Arial"/>
          <w:szCs w:val="24"/>
        </w:rPr>
        <w:t xml:space="preserve">regulatory </w:t>
      </w:r>
      <w:r w:rsidR="00403D60" w:rsidRPr="00A91529">
        <w:rPr>
          <w:rFonts w:ascii="Arial" w:hAnsi="Arial" w:cs="Arial"/>
          <w:szCs w:val="24"/>
        </w:rPr>
        <w:t>action level (AL</w:t>
      </w:r>
      <w:r w:rsidR="00164B1F" w:rsidRPr="00A91529">
        <w:rPr>
          <w:rFonts w:ascii="Arial" w:hAnsi="Arial" w:cs="Arial"/>
          <w:szCs w:val="24"/>
        </w:rPr>
        <w:t>)</w:t>
      </w:r>
      <w:r w:rsidR="00403D60" w:rsidRPr="00A91529">
        <w:rPr>
          <w:rFonts w:ascii="Arial" w:hAnsi="Arial" w:cs="Arial"/>
          <w:szCs w:val="24"/>
        </w:rPr>
        <w:t xml:space="preserve"> exceedance can be misleading to customer</w:t>
      </w:r>
      <w:r w:rsidR="00F51779" w:rsidRPr="00A91529">
        <w:rPr>
          <w:rFonts w:ascii="Arial" w:hAnsi="Arial" w:cs="Arial"/>
          <w:szCs w:val="24"/>
        </w:rPr>
        <w:t>s</w:t>
      </w:r>
      <w:r w:rsidR="00403D60" w:rsidRPr="00A91529">
        <w:rPr>
          <w:rFonts w:ascii="Arial" w:hAnsi="Arial" w:cs="Arial"/>
          <w:szCs w:val="24"/>
        </w:rPr>
        <w:t>.</w:t>
      </w:r>
    </w:p>
    <w:tbl>
      <w:tblPr>
        <w:tblStyle w:val="TableGrid"/>
        <w:tblW w:w="9360" w:type="dxa"/>
        <w:tblLook w:val="01E0" w:firstRow="1" w:lastRow="1" w:firstColumn="1" w:lastColumn="1" w:noHBand="0" w:noVBand="0"/>
      </w:tblPr>
      <w:tblGrid>
        <w:gridCol w:w="9360"/>
      </w:tblGrid>
      <w:tr w:rsidR="00A91529" w:rsidRPr="00A91529" w14:paraId="3C689EFF" w14:textId="77777777" w:rsidTr="00ED5688">
        <w:tc>
          <w:tcPr>
            <w:tcW w:w="9360" w:type="dxa"/>
          </w:tcPr>
          <w:p w14:paraId="3C6D8F92" w14:textId="7D351959" w:rsidR="006A18A8" w:rsidRPr="00A91529" w:rsidRDefault="00CA40FB" w:rsidP="0001690F">
            <w:pPr>
              <w:keepNext/>
              <w:keepLines/>
              <w:spacing w:before="60" w:after="60"/>
              <w:jc w:val="left"/>
              <w:rPr>
                <w:rFonts w:ascii="Arial" w:hAnsi="Arial" w:cs="Arial"/>
                <w:szCs w:val="24"/>
              </w:rPr>
            </w:pPr>
            <w:r w:rsidRPr="00A91529">
              <w:rPr>
                <w:rFonts w:ascii="Arial" w:hAnsi="Arial" w:cs="Arial"/>
                <w:b/>
                <w:szCs w:val="24"/>
              </w:rPr>
              <w:t>EXAMPLE</w:t>
            </w:r>
            <w:r w:rsidR="00B966CC" w:rsidRPr="00A91529">
              <w:rPr>
                <w:rFonts w:ascii="Arial" w:hAnsi="Arial" w:cs="Arial"/>
                <w:b/>
                <w:szCs w:val="24"/>
              </w:rPr>
              <w:t xml:space="preserve"> </w:t>
            </w:r>
            <w:r w:rsidR="00B15331" w:rsidRPr="00A91529">
              <w:rPr>
                <w:rFonts w:ascii="Arial" w:hAnsi="Arial" w:cs="Arial"/>
                <w:b/>
                <w:szCs w:val="24"/>
              </w:rPr>
              <w:t xml:space="preserve">– </w:t>
            </w:r>
            <w:r w:rsidRPr="00A91529">
              <w:rPr>
                <w:rFonts w:ascii="Arial" w:hAnsi="Arial" w:cs="Arial"/>
                <w:szCs w:val="24"/>
              </w:rPr>
              <w:t xml:space="preserve">Last year, as in years past, your tap water met all </w:t>
            </w:r>
            <w:r w:rsidR="003A3956" w:rsidRPr="00A91529">
              <w:rPr>
                <w:rFonts w:ascii="Arial" w:hAnsi="Arial" w:cs="Arial"/>
                <w:szCs w:val="24"/>
              </w:rPr>
              <w:t>U</w:t>
            </w:r>
            <w:r w:rsidR="00B9123F" w:rsidRPr="00A91529">
              <w:rPr>
                <w:rFonts w:ascii="Arial" w:hAnsi="Arial" w:cs="Arial"/>
                <w:szCs w:val="24"/>
              </w:rPr>
              <w:t>.</w:t>
            </w:r>
            <w:r w:rsidR="003A3956"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and State drinking water health standards.</w:t>
            </w:r>
            <w:r w:rsidR="00A13997">
              <w:rPr>
                <w:rFonts w:ascii="Arial" w:hAnsi="Arial" w:cs="Arial"/>
                <w:szCs w:val="24"/>
              </w:rPr>
              <w:t xml:space="preserve"> </w:t>
            </w:r>
            <w:r w:rsidR="005B4E7E" w:rsidRPr="00A91529">
              <w:rPr>
                <w:rFonts w:ascii="Arial" w:hAnsi="Arial" w:cs="Arial"/>
                <w:szCs w:val="24"/>
              </w:rPr>
              <w:t>[</w:t>
            </w:r>
            <w:r w:rsidR="00FE000A" w:rsidRPr="00A91529">
              <w:rPr>
                <w:rFonts w:ascii="Arial" w:hAnsi="Arial" w:cs="Arial"/>
                <w:b/>
                <w:szCs w:val="24"/>
              </w:rPr>
              <w:t>INSERT WATER SYSTEM NAME</w:t>
            </w:r>
            <w:r w:rsidR="005B4E7E" w:rsidRPr="00A91529">
              <w:rPr>
                <w:rFonts w:ascii="Arial" w:hAnsi="Arial" w:cs="Arial"/>
                <w:szCs w:val="24"/>
              </w:rPr>
              <w:t>]</w:t>
            </w:r>
            <w:r w:rsidRPr="00A91529">
              <w:rPr>
                <w:rFonts w:ascii="Arial" w:hAnsi="Arial" w:cs="Arial"/>
                <w:szCs w:val="24"/>
              </w:rPr>
              <w:t xml:space="preserve"> vigilantly safeguards its water supplies and once again, we are proud to report that our system has never violated a maximum contaminant level or any other water quality standard</w:t>
            </w:r>
            <w:r w:rsidR="006A18A8" w:rsidRPr="00A91529">
              <w:rPr>
                <w:rFonts w:ascii="Arial" w:hAnsi="Arial" w:cs="Arial"/>
                <w:szCs w:val="24"/>
              </w:rPr>
              <w:t>.</w:t>
            </w:r>
          </w:p>
          <w:p w14:paraId="1DCB6C3C" w14:textId="0B1DFDE8" w:rsidR="005F5A2E" w:rsidRPr="00A91529" w:rsidRDefault="008F23B8" w:rsidP="0001690F">
            <w:pPr>
              <w:keepNext/>
              <w:keepLines/>
              <w:spacing w:before="60" w:after="60"/>
              <w:jc w:val="left"/>
              <w:rPr>
                <w:rFonts w:ascii="Arial" w:hAnsi="Arial" w:cs="Arial"/>
                <w:szCs w:val="24"/>
              </w:rPr>
            </w:pPr>
            <w:r w:rsidRPr="00A91529">
              <w:rPr>
                <w:rFonts w:ascii="Arial" w:hAnsi="Arial" w:cs="Arial"/>
                <w:b/>
                <w:bCs/>
                <w:szCs w:val="24"/>
              </w:rPr>
              <w:t>[</w:t>
            </w:r>
            <w:r w:rsidR="00FE000A" w:rsidRPr="00A91529">
              <w:rPr>
                <w:rFonts w:ascii="Arial" w:hAnsi="Arial" w:cs="Arial"/>
                <w:b/>
                <w:bCs/>
                <w:szCs w:val="24"/>
              </w:rPr>
              <w:t>OR IF YOU HAD A VIOLATION, BEGIN WITH</w:t>
            </w:r>
            <w:r w:rsidRPr="00A91529">
              <w:rPr>
                <w:rFonts w:ascii="Arial" w:hAnsi="Arial" w:cs="Arial"/>
                <w:b/>
                <w:bCs/>
                <w:szCs w:val="24"/>
              </w:rPr>
              <w:t>]</w:t>
            </w:r>
            <w:r w:rsidR="00CA40FB" w:rsidRPr="00A91529">
              <w:rPr>
                <w:rFonts w:ascii="Arial" w:hAnsi="Arial" w:cs="Arial"/>
                <w:szCs w:val="24"/>
              </w:rPr>
              <w:t xml:space="preserve"> Last year, we conducted more than</w:t>
            </w:r>
            <w:r w:rsidR="000C4494" w:rsidRPr="00A91529">
              <w:rPr>
                <w:rFonts w:ascii="Arial" w:hAnsi="Arial" w:cs="Arial"/>
                <w:szCs w:val="24"/>
              </w:rPr>
              <w:t xml:space="preserve"> [</w:t>
            </w:r>
            <w:r w:rsidR="00FE000A" w:rsidRPr="00A91529">
              <w:rPr>
                <w:rFonts w:ascii="Arial" w:hAnsi="Arial" w:cs="Arial"/>
                <w:b/>
                <w:bCs/>
                <w:szCs w:val="24"/>
              </w:rPr>
              <w:t>INSERT NUMBER OF TESTS</w:t>
            </w:r>
            <w:r w:rsidR="000C4494" w:rsidRPr="00A91529">
              <w:rPr>
                <w:rFonts w:ascii="Arial" w:hAnsi="Arial" w:cs="Arial"/>
                <w:szCs w:val="24"/>
              </w:rPr>
              <w:t>]</w:t>
            </w:r>
            <w:r w:rsidR="00CA40FB" w:rsidRPr="00A91529">
              <w:rPr>
                <w:rFonts w:ascii="Arial" w:hAnsi="Arial" w:cs="Arial"/>
                <w:szCs w:val="24"/>
              </w:rPr>
              <w:t xml:space="preserve"> tests for over 80 contaminants.</w:t>
            </w:r>
            <w:r w:rsidR="00A13997">
              <w:rPr>
                <w:rFonts w:ascii="Arial" w:hAnsi="Arial" w:cs="Arial"/>
                <w:szCs w:val="24"/>
              </w:rPr>
              <w:t xml:space="preserve"> </w:t>
            </w:r>
            <w:r w:rsidR="00CA40FB" w:rsidRPr="00A91529">
              <w:rPr>
                <w:rFonts w:ascii="Arial" w:hAnsi="Arial" w:cs="Arial"/>
                <w:szCs w:val="24"/>
              </w:rPr>
              <w:t xml:space="preserve">We only detected </w:t>
            </w:r>
            <w:r w:rsidR="000C4494" w:rsidRPr="00A91529">
              <w:rPr>
                <w:rFonts w:ascii="Arial" w:hAnsi="Arial" w:cs="Arial"/>
                <w:b/>
                <w:bCs/>
                <w:szCs w:val="24"/>
              </w:rPr>
              <w:t>[</w:t>
            </w:r>
            <w:r w:rsidR="00FE000A" w:rsidRPr="00A91529">
              <w:rPr>
                <w:rFonts w:ascii="Arial" w:hAnsi="Arial" w:cs="Arial"/>
                <w:b/>
                <w:bCs/>
                <w:szCs w:val="24"/>
              </w:rPr>
              <w:t>INSERT CONTAMINANTS DETECTED</w:t>
            </w:r>
            <w:r w:rsidR="000C4494" w:rsidRPr="00A91529">
              <w:rPr>
                <w:rFonts w:ascii="Arial" w:hAnsi="Arial" w:cs="Arial"/>
                <w:b/>
                <w:bCs/>
                <w:szCs w:val="24"/>
              </w:rPr>
              <w:t>]</w:t>
            </w:r>
            <w:r w:rsidR="00CA40FB" w:rsidRPr="00A91529">
              <w:rPr>
                <w:rFonts w:ascii="Arial" w:hAnsi="Arial" w:cs="Arial"/>
                <w:szCs w:val="24"/>
              </w:rPr>
              <w:t xml:space="preserve"> of these contaminants, and found only </w:t>
            </w:r>
            <w:r w:rsidR="000C4494" w:rsidRPr="00A91529">
              <w:rPr>
                <w:rFonts w:ascii="Arial" w:hAnsi="Arial" w:cs="Arial"/>
                <w:szCs w:val="24"/>
              </w:rPr>
              <w:t>[</w:t>
            </w:r>
            <w:r w:rsidR="00FE000A" w:rsidRPr="00A91529">
              <w:rPr>
                <w:rFonts w:ascii="Arial" w:hAnsi="Arial" w:cs="Arial"/>
                <w:b/>
                <w:bCs/>
                <w:szCs w:val="24"/>
              </w:rPr>
              <w:t>INSERT NUMBER OF CONTAMINANTS DETECTED</w:t>
            </w:r>
            <w:r w:rsidR="000C4494" w:rsidRPr="00A91529">
              <w:rPr>
                <w:rFonts w:ascii="Arial" w:hAnsi="Arial" w:cs="Arial"/>
                <w:szCs w:val="24"/>
              </w:rPr>
              <w:t>]</w:t>
            </w:r>
            <w:r w:rsidR="00CA40FB" w:rsidRPr="00A91529">
              <w:rPr>
                <w:rFonts w:ascii="Arial" w:hAnsi="Arial" w:cs="Arial"/>
                <w:szCs w:val="24"/>
              </w:rPr>
              <w:t xml:space="preserve"> at a level higher than the State allows.</w:t>
            </w:r>
            <w:r w:rsidR="00A13997">
              <w:rPr>
                <w:rFonts w:ascii="Arial" w:hAnsi="Arial" w:cs="Arial"/>
                <w:szCs w:val="24"/>
              </w:rPr>
              <w:t xml:space="preserve"> </w:t>
            </w:r>
            <w:r w:rsidR="00CA40FB" w:rsidRPr="00A91529">
              <w:rPr>
                <w:rFonts w:ascii="Arial" w:hAnsi="Arial" w:cs="Arial"/>
                <w:szCs w:val="24"/>
              </w:rPr>
              <w:t>As we told you at the time, our water temporarily exceeded drinking water standards.</w:t>
            </w:r>
            <w:r w:rsidR="00A13997">
              <w:rPr>
                <w:rFonts w:ascii="Arial" w:hAnsi="Arial" w:cs="Arial"/>
                <w:szCs w:val="24"/>
              </w:rPr>
              <w:t xml:space="preserve"> </w:t>
            </w:r>
            <w:r w:rsidR="00CA40FB" w:rsidRPr="00A91529">
              <w:rPr>
                <w:rFonts w:ascii="Arial" w:hAnsi="Arial" w:cs="Arial"/>
                <w:szCs w:val="24"/>
              </w:rPr>
              <w:t xml:space="preserve">For more information, see the paragraph marked </w:t>
            </w:r>
            <w:r w:rsidR="00CA40FB" w:rsidRPr="00A91529">
              <w:rPr>
                <w:rFonts w:ascii="Arial" w:hAnsi="Arial" w:cs="Arial"/>
                <w:b/>
                <w:bCs/>
                <w:szCs w:val="24"/>
              </w:rPr>
              <w:t xml:space="preserve">Violation </w:t>
            </w:r>
            <w:r w:rsidR="00CA40FB" w:rsidRPr="00A91529">
              <w:rPr>
                <w:rFonts w:ascii="Arial" w:hAnsi="Arial" w:cs="Arial"/>
                <w:szCs w:val="24"/>
              </w:rPr>
              <w:t>on the back.]</w:t>
            </w:r>
            <w:r w:rsidR="00A13997">
              <w:rPr>
                <w:rFonts w:ascii="Arial" w:hAnsi="Arial" w:cs="Arial"/>
                <w:szCs w:val="24"/>
              </w:rPr>
              <w:t xml:space="preserve"> </w:t>
            </w:r>
          </w:p>
          <w:p w14:paraId="22A8AFAF" w14:textId="084E3842" w:rsidR="00CA40FB" w:rsidRPr="00A91529" w:rsidRDefault="00CA40FB" w:rsidP="0001690F">
            <w:pPr>
              <w:keepNext/>
              <w:keepLines/>
              <w:spacing w:before="60" w:after="60"/>
              <w:jc w:val="left"/>
              <w:rPr>
                <w:rFonts w:ascii="Arial" w:hAnsi="Arial" w:cs="Arial"/>
                <w:szCs w:val="24"/>
              </w:rPr>
            </w:pPr>
            <w:r w:rsidRPr="00A91529">
              <w:rPr>
                <w:rFonts w:ascii="Arial" w:hAnsi="Arial" w:cs="Arial"/>
                <w:szCs w:val="24"/>
              </w:rPr>
              <w:t>This brochure is a snapshot of last year’s water quality.</w:t>
            </w:r>
            <w:r w:rsidR="00A13997">
              <w:rPr>
                <w:rFonts w:ascii="Arial" w:hAnsi="Arial" w:cs="Arial"/>
                <w:szCs w:val="24"/>
              </w:rPr>
              <w:t xml:space="preserve"> </w:t>
            </w:r>
            <w:r w:rsidRPr="00A91529">
              <w:rPr>
                <w:rFonts w:ascii="Arial" w:hAnsi="Arial" w:cs="Arial"/>
                <w:szCs w:val="24"/>
              </w:rPr>
              <w:t>Included are details about where your water comes from, what it contains, and how it compares to State standards.</w:t>
            </w:r>
            <w:r w:rsidR="00A13997">
              <w:rPr>
                <w:rFonts w:ascii="Arial" w:hAnsi="Arial" w:cs="Arial"/>
                <w:szCs w:val="24"/>
              </w:rPr>
              <w:t xml:space="preserve"> </w:t>
            </w:r>
            <w:r w:rsidRPr="00A91529">
              <w:rPr>
                <w:rFonts w:ascii="Arial" w:hAnsi="Arial" w:cs="Arial"/>
                <w:szCs w:val="24"/>
              </w:rPr>
              <w:t>We are committed to providing you with information because informed customers are our best allies.</w:t>
            </w:r>
          </w:p>
        </w:tc>
      </w:tr>
    </w:tbl>
    <w:p w14:paraId="14A86EFC" w14:textId="5910FE68" w:rsidR="00CB38AD" w:rsidRPr="00A91529" w:rsidRDefault="00767C54" w:rsidP="0001690F">
      <w:pPr>
        <w:spacing w:before="240"/>
        <w:jc w:val="left"/>
        <w:rPr>
          <w:rFonts w:ascii="Arial" w:hAnsi="Arial" w:cs="Arial"/>
          <w:iCs/>
          <w:szCs w:val="24"/>
        </w:rPr>
      </w:pPr>
      <w:r w:rsidRPr="00A91529">
        <w:rPr>
          <w:rFonts w:ascii="Arial" w:hAnsi="Arial" w:cs="Arial"/>
          <w:iCs/>
          <w:szCs w:val="24"/>
        </w:rPr>
        <w:t xml:space="preserve">Research conducted by the </w:t>
      </w:r>
      <w:r w:rsidR="00DF11C2" w:rsidRPr="00A91529">
        <w:rPr>
          <w:rFonts w:ascii="Arial" w:hAnsi="Arial" w:cs="Arial"/>
          <w:iCs/>
          <w:szCs w:val="24"/>
        </w:rPr>
        <w:t xml:space="preserve">Water Research Foundation (formerly the </w:t>
      </w:r>
      <w:r w:rsidRPr="00A91529">
        <w:rPr>
          <w:rFonts w:ascii="Arial" w:hAnsi="Arial" w:cs="Arial"/>
          <w:iCs/>
          <w:szCs w:val="24"/>
        </w:rPr>
        <w:t>American Water Works Association Research Foundation</w:t>
      </w:r>
      <w:r w:rsidR="00DF11C2" w:rsidRPr="00A91529">
        <w:rPr>
          <w:rFonts w:ascii="Arial" w:hAnsi="Arial" w:cs="Arial"/>
          <w:iCs/>
          <w:szCs w:val="24"/>
        </w:rPr>
        <w:t>)</w:t>
      </w:r>
      <w:r w:rsidRPr="00A91529">
        <w:rPr>
          <w:rFonts w:ascii="Arial" w:hAnsi="Arial" w:cs="Arial"/>
          <w:iCs/>
          <w:szCs w:val="24"/>
        </w:rPr>
        <w:t xml:space="preserve"> described three important phases in facilitating customer understanding of the information in a CCR:</w:t>
      </w:r>
    </w:p>
    <w:p w14:paraId="74468CE6" w14:textId="574C9D29" w:rsidR="00512D7F" w:rsidRPr="00A91529" w:rsidRDefault="00767C54" w:rsidP="00E96C77">
      <w:pPr>
        <w:numPr>
          <w:ilvl w:val="0"/>
          <w:numId w:val="19"/>
        </w:numPr>
        <w:jc w:val="left"/>
        <w:rPr>
          <w:rFonts w:ascii="Arial" w:hAnsi="Arial" w:cs="Arial"/>
          <w:iCs/>
          <w:szCs w:val="24"/>
        </w:rPr>
      </w:pPr>
      <w:r w:rsidRPr="00A91529">
        <w:rPr>
          <w:rFonts w:ascii="Arial" w:hAnsi="Arial" w:cs="Arial"/>
          <w:b/>
          <w:iCs/>
          <w:szCs w:val="24"/>
        </w:rPr>
        <w:t>Initial Sort</w:t>
      </w:r>
      <w:r w:rsidRPr="00A91529">
        <w:rPr>
          <w:rFonts w:ascii="Arial" w:hAnsi="Arial" w:cs="Arial"/>
          <w:iCs/>
          <w:szCs w:val="24"/>
        </w:rPr>
        <w:t>:</w:t>
      </w:r>
      <w:r w:rsidR="00A13997">
        <w:rPr>
          <w:rFonts w:ascii="Arial" w:hAnsi="Arial" w:cs="Arial"/>
          <w:iCs/>
          <w:szCs w:val="24"/>
        </w:rPr>
        <w:t xml:space="preserve"> </w:t>
      </w:r>
      <w:r w:rsidRPr="00A91529">
        <w:rPr>
          <w:rFonts w:ascii="Arial" w:hAnsi="Arial" w:cs="Arial"/>
          <w:iCs/>
          <w:szCs w:val="24"/>
        </w:rPr>
        <w:t>Customers are less likely to discard the CCR as “junk mail” if it looks professional, distinct, and prominently displays the utility’s name.</w:t>
      </w:r>
      <w:r w:rsidR="00A13997">
        <w:rPr>
          <w:rFonts w:ascii="Arial" w:hAnsi="Arial" w:cs="Arial"/>
          <w:iCs/>
          <w:szCs w:val="24"/>
        </w:rPr>
        <w:t xml:space="preserve"> </w:t>
      </w:r>
      <w:r w:rsidRPr="00A91529">
        <w:rPr>
          <w:rFonts w:ascii="Arial" w:hAnsi="Arial" w:cs="Arial"/>
          <w:iCs/>
          <w:szCs w:val="24"/>
        </w:rPr>
        <w:t>However, glossy full-color reports are not necessary.</w:t>
      </w:r>
    </w:p>
    <w:p w14:paraId="2576BEA1" w14:textId="31949528" w:rsidR="00512D7F" w:rsidRPr="00A91529" w:rsidRDefault="00767C54" w:rsidP="00E96C77">
      <w:pPr>
        <w:numPr>
          <w:ilvl w:val="0"/>
          <w:numId w:val="19"/>
        </w:numPr>
        <w:jc w:val="left"/>
        <w:rPr>
          <w:rFonts w:ascii="Arial" w:hAnsi="Arial" w:cs="Arial"/>
          <w:iCs/>
          <w:szCs w:val="24"/>
        </w:rPr>
      </w:pPr>
      <w:r w:rsidRPr="00A91529">
        <w:rPr>
          <w:rFonts w:ascii="Arial" w:hAnsi="Arial" w:cs="Arial"/>
          <w:b/>
          <w:iCs/>
          <w:szCs w:val="24"/>
        </w:rPr>
        <w:t>Skimming</w:t>
      </w:r>
      <w:r w:rsidRPr="00A91529">
        <w:rPr>
          <w:rFonts w:ascii="Arial" w:hAnsi="Arial" w:cs="Arial"/>
          <w:iCs/>
          <w:szCs w:val="24"/>
        </w:rPr>
        <w:t>:</w:t>
      </w:r>
      <w:r w:rsidR="00A13997">
        <w:rPr>
          <w:rFonts w:ascii="Arial" w:hAnsi="Arial" w:cs="Arial"/>
          <w:iCs/>
          <w:szCs w:val="24"/>
        </w:rPr>
        <w:t xml:space="preserve"> </w:t>
      </w:r>
      <w:r w:rsidRPr="00A91529">
        <w:rPr>
          <w:rFonts w:ascii="Arial" w:hAnsi="Arial" w:cs="Arial"/>
          <w:iCs/>
          <w:szCs w:val="24"/>
        </w:rPr>
        <w:t xml:space="preserve">For the reader who chooses to skim the document, important and concise messages about water quality that are prominently displayed will attract </w:t>
      </w:r>
      <w:r w:rsidRPr="00A91529">
        <w:rPr>
          <w:rFonts w:ascii="Arial" w:hAnsi="Arial" w:cs="Arial"/>
          <w:iCs/>
          <w:szCs w:val="24"/>
        </w:rPr>
        <w:lastRenderedPageBreak/>
        <w:t>attention.</w:t>
      </w:r>
      <w:r w:rsidR="00A13997">
        <w:rPr>
          <w:rFonts w:ascii="Arial" w:hAnsi="Arial" w:cs="Arial"/>
          <w:iCs/>
          <w:szCs w:val="24"/>
        </w:rPr>
        <w:t xml:space="preserve"> </w:t>
      </w:r>
      <w:r w:rsidRPr="00A91529">
        <w:rPr>
          <w:rFonts w:ascii="Arial" w:hAnsi="Arial" w:cs="Arial"/>
          <w:iCs/>
          <w:szCs w:val="24"/>
        </w:rPr>
        <w:t>However, statements about the safety of water should not be over-stated, and specific warnings regarding health risks for sensitive sub-populations must be included.</w:t>
      </w:r>
      <w:r w:rsidR="00A13997">
        <w:rPr>
          <w:rFonts w:ascii="Arial" w:hAnsi="Arial" w:cs="Arial"/>
          <w:iCs/>
          <w:szCs w:val="24"/>
        </w:rPr>
        <w:t xml:space="preserve"> </w:t>
      </w:r>
      <w:r w:rsidRPr="00A91529">
        <w:rPr>
          <w:rFonts w:ascii="Arial" w:hAnsi="Arial" w:cs="Arial"/>
          <w:iCs/>
          <w:szCs w:val="24"/>
        </w:rPr>
        <w:t>The use of color will draw attention and can be used to guide the reader through the CCR.</w:t>
      </w:r>
      <w:r w:rsidR="00A13997">
        <w:rPr>
          <w:rFonts w:ascii="Arial" w:hAnsi="Arial" w:cs="Arial"/>
          <w:iCs/>
          <w:szCs w:val="24"/>
        </w:rPr>
        <w:t xml:space="preserve"> </w:t>
      </w:r>
      <w:r w:rsidRPr="00A91529">
        <w:rPr>
          <w:rFonts w:ascii="Arial" w:hAnsi="Arial" w:cs="Arial"/>
          <w:iCs/>
          <w:szCs w:val="24"/>
        </w:rPr>
        <w:t>Maps, simple tables, and photographs present information quickly and effectively.</w:t>
      </w:r>
    </w:p>
    <w:p w14:paraId="6EC587B4" w14:textId="78C13FE1" w:rsidR="00767C54" w:rsidRPr="00A91529" w:rsidRDefault="00767C54" w:rsidP="00E96C77">
      <w:pPr>
        <w:numPr>
          <w:ilvl w:val="0"/>
          <w:numId w:val="19"/>
        </w:numPr>
        <w:jc w:val="left"/>
        <w:rPr>
          <w:rFonts w:ascii="Arial" w:hAnsi="Arial" w:cs="Arial"/>
          <w:iCs/>
          <w:szCs w:val="24"/>
        </w:rPr>
      </w:pPr>
      <w:r w:rsidRPr="00A91529">
        <w:rPr>
          <w:rFonts w:ascii="Arial" w:hAnsi="Arial" w:cs="Arial"/>
          <w:b/>
          <w:iCs/>
          <w:szCs w:val="24"/>
        </w:rPr>
        <w:t>Reading</w:t>
      </w:r>
      <w:r w:rsidRPr="00A91529">
        <w:rPr>
          <w:rFonts w:ascii="Arial" w:hAnsi="Arial" w:cs="Arial"/>
          <w:iCs/>
          <w:szCs w:val="24"/>
        </w:rPr>
        <w:t>:</w:t>
      </w:r>
      <w:r w:rsidR="00A13997">
        <w:rPr>
          <w:rFonts w:ascii="Arial" w:hAnsi="Arial" w:cs="Arial"/>
          <w:iCs/>
          <w:szCs w:val="24"/>
        </w:rPr>
        <w:t xml:space="preserve"> </w:t>
      </w:r>
      <w:r w:rsidRPr="00A91529">
        <w:rPr>
          <w:rFonts w:ascii="Arial" w:hAnsi="Arial" w:cs="Arial"/>
          <w:iCs/>
          <w:szCs w:val="24"/>
        </w:rPr>
        <w:t>If the above challenges are addressed, a customer will hopefully choose to read the entire CCR.</w:t>
      </w:r>
      <w:r w:rsidR="00A13997">
        <w:rPr>
          <w:rFonts w:ascii="Arial" w:hAnsi="Arial" w:cs="Arial"/>
          <w:iCs/>
          <w:szCs w:val="24"/>
        </w:rPr>
        <w:t xml:space="preserve"> </w:t>
      </w:r>
      <w:r w:rsidRPr="00A91529">
        <w:rPr>
          <w:rFonts w:ascii="Arial" w:hAnsi="Arial" w:cs="Arial"/>
          <w:iCs/>
          <w:szCs w:val="24"/>
        </w:rPr>
        <w:t>The document should not be designed to persuade the reader, it should inform the reader.</w:t>
      </w:r>
      <w:r w:rsidR="00A13997">
        <w:rPr>
          <w:rFonts w:ascii="Arial" w:hAnsi="Arial" w:cs="Arial"/>
          <w:iCs/>
          <w:szCs w:val="24"/>
        </w:rPr>
        <w:t xml:space="preserve"> </w:t>
      </w:r>
      <w:r w:rsidRPr="00A91529">
        <w:rPr>
          <w:rFonts w:ascii="Arial" w:hAnsi="Arial" w:cs="Arial"/>
          <w:iCs/>
          <w:szCs w:val="24"/>
        </w:rPr>
        <w:t>A brief table of contents at the very beginning will help to guide the reader.</w:t>
      </w:r>
      <w:r w:rsidR="00A13997">
        <w:rPr>
          <w:rFonts w:ascii="Arial" w:hAnsi="Arial" w:cs="Arial"/>
          <w:iCs/>
          <w:szCs w:val="24"/>
        </w:rPr>
        <w:t xml:space="preserve"> </w:t>
      </w:r>
      <w:r w:rsidRPr="00A91529">
        <w:rPr>
          <w:rFonts w:ascii="Arial" w:hAnsi="Arial" w:cs="Arial"/>
          <w:iCs/>
          <w:szCs w:val="24"/>
        </w:rPr>
        <w:t>Contaminant tables should be simple and should not require special instructions.</w:t>
      </w:r>
      <w:r w:rsidR="00A13997">
        <w:rPr>
          <w:rFonts w:ascii="Arial" w:hAnsi="Arial" w:cs="Arial"/>
          <w:iCs/>
        </w:rPr>
        <w:t xml:space="preserve"> </w:t>
      </w:r>
      <w:r w:rsidRPr="00A91529">
        <w:rPr>
          <w:rFonts w:ascii="Arial" w:hAnsi="Arial" w:cs="Arial"/>
          <w:iCs/>
        </w:rPr>
        <w:t>The use of large fonts in an uncrowded format is desirable.</w:t>
      </w:r>
      <w:r w:rsidR="00A13997">
        <w:rPr>
          <w:rFonts w:ascii="Arial" w:hAnsi="Arial" w:cs="Arial"/>
          <w:iCs/>
        </w:rPr>
        <w:t xml:space="preserve"> </w:t>
      </w:r>
      <w:r w:rsidRPr="00A91529">
        <w:rPr>
          <w:rFonts w:ascii="Arial" w:hAnsi="Arial" w:cs="Arial"/>
          <w:iCs/>
        </w:rPr>
        <w:t>Discussions regarding detected contaminants are helpful and should promote creditability.</w:t>
      </w:r>
    </w:p>
    <w:p w14:paraId="29B8178F" w14:textId="6776D6F3" w:rsidR="00E55E14" w:rsidRPr="00A91529" w:rsidRDefault="008C41B9" w:rsidP="0001690F">
      <w:pPr>
        <w:jc w:val="left"/>
        <w:rPr>
          <w:rFonts w:ascii="Arial" w:hAnsi="Arial" w:cs="Arial"/>
          <w:iCs/>
        </w:rPr>
      </w:pPr>
      <w:r w:rsidRPr="00A91529">
        <w:rPr>
          <w:rFonts w:ascii="Arial" w:hAnsi="Arial" w:cs="Arial"/>
          <w:iCs/>
        </w:rPr>
        <w:t>Eight basic items must be included in all CCRs.</w:t>
      </w:r>
      <w:r w:rsidR="00A13997">
        <w:rPr>
          <w:rFonts w:ascii="Arial" w:hAnsi="Arial" w:cs="Arial"/>
          <w:iCs/>
        </w:rPr>
        <w:t xml:space="preserve"> </w:t>
      </w:r>
      <w:r w:rsidR="00236273" w:rsidRPr="00A91529">
        <w:rPr>
          <w:rFonts w:ascii="Arial" w:hAnsi="Arial" w:cs="Arial"/>
          <w:iCs/>
        </w:rPr>
        <w:t xml:space="preserve">These items are summarized in the </w:t>
      </w:r>
      <w:r w:rsidR="00815970" w:rsidRPr="00A91529">
        <w:rPr>
          <w:rFonts w:ascii="Arial" w:hAnsi="Arial" w:cs="Arial"/>
          <w:iCs/>
        </w:rPr>
        <w:t>C</w:t>
      </w:r>
      <w:r w:rsidR="00236273" w:rsidRPr="00A91529">
        <w:rPr>
          <w:rFonts w:ascii="Arial" w:hAnsi="Arial" w:cs="Arial"/>
          <w:iCs/>
        </w:rPr>
        <w:t xml:space="preserve">hecklist for </w:t>
      </w:r>
      <w:r w:rsidR="00815970" w:rsidRPr="00A91529">
        <w:rPr>
          <w:rFonts w:ascii="Arial" w:hAnsi="Arial" w:cs="Arial"/>
          <w:iCs/>
        </w:rPr>
        <w:t>C</w:t>
      </w:r>
      <w:r w:rsidR="00236273" w:rsidRPr="00A91529">
        <w:rPr>
          <w:rFonts w:ascii="Arial" w:hAnsi="Arial" w:cs="Arial"/>
          <w:iCs/>
        </w:rPr>
        <w:t>ompleted CCR</w:t>
      </w:r>
      <w:r w:rsidR="00BC2ADA" w:rsidRPr="00A91529">
        <w:rPr>
          <w:rFonts w:ascii="Arial" w:hAnsi="Arial" w:cs="Arial"/>
          <w:iCs/>
        </w:rPr>
        <w:t xml:space="preserve"> shown on the next page</w:t>
      </w:r>
      <w:r w:rsidR="00E55E14" w:rsidRPr="00A91529">
        <w:rPr>
          <w:rFonts w:ascii="Arial" w:hAnsi="Arial" w:cs="Arial"/>
          <w:iCs/>
        </w:rPr>
        <w:t>, and further discussed in detail below</w:t>
      </w:r>
      <w:r w:rsidR="00292B5F" w:rsidRPr="00A91529">
        <w:rPr>
          <w:rFonts w:ascii="Arial" w:hAnsi="Arial" w:cs="Arial"/>
          <w:iCs/>
        </w:rPr>
        <w:t>.</w:t>
      </w:r>
    </w:p>
    <w:p w14:paraId="5D20BA83" w14:textId="3910551C" w:rsidR="001518E4" w:rsidRPr="00A91529" w:rsidRDefault="0078283D" w:rsidP="00B77542">
      <w:pPr>
        <w:pStyle w:val="Heading3"/>
      </w:pPr>
      <w:bookmarkStart w:id="35" w:name="_Toc212825386"/>
      <w:r w:rsidRPr="00A91529">
        <w:t>CHECKLIST FOR COMPLETED CCR</w:t>
      </w:r>
      <w:r w:rsidR="00EA0D4C" w:rsidRPr="00A91529">
        <w:t xml:space="preserve"> </w:t>
      </w:r>
      <w:r w:rsidRPr="00A91529">
        <w:t>- Basic CCR Requirements</w:t>
      </w:r>
      <w:bookmarkEnd w:id="35"/>
      <w:r w:rsidRPr="00A91529">
        <w:t xml:space="preserve"> </w:t>
      </w:r>
    </w:p>
    <w:p w14:paraId="0BFC5828" w14:textId="198614F8" w:rsidR="00E65BF7" w:rsidRPr="00A91529" w:rsidRDefault="00E65BF7" w:rsidP="00E65BF7">
      <w:pPr>
        <w:spacing w:after="0"/>
        <w:rPr>
          <w:rFonts w:ascii="Arial" w:hAnsi="Arial" w:cs="Arial"/>
          <w:b/>
          <w:bCs/>
        </w:rPr>
      </w:pPr>
      <w:r w:rsidRPr="00A91529">
        <w:rPr>
          <w:rFonts w:ascii="Arial" w:hAnsi="Arial" w:cs="Arial"/>
          <w:b/>
          <w:bCs/>
        </w:rPr>
        <w:t xml:space="preserve">Item 1 – Water System Information </w:t>
      </w:r>
    </w:p>
    <w:p w14:paraId="47DF2444" w14:textId="59D755D2" w:rsidR="00E65BF7" w:rsidRPr="00A91529" w:rsidRDefault="00E65BF7" w:rsidP="00192E9B">
      <w:pPr>
        <w:pStyle w:val="ListParagraph"/>
        <w:numPr>
          <w:ilvl w:val="0"/>
          <w:numId w:val="40"/>
        </w:numPr>
        <w:rPr>
          <w:rFonts w:ascii="Arial" w:hAnsi="Arial" w:cs="Arial"/>
        </w:rPr>
      </w:pPr>
      <w:r w:rsidRPr="00A91529">
        <w:rPr>
          <w:rFonts w:ascii="Arial" w:hAnsi="Arial" w:cs="Arial"/>
          <w:iCs/>
        </w:rPr>
        <w:t>Name and phone number of contact person</w:t>
      </w:r>
    </w:p>
    <w:p w14:paraId="35044F74" w14:textId="6F72609E" w:rsidR="00E65BF7" w:rsidRPr="00A91529" w:rsidRDefault="00E65BF7" w:rsidP="00192E9B">
      <w:pPr>
        <w:pStyle w:val="ListParagraph"/>
        <w:numPr>
          <w:ilvl w:val="0"/>
          <w:numId w:val="40"/>
        </w:numPr>
        <w:rPr>
          <w:rFonts w:ascii="Arial" w:hAnsi="Arial" w:cs="Arial"/>
        </w:rPr>
      </w:pPr>
      <w:r w:rsidRPr="00A91529">
        <w:rPr>
          <w:rFonts w:ascii="Arial" w:hAnsi="Arial" w:cs="Arial"/>
          <w:iCs/>
        </w:rPr>
        <w:t>Information on public participation opportunities</w:t>
      </w:r>
    </w:p>
    <w:p w14:paraId="11F18D61" w14:textId="52E5190F" w:rsidR="00E65BF7" w:rsidRPr="00A91529" w:rsidRDefault="00E65BF7" w:rsidP="00192E9B">
      <w:pPr>
        <w:pStyle w:val="ListParagraph"/>
        <w:numPr>
          <w:ilvl w:val="0"/>
          <w:numId w:val="40"/>
        </w:numPr>
        <w:jc w:val="left"/>
        <w:rPr>
          <w:rFonts w:ascii="Arial" w:hAnsi="Arial" w:cs="Arial"/>
        </w:rPr>
      </w:pPr>
      <w:r w:rsidRPr="00A91529">
        <w:rPr>
          <w:rFonts w:ascii="Arial" w:hAnsi="Arial" w:cs="Arial"/>
          <w:iCs/>
        </w:rPr>
        <w:t>Information in Spanish that report content is important or offer additional information</w:t>
      </w:r>
    </w:p>
    <w:p w14:paraId="39FF2FA3" w14:textId="0DD35C3B" w:rsidR="00E65BF7" w:rsidRPr="00A91529" w:rsidRDefault="00E65BF7" w:rsidP="00192E9B">
      <w:pPr>
        <w:pStyle w:val="ListParagraph"/>
        <w:numPr>
          <w:ilvl w:val="0"/>
          <w:numId w:val="40"/>
        </w:numPr>
        <w:rPr>
          <w:rFonts w:ascii="Arial" w:hAnsi="Arial" w:cs="Arial"/>
        </w:rPr>
      </w:pPr>
      <w:r w:rsidRPr="00A91529">
        <w:rPr>
          <w:rFonts w:ascii="Arial" w:hAnsi="Arial" w:cs="Arial"/>
          <w:iCs/>
        </w:rPr>
        <w:t>Information for other non-English speaking populations, if applicable</w:t>
      </w:r>
    </w:p>
    <w:p w14:paraId="4DC915A7" w14:textId="2E98C994" w:rsidR="00ED5688" w:rsidRPr="00A91529" w:rsidRDefault="00E65BF7" w:rsidP="00ED5688">
      <w:pPr>
        <w:spacing w:after="0"/>
        <w:rPr>
          <w:rFonts w:ascii="Arial" w:hAnsi="Arial" w:cs="Arial"/>
          <w:b/>
          <w:iCs/>
        </w:rPr>
      </w:pPr>
      <w:r w:rsidRPr="00A91529">
        <w:rPr>
          <w:rFonts w:ascii="Arial" w:hAnsi="Arial" w:cs="Arial"/>
          <w:b/>
          <w:iCs/>
        </w:rPr>
        <w:t>Item 2 – Sources of Water</w:t>
      </w:r>
    </w:p>
    <w:p w14:paraId="367A0B2F" w14:textId="055A2BFA" w:rsidR="00E65BF7" w:rsidRPr="00A91529" w:rsidRDefault="00E65BF7" w:rsidP="00192E9B">
      <w:pPr>
        <w:pStyle w:val="ListParagraph"/>
        <w:numPr>
          <w:ilvl w:val="0"/>
          <w:numId w:val="41"/>
        </w:numPr>
        <w:spacing w:after="0"/>
        <w:rPr>
          <w:rFonts w:ascii="Arial" w:hAnsi="Arial" w:cs="Arial"/>
          <w:b/>
          <w:iCs/>
        </w:rPr>
      </w:pPr>
      <w:r w:rsidRPr="00A91529">
        <w:rPr>
          <w:rFonts w:ascii="Arial" w:hAnsi="Arial" w:cs="Arial"/>
          <w:iCs/>
        </w:rPr>
        <w:t>Type, name, and location of water sources</w:t>
      </w:r>
    </w:p>
    <w:p w14:paraId="6F55B8A9" w14:textId="71AB046B" w:rsidR="00E65BF7" w:rsidRPr="00A91529" w:rsidRDefault="00E65BF7" w:rsidP="00192E9B">
      <w:pPr>
        <w:pStyle w:val="ListParagraph"/>
        <w:numPr>
          <w:ilvl w:val="0"/>
          <w:numId w:val="41"/>
        </w:numPr>
        <w:spacing w:after="0"/>
        <w:jc w:val="left"/>
        <w:rPr>
          <w:rFonts w:ascii="Arial" w:hAnsi="Arial" w:cs="Arial"/>
          <w:b/>
          <w:iCs/>
        </w:rPr>
      </w:pPr>
      <w:r w:rsidRPr="00A91529">
        <w:rPr>
          <w:rFonts w:ascii="Arial" w:hAnsi="Arial" w:cs="Arial"/>
          <w:iCs/>
        </w:rPr>
        <w:t>If source water assessment completed:</w:t>
      </w:r>
      <w:r w:rsidR="00A13997">
        <w:rPr>
          <w:rFonts w:ascii="Arial" w:hAnsi="Arial" w:cs="Arial"/>
          <w:iCs/>
        </w:rPr>
        <w:t xml:space="preserve"> </w:t>
      </w:r>
      <w:r w:rsidRPr="00A91529">
        <w:rPr>
          <w:rFonts w:ascii="Arial" w:hAnsi="Arial" w:cs="Arial"/>
          <w:iCs/>
        </w:rPr>
        <w:t>completion date (or when last updated), availability and how to obtain it, and vulnerability assessment</w:t>
      </w:r>
    </w:p>
    <w:p w14:paraId="2821058C" w14:textId="77777777" w:rsidR="00E65BF7" w:rsidRPr="00A91529" w:rsidRDefault="00E65BF7" w:rsidP="00E65BF7">
      <w:pPr>
        <w:spacing w:after="0"/>
        <w:jc w:val="left"/>
        <w:rPr>
          <w:rFonts w:ascii="Arial" w:hAnsi="Arial" w:cs="Arial"/>
          <w:b/>
          <w:iCs/>
        </w:rPr>
      </w:pPr>
    </w:p>
    <w:p w14:paraId="665CDCD3" w14:textId="15DE94EB" w:rsidR="00E65BF7" w:rsidRPr="00A91529" w:rsidRDefault="00E65BF7" w:rsidP="00E65BF7">
      <w:pPr>
        <w:spacing w:after="0"/>
        <w:jc w:val="left"/>
        <w:rPr>
          <w:rFonts w:ascii="Arial" w:hAnsi="Arial" w:cs="Arial"/>
          <w:b/>
          <w:iCs/>
        </w:rPr>
      </w:pPr>
      <w:r w:rsidRPr="00A91529">
        <w:rPr>
          <w:rFonts w:ascii="Arial" w:hAnsi="Arial" w:cs="Arial"/>
          <w:b/>
          <w:iCs/>
        </w:rPr>
        <w:t>Item 3 – Definitions (specific language)</w:t>
      </w:r>
    </w:p>
    <w:p w14:paraId="1703B2AC" w14:textId="3944B4E6"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MCL</w:t>
      </w:r>
    </w:p>
    <w:p w14:paraId="1BDCA13E" w14:textId="3F0C8560"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MCLG</w:t>
      </w:r>
    </w:p>
    <w:p w14:paraId="5E659954" w14:textId="4B04084C"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PHG</w:t>
      </w:r>
    </w:p>
    <w:p w14:paraId="74BF1C4E" w14:textId="784031E1"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PDWS</w:t>
      </w:r>
    </w:p>
    <w:p w14:paraId="51C68DA2" w14:textId="3B639817"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iCs/>
        </w:rPr>
        <w:t>Others as needed (MRDL, MRDLG, AL, TT, variances and exemptions)</w:t>
      </w:r>
    </w:p>
    <w:p w14:paraId="235A38DE" w14:textId="77777777" w:rsidR="00AC33CB" w:rsidRDefault="00AC33CB" w:rsidP="00AC33CB">
      <w:pPr>
        <w:keepLines/>
        <w:spacing w:after="0"/>
        <w:jc w:val="left"/>
        <w:rPr>
          <w:rFonts w:ascii="Arial" w:hAnsi="Arial" w:cs="Arial"/>
          <w:b/>
          <w:iCs/>
        </w:rPr>
      </w:pPr>
    </w:p>
    <w:p w14:paraId="0BE075A9" w14:textId="1584D132" w:rsidR="00E65BF7" w:rsidRPr="00A91529" w:rsidRDefault="00E65BF7" w:rsidP="00AC33CB">
      <w:pPr>
        <w:keepLines/>
        <w:spacing w:after="0"/>
        <w:jc w:val="left"/>
        <w:rPr>
          <w:rFonts w:ascii="Arial" w:hAnsi="Arial" w:cs="Arial"/>
          <w:b/>
          <w:iCs/>
        </w:rPr>
      </w:pPr>
      <w:r w:rsidRPr="00A91529">
        <w:rPr>
          <w:rFonts w:ascii="Arial" w:hAnsi="Arial" w:cs="Arial"/>
          <w:b/>
          <w:iCs/>
        </w:rPr>
        <w:t>Item 4 – Reported Levels of Detected Contaminants (in one or more tables)</w:t>
      </w:r>
    </w:p>
    <w:p w14:paraId="2F081127" w14:textId="665BD405" w:rsidR="00E65BF7" w:rsidRPr="00A91529" w:rsidRDefault="00E65BF7" w:rsidP="00AC33CB">
      <w:pPr>
        <w:pStyle w:val="ListParagraph"/>
        <w:keepLines/>
        <w:numPr>
          <w:ilvl w:val="0"/>
          <w:numId w:val="43"/>
        </w:numPr>
        <w:spacing w:after="0"/>
        <w:jc w:val="left"/>
        <w:rPr>
          <w:rFonts w:ascii="Arial" w:hAnsi="Arial" w:cs="Arial"/>
          <w:iCs/>
        </w:rPr>
      </w:pPr>
      <w:r w:rsidRPr="00A91529">
        <w:rPr>
          <w:rFonts w:ascii="Arial" w:hAnsi="Arial" w:cs="Arial"/>
          <w:iCs/>
        </w:rPr>
        <w:t>Summary of data on detected regulated and unregulated contaminants [both federal and state lists]</w:t>
      </w:r>
    </w:p>
    <w:p w14:paraId="6BE1B3AF" w14:textId="4FDCAB7E" w:rsidR="00E65BF7" w:rsidRPr="00A91529" w:rsidRDefault="00E65BF7" w:rsidP="00AC33CB">
      <w:pPr>
        <w:pStyle w:val="ListParagraph"/>
        <w:keepLines/>
        <w:numPr>
          <w:ilvl w:val="0"/>
          <w:numId w:val="43"/>
        </w:numPr>
        <w:spacing w:after="0"/>
        <w:jc w:val="left"/>
        <w:rPr>
          <w:rFonts w:ascii="Arial" w:hAnsi="Arial" w:cs="Arial"/>
          <w:b/>
          <w:iCs/>
        </w:rPr>
      </w:pPr>
      <w:r w:rsidRPr="00A91529">
        <w:rPr>
          <w:rFonts w:ascii="Arial" w:hAnsi="Arial" w:cs="Arial"/>
          <w:iCs/>
        </w:rPr>
        <w:t>MCL or MRDL expressed as a number equal to or greater than 1.0 and the PHG (or MCLG) or MRDLG in the same units</w:t>
      </w:r>
    </w:p>
    <w:p w14:paraId="48F95099" w14:textId="04EBD265" w:rsidR="00ED5688"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t>TT or AL designation if there is no MCL or MRDL</w:t>
      </w:r>
    </w:p>
    <w:p w14:paraId="65F32A0E" w14:textId="5303AAA5" w:rsidR="00E65BF7"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lastRenderedPageBreak/>
        <w:t xml:space="preserve">Compliance monitoring data in MCL/MRDL units for year of report, with detected level and range of sample results (see regulations and information in Appendix </w:t>
      </w:r>
      <w:r w:rsidR="004B0FDA">
        <w:rPr>
          <w:rFonts w:ascii="Arial" w:hAnsi="Arial" w:cs="Arial"/>
          <w:iCs/>
        </w:rPr>
        <w:t>F</w:t>
      </w:r>
      <w:r w:rsidRPr="00A91529">
        <w:rPr>
          <w:rFonts w:ascii="Arial" w:hAnsi="Arial" w:cs="Arial"/>
          <w:iCs/>
        </w:rPr>
        <w:t>)</w:t>
      </w:r>
    </w:p>
    <w:p w14:paraId="58AAA9AC" w14:textId="4BD0585A" w:rsidR="00E65BF7"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t>For turbidity:</w:t>
      </w:r>
      <w:r w:rsidR="00A13997">
        <w:rPr>
          <w:rFonts w:ascii="Arial" w:hAnsi="Arial" w:cs="Arial"/>
          <w:iCs/>
        </w:rPr>
        <w:t xml:space="preserve"> </w:t>
      </w:r>
      <w:r w:rsidRPr="00A91529">
        <w:rPr>
          <w:rFonts w:ascii="Arial" w:hAnsi="Arial" w:cs="Arial"/>
          <w:iCs/>
        </w:rPr>
        <w:t xml:space="preserve">reporting differs (see regulations and information in Appendix </w:t>
      </w:r>
      <w:r w:rsidR="004B0FDA">
        <w:rPr>
          <w:rFonts w:ascii="Arial" w:hAnsi="Arial" w:cs="Arial"/>
          <w:iCs/>
        </w:rPr>
        <w:t>F</w:t>
      </w:r>
      <w:r w:rsidRPr="00A91529">
        <w:rPr>
          <w:rFonts w:ascii="Arial" w:hAnsi="Arial" w:cs="Arial"/>
          <w:iCs/>
        </w:rPr>
        <w:t>)</w:t>
      </w:r>
    </w:p>
    <w:p w14:paraId="02A8E095" w14:textId="5AAABEF6" w:rsidR="00E65BF7"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t>For coliforms:</w:t>
      </w:r>
      <w:r w:rsidR="00A13997">
        <w:rPr>
          <w:rFonts w:ascii="Arial" w:hAnsi="Arial" w:cs="Arial"/>
          <w:iCs/>
        </w:rPr>
        <w:t xml:space="preserve"> </w:t>
      </w:r>
      <w:r w:rsidRPr="00A91529">
        <w:rPr>
          <w:rFonts w:ascii="Arial" w:hAnsi="Arial" w:cs="Arial"/>
          <w:iCs/>
        </w:rPr>
        <w:t xml:space="preserve">reporting differs (see regulations and information in Appendix </w:t>
      </w:r>
      <w:r w:rsidR="004B0FDA">
        <w:rPr>
          <w:rFonts w:ascii="Arial" w:hAnsi="Arial" w:cs="Arial"/>
          <w:iCs/>
        </w:rPr>
        <w:t>F</w:t>
      </w:r>
      <w:r w:rsidRPr="00A91529">
        <w:rPr>
          <w:rFonts w:ascii="Arial" w:hAnsi="Arial" w:cs="Arial"/>
          <w:iCs/>
        </w:rPr>
        <w:t>)</w:t>
      </w:r>
    </w:p>
    <w:p w14:paraId="354A2200" w14:textId="4E82CC14" w:rsidR="00E65BF7" w:rsidRPr="00F16134" w:rsidRDefault="00E65BF7" w:rsidP="00AC33CB">
      <w:pPr>
        <w:pStyle w:val="ListParagraph"/>
        <w:keepLines/>
        <w:numPr>
          <w:ilvl w:val="0"/>
          <w:numId w:val="43"/>
        </w:numPr>
        <w:spacing w:after="0"/>
        <w:jc w:val="left"/>
        <w:rPr>
          <w:rFonts w:ascii="Arial" w:hAnsi="Arial" w:cs="Arial"/>
          <w:iCs/>
        </w:rPr>
      </w:pPr>
      <w:r w:rsidRPr="00A91529">
        <w:rPr>
          <w:rFonts w:ascii="Arial" w:hAnsi="Arial" w:cs="Arial"/>
          <w:iCs/>
        </w:rPr>
        <w:t>For lead/copper:</w:t>
      </w:r>
      <w:r w:rsidR="00A13997">
        <w:rPr>
          <w:rFonts w:ascii="Arial" w:hAnsi="Arial" w:cs="Arial"/>
          <w:iCs/>
        </w:rPr>
        <w:t xml:space="preserve"> </w:t>
      </w:r>
      <w:r w:rsidRPr="00A91529">
        <w:rPr>
          <w:rFonts w:ascii="Arial" w:hAnsi="Arial" w:cs="Arial"/>
          <w:iCs/>
        </w:rPr>
        <w:t>90</w:t>
      </w:r>
      <w:r w:rsidRPr="00A91529">
        <w:rPr>
          <w:rFonts w:ascii="Arial" w:hAnsi="Arial" w:cs="Arial"/>
          <w:iCs/>
          <w:vertAlign w:val="superscript"/>
        </w:rPr>
        <w:t>th</w:t>
      </w:r>
      <w:r w:rsidRPr="00A91529">
        <w:rPr>
          <w:rFonts w:ascii="Arial" w:hAnsi="Arial" w:cs="Arial"/>
          <w:iCs/>
        </w:rPr>
        <w:t xml:space="preserve"> percentile value, number of sites sampled, number of sites exceeding </w:t>
      </w:r>
      <w:r w:rsidRPr="00F16134">
        <w:rPr>
          <w:rFonts w:ascii="Arial" w:hAnsi="Arial" w:cs="Arial"/>
          <w:iCs/>
        </w:rPr>
        <w:t>ALs</w:t>
      </w:r>
      <w:r w:rsidR="00643F49" w:rsidRPr="00F16134">
        <w:rPr>
          <w:rFonts w:ascii="Arial" w:hAnsi="Arial" w:cs="Arial"/>
          <w:iCs/>
        </w:rPr>
        <w:t>, and range of tap sampling results</w:t>
      </w:r>
    </w:p>
    <w:p w14:paraId="0B6D6275" w14:textId="5D51E910"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For unregulated contaminants:</w:t>
      </w:r>
      <w:r w:rsidR="00A13997">
        <w:rPr>
          <w:rFonts w:ascii="Arial" w:hAnsi="Arial" w:cs="Arial"/>
          <w:iCs/>
        </w:rPr>
        <w:t xml:space="preserve"> </w:t>
      </w:r>
      <w:r w:rsidRPr="00A91529">
        <w:rPr>
          <w:rFonts w:ascii="Arial" w:hAnsi="Arial" w:cs="Arial"/>
          <w:iCs/>
        </w:rPr>
        <w:t>average and range of contaminant detections</w:t>
      </w:r>
    </w:p>
    <w:p w14:paraId="4578B3D7" w14:textId="4A3BD6DF"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If monitoring less than once a year:</w:t>
      </w:r>
      <w:r w:rsidR="00A13997">
        <w:rPr>
          <w:rFonts w:ascii="Arial" w:hAnsi="Arial" w:cs="Arial"/>
          <w:iCs/>
        </w:rPr>
        <w:t xml:space="preserve"> </w:t>
      </w:r>
      <w:r w:rsidRPr="00A91529">
        <w:rPr>
          <w:rFonts w:ascii="Arial" w:hAnsi="Arial" w:cs="Arial"/>
          <w:iCs/>
        </w:rPr>
        <w:t>date of most recent sample, result, and statement that data are from most recent sampling</w:t>
      </w:r>
    </w:p>
    <w:p w14:paraId="6304CBFC" w14:textId="3393B768"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Known or likely source of each detected contaminant with an MCL/MRDL/TT/AL</w:t>
      </w:r>
    </w:p>
    <w:p w14:paraId="44EFD80A" w14:textId="403FC782" w:rsidR="00E65BF7" w:rsidRPr="00A91529" w:rsidRDefault="00E65BF7" w:rsidP="00AC33CB">
      <w:pPr>
        <w:pStyle w:val="ListParagraph"/>
        <w:numPr>
          <w:ilvl w:val="0"/>
          <w:numId w:val="43"/>
        </w:numPr>
        <w:spacing w:after="0"/>
        <w:jc w:val="left"/>
        <w:rPr>
          <w:rFonts w:ascii="Arial" w:hAnsi="Arial" w:cs="Arial"/>
          <w:b/>
          <w:iCs/>
        </w:rPr>
      </w:pPr>
      <w:r w:rsidRPr="00A91529">
        <w:rPr>
          <w:rFonts w:ascii="Arial" w:hAnsi="Arial" w:cs="Arial"/>
          <w:iCs/>
        </w:rPr>
        <w:t>MCL/MRDL/TT/AL violations highlighted</w:t>
      </w:r>
    </w:p>
    <w:p w14:paraId="7F29BC3A" w14:textId="0F283000"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Definitions of all units used in the table</w:t>
      </w:r>
    </w:p>
    <w:p w14:paraId="7FD8CF34" w14:textId="39236682" w:rsidR="00E65BF7" w:rsidRPr="00A91529" w:rsidRDefault="00E65BF7" w:rsidP="00ED5688">
      <w:pPr>
        <w:spacing w:after="0"/>
      </w:pPr>
    </w:p>
    <w:p w14:paraId="1E2050EF" w14:textId="73EB7765" w:rsidR="00EA0D4C" w:rsidRPr="00F16134" w:rsidRDefault="00EA0D4C" w:rsidP="00EA0D4C">
      <w:pPr>
        <w:spacing w:after="0"/>
        <w:jc w:val="left"/>
        <w:rPr>
          <w:rFonts w:ascii="Arial" w:hAnsi="Arial" w:cs="Arial"/>
          <w:b/>
          <w:iCs/>
        </w:rPr>
      </w:pPr>
      <w:r w:rsidRPr="00A91529">
        <w:rPr>
          <w:rFonts w:ascii="Arial" w:hAnsi="Arial" w:cs="Arial"/>
          <w:b/>
          <w:iCs/>
        </w:rPr>
        <w:t xml:space="preserve">Item 5 – </w:t>
      </w:r>
      <w:r w:rsidR="00562AFF" w:rsidRPr="00F34E6F">
        <w:rPr>
          <w:rFonts w:ascii="Arial" w:hAnsi="Arial" w:cs="Arial"/>
          <w:b/>
          <w:iCs/>
          <w:highlight w:val="yellow"/>
        </w:rPr>
        <w:t>Instructions for Specific C</w:t>
      </w:r>
      <w:r w:rsidR="00276DE1" w:rsidRPr="00F34E6F">
        <w:rPr>
          <w:rFonts w:ascii="Arial" w:hAnsi="Arial" w:cs="Arial"/>
          <w:b/>
          <w:iCs/>
          <w:highlight w:val="yellow"/>
        </w:rPr>
        <w:t>hemicals</w:t>
      </w:r>
    </w:p>
    <w:p w14:paraId="2F64A0A5" w14:textId="3F719ECD" w:rsidR="00276DE1" w:rsidRPr="00F34E6F" w:rsidRDefault="00276DE1" w:rsidP="00276DE1">
      <w:pPr>
        <w:pStyle w:val="ListParagraph"/>
        <w:numPr>
          <w:ilvl w:val="0"/>
          <w:numId w:val="45"/>
        </w:numPr>
        <w:spacing w:after="0"/>
        <w:jc w:val="left"/>
        <w:rPr>
          <w:rFonts w:ascii="Arial" w:hAnsi="Arial" w:cs="Arial"/>
          <w:iCs/>
          <w:highlight w:val="yellow"/>
        </w:rPr>
      </w:pPr>
      <w:r w:rsidRPr="00F34E6F">
        <w:rPr>
          <w:rFonts w:ascii="Arial" w:hAnsi="Arial" w:cs="Arial"/>
          <w:iCs/>
          <w:highlight w:val="yellow"/>
        </w:rPr>
        <w:t>If applicable, informational statement on arsenic</w:t>
      </w:r>
    </w:p>
    <w:p w14:paraId="21882CEA" w14:textId="136D0720" w:rsidR="00276DE1" w:rsidRPr="00276DE1" w:rsidRDefault="00276DE1" w:rsidP="00276DE1">
      <w:pPr>
        <w:pStyle w:val="ListParagraph"/>
        <w:numPr>
          <w:ilvl w:val="0"/>
          <w:numId w:val="45"/>
        </w:numPr>
        <w:spacing w:after="0"/>
        <w:jc w:val="left"/>
        <w:rPr>
          <w:rFonts w:ascii="Arial" w:hAnsi="Arial" w:cs="Arial"/>
          <w:iCs/>
        </w:rPr>
      </w:pPr>
      <w:r w:rsidRPr="00F34E6F">
        <w:rPr>
          <w:rFonts w:ascii="Arial" w:hAnsi="Arial" w:cs="Arial"/>
          <w:iCs/>
          <w:highlight w:val="yellow"/>
        </w:rPr>
        <w:t>If detected,</w:t>
      </w:r>
      <w:r>
        <w:rPr>
          <w:rFonts w:ascii="Arial" w:hAnsi="Arial" w:cs="Arial"/>
          <w:iCs/>
        </w:rPr>
        <w:t xml:space="preserve"> monitoring results for chromium (hexavalent)</w:t>
      </w:r>
    </w:p>
    <w:p w14:paraId="05AC6E8F" w14:textId="16D974DB" w:rsidR="00276DE1" w:rsidRPr="00632963" w:rsidRDefault="00276DE1" w:rsidP="00276DE1">
      <w:pPr>
        <w:pStyle w:val="ListParagraph"/>
        <w:numPr>
          <w:ilvl w:val="0"/>
          <w:numId w:val="45"/>
        </w:numPr>
        <w:spacing w:after="0"/>
        <w:jc w:val="left"/>
      </w:pPr>
      <w:r w:rsidRPr="00F16134">
        <w:rPr>
          <w:rFonts w:ascii="Arial" w:hAnsi="Arial" w:cs="Arial"/>
        </w:rPr>
        <w:t>If chromium (hexavalent) exceeds the MCL before the applicable compliance date, include required language with description of compliance actions</w:t>
      </w:r>
    </w:p>
    <w:p w14:paraId="69A3D3F5" w14:textId="476D59AB" w:rsidR="00CB1EF4" w:rsidRDefault="00276DE1" w:rsidP="00192E9B">
      <w:pPr>
        <w:pStyle w:val="ListParagraph"/>
        <w:numPr>
          <w:ilvl w:val="0"/>
          <w:numId w:val="45"/>
        </w:numPr>
        <w:spacing w:after="0"/>
        <w:jc w:val="left"/>
        <w:rPr>
          <w:rFonts w:ascii="Arial" w:hAnsi="Arial" w:cs="Arial"/>
          <w:iCs/>
        </w:rPr>
      </w:pPr>
      <w:r w:rsidRPr="00F34E6F">
        <w:rPr>
          <w:rFonts w:ascii="Arial" w:hAnsi="Arial" w:cs="Arial"/>
          <w:iCs/>
          <w:highlight w:val="yellow"/>
        </w:rPr>
        <w:t>If detected,</w:t>
      </w:r>
      <w:r>
        <w:rPr>
          <w:rFonts w:ascii="Arial" w:hAnsi="Arial" w:cs="Arial"/>
          <w:iCs/>
        </w:rPr>
        <w:t xml:space="preserve"> w</w:t>
      </w:r>
      <w:r w:rsidR="00CB1EF4" w:rsidRPr="00F16134">
        <w:rPr>
          <w:rFonts w:ascii="Arial" w:hAnsi="Arial" w:cs="Arial"/>
          <w:iCs/>
        </w:rPr>
        <w:t xml:space="preserve">arning for vulnerable populations about </w:t>
      </w:r>
      <w:r w:rsidR="00CB1EF4" w:rsidRPr="00F16134">
        <w:rPr>
          <w:rFonts w:ascii="Arial" w:hAnsi="Arial" w:cs="Arial"/>
          <w:i/>
          <w:iCs/>
        </w:rPr>
        <w:t>Cryptosporidium</w:t>
      </w:r>
    </w:p>
    <w:p w14:paraId="543B7A41" w14:textId="406CD171" w:rsidR="00276DE1" w:rsidRDefault="00F34E6F" w:rsidP="00192E9B">
      <w:pPr>
        <w:pStyle w:val="ListParagraph"/>
        <w:numPr>
          <w:ilvl w:val="0"/>
          <w:numId w:val="45"/>
        </w:numPr>
        <w:spacing w:after="0"/>
        <w:jc w:val="left"/>
        <w:rPr>
          <w:rFonts w:ascii="Arial" w:hAnsi="Arial" w:cs="Arial"/>
          <w:iCs/>
        </w:rPr>
      </w:pPr>
      <w:r w:rsidRPr="00F34E6F">
        <w:rPr>
          <w:rFonts w:ascii="Arial" w:hAnsi="Arial" w:cs="Arial"/>
          <w:iCs/>
          <w:highlight w:val="yellow"/>
        </w:rPr>
        <w:t>If applicable, informational statement on lead, including instructions to access the publicly accessible service line inventory</w:t>
      </w:r>
    </w:p>
    <w:p w14:paraId="2552AEEF" w14:textId="27E365A2" w:rsidR="00276DE1" w:rsidRPr="00F16134" w:rsidRDefault="00276DE1" w:rsidP="00192E9B">
      <w:pPr>
        <w:pStyle w:val="ListParagraph"/>
        <w:numPr>
          <w:ilvl w:val="0"/>
          <w:numId w:val="45"/>
        </w:numPr>
        <w:spacing w:after="0"/>
        <w:jc w:val="left"/>
        <w:rPr>
          <w:rFonts w:ascii="Arial" w:hAnsi="Arial" w:cs="Arial"/>
          <w:iCs/>
        </w:rPr>
      </w:pPr>
      <w:r w:rsidRPr="00F34E6F">
        <w:rPr>
          <w:rFonts w:ascii="Arial" w:hAnsi="Arial" w:cs="Arial"/>
          <w:iCs/>
          <w:highlight w:val="yellow"/>
        </w:rPr>
        <w:t>If applicable, informational statement on nitrate</w:t>
      </w:r>
    </w:p>
    <w:p w14:paraId="0F13A1DE" w14:textId="518613A5" w:rsidR="00EA0D4C" w:rsidRPr="00F16134" w:rsidRDefault="00F34E6F" w:rsidP="00192E9B">
      <w:pPr>
        <w:pStyle w:val="ListParagraph"/>
        <w:numPr>
          <w:ilvl w:val="0"/>
          <w:numId w:val="45"/>
        </w:numPr>
        <w:spacing w:after="0"/>
      </w:pPr>
      <w:r w:rsidRPr="00F34E6F">
        <w:rPr>
          <w:rFonts w:ascii="Arial" w:hAnsi="Arial" w:cs="Arial"/>
          <w:iCs/>
          <w:highlight w:val="yellow"/>
        </w:rPr>
        <w:t>If detected,</w:t>
      </w:r>
      <w:r>
        <w:rPr>
          <w:rFonts w:ascii="Arial" w:hAnsi="Arial" w:cs="Arial"/>
          <w:iCs/>
        </w:rPr>
        <w:t xml:space="preserve"> e</w:t>
      </w:r>
      <w:r w:rsidR="00CB1EF4" w:rsidRPr="00F16134">
        <w:rPr>
          <w:rFonts w:ascii="Arial" w:hAnsi="Arial" w:cs="Arial"/>
          <w:iCs/>
        </w:rPr>
        <w:t>xplanation of radon and its presence in the finished water</w:t>
      </w:r>
    </w:p>
    <w:p w14:paraId="29440160" w14:textId="631A66C0" w:rsidR="00ED5688" w:rsidRPr="00A91529" w:rsidRDefault="00F34E6F" w:rsidP="00192E9B">
      <w:pPr>
        <w:pStyle w:val="ListParagraph"/>
        <w:numPr>
          <w:ilvl w:val="0"/>
          <w:numId w:val="45"/>
        </w:numPr>
        <w:spacing w:after="0"/>
        <w:rPr>
          <w:rFonts w:ascii="Arial" w:hAnsi="Arial" w:cs="Arial"/>
          <w:iCs/>
        </w:rPr>
      </w:pPr>
      <w:r w:rsidRPr="00F34E6F">
        <w:rPr>
          <w:rFonts w:ascii="Arial" w:hAnsi="Arial" w:cs="Arial"/>
          <w:iCs/>
          <w:highlight w:val="yellow"/>
        </w:rPr>
        <w:t>If detected,</w:t>
      </w:r>
      <w:r>
        <w:rPr>
          <w:rFonts w:ascii="Arial" w:hAnsi="Arial" w:cs="Arial"/>
          <w:iCs/>
        </w:rPr>
        <w:t xml:space="preserve"> e</w:t>
      </w:r>
      <w:r w:rsidR="00CB1EF4" w:rsidRPr="00F16134">
        <w:rPr>
          <w:rFonts w:ascii="Arial" w:hAnsi="Arial" w:cs="Arial"/>
          <w:iCs/>
        </w:rPr>
        <w:t>xplanation of unregulated contaminants</w:t>
      </w:r>
      <w:r w:rsidR="00CB1EF4" w:rsidRPr="00A91529">
        <w:rPr>
          <w:rFonts w:ascii="Arial" w:hAnsi="Arial" w:cs="Arial"/>
          <w:iCs/>
        </w:rPr>
        <w:t xml:space="preserve"> and their presence in drinking water</w:t>
      </w:r>
    </w:p>
    <w:p w14:paraId="4DDAAA80" w14:textId="77777777" w:rsidR="00CB1EF4" w:rsidRPr="00A91529" w:rsidRDefault="00CB1EF4" w:rsidP="00CB1EF4">
      <w:pPr>
        <w:pStyle w:val="ListParagraph"/>
        <w:spacing w:after="0"/>
        <w:rPr>
          <w:rFonts w:ascii="Arial" w:hAnsi="Arial" w:cs="Arial"/>
          <w:iCs/>
        </w:rPr>
      </w:pPr>
    </w:p>
    <w:p w14:paraId="593FFFC2" w14:textId="5B561E92" w:rsidR="00ED5688" w:rsidRPr="00A91529" w:rsidRDefault="00CB1EF4" w:rsidP="00ED5688">
      <w:pPr>
        <w:spacing w:after="0"/>
      </w:pPr>
      <w:r w:rsidRPr="00A91529">
        <w:rPr>
          <w:rFonts w:ascii="Arial" w:hAnsi="Arial" w:cs="Arial"/>
          <w:b/>
          <w:iCs/>
        </w:rPr>
        <w:t>Item 6 – Compliance with Other Drinking Water Regulations</w:t>
      </w:r>
    </w:p>
    <w:p w14:paraId="3CAC7A39" w14:textId="0602A893" w:rsidR="00CB1EF4" w:rsidRPr="00A91529" w:rsidRDefault="00CB1EF4" w:rsidP="00192E9B">
      <w:pPr>
        <w:pStyle w:val="ListParagraph"/>
        <w:numPr>
          <w:ilvl w:val="0"/>
          <w:numId w:val="46"/>
        </w:numPr>
        <w:spacing w:after="0"/>
        <w:rPr>
          <w:rFonts w:ascii="Arial" w:hAnsi="Arial" w:cs="Arial"/>
          <w:iCs/>
        </w:rPr>
      </w:pPr>
      <w:r w:rsidRPr="00A91529">
        <w:rPr>
          <w:rFonts w:ascii="Arial" w:hAnsi="Arial" w:cs="Arial"/>
          <w:iCs/>
        </w:rPr>
        <w:t>Explanation of violation:</w:t>
      </w:r>
      <w:r w:rsidR="00A13997">
        <w:rPr>
          <w:rFonts w:ascii="Arial" w:hAnsi="Arial" w:cs="Arial"/>
          <w:iCs/>
        </w:rPr>
        <w:t xml:space="preserve"> </w:t>
      </w:r>
      <w:r w:rsidRPr="00A91529">
        <w:rPr>
          <w:rFonts w:ascii="Arial" w:hAnsi="Arial" w:cs="Arial"/>
          <w:iCs/>
        </w:rPr>
        <w:t>length of violation, potential health effects (health effects language available for primary MCL, MRDL, TT and AL), and steps taken to correct the violation</w:t>
      </w:r>
    </w:p>
    <w:p w14:paraId="6C99F296" w14:textId="52D624DB" w:rsidR="00CB1EF4" w:rsidRPr="00A91529" w:rsidRDefault="00CB1EF4" w:rsidP="00192E9B">
      <w:pPr>
        <w:pStyle w:val="ListParagraph"/>
        <w:numPr>
          <w:ilvl w:val="0"/>
          <w:numId w:val="46"/>
        </w:numPr>
        <w:spacing w:after="0"/>
        <w:rPr>
          <w:rFonts w:ascii="Arial" w:hAnsi="Arial" w:cs="Arial"/>
          <w:iCs/>
        </w:rPr>
      </w:pPr>
      <w:r w:rsidRPr="00A91529">
        <w:rPr>
          <w:rFonts w:ascii="Arial" w:hAnsi="Arial" w:cs="Arial"/>
          <w:iCs/>
        </w:rPr>
        <w:t>Special notices for groundwater users to meet the requirements of the Ground Water Rule (GWR)</w:t>
      </w:r>
    </w:p>
    <w:p w14:paraId="7C50CB88" w14:textId="13B36635" w:rsidR="00CB1EF4" w:rsidRPr="00A073EF" w:rsidRDefault="00CB1EF4" w:rsidP="00192E9B">
      <w:pPr>
        <w:pStyle w:val="ListParagraph"/>
        <w:numPr>
          <w:ilvl w:val="0"/>
          <w:numId w:val="46"/>
        </w:numPr>
        <w:spacing w:after="0"/>
      </w:pPr>
      <w:r w:rsidRPr="00A073EF">
        <w:rPr>
          <w:rFonts w:ascii="Arial" w:hAnsi="Arial" w:cs="Arial"/>
          <w:iCs/>
        </w:rPr>
        <w:t xml:space="preserve">Language for Level 1 and Level 2 </w:t>
      </w:r>
      <w:r w:rsidR="00A073EF" w:rsidRPr="00A073EF">
        <w:rPr>
          <w:rFonts w:ascii="Arial" w:hAnsi="Arial" w:cs="Arial"/>
          <w:iCs/>
        </w:rPr>
        <w:t>A</w:t>
      </w:r>
      <w:r w:rsidRPr="00A073EF">
        <w:rPr>
          <w:rFonts w:ascii="Arial" w:hAnsi="Arial" w:cs="Arial"/>
          <w:iCs/>
        </w:rPr>
        <w:t xml:space="preserve">ssessment Requirements and TT Violations, </w:t>
      </w:r>
      <w:r w:rsidRPr="00A073EF">
        <w:rPr>
          <w:rFonts w:ascii="Arial" w:hAnsi="Arial" w:cs="Arial"/>
          <w:i/>
          <w:iCs/>
        </w:rPr>
        <w:t>Escherichia coli</w:t>
      </w:r>
      <w:r w:rsidRPr="00A073EF">
        <w:rPr>
          <w:rFonts w:ascii="Arial" w:hAnsi="Arial" w:cs="Arial"/>
          <w:iCs/>
        </w:rPr>
        <w:t xml:space="preserve"> (</w:t>
      </w:r>
      <w:r w:rsidRPr="00A073EF">
        <w:rPr>
          <w:rFonts w:ascii="Arial" w:hAnsi="Arial" w:cs="Arial"/>
          <w:i/>
          <w:iCs/>
        </w:rPr>
        <w:t>E. coli)</w:t>
      </w:r>
      <w:r w:rsidRPr="00A073EF">
        <w:rPr>
          <w:rFonts w:ascii="Arial" w:hAnsi="Arial" w:cs="Arial"/>
          <w:iCs/>
        </w:rPr>
        <w:t xml:space="preserve"> MCL Violation, and </w:t>
      </w:r>
      <w:r w:rsidRPr="00A073EF">
        <w:rPr>
          <w:rFonts w:ascii="Arial" w:hAnsi="Arial" w:cs="Arial"/>
          <w:i/>
          <w:iCs/>
        </w:rPr>
        <w:t xml:space="preserve">E. coli </w:t>
      </w:r>
      <w:r w:rsidRPr="00A073EF">
        <w:rPr>
          <w:rFonts w:ascii="Arial" w:hAnsi="Arial" w:cs="Arial"/>
          <w:iCs/>
        </w:rPr>
        <w:t>Detection</w:t>
      </w:r>
    </w:p>
    <w:p w14:paraId="6A6EDF78" w14:textId="3BDF22F8" w:rsidR="00CB1EF4" w:rsidRPr="00A91529" w:rsidRDefault="00CB1EF4" w:rsidP="00CB1EF4">
      <w:pPr>
        <w:spacing w:after="0"/>
      </w:pPr>
    </w:p>
    <w:p w14:paraId="7A4D5CF5" w14:textId="017179F3" w:rsidR="00CB1EF4" w:rsidRPr="00A91529" w:rsidRDefault="00CB1EF4" w:rsidP="00CB1EF4">
      <w:pPr>
        <w:spacing w:after="0"/>
        <w:rPr>
          <w:rFonts w:ascii="Arial" w:hAnsi="Arial" w:cs="Arial"/>
          <w:b/>
          <w:iCs/>
        </w:rPr>
      </w:pPr>
      <w:r w:rsidRPr="00A91529">
        <w:rPr>
          <w:rFonts w:ascii="Arial" w:hAnsi="Arial" w:cs="Arial"/>
          <w:b/>
          <w:iCs/>
        </w:rPr>
        <w:t>Item 7 – Variances and Exemptions</w:t>
      </w:r>
    </w:p>
    <w:p w14:paraId="5C7CBD1F" w14:textId="715F69E5" w:rsidR="00CB1EF4" w:rsidRPr="00A91529" w:rsidRDefault="00CB1EF4" w:rsidP="00CB1EF4">
      <w:pPr>
        <w:spacing w:after="0"/>
        <w:ind w:left="360"/>
        <w:rPr>
          <w:rFonts w:ascii="Arial" w:hAnsi="Arial" w:cs="Arial"/>
          <w:iCs/>
        </w:rPr>
      </w:pPr>
      <w:r w:rsidRPr="00A91529">
        <w:rPr>
          <w:rFonts w:ascii="Wingdings" w:eastAsia="Wingdings" w:hAnsi="Wingdings" w:cs="Wingdings"/>
        </w:rPr>
        <w:t>o</w:t>
      </w:r>
      <w:r w:rsidR="00A13997">
        <w:rPr>
          <w:rFonts w:ascii="Arial" w:hAnsi="Arial" w:cs="Arial"/>
          <w:iCs/>
        </w:rPr>
        <w:t xml:space="preserve"> </w:t>
      </w:r>
      <w:r w:rsidRPr="00A91529">
        <w:rPr>
          <w:rFonts w:ascii="Arial" w:hAnsi="Arial" w:cs="Arial"/>
          <w:iCs/>
        </w:rPr>
        <w:t>Explanation of variance/exemption, if applicable</w:t>
      </w:r>
    </w:p>
    <w:p w14:paraId="08E666CC" w14:textId="6C718351" w:rsidR="00ED5688" w:rsidRPr="00A91529" w:rsidRDefault="00ED5688" w:rsidP="00ED5688">
      <w:pPr>
        <w:spacing w:after="0"/>
      </w:pPr>
    </w:p>
    <w:p w14:paraId="00AD25CE" w14:textId="2CBB8A56" w:rsidR="00CB1EF4" w:rsidRPr="00A91529" w:rsidRDefault="00CB1EF4" w:rsidP="00ED5688">
      <w:pPr>
        <w:spacing w:after="0"/>
        <w:rPr>
          <w:rFonts w:ascii="Arial" w:hAnsi="Arial" w:cs="Arial"/>
          <w:b/>
          <w:iCs/>
        </w:rPr>
      </w:pPr>
      <w:r w:rsidRPr="00A91529">
        <w:rPr>
          <w:rFonts w:ascii="Arial" w:hAnsi="Arial" w:cs="Arial"/>
          <w:b/>
          <w:iCs/>
        </w:rPr>
        <w:t>Item 8 – Required Educational Information (specific language)</w:t>
      </w:r>
    </w:p>
    <w:p w14:paraId="31B6C768" w14:textId="10734FEE" w:rsidR="00CB1EF4" w:rsidRPr="00A91529" w:rsidRDefault="00CB1EF4" w:rsidP="00192E9B">
      <w:pPr>
        <w:pStyle w:val="ListParagraph"/>
        <w:numPr>
          <w:ilvl w:val="0"/>
          <w:numId w:val="47"/>
        </w:numPr>
        <w:spacing w:after="0"/>
        <w:rPr>
          <w:rFonts w:ascii="Arial" w:hAnsi="Arial" w:cs="Arial"/>
          <w:iCs/>
        </w:rPr>
      </w:pPr>
      <w:r w:rsidRPr="00A91529">
        <w:rPr>
          <w:rFonts w:ascii="Arial" w:hAnsi="Arial" w:cs="Arial"/>
          <w:iCs/>
        </w:rPr>
        <w:t>Explanation of contaminants and their presence in drinking water</w:t>
      </w:r>
    </w:p>
    <w:p w14:paraId="092E69A5" w14:textId="2DBC88B8" w:rsidR="00CB1EF4" w:rsidRPr="00A91529" w:rsidRDefault="00CB1EF4" w:rsidP="00192E9B">
      <w:pPr>
        <w:pStyle w:val="ListParagraph"/>
        <w:numPr>
          <w:ilvl w:val="0"/>
          <w:numId w:val="47"/>
        </w:numPr>
        <w:spacing w:after="0"/>
        <w:rPr>
          <w:rFonts w:ascii="Arial" w:hAnsi="Arial" w:cs="Arial"/>
          <w:iCs/>
        </w:rPr>
      </w:pPr>
      <w:r w:rsidRPr="00A91529">
        <w:rPr>
          <w:rFonts w:ascii="Arial" w:hAnsi="Arial" w:cs="Arial"/>
          <w:iCs/>
        </w:rPr>
        <w:t>Explanation regarding contaminants that may reasonably be expected to be found in drinking water, including bottled water</w:t>
      </w:r>
    </w:p>
    <w:p w14:paraId="7422AFF5" w14:textId="44FDCB1E" w:rsidR="00CB1EF4" w:rsidRPr="00A91529" w:rsidRDefault="00CB1EF4" w:rsidP="00192E9B">
      <w:pPr>
        <w:pStyle w:val="ListParagraph"/>
        <w:numPr>
          <w:ilvl w:val="0"/>
          <w:numId w:val="47"/>
        </w:numPr>
        <w:spacing w:after="0"/>
        <w:jc w:val="left"/>
        <w:rPr>
          <w:rFonts w:ascii="Arial" w:hAnsi="Arial" w:cs="Arial"/>
          <w:iCs/>
        </w:rPr>
      </w:pPr>
      <w:r w:rsidRPr="00A91529">
        <w:rPr>
          <w:rFonts w:ascii="Arial" w:hAnsi="Arial" w:cs="Arial"/>
          <w:iCs/>
        </w:rPr>
        <w:t>Information to customers that some people may be more vulnerable to contaminants in drinking water</w:t>
      </w:r>
    </w:p>
    <w:p w14:paraId="11B7B395" w14:textId="77777777" w:rsidR="00CB1EF4" w:rsidRPr="00A91529" w:rsidRDefault="00CB1EF4" w:rsidP="00CB1EF4">
      <w:pPr>
        <w:pStyle w:val="ListParagraph"/>
        <w:spacing w:after="0"/>
        <w:rPr>
          <w:rFonts w:ascii="Arial" w:hAnsi="Arial" w:cs="Arial"/>
          <w:iCs/>
        </w:rPr>
      </w:pPr>
      <w:bookmarkStart w:id="36" w:name="_Toc472841043"/>
      <w:bookmarkStart w:id="37" w:name="_Toc277681634"/>
    </w:p>
    <w:p w14:paraId="3CECD5D0" w14:textId="64553A77" w:rsidR="007200C0" w:rsidRDefault="007200C0" w:rsidP="00B77542">
      <w:pPr>
        <w:pStyle w:val="Heading3"/>
        <w:jc w:val="left"/>
      </w:pPr>
      <w:bookmarkStart w:id="38" w:name="_Toc212825387"/>
      <w:r>
        <w:lastRenderedPageBreak/>
        <w:t>CHECKLIST GUIDANCE</w:t>
      </w:r>
      <w:r w:rsidR="00B645EF">
        <w:t xml:space="preserve"> FOR COMPLETED CCR</w:t>
      </w:r>
      <w:r>
        <w:t xml:space="preserve"> </w:t>
      </w:r>
      <w:r w:rsidR="00BF5B0D">
        <w:t>–</w:t>
      </w:r>
      <w:r>
        <w:t xml:space="preserve"> Basic CCR Requirements</w:t>
      </w:r>
      <w:bookmarkEnd w:id="38"/>
      <w:r>
        <w:t xml:space="preserve"> </w:t>
      </w:r>
    </w:p>
    <w:p w14:paraId="1C922451" w14:textId="4879AF2D" w:rsidR="00FF2A75" w:rsidRPr="00A91529" w:rsidRDefault="00FF2A75" w:rsidP="00950804">
      <w:pPr>
        <w:pStyle w:val="Heading4"/>
        <w:rPr>
          <w:color w:val="auto"/>
        </w:rPr>
      </w:pPr>
      <w:bookmarkStart w:id="39" w:name="_Toc212825388"/>
      <w:r w:rsidRPr="00A91529">
        <w:rPr>
          <w:color w:val="auto"/>
        </w:rPr>
        <w:t>Item 1:</w:t>
      </w:r>
      <w:r w:rsidR="00A13997">
        <w:rPr>
          <w:color w:val="auto"/>
        </w:rPr>
        <w:t xml:space="preserve"> </w:t>
      </w:r>
      <w:r w:rsidRPr="00A91529">
        <w:rPr>
          <w:color w:val="auto"/>
        </w:rPr>
        <w:t>Water system information</w:t>
      </w:r>
      <w:bookmarkEnd w:id="36"/>
      <w:bookmarkEnd w:id="37"/>
      <w:bookmarkEnd w:id="39"/>
    </w:p>
    <w:p w14:paraId="2D87EE80" w14:textId="77777777" w:rsidR="00FF2A75" w:rsidRPr="00A91529" w:rsidRDefault="00FF2A75">
      <w:pPr>
        <w:rPr>
          <w:rFonts w:ascii="Arial" w:hAnsi="Arial" w:cs="Arial"/>
          <w:szCs w:val="24"/>
        </w:rPr>
      </w:pPr>
      <w:r w:rsidRPr="00A91529">
        <w:rPr>
          <w:rFonts w:ascii="Arial" w:hAnsi="Arial" w:cs="Arial"/>
          <w:szCs w:val="24"/>
        </w:rPr>
        <w:t xml:space="preserve">Identify the name of your </w:t>
      </w:r>
      <w:r w:rsidR="00406DF0" w:rsidRPr="00A91529">
        <w:rPr>
          <w:rFonts w:ascii="Arial" w:hAnsi="Arial" w:cs="Arial"/>
          <w:szCs w:val="24"/>
        </w:rPr>
        <w:t xml:space="preserve">water </w:t>
      </w:r>
      <w:r w:rsidRPr="00A91529">
        <w:rPr>
          <w:rFonts w:ascii="Arial" w:hAnsi="Arial" w:cs="Arial"/>
          <w:szCs w:val="24"/>
        </w:rPr>
        <w:t>system, and provide the following information about it:</w:t>
      </w:r>
    </w:p>
    <w:p w14:paraId="52D56B62" w14:textId="4012F7B0" w:rsidR="00FF2A75" w:rsidRPr="00A91529" w:rsidRDefault="00FF2A75" w:rsidP="00192E9B">
      <w:pPr>
        <w:pStyle w:val="ListParagraph"/>
        <w:numPr>
          <w:ilvl w:val="0"/>
          <w:numId w:val="44"/>
        </w:numPr>
        <w:rPr>
          <w:rFonts w:ascii="Arial" w:hAnsi="Arial" w:cs="Arial"/>
          <w:szCs w:val="24"/>
        </w:rPr>
      </w:pPr>
      <w:r w:rsidRPr="00A91529">
        <w:rPr>
          <w:rFonts w:ascii="Arial" w:hAnsi="Arial" w:cs="Arial"/>
          <w:szCs w:val="24"/>
        </w:rPr>
        <w:t>The</w:t>
      </w:r>
      <w:r w:rsidR="0038056E" w:rsidRPr="00A91529">
        <w:rPr>
          <w:rFonts w:ascii="Arial" w:hAnsi="Arial" w:cs="Arial"/>
          <w:szCs w:val="24"/>
        </w:rPr>
        <w:t xml:space="preserve"> </w:t>
      </w:r>
      <w:r w:rsidR="00406DF0" w:rsidRPr="00A91529">
        <w:rPr>
          <w:rFonts w:ascii="Arial" w:hAnsi="Arial" w:cs="Arial"/>
          <w:szCs w:val="24"/>
        </w:rPr>
        <w:t xml:space="preserve">name and </w:t>
      </w:r>
      <w:r w:rsidRPr="00A91529">
        <w:rPr>
          <w:rFonts w:ascii="Arial" w:hAnsi="Arial" w:cs="Arial"/>
          <w:szCs w:val="24"/>
        </w:rPr>
        <w:t>telephone number of a person at the water system who can answer questions about the report</w:t>
      </w:r>
      <w:r w:rsidR="00A82D05" w:rsidRPr="00A91529">
        <w:rPr>
          <w:rFonts w:ascii="Arial" w:hAnsi="Arial" w:cs="Arial"/>
          <w:szCs w:val="24"/>
        </w:rPr>
        <w:t>;</w:t>
      </w:r>
    </w:p>
    <w:p w14:paraId="608561FF" w14:textId="0C179802" w:rsidR="00FF2A75" w:rsidRPr="00A91529" w:rsidRDefault="00FF2A75" w:rsidP="00192E9B">
      <w:pPr>
        <w:pStyle w:val="ListParagraph"/>
        <w:numPr>
          <w:ilvl w:val="0"/>
          <w:numId w:val="44"/>
        </w:numPr>
        <w:jc w:val="left"/>
        <w:rPr>
          <w:rFonts w:ascii="Arial" w:hAnsi="Arial" w:cs="Arial"/>
          <w:szCs w:val="24"/>
        </w:rPr>
      </w:pPr>
      <w:r w:rsidRPr="00A91529">
        <w:rPr>
          <w:rFonts w:ascii="Arial" w:hAnsi="Arial" w:cs="Arial"/>
          <w:szCs w:val="24"/>
        </w:rPr>
        <w:t>A list of known opportunities for public participation in decisions that affect drinking water quality (</w:t>
      </w:r>
      <w:r w:rsidRPr="00A91529">
        <w:rPr>
          <w:rFonts w:ascii="Arial" w:hAnsi="Arial" w:cs="Arial"/>
          <w:i/>
          <w:szCs w:val="24"/>
        </w:rPr>
        <w:t>e.g.</w:t>
      </w:r>
      <w:r w:rsidRPr="00A91529">
        <w:rPr>
          <w:rFonts w:ascii="Arial" w:hAnsi="Arial" w:cs="Arial"/>
          <w:szCs w:val="24"/>
        </w:rPr>
        <w:t>, time and place of regularly-scheduled water board or city/county council meetings).</w:t>
      </w:r>
      <w:r w:rsidR="00A13997">
        <w:rPr>
          <w:rFonts w:ascii="Arial" w:hAnsi="Arial" w:cs="Arial"/>
          <w:szCs w:val="24"/>
        </w:rPr>
        <w:t xml:space="preserve"> </w:t>
      </w:r>
      <w:r w:rsidRPr="00A91529">
        <w:rPr>
          <w:rFonts w:ascii="Arial" w:hAnsi="Arial" w:cs="Arial"/>
          <w:szCs w:val="24"/>
        </w:rPr>
        <w:t>If you do not have regularly-scheduled meetings, tell customers how to get information when meetings are announced.</w:t>
      </w:r>
    </w:p>
    <w:p w14:paraId="557DB695" w14:textId="2D07E606" w:rsidR="00B94F11" w:rsidRPr="00A91529" w:rsidRDefault="0014480E" w:rsidP="00ED5688">
      <w:pPr>
        <w:jc w:val="left"/>
        <w:rPr>
          <w:rFonts w:ascii="Arial" w:hAnsi="Arial" w:cs="Arial"/>
          <w:szCs w:val="24"/>
        </w:rPr>
      </w:pPr>
      <w:r w:rsidRPr="00A91529">
        <w:rPr>
          <w:rFonts w:ascii="Arial" w:hAnsi="Arial" w:cs="Arial"/>
          <w:szCs w:val="24"/>
        </w:rPr>
        <w:t xml:space="preserve">Consistent with the </w:t>
      </w:r>
      <w:r w:rsidR="006241E2" w:rsidRPr="00A91529">
        <w:rPr>
          <w:rFonts w:ascii="Arial" w:hAnsi="Arial" w:cs="Arial"/>
          <w:szCs w:val="24"/>
        </w:rPr>
        <w:t>Cal. Code Regs.</w:t>
      </w:r>
      <w:r w:rsidR="000C4190" w:rsidRPr="00A91529">
        <w:rPr>
          <w:rFonts w:ascii="Arial" w:hAnsi="Arial" w:cs="Arial"/>
          <w:szCs w:val="24"/>
        </w:rPr>
        <w:t xml:space="preserve">, Title 22, </w:t>
      </w:r>
      <w:r w:rsidR="006241E2" w:rsidRPr="00A91529">
        <w:rPr>
          <w:rFonts w:ascii="Arial" w:hAnsi="Arial" w:cs="Arial"/>
          <w:szCs w:val="24"/>
          <w:shd w:val="clear" w:color="auto" w:fill="FFFFFF"/>
        </w:rPr>
        <w:t>§</w:t>
      </w:r>
      <w:r w:rsidR="006241E2" w:rsidRPr="00A91529">
        <w:rPr>
          <w:rFonts w:ascii="Arial" w:hAnsi="Arial" w:cs="Arial"/>
          <w:szCs w:val="24"/>
        </w:rPr>
        <w:t xml:space="preserve"> </w:t>
      </w:r>
      <w:r w:rsidRPr="00A91529">
        <w:rPr>
          <w:rFonts w:ascii="Arial" w:hAnsi="Arial" w:cs="Arial"/>
          <w:szCs w:val="24"/>
        </w:rPr>
        <w:t>64481(l), a</w:t>
      </w:r>
      <w:r w:rsidR="00FF2A75" w:rsidRPr="00A91529">
        <w:rPr>
          <w:rFonts w:ascii="Arial" w:hAnsi="Arial" w:cs="Arial"/>
          <w:szCs w:val="24"/>
        </w:rPr>
        <w:t xml:space="preserve">ll </w:t>
      </w:r>
      <w:r w:rsidRPr="00A91529">
        <w:rPr>
          <w:rFonts w:ascii="Arial" w:hAnsi="Arial" w:cs="Arial"/>
          <w:szCs w:val="24"/>
        </w:rPr>
        <w:t xml:space="preserve">water </w:t>
      </w:r>
      <w:r w:rsidR="00FF2A75" w:rsidRPr="00A91529">
        <w:rPr>
          <w:rFonts w:ascii="Arial" w:hAnsi="Arial" w:cs="Arial"/>
          <w:szCs w:val="24"/>
        </w:rPr>
        <w:t xml:space="preserve">systems in California must </w:t>
      </w:r>
      <w:r w:rsidR="0097564C" w:rsidRPr="00A91529">
        <w:rPr>
          <w:rFonts w:ascii="Arial" w:hAnsi="Arial" w:cs="Arial"/>
          <w:szCs w:val="24"/>
        </w:rPr>
        <w:t>contain</w:t>
      </w:r>
      <w:r w:rsidR="00FF2A75" w:rsidRPr="00A91529">
        <w:rPr>
          <w:rFonts w:ascii="Arial" w:hAnsi="Arial" w:cs="Arial"/>
          <w:szCs w:val="24"/>
        </w:rPr>
        <w:t xml:space="preserve"> information in Spanish </w:t>
      </w:r>
      <w:r w:rsidR="0097564C" w:rsidRPr="00A91529">
        <w:rPr>
          <w:rFonts w:ascii="Arial" w:hAnsi="Arial" w:cs="Arial"/>
          <w:szCs w:val="24"/>
        </w:rPr>
        <w:t>expressing</w:t>
      </w:r>
      <w:r w:rsidR="00FF2A75" w:rsidRPr="00A91529">
        <w:rPr>
          <w:rFonts w:ascii="Arial" w:hAnsi="Arial" w:cs="Arial"/>
          <w:szCs w:val="24"/>
        </w:rPr>
        <w:t xml:space="preserve"> the importance of the report or </w:t>
      </w:r>
      <w:r w:rsidR="0097564C" w:rsidRPr="00A91529">
        <w:rPr>
          <w:rFonts w:ascii="Arial" w:hAnsi="Arial" w:cs="Arial"/>
          <w:szCs w:val="24"/>
        </w:rPr>
        <w:t>offer additional information (</w:t>
      </w:r>
      <w:r w:rsidR="007200C0">
        <w:rPr>
          <w:rFonts w:ascii="Arial" w:hAnsi="Arial" w:cs="Arial"/>
          <w:i/>
          <w:szCs w:val="24"/>
        </w:rPr>
        <w:t>e.g</w:t>
      </w:r>
      <w:r w:rsidR="0097564C" w:rsidRPr="00A91529">
        <w:rPr>
          <w:rFonts w:ascii="Arial" w:hAnsi="Arial" w:cs="Arial"/>
          <w:i/>
          <w:szCs w:val="24"/>
        </w:rPr>
        <w:t>.</w:t>
      </w:r>
      <w:r w:rsidR="0097564C" w:rsidRPr="00A91529">
        <w:rPr>
          <w:rFonts w:ascii="Arial" w:hAnsi="Arial" w:cs="Arial"/>
          <w:szCs w:val="24"/>
        </w:rPr>
        <w:t xml:space="preserve">, </w:t>
      </w:r>
      <w:r w:rsidR="00FF2A75" w:rsidRPr="00A91529">
        <w:rPr>
          <w:rFonts w:ascii="Arial" w:hAnsi="Arial" w:cs="Arial"/>
          <w:szCs w:val="24"/>
        </w:rPr>
        <w:t>a telephone number or address where Spanish-speaking residents may contact the system to obtain a translated copy of the report in Spanish or assistance in Spanish</w:t>
      </w:r>
      <w:r w:rsidR="0097564C" w:rsidRPr="00A91529">
        <w:rPr>
          <w:rFonts w:ascii="Arial" w:hAnsi="Arial" w:cs="Arial"/>
          <w:szCs w:val="24"/>
        </w:rPr>
        <w:t>)</w:t>
      </w:r>
      <w:r w:rsidR="00FF2A75" w:rsidRPr="00A91529">
        <w:rPr>
          <w:rFonts w:ascii="Arial" w:hAnsi="Arial" w:cs="Arial"/>
          <w:szCs w:val="24"/>
        </w:rPr>
        <w:t>.</w:t>
      </w:r>
      <w:r w:rsidR="00A13997">
        <w:rPr>
          <w:rFonts w:ascii="Arial" w:hAnsi="Arial" w:cs="Arial"/>
          <w:szCs w:val="24"/>
        </w:rPr>
        <w:t xml:space="preserve"> </w:t>
      </w:r>
      <w:r w:rsidR="00FF2A75" w:rsidRPr="00A91529">
        <w:rPr>
          <w:rFonts w:ascii="Arial" w:hAnsi="Arial" w:cs="Arial"/>
          <w:iCs/>
          <w:szCs w:val="24"/>
        </w:rPr>
        <w:t>In addition</w:t>
      </w:r>
      <w:r w:rsidR="00FF2A75" w:rsidRPr="00A91529">
        <w:rPr>
          <w:rFonts w:ascii="Arial" w:hAnsi="Arial" w:cs="Arial"/>
          <w:szCs w:val="24"/>
        </w:rPr>
        <w:t>, for each non-English speaking group other than Spanish</w:t>
      </w:r>
      <w:r w:rsidR="0097564C" w:rsidRPr="00A91529">
        <w:rPr>
          <w:rFonts w:ascii="Arial" w:hAnsi="Arial" w:cs="Arial"/>
          <w:szCs w:val="24"/>
        </w:rPr>
        <w:t>-speaking</w:t>
      </w:r>
      <w:r w:rsidR="00FF2A75" w:rsidRPr="00A91529">
        <w:rPr>
          <w:rFonts w:ascii="Arial" w:hAnsi="Arial" w:cs="Arial"/>
          <w:szCs w:val="24"/>
        </w:rPr>
        <w:t xml:space="preserve"> that exceeds 1,000</w:t>
      </w:r>
      <w:r w:rsidR="00220641" w:rsidRPr="00A91529">
        <w:rPr>
          <w:rFonts w:ascii="Arial" w:hAnsi="Arial" w:cs="Arial"/>
          <w:szCs w:val="24"/>
        </w:rPr>
        <w:t> </w:t>
      </w:r>
      <w:r w:rsidR="00FF2A75" w:rsidRPr="00A91529">
        <w:rPr>
          <w:rFonts w:ascii="Arial" w:hAnsi="Arial" w:cs="Arial"/>
          <w:szCs w:val="24"/>
        </w:rPr>
        <w:t>residents or 10</w:t>
      </w:r>
      <w:r w:rsidR="009C24F5" w:rsidRPr="00A91529">
        <w:rPr>
          <w:rFonts w:ascii="Arial" w:hAnsi="Arial" w:cs="Arial"/>
          <w:szCs w:val="24"/>
        </w:rPr>
        <w:t> </w:t>
      </w:r>
      <w:r w:rsidR="00220641" w:rsidRPr="00A91529">
        <w:rPr>
          <w:rFonts w:ascii="Arial" w:hAnsi="Arial" w:cs="Arial"/>
          <w:szCs w:val="24"/>
        </w:rPr>
        <w:t>percent</w:t>
      </w:r>
      <w:r w:rsidR="00FF2A75" w:rsidRPr="00A91529">
        <w:rPr>
          <w:rFonts w:ascii="Arial" w:hAnsi="Arial" w:cs="Arial"/>
          <w:szCs w:val="24"/>
        </w:rPr>
        <w:t xml:space="preserve"> of the residents in the community, the system must include information in the appropriate language(s) expressing the importance of the report</w:t>
      </w:r>
      <w:r w:rsidR="006D3B81" w:rsidRPr="00A91529">
        <w:rPr>
          <w:rFonts w:ascii="Arial" w:hAnsi="Arial" w:cs="Arial"/>
          <w:szCs w:val="24"/>
        </w:rPr>
        <w:t>,</w:t>
      </w:r>
      <w:r w:rsidR="00FF2A75" w:rsidRPr="00A91529">
        <w:rPr>
          <w:rFonts w:ascii="Arial" w:hAnsi="Arial" w:cs="Arial"/>
          <w:szCs w:val="24"/>
        </w:rPr>
        <w:t xml:space="preserve"> or offer additional information in that language (</w:t>
      </w:r>
      <w:r w:rsidR="007200C0">
        <w:rPr>
          <w:rFonts w:ascii="Arial" w:hAnsi="Arial" w:cs="Arial"/>
          <w:i/>
          <w:szCs w:val="24"/>
        </w:rPr>
        <w:t>e.g</w:t>
      </w:r>
      <w:r w:rsidR="00FF2A75" w:rsidRPr="00A91529">
        <w:rPr>
          <w:rFonts w:ascii="Arial" w:hAnsi="Arial" w:cs="Arial"/>
          <w:i/>
          <w:szCs w:val="24"/>
        </w:rPr>
        <w:t>.</w:t>
      </w:r>
      <w:r w:rsidR="00FF2A75" w:rsidRPr="00A91529">
        <w:rPr>
          <w:rFonts w:ascii="Arial" w:hAnsi="Arial" w:cs="Arial"/>
          <w:szCs w:val="24"/>
        </w:rPr>
        <w:t>, a telephone number or address where such residents may contact the system to obtain a translated copy of the report</w:t>
      </w:r>
      <w:r w:rsidR="00D951AE" w:rsidRPr="00A91529">
        <w:rPr>
          <w:rFonts w:ascii="Arial" w:hAnsi="Arial" w:cs="Arial"/>
          <w:szCs w:val="24"/>
        </w:rPr>
        <w:t>,</w:t>
      </w:r>
      <w:r w:rsidR="00FF2A75" w:rsidRPr="00A91529">
        <w:rPr>
          <w:rFonts w:ascii="Arial" w:hAnsi="Arial" w:cs="Arial"/>
          <w:szCs w:val="24"/>
        </w:rPr>
        <w:t xml:space="preserve"> or assistance in the appropriate language). </w:t>
      </w:r>
    </w:p>
    <w:p w14:paraId="32566800" w14:textId="409FB7A1" w:rsidR="00FF2A75" w:rsidRPr="00A91529" w:rsidRDefault="00861621" w:rsidP="00ED5688">
      <w:pPr>
        <w:jc w:val="left"/>
        <w:rPr>
          <w:rFonts w:ascii="Arial" w:hAnsi="Arial" w:cs="Arial"/>
          <w:szCs w:val="24"/>
        </w:rPr>
      </w:pPr>
      <w:r w:rsidRPr="00A91529">
        <w:rPr>
          <w:rFonts w:ascii="Arial" w:hAnsi="Arial" w:cs="Arial"/>
          <w:szCs w:val="24"/>
        </w:rPr>
        <w:t xml:space="preserve">To help determine what languages are needed, </w:t>
      </w:r>
      <w:r w:rsidR="00B94F11" w:rsidRPr="00A91529">
        <w:rPr>
          <w:rFonts w:ascii="Arial" w:hAnsi="Arial" w:cs="Arial"/>
          <w:szCs w:val="24"/>
        </w:rPr>
        <w:t xml:space="preserve">water </w:t>
      </w:r>
      <w:r w:rsidRPr="00A91529">
        <w:rPr>
          <w:rFonts w:ascii="Arial" w:hAnsi="Arial" w:cs="Arial"/>
          <w:szCs w:val="24"/>
        </w:rPr>
        <w:t>systems can get information on non-English speaking populations from census data</w:t>
      </w:r>
      <w:r w:rsidR="008A0E6A" w:rsidRPr="00A91529">
        <w:rPr>
          <w:rFonts w:ascii="Arial" w:hAnsi="Arial" w:cs="Arial"/>
          <w:szCs w:val="24"/>
        </w:rPr>
        <w:t xml:space="preserve"> (</w:t>
      </w:r>
      <w:r w:rsidR="002D0D81" w:rsidRPr="00A91529">
        <w:rPr>
          <w:rStyle w:val="Hyperlink"/>
          <w:rFonts w:ascii="Arial" w:hAnsi="Arial" w:cs="Arial"/>
          <w:color w:val="auto"/>
          <w:szCs w:val="24"/>
        </w:rPr>
        <w:t>https://www.census.gov/</w:t>
      </w:r>
      <w:r w:rsidR="008A0E6A" w:rsidRPr="00A91529">
        <w:rPr>
          <w:rFonts w:ascii="Arial" w:hAnsi="Arial" w:cs="Arial"/>
          <w:szCs w:val="24"/>
        </w:rPr>
        <w:t>)</w:t>
      </w:r>
      <w:r w:rsidRPr="00A91529">
        <w:rPr>
          <w:rFonts w:ascii="Arial" w:hAnsi="Arial" w:cs="Arial"/>
          <w:szCs w:val="24"/>
        </w:rPr>
        <w:t>, county offices, and local agencies supporting different ethnic groups</w:t>
      </w:r>
      <w:r w:rsidR="00FF2A75" w:rsidRPr="00A91529">
        <w:rPr>
          <w:rFonts w:ascii="Arial" w:hAnsi="Arial" w:cs="Arial"/>
          <w:szCs w:val="24"/>
        </w:rPr>
        <w:t>.</w:t>
      </w:r>
      <w:r w:rsidR="00B94F11" w:rsidRPr="00A91529">
        <w:rPr>
          <w:rFonts w:ascii="Arial" w:hAnsi="Arial" w:cs="Arial"/>
          <w:szCs w:val="24"/>
        </w:rPr>
        <w:t xml:space="preserve"> </w:t>
      </w:r>
      <w:r w:rsidR="006D3B81" w:rsidRPr="00A91529">
        <w:rPr>
          <w:rFonts w:ascii="Arial" w:hAnsi="Arial" w:cs="Arial"/>
          <w:szCs w:val="24"/>
        </w:rPr>
        <w:t xml:space="preserve">For </w:t>
      </w:r>
      <w:r w:rsidR="00AA136A" w:rsidRPr="00A91529">
        <w:rPr>
          <w:rFonts w:ascii="Arial" w:hAnsi="Arial" w:cs="Arial"/>
          <w:szCs w:val="24"/>
        </w:rPr>
        <w:t>additional</w:t>
      </w:r>
      <w:r w:rsidR="006D3B81" w:rsidRPr="00A91529">
        <w:rPr>
          <w:rFonts w:ascii="Arial" w:hAnsi="Arial" w:cs="Arial"/>
          <w:szCs w:val="24"/>
        </w:rPr>
        <w:t xml:space="preserve"> languages</w:t>
      </w:r>
      <w:r w:rsidR="00D44168" w:rsidRPr="00A91529">
        <w:rPr>
          <w:rFonts w:ascii="Arial" w:hAnsi="Arial" w:cs="Arial"/>
          <w:szCs w:val="24"/>
        </w:rPr>
        <w:t xml:space="preserve"> spoken by more than 1,000 residents or 10 percent of the residents</w:t>
      </w:r>
      <w:r w:rsidR="006D3B81" w:rsidRPr="00A91529">
        <w:rPr>
          <w:rFonts w:ascii="Arial" w:hAnsi="Arial" w:cs="Arial"/>
          <w:szCs w:val="24"/>
        </w:rPr>
        <w:t xml:space="preserve">, the </w:t>
      </w:r>
      <w:r w:rsidR="00192AD2" w:rsidRPr="00A91529">
        <w:rPr>
          <w:rFonts w:ascii="Arial" w:hAnsi="Arial" w:cs="Arial"/>
          <w:szCs w:val="24"/>
        </w:rPr>
        <w:t xml:space="preserve">suggested </w:t>
      </w:r>
      <w:r w:rsidR="006D3B81" w:rsidRPr="00A91529">
        <w:rPr>
          <w:rFonts w:ascii="Arial" w:hAnsi="Arial" w:cs="Arial"/>
          <w:szCs w:val="24"/>
        </w:rPr>
        <w:t xml:space="preserve">statement shown below </w:t>
      </w:r>
      <w:r w:rsidR="00192AD2" w:rsidRPr="00A91529">
        <w:rPr>
          <w:rFonts w:ascii="Arial" w:hAnsi="Arial" w:cs="Arial"/>
          <w:szCs w:val="24"/>
        </w:rPr>
        <w:t xml:space="preserve">can </w:t>
      </w:r>
      <w:r w:rsidR="006D3B81" w:rsidRPr="00A91529">
        <w:rPr>
          <w:rFonts w:ascii="Arial" w:hAnsi="Arial" w:cs="Arial"/>
          <w:szCs w:val="24"/>
        </w:rPr>
        <w:t>be included in the CCR to inform customers of the importance of the CCR</w:t>
      </w:r>
      <w:r w:rsidR="00CA5AB4" w:rsidRPr="00A91529">
        <w:rPr>
          <w:rFonts w:ascii="Arial" w:hAnsi="Arial" w:cs="Arial"/>
          <w:szCs w:val="24"/>
        </w:rPr>
        <w:t>,</w:t>
      </w:r>
      <w:r w:rsidR="006D3B81" w:rsidRPr="00A91529">
        <w:rPr>
          <w:rFonts w:ascii="Arial" w:hAnsi="Arial" w:cs="Arial"/>
          <w:szCs w:val="24"/>
        </w:rPr>
        <w:t xml:space="preserve"> </w:t>
      </w:r>
      <w:r w:rsidR="00FB54DD" w:rsidRPr="00A91529">
        <w:rPr>
          <w:rFonts w:ascii="Arial" w:hAnsi="Arial" w:cs="Arial"/>
          <w:szCs w:val="24"/>
        </w:rPr>
        <w:t>and</w:t>
      </w:r>
      <w:r w:rsidR="006D3B81" w:rsidRPr="00A91529">
        <w:rPr>
          <w:rFonts w:ascii="Arial" w:hAnsi="Arial" w:cs="Arial"/>
          <w:szCs w:val="24"/>
        </w:rPr>
        <w:t xml:space="preserve"> where they can find assistance.</w:t>
      </w:r>
      <w:r w:rsidR="00A13997">
        <w:rPr>
          <w:rFonts w:ascii="Arial" w:hAnsi="Arial" w:cs="Arial"/>
          <w:szCs w:val="24"/>
        </w:rPr>
        <w:t xml:space="preserve"> </w:t>
      </w:r>
      <w:r w:rsidR="00C61B69" w:rsidRPr="00A91529">
        <w:rPr>
          <w:rFonts w:ascii="Arial" w:hAnsi="Arial" w:cs="Arial"/>
          <w:szCs w:val="24"/>
        </w:rPr>
        <w:t>Appendix </w:t>
      </w:r>
      <w:r w:rsidR="004B0FDA">
        <w:rPr>
          <w:rFonts w:ascii="Arial" w:hAnsi="Arial" w:cs="Arial"/>
          <w:szCs w:val="24"/>
        </w:rPr>
        <w:t>H</w:t>
      </w:r>
      <w:r w:rsidR="00C61B69" w:rsidRPr="00A91529">
        <w:rPr>
          <w:rFonts w:ascii="Arial" w:hAnsi="Arial" w:cs="Arial"/>
          <w:szCs w:val="24"/>
        </w:rPr>
        <w:t xml:space="preserve"> presents translations of the suggested statement in 18 of the languages most spoken in California</w:t>
      </w:r>
      <w:r w:rsidR="007200C0">
        <w:rPr>
          <w:rFonts w:ascii="Arial" w:hAnsi="Arial" w:cs="Arial"/>
          <w:szCs w:val="24"/>
        </w:rPr>
        <w:t>.</w:t>
      </w:r>
      <w:r w:rsidR="00C61B69" w:rsidRPr="00A91529">
        <w:rPr>
          <w:rStyle w:val="FootnoteReference"/>
          <w:rFonts w:ascii="Arial" w:hAnsi="Arial" w:cs="Arial"/>
          <w:szCs w:val="24"/>
        </w:rPr>
        <w:footnoteReference w:id="2"/>
      </w:r>
      <w:r w:rsidR="00C61B69" w:rsidRPr="00A91529">
        <w:rPr>
          <w:rFonts w:ascii="Arial" w:hAnsi="Arial" w:cs="Arial"/>
          <w:szCs w:val="24"/>
        </w:rPr>
        <w:t xml:space="preserve"> </w:t>
      </w:r>
    </w:p>
    <w:tbl>
      <w:tblPr>
        <w:tblStyle w:val="TableGrid"/>
        <w:tblW w:w="9360" w:type="dxa"/>
        <w:tblLook w:val="01E0" w:firstRow="1" w:lastRow="1" w:firstColumn="1" w:lastColumn="1" w:noHBand="0" w:noVBand="0"/>
      </w:tblPr>
      <w:tblGrid>
        <w:gridCol w:w="9360"/>
      </w:tblGrid>
      <w:tr w:rsidR="00F43FF5" w:rsidRPr="00A91529" w14:paraId="10F95DA9" w14:textId="77777777" w:rsidTr="00FF4538">
        <w:tc>
          <w:tcPr>
            <w:tcW w:w="9360" w:type="dxa"/>
          </w:tcPr>
          <w:p w14:paraId="37E09C72" w14:textId="574B6965" w:rsidR="00F43FF5" w:rsidRPr="00A91529" w:rsidRDefault="00F43FF5" w:rsidP="0001690F">
            <w:pPr>
              <w:pStyle w:val="example"/>
              <w:keepLines/>
              <w:widowControl/>
              <w:spacing w:before="60" w:after="60"/>
              <w:jc w:val="left"/>
              <w:rPr>
                <w:rFonts w:ascii="Arial" w:hAnsi="Arial" w:cs="Arial"/>
                <w:iCs/>
                <w:color w:val="auto"/>
              </w:rPr>
            </w:pPr>
            <w:r w:rsidRPr="00A91529">
              <w:rPr>
                <w:rFonts w:ascii="Arial" w:hAnsi="Arial" w:cs="Arial"/>
                <w:b/>
                <w:iCs/>
                <w:color w:val="auto"/>
              </w:rPr>
              <w:t>EXAMPLE</w:t>
            </w:r>
            <w:r w:rsidRPr="00A91529">
              <w:rPr>
                <w:rFonts w:ascii="Arial" w:hAnsi="Arial" w:cs="Arial"/>
                <w:iCs/>
                <w:color w:val="auto"/>
              </w:rPr>
              <w:t xml:space="preserve"> – </w:t>
            </w:r>
            <w:bookmarkStart w:id="40" w:name="_Hlk535231383"/>
            <w:r w:rsidRPr="00A91529">
              <w:rPr>
                <w:rFonts w:ascii="Arial" w:hAnsi="Arial" w:cs="Arial"/>
                <w:iCs/>
                <w:color w:val="auto"/>
              </w:rPr>
              <w:t>This report contains important information about your drinking water.</w:t>
            </w:r>
            <w:r w:rsidR="00A13997">
              <w:rPr>
                <w:rFonts w:ascii="Arial" w:hAnsi="Arial" w:cs="Arial"/>
                <w:iCs/>
                <w:color w:val="auto"/>
              </w:rPr>
              <w:t xml:space="preserve"> </w:t>
            </w:r>
            <w:r w:rsidR="00737B0B" w:rsidRPr="00A91529">
              <w:rPr>
                <w:rFonts w:ascii="Arial" w:hAnsi="Arial" w:cs="Arial"/>
                <w:iCs/>
                <w:color w:val="auto"/>
              </w:rPr>
              <w:t>Please contact [</w:t>
            </w:r>
            <w:r w:rsidR="00385210" w:rsidRPr="00A91529">
              <w:rPr>
                <w:rFonts w:ascii="Arial" w:hAnsi="Arial" w:cs="Arial"/>
                <w:b/>
                <w:bCs/>
                <w:iCs/>
                <w:color w:val="auto"/>
              </w:rPr>
              <w:t>INSERT WATER SYSTEM NAME</w:t>
            </w:r>
            <w:r w:rsidR="00737B0B" w:rsidRPr="00A91529">
              <w:rPr>
                <w:rFonts w:ascii="Arial" w:hAnsi="Arial" w:cs="Arial"/>
                <w:iCs/>
                <w:color w:val="auto"/>
              </w:rPr>
              <w:t>] at [</w:t>
            </w:r>
            <w:r w:rsidR="00385210" w:rsidRPr="00A91529">
              <w:rPr>
                <w:rFonts w:ascii="Arial" w:hAnsi="Arial" w:cs="Arial"/>
                <w:b/>
                <w:bCs/>
                <w:iCs/>
                <w:color w:val="auto"/>
              </w:rPr>
              <w:t>INSERT WATER SYSTEM ADDRESS OR PHONE NUMBER</w:t>
            </w:r>
            <w:r w:rsidR="00737B0B" w:rsidRPr="00A91529">
              <w:rPr>
                <w:rFonts w:ascii="Arial" w:hAnsi="Arial" w:cs="Arial"/>
                <w:iCs/>
                <w:color w:val="auto"/>
              </w:rPr>
              <w:t>] for assistance in [</w:t>
            </w:r>
            <w:r w:rsidR="00385210" w:rsidRPr="00A91529">
              <w:rPr>
                <w:rFonts w:ascii="Arial" w:hAnsi="Arial" w:cs="Arial"/>
                <w:b/>
                <w:iCs/>
                <w:color w:val="auto"/>
              </w:rPr>
              <w:t>INSERT LANGUAGE</w:t>
            </w:r>
            <w:r w:rsidR="00737B0B" w:rsidRPr="00A91529">
              <w:rPr>
                <w:rFonts w:ascii="Arial" w:hAnsi="Arial" w:cs="Arial"/>
                <w:iCs/>
                <w:color w:val="auto"/>
              </w:rPr>
              <w:t>].</w:t>
            </w:r>
            <w:r w:rsidRPr="00A91529">
              <w:rPr>
                <w:rFonts w:ascii="Arial" w:hAnsi="Arial" w:cs="Arial"/>
                <w:iCs/>
                <w:color w:val="auto"/>
              </w:rPr>
              <w:t xml:space="preserve"> </w:t>
            </w:r>
            <w:bookmarkEnd w:id="40"/>
          </w:p>
          <w:p w14:paraId="772438E1" w14:textId="654D0BA5" w:rsidR="002368B4" w:rsidRPr="00A91529" w:rsidRDefault="002368B4" w:rsidP="00E96C77">
            <w:pPr>
              <w:pStyle w:val="example"/>
              <w:keepLines/>
              <w:widowControl/>
              <w:numPr>
                <w:ilvl w:val="0"/>
                <w:numId w:val="14"/>
              </w:numPr>
              <w:spacing w:before="60" w:after="0"/>
              <w:ind w:left="432" w:hanging="274"/>
              <w:jc w:val="left"/>
              <w:rPr>
                <w:rFonts w:ascii="Arial" w:hAnsi="Arial" w:cs="Arial"/>
                <w:iCs/>
                <w:color w:val="auto"/>
              </w:rPr>
            </w:pPr>
            <w:r w:rsidRPr="00A91529">
              <w:rPr>
                <w:rFonts w:ascii="Arial" w:hAnsi="Arial" w:cs="Arial"/>
                <w:b/>
                <w:iCs/>
                <w:color w:val="auto"/>
              </w:rPr>
              <w:t>Spanish:</w:t>
            </w:r>
            <w:r w:rsidR="00A13997">
              <w:rPr>
                <w:rFonts w:ascii="Arial" w:hAnsi="Arial" w:cs="Arial"/>
                <w:iCs/>
                <w:color w:val="auto"/>
              </w:rPr>
              <w:t xml:space="preserve"> </w:t>
            </w:r>
            <w:r w:rsidR="002F252B" w:rsidRPr="00A91529">
              <w:rPr>
                <w:rFonts w:ascii="Arial" w:hAnsi="Arial" w:cs="Arial"/>
                <w:iCs/>
                <w:color w:val="auto"/>
              </w:rPr>
              <w:t>Este informe contiene información muy importante sobre su agua para beber.</w:t>
            </w:r>
            <w:r w:rsidR="00A13997">
              <w:rPr>
                <w:rFonts w:ascii="Arial" w:hAnsi="Arial" w:cs="Arial"/>
                <w:iCs/>
                <w:color w:val="auto"/>
              </w:rPr>
              <w:t xml:space="preserve"> </w:t>
            </w:r>
            <w:r w:rsidR="002F252B" w:rsidRPr="00A91529">
              <w:rPr>
                <w:rFonts w:ascii="Arial" w:hAnsi="Arial" w:cs="Arial"/>
                <w:iCs/>
                <w:color w:val="auto"/>
              </w:rPr>
              <w:t>Favor de comunicarse [</w:t>
            </w:r>
            <w:r w:rsidR="00C478A6" w:rsidRPr="00A91529">
              <w:rPr>
                <w:rFonts w:ascii="Arial" w:hAnsi="Arial" w:cs="Arial"/>
                <w:b/>
                <w:bCs/>
                <w:iCs/>
                <w:color w:val="auto"/>
              </w:rPr>
              <w:t>INSERT WATER SYSTEM NAME</w:t>
            </w:r>
            <w:r w:rsidR="002F252B" w:rsidRPr="00A91529">
              <w:rPr>
                <w:rFonts w:ascii="Arial" w:hAnsi="Arial" w:cs="Arial"/>
                <w:iCs/>
                <w:color w:val="auto"/>
              </w:rPr>
              <w:t>] a [</w:t>
            </w:r>
            <w:r w:rsidR="00C478A6" w:rsidRPr="00A91529">
              <w:rPr>
                <w:rFonts w:ascii="Arial" w:hAnsi="Arial" w:cs="Arial"/>
                <w:b/>
                <w:bCs/>
                <w:iCs/>
                <w:color w:val="auto"/>
              </w:rPr>
              <w:t>INSERT WATER SYSTEM ADDRESS OR PHONE NUMBER</w:t>
            </w:r>
            <w:r w:rsidR="002F252B" w:rsidRPr="00A91529">
              <w:rPr>
                <w:rFonts w:ascii="Arial" w:hAnsi="Arial" w:cs="Arial"/>
                <w:iCs/>
                <w:color w:val="auto"/>
              </w:rPr>
              <w:t>] para asistirlo en español.</w:t>
            </w:r>
          </w:p>
          <w:p w14:paraId="7B4A918D" w14:textId="48E46DCD" w:rsidR="00F43FF5" w:rsidRPr="00A91529" w:rsidRDefault="002F252B" w:rsidP="00E96C77">
            <w:pPr>
              <w:pStyle w:val="example"/>
              <w:keepLines/>
              <w:widowControl/>
              <w:numPr>
                <w:ilvl w:val="0"/>
                <w:numId w:val="14"/>
              </w:numPr>
              <w:spacing w:after="0"/>
              <w:ind w:left="435" w:hanging="270"/>
              <w:jc w:val="left"/>
              <w:rPr>
                <w:rFonts w:ascii="Arial" w:hAnsi="Arial" w:cs="Arial"/>
                <w:iCs/>
                <w:color w:val="auto"/>
              </w:rPr>
            </w:pPr>
            <w:r w:rsidRPr="00A91529">
              <w:rPr>
                <w:rFonts w:ascii="Arial" w:hAnsi="Arial" w:cs="Arial"/>
                <w:b/>
                <w:bCs/>
                <w:iCs/>
                <w:color w:val="auto"/>
              </w:rPr>
              <w:lastRenderedPageBreak/>
              <w:t>Tagalog</w:t>
            </w:r>
            <w:r w:rsidR="00F43FF5" w:rsidRPr="00A91529">
              <w:rPr>
                <w:rFonts w:ascii="Arial" w:hAnsi="Arial" w:cs="Arial"/>
                <w:b/>
                <w:bCs/>
                <w:iCs/>
                <w:color w:val="auto"/>
              </w:rPr>
              <w:t>:</w:t>
            </w:r>
            <w:r w:rsidR="00A13997">
              <w:rPr>
                <w:rFonts w:ascii="Arial" w:hAnsi="Arial" w:cs="Arial"/>
                <w:iCs/>
                <w:color w:val="auto"/>
              </w:rPr>
              <w:t xml:space="preserve"> </w:t>
            </w:r>
            <w:r w:rsidR="00D428D4" w:rsidRPr="00A91529">
              <w:rPr>
                <w:rFonts w:ascii="Arial" w:hAnsi="Arial" w:cs="Arial"/>
                <w:iCs/>
                <w:color w:val="auto"/>
              </w:rPr>
              <w:t>Ang pag-uulat na ito ay naglalaman ng mahalagang impormasyon tungkol sa inyong inuming tubig.</w:t>
            </w:r>
            <w:r w:rsidR="00A13997">
              <w:rPr>
                <w:rFonts w:ascii="Arial" w:hAnsi="Arial" w:cs="Arial"/>
                <w:iCs/>
                <w:color w:val="auto"/>
              </w:rPr>
              <w:t xml:space="preserve"> </w:t>
            </w:r>
            <w:r w:rsidR="00D428D4" w:rsidRPr="00A91529">
              <w:rPr>
                <w:rFonts w:ascii="Arial" w:hAnsi="Arial" w:cs="Arial"/>
                <w:iCs/>
                <w:color w:val="auto"/>
              </w:rPr>
              <w:t>Mangyaring makipag-ugnayan sa [</w:t>
            </w:r>
            <w:r w:rsidR="00BD7092" w:rsidRPr="00A91529">
              <w:rPr>
                <w:rFonts w:ascii="Arial" w:hAnsi="Arial" w:cs="Arial"/>
                <w:b/>
                <w:iCs/>
                <w:color w:val="auto"/>
              </w:rPr>
              <w:t>INSERT WATER SYSTEM NAME AND ADDRESS</w:t>
            </w:r>
            <w:r w:rsidR="00D428D4" w:rsidRPr="00A91529">
              <w:rPr>
                <w:rFonts w:ascii="Arial" w:hAnsi="Arial" w:cs="Arial"/>
                <w:iCs/>
                <w:color w:val="auto"/>
              </w:rPr>
              <w:t>] o tumawag sa [</w:t>
            </w:r>
            <w:r w:rsidR="00BD7092" w:rsidRPr="00A91529">
              <w:rPr>
                <w:rFonts w:ascii="Arial" w:hAnsi="Arial" w:cs="Arial"/>
                <w:b/>
                <w:iCs/>
                <w:color w:val="auto"/>
              </w:rPr>
              <w:t xml:space="preserve">INSERT WATER SYSTEM NAME] </w:t>
            </w:r>
            <w:r w:rsidR="00D428D4" w:rsidRPr="00A91529">
              <w:rPr>
                <w:rFonts w:ascii="Arial" w:hAnsi="Arial" w:cs="Arial"/>
                <w:iCs/>
                <w:color w:val="auto"/>
              </w:rPr>
              <w:t>para matulungan sa wikang Tagalog</w:t>
            </w:r>
            <w:r w:rsidRPr="00A91529">
              <w:rPr>
                <w:rFonts w:ascii="Arial" w:hAnsi="Arial" w:cs="Arial"/>
                <w:iCs/>
                <w:color w:val="auto"/>
              </w:rPr>
              <w:t>.</w:t>
            </w:r>
          </w:p>
          <w:p w14:paraId="76BECE32" w14:textId="57C6C3BD" w:rsidR="00F43FF5" w:rsidRPr="00A91529" w:rsidRDefault="00F43FF5" w:rsidP="00E96C77">
            <w:pPr>
              <w:keepLines/>
              <w:numPr>
                <w:ilvl w:val="0"/>
                <w:numId w:val="14"/>
              </w:numPr>
              <w:spacing w:after="60"/>
              <w:ind w:left="432" w:hanging="274"/>
              <w:jc w:val="left"/>
              <w:rPr>
                <w:rFonts w:ascii="Arial" w:hAnsi="Arial" w:cs="Arial"/>
              </w:rPr>
            </w:pPr>
            <w:r w:rsidRPr="00A91529">
              <w:rPr>
                <w:rFonts w:ascii="Arial" w:hAnsi="Arial" w:cs="Arial"/>
                <w:iCs/>
              </w:rPr>
              <w:t xml:space="preserve">See Appendix </w:t>
            </w:r>
            <w:r w:rsidR="004B0FDA">
              <w:rPr>
                <w:rFonts w:ascii="Arial" w:hAnsi="Arial" w:cs="Arial"/>
                <w:iCs/>
              </w:rPr>
              <w:t>H</w:t>
            </w:r>
            <w:r w:rsidR="00192AD2" w:rsidRPr="00A91529">
              <w:rPr>
                <w:rFonts w:ascii="Arial" w:hAnsi="Arial" w:cs="Arial"/>
                <w:iCs/>
              </w:rPr>
              <w:t xml:space="preserve"> for additional </w:t>
            </w:r>
            <w:r w:rsidR="00FB54DD" w:rsidRPr="00A91529">
              <w:rPr>
                <w:rFonts w:ascii="Arial" w:hAnsi="Arial" w:cs="Arial"/>
                <w:iCs/>
              </w:rPr>
              <w:t>translations of the above sentences</w:t>
            </w:r>
            <w:r w:rsidRPr="00A91529">
              <w:rPr>
                <w:rFonts w:ascii="Arial" w:hAnsi="Arial" w:cs="Arial"/>
                <w:iCs/>
              </w:rPr>
              <w:t>.</w:t>
            </w:r>
          </w:p>
        </w:tc>
      </w:tr>
    </w:tbl>
    <w:p w14:paraId="498ADBDC" w14:textId="2593806A" w:rsidR="00FF2A75" w:rsidRPr="00A91529" w:rsidRDefault="00FF2A75" w:rsidP="007200C0">
      <w:pPr>
        <w:pStyle w:val="Heading4"/>
        <w:spacing w:before="240"/>
        <w:jc w:val="left"/>
        <w:rPr>
          <w:color w:val="auto"/>
        </w:rPr>
      </w:pPr>
      <w:bookmarkStart w:id="41" w:name="_Toc472841044"/>
      <w:bookmarkStart w:id="42" w:name="_Toc277681635"/>
      <w:bookmarkStart w:id="43" w:name="_Toc212825389"/>
      <w:r w:rsidRPr="00A91529">
        <w:rPr>
          <w:color w:val="auto"/>
        </w:rPr>
        <w:lastRenderedPageBreak/>
        <w:t>Item 2:</w:t>
      </w:r>
      <w:r w:rsidR="00A13997">
        <w:rPr>
          <w:color w:val="auto"/>
        </w:rPr>
        <w:t xml:space="preserve"> </w:t>
      </w:r>
      <w:r w:rsidRPr="00A91529">
        <w:rPr>
          <w:color w:val="auto"/>
        </w:rPr>
        <w:t>Source(s) of water</w:t>
      </w:r>
      <w:bookmarkEnd w:id="41"/>
      <w:bookmarkEnd w:id="42"/>
      <w:bookmarkEnd w:id="43"/>
    </w:p>
    <w:p w14:paraId="6F215AFD" w14:textId="4649E92D" w:rsidR="00FF2A75" w:rsidRPr="00A91529" w:rsidRDefault="00FF2A75" w:rsidP="0001690F">
      <w:pPr>
        <w:jc w:val="left"/>
        <w:rPr>
          <w:rFonts w:ascii="Arial" w:hAnsi="Arial" w:cs="Arial"/>
          <w:szCs w:val="24"/>
        </w:rPr>
      </w:pPr>
      <w:r w:rsidRPr="00A91529">
        <w:rPr>
          <w:rFonts w:ascii="Arial" w:hAnsi="Arial" w:cs="Arial"/>
          <w:szCs w:val="24"/>
        </w:rPr>
        <w:t>Describe your water type (</w:t>
      </w:r>
      <w:r w:rsidR="00B94A80" w:rsidRPr="00A91529">
        <w:rPr>
          <w:rFonts w:ascii="Arial" w:hAnsi="Arial" w:cs="Arial"/>
          <w:i/>
          <w:szCs w:val="24"/>
        </w:rPr>
        <w:t>e.g.</w:t>
      </w:r>
      <w:r w:rsidR="00B94A80" w:rsidRPr="00A91529">
        <w:rPr>
          <w:rFonts w:ascii="Arial" w:hAnsi="Arial" w:cs="Arial"/>
          <w:szCs w:val="24"/>
        </w:rPr>
        <w:t xml:space="preserve">, </w:t>
      </w:r>
      <w:r w:rsidRPr="00A91529">
        <w:rPr>
          <w:rFonts w:ascii="Arial" w:hAnsi="Arial" w:cs="Arial"/>
          <w:szCs w:val="24"/>
        </w:rPr>
        <w:t xml:space="preserve">groundwater, surface water, or a blend), the commonly-used name(s) (if such a name exists), and the </w:t>
      </w:r>
      <w:r w:rsidR="0017733A" w:rsidRPr="00A91529">
        <w:rPr>
          <w:rFonts w:ascii="Arial" w:hAnsi="Arial" w:cs="Arial"/>
          <w:szCs w:val="24"/>
        </w:rPr>
        <w:t xml:space="preserve">general </w:t>
      </w:r>
      <w:r w:rsidRPr="00A91529">
        <w:rPr>
          <w:rFonts w:ascii="Arial" w:hAnsi="Arial" w:cs="Arial"/>
          <w:szCs w:val="24"/>
        </w:rPr>
        <w:t>locations of your water source(s)</w:t>
      </w:r>
      <w:r w:rsidR="0017733A" w:rsidRPr="00A91529">
        <w:rPr>
          <w:rFonts w:ascii="Arial" w:hAnsi="Arial" w:cs="Arial"/>
          <w:szCs w:val="24"/>
        </w:rPr>
        <w:t xml:space="preserve"> (</w:t>
      </w:r>
      <w:r w:rsidR="0017733A" w:rsidRPr="00A91529">
        <w:rPr>
          <w:rFonts w:ascii="Arial" w:hAnsi="Arial" w:cs="Arial"/>
          <w:i/>
          <w:szCs w:val="24"/>
        </w:rPr>
        <w:t>e.g.</w:t>
      </w:r>
      <w:r w:rsidR="0095002B" w:rsidRPr="00A91529">
        <w:rPr>
          <w:rFonts w:ascii="Arial" w:hAnsi="Arial" w:cs="Arial"/>
          <w:szCs w:val="24"/>
        </w:rPr>
        <w:t>, Well </w:t>
      </w:r>
      <w:r w:rsidR="0017733A" w:rsidRPr="00A91529">
        <w:rPr>
          <w:rFonts w:ascii="Arial" w:hAnsi="Arial" w:cs="Arial"/>
          <w:szCs w:val="24"/>
        </w:rPr>
        <w:t xml:space="preserve">1 located in our service area; East Well from the </w:t>
      </w:r>
      <w:r w:rsidR="0017733A" w:rsidRPr="00A91529">
        <w:rPr>
          <w:rFonts w:ascii="Arial" w:hAnsi="Arial" w:cs="Arial"/>
          <w:i/>
          <w:szCs w:val="24"/>
        </w:rPr>
        <w:t>name-of-aquifer</w:t>
      </w:r>
      <w:r w:rsidR="0017733A" w:rsidRPr="00A91529">
        <w:rPr>
          <w:rFonts w:ascii="Arial" w:hAnsi="Arial" w:cs="Arial"/>
          <w:szCs w:val="24"/>
        </w:rPr>
        <w:t xml:space="preserve">; or South Spring located in </w:t>
      </w:r>
      <w:r w:rsidR="0017733A" w:rsidRPr="00A91529">
        <w:rPr>
          <w:rFonts w:ascii="Arial" w:hAnsi="Arial" w:cs="Arial"/>
          <w:i/>
          <w:szCs w:val="24"/>
        </w:rPr>
        <w:t>name-of-foothill, mountain, or watershed area</w:t>
      </w:r>
      <w:r w:rsidR="0017733A" w:rsidRPr="00A91529">
        <w:rPr>
          <w:rFonts w:ascii="Arial" w:hAnsi="Arial" w:cs="Arial"/>
          <w:szCs w:val="24"/>
        </w:rPr>
        <w:t>)</w:t>
      </w:r>
      <w:r w:rsidRPr="00A91529">
        <w:rPr>
          <w:rFonts w:ascii="Arial" w:hAnsi="Arial" w:cs="Arial"/>
          <w:i/>
          <w:szCs w:val="24"/>
        </w:rPr>
        <w:t>.</w:t>
      </w:r>
      <w:r w:rsidR="00A13997">
        <w:rPr>
          <w:rFonts w:ascii="Arial" w:hAnsi="Arial" w:cs="Arial"/>
          <w:i/>
          <w:szCs w:val="24"/>
        </w:rPr>
        <w:t xml:space="preserve"> </w:t>
      </w:r>
      <w:r w:rsidRPr="00A91529">
        <w:rPr>
          <w:rFonts w:ascii="Arial" w:hAnsi="Arial" w:cs="Arial"/>
          <w:szCs w:val="24"/>
        </w:rPr>
        <w:t>We encourage you to provide a simple map of your system’s sources</w:t>
      </w:r>
      <w:r w:rsidR="008223D9" w:rsidRPr="00A91529">
        <w:rPr>
          <w:rFonts w:ascii="Arial" w:hAnsi="Arial" w:cs="Arial"/>
          <w:szCs w:val="24"/>
        </w:rPr>
        <w:t xml:space="preserve"> without a detailed description of their location for security reasons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Note that water systems currently have the flexibility to address security concerns.</w:t>
      </w:r>
      <w:r w:rsidR="00A13997">
        <w:rPr>
          <w:rFonts w:ascii="Arial" w:hAnsi="Arial" w:cs="Arial"/>
          <w:szCs w:val="24"/>
        </w:rPr>
        <w:t xml:space="preserve"> </w:t>
      </w:r>
      <w:r w:rsidRPr="00A91529">
        <w:rPr>
          <w:rFonts w:ascii="Arial" w:hAnsi="Arial" w:cs="Arial"/>
          <w:szCs w:val="24"/>
        </w:rPr>
        <w:t>Listing the water body where the intake is located for a surface water source and the name of the principal aquifer for a groundwater source would be appropriate.</w:t>
      </w:r>
      <w:r w:rsidR="00A13997">
        <w:rPr>
          <w:rFonts w:ascii="Arial" w:hAnsi="Arial" w:cs="Arial"/>
          <w:szCs w:val="24"/>
        </w:rPr>
        <w:t xml:space="preserve"> </w:t>
      </w:r>
      <w:r w:rsidR="0017733A" w:rsidRPr="00A91529">
        <w:rPr>
          <w:rFonts w:ascii="Arial" w:hAnsi="Arial" w:cs="Arial"/>
          <w:szCs w:val="24"/>
        </w:rPr>
        <w:t>Treatment plant location is not required.</w:t>
      </w:r>
    </w:p>
    <w:p w14:paraId="6DAC9478" w14:textId="437A20B1" w:rsidR="00FF2A75" w:rsidRPr="00A91529" w:rsidRDefault="008223D9" w:rsidP="0001690F">
      <w:pPr>
        <w:jc w:val="left"/>
        <w:rPr>
          <w:rFonts w:ascii="Arial" w:hAnsi="Arial" w:cs="Arial"/>
          <w:szCs w:val="24"/>
        </w:rPr>
      </w:pPr>
      <w:r w:rsidRPr="00A91529">
        <w:rPr>
          <w:rFonts w:ascii="Arial" w:hAnsi="Arial" w:cs="Arial"/>
          <w:szCs w:val="24"/>
        </w:rPr>
        <w:t>For more complicated systems, e</w:t>
      </w:r>
      <w:r w:rsidR="00FF2A75" w:rsidRPr="00A91529">
        <w:rPr>
          <w:rFonts w:ascii="Arial" w:hAnsi="Arial" w:cs="Arial"/>
          <w:szCs w:val="24"/>
        </w:rPr>
        <w:t>xplaining your various interconnections and back-up sources may be difficult, but it is important that consumers understand that the source of their water may vary during the year.</w:t>
      </w:r>
      <w:r w:rsidR="00A13997">
        <w:rPr>
          <w:rFonts w:ascii="Arial" w:hAnsi="Arial" w:cs="Arial"/>
          <w:szCs w:val="24"/>
        </w:rPr>
        <w:t xml:space="preserve"> </w:t>
      </w:r>
      <w:r w:rsidR="00FF2A75" w:rsidRPr="00A91529">
        <w:rPr>
          <w:rFonts w:ascii="Arial" w:hAnsi="Arial" w:cs="Arial"/>
          <w:szCs w:val="24"/>
        </w:rPr>
        <w:t>Remember to include in your table of detected contaminants monitoring data for these “</w:t>
      </w:r>
      <w:r w:rsidRPr="00A91529">
        <w:rPr>
          <w:rFonts w:ascii="Arial" w:hAnsi="Arial" w:cs="Arial"/>
          <w:szCs w:val="24"/>
        </w:rPr>
        <w:t>additional</w:t>
      </w:r>
      <w:r w:rsidR="00FF2A75" w:rsidRPr="00A91529">
        <w:rPr>
          <w:rFonts w:ascii="Arial" w:hAnsi="Arial" w:cs="Arial"/>
          <w:szCs w:val="24"/>
        </w:rPr>
        <w:t>” sources if you use water from them.</w:t>
      </w:r>
      <w:r w:rsidR="00A13997">
        <w:rPr>
          <w:rFonts w:ascii="Arial" w:hAnsi="Arial" w:cs="Arial"/>
          <w:szCs w:val="24"/>
        </w:rPr>
        <w:t xml:space="preserve"> </w:t>
      </w:r>
      <w:r w:rsidR="00FF2A75" w:rsidRPr="00A91529">
        <w:rPr>
          <w:rFonts w:ascii="Arial" w:hAnsi="Arial" w:cs="Arial"/>
          <w:szCs w:val="24"/>
        </w:rPr>
        <w:t xml:space="preserve">If your situation is complex, you may need to </w:t>
      </w:r>
      <w:r w:rsidRPr="00A91529">
        <w:rPr>
          <w:rFonts w:ascii="Arial" w:hAnsi="Arial" w:cs="Arial"/>
          <w:szCs w:val="24"/>
        </w:rPr>
        <w:t xml:space="preserve">describe the types of sources and how they are used; </w:t>
      </w:r>
      <w:r w:rsidR="00FF2A75" w:rsidRPr="00A91529">
        <w:rPr>
          <w:rFonts w:ascii="Arial" w:hAnsi="Arial" w:cs="Arial"/>
          <w:szCs w:val="24"/>
        </w:rPr>
        <w:t xml:space="preserve">work with someone from the </w:t>
      </w:r>
      <w:r w:rsidR="00146519" w:rsidRPr="00A91529">
        <w:rPr>
          <w:rFonts w:ascii="Arial" w:hAnsi="Arial" w:cs="Arial"/>
          <w:szCs w:val="24"/>
        </w:rPr>
        <w:t>State</w:t>
      </w:r>
      <w:r w:rsidR="0062380F" w:rsidRPr="00A91529">
        <w:rPr>
          <w:rFonts w:ascii="Arial" w:hAnsi="Arial" w:cs="Arial"/>
          <w:szCs w:val="24"/>
        </w:rPr>
        <w:t xml:space="preserve"> Water</w:t>
      </w:r>
      <w:r w:rsidR="00146519" w:rsidRPr="00A91529">
        <w:rPr>
          <w:rFonts w:ascii="Arial" w:hAnsi="Arial" w:cs="Arial"/>
          <w:szCs w:val="24"/>
        </w:rPr>
        <w:t xml:space="preserve"> Board</w:t>
      </w:r>
      <w:r w:rsidR="00FF2A75" w:rsidRPr="00A91529">
        <w:rPr>
          <w:rFonts w:ascii="Arial" w:hAnsi="Arial" w:cs="Arial"/>
          <w:szCs w:val="24"/>
        </w:rPr>
        <w:t xml:space="preserve"> or Local Primacy Agency (LPA) to decide what information belongs in your report.</w:t>
      </w:r>
    </w:p>
    <w:p w14:paraId="10C8A37A" w14:textId="3F04F447" w:rsidR="00975702" w:rsidRPr="00A91529" w:rsidRDefault="00FF2A75" w:rsidP="0001690F">
      <w:pPr>
        <w:jc w:val="left"/>
        <w:rPr>
          <w:rFonts w:ascii="Arial" w:hAnsi="Arial" w:cs="Arial"/>
          <w:szCs w:val="24"/>
        </w:rPr>
      </w:pPr>
      <w:r w:rsidRPr="00A91529">
        <w:rPr>
          <w:rFonts w:ascii="Arial" w:hAnsi="Arial" w:cs="Arial"/>
          <w:szCs w:val="24"/>
        </w:rPr>
        <w:t>If a source water assessment has been completed, tell customers the date it was completed (or last updated)</w:t>
      </w:r>
      <w:r w:rsidR="009F3A73" w:rsidRPr="00A91529">
        <w:rPr>
          <w:rFonts w:ascii="Arial" w:hAnsi="Arial" w:cs="Arial"/>
          <w:szCs w:val="24"/>
        </w:rPr>
        <w:t>, that it is available</w:t>
      </w:r>
      <w:r w:rsidR="00C9394E" w:rsidRPr="00A91529">
        <w:rPr>
          <w:rFonts w:ascii="Arial" w:hAnsi="Arial" w:cs="Arial"/>
          <w:szCs w:val="24"/>
        </w:rPr>
        <w:t>,</w:t>
      </w:r>
      <w:r w:rsidRPr="00A91529">
        <w:rPr>
          <w:rFonts w:ascii="Arial" w:hAnsi="Arial" w:cs="Arial"/>
          <w:szCs w:val="24"/>
        </w:rPr>
        <w:t xml:space="preserve"> where to get a copy</w:t>
      </w:r>
      <w:r w:rsidR="009F3A73" w:rsidRPr="00A91529">
        <w:rPr>
          <w:rFonts w:ascii="Arial" w:hAnsi="Arial" w:cs="Arial"/>
          <w:szCs w:val="24"/>
        </w:rPr>
        <w:t>,</w:t>
      </w:r>
      <w:r w:rsidRPr="00A91529">
        <w:rPr>
          <w:rFonts w:ascii="Arial" w:hAnsi="Arial" w:cs="Arial"/>
          <w:szCs w:val="24"/>
        </w:rPr>
        <w:t xml:space="preserve"> and provide a brief summary of your source water’s vulnerability to contamination based on the assessment findings.</w:t>
      </w:r>
    </w:p>
    <w:p w14:paraId="7C3437BD" w14:textId="55D84E9A" w:rsidR="00975702" w:rsidRPr="00A91529" w:rsidRDefault="00975702" w:rsidP="0001690F">
      <w:pPr>
        <w:jc w:val="left"/>
        <w:rPr>
          <w:rFonts w:ascii="Arial" w:hAnsi="Arial" w:cs="Arial"/>
          <w:szCs w:val="24"/>
        </w:rPr>
      </w:pPr>
      <w:r w:rsidRPr="00A91529">
        <w:rPr>
          <w:rFonts w:ascii="Arial" w:hAnsi="Arial" w:cs="Arial"/>
          <w:szCs w:val="24"/>
        </w:rPr>
        <w:t xml:space="preserve">In cases where the information is available, we encourage you to highlight potential significant source of contamination in the source water </w:t>
      </w:r>
      <w:r w:rsidR="000775E7" w:rsidRPr="00A91529">
        <w:rPr>
          <w:rFonts w:ascii="Arial" w:hAnsi="Arial" w:cs="Arial"/>
          <w:szCs w:val="24"/>
        </w:rPr>
        <w:t>area</w:t>
      </w:r>
      <w:r w:rsidRPr="00A91529">
        <w:rPr>
          <w:rFonts w:ascii="Arial" w:hAnsi="Arial" w:cs="Arial"/>
          <w:szCs w:val="24"/>
        </w:rPr>
        <w:t>.</w:t>
      </w:r>
      <w:r w:rsidR="00A13997">
        <w:rPr>
          <w:rFonts w:ascii="Arial" w:hAnsi="Arial" w:cs="Arial"/>
          <w:szCs w:val="24"/>
        </w:rPr>
        <w:t xml:space="preserve"> </w:t>
      </w:r>
      <w:r w:rsidR="000775E7" w:rsidRPr="00A91529">
        <w:rPr>
          <w:rFonts w:ascii="Arial" w:hAnsi="Arial" w:cs="Arial"/>
          <w:szCs w:val="24"/>
        </w:rPr>
        <w:t>Including this information in the CCR is an opportunity for you to provide customers with an explanation for why a contaminant is present in the source water.</w:t>
      </w:r>
    </w:p>
    <w:p w14:paraId="7A4B453E" w14:textId="29F9FD71" w:rsidR="00FF2A75" w:rsidRPr="00A91529" w:rsidRDefault="00FF2A75" w:rsidP="0001690F">
      <w:pPr>
        <w:jc w:val="left"/>
        <w:rPr>
          <w:rFonts w:ascii="Arial" w:hAnsi="Arial" w:cs="Arial"/>
          <w:szCs w:val="24"/>
        </w:rPr>
      </w:pPr>
      <w:r w:rsidRPr="00A91529">
        <w:rPr>
          <w:rFonts w:ascii="Arial" w:hAnsi="Arial" w:cs="Arial"/>
          <w:szCs w:val="24"/>
        </w:rPr>
        <w:t xml:space="preserve">If the </w:t>
      </w:r>
      <w:r w:rsidR="00146519" w:rsidRPr="00A91529">
        <w:rPr>
          <w:rFonts w:ascii="Arial" w:hAnsi="Arial" w:cs="Arial"/>
          <w:szCs w:val="24"/>
        </w:rPr>
        <w:t>State</w:t>
      </w:r>
      <w:r w:rsidR="0062380F" w:rsidRPr="00A91529">
        <w:rPr>
          <w:rFonts w:ascii="Arial" w:hAnsi="Arial" w:cs="Arial"/>
          <w:szCs w:val="24"/>
        </w:rPr>
        <w:t xml:space="preserve"> Water</w:t>
      </w:r>
      <w:r w:rsidR="00146519" w:rsidRPr="00A91529">
        <w:rPr>
          <w:rFonts w:ascii="Arial" w:hAnsi="Arial" w:cs="Arial"/>
          <w:szCs w:val="24"/>
        </w:rPr>
        <w:t xml:space="preserve"> Board</w:t>
      </w:r>
      <w:r w:rsidRPr="00A91529">
        <w:rPr>
          <w:rFonts w:ascii="Arial" w:hAnsi="Arial" w:cs="Arial"/>
          <w:szCs w:val="24"/>
        </w:rPr>
        <w:t xml:space="preserve"> or LPA conducted the assessment, it will provide the summary for you to include.</w:t>
      </w:r>
      <w:r w:rsidR="00A13997">
        <w:rPr>
          <w:rFonts w:ascii="Arial" w:hAnsi="Arial" w:cs="Arial"/>
          <w:szCs w:val="24"/>
        </w:rPr>
        <w:t xml:space="preserve"> </w:t>
      </w:r>
      <w:r w:rsidRPr="00A91529">
        <w:rPr>
          <w:rFonts w:ascii="Arial" w:hAnsi="Arial" w:cs="Arial"/>
          <w:szCs w:val="24"/>
        </w:rPr>
        <w:t>If you conducted your own assessment, you may write the summary yourself.</w:t>
      </w:r>
      <w:r w:rsidR="00A13997">
        <w:rPr>
          <w:rFonts w:ascii="Arial" w:hAnsi="Arial" w:cs="Arial"/>
          <w:szCs w:val="24"/>
        </w:rPr>
        <w:t xml:space="preserve"> </w:t>
      </w:r>
      <w:r w:rsidRPr="00A91529">
        <w:rPr>
          <w:rFonts w:ascii="Arial" w:hAnsi="Arial" w:cs="Arial"/>
          <w:szCs w:val="24"/>
        </w:rPr>
        <w:t>The following is an example provided by the Drinking Water Source Assessment and Protection Program</w:t>
      </w:r>
      <w:r w:rsidR="005A13EA" w:rsidRPr="00A91529">
        <w:rPr>
          <w:rFonts w:ascii="Arial" w:hAnsi="Arial" w:cs="Arial"/>
          <w:szCs w:val="24"/>
        </w:rPr>
        <w:t>.</w:t>
      </w:r>
    </w:p>
    <w:tbl>
      <w:tblPr>
        <w:tblStyle w:val="TableGrid"/>
        <w:tblW w:w="9360" w:type="dxa"/>
        <w:tblLook w:val="01E0" w:firstRow="1" w:lastRow="1" w:firstColumn="1" w:lastColumn="1" w:noHBand="0" w:noVBand="0"/>
      </w:tblPr>
      <w:tblGrid>
        <w:gridCol w:w="9360"/>
      </w:tblGrid>
      <w:tr w:rsidR="00A91529" w:rsidRPr="00A91529" w14:paraId="1C5C4179" w14:textId="77777777" w:rsidTr="00FF4538">
        <w:tc>
          <w:tcPr>
            <w:tcW w:w="9360" w:type="dxa"/>
          </w:tcPr>
          <w:p w14:paraId="34AC57D5" w14:textId="247FDA84" w:rsidR="00F43FF5" w:rsidRPr="00A91529" w:rsidRDefault="00F43FF5" w:rsidP="0001690F">
            <w:pPr>
              <w:keepLines/>
              <w:spacing w:before="60" w:after="60"/>
              <w:jc w:val="left"/>
              <w:rPr>
                <w:rFonts w:ascii="Arial" w:hAnsi="Arial" w:cs="Arial"/>
                <w:iCs/>
              </w:rPr>
            </w:pPr>
            <w:r w:rsidRPr="00A91529">
              <w:rPr>
                <w:rFonts w:ascii="Arial" w:hAnsi="Arial" w:cs="Arial"/>
                <w:b/>
                <w:iCs/>
              </w:rPr>
              <w:t>EXAMPLE</w:t>
            </w:r>
            <w:r w:rsidRPr="00A91529">
              <w:rPr>
                <w:rFonts w:ascii="Arial" w:hAnsi="Arial" w:cs="Arial"/>
                <w:iCs/>
              </w:rPr>
              <w:t xml:space="preserve"> – An assessment of the drinking water source(s) for </w:t>
            </w:r>
            <w:r w:rsidR="00951105" w:rsidRPr="00A91529">
              <w:rPr>
                <w:rFonts w:ascii="Arial" w:hAnsi="Arial" w:cs="Arial"/>
                <w:iCs/>
              </w:rPr>
              <w:t>[</w:t>
            </w:r>
            <w:r w:rsidR="00BD7092" w:rsidRPr="00A91529">
              <w:rPr>
                <w:rFonts w:ascii="Arial" w:hAnsi="Arial" w:cs="Arial"/>
                <w:b/>
                <w:iCs/>
              </w:rPr>
              <w:t>INSERT WATER SYSTEM NAME</w:t>
            </w:r>
            <w:r w:rsidR="00951105" w:rsidRPr="00A91529">
              <w:rPr>
                <w:rFonts w:ascii="Arial" w:hAnsi="Arial" w:cs="Arial"/>
                <w:iCs/>
              </w:rPr>
              <w:t>]</w:t>
            </w:r>
            <w:r w:rsidRPr="00A91529">
              <w:rPr>
                <w:rFonts w:ascii="Arial" w:hAnsi="Arial" w:cs="Arial"/>
                <w:iCs/>
              </w:rPr>
              <w:t xml:space="preserve"> was completed in </w:t>
            </w:r>
            <w:r w:rsidR="00951105" w:rsidRPr="00A91529">
              <w:rPr>
                <w:rFonts w:ascii="Arial" w:hAnsi="Arial" w:cs="Arial"/>
                <w:iCs/>
              </w:rPr>
              <w:t>[</w:t>
            </w:r>
            <w:r w:rsidR="008F23B8" w:rsidRPr="00A91529">
              <w:rPr>
                <w:rFonts w:ascii="Arial" w:hAnsi="Arial" w:cs="Arial"/>
                <w:b/>
                <w:bCs/>
                <w:iCs/>
              </w:rPr>
              <w:t>INSERT MONTH AND YEAR</w:t>
            </w:r>
            <w:r w:rsidR="00951105" w:rsidRPr="00A91529">
              <w:rPr>
                <w:rFonts w:ascii="Arial" w:hAnsi="Arial" w:cs="Arial"/>
                <w:iCs/>
              </w:rPr>
              <w:t>]</w:t>
            </w:r>
            <w:r w:rsidRPr="00A91529">
              <w:rPr>
                <w:rFonts w:ascii="Arial" w:hAnsi="Arial" w:cs="Arial"/>
                <w:iCs/>
              </w:rPr>
              <w:t>.</w:t>
            </w:r>
            <w:r w:rsidR="00A13997">
              <w:rPr>
                <w:rFonts w:ascii="Arial" w:hAnsi="Arial" w:cs="Arial"/>
                <w:iCs/>
              </w:rPr>
              <w:t xml:space="preserve"> </w:t>
            </w:r>
            <w:r w:rsidRPr="00A91529">
              <w:rPr>
                <w:rFonts w:ascii="Arial" w:hAnsi="Arial" w:cs="Arial"/>
                <w:iCs/>
              </w:rPr>
              <w:t xml:space="preserve">The source(s) are considered most vulnerable to the following activities associated with contaminants detected in the water supply: </w:t>
            </w:r>
            <w:r w:rsidR="009F2CE1" w:rsidRPr="00A91529">
              <w:rPr>
                <w:rFonts w:ascii="Arial" w:hAnsi="Arial" w:cs="Arial"/>
                <w:iCs/>
              </w:rPr>
              <w:t>[</w:t>
            </w:r>
            <w:r w:rsidR="00BD7092" w:rsidRPr="00A91529">
              <w:rPr>
                <w:rFonts w:ascii="Arial" w:hAnsi="Arial" w:cs="Arial"/>
                <w:b/>
                <w:bCs/>
                <w:iCs/>
              </w:rPr>
              <w:t>INSERT SOURCES</w:t>
            </w:r>
            <w:r w:rsidR="009F2CE1" w:rsidRPr="00A91529">
              <w:rPr>
                <w:rFonts w:ascii="Arial" w:hAnsi="Arial" w:cs="Arial"/>
                <w:iCs/>
              </w:rPr>
              <w:t xml:space="preserve">]. </w:t>
            </w:r>
            <w:r w:rsidRPr="00A91529">
              <w:rPr>
                <w:rFonts w:ascii="Arial" w:hAnsi="Arial" w:cs="Arial"/>
                <w:iCs/>
              </w:rPr>
              <w:t xml:space="preserve">In addition, the source is considered most vulnerable to these activities: </w:t>
            </w:r>
            <w:r w:rsidR="009F2CE1" w:rsidRPr="00A91529">
              <w:rPr>
                <w:rFonts w:ascii="Arial" w:hAnsi="Arial" w:cs="Arial"/>
                <w:iCs/>
              </w:rPr>
              <w:t>[</w:t>
            </w:r>
            <w:r w:rsidR="00BD7092" w:rsidRPr="00A91529">
              <w:rPr>
                <w:rFonts w:ascii="Arial" w:hAnsi="Arial" w:cs="Arial"/>
                <w:b/>
                <w:bCs/>
                <w:iCs/>
              </w:rPr>
              <w:t>INSERT ACTIVITIES</w:t>
            </w:r>
            <w:r w:rsidR="009F2CE1" w:rsidRPr="00A91529">
              <w:rPr>
                <w:rFonts w:ascii="Arial" w:hAnsi="Arial" w:cs="Arial"/>
                <w:iCs/>
              </w:rPr>
              <w:t>].</w:t>
            </w:r>
          </w:p>
          <w:p w14:paraId="52B2470B" w14:textId="7E8AF812" w:rsidR="00F43FF5" w:rsidRPr="00A91529" w:rsidRDefault="00F43FF5" w:rsidP="0001690F">
            <w:pPr>
              <w:keepLines/>
              <w:spacing w:before="60" w:after="60"/>
              <w:jc w:val="left"/>
              <w:rPr>
                <w:rFonts w:ascii="Arial" w:hAnsi="Arial" w:cs="Arial"/>
                <w:iCs/>
              </w:rPr>
            </w:pPr>
            <w:r w:rsidRPr="00A91529">
              <w:rPr>
                <w:rFonts w:ascii="Arial" w:hAnsi="Arial" w:cs="Arial"/>
                <w:iCs/>
              </w:rPr>
              <w:lastRenderedPageBreak/>
              <w:t xml:space="preserve">A copy of the complete assessment is available at </w:t>
            </w:r>
            <w:r w:rsidR="00951105" w:rsidRPr="00A91529">
              <w:rPr>
                <w:rFonts w:ascii="Arial" w:hAnsi="Arial" w:cs="Arial"/>
                <w:bCs/>
                <w:iCs/>
              </w:rPr>
              <w:t>[</w:t>
            </w:r>
            <w:r w:rsidR="008F78D4" w:rsidRPr="00A91529">
              <w:rPr>
                <w:rFonts w:ascii="Arial" w:hAnsi="Arial" w:cs="Arial"/>
                <w:b/>
                <w:iCs/>
              </w:rPr>
              <w:t>INSERT</w:t>
            </w:r>
            <w:r w:rsidR="008F78D4" w:rsidRPr="00A91529">
              <w:rPr>
                <w:rFonts w:ascii="Arial" w:hAnsi="Arial" w:cs="Arial"/>
                <w:bCs/>
                <w:iCs/>
              </w:rPr>
              <w:t xml:space="preserve"> </w:t>
            </w:r>
            <w:r w:rsidR="008F78D4" w:rsidRPr="00A91529">
              <w:rPr>
                <w:rFonts w:ascii="Arial" w:hAnsi="Arial" w:cs="Arial"/>
                <w:b/>
                <w:iCs/>
              </w:rPr>
              <w:t>STATE WATER RESOURCES CONTROL BOARD, DIVISION OF DRINKING WATER DISTRICT OFFICE OR WATER SYSTEM ADDRESS</w:t>
            </w:r>
            <w:r w:rsidR="00951105" w:rsidRPr="00A91529">
              <w:rPr>
                <w:rFonts w:ascii="Arial" w:hAnsi="Arial" w:cs="Arial"/>
                <w:iCs/>
              </w:rPr>
              <w:t>]</w:t>
            </w:r>
            <w:r w:rsidRPr="00A91529">
              <w:rPr>
                <w:rFonts w:ascii="Arial" w:hAnsi="Arial" w:cs="Arial"/>
                <w:iCs/>
              </w:rPr>
              <w:t>.</w:t>
            </w:r>
            <w:r w:rsidR="00A13997">
              <w:rPr>
                <w:rFonts w:ascii="Arial" w:hAnsi="Arial" w:cs="Arial"/>
                <w:iCs/>
              </w:rPr>
              <w:t xml:space="preserve"> </w:t>
            </w:r>
            <w:r w:rsidRPr="00A91529">
              <w:rPr>
                <w:rFonts w:ascii="Arial" w:hAnsi="Arial" w:cs="Arial"/>
                <w:iCs/>
              </w:rPr>
              <w:t xml:space="preserve">You may request a summary of the assessment be sent to you by contacting </w:t>
            </w:r>
            <w:r w:rsidR="00951105" w:rsidRPr="00A91529">
              <w:rPr>
                <w:rFonts w:ascii="Arial" w:hAnsi="Arial" w:cs="Arial"/>
                <w:iCs/>
              </w:rPr>
              <w:t>[</w:t>
            </w:r>
            <w:r w:rsidR="008F78D4" w:rsidRPr="00A91529">
              <w:rPr>
                <w:rFonts w:ascii="Arial" w:hAnsi="Arial" w:cs="Arial"/>
                <w:b/>
                <w:bCs/>
                <w:iCs/>
              </w:rPr>
              <w:t>INSERT STATE WATER RESOURCES CONTROL BOARD, DIVISION OF DRINKING WATER DISTRICT ENGINEER OR WATER SYSTEM REPRESENTATIVE</w:t>
            </w:r>
            <w:r w:rsidR="00951105" w:rsidRPr="00A91529">
              <w:rPr>
                <w:rFonts w:ascii="Arial" w:hAnsi="Arial" w:cs="Arial"/>
                <w:iCs/>
              </w:rPr>
              <w:t>]</w:t>
            </w:r>
            <w:r w:rsidRPr="00A91529">
              <w:rPr>
                <w:rFonts w:ascii="Arial" w:hAnsi="Arial" w:cs="Arial"/>
                <w:iCs/>
              </w:rPr>
              <w:t xml:space="preserve"> at </w:t>
            </w:r>
            <w:r w:rsidR="00951105" w:rsidRPr="00A91529">
              <w:rPr>
                <w:rFonts w:ascii="Arial" w:hAnsi="Arial" w:cs="Arial"/>
                <w:iCs/>
              </w:rPr>
              <w:t>[</w:t>
            </w:r>
            <w:r w:rsidR="00540336" w:rsidRPr="00A91529">
              <w:rPr>
                <w:rFonts w:ascii="Arial" w:hAnsi="Arial" w:cs="Arial"/>
                <w:b/>
                <w:iCs/>
              </w:rPr>
              <w:t>INSERT PHONE NUMBER</w:t>
            </w:r>
            <w:r w:rsidR="00951105" w:rsidRPr="00A91529">
              <w:rPr>
                <w:rFonts w:ascii="Arial" w:hAnsi="Arial" w:cs="Arial"/>
                <w:iCs/>
              </w:rPr>
              <w:t>]</w:t>
            </w:r>
            <w:r w:rsidRPr="00A91529">
              <w:rPr>
                <w:rFonts w:ascii="Arial" w:hAnsi="Arial" w:cs="Arial"/>
                <w:iCs/>
              </w:rPr>
              <w:t>.</w:t>
            </w:r>
          </w:p>
        </w:tc>
      </w:tr>
    </w:tbl>
    <w:p w14:paraId="1A487595" w14:textId="53952E2D" w:rsidR="00FF2A75" w:rsidRPr="00A91529" w:rsidRDefault="00FF2A75" w:rsidP="0001690F">
      <w:pPr>
        <w:spacing w:before="240"/>
        <w:jc w:val="left"/>
        <w:rPr>
          <w:rFonts w:ascii="Arial" w:hAnsi="Arial" w:cs="Arial"/>
          <w:szCs w:val="24"/>
        </w:rPr>
      </w:pPr>
      <w:r w:rsidRPr="00A91529">
        <w:rPr>
          <w:rFonts w:ascii="Arial" w:hAnsi="Arial" w:cs="Arial"/>
          <w:szCs w:val="24"/>
        </w:rPr>
        <w:lastRenderedPageBreak/>
        <w:t xml:space="preserve">If you do not have information from the source water assessment, we encourage you to include any other information about potential sources of contamination that is readily available to you; </w:t>
      </w:r>
      <w:r w:rsidR="00F56CA5" w:rsidRPr="00A91529">
        <w:rPr>
          <w:rFonts w:ascii="Arial" w:hAnsi="Arial" w:cs="Arial"/>
          <w:i/>
          <w:szCs w:val="24"/>
        </w:rPr>
        <w:t>e.g.</w:t>
      </w:r>
      <w:r w:rsidR="00F56CA5" w:rsidRPr="00A91529">
        <w:rPr>
          <w:rFonts w:ascii="Arial" w:hAnsi="Arial" w:cs="Arial"/>
          <w:szCs w:val="24"/>
        </w:rPr>
        <w:t>,</w:t>
      </w:r>
      <w:r w:rsidR="005562D6" w:rsidRPr="00A91529">
        <w:rPr>
          <w:rFonts w:ascii="Arial" w:hAnsi="Arial" w:cs="Arial"/>
          <w:szCs w:val="24"/>
        </w:rPr>
        <w:t> </w:t>
      </w:r>
      <w:r w:rsidRPr="00A91529">
        <w:rPr>
          <w:rFonts w:ascii="Arial" w:hAnsi="Arial" w:cs="Arial"/>
          <w:szCs w:val="24"/>
        </w:rPr>
        <w:t>information contained in a sanitary survey.</w:t>
      </w:r>
    </w:p>
    <w:p w14:paraId="68D39890" w14:textId="21B83CFD" w:rsidR="00975702" w:rsidRPr="00A91529" w:rsidRDefault="00975702" w:rsidP="0001690F">
      <w:pPr>
        <w:jc w:val="left"/>
        <w:rPr>
          <w:rFonts w:ascii="Arial" w:hAnsi="Arial" w:cs="Arial"/>
          <w:szCs w:val="24"/>
        </w:rPr>
      </w:pPr>
      <w:r w:rsidRPr="00A91529">
        <w:rPr>
          <w:rFonts w:ascii="Arial" w:hAnsi="Arial" w:cs="Arial"/>
          <w:szCs w:val="24"/>
        </w:rPr>
        <w:t>We also encourage you to use the CCR as a way to discuss appropriate source water protection actions that are in the planning stages or are already in place.</w:t>
      </w:r>
      <w:r w:rsidR="00A13997">
        <w:rPr>
          <w:rFonts w:ascii="Arial" w:hAnsi="Arial" w:cs="Arial"/>
          <w:szCs w:val="24"/>
        </w:rPr>
        <w:t xml:space="preserve"> </w:t>
      </w:r>
      <w:r w:rsidRPr="00A91529">
        <w:rPr>
          <w:rFonts w:ascii="Arial" w:hAnsi="Arial" w:cs="Arial"/>
          <w:szCs w:val="24"/>
        </w:rPr>
        <w:t>This discussion is an ideal opportunity to invite public participation in locally based source water protection efforts as well.</w:t>
      </w:r>
      <w:r w:rsidR="00A13997">
        <w:rPr>
          <w:rFonts w:ascii="Arial" w:hAnsi="Arial" w:cs="Arial"/>
          <w:szCs w:val="24"/>
        </w:rPr>
        <w:t xml:space="preserve"> </w:t>
      </w:r>
      <w:r w:rsidRPr="00A91529">
        <w:rPr>
          <w:rFonts w:ascii="Arial" w:hAnsi="Arial" w:cs="Arial"/>
          <w:szCs w:val="24"/>
        </w:rPr>
        <w:t>Systems may also wish to provide ways they can protect the source water.</w:t>
      </w:r>
      <w:r w:rsidR="00A13997">
        <w:rPr>
          <w:rFonts w:ascii="Arial" w:hAnsi="Arial" w:cs="Arial"/>
          <w:szCs w:val="24"/>
        </w:rPr>
        <w:t xml:space="preserve"> </w:t>
      </w:r>
      <w:r w:rsidRPr="00A91529">
        <w:rPr>
          <w:rFonts w:ascii="Arial" w:hAnsi="Arial" w:cs="Arial"/>
          <w:szCs w:val="24"/>
        </w:rPr>
        <w:t>Remember, this is your opportunity to educate your customers about the impacts they and others have on the quality of source water.</w:t>
      </w:r>
    </w:p>
    <w:p w14:paraId="1890B870" w14:textId="4454EEE4" w:rsidR="00FF2A75" w:rsidRPr="00A91529" w:rsidRDefault="00FF2A75" w:rsidP="0001690F">
      <w:pPr>
        <w:pStyle w:val="Heading4"/>
        <w:jc w:val="left"/>
        <w:rPr>
          <w:color w:val="auto"/>
        </w:rPr>
      </w:pPr>
      <w:bookmarkStart w:id="44" w:name="_Toc472841045"/>
      <w:bookmarkStart w:id="45" w:name="_Toc277681636"/>
      <w:bookmarkStart w:id="46" w:name="_Toc212825390"/>
      <w:r w:rsidRPr="00A91529">
        <w:rPr>
          <w:color w:val="auto"/>
        </w:rPr>
        <w:t>Item 3:</w:t>
      </w:r>
      <w:r w:rsidR="00A13997">
        <w:rPr>
          <w:color w:val="auto"/>
        </w:rPr>
        <w:t xml:space="preserve"> </w:t>
      </w:r>
      <w:r w:rsidRPr="00A91529">
        <w:rPr>
          <w:color w:val="auto"/>
        </w:rPr>
        <w:t>Definitions</w:t>
      </w:r>
      <w:bookmarkEnd w:id="44"/>
      <w:bookmarkEnd w:id="45"/>
      <w:bookmarkEnd w:id="46"/>
    </w:p>
    <w:p w14:paraId="0300584A" w14:textId="1154EE54" w:rsidR="00FF2A75" w:rsidRPr="00A91529" w:rsidRDefault="00FF2A75" w:rsidP="0001690F">
      <w:pPr>
        <w:jc w:val="left"/>
        <w:rPr>
          <w:rFonts w:ascii="Arial" w:hAnsi="Arial" w:cs="Arial"/>
          <w:szCs w:val="24"/>
        </w:rPr>
      </w:pPr>
      <w:r w:rsidRPr="00A91529">
        <w:rPr>
          <w:rFonts w:ascii="Arial" w:hAnsi="Arial" w:cs="Arial"/>
          <w:szCs w:val="24"/>
        </w:rPr>
        <w:t>Every CCR must include definitions of key terms that consumers will need to understand the contaminant data.</w:t>
      </w:r>
      <w:r w:rsidR="00A13997">
        <w:rPr>
          <w:rFonts w:ascii="Arial" w:hAnsi="Arial" w:cs="Arial"/>
          <w:szCs w:val="24"/>
        </w:rPr>
        <w:t xml:space="preserve"> </w:t>
      </w:r>
      <w:r w:rsidRPr="00A91529">
        <w:rPr>
          <w:rFonts w:ascii="Arial" w:hAnsi="Arial" w:cs="Arial"/>
          <w:szCs w:val="24"/>
        </w:rPr>
        <w:t>You must use the definitions listed below.</w:t>
      </w:r>
    </w:p>
    <w:p w14:paraId="065033B1" w14:textId="227DC266" w:rsidR="00512D7F" w:rsidRPr="00A91529" w:rsidRDefault="00FF2A75" w:rsidP="00E96C77">
      <w:pPr>
        <w:pStyle w:val="ListParagraph"/>
        <w:numPr>
          <w:ilvl w:val="0"/>
          <w:numId w:val="14"/>
        </w:numPr>
        <w:jc w:val="left"/>
        <w:rPr>
          <w:rFonts w:ascii="Arial" w:hAnsi="Arial" w:cs="Arial"/>
          <w:szCs w:val="24"/>
        </w:rPr>
      </w:pPr>
      <w:r w:rsidRPr="00A91529">
        <w:rPr>
          <w:rFonts w:ascii="Arial" w:hAnsi="Arial" w:cs="Arial"/>
          <w:b/>
          <w:szCs w:val="24"/>
        </w:rPr>
        <w:t>Maximum Contaminant Level (MCL)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highest level of a contaminant that is allowed in drinking water.</w:t>
      </w:r>
      <w:r w:rsidR="00A13997">
        <w:rPr>
          <w:rFonts w:ascii="Arial" w:hAnsi="Arial" w:cs="Arial"/>
          <w:szCs w:val="24"/>
        </w:rPr>
        <w:t xml:space="preserve"> </w:t>
      </w:r>
      <w:r w:rsidRPr="00A91529">
        <w:rPr>
          <w:rFonts w:ascii="Arial" w:hAnsi="Arial" w:cs="Arial"/>
          <w:szCs w:val="24"/>
        </w:rPr>
        <w:t>Primary MCLs are set as close to the PHGs (or MCLGs) as is economically and technologically feasible.</w:t>
      </w:r>
      <w:r w:rsidR="00A13997">
        <w:rPr>
          <w:rFonts w:ascii="Arial" w:hAnsi="Arial" w:cs="Arial"/>
          <w:szCs w:val="24"/>
        </w:rPr>
        <w:t xml:space="preserve"> </w:t>
      </w:r>
      <w:r w:rsidRPr="00A91529">
        <w:rPr>
          <w:rFonts w:ascii="Arial" w:hAnsi="Arial" w:cs="Arial"/>
          <w:szCs w:val="24"/>
        </w:rPr>
        <w:t>Secondary MCLs are set to protect the odor, taste, and appearance of drinking water.</w:t>
      </w:r>
    </w:p>
    <w:p w14:paraId="03039E05" w14:textId="77777777" w:rsidR="00512D7F" w:rsidRPr="00A91529" w:rsidRDefault="00512D7F" w:rsidP="0001690F">
      <w:pPr>
        <w:pStyle w:val="ListParagraph"/>
        <w:jc w:val="left"/>
        <w:rPr>
          <w:rFonts w:ascii="Arial" w:hAnsi="Arial" w:cs="Arial"/>
          <w:szCs w:val="24"/>
        </w:rPr>
      </w:pPr>
    </w:p>
    <w:p w14:paraId="211BE832" w14:textId="7F538771" w:rsidR="00512D7F" w:rsidRPr="00A91529" w:rsidRDefault="00FF2A75" w:rsidP="00E96C77">
      <w:pPr>
        <w:pStyle w:val="ListParagraph"/>
        <w:numPr>
          <w:ilvl w:val="0"/>
          <w:numId w:val="14"/>
        </w:numPr>
        <w:jc w:val="left"/>
        <w:rPr>
          <w:rFonts w:ascii="Arial" w:hAnsi="Arial" w:cs="Arial"/>
          <w:szCs w:val="24"/>
        </w:rPr>
      </w:pPr>
      <w:r w:rsidRPr="00A91529">
        <w:rPr>
          <w:rFonts w:ascii="Arial" w:hAnsi="Arial" w:cs="Arial"/>
          <w:b/>
          <w:szCs w:val="24"/>
        </w:rPr>
        <w:t>Maximum Contaminant Level Goal (MCLG)</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level of a contaminant in drinking water below which there is no known or expected risk to health.</w:t>
      </w:r>
      <w:r w:rsidR="00A13997">
        <w:rPr>
          <w:rFonts w:ascii="Arial" w:hAnsi="Arial" w:cs="Arial"/>
          <w:szCs w:val="24"/>
        </w:rPr>
        <w:t xml:space="preserve"> </w:t>
      </w:r>
      <w:r w:rsidRPr="00A91529">
        <w:rPr>
          <w:rFonts w:ascii="Arial" w:hAnsi="Arial" w:cs="Arial"/>
          <w:szCs w:val="24"/>
        </w:rPr>
        <w:t>MCLGs are set by the U.S. Environmental Protection Agency.</w:t>
      </w:r>
    </w:p>
    <w:p w14:paraId="46A78687" w14:textId="77777777" w:rsidR="00512D7F" w:rsidRPr="00A91529" w:rsidRDefault="00512D7F" w:rsidP="0001690F">
      <w:pPr>
        <w:pStyle w:val="ListParagraph"/>
        <w:jc w:val="left"/>
        <w:rPr>
          <w:rFonts w:ascii="Arial" w:hAnsi="Arial" w:cs="Arial"/>
          <w:b/>
          <w:szCs w:val="24"/>
        </w:rPr>
      </w:pPr>
    </w:p>
    <w:p w14:paraId="69845E08" w14:textId="668E7946" w:rsidR="00512D7F" w:rsidRPr="00A91529" w:rsidRDefault="00FF2A75" w:rsidP="00E96C77">
      <w:pPr>
        <w:pStyle w:val="ListParagraph"/>
        <w:numPr>
          <w:ilvl w:val="0"/>
          <w:numId w:val="14"/>
        </w:numPr>
        <w:spacing w:after="0"/>
        <w:jc w:val="left"/>
        <w:rPr>
          <w:rFonts w:ascii="Arial" w:hAnsi="Arial" w:cs="Arial"/>
          <w:szCs w:val="24"/>
        </w:rPr>
      </w:pPr>
      <w:r w:rsidRPr="00A91529">
        <w:rPr>
          <w:rFonts w:ascii="Arial" w:hAnsi="Arial" w:cs="Arial"/>
          <w:b/>
          <w:szCs w:val="24"/>
        </w:rPr>
        <w:t>Public Health Goal (PHG)</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level of a contaminant in drinking water below which there is no known or expected risk to health.</w:t>
      </w:r>
      <w:r w:rsidR="00A13997">
        <w:rPr>
          <w:rFonts w:ascii="Arial" w:hAnsi="Arial" w:cs="Arial"/>
          <w:szCs w:val="24"/>
        </w:rPr>
        <w:t xml:space="preserve"> </w:t>
      </w:r>
      <w:r w:rsidRPr="00A91529">
        <w:rPr>
          <w:rFonts w:ascii="Arial" w:hAnsi="Arial" w:cs="Arial"/>
          <w:szCs w:val="24"/>
        </w:rPr>
        <w:t>PHGs are set by the California Environmental Protection Agency.</w:t>
      </w:r>
    </w:p>
    <w:p w14:paraId="1618385E" w14:textId="77777777" w:rsidR="00512D7F" w:rsidRPr="00A91529" w:rsidRDefault="00512D7F" w:rsidP="0001690F">
      <w:pPr>
        <w:pStyle w:val="ListParagraph"/>
        <w:jc w:val="left"/>
        <w:rPr>
          <w:rFonts w:ascii="Arial" w:hAnsi="Arial" w:cs="Arial"/>
          <w:b/>
          <w:szCs w:val="24"/>
        </w:rPr>
      </w:pPr>
    </w:p>
    <w:p w14:paraId="2FB6A894" w14:textId="6A34309E" w:rsidR="00FF2A75" w:rsidRPr="00A91529" w:rsidRDefault="00FF2A75" w:rsidP="00E96C77">
      <w:pPr>
        <w:pStyle w:val="ListParagraph"/>
        <w:numPr>
          <w:ilvl w:val="0"/>
          <w:numId w:val="14"/>
        </w:numPr>
        <w:spacing w:after="0"/>
        <w:jc w:val="left"/>
        <w:rPr>
          <w:rFonts w:ascii="Arial" w:hAnsi="Arial" w:cs="Arial"/>
          <w:szCs w:val="24"/>
        </w:rPr>
      </w:pPr>
      <w:r w:rsidRPr="00A91529">
        <w:rPr>
          <w:rFonts w:ascii="Arial" w:hAnsi="Arial" w:cs="Arial"/>
          <w:b/>
          <w:szCs w:val="24"/>
        </w:rPr>
        <w:t>Primary Drinking Water Standard (PDWS)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MCLs</w:t>
      </w:r>
      <w:r w:rsidR="00A81945" w:rsidRPr="00A91529">
        <w:rPr>
          <w:rFonts w:ascii="Arial" w:hAnsi="Arial" w:cs="Arial"/>
          <w:szCs w:val="24"/>
        </w:rPr>
        <w:t>,</w:t>
      </w:r>
      <w:r w:rsidRPr="00A91529">
        <w:rPr>
          <w:rFonts w:ascii="Arial" w:hAnsi="Arial" w:cs="Arial"/>
          <w:szCs w:val="24"/>
        </w:rPr>
        <w:t xml:space="preserve"> MRDLs </w:t>
      </w:r>
      <w:r w:rsidR="00A81945" w:rsidRPr="00A91529">
        <w:rPr>
          <w:rFonts w:ascii="Arial" w:hAnsi="Arial" w:cs="Arial"/>
          <w:szCs w:val="24"/>
        </w:rPr>
        <w:t xml:space="preserve">and treatment techniques </w:t>
      </w:r>
      <w:r w:rsidR="004A7B02" w:rsidRPr="00A91529">
        <w:rPr>
          <w:rFonts w:ascii="Arial" w:hAnsi="Arial" w:cs="Arial"/>
          <w:szCs w:val="24"/>
        </w:rPr>
        <w:t xml:space="preserve">(TTs) </w:t>
      </w:r>
      <w:r w:rsidRPr="00A91529">
        <w:rPr>
          <w:rFonts w:ascii="Arial" w:hAnsi="Arial" w:cs="Arial"/>
          <w:szCs w:val="24"/>
        </w:rPr>
        <w:t>for contaminants that affect health</w:t>
      </w:r>
      <w:r w:rsidR="00A81945" w:rsidRPr="00A91529">
        <w:rPr>
          <w:rFonts w:ascii="Arial" w:hAnsi="Arial" w:cs="Arial"/>
          <w:szCs w:val="24"/>
        </w:rPr>
        <w:t>,</w:t>
      </w:r>
      <w:r w:rsidRPr="00A91529">
        <w:rPr>
          <w:rFonts w:ascii="Arial" w:hAnsi="Arial" w:cs="Arial"/>
          <w:szCs w:val="24"/>
        </w:rPr>
        <w:t xml:space="preserve"> along with their monitoring and reporting requirements.</w:t>
      </w:r>
    </w:p>
    <w:p w14:paraId="63163EB9" w14:textId="77777777" w:rsidR="00512D7F" w:rsidRPr="00A91529" w:rsidRDefault="00512D7F" w:rsidP="0001690F">
      <w:pPr>
        <w:spacing w:after="0"/>
        <w:jc w:val="left"/>
        <w:rPr>
          <w:rFonts w:ascii="Arial" w:hAnsi="Arial" w:cs="Arial"/>
          <w:szCs w:val="24"/>
        </w:rPr>
      </w:pPr>
    </w:p>
    <w:p w14:paraId="0D6E142E" w14:textId="77777777" w:rsidR="0019103D" w:rsidRPr="00A91529" w:rsidRDefault="0019103D" w:rsidP="0001690F">
      <w:pPr>
        <w:jc w:val="left"/>
        <w:rPr>
          <w:rFonts w:ascii="Arial" w:hAnsi="Arial" w:cs="Arial"/>
          <w:szCs w:val="24"/>
        </w:rPr>
      </w:pPr>
      <w:r w:rsidRPr="00A91529">
        <w:rPr>
          <w:rFonts w:ascii="Arial" w:hAnsi="Arial" w:cs="Arial"/>
          <w:szCs w:val="24"/>
        </w:rPr>
        <w:t xml:space="preserve">Include the following definitions only if </w:t>
      </w:r>
      <w:r w:rsidR="00FD7397" w:rsidRPr="00A91529">
        <w:rPr>
          <w:rFonts w:ascii="Arial" w:hAnsi="Arial" w:cs="Arial"/>
          <w:szCs w:val="24"/>
        </w:rPr>
        <w:t xml:space="preserve">you </w:t>
      </w:r>
      <w:r w:rsidRPr="00A91529">
        <w:rPr>
          <w:rFonts w:ascii="Arial" w:hAnsi="Arial" w:cs="Arial"/>
          <w:szCs w:val="24"/>
        </w:rPr>
        <w:t>treat your water with a chemical disinfectant in any part of the treatment process or provide water that contains a chemical disinfectant:</w:t>
      </w:r>
    </w:p>
    <w:p w14:paraId="5308D717" w14:textId="46A04C5B" w:rsidR="00FD7397" w:rsidRPr="00A91529" w:rsidRDefault="00FD7397" w:rsidP="00E96C77">
      <w:pPr>
        <w:numPr>
          <w:ilvl w:val="0"/>
          <w:numId w:val="15"/>
        </w:numPr>
        <w:jc w:val="left"/>
        <w:rPr>
          <w:rFonts w:ascii="Arial" w:hAnsi="Arial" w:cs="Arial"/>
          <w:szCs w:val="24"/>
        </w:rPr>
      </w:pPr>
      <w:r w:rsidRPr="00A91529">
        <w:rPr>
          <w:rFonts w:ascii="Arial" w:hAnsi="Arial" w:cs="Arial"/>
          <w:b/>
          <w:bCs/>
          <w:szCs w:val="24"/>
        </w:rPr>
        <w:lastRenderedPageBreak/>
        <w:t>Maximum Residual Disinfectant Level (MRDL)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highest level of a disinfectant allowed in drinking water.</w:t>
      </w:r>
      <w:r w:rsidR="00A13997">
        <w:rPr>
          <w:rFonts w:ascii="Arial" w:hAnsi="Arial" w:cs="Arial"/>
          <w:szCs w:val="24"/>
        </w:rPr>
        <w:t xml:space="preserve"> </w:t>
      </w:r>
      <w:r w:rsidRPr="00A91529">
        <w:rPr>
          <w:rFonts w:ascii="Arial" w:hAnsi="Arial" w:cs="Arial"/>
          <w:szCs w:val="24"/>
        </w:rPr>
        <w:t>There is convincing evidence that addition of a disinfectant is necessary for control of microbial contaminants.</w:t>
      </w:r>
    </w:p>
    <w:p w14:paraId="3CBBEBBC" w14:textId="18086331" w:rsidR="00C2508E" w:rsidRPr="00A91529" w:rsidRDefault="00FD7397" w:rsidP="00E96C77">
      <w:pPr>
        <w:numPr>
          <w:ilvl w:val="0"/>
          <w:numId w:val="15"/>
        </w:numPr>
        <w:jc w:val="left"/>
        <w:rPr>
          <w:rFonts w:ascii="Arial" w:hAnsi="Arial" w:cs="Arial"/>
          <w:szCs w:val="24"/>
        </w:rPr>
      </w:pPr>
      <w:r w:rsidRPr="00A91529">
        <w:rPr>
          <w:rFonts w:ascii="Arial" w:hAnsi="Arial" w:cs="Arial"/>
          <w:b/>
          <w:bCs/>
          <w:szCs w:val="24"/>
        </w:rPr>
        <w:t>Maximum Residual Disinfectant Level Goal (MRDLG)</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level of a drinking water disinfectant below which there is no known or expected risk to health.</w:t>
      </w:r>
      <w:r w:rsidR="00A13997">
        <w:rPr>
          <w:rFonts w:ascii="Arial" w:hAnsi="Arial" w:cs="Arial"/>
          <w:szCs w:val="24"/>
        </w:rPr>
        <w:t xml:space="preserve"> </w:t>
      </w:r>
      <w:r w:rsidRPr="00A91529">
        <w:rPr>
          <w:rFonts w:ascii="Arial" w:hAnsi="Arial" w:cs="Arial"/>
          <w:szCs w:val="24"/>
        </w:rPr>
        <w:t>MRDLGs do not reflect the benefits of the use of disinfectants to control microbial contaminants.</w:t>
      </w:r>
    </w:p>
    <w:p w14:paraId="7F74BDFE" w14:textId="3EDE5E1B" w:rsidR="00FF2A75" w:rsidRPr="00A91529" w:rsidRDefault="00FF2A75" w:rsidP="0001690F">
      <w:pPr>
        <w:jc w:val="left"/>
        <w:rPr>
          <w:rFonts w:ascii="Arial" w:hAnsi="Arial" w:cs="Arial"/>
          <w:szCs w:val="24"/>
        </w:rPr>
      </w:pPr>
      <w:r w:rsidRPr="00A91529">
        <w:rPr>
          <w:rFonts w:ascii="Arial" w:hAnsi="Arial" w:cs="Arial"/>
          <w:szCs w:val="24"/>
        </w:rPr>
        <w:t>Include the following definitions only if your report contains information on a detected contaminant that is regulated by a</w:t>
      </w:r>
      <w:r w:rsidR="00AE5ECF" w:rsidRPr="00A91529">
        <w:rPr>
          <w:rFonts w:ascii="Arial" w:hAnsi="Arial" w:cs="Arial"/>
          <w:szCs w:val="24"/>
        </w:rPr>
        <w:t>n</w:t>
      </w:r>
      <w:r w:rsidRPr="00A91529">
        <w:rPr>
          <w:rFonts w:ascii="Arial" w:hAnsi="Arial" w:cs="Arial"/>
          <w:szCs w:val="24"/>
        </w:rPr>
        <w:t xml:space="preserve"> </w:t>
      </w:r>
      <w:r w:rsidR="00F243AB" w:rsidRPr="00A91529">
        <w:rPr>
          <w:rFonts w:ascii="Arial" w:hAnsi="Arial" w:cs="Arial"/>
          <w:szCs w:val="24"/>
        </w:rPr>
        <w:t xml:space="preserve">AL </w:t>
      </w:r>
      <w:r w:rsidRPr="00A91529">
        <w:rPr>
          <w:rFonts w:ascii="Arial" w:hAnsi="Arial" w:cs="Arial"/>
          <w:szCs w:val="24"/>
        </w:rPr>
        <w:t>(</w:t>
      </w:r>
      <w:r w:rsidRPr="00A91529">
        <w:rPr>
          <w:rFonts w:ascii="Arial" w:hAnsi="Arial" w:cs="Arial"/>
          <w:i/>
          <w:szCs w:val="24"/>
        </w:rPr>
        <w:t>e.g.</w:t>
      </w:r>
      <w:r w:rsidRPr="00A91529">
        <w:rPr>
          <w:rFonts w:ascii="Arial" w:hAnsi="Arial" w:cs="Arial"/>
          <w:szCs w:val="24"/>
        </w:rPr>
        <w:t xml:space="preserve">, lead) or a </w:t>
      </w:r>
      <w:r w:rsidR="004A7B02" w:rsidRPr="00A91529">
        <w:rPr>
          <w:rFonts w:ascii="Arial" w:hAnsi="Arial" w:cs="Arial"/>
          <w:szCs w:val="24"/>
        </w:rPr>
        <w:t xml:space="preserve">TT </w:t>
      </w:r>
      <w:r w:rsidRPr="00A91529">
        <w:rPr>
          <w:rFonts w:ascii="Arial" w:hAnsi="Arial" w:cs="Arial"/>
          <w:szCs w:val="24"/>
        </w:rPr>
        <w:t>(</w:t>
      </w:r>
      <w:r w:rsidRPr="00A91529">
        <w:rPr>
          <w:rFonts w:ascii="Arial" w:hAnsi="Arial" w:cs="Arial"/>
          <w:i/>
          <w:szCs w:val="24"/>
        </w:rPr>
        <w:t>e.g.</w:t>
      </w:r>
      <w:r w:rsidRPr="00A91529">
        <w:rPr>
          <w:rFonts w:ascii="Arial" w:hAnsi="Arial" w:cs="Arial"/>
          <w:szCs w:val="24"/>
        </w:rPr>
        <w:t>,</w:t>
      </w:r>
      <w:r w:rsidR="0095002B" w:rsidRPr="00A91529">
        <w:rPr>
          <w:rFonts w:ascii="Arial" w:hAnsi="Arial" w:cs="Arial"/>
          <w:szCs w:val="24"/>
        </w:rPr>
        <w:t> </w:t>
      </w:r>
      <w:r w:rsidRPr="00A91529">
        <w:rPr>
          <w:rFonts w:ascii="Arial" w:hAnsi="Arial" w:cs="Arial"/>
          <w:szCs w:val="24"/>
        </w:rPr>
        <w:t>turbidity):</w:t>
      </w:r>
    </w:p>
    <w:p w14:paraId="3CA9BAC0" w14:textId="59A258F6" w:rsidR="00D85FEC" w:rsidRPr="00A91529" w:rsidRDefault="00FF2A75" w:rsidP="00E96C77">
      <w:pPr>
        <w:numPr>
          <w:ilvl w:val="0"/>
          <w:numId w:val="15"/>
        </w:numPr>
        <w:tabs>
          <w:tab w:val="clear" w:pos="720"/>
        </w:tabs>
        <w:jc w:val="left"/>
        <w:rPr>
          <w:rFonts w:ascii="Arial" w:hAnsi="Arial" w:cs="Arial"/>
          <w:szCs w:val="24"/>
        </w:rPr>
      </w:pPr>
      <w:r w:rsidRPr="00A91529">
        <w:rPr>
          <w:rFonts w:ascii="Arial" w:hAnsi="Arial" w:cs="Arial"/>
          <w:b/>
          <w:szCs w:val="24"/>
        </w:rPr>
        <w:t>Regulatory Action Level</w:t>
      </w:r>
      <w:r w:rsidR="00085785" w:rsidRPr="00A91529">
        <w:rPr>
          <w:rFonts w:ascii="Arial" w:hAnsi="Arial" w:cs="Arial"/>
          <w:b/>
          <w:szCs w:val="24"/>
        </w:rPr>
        <w:t xml:space="preserve"> (AL)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concentration of a contaminant which, if exceeded, triggers treatment or other requirements that a water system must follow.</w:t>
      </w:r>
      <w:bookmarkStart w:id="47" w:name="_Toc472841046"/>
      <w:bookmarkStart w:id="48" w:name="_Toc472841286"/>
    </w:p>
    <w:p w14:paraId="566E2CCB" w14:textId="42724245" w:rsidR="00D85FEC" w:rsidRPr="00A91529" w:rsidRDefault="00D85FEC" w:rsidP="00E96C77">
      <w:pPr>
        <w:numPr>
          <w:ilvl w:val="0"/>
          <w:numId w:val="15"/>
        </w:numPr>
        <w:tabs>
          <w:tab w:val="clear" w:pos="720"/>
        </w:tabs>
        <w:jc w:val="left"/>
        <w:rPr>
          <w:rFonts w:ascii="Arial" w:hAnsi="Arial" w:cs="Arial"/>
          <w:szCs w:val="24"/>
        </w:rPr>
      </w:pPr>
      <w:r w:rsidRPr="00A91529">
        <w:rPr>
          <w:rFonts w:ascii="Arial" w:hAnsi="Arial" w:cs="Arial"/>
          <w:b/>
          <w:szCs w:val="24"/>
        </w:rPr>
        <w:t>Treatment Technique (TT)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A required process intended to reduce the level of a contaminant in drinking water.</w:t>
      </w:r>
    </w:p>
    <w:bookmarkEnd w:id="47"/>
    <w:bookmarkEnd w:id="48"/>
    <w:p w14:paraId="5BB947CE" w14:textId="77777777" w:rsidR="00FF2A75" w:rsidRPr="00A91529" w:rsidRDefault="00FF2A75" w:rsidP="0001690F">
      <w:pPr>
        <w:jc w:val="left"/>
        <w:rPr>
          <w:rFonts w:ascii="Arial" w:hAnsi="Arial" w:cs="Arial"/>
          <w:szCs w:val="24"/>
        </w:rPr>
      </w:pPr>
      <w:r w:rsidRPr="00A91529">
        <w:rPr>
          <w:rFonts w:ascii="Arial" w:hAnsi="Arial" w:cs="Arial"/>
          <w:szCs w:val="24"/>
        </w:rPr>
        <w:t>Include the following definition only if your water system operated under a variance o</w:t>
      </w:r>
      <w:r w:rsidR="00254E32" w:rsidRPr="00A91529">
        <w:rPr>
          <w:rFonts w:ascii="Arial" w:hAnsi="Arial" w:cs="Arial"/>
          <w:szCs w:val="24"/>
        </w:rPr>
        <w:t>r</w:t>
      </w:r>
      <w:r w:rsidRPr="00A91529">
        <w:rPr>
          <w:rFonts w:ascii="Arial" w:hAnsi="Arial" w:cs="Arial"/>
          <w:szCs w:val="24"/>
        </w:rPr>
        <w:t xml:space="preserve"> exemption during the calendar year that the report describes:</w:t>
      </w:r>
    </w:p>
    <w:p w14:paraId="6E047E6D" w14:textId="4671A284" w:rsidR="00FF2A75" w:rsidRPr="00A91529" w:rsidRDefault="00FF2A75" w:rsidP="00E96C77">
      <w:pPr>
        <w:numPr>
          <w:ilvl w:val="0"/>
          <w:numId w:val="16"/>
        </w:numPr>
        <w:tabs>
          <w:tab w:val="clear" w:pos="720"/>
        </w:tabs>
        <w:jc w:val="left"/>
        <w:rPr>
          <w:rFonts w:ascii="Arial" w:hAnsi="Arial" w:cs="Arial"/>
          <w:szCs w:val="24"/>
        </w:rPr>
      </w:pPr>
      <w:r w:rsidRPr="00A91529">
        <w:rPr>
          <w:rFonts w:ascii="Arial" w:hAnsi="Arial" w:cs="Arial"/>
          <w:b/>
          <w:bCs/>
          <w:szCs w:val="24"/>
        </w:rPr>
        <w:t>Variances and Exemptions</w:t>
      </w:r>
      <w:r w:rsidRPr="00A91529">
        <w:rPr>
          <w:rFonts w:ascii="Arial" w:hAnsi="Arial" w:cs="Arial"/>
          <w:szCs w:val="24"/>
        </w:rPr>
        <w:t>:</w:t>
      </w:r>
      <w:r w:rsidR="00A13997">
        <w:rPr>
          <w:rFonts w:ascii="Arial" w:hAnsi="Arial" w:cs="Arial"/>
          <w:szCs w:val="24"/>
        </w:rPr>
        <w:t xml:space="preserv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Pr="00A91529">
        <w:rPr>
          <w:rFonts w:ascii="Arial" w:hAnsi="Arial" w:cs="Arial"/>
          <w:szCs w:val="24"/>
        </w:rPr>
        <w:t xml:space="preserve"> permission to exceed an MCL or not comply with a </w:t>
      </w:r>
      <w:r w:rsidR="005F0C3F" w:rsidRPr="00A91529">
        <w:rPr>
          <w:rFonts w:ascii="Arial" w:hAnsi="Arial" w:cs="Arial"/>
          <w:szCs w:val="24"/>
        </w:rPr>
        <w:t>TT</w:t>
      </w:r>
      <w:r w:rsidRPr="00A91529">
        <w:rPr>
          <w:rFonts w:ascii="Arial" w:hAnsi="Arial" w:cs="Arial"/>
          <w:szCs w:val="24"/>
        </w:rPr>
        <w:t xml:space="preserve"> under certain conditions.</w:t>
      </w:r>
    </w:p>
    <w:p w14:paraId="3D731E93" w14:textId="2F2283C8" w:rsidR="00E85EE7" w:rsidRPr="00296704" w:rsidRDefault="00E85EE7" w:rsidP="0001690F">
      <w:pPr>
        <w:jc w:val="left"/>
        <w:rPr>
          <w:rFonts w:ascii="Arial" w:hAnsi="Arial" w:cs="Arial"/>
          <w:szCs w:val="24"/>
        </w:rPr>
      </w:pPr>
      <w:r w:rsidRPr="00296704">
        <w:rPr>
          <w:rFonts w:ascii="Arial" w:hAnsi="Arial" w:cs="Arial"/>
          <w:szCs w:val="24"/>
        </w:rPr>
        <w:t>Include the following definitions only if your report contains information regarding a Level 1 or Level</w:t>
      </w:r>
      <w:r w:rsidR="00C2508E" w:rsidRPr="00296704">
        <w:rPr>
          <w:rFonts w:ascii="Arial" w:hAnsi="Arial" w:cs="Arial"/>
          <w:szCs w:val="24"/>
        </w:rPr>
        <w:t> </w:t>
      </w:r>
      <w:r w:rsidRPr="00296704">
        <w:rPr>
          <w:rFonts w:ascii="Arial" w:hAnsi="Arial" w:cs="Arial"/>
          <w:szCs w:val="24"/>
        </w:rPr>
        <w:t xml:space="preserve">2 </w:t>
      </w:r>
      <w:r w:rsidR="000F3F06" w:rsidRPr="00296704">
        <w:rPr>
          <w:rFonts w:ascii="Arial" w:hAnsi="Arial" w:cs="Arial"/>
          <w:szCs w:val="24"/>
        </w:rPr>
        <w:t>a</w:t>
      </w:r>
      <w:r w:rsidRPr="00296704">
        <w:rPr>
          <w:rFonts w:ascii="Arial" w:hAnsi="Arial" w:cs="Arial"/>
          <w:szCs w:val="24"/>
        </w:rPr>
        <w:t xml:space="preserve">ssessment required under </w:t>
      </w:r>
      <w:r w:rsidR="000F3F06" w:rsidRPr="00296704">
        <w:rPr>
          <w:rFonts w:ascii="Arial" w:hAnsi="Arial" w:cs="Arial"/>
          <w:szCs w:val="24"/>
        </w:rPr>
        <w:t>the</w:t>
      </w:r>
      <w:r w:rsidR="00087127" w:rsidRPr="00296704">
        <w:rPr>
          <w:rFonts w:ascii="Arial" w:hAnsi="Arial" w:cs="Arial"/>
          <w:szCs w:val="24"/>
        </w:rPr>
        <w:t xml:space="preserve"> </w:t>
      </w:r>
      <w:r w:rsidR="009A4F89" w:rsidRPr="00296704">
        <w:rPr>
          <w:rFonts w:ascii="Arial" w:hAnsi="Arial" w:cs="Arial"/>
          <w:szCs w:val="24"/>
        </w:rPr>
        <w:t>S</w:t>
      </w:r>
      <w:r w:rsidR="00087127" w:rsidRPr="00296704">
        <w:rPr>
          <w:rFonts w:ascii="Arial" w:hAnsi="Arial" w:cs="Arial"/>
          <w:szCs w:val="24"/>
        </w:rPr>
        <w:t>tate</w:t>
      </w:r>
      <w:r w:rsidR="000F3F06" w:rsidRPr="00296704">
        <w:rPr>
          <w:rFonts w:ascii="Arial" w:hAnsi="Arial" w:cs="Arial"/>
          <w:szCs w:val="24"/>
        </w:rPr>
        <w:t xml:space="preserve"> </w:t>
      </w:r>
      <w:r w:rsidRPr="00296704">
        <w:rPr>
          <w:rFonts w:ascii="Arial" w:hAnsi="Arial" w:cs="Arial"/>
          <w:szCs w:val="24"/>
        </w:rPr>
        <w:t>R</w:t>
      </w:r>
      <w:r w:rsidR="00464D39" w:rsidRPr="00296704">
        <w:rPr>
          <w:rFonts w:ascii="Arial" w:hAnsi="Arial" w:cs="Arial"/>
          <w:szCs w:val="24"/>
        </w:rPr>
        <w:t>evised Total Coliform Rule</w:t>
      </w:r>
      <w:r w:rsidRPr="00296704">
        <w:rPr>
          <w:rFonts w:ascii="Arial" w:hAnsi="Arial" w:cs="Arial"/>
          <w:szCs w:val="24"/>
        </w:rPr>
        <w:t>:</w:t>
      </w:r>
    </w:p>
    <w:p w14:paraId="0468B45D" w14:textId="60564590" w:rsidR="00464D39" w:rsidRPr="00296704" w:rsidRDefault="00464D39" w:rsidP="00E96C77">
      <w:pPr>
        <w:numPr>
          <w:ilvl w:val="0"/>
          <w:numId w:val="16"/>
        </w:numPr>
        <w:jc w:val="left"/>
        <w:rPr>
          <w:rFonts w:ascii="Arial" w:hAnsi="Arial" w:cs="Arial"/>
          <w:szCs w:val="24"/>
        </w:rPr>
      </w:pPr>
      <w:r w:rsidRPr="00296704">
        <w:rPr>
          <w:rFonts w:ascii="Arial" w:hAnsi="Arial" w:cs="Arial"/>
          <w:b/>
          <w:szCs w:val="24"/>
        </w:rPr>
        <w:t>Level 1 Assessment</w:t>
      </w:r>
      <w:r w:rsidRPr="00296704">
        <w:rPr>
          <w:rFonts w:ascii="Arial" w:hAnsi="Arial" w:cs="Arial"/>
          <w:szCs w:val="24"/>
        </w:rPr>
        <w:t>:</w:t>
      </w:r>
      <w:r w:rsidR="00A13997">
        <w:rPr>
          <w:rFonts w:ascii="Arial" w:hAnsi="Arial" w:cs="Arial"/>
          <w:szCs w:val="24"/>
        </w:rPr>
        <w:t xml:space="preserve"> </w:t>
      </w:r>
      <w:r w:rsidRPr="00296704">
        <w:rPr>
          <w:rFonts w:ascii="Arial" w:hAnsi="Arial" w:cs="Arial"/>
          <w:szCs w:val="24"/>
        </w:rPr>
        <w:t xml:space="preserve">A Level 1 </w:t>
      </w:r>
      <w:r w:rsidR="009D6E6A" w:rsidRPr="00296704">
        <w:rPr>
          <w:rFonts w:ascii="Arial" w:hAnsi="Arial" w:cs="Arial"/>
          <w:szCs w:val="24"/>
        </w:rPr>
        <w:t>a</w:t>
      </w:r>
      <w:r w:rsidRPr="00296704">
        <w:rPr>
          <w:rFonts w:ascii="Arial" w:hAnsi="Arial" w:cs="Arial"/>
          <w:szCs w:val="24"/>
        </w:rPr>
        <w:t>ssessment is a study of the water system to identify potential problems and determine (if possible) why total coliform bacteria have been found in our water system.</w:t>
      </w:r>
    </w:p>
    <w:p w14:paraId="3FDC07C9" w14:textId="6447D94F" w:rsidR="00464D39" w:rsidRPr="00296704" w:rsidRDefault="00464D39" w:rsidP="00E96C77">
      <w:pPr>
        <w:numPr>
          <w:ilvl w:val="0"/>
          <w:numId w:val="16"/>
        </w:numPr>
        <w:jc w:val="left"/>
        <w:rPr>
          <w:rFonts w:ascii="Arial" w:hAnsi="Arial" w:cs="Arial"/>
          <w:szCs w:val="24"/>
        </w:rPr>
      </w:pPr>
      <w:r w:rsidRPr="00296704">
        <w:rPr>
          <w:rFonts w:ascii="Arial" w:hAnsi="Arial" w:cs="Arial"/>
          <w:b/>
          <w:szCs w:val="24"/>
        </w:rPr>
        <w:t>Level 2 Assessment</w:t>
      </w:r>
      <w:r w:rsidRPr="00296704">
        <w:rPr>
          <w:rFonts w:ascii="Arial" w:hAnsi="Arial" w:cs="Arial"/>
          <w:szCs w:val="24"/>
        </w:rPr>
        <w:t>:</w:t>
      </w:r>
      <w:r w:rsidR="00A13997">
        <w:rPr>
          <w:rFonts w:ascii="Arial" w:hAnsi="Arial" w:cs="Arial"/>
          <w:szCs w:val="24"/>
        </w:rPr>
        <w:t xml:space="preserve"> </w:t>
      </w:r>
      <w:r w:rsidRPr="00296704">
        <w:rPr>
          <w:rFonts w:ascii="Arial" w:hAnsi="Arial" w:cs="Arial"/>
          <w:szCs w:val="24"/>
        </w:rPr>
        <w:t xml:space="preserve">A Level 2 </w:t>
      </w:r>
      <w:r w:rsidR="009D6E6A" w:rsidRPr="00296704">
        <w:rPr>
          <w:rFonts w:ascii="Arial" w:hAnsi="Arial" w:cs="Arial"/>
          <w:szCs w:val="24"/>
        </w:rPr>
        <w:t>a</w:t>
      </w:r>
      <w:r w:rsidRPr="00296704">
        <w:rPr>
          <w:rFonts w:ascii="Arial" w:hAnsi="Arial" w:cs="Arial"/>
          <w:szCs w:val="24"/>
        </w:rPr>
        <w:t xml:space="preserve">ssessment is a very detailed study of the water system to identify potential problems and determine (if possible) why an </w:t>
      </w:r>
      <w:r w:rsidRPr="00296704">
        <w:rPr>
          <w:rFonts w:ascii="Arial" w:hAnsi="Arial" w:cs="Arial"/>
          <w:i/>
          <w:szCs w:val="24"/>
        </w:rPr>
        <w:t>E.</w:t>
      </w:r>
      <w:r w:rsidR="00C15793" w:rsidRPr="00296704">
        <w:rPr>
          <w:rFonts w:ascii="Arial" w:hAnsi="Arial" w:cs="Arial"/>
          <w:i/>
          <w:szCs w:val="24"/>
        </w:rPr>
        <w:t> </w:t>
      </w:r>
      <w:r w:rsidRPr="00296704">
        <w:rPr>
          <w:rFonts w:ascii="Arial" w:hAnsi="Arial" w:cs="Arial"/>
          <w:i/>
          <w:szCs w:val="24"/>
        </w:rPr>
        <w:t>coli</w:t>
      </w:r>
      <w:r w:rsidRPr="00296704">
        <w:rPr>
          <w:rFonts w:ascii="Arial" w:hAnsi="Arial" w:cs="Arial"/>
          <w:szCs w:val="24"/>
        </w:rPr>
        <w:t xml:space="preserve"> MCL violation has occurred and/or why total coliform bacteria have been found in our water system on multiple occasions.</w:t>
      </w:r>
    </w:p>
    <w:p w14:paraId="7723861A" w14:textId="50417DFB" w:rsidR="00FF2A75" w:rsidRPr="00A91529" w:rsidRDefault="00FF2A75" w:rsidP="007A0F8B">
      <w:pPr>
        <w:pStyle w:val="Heading4"/>
        <w:rPr>
          <w:color w:val="auto"/>
        </w:rPr>
      </w:pPr>
      <w:bookmarkStart w:id="49" w:name="_Toc472841047"/>
      <w:bookmarkStart w:id="50" w:name="_Toc277681637"/>
      <w:bookmarkStart w:id="51" w:name="_Toc212825391"/>
      <w:r w:rsidRPr="00A91529">
        <w:rPr>
          <w:color w:val="auto"/>
        </w:rPr>
        <w:t>Item 4:</w:t>
      </w:r>
      <w:r w:rsidR="00A13997">
        <w:rPr>
          <w:color w:val="auto"/>
        </w:rPr>
        <w:t xml:space="preserve"> </w:t>
      </w:r>
      <w:r w:rsidR="00113A79" w:rsidRPr="00A91529">
        <w:rPr>
          <w:color w:val="auto"/>
        </w:rPr>
        <w:t>Reporting levels of d</w:t>
      </w:r>
      <w:r w:rsidRPr="00A91529">
        <w:rPr>
          <w:color w:val="auto"/>
        </w:rPr>
        <w:t>etected contaminants</w:t>
      </w:r>
      <w:bookmarkEnd w:id="49"/>
      <w:bookmarkEnd w:id="50"/>
      <w:bookmarkEnd w:id="51"/>
    </w:p>
    <w:p w14:paraId="28DC9CB7" w14:textId="43532896" w:rsidR="00FF2A75" w:rsidRPr="00A91529" w:rsidRDefault="00FF2A75" w:rsidP="0001690F">
      <w:pPr>
        <w:jc w:val="left"/>
        <w:rPr>
          <w:rFonts w:ascii="Arial" w:hAnsi="Arial" w:cs="Arial"/>
          <w:szCs w:val="24"/>
        </w:rPr>
      </w:pPr>
      <w:r w:rsidRPr="00A91529">
        <w:rPr>
          <w:rFonts w:ascii="Arial" w:hAnsi="Arial" w:cs="Arial"/>
          <w:szCs w:val="24"/>
        </w:rPr>
        <w:t xml:space="preserve">An essential part of the </w:t>
      </w:r>
      <w:r w:rsidR="00BE0A4A" w:rsidRPr="00A91529">
        <w:rPr>
          <w:rFonts w:ascii="Arial" w:hAnsi="Arial" w:cs="Arial"/>
          <w:szCs w:val="24"/>
        </w:rPr>
        <w:t>CCR</w:t>
      </w:r>
      <w:r w:rsidRPr="00A91529">
        <w:rPr>
          <w:rFonts w:ascii="Arial" w:hAnsi="Arial" w:cs="Arial"/>
          <w:szCs w:val="24"/>
        </w:rPr>
        <w:t xml:space="preserve"> is the table that shows the </w:t>
      </w:r>
      <w:r w:rsidR="00667B61" w:rsidRPr="00A91529">
        <w:rPr>
          <w:rFonts w:ascii="Arial" w:hAnsi="Arial" w:cs="Arial"/>
          <w:szCs w:val="24"/>
        </w:rPr>
        <w:t xml:space="preserve">highest </w:t>
      </w:r>
      <w:r w:rsidRPr="00A91529">
        <w:rPr>
          <w:rFonts w:ascii="Arial" w:hAnsi="Arial" w:cs="Arial"/>
          <w:szCs w:val="24"/>
        </w:rPr>
        <w:t xml:space="preserve">level of each detected contaminant </w:t>
      </w:r>
      <w:r w:rsidR="00667B61" w:rsidRPr="00A91529">
        <w:rPr>
          <w:rFonts w:ascii="Arial" w:hAnsi="Arial" w:cs="Arial"/>
          <w:szCs w:val="24"/>
        </w:rPr>
        <w:t xml:space="preserve">(this is usually the value you report to the </w:t>
      </w:r>
      <w:r w:rsidR="00B1266B" w:rsidRPr="00A91529">
        <w:rPr>
          <w:rFonts w:ascii="Arial" w:hAnsi="Arial" w:cs="Arial"/>
          <w:szCs w:val="24"/>
        </w:rPr>
        <w:t>State</w:t>
      </w:r>
      <w:r w:rsidR="0062380F" w:rsidRPr="00A91529">
        <w:rPr>
          <w:rFonts w:ascii="Arial" w:hAnsi="Arial" w:cs="Arial"/>
          <w:szCs w:val="24"/>
        </w:rPr>
        <w:t xml:space="preserve"> Water</w:t>
      </w:r>
      <w:r w:rsidR="00B1266B" w:rsidRPr="00A91529">
        <w:rPr>
          <w:rFonts w:ascii="Arial" w:hAnsi="Arial" w:cs="Arial"/>
          <w:szCs w:val="24"/>
        </w:rPr>
        <w:t xml:space="preserve"> Board</w:t>
      </w:r>
      <w:r w:rsidR="00667B61" w:rsidRPr="00A91529">
        <w:rPr>
          <w:rFonts w:ascii="Arial" w:hAnsi="Arial" w:cs="Arial"/>
          <w:szCs w:val="24"/>
        </w:rPr>
        <w:t xml:space="preserve"> to determine compliance) </w:t>
      </w:r>
      <w:r w:rsidRPr="00A91529">
        <w:rPr>
          <w:rFonts w:ascii="Arial" w:hAnsi="Arial" w:cs="Arial"/>
          <w:szCs w:val="24"/>
        </w:rPr>
        <w:t xml:space="preserve">and range of levels of that contaminant you found during the </w:t>
      </w:r>
      <w:r w:rsidR="00667B61" w:rsidRPr="00A91529">
        <w:rPr>
          <w:rFonts w:ascii="Arial" w:hAnsi="Arial" w:cs="Arial"/>
          <w:szCs w:val="24"/>
        </w:rPr>
        <w:t xml:space="preserve">CCR calendar </w:t>
      </w:r>
      <w:r w:rsidRPr="00A91529">
        <w:rPr>
          <w:rFonts w:ascii="Arial" w:hAnsi="Arial" w:cs="Arial"/>
          <w:szCs w:val="24"/>
        </w:rPr>
        <w:t>year</w:t>
      </w:r>
      <w:r w:rsidR="00667B61" w:rsidRPr="00A91529">
        <w:rPr>
          <w:rFonts w:ascii="Arial" w:hAnsi="Arial" w:cs="Arial"/>
          <w:szCs w:val="24"/>
        </w:rPr>
        <w:t xml:space="preserve"> (assuming more than one sample was collected)</w:t>
      </w:r>
      <w:r w:rsidRPr="00A91529">
        <w:rPr>
          <w:rFonts w:ascii="Arial" w:hAnsi="Arial" w:cs="Arial"/>
          <w:szCs w:val="24"/>
        </w:rPr>
        <w:t>.</w:t>
      </w:r>
      <w:r w:rsidR="00A13997">
        <w:rPr>
          <w:rFonts w:ascii="Arial" w:hAnsi="Arial" w:cs="Arial"/>
          <w:szCs w:val="24"/>
        </w:rPr>
        <w:t xml:space="preserve"> </w:t>
      </w:r>
      <w:r w:rsidR="002A25A9" w:rsidRPr="00A91529">
        <w:rPr>
          <w:rFonts w:ascii="Arial" w:hAnsi="Arial" w:cs="Arial"/>
          <w:szCs w:val="24"/>
        </w:rPr>
        <w:t xml:space="preserve">When treatment is provided and monitoring of the treated water is performed, the available treated water quality data </w:t>
      </w:r>
      <w:r w:rsidR="007D7E54" w:rsidRPr="00A91529">
        <w:rPr>
          <w:rFonts w:ascii="Arial" w:hAnsi="Arial" w:cs="Arial"/>
          <w:szCs w:val="24"/>
        </w:rPr>
        <w:t>may</w:t>
      </w:r>
      <w:r w:rsidR="002A25A9" w:rsidRPr="00A91529">
        <w:rPr>
          <w:rFonts w:ascii="Arial" w:hAnsi="Arial" w:cs="Arial"/>
          <w:szCs w:val="24"/>
        </w:rPr>
        <w:t xml:space="preserve"> be used in lieu of </w:t>
      </w:r>
      <w:r w:rsidR="007D7E54" w:rsidRPr="00A91529">
        <w:rPr>
          <w:rFonts w:ascii="Arial" w:hAnsi="Arial" w:cs="Arial"/>
          <w:szCs w:val="24"/>
        </w:rPr>
        <w:t xml:space="preserve">untreated (raw) </w:t>
      </w:r>
      <w:r w:rsidR="002A25A9" w:rsidRPr="00A91529">
        <w:rPr>
          <w:rFonts w:ascii="Arial" w:hAnsi="Arial" w:cs="Arial"/>
          <w:szCs w:val="24"/>
        </w:rPr>
        <w:t>source water quality data</w:t>
      </w:r>
      <w:r w:rsidR="00F56E22" w:rsidRPr="00A91529">
        <w:rPr>
          <w:rFonts w:ascii="Arial" w:hAnsi="Arial" w:cs="Arial"/>
          <w:szCs w:val="24"/>
        </w:rPr>
        <w:t xml:space="preserve"> (see page 1</w:t>
      </w:r>
      <w:r w:rsidR="00BE7133" w:rsidRPr="00A91529">
        <w:rPr>
          <w:rFonts w:ascii="Arial" w:hAnsi="Arial" w:cs="Arial"/>
          <w:szCs w:val="24"/>
        </w:rPr>
        <w:t>7</w:t>
      </w:r>
      <w:r w:rsidR="00F56E22" w:rsidRPr="00A91529">
        <w:rPr>
          <w:rFonts w:ascii="Arial" w:hAnsi="Arial" w:cs="Arial"/>
          <w:szCs w:val="24"/>
        </w:rPr>
        <w:t xml:space="preserve">, Item </w:t>
      </w:r>
      <w:r w:rsidR="00D621EF" w:rsidRPr="00A91529">
        <w:rPr>
          <w:rFonts w:ascii="Arial" w:hAnsi="Arial" w:cs="Arial"/>
          <w:szCs w:val="24"/>
        </w:rPr>
        <w:t>5.</w:t>
      </w:r>
      <w:r w:rsidR="00F56E22" w:rsidRPr="00A91529">
        <w:rPr>
          <w:rFonts w:ascii="Arial" w:hAnsi="Arial" w:cs="Arial"/>
          <w:szCs w:val="24"/>
        </w:rPr>
        <w:t>c)</w:t>
      </w:r>
      <w:r w:rsidR="002A25A9"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See Appendix </w:t>
      </w:r>
      <w:r w:rsidR="004B0FDA">
        <w:rPr>
          <w:rFonts w:ascii="Arial" w:hAnsi="Arial" w:cs="Arial"/>
          <w:szCs w:val="24"/>
        </w:rPr>
        <w:t>F</w:t>
      </w:r>
      <w:r w:rsidRPr="00A91529">
        <w:rPr>
          <w:rFonts w:ascii="Arial" w:hAnsi="Arial" w:cs="Arial"/>
          <w:szCs w:val="24"/>
        </w:rPr>
        <w:t xml:space="preserve"> for how to interpret monitoring data and determine the levels to enter in the tables. </w:t>
      </w:r>
    </w:p>
    <w:p w14:paraId="3274E954" w14:textId="049BF2A5" w:rsidR="00FF2A75" w:rsidRPr="00A91529" w:rsidRDefault="00FF2A75" w:rsidP="0001690F">
      <w:pPr>
        <w:jc w:val="left"/>
        <w:rPr>
          <w:rFonts w:ascii="Arial" w:hAnsi="Arial" w:cs="Arial"/>
          <w:szCs w:val="24"/>
        </w:rPr>
      </w:pPr>
      <w:r w:rsidRPr="00A91529">
        <w:rPr>
          <w:rFonts w:ascii="Arial" w:hAnsi="Arial" w:cs="Arial"/>
          <w:szCs w:val="24"/>
        </w:rPr>
        <w:lastRenderedPageBreak/>
        <w:t>A detected contaminant is any contaminant detected at or above its detection level for purposes of reporting (DLR) (</w:t>
      </w:r>
      <w:r w:rsidR="006C3CAB" w:rsidRPr="00A91529">
        <w:rPr>
          <w:rFonts w:ascii="Arial" w:hAnsi="Arial" w:cs="Arial"/>
          <w:szCs w:val="24"/>
        </w:rPr>
        <w:t>s</w:t>
      </w:r>
      <w:r w:rsidRPr="00A91529">
        <w:rPr>
          <w:rFonts w:ascii="Arial" w:hAnsi="Arial" w:cs="Arial"/>
          <w:szCs w:val="24"/>
        </w:rPr>
        <w:t xml:space="preserve">ee Appendix </w:t>
      </w:r>
      <w:r w:rsidR="004B0FDA">
        <w:rPr>
          <w:rFonts w:ascii="Arial" w:hAnsi="Arial" w:cs="Arial"/>
          <w:szCs w:val="24"/>
        </w:rPr>
        <w:t>E</w:t>
      </w:r>
      <w:r w:rsidRPr="00A91529">
        <w:rPr>
          <w:rFonts w:ascii="Arial" w:hAnsi="Arial" w:cs="Arial"/>
          <w:szCs w:val="24"/>
        </w:rPr>
        <w:t>).</w:t>
      </w:r>
      <w:r w:rsidR="00A13997">
        <w:rPr>
          <w:rFonts w:ascii="Arial" w:hAnsi="Arial" w:cs="Arial"/>
          <w:szCs w:val="24"/>
        </w:rPr>
        <w:t xml:space="preserve"> </w:t>
      </w:r>
      <w:bookmarkStart w:id="52" w:name="_Hlk185517540"/>
      <w:r w:rsidRPr="00A91529">
        <w:rPr>
          <w:rFonts w:ascii="Arial" w:hAnsi="Arial" w:cs="Arial"/>
          <w:szCs w:val="24"/>
        </w:rPr>
        <w:t>Do not include contaminants in the table that are not detected</w:t>
      </w:r>
      <w:r w:rsidR="009E28A2" w:rsidRPr="00A91529">
        <w:rPr>
          <w:rFonts w:ascii="Arial" w:hAnsi="Arial" w:cs="Arial"/>
          <w:szCs w:val="24"/>
        </w:rPr>
        <w:t>,</w:t>
      </w:r>
      <w:r w:rsidRPr="00A91529">
        <w:rPr>
          <w:rFonts w:ascii="Arial" w:hAnsi="Arial" w:cs="Arial"/>
          <w:szCs w:val="24"/>
        </w:rPr>
        <w:t xml:space="preserve"> or are detected below the DLR</w:t>
      </w:r>
      <w:bookmarkEnd w:id="52"/>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If you sometimes distribute water from emergency or back-up sources, you generally need to include monitoring results from these sources in the ranges of detections that you report in the table, unless the source’s contribution is insignificant (</w:t>
      </w:r>
      <w:r w:rsidRPr="00A91529">
        <w:rPr>
          <w:rFonts w:ascii="Arial" w:hAnsi="Arial" w:cs="Arial"/>
          <w:i/>
          <w:szCs w:val="24"/>
        </w:rPr>
        <w:t>e.g.</w:t>
      </w:r>
      <w:r w:rsidRPr="00A91529">
        <w:rPr>
          <w:rFonts w:ascii="Arial" w:hAnsi="Arial" w:cs="Arial"/>
          <w:szCs w:val="24"/>
        </w:rPr>
        <w:t>, one day per year).</w:t>
      </w:r>
    </w:p>
    <w:p w14:paraId="4A2814FB" w14:textId="0068A8E3" w:rsidR="00FF2A75" w:rsidRPr="00A91529" w:rsidRDefault="00FF2A75" w:rsidP="0001690F">
      <w:pPr>
        <w:tabs>
          <w:tab w:val="left" w:pos="-720"/>
        </w:tabs>
        <w:jc w:val="left"/>
        <w:rPr>
          <w:rFonts w:ascii="Arial" w:hAnsi="Arial" w:cs="Arial"/>
          <w:szCs w:val="24"/>
        </w:rPr>
      </w:pPr>
      <w:r w:rsidRPr="00A91529">
        <w:rPr>
          <w:rFonts w:ascii="Arial" w:hAnsi="Arial" w:cs="Arial"/>
          <w:szCs w:val="24"/>
        </w:rPr>
        <w:t>The main table of detected contaminants must contain only data about</w:t>
      </w:r>
      <w:r w:rsidR="00F243AB" w:rsidRPr="00A91529">
        <w:rPr>
          <w:rFonts w:ascii="Arial" w:hAnsi="Arial" w:cs="Arial"/>
          <w:szCs w:val="24"/>
        </w:rPr>
        <w:t xml:space="preserve">: </w:t>
      </w:r>
      <w:r w:rsidRPr="00A91529">
        <w:rPr>
          <w:rFonts w:ascii="Arial" w:hAnsi="Arial" w:cs="Arial"/>
          <w:szCs w:val="24"/>
        </w:rPr>
        <w:t>(1) regulated contaminants [contaminants subject to an MCL, MRDL, AL</w:t>
      </w:r>
      <w:r w:rsidR="0060500E" w:rsidRPr="00A91529">
        <w:rPr>
          <w:rFonts w:ascii="Arial" w:hAnsi="Arial" w:cs="Arial"/>
          <w:szCs w:val="24"/>
        </w:rPr>
        <w:t>, or TT</w:t>
      </w:r>
      <w:r w:rsidR="00FF13AD" w:rsidRPr="00A91529">
        <w:rPr>
          <w:rFonts w:ascii="Arial" w:hAnsi="Arial" w:cs="Arial"/>
          <w:szCs w:val="24"/>
        </w:rPr>
        <w:t>]</w:t>
      </w:r>
      <w:r w:rsidR="0060500E" w:rsidRPr="00A91529">
        <w:rPr>
          <w:rFonts w:ascii="Arial" w:hAnsi="Arial" w:cs="Arial"/>
          <w:szCs w:val="24"/>
        </w:rPr>
        <w:t xml:space="preserve">, </w:t>
      </w:r>
      <w:r w:rsidRPr="00A91529">
        <w:rPr>
          <w:rFonts w:ascii="Arial" w:hAnsi="Arial" w:cs="Arial"/>
          <w:szCs w:val="24"/>
        </w:rPr>
        <w:t xml:space="preserve">(2) unregulated contaminants for which </w:t>
      </w:r>
      <w:r w:rsidR="00FC33BC" w:rsidRPr="00A91529">
        <w:rPr>
          <w:rFonts w:ascii="Arial" w:hAnsi="Arial" w:cs="Arial"/>
          <w:szCs w:val="24"/>
        </w:rPr>
        <w:t>U</w:t>
      </w:r>
      <w:r w:rsidR="00B9123F" w:rsidRPr="00A91529">
        <w:rPr>
          <w:rFonts w:ascii="Arial" w:hAnsi="Arial" w:cs="Arial"/>
          <w:szCs w:val="24"/>
        </w:rPr>
        <w:t>.</w:t>
      </w:r>
      <w:r w:rsidR="00FC33BC"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or the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Pr="00A91529">
        <w:rPr>
          <w:rFonts w:ascii="Arial" w:hAnsi="Arial" w:cs="Arial"/>
          <w:szCs w:val="24"/>
        </w:rPr>
        <w:t xml:space="preserve"> requires monitoring under </w:t>
      </w:r>
      <w:r w:rsidR="00E8225F" w:rsidRPr="00A91529">
        <w:rPr>
          <w:rFonts w:ascii="Arial" w:hAnsi="Arial" w:cs="Arial"/>
          <w:szCs w:val="24"/>
        </w:rPr>
        <w:t xml:space="preserve">Title </w:t>
      </w:r>
      <w:r w:rsidRPr="00A91529">
        <w:rPr>
          <w:rFonts w:ascii="Arial" w:hAnsi="Arial" w:cs="Arial"/>
          <w:szCs w:val="24"/>
        </w:rPr>
        <w:t xml:space="preserve">40 </w:t>
      </w:r>
      <w:r w:rsidR="00E8225F" w:rsidRPr="00A91529">
        <w:rPr>
          <w:rFonts w:ascii="Arial" w:hAnsi="Arial" w:cs="Arial"/>
          <w:szCs w:val="24"/>
        </w:rPr>
        <w:t>of the Code of Federal Regulations (</w:t>
      </w:r>
      <w:r w:rsidRPr="00A91529">
        <w:rPr>
          <w:rFonts w:ascii="Arial" w:hAnsi="Arial" w:cs="Arial"/>
          <w:szCs w:val="24"/>
        </w:rPr>
        <w:t>CFR</w:t>
      </w:r>
      <w:r w:rsidR="00E8225F" w:rsidRPr="00A91529">
        <w:rPr>
          <w:rFonts w:ascii="Arial" w:hAnsi="Arial" w:cs="Arial"/>
          <w:szCs w:val="24"/>
        </w:rPr>
        <w:t>)</w:t>
      </w:r>
      <w:r w:rsidRPr="00A91529">
        <w:rPr>
          <w:rFonts w:ascii="Arial" w:hAnsi="Arial" w:cs="Arial"/>
          <w:szCs w:val="24"/>
        </w:rPr>
        <w:t xml:space="preserve"> </w:t>
      </w:r>
      <w:r w:rsidR="00E8225F" w:rsidRPr="00A91529">
        <w:rPr>
          <w:rFonts w:ascii="Arial" w:hAnsi="Arial" w:cs="Arial"/>
          <w:szCs w:val="24"/>
        </w:rPr>
        <w:t xml:space="preserve">section </w:t>
      </w:r>
      <w:r w:rsidRPr="00A91529">
        <w:rPr>
          <w:rFonts w:ascii="Arial" w:hAnsi="Arial" w:cs="Arial"/>
          <w:szCs w:val="24"/>
        </w:rPr>
        <w:t>141.40</w:t>
      </w:r>
      <w:r w:rsidR="00B91239" w:rsidRPr="00A91529">
        <w:rPr>
          <w:rStyle w:val="FootnoteReference"/>
          <w:rFonts w:ascii="Arial" w:hAnsi="Arial" w:cs="Arial"/>
          <w:szCs w:val="24"/>
        </w:rPr>
        <w:footnoteReference w:id="3"/>
      </w:r>
      <w:r w:rsidR="00666F53" w:rsidRPr="00A91529">
        <w:rPr>
          <w:rFonts w:ascii="Arial" w:hAnsi="Arial" w:cs="Arial"/>
          <w:szCs w:val="24"/>
        </w:rPr>
        <w:t xml:space="preserve"> </w:t>
      </w:r>
      <w:r w:rsidRPr="00A91529">
        <w:rPr>
          <w:rFonts w:ascii="Arial" w:hAnsi="Arial" w:cs="Arial"/>
          <w:szCs w:val="24"/>
        </w:rPr>
        <w:t xml:space="preserve">or </w:t>
      </w:r>
      <w:r w:rsidR="00140590" w:rsidRPr="00A91529">
        <w:rPr>
          <w:rFonts w:ascii="Arial" w:hAnsi="Arial" w:cs="Arial"/>
          <w:szCs w:val="24"/>
        </w:rPr>
        <w:t>HSC</w:t>
      </w:r>
      <w:r w:rsidR="00C83849" w:rsidRPr="00A91529">
        <w:rPr>
          <w:rFonts w:ascii="Arial" w:hAnsi="Arial" w:cs="Arial"/>
          <w:szCs w:val="24"/>
        </w:rPr>
        <w:t xml:space="preserve"> s</w:t>
      </w:r>
      <w:r w:rsidRPr="00A91529">
        <w:rPr>
          <w:rFonts w:ascii="Arial" w:hAnsi="Arial" w:cs="Arial"/>
          <w:szCs w:val="24"/>
        </w:rPr>
        <w:t>ection</w:t>
      </w:r>
      <w:r w:rsidR="00140590" w:rsidRPr="00A91529">
        <w:rPr>
          <w:rFonts w:ascii="Arial" w:hAnsi="Arial" w:cs="Arial"/>
          <w:szCs w:val="24"/>
        </w:rPr>
        <w:t> 116375(b)</w:t>
      </w:r>
      <w:r w:rsidR="0060500E" w:rsidRPr="00A91529">
        <w:rPr>
          <w:rFonts w:ascii="Arial" w:hAnsi="Arial" w:cs="Arial"/>
          <w:szCs w:val="24"/>
        </w:rPr>
        <w:t xml:space="preserve">, </w:t>
      </w:r>
      <w:r w:rsidR="00C86859" w:rsidRPr="00A91529">
        <w:rPr>
          <w:rFonts w:ascii="Arial" w:hAnsi="Arial" w:cs="Arial"/>
          <w:szCs w:val="24"/>
        </w:rPr>
        <w:t xml:space="preserve">respectively, </w:t>
      </w:r>
      <w:r w:rsidR="0060500E" w:rsidRPr="00A91529">
        <w:rPr>
          <w:rFonts w:ascii="Arial" w:hAnsi="Arial" w:cs="Arial"/>
          <w:szCs w:val="24"/>
        </w:rPr>
        <w:t>and (3) s</w:t>
      </w:r>
      <w:r w:rsidRPr="00A91529">
        <w:rPr>
          <w:rFonts w:ascii="Arial" w:hAnsi="Arial" w:cs="Arial"/>
          <w:szCs w:val="24"/>
        </w:rPr>
        <w:t>odium and hardness.</w:t>
      </w:r>
      <w:r w:rsidR="00A13997">
        <w:rPr>
          <w:rFonts w:ascii="Arial" w:hAnsi="Arial" w:cs="Arial"/>
          <w:szCs w:val="24"/>
        </w:rPr>
        <w:t xml:space="preserve"> </w:t>
      </w:r>
      <w:r w:rsidRPr="00A91529">
        <w:rPr>
          <w:rFonts w:ascii="Arial" w:hAnsi="Arial" w:cs="Arial"/>
          <w:szCs w:val="24"/>
        </w:rPr>
        <w:t xml:space="preserve">See </w:t>
      </w:r>
      <w:r w:rsidR="00350F4A" w:rsidRPr="00A91529">
        <w:rPr>
          <w:rFonts w:ascii="Arial" w:hAnsi="Arial" w:cs="Arial"/>
          <w:szCs w:val="24"/>
        </w:rPr>
        <w:t xml:space="preserve">Item 5 </w:t>
      </w:r>
      <w:r w:rsidRPr="00A91529">
        <w:rPr>
          <w:rFonts w:ascii="Arial" w:hAnsi="Arial" w:cs="Arial"/>
          <w:szCs w:val="24"/>
        </w:rPr>
        <w:t>for special instructions about</w:t>
      </w:r>
      <w:r w:rsidRPr="00A91529">
        <w:rPr>
          <w:rFonts w:ascii="Arial" w:hAnsi="Arial" w:cs="Arial"/>
          <w:i/>
          <w:szCs w:val="24"/>
        </w:rPr>
        <w:t xml:space="preserve"> Cryptosporidium</w:t>
      </w:r>
      <w:r w:rsidR="00B73FC4" w:rsidRPr="00A91529">
        <w:rPr>
          <w:rFonts w:ascii="Arial" w:hAnsi="Arial" w:cs="Arial"/>
          <w:szCs w:val="24"/>
        </w:rPr>
        <w:t>,</w:t>
      </w:r>
      <w:r w:rsidRPr="00A91529">
        <w:rPr>
          <w:rFonts w:ascii="Arial" w:hAnsi="Arial" w:cs="Arial"/>
          <w:szCs w:val="24"/>
        </w:rPr>
        <w:t xml:space="preserve"> radon</w:t>
      </w:r>
      <w:r w:rsidR="00B73FC4" w:rsidRPr="00A91529">
        <w:rPr>
          <w:rFonts w:ascii="Arial" w:hAnsi="Arial" w:cs="Arial"/>
          <w:szCs w:val="24"/>
        </w:rPr>
        <w:t>, and other contaminants</w:t>
      </w:r>
      <w:r w:rsidRPr="00A91529">
        <w:rPr>
          <w:rFonts w:ascii="Arial" w:hAnsi="Arial" w:cs="Arial"/>
          <w:szCs w:val="24"/>
        </w:rPr>
        <w:t>.</w:t>
      </w:r>
    </w:p>
    <w:p w14:paraId="7EB9B660" w14:textId="7FC48F73" w:rsidR="00FF2A75" w:rsidRPr="00A91529" w:rsidRDefault="00FF2A75" w:rsidP="0001690F">
      <w:pPr>
        <w:tabs>
          <w:tab w:val="left" w:pos="-720"/>
        </w:tabs>
        <w:jc w:val="left"/>
        <w:rPr>
          <w:rFonts w:ascii="Arial" w:hAnsi="Arial" w:cs="Arial"/>
          <w:szCs w:val="24"/>
        </w:rPr>
      </w:pPr>
      <w:r w:rsidRPr="00A91529">
        <w:rPr>
          <w:rFonts w:ascii="Arial" w:hAnsi="Arial" w:cs="Arial"/>
          <w:szCs w:val="24"/>
        </w:rPr>
        <w:t>You may make several tables to separate regulated contaminants from unregulated contaminants.</w:t>
      </w:r>
      <w:r w:rsidR="00A13997">
        <w:rPr>
          <w:rFonts w:ascii="Arial" w:hAnsi="Arial" w:cs="Arial"/>
          <w:szCs w:val="24"/>
        </w:rPr>
        <w:t xml:space="preserve"> </w:t>
      </w:r>
      <w:r w:rsidRPr="00A91529">
        <w:rPr>
          <w:rFonts w:ascii="Arial" w:hAnsi="Arial" w:cs="Arial"/>
          <w:szCs w:val="24"/>
        </w:rPr>
        <w:t>You may want to organize your table(s) by contaminant type (</w:t>
      </w:r>
      <w:r w:rsidRPr="00A91529">
        <w:rPr>
          <w:rFonts w:ascii="Arial" w:hAnsi="Arial" w:cs="Arial"/>
          <w:i/>
          <w:szCs w:val="24"/>
        </w:rPr>
        <w:t>e.g.</w:t>
      </w:r>
      <w:r w:rsidRPr="00A91529">
        <w:rPr>
          <w:rFonts w:ascii="Arial" w:hAnsi="Arial" w:cs="Arial"/>
          <w:szCs w:val="24"/>
        </w:rPr>
        <w:t>, microbial, inorganic) or sampling site (</w:t>
      </w:r>
      <w:r w:rsidRPr="00A91529">
        <w:rPr>
          <w:rFonts w:ascii="Arial" w:hAnsi="Arial" w:cs="Arial"/>
          <w:i/>
          <w:szCs w:val="24"/>
        </w:rPr>
        <w:t>e.g.</w:t>
      </w:r>
      <w:r w:rsidRPr="00A91529">
        <w:rPr>
          <w:rFonts w:ascii="Arial" w:hAnsi="Arial" w:cs="Arial"/>
          <w:szCs w:val="24"/>
        </w:rPr>
        <w:t>, treatment plant, distribution system).</w:t>
      </w:r>
      <w:r w:rsidR="00A13997">
        <w:rPr>
          <w:rFonts w:ascii="Arial" w:hAnsi="Arial" w:cs="Arial"/>
          <w:szCs w:val="24"/>
        </w:rPr>
        <w:t xml:space="preserve"> </w:t>
      </w:r>
      <w:r w:rsidRPr="00A91529">
        <w:rPr>
          <w:rFonts w:ascii="Arial" w:hAnsi="Arial" w:cs="Arial"/>
          <w:szCs w:val="24"/>
        </w:rPr>
        <w:t>Report any additional monitoring data in another section of the CCR, separated from the regulated contaminant data (</w:t>
      </w:r>
      <w:r w:rsidRPr="00A91529">
        <w:rPr>
          <w:rFonts w:ascii="Arial" w:hAnsi="Arial" w:cs="Arial"/>
          <w:i/>
          <w:szCs w:val="24"/>
        </w:rPr>
        <w:t>e.g.</w:t>
      </w:r>
      <w:r w:rsidRPr="00A91529">
        <w:rPr>
          <w:rFonts w:ascii="Arial" w:hAnsi="Arial" w:cs="Arial"/>
          <w:szCs w:val="24"/>
        </w:rPr>
        <w:t>, data specified in the regulations</w:t>
      </w:r>
      <w:bookmarkStart w:id="53" w:name="_Hlk185517552"/>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If you want to list all the contaminants that you monitored but did not detect, you must do so outside of the table(s) of detected contaminants.</w:t>
      </w:r>
    </w:p>
    <w:bookmarkEnd w:id="53"/>
    <w:p w14:paraId="35966EDF" w14:textId="7680AEE0" w:rsidR="00FF2A75" w:rsidRPr="00A91529" w:rsidRDefault="00FF2A75" w:rsidP="0001690F">
      <w:pPr>
        <w:jc w:val="left"/>
        <w:rPr>
          <w:rFonts w:ascii="Arial" w:hAnsi="Arial" w:cs="Arial"/>
          <w:szCs w:val="24"/>
        </w:rPr>
      </w:pPr>
      <w:r w:rsidRPr="00A91529">
        <w:rPr>
          <w:rFonts w:ascii="Arial" w:hAnsi="Arial" w:cs="Arial"/>
          <w:szCs w:val="24"/>
        </w:rPr>
        <w:t>To ensure that consumers can easily compare detected contaminant levels to their MCLs, your table must display the MCL for each contaminant in units that express it as a number equal to or greater than 1.0.</w:t>
      </w:r>
      <w:r w:rsidR="00A13997">
        <w:rPr>
          <w:rFonts w:ascii="Arial" w:hAnsi="Arial" w:cs="Arial"/>
          <w:szCs w:val="24"/>
        </w:rPr>
        <w:t xml:space="preserve"> </w:t>
      </w:r>
      <w:r w:rsidR="001765A3" w:rsidRPr="00A91529">
        <w:rPr>
          <w:rFonts w:ascii="Arial" w:hAnsi="Arial" w:cs="Arial"/>
          <w:szCs w:val="24"/>
        </w:rPr>
        <w:t xml:space="preserve">Appendix </w:t>
      </w:r>
      <w:r w:rsidR="004B0FDA">
        <w:rPr>
          <w:rFonts w:ascii="Arial" w:hAnsi="Arial" w:cs="Arial"/>
          <w:szCs w:val="24"/>
        </w:rPr>
        <w:t>A</w:t>
      </w:r>
      <w:r w:rsidR="001765A3" w:rsidRPr="00A91529">
        <w:rPr>
          <w:rFonts w:ascii="Arial" w:hAnsi="Arial" w:cs="Arial"/>
          <w:szCs w:val="24"/>
        </w:rPr>
        <w:t xml:space="preserve"> shows the conversion factor for each contaminant.</w:t>
      </w:r>
      <w:r w:rsidR="00A13997">
        <w:rPr>
          <w:rFonts w:ascii="Arial" w:hAnsi="Arial" w:cs="Arial"/>
          <w:szCs w:val="24"/>
        </w:rPr>
        <w:t xml:space="preserve"> </w:t>
      </w:r>
      <w:r w:rsidRPr="00A91529">
        <w:rPr>
          <w:rFonts w:ascii="Arial" w:hAnsi="Arial" w:cs="Arial"/>
          <w:szCs w:val="24"/>
        </w:rPr>
        <w:t>For contaminants with primary MCLs, report the PHG (use the MCLG if no PHG has been set) and level of the detected contaminant in the same units as the MCL.</w:t>
      </w:r>
      <w:r w:rsidR="00A13997">
        <w:rPr>
          <w:rFonts w:ascii="Arial" w:hAnsi="Arial" w:cs="Arial"/>
          <w:szCs w:val="24"/>
        </w:rPr>
        <w:t xml:space="preserve"> </w:t>
      </w:r>
      <w:r w:rsidRPr="00A91529">
        <w:rPr>
          <w:rFonts w:ascii="Arial" w:hAnsi="Arial" w:cs="Arial"/>
          <w:szCs w:val="24"/>
        </w:rPr>
        <w:t>For example, atrazine is usually reported in mg/L.</w:t>
      </w:r>
      <w:r w:rsidR="00A13997">
        <w:rPr>
          <w:rFonts w:ascii="Arial" w:hAnsi="Arial" w:cs="Arial"/>
          <w:szCs w:val="24"/>
        </w:rPr>
        <w:t xml:space="preserve"> </w:t>
      </w:r>
      <w:r w:rsidRPr="00A91529">
        <w:rPr>
          <w:rFonts w:ascii="Arial" w:hAnsi="Arial" w:cs="Arial"/>
          <w:szCs w:val="24"/>
        </w:rPr>
        <w:t xml:space="preserve">It is easier for customers to see that your water contains atrazine at a level two times lower than the MCL if you report the MCL as 1 </w:t>
      </w:r>
      <w:r w:rsidR="00495A9F" w:rsidRPr="00A91529">
        <w:rPr>
          <w:rFonts w:ascii="Arial" w:hAnsi="Arial" w:cs="Arial"/>
          <w:szCs w:val="24"/>
        </w:rPr>
        <w:t>µg/L</w:t>
      </w:r>
      <w:r w:rsidRPr="00A91529">
        <w:rPr>
          <w:rFonts w:ascii="Arial" w:hAnsi="Arial" w:cs="Arial"/>
          <w:szCs w:val="24"/>
        </w:rPr>
        <w:t xml:space="preserve"> and the detected level as 0.5</w:t>
      </w:r>
      <w:r w:rsidR="00495A9F" w:rsidRPr="00A91529">
        <w:rPr>
          <w:rFonts w:ascii="Arial" w:hAnsi="Arial" w:cs="Arial"/>
          <w:szCs w:val="24"/>
        </w:rPr>
        <w:t xml:space="preserve"> µg/L </w:t>
      </w:r>
      <w:r w:rsidRPr="00A91529">
        <w:rPr>
          <w:rFonts w:ascii="Arial" w:hAnsi="Arial" w:cs="Arial"/>
          <w:szCs w:val="24"/>
        </w:rPr>
        <w:t>than if you were to report the MCL as 0.001 mg/L and the detected level as 0.0005</w:t>
      </w:r>
      <w:r w:rsidR="00495A9F" w:rsidRPr="00A91529">
        <w:rPr>
          <w:rFonts w:ascii="Arial" w:hAnsi="Arial" w:cs="Arial"/>
          <w:szCs w:val="24"/>
        </w:rPr>
        <w:t> </w:t>
      </w:r>
      <w:r w:rsidRPr="00A91529">
        <w:rPr>
          <w:rFonts w:ascii="Arial" w:hAnsi="Arial" w:cs="Arial"/>
          <w:szCs w:val="24"/>
        </w:rPr>
        <w:t>mg/L.</w:t>
      </w:r>
      <w:r w:rsidR="00A13997">
        <w:rPr>
          <w:rFonts w:ascii="Arial" w:hAnsi="Arial" w:cs="Arial"/>
          <w:szCs w:val="24"/>
        </w:rPr>
        <w:t xml:space="preserve"> </w:t>
      </w:r>
      <w:r w:rsidRPr="00A91529">
        <w:rPr>
          <w:rFonts w:ascii="Arial" w:hAnsi="Arial" w:cs="Arial"/>
          <w:szCs w:val="24"/>
        </w:rPr>
        <w:t>In this case, you convert by multiplying the detected level and MCL by 1</w:t>
      </w:r>
      <w:r w:rsidR="00495A9F" w:rsidRPr="00A91529">
        <w:rPr>
          <w:rFonts w:ascii="Arial" w:hAnsi="Arial" w:cs="Arial"/>
          <w:szCs w:val="24"/>
        </w:rPr>
        <w:t>,</w:t>
      </w:r>
      <w:r w:rsidRPr="00A91529">
        <w:rPr>
          <w:rFonts w:ascii="Arial" w:hAnsi="Arial" w:cs="Arial"/>
          <w:szCs w:val="24"/>
        </w:rPr>
        <w:t>000.</w:t>
      </w:r>
      <w:r w:rsidR="00A13997">
        <w:rPr>
          <w:rFonts w:ascii="Arial" w:hAnsi="Arial" w:cs="Arial"/>
          <w:szCs w:val="24"/>
        </w:rPr>
        <w:t xml:space="preserve"> </w:t>
      </w:r>
      <w:r w:rsidRPr="00A91529">
        <w:rPr>
          <w:rFonts w:ascii="Arial" w:hAnsi="Arial" w:cs="Arial"/>
          <w:szCs w:val="24"/>
        </w:rPr>
        <w:t>When you round results to determine compliance, round before multiplying the results by these factors.</w:t>
      </w:r>
      <w:r w:rsidR="00A13997">
        <w:rPr>
          <w:rFonts w:ascii="Arial" w:hAnsi="Arial" w:cs="Arial"/>
          <w:szCs w:val="24"/>
        </w:rPr>
        <w:t xml:space="preserve"> </w:t>
      </w:r>
      <w:r w:rsidR="00F55242" w:rsidRPr="00A91529">
        <w:rPr>
          <w:rFonts w:ascii="Arial" w:hAnsi="Arial" w:cs="Arial"/>
          <w:szCs w:val="24"/>
        </w:rPr>
        <w:t>If the MCL units for a contaminant are already expressed in a number greater than 1.0 (</w:t>
      </w:r>
      <w:r w:rsidR="000775E7" w:rsidRPr="00A91529">
        <w:rPr>
          <w:rFonts w:ascii="Arial" w:hAnsi="Arial" w:cs="Arial"/>
          <w:i/>
          <w:szCs w:val="24"/>
        </w:rPr>
        <w:t>e.g.</w:t>
      </w:r>
      <w:r w:rsidR="00F55242" w:rsidRPr="00A91529">
        <w:rPr>
          <w:rFonts w:ascii="Arial" w:hAnsi="Arial" w:cs="Arial"/>
          <w:szCs w:val="24"/>
        </w:rPr>
        <w:t xml:space="preserve">, the MCL for </w:t>
      </w:r>
      <w:r w:rsidR="009821AA" w:rsidRPr="00A91529">
        <w:rPr>
          <w:rFonts w:ascii="Arial" w:hAnsi="Arial" w:cs="Arial"/>
          <w:szCs w:val="24"/>
        </w:rPr>
        <w:t>nitrate</w:t>
      </w:r>
      <w:r w:rsidR="00F55242" w:rsidRPr="00A91529">
        <w:rPr>
          <w:rFonts w:ascii="Arial" w:hAnsi="Arial" w:cs="Arial"/>
          <w:szCs w:val="24"/>
        </w:rPr>
        <w:t xml:space="preserve"> is </w:t>
      </w:r>
      <w:r w:rsidR="00DF393F" w:rsidRPr="00A91529">
        <w:rPr>
          <w:rFonts w:ascii="Arial" w:hAnsi="Arial" w:cs="Arial"/>
          <w:szCs w:val="24"/>
        </w:rPr>
        <w:t>10</w:t>
      </w:r>
      <w:r w:rsidR="00513529" w:rsidRPr="00A91529">
        <w:rPr>
          <w:rFonts w:ascii="Arial" w:hAnsi="Arial" w:cs="Arial"/>
          <w:szCs w:val="24"/>
        </w:rPr>
        <w:t> </w:t>
      </w:r>
      <w:r w:rsidR="00495A9F" w:rsidRPr="00A91529">
        <w:rPr>
          <w:rFonts w:ascii="Arial" w:hAnsi="Arial" w:cs="Arial"/>
          <w:szCs w:val="24"/>
        </w:rPr>
        <w:t xml:space="preserve">mg/L </w:t>
      </w:r>
      <w:r w:rsidR="00513529" w:rsidRPr="00A91529">
        <w:rPr>
          <w:rFonts w:ascii="Arial" w:hAnsi="Arial" w:cs="Arial"/>
          <w:szCs w:val="24"/>
        </w:rPr>
        <w:t>as nitrogen</w:t>
      </w:r>
      <w:r w:rsidR="00F55242" w:rsidRPr="00A91529">
        <w:rPr>
          <w:rFonts w:ascii="Arial" w:hAnsi="Arial" w:cs="Arial"/>
          <w:szCs w:val="24"/>
        </w:rPr>
        <w:t>), there is no conversion factor to apply to the MCL or detected contaminant level.</w:t>
      </w:r>
      <w:r w:rsidR="00A13997">
        <w:rPr>
          <w:rFonts w:ascii="Arial" w:hAnsi="Arial" w:cs="Arial"/>
          <w:szCs w:val="24"/>
        </w:rPr>
        <w:t xml:space="preserve"> </w:t>
      </w:r>
      <w:r w:rsidR="00BA39CC" w:rsidRPr="00A91529">
        <w:rPr>
          <w:rFonts w:ascii="Arial" w:hAnsi="Arial" w:cs="Arial"/>
          <w:szCs w:val="24"/>
        </w:rPr>
        <w:t>For monitoring of disinfectant residuals (</w:t>
      </w:r>
      <w:r w:rsidR="005C416B">
        <w:rPr>
          <w:rFonts w:ascii="Arial" w:hAnsi="Arial" w:cs="Arial"/>
          <w:i/>
          <w:szCs w:val="24"/>
        </w:rPr>
        <w:t>i.e.,</w:t>
      </w:r>
      <w:r w:rsidR="005C416B" w:rsidRPr="00A91529">
        <w:rPr>
          <w:rFonts w:ascii="Arial" w:hAnsi="Arial" w:cs="Arial"/>
          <w:szCs w:val="24"/>
        </w:rPr>
        <w:t xml:space="preserve"> </w:t>
      </w:r>
      <w:r w:rsidR="00BA39CC" w:rsidRPr="00A91529">
        <w:rPr>
          <w:rFonts w:ascii="Arial" w:hAnsi="Arial" w:cs="Arial"/>
          <w:szCs w:val="24"/>
        </w:rPr>
        <w:t xml:space="preserve">chlorine, chloramines, </w:t>
      </w:r>
      <w:r w:rsidR="00C901B0" w:rsidRPr="00A91529">
        <w:rPr>
          <w:rFonts w:ascii="Arial" w:hAnsi="Arial" w:cs="Arial"/>
          <w:szCs w:val="24"/>
        </w:rPr>
        <w:t xml:space="preserve">and </w:t>
      </w:r>
      <w:r w:rsidR="00BA39CC" w:rsidRPr="00A91529">
        <w:rPr>
          <w:rFonts w:ascii="Arial" w:hAnsi="Arial" w:cs="Arial"/>
          <w:szCs w:val="24"/>
        </w:rPr>
        <w:t>chlorine dioxide</w:t>
      </w:r>
      <w:r w:rsidR="001765A3" w:rsidRPr="00A91529">
        <w:rPr>
          <w:rFonts w:ascii="Arial" w:hAnsi="Arial" w:cs="Arial"/>
          <w:szCs w:val="24"/>
        </w:rPr>
        <w:t>), as required under the Stage 1 Disinfectants and Disinfection Byproducts Rule, use the same approach for the MRDL and MRDLG.</w:t>
      </w:r>
    </w:p>
    <w:p w14:paraId="67282D5D" w14:textId="1E6D3FCD" w:rsidR="00512412" w:rsidRPr="00A91529" w:rsidRDefault="00FF2A75" w:rsidP="0001690F">
      <w:pPr>
        <w:jc w:val="left"/>
        <w:rPr>
          <w:rFonts w:ascii="Arial" w:hAnsi="Arial" w:cs="Arial"/>
          <w:szCs w:val="24"/>
        </w:rPr>
      </w:pPr>
      <w:r w:rsidRPr="00A91529">
        <w:rPr>
          <w:rFonts w:ascii="Arial" w:hAnsi="Arial" w:cs="Arial"/>
          <w:szCs w:val="24"/>
        </w:rPr>
        <w:lastRenderedPageBreak/>
        <w:t xml:space="preserve">The CCR includes data from monitoring completed during the </w:t>
      </w:r>
      <w:r w:rsidR="007147D3" w:rsidRPr="00A91529">
        <w:rPr>
          <w:rFonts w:ascii="Arial" w:hAnsi="Arial" w:cs="Arial"/>
          <w:szCs w:val="24"/>
        </w:rPr>
        <w:t>previous</w:t>
      </w:r>
      <w:r w:rsidRPr="00A91529">
        <w:rPr>
          <w:rFonts w:ascii="Arial" w:hAnsi="Arial" w:cs="Arial"/>
          <w:szCs w:val="24"/>
        </w:rPr>
        <w:t xml:space="preserve"> calendar year.</w:t>
      </w:r>
      <w:r w:rsidR="00A13997">
        <w:rPr>
          <w:rFonts w:ascii="Arial" w:hAnsi="Arial" w:cs="Arial"/>
          <w:szCs w:val="24"/>
        </w:rPr>
        <w:t xml:space="preserve"> </w:t>
      </w:r>
      <w:r w:rsidR="00416AC9" w:rsidRPr="00A91529">
        <w:rPr>
          <w:rFonts w:ascii="Arial" w:hAnsi="Arial" w:cs="Arial"/>
          <w:szCs w:val="24"/>
        </w:rPr>
        <w:t xml:space="preserve">For example, data collected between January </w:t>
      </w:r>
      <w:r w:rsidR="0074230B" w:rsidRPr="00A91529">
        <w:rPr>
          <w:rFonts w:ascii="Arial" w:hAnsi="Arial" w:cs="Arial"/>
          <w:szCs w:val="24"/>
        </w:rPr>
        <w:t xml:space="preserve">1 </w:t>
      </w:r>
      <w:r w:rsidR="00416AC9" w:rsidRPr="00A91529">
        <w:rPr>
          <w:rFonts w:ascii="Arial" w:hAnsi="Arial" w:cs="Arial"/>
          <w:szCs w:val="24"/>
        </w:rPr>
        <w:t xml:space="preserve">and December </w:t>
      </w:r>
      <w:r w:rsidR="0074230B" w:rsidRPr="00A91529">
        <w:rPr>
          <w:rFonts w:ascii="Arial" w:hAnsi="Arial" w:cs="Arial"/>
          <w:szCs w:val="24"/>
        </w:rPr>
        <w:t xml:space="preserve">31, </w:t>
      </w:r>
      <w:r w:rsidR="00416AC9" w:rsidRPr="00A91529">
        <w:rPr>
          <w:rFonts w:ascii="Arial" w:hAnsi="Arial" w:cs="Arial"/>
          <w:szCs w:val="24"/>
          <w:highlight w:val="yellow"/>
        </w:rPr>
        <w:t>20</w:t>
      </w:r>
      <w:r w:rsidR="000B7669" w:rsidRPr="00A91529">
        <w:rPr>
          <w:rFonts w:ascii="Arial" w:hAnsi="Arial" w:cs="Arial"/>
          <w:szCs w:val="24"/>
          <w:highlight w:val="yellow"/>
        </w:rPr>
        <w:t>2</w:t>
      </w:r>
      <w:r w:rsidR="00F16134">
        <w:rPr>
          <w:rFonts w:ascii="Arial" w:hAnsi="Arial" w:cs="Arial"/>
          <w:szCs w:val="24"/>
          <w:highlight w:val="yellow"/>
        </w:rPr>
        <w:t>5</w:t>
      </w:r>
      <w:r w:rsidR="00A13997">
        <w:rPr>
          <w:rFonts w:ascii="Arial" w:hAnsi="Arial" w:cs="Arial"/>
          <w:szCs w:val="24"/>
        </w:rPr>
        <w:t>,</w:t>
      </w:r>
      <w:r w:rsidR="00416AC9" w:rsidRPr="00A91529">
        <w:rPr>
          <w:rFonts w:ascii="Arial" w:hAnsi="Arial" w:cs="Arial"/>
          <w:szCs w:val="24"/>
        </w:rPr>
        <w:t xml:space="preserve"> must be reported in the </w:t>
      </w:r>
      <w:r w:rsidR="00416AC9" w:rsidRPr="00A91529">
        <w:rPr>
          <w:rFonts w:ascii="Arial" w:hAnsi="Arial" w:cs="Arial"/>
          <w:szCs w:val="24"/>
          <w:highlight w:val="yellow"/>
        </w:rPr>
        <w:t>20</w:t>
      </w:r>
      <w:r w:rsidR="000B7669" w:rsidRPr="00A91529">
        <w:rPr>
          <w:rFonts w:ascii="Arial" w:hAnsi="Arial" w:cs="Arial"/>
          <w:szCs w:val="24"/>
          <w:highlight w:val="yellow"/>
        </w:rPr>
        <w:t>2</w:t>
      </w:r>
      <w:r w:rsidR="00F16134">
        <w:rPr>
          <w:rFonts w:ascii="Arial" w:hAnsi="Arial" w:cs="Arial"/>
          <w:szCs w:val="24"/>
          <w:highlight w:val="yellow"/>
        </w:rPr>
        <w:t>5</w:t>
      </w:r>
      <w:r w:rsidR="00416AC9" w:rsidRPr="00A91529">
        <w:rPr>
          <w:rFonts w:ascii="Arial" w:hAnsi="Arial" w:cs="Arial"/>
          <w:szCs w:val="24"/>
        </w:rPr>
        <w:t xml:space="preserve"> CCR, which is due to customers by July 1, </w:t>
      </w:r>
      <w:r w:rsidR="00416AC9" w:rsidRPr="00A91529">
        <w:rPr>
          <w:rFonts w:ascii="Arial" w:hAnsi="Arial" w:cs="Arial"/>
          <w:szCs w:val="24"/>
          <w:highlight w:val="yellow"/>
        </w:rPr>
        <w:t>20</w:t>
      </w:r>
      <w:r w:rsidR="00A96ADB" w:rsidRPr="00A91529">
        <w:rPr>
          <w:rFonts w:ascii="Arial" w:hAnsi="Arial" w:cs="Arial"/>
          <w:szCs w:val="24"/>
          <w:highlight w:val="yellow"/>
        </w:rPr>
        <w:t>2</w:t>
      </w:r>
      <w:r w:rsidR="00F16134">
        <w:rPr>
          <w:rFonts w:ascii="Arial" w:hAnsi="Arial" w:cs="Arial"/>
          <w:szCs w:val="24"/>
          <w:highlight w:val="yellow"/>
        </w:rPr>
        <w:t>6</w:t>
      </w:r>
      <w:r w:rsidR="00416AC9"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However, if you have monitoring waivers, or for another reason monitor less than once per year, use your most recent data</w:t>
      </w:r>
      <w:r w:rsidR="007147D3" w:rsidRPr="00A91529">
        <w:rPr>
          <w:rFonts w:ascii="Arial" w:hAnsi="Arial" w:cs="Arial"/>
          <w:szCs w:val="24"/>
        </w:rPr>
        <w:t xml:space="preserve"> even though it is outside of the calendar year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For example, if you monitor once every three years for lindane and detect lindane in a sample, report that detected level each of the three years until you take a new sample.</w:t>
      </w:r>
    </w:p>
    <w:p w14:paraId="0B612626" w14:textId="0ADED3C7" w:rsidR="00FF2A75" w:rsidRPr="00A91529" w:rsidRDefault="00FF2A75" w:rsidP="0001690F">
      <w:pPr>
        <w:jc w:val="left"/>
        <w:rPr>
          <w:rFonts w:ascii="Arial" w:hAnsi="Arial" w:cs="Arial"/>
          <w:szCs w:val="24"/>
        </w:rPr>
      </w:pPr>
      <w:r w:rsidRPr="00A91529">
        <w:rPr>
          <w:rFonts w:ascii="Arial" w:hAnsi="Arial" w:cs="Arial"/>
          <w:szCs w:val="24"/>
        </w:rPr>
        <w:t xml:space="preserve">If the report contains detection data that </w:t>
      </w:r>
      <w:r w:rsidR="00E84A6D" w:rsidRPr="00A91529">
        <w:rPr>
          <w:rFonts w:ascii="Arial" w:hAnsi="Arial" w:cs="Arial"/>
          <w:szCs w:val="24"/>
        </w:rPr>
        <w:t xml:space="preserve">are </w:t>
      </w:r>
      <w:r w:rsidRPr="00A91529">
        <w:rPr>
          <w:rFonts w:ascii="Arial" w:hAnsi="Arial" w:cs="Arial"/>
          <w:szCs w:val="24"/>
        </w:rPr>
        <w:t xml:space="preserve">not from the calendar year indicated, the table must show the date of monitoring and the report must contain a brief statement explaining that the data presented </w:t>
      </w:r>
      <w:r w:rsidR="00E84A6D" w:rsidRPr="00A91529">
        <w:rPr>
          <w:rFonts w:ascii="Arial" w:hAnsi="Arial" w:cs="Arial"/>
          <w:szCs w:val="24"/>
        </w:rPr>
        <w:t xml:space="preserve">are </w:t>
      </w:r>
      <w:r w:rsidRPr="00A91529">
        <w:rPr>
          <w:rFonts w:ascii="Arial" w:hAnsi="Arial" w:cs="Arial"/>
          <w:szCs w:val="24"/>
        </w:rPr>
        <w:t>from the most recent monitoring done in compliance with regulations.</w:t>
      </w:r>
      <w:r w:rsidR="00A13997">
        <w:rPr>
          <w:rFonts w:ascii="Arial" w:hAnsi="Arial" w:cs="Arial"/>
          <w:szCs w:val="24"/>
        </w:rPr>
        <w:t xml:space="preserve"> </w:t>
      </w:r>
      <w:r w:rsidR="009327ED" w:rsidRPr="00A91529">
        <w:rPr>
          <w:rFonts w:ascii="Arial" w:hAnsi="Arial" w:cs="Arial"/>
          <w:szCs w:val="24"/>
        </w:rPr>
        <w:t>The following shows an example of explanation that can be used for this purpose.</w:t>
      </w:r>
    </w:p>
    <w:tbl>
      <w:tblPr>
        <w:tblStyle w:val="TableGrid"/>
        <w:tblW w:w="9360" w:type="dxa"/>
        <w:jc w:val="center"/>
        <w:tblLook w:val="01E0" w:firstRow="1" w:lastRow="1" w:firstColumn="1" w:lastColumn="1" w:noHBand="0" w:noVBand="0"/>
      </w:tblPr>
      <w:tblGrid>
        <w:gridCol w:w="9360"/>
      </w:tblGrid>
      <w:tr w:rsidR="00A91529" w:rsidRPr="00A91529" w14:paraId="2FF64D5C" w14:textId="77777777" w:rsidTr="00FF4538">
        <w:trPr>
          <w:jc w:val="center"/>
        </w:trPr>
        <w:tc>
          <w:tcPr>
            <w:tcW w:w="9360" w:type="dxa"/>
          </w:tcPr>
          <w:p w14:paraId="29013FB8" w14:textId="43F81200" w:rsidR="00117471" w:rsidRPr="00A91529" w:rsidRDefault="00117471" w:rsidP="0001690F">
            <w:pPr>
              <w:keepLines/>
              <w:spacing w:before="60" w:after="60"/>
              <w:jc w:val="left"/>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The State allows us to monitor for some contaminants less than once per year because the concentrations of these contaminants do not change frequently.</w:t>
            </w:r>
            <w:r w:rsidR="00A13997">
              <w:rPr>
                <w:rFonts w:ascii="Arial" w:hAnsi="Arial" w:cs="Arial"/>
                <w:iCs/>
                <w:szCs w:val="24"/>
              </w:rPr>
              <w:t xml:space="preserve"> </w:t>
            </w:r>
            <w:r w:rsidRPr="00A91529">
              <w:rPr>
                <w:rFonts w:ascii="Arial" w:hAnsi="Arial" w:cs="Arial"/>
                <w:iCs/>
                <w:szCs w:val="24"/>
              </w:rPr>
              <w:t>Some of our data, though representative, are more than one year old.</w:t>
            </w:r>
          </w:p>
        </w:tc>
      </w:tr>
    </w:tbl>
    <w:p w14:paraId="1702A242" w14:textId="77777777" w:rsidR="00FF2A75" w:rsidRPr="00A91529" w:rsidRDefault="00FF2A75" w:rsidP="00117471">
      <w:pPr>
        <w:spacing w:before="240"/>
        <w:rPr>
          <w:rFonts w:ascii="Arial" w:hAnsi="Arial" w:cs="Arial"/>
          <w:szCs w:val="24"/>
        </w:rPr>
      </w:pPr>
      <w:r w:rsidRPr="00A91529">
        <w:rPr>
          <w:rFonts w:ascii="Arial" w:hAnsi="Arial" w:cs="Arial"/>
          <w:szCs w:val="24"/>
        </w:rPr>
        <w:t>You do not need to report monitoring results that are more than nine years old.</w:t>
      </w:r>
    </w:p>
    <w:p w14:paraId="5B177DAA" w14:textId="5E1E141C" w:rsidR="002D2CCC" w:rsidRPr="00A91529" w:rsidRDefault="00101757" w:rsidP="00B15331">
      <w:pPr>
        <w:keepNext/>
        <w:jc w:val="left"/>
        <w:rPr>
          <w:rFonts w:ascii="Arial" w:hAnsi="Arial" w:cs="Arial"/>
          <w:b/>
          <w:szCs w:val="24"/>
        </w:rPr>
      </w:pPr>
      <w:r w:rsidRPr="00A91529">
        <w:rPr>
          <w:rFonts w:ascii="Arial" w:hAnsi="Arial" w:cs="Arial"/>
          <w:b/>
          <w:szCs w:val="24"/>
        </w:rPr>
        <w:t>THE TABLE MUST CONTAIN THE FOLLOWING</w:t>
      </w:r>
      <w:r w:rsidR="005C0091" w:rsidRPr="00A91529">
        <w:rPr>
          <w:rFonts w:ascii="Arial" w:hAnsi="Arial" w:cs="Arial"/>
          <w:b/>
          <w:szCs w:val="24"/>
        </w:rPr>
        <w:t xml:space="preserve"> INFORMATION</w:t>
      </w:r>
      <w:r w:rsidRPr="00A91529">
        <w:rPr>
          <w:rFonts w:ascii="Arial" w:hAnsi="Arial" w:cs="Arial"/>
          <w:b/>
          <w:szCs w:val="24"/>
        </w:rPr>
        <w:t>, FOR EACH DETECTED CONTAMINANT</w:t>
      </w:r>
      <w:r w:rsidR="00FF2A75" w:rsidRPr="00A91529">
        <w:rPr>
          <w:rFonts w:ascii="Arial" w:hAnsi="Arial" w:cs="Arial"/>
          <w:b/>
          <w:szCs w:val="24"/>
        </w:rPr>
        <w:t>:</w:t>
      </w:r>
      <w:bookmarkStart w:id="54" w:name="_Toc472841048"/>
      <w:bookmarkStart w:id="55" w:name="_Toc472841287"/>
    </w:p>
    <w:bookmarkEnd w:id="54"/>
    <w:bookmarkEnd w:id="55"/>
    <w:p w14:paraId="2F3CCBBC" w14:textId="48833364" w:rsidR="00C265CD" w:rsidRPr="00A91529" w:rsidRDefault="00C265CD" w:rsidP="00B6261D">
      <w:pPr>
        <w:keepNext/>
        <w:ind w:left="360" w:hanging="360"/>
        <w:rPr>
          <w:rFonts w:ascii="Arial" w:hAnsi="Arial" w:cs="Arial"/>
          <w:szCs w:val="24"/>
        </w:rPr>
      </w:pPr>
      <w:r w:rsidRPr="00A91529">
        <w:rPr>
          <w:rFonts w:ascii="Arial" w:hAnsi="Arial" w:cs="Arial"/>
          <w:szCs w:val="24"/>
        </w:rPr>
        <w:t>1)</w:t>
      </w:r>
      <w:r w:rsidRPr="00A91529">
        <w:rPr>
          <w:rFonts w:ascii="Arial" w:hAnsi="Arial" w:cs="Arial"/>
          <w:szCs w:val="24"/>
        </w:rPr>
        <w:tab/>
        <w:t xml:space="preserve">If the contaminant is regulated by a </w:t>
      </w:r>
      <w:r w:rsidR="00B6261D" w:rsidRPr="00A91529">
        <w:rPr>
          <w:rFonts w:ascii="Arial" w:hAnsi="Arial" w:cs="Arial"/>
          <w:szCs w:val="24"/>
        </w:rPr>
        <w:t>maximum contaminant level (</w:t>
      </w:r>
      <w:r w:rsidRPr="00A91529">
        <w:rPr>
          <w:rFonts w:ascii="Arial" w:hAnsi="Arial" w:cs="Arial"/>
          <w:szCs w:val="24"/>
        </w:rPr>
        <w:t>MCL</w:t>
      </w:r>
      <w:r w:rsidR="00B6261D" w:rsidRPr="00A91529">
        <w:rPr>
          <w:rFonts w:ascii="Arial" w:hAnsi="Arial" w:cs="Arial"/>
          <w:szCs w:val="24"/>
        </w:rPr>
        <w:t>)</w:t>
      </w:r>
      <w:r w:rsidRPr="00A91529">
        <w:rPr>
          <w:rFonts w:ascii="Arial" w:hAnsi="Arial" w:cs="Arial"/>
          <w:szCs w:val="24"/>
        </w:rPr>
        <w:t xml:space="preserve"> or </w:t>
      </w:r>
      <w:r w:rsidR="00B6261D" w:rsidRPr="00A91529">
        <w:rPr>
          <w:rFonts w:ascii="Arial" w:hAnsi="Arial" w:cs="Arial"/>
          <w:szCs w:val="24"/>
        </w:rPr>
        <w:t>maximum residual disinfectant level (</w:t>
      </w:r>
      <w:r w:rsidRPr="00A91529">
        <w:rPr>
          <w:rFonts w:ascii="Arial" w:hAnsi="Arial" w:cs="Arial"/>
          <w:szCs w:val="24"/>
        </w:rPr>
        <w:t>MRDL</w:t>
      </w:r>
      <w:r w:rsidR="00B6261D" w:rsidRPr="00A91529">
        <w:rPr>
          <w:rFonts w:ascii="Arial" w:hAnsi="Arial" w:cs="Arial"/>
          <w:szCs w:val="24"/>
        </w:rPr>
        <w:t>)</w:t>
      </w:r>
      <w:r w:rsidRPr="00A91529">
        <w:rPr>
          <w:rFonts w:ascii="Arial" w:hAnsi="Arial" w:cs="Arial"/>
          <w:szCs w:val="24"/>
        </w:rPr>
        <w:t xml:space="preserve"> (</w:t>
      </w:r>
      <w:r w:rsidR="006C3CAB" w:rsidRPr="00A91529">
        <w:rPr>
          <w:rFonts w:ascii="Arial" w:hAnsi="Arial" w:cs="Arial"/>
          <w:szCs w:val="24"/>
        </w:rPr>
        <w:t>s</w:t>
      </w:r>
      <w:r w:rsidRPr="00A91529">
        <w:rPr>
          <w:rFonts w:ascii="Arial" w:hAnsi="Arial" w:cs="Arial"/>
          <w:szCs w:val="24"/>
        </w:rPr>
        <w:t xml:space="preserve">ee Appendices </w:t>
      </w:r>
      <w:r w:rsidR="00CD258D">
        <w:rPr>
          <w:rFonts w:ascii="Arial" w:hAnsi="Arial" w:cs="Arial"/>
          <w:szCs w:val="24"/>
        </w:rPr>
        <w:t>A</w:t>
      </w:r>
      <w:r w:rsidRPr="00A91529">
        <w:rPr>
          <w:rFonts w:ascii="Arial" w:hAnsi="Arial" w:cs="Arial"/>
          <w:szCs w:val="24"/>
        </w:rPr>
        <w:t xml:space="preserve"> and </w:t>
      </w:r>
      <w:r w:rsidR="00CD258D">
        <w:rPr>
          <w:rFonts w:ascii="Arial" w:hAnsi="Arial" w:cs="Arial"/>
          <w:szCs w:val="24"/>
        </w:rPr>
        <w:t>B</w:t>
      </w:r>
      <w:r w:rsidRPr="00A91529">
        <w:rPr>
          <w:rFonts w:ascii="Arial" w:hAnsi="Arial" w:cs="Arial"/>
          <w:szCs w:val="24"/>
        </w:rPr>
        <w:t>):</w:t>
      </w:r>
    </w:p>
    <w:p w14:paraId="4A60B121" w14:textId="66E51171" w:rsidR="00C265CD" w:rsidRPr="00A91529" w:rsidRDefault="00C265CD" w:rsidP="00DD4686">
      <w:pPr>
        <w:ind w:left="720" w:hanging="360"/>
        <w:rPr>
          <w:rFonts w:ascii="Arial" w:hAnsi="Arial" w:cs="Arial"/>
          <w:szCs w:val="24"/>
        </w:rPr>
      </w:pPr>
      <w:r w:rsidRPr="00A91529">
        <w:rPr>
          <w:rFonts w:ascii="Arial" w:hAnsi="Arial" w:cs="Arial"/>
          <w:szCs w:val="24"/>
        </w:rPr>
        <w:t>a)</w:t>
      </w:r>
      <w:r w:rsidRPr="00A91529">
        <w:rPr>
          <w:rFonts w:ascii="Arial" w:hAnsi="Arial" w:cs="Arial"/>
          <w:szCs w:val="24"/>
        </w:rPr>
        <w:tab/>
        <w:t>The MCL or MRDL, expressed as a number equal to or greater than 1.0</w:t>
      </w:r>
      <w:r w:rsidR="00A82D05" w:rsidRPr="00A91529">
        <w:rPr>
          <w:rFonts w:ascii="Arial" w:hAnsi="Arial" w:cs="Arial"/>
          <w:szCs w:val="24"/>
        </w:rPr>
        <w:t>;</w:t>
      </w:r>
    </w:p>
    <w:p w14:paraId="7A7823EA" w14:textId="7CCC3BCD" w:rsidR="00C265CD" w:rsidRPr="00A91529" w:rsidRDefault="00C265CD" w:rsidP="00DD4686">
      <w:pPr>
        <w:ind w:left="720" w:hanging="360"/>
        <w:rPr>
          <w:rFonts w:ascii="Arial" w:hAnsi="Arial" w:cs="Arial"/>
          <w:szCs w:val="24"/>
        </w:rPr>
      </w:pPr>
      <w:r w:rsidRPr="00A91529">
        <w:rPr>
          <w:rFonts w:ascii="Arial" w:hAnsi="Arial" w:cs="Arial"/>
          <w:szCs w:val="24"/>
        </w:rPr>
        <w:t>b)</w:t>
      </w:r>
      <w:r w:rsidRPr="00A91529">
        <w:rPr>
          <w:rFonts w:ascii="Arial" w:hAnsi="Arial" w:cs="Arial"/>
          <w:szCs w:val="24"/>
        </w:rPr>
        <w:tab/>
        <w:t>The PHG (or MCLG, if no PHG has been set) or MRDLG, expressed in the same units as the MCL or MRDL</w:t>
      </w:r>
      <w:r w:rsidR="00A82D05" w:rsidRPr="00A91529">
        <w:rPr>
          <w:rFonts w:ascii="Arial" w:hAnsi="Arial" w:cs="Arial"/>
          <w:szCs w:val="24"/>
        </w:rPr>
        <w:t>;</w:t>
      </w:r>
    </w:p>
    <w:p w14:paraId="6E06BB8B" w14:textId="4A4E878F" w:rsidR="00C265CD" w:rsidRPr="00A91529" w:rsidRDefault="00C265CD" w:rsidP="00DD4686">
      <w:pPr>
        <w:ind w:left="72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Secondary MCLs do not have PHGs or MCLGs because secondary MCLs are set to protect the aesthetics of water and PHGs and MCLGs are based on health concerns.</w:t>
      </w:r>
    </w:p>
    <w:p w14:paraId="1355C74C" w14:textId="77777777" w:rsidR="00C265CD" w:rsidRPr="00A91529" w:rsidRDefault="00C265CD" w:rsidP="00DD4686">
      <w:pPr>
        <w:ind w:left="720" w:hanging="360"/>
        <w:rPr>
          <w:rFonts w:ascii="Arial" w:hAnsi="Arial" w:cs="Arial"/>
          <w:szCs w:val="24"/>
        </w:rPr>
      </w:pPr>
      <w:r w:rsidRPr="00A91529">
        <w:rPr>
          <w:rFonts w:ascii="Arial" w:hAnsi="Arial" w:cs="Arial"/>
          <w:szCs w:val="24"/>
        </w:rPr>
        <w:t>c)</w:t>
      </w:r>
      <w:r w:rsidRPr="00A91529">
        <w:rPr>
          <w:rFonts w:ascii="Arial" w:hAnsi="Arial" w:cs="Arial"/>
          <w:szCs w:val="24"/>
        </w:rPr>
        <w:tab/>
        <w:t>The level of that contaminant expressed in the same units as the MCL and PHG (or MCLG, if no PHG has been set) or MRDL and MRDLG.</w:t>
      </w:r>
    </w:p>
    <w:p w14:paraId="5CCB7591" w14:textId="70EDAB83" w:rsidR="009C7CFE" w:rsidRPr="00A91529" w:rsidRDefault="002D2CCC" w:rsidP="00DD4686">
      <w:pPr>
        <w:ind w:left="360" w:hanging="360"/>
        <w:rPr>
          <w:rFonts w:ascii="Arial" w:hAnsi="Arial" w:cs="Arial"/>
          <w:szCs w:val="24"/>
        </w:rPr>
      </w:pPr>
      <w:r w:rsidRPr="00A91529">
        <w:rPr>
          <w:rFonts w:ascii="Arial" w:hAnsi="Arial" w:cs="Arial"/>
          <w:szCs w:val="24"/>
        </w:rPr>
        <w:t>2)</w:t>
      </w:r>
      <w:r w:rsidRPr="00A91529">
        <w:rPr>
          <w:rFonts w:ascii="Arial" w:hAnsi="Arial" w:cs="Arial"/>
          <w:szCs w:val="24"/>
        </w:rPr>
        <w:tab/>
        <w:t>If the contamina</w:t>
      </w:r>
      <w:r w:rsidR="001E3449" w:rsidRPr="00A91529">
        <w:rPr>
          <w:rFonts w:ascii="Arial" w:hAnsi="Arial" w:cs="Arial"/>
          <w:szCs w:val="24"/>
        </w:rPr>
        <w:t>n</w:t>
      </w:r>
      <w:r w:rsidRPr="00A91529">
        <w:rPr>
          <w:rFonts w:ascii="Arial" w:hAnsi="Arial" w:cs="Arial"/>
          <w:szCs w:val="24"/>
        </w:rPr>
        <w:t>t is regulated by a treatment technique (TT) (</w:t>
      </w:r>
      <w:r w:rsidR="006C3CAB" w:rsidRPr="00A91529">
        <w:rPr>
          <w:rFonts w:ascii="Arial" w:hAnsi="Arial" w:cs="Arial"/>
          <w:szCs w:val="24"/>
        </w:rPr>
        <w:t>s</w:t>
      </w:r>
      <w:r w:rsidRPr="00A91529">
        <w:rPr>
          <w:rFonts w:ascii="Arial" w:hAnsi="Arial" w:cs="Arial"/>
          <w:szCs w:val="24"/>
        </w:rPr>
        <w:t xml:space="preserve">ee Appendix </w:t>
      </w:r>
      <w:r w:rsidR="004B0FDA">
        <w:rPr>
          <w:rFonts w:ascii="Arial" w:hAnsi="Arial" w:cs="Arial"/>
          <w:szCs w:val="24"/>
        </w:rPr>
        <w:t>A</w:t>
      </w:r>
      <w:r w:rsidR="006C3CAB" w:rsidRPr="00A91529">
        <w:rPr>
          <w:rFonts w:ascii="Arial" w:hAnsi="Arial" w:cs="Arial"/>
          <w:szCs w:val="24"/>
        </w:rPr>
        <w:t>)</w:t>
      </w:r>
      <w:r w:rsidRPr="00A91529">
        <w:rPr>
          <w:rFonts w:ascii="Arial" w:hAnsi="Arial" w:cs="Arial"/>
          <w:szCs w:val="24"/>
        </w:rPr>
        <w:t>:</w:t>
      </w:r>
    </w:p>
    <w:p w14:paraId="046A160B" w14:textId="3CEF0FE0" w:rsidR="002D2CCC" w:rsidRPr="00A91529" w:rsidRDefault="002D2CCC" w:rsidP="00DD4686">
      <w:pPr>
        <w:ind w:left="360"/>
        <w:rPr>
          <w:rFonts w:ascii="Arial" w:hAnsi="Arial" w:cs="Arial"/>
          <w:szCs w:val="24"/>
        </w:rPr>
      </w:pPr>
      <w:r w:rsidRPr="00A91529">
        <w:rPr>
          <w:rFonts w:ascii="Arial" w:hAnsi="Arial" w:cs="Arial"/>
          <w:szCs w:val="24"/>
        </w:rPr>
        <w:t>a)</w:t>
      </w:r>
      <w:r w:rsidR="00DD45CA" w:rsidRPr="00A91529">
        <w:rPr>
          <w:rFonts w:ascii="Arial" w:hAnsi="Arial" w:cs="Arial"/>
          <w:szCs w:val="24"/>
        </w:rPr>
        <w:tab/>
      </w:r>
      <w:r w:rsidRPr="00A91529">
        <w:rPr>
          <w:rFonts w:ascii="Arial" w:hAnsi="Arial" w:cs="Arial"/>
          <w:szCs w:val="24"/>
        </w:rPr>
        <w:t>Put the letters “TT” in place of the MCL</w:t>
      </w:r>
      <w:r w:rsidR="00A82D05" w:rsidRPr="00A91529">
        <w:rPr>
          <w:rFonts w:ascii="Arial" w:hAnsi="Arial" w:cs="Arial"/>
          <w:szCs w:val="24"/>
        </w:rPr>
        <w:t>;</w:t>
      </w:r>
    </w:p>
    <w:p w14:paraId="74DC59B7" w14:textId="041C650D" w:rsidR="002D2CCC" w:rsidRPr="00A91529" w:rsidRDefault="002D2CCC" w:rsidP="00D3494E">
      <w:pPr>
        <w:ind w:left="720" w:hanging="360"/>
        <w:rPr>
          <w:rFonts w:ascii="Arial" w:hAnsi="Arial" w:cs="Arial"/>
          <w:szCs w:val="24"/>
        </w:rPr>
      </w:pPr>
      <w:r w:rsidRPr="00A91529">
        <w:rPr>
          <w:rFonts w:ascii="Arial" w:hAnsi="Arial" w:cs="Arial"/>
          <w:szCs w:val="24"/>
        </w:rPr>
        <w:t>b)</w:t>
      </w:r>
      <w:r w:rsidR="00DD45CA" w:rsidRPr="00A91529">
        <w:rPr>
          <w:rFonts w:ascii="Arial" w:hAnsi="Arial" w:cs="Arial"/>
          <w:szCs w:val="24"/>
        </w:rPr>
        <w:tab/>
      </w:r>
      <w:r w:rsidRPr="00A91529">
        <w:rPr>
          <w:rFonts w:ascii="Arial" w:hAnsi="Arial" w:cs="Arial"/>
          <w:szCs w:val="24"/>
        </w:rPr>
        <w:t xml:space="preserve">Put “N/A” (not applicable) in place of the PHG or MCLG when no PHG or MCLG is listed in Appendix </w:t>
      </w:r>
      <w:r w:rsidR="004B0FDA">
        <w:rPr>
          <w:rFonts w:ascii="Arial" w:hAnsi="Arial" w:cs="Arial"/>
          <w:szCs w:val="24"/>
        </w:rPr>
        <w:t>A</w:t>
      </w:r>
      <w:r w:rsidRPr="00A91529">
        <w:rPr>
          <w:rFonts w:ascii="Arial" w:hAnsi="Arial" w:cs="Arial"/>
          <w:szCs w:val="24"/>
        </w:rPr>
        <w:t>.</w:t>
      </w:r>
    </w:p>
    <w:p w14:paraId="446ACAC0" w14:textId="29C71B9A" w:rsidR="00C265CD" w:rsidRPr="00A91529" w:rsidRDefault="00C265CD" w:rsidP="00DD45CA">
      <w:pPr>
        <w:ind w:left="360" w:hanging="360"/>
        <w:rPr>
          <w:rFonts w:ascii="Arial" w:hAnsi="Arial" w:cs="Arial"/>
          <w:szCs w:val="24"/>
        </w:rPr>
      </w:pPr>
      <w:r w:rsidRPr="00A91529">
        <w:rPr>
          <w:rFonts w:ascii="Arial" w:hAnsi="Arial" w:cs="Arial"/>
          <w:szCs w:val="24"/>
        </w:rPr>
        <w:t>3)</w:t>
      </w:r>
      <w:r w:rsidR="00DD45CA" w:rsidRPr="00A91529">
        <w:rPr>
          <w:rFonts w:ascii="Arial" w:hAnsi="Arial" w:cs="Arial"/>
          <w:szCs w:val="24"/>
        </w:rPr>
        <w:tab/>
      </w:r>
      <w:r w:rsidRPr="00A91529">
        <w:rPr>
          <w:rFonts w:ascii="Arial" w:hAnsi="Arial" w:cs="Arial"/>
          <w:szCs w:val="24"/>
        </w:rPr>
        <w:t xml:space="preserve">If the contaminant is regulated as </w:t>
      </w:r>
      <w:r w:rsidR="003422DE" w:rsidRPr="00A91529">
        <w:rPr>
          <w:rFonts w:ascii="Arial" w:hAnsi="Arial" w:cs="Arial"/>
          <w:szCs w:val="24"/>
        </w:rPr>
        <w:t>a</w:t>
      </w:r>
      <w:r w:rsidR="00D24E19" w:rsidRPr="00A91529">
        <w:rPr>
          <w:rFonts w:ascii="Arial" w:hAnsi="Arial" w:cs="Arial"/>
          <w:szCs w:val="24"/>
        </w:rPr>
        <w:t>n</w:t>
      </w:r>
      <w:r w:rsidR="00891382" w:rsidRPr="00A91529">
        <w:rPr>
          <w:rFonts w:ascii="Arial" w:hAnsi="Arial" w:cs="Arial"/>
          <w:szCs w:val="24"/>
        </w:rPr>
        <w:t xml:space="preserve"> </w:t>
      </w:r>
      <w:r w:rsidRPr="00A91529">
        <w:rPr>
          <w:rFonts w:ascii="Arial" w:hAnsi="Arial" w:cs="Arial"/>
          <w:szCs w:val="24"/>
        </w:rPr>
        <w:t>action level (AL) (</w:t>
      </w:r>
      <w:r w:rsidR="006C3CAB" w:rsidRPr="00A91529">
        <w:rPr>
          <w:rFonts w:ascii="Arial" w:hAnsi="Arial" w:cs="Arial"/>
          <w:szCs w:val="24"/>
        </w:rPr>
        <w:t>s</w:t>
      </w:r>
      <w:r w:rsidRPr="00A91529">
        <w:rPr>
          <w:rFonts w:ascii="Arial" w:hAnsi="Arial" w:cs="Arial"/>
          <w:szCs w:val="24"/>
        </w:rPr>
        <w:t xml:space="preserve">ee Appendix </w:t>
      </w:r>
      <w:r w:rsidR="004B0FDA">
        <w:rPr>
          <w:rFonts w:ascii="Arial" w:hAnsi="Arial" w:cs="Arial"/>
          <w:szCs w:val="24"/>
        </w:rPr>
        <w:t>A</w:t>
      </w:r>
      <w:r w:rsidRPr="00A91529">
        <w:rPr>
          <w:rFonts w:ascii="Arial" w:hAnsi="Arial" w:cs="Arial"/>
          <w:szCs w:val="24"/>
        </w:rPr>
        <w:t>):</w:t>
      </w:r>
    </w:p>
    <w:p w14:paraId="4FF0F899" w14:textId="6568D7D9" w:rsidR="00C265CD" w:rsidRPr="00A91529" w:rsidRDefault="00C265CD" w:rsidP="00D3494E">
      <w:pPr>
        <w:ind w:left="720" w:hanging="360"/>
        <w:rPr>
          <w:rFonts w:ascii="Arial" w:hAnsi="Arial" w:cs="Arial"/>
          <w:szCs w:val="24"/>
        </w:rPr>
      </w:pPr>
      <w:r w:rsidRPr="00A91529">
        <w:rPr>
          <w:rFonts w:ascii="Arial" w:hAnsi="Arial" w:cs="Arial"/>
          <w:szCs w:val="24"/>
        </w:rPr>
        <w:t>a)</w:t>
      </w:r>
      <w:r w:rsidRPr="00A91529">
        <w:rPr>
          <w:rFonts w:ascii="Arial" w:hAnsi="Arial" w:cs="Arial"/>
          <w:szCs w:val="24"/>
        </w:rPr>
        <w:tab/>
        <w:t>The AL expressed as a number equal to or greater than 1.0</w:t>
      </w:r>
      <w:r w:rsidR="00A82D05" w:rsidRPr="00A91529">
        <w:rPr>
          <w:rFonts w:ascii="Arial" w:hAnsi="Arial" w:cs="Arial"/>
          <w:szCs w:val="24"/>
        </w:rPr>
        <w:t>;</w:t>
      </w:r>
    </w:p>
    <w:p w14:paraId="6A7DDF0B" w14:textId="6DB694C3" w:rsidR="00C265CD" w:rsidRPr="00A91529" w:rsidRDefault="00C265CD" w:rsidP="00D3494E">
      <w:pPr>
        <w:ind w:left="720" w:hanging="360"/>
        <w:rPr>
          <w:rFonts w:ascii="Arial" w:hAnsi="Arial" w:cs="Arial"/>
          <w:szCs w:val="24"/>
        </w:rPr>
      </w:pPr>
      <w:r w:rsidRPr="00A91529">
        <w:rPr>
          <w:rFonts w:ascii="Arial" w:hAnsi="Arial" w:cs="Arial"/>
          <w:szCs w:val="24"/>
        </w:rPr>
        <w:lastRenderedPageBreak/>
        <w:t>b)</w:t>
      </w:r>
      <w:r w:rsidR="00DD45CA" w:rsidRPr="00A91529">
        <w:rPr>
          <w:rFonts w:ascii="Arial" w:hAnsi="Arial" w:cs="Arial"/>
          <w:szCs w:val="24"/>
        </w:rPr>
        <w:tab/>
      </w:r>
      <w:r w:rsidRPr="00A91529">
        <w:rPr>
          <w:rFonts w:ascii="Arial" w:hAnsi="Arial" w:cs="Arial"/>
          <w:szCs w:val="24"/>
        </w:rPr>
        <w:t>The PHG (or MCLG, if no PHG has been set) in the same units as the AL.</w:t>
      </w:r>
    </w:p>
    <w:p w14:paraId="79E2A48D" w14:textId="3DF11975" w:rsidR="00C265CD" w:rsidRPr="00A91529" w:rsidRDefault="00C265CD" w:rsidP="00D3494E">
      <w:pPr>
        <w:ind w:left="360" w:hanging="360"/>
        <w:rPr>
          <w:rFonts w:ascii="Arial" w:hAnsi="Arial" w:cs="Arial"/>
          <w:szCs w:val="24"/>
        </w:rPr>
      </w:pPr>
      <w:r w:rsidRPr="00A91529">
        <w:rPr>
          <w:rFonts w:ascii="Arial" w:hAnsi="Arial" w:cs="Arial"/>
          <w:szCs w:val="24"/>
        </w:rPr>
        <w:t>4)</w:t>
      </w:r>
      <w:r w:rsidRPr="00A91529">
        <w:rPr>
          <w:rFonts w:ascii="Arial" w:hAnsi="Arial" w:cs="Arial"/>
          <w:szCs w:val="24"/>
        </w:rPr>
        <w:tab/>
        <w:t>If the contaminant is unregulated (</w:t>
      </w:r>
      <w:r w:rsidR="00396788" w:rsidRPr="00A91529">
        <w:rPr>
          <w:rFonts w:ascii="Arial" w:hAnsi="Arial" w:cs="Arial"/>
          <w:i/>
          <w:szCs w:val="24"/>
        </w:rPr>
        <w:t>i.e.</w:t>
      </w:r>
      <w:r w:rsidR="00396788" w:rsidRPr="00A91529">
        <w:rPr>
          <w:rFonts w:ascii="Arial" w:hAnsi="Arial" w:cs="Arial"/>
          <w:szCs w:val="24"/>
        </w:rPr>
        <w:t xml:space="preserve">, </w:t>
      </w:r>
      <w:r w:rsidR="00C901B0" w:rsidRPr="00A91529">
        <w:rPr>
          <w:rFonts w:ascii="Arial" w:hAnsi="Arial" w:cs="Arial"/>
          <w:szCs w:val="24"/>
        </w:rPr>
        <w:t xml:space="preserve">monitoring was required under the federal or state </w:t>
      </w:r>
      <w:r w:rsidR="006276F5" w:rsidRPr="00A91529">
        <w:rPr>
          <w:rFonts w:ascii="Arial" w:hAnsi="Arial" w:cs="Arial"/>
          <w:szCs w:val="24"/>
        </w:rPr>
        <w:t>Unregulated Contaminant Monitoring Rule [</w:t>
      </w:r>
      <w:r w:rsidR="00C901B0" w:rsidRPr="00A91529">
        <w:rPr>
          <w:rFonts w:ascii="Arial" w:hAnsi="Arial" w:cs="Arial"/>
          <w:szCs w:val="24"/>
        </w:rPr>
        <w:t>UCMR</w:t>
      </w:r>
      <w:r w:rsidR="006276F5" w:rsidRPr="00A91529">
        <w:rPr>
          <w:rFonts w:ascii="Arial" w:hAnsi="Arial" w:cs="Arial"/>
          <w:szCs w:val="24"/>
        </w:rPr>
        <w:t>]</w:t>
      </w:r>
      <w:r w:rsidR="00C901B0" w:rsidRPr="00A91529">
        <w:rPr>
          <w:rFonts w:ascii="Arial" w:hAnsi="Arial" w:cs="Arial"/>
          <w:szCs w:val="24"/>
        </w:rPr>
        <w:t xml:space="preserve">) </w:t>
      </w:r>
      <w:r w:rsidRPr="00A91529">
        <w:rPr>
          <w:rFonts w:ascii="Arial" w:hAnsi="Arial" w:cs="Arial"/>
          <w:szCs w:val="24"/>
        </w:rPr>
        <w:t>(</w:t>
      </w:r>
      <w:r w:rsidR="006C3CAB" w:rsidRPr="00A91529">
        <w:rPr>
          <w:rFonts w:ascii="Arial" w:hAnsi="Arial" w:cs="Arial"/>
          <w:szCs w:val="24"/>
        </w:rPr>
        <w:t>s</w:t>
      </w:r>
      <w:r w:rsidRPr="00A91529">
        <w:rPr>
          <w:rFonts w:ascii="Arial" w:hAnsi="Arial" w:cs="Arial"/>
          <w:szCs w:val="24"/>
        </w:rPr>
        <w:t>ee Appendi</w:t>
      </w:r>
      <w:r w:rsidR="00621F7A" w:rsidRPr="00A91529">
        <w:rPr>
          <w:rFonts w:ascii="Arial" w:hAnsi="Arial" w:cs="Arial"/>
          <w:szCs w:val="24"/>
        </w:rPr>
        <w:t>x</w:t>
      </w:r>
      <w:r w:rsidRPr="00A91529">
        <w:rPr>
          <w:rFonts w:ascii="Arial" w:hAnsi="Arial" w:cs="Arial"/>
          <w:szCs w:val="24"/>
        </w:rPr>
        <w:t xml:space="preserve"> </w:t>
      </w:r>
      <w:r w:rsidR="004B0FDA">
        <w:rPr>
          <w:rFonts w:ascii="Arial" w:hAnsi="Arial" w:cs="Arial"/>
          <w:szCs w:val="24"/>
        </w:rPr>
        <w:t>C</w:t>
      </w:r>
      <w:r w:rsidRPr="00A91529">
        <w:rPr>
          <w:rFonts w:ascii="Arial" w:hAnsi="Arial" w:cs="Arial"/>
          <w:szCs w:val="24"/>
        </w:rPr>
        <w:t>):</w:t>
      </w:r>
    </w:p>
    <w:p w14:paraId="06CFA339" w14:textId="77777777" w:rsidR="00C265CD" w:rsidRPr="00A91529" w:rsidRDefault="00C265CD" w:rsidP="00D3494E">
      <w:pPr>
        <w:ind w:left="720" w:hanging="360"/>
        <w:rPr>
          <w:rFonts w:ascii="Arial" w:hAnsi="Arial" w:cs="Arial"/>
          <w:szCs w:val="24"/>
        </w:rPr>
      </w:pPr>
      <w:r w:rsidRPr="00A91529">
        <w:rPr>
          <w:rFonts w:ascii="Arial" w:hAnsi="Arial" w:cs="Arial"/>
          <w:szCs w:val="24"/>
        </w:rPr>
        <w:t>a)</w:t>
      </w:r>
      <w:r w:rsidRPr="00A91529">
        <w:rPr>
          <w:rFonts w:ascii="Arial" w:hAnsi="Arial" w:cs="Arial"/>
          <w:szCs w:val="24"/>
        </w:rPr>
        <w:tab/>
        <w:t xml:space="preserve">The average level of that contaminant and the range of </w:t>
      </w:r>
      <w:r w:rsidR="00756921" w:rsidRPr="00A91529">
        <w:rPr>
          <w:rFonts w:ascii="Arial" w:hAnsi="Arial" w:cs="Arial"/>
          <w:szCs w:val="24"/>
        </w:rPr>
        <w:t>detections</w:t>
      </w:r>
      <w:r w:rsidRPr="00A91529">
        <w:rPr>
          <w:rFonts w:ascii="Arial" w:hAnsi="Arial" w:cs="Arial"/>
          <w:szCs w:val="24"/>
        </w:rPr>
        <w:t>.</w:t>
      </w:r>
    </w:p>
    <w:p w14:paraId="66B567B2" w14:textId="17B83E57" w:rsidR="001E3449" w:rsidRPr="00A91529" w:rsidRDefault="001E3449" w:rsidP="00EA536D">
      <w:pPr>
        <w:rPr>
          <w:rFonts w:ascii="Arial" w:hAnsi="Arial" w:cs="Arial"/>
          <w:szCs w:val="24"/>
        </w:rPr>
      </w:pPr>
      <w:r w:rsidRPr="00A91529">
        <w:rPr>
          <w:rFonts w:ascii="Arial" w:hAnsi="Arial" w:cs="Arial"/>
          <w:szCs w:val="24"/>
        </w:rPr>
        <w:t>5)</w:t>
      </w:r>
      <w:r w:rsidR="00A13997">
        <w:rPr>
          <w:rFonts w:ascii="Arial" w:hAnsi="Arial" w:cs="Arial"/>
          <w:szCs w:val="24"/>
        </w:rPr>
        <w:t xml:space="preserve"> </w:t>
      </w:r>
      <w:r w:rsidRPr="00A91529">
        <w:rPr>
          <w:rFonts w:ascii="Arial" w:hAnsi="Arial" w:cs="Arial"/>
          <w:szCs w:val="24"/>
        </w:rPr>
        <w:t>The level of the contaminant must be represented as follows</w:t>
      </w:r>
      <w:r w:rsidR="00396788" w:rsidRPr="00A91529">
        <w:rPr>
          <w:rFonts w:ascii="Arial" w:hAnsi="Arial" w:cs="Arial"/>
          <w:szCs w:val="24"/>
        </w:rPr>
        <w:t xml:space="preserve"> (</w:t>
      </w:r>
      <w:r w:rsidR="006C3CAB" w:rsidRPr="00A91529">
        <w:rPr>
          <w:rFonts w:ascii="Arial" w:hAnsi="Arial" w:cs="Arial"/>
          <w:szCs w:val="24"/>
        </w:rPr>
        <w:t>s</w:t>
      </w:r>
      <w:r w:rsidR="00396788" w:rsidRPr="00A91529">
        <w:rPr>
          <w:rFonts w:ascii="Arial" w:hAnsi="Arial" w:cs="Arial"/>
          <w:szCs w:val="24"/>
        </w:rPr>
        <w:t xml:space="preserve">ee Appendix </w:t>
      </w:r>
      <w:r w:rsidR="004B0FDA">
        <w:rPr>
          <w:rFonts w:ascii="Arial" w:hAnsi="Arial" w:cs="Arial"/>
          <w:szCs w:val="24"/>
        </w:rPr>
        <w:t>F</w:t>
      </w:r>
      <w:r w:rsidR="00396788" w:rsidRPr="00A91529">
        <w:rPr>
          <w:rFonts w:ascii="Arial" w:hAnsi="Arial" w:cs="Arial"/>
          <w:szCs w:val="24"/>
        </w:rPr>
        <w:t xml:space="preserve"> for examples)</w:t>
      </w:r>
      <w:r w:rsidRPr="00A91529">
        <w:rPr>
          <w:rFonts w:ascii="Arial" w:hAnsi="Arial" w:cs="Arial"/>
          <w:szCs w:val="24"/>
        </w:rPr>
        <w:t>:</w:t>
      </w:r>
    </w:p>
    <w:p w14:paraId="5857F506" w14:textId="77777777" w:rsidR="00C06160" w:rsidRPr="00A91529" w:rsidRDefault="005023A8" w:rsidP="0001690F">
      <w:pPr>
        <w:ind w:left="720" w:hanging="360"/>
        <w:jc w:val="left"/>
        <w:rPr>
          <w:rFonts w:ascii="Arial" w:hAnsi="Arial" w:cs="Arial"/>
          <w:szCs w:val="24"/>
        </w:rPr>
      </w:pPr>
      <w:r w:rsidRPr="00A91529">
        <w:rPr>
          <w:rFonts w:ascii="Arial" w:hAnsi="Arial" w:cs="Arial"/>
          <w:szCs w:val="24"/>
        </w:rPr>
        <w:t>a)</w:t>
      </w:r>
      <w:r w:rsidRPr="00A91529">
        <w:rPr>
          <w:rFonts w:ascii="Arial" w:hAnsi="Arial" w:cs="Arial"/>
          <w:szCs w:val="24"/>
        </w:rPr>
        <w:tab/>
      </w:r>
      <w:r w:rsidR="00C06160" w:rsidRPr="00A91529">
        <w:rPr>
          <w:rFonts w:ascii="Arial" w:hAnsi="Arial" w:cs="Arial"/>
          <w:szCs w:val="24"/>
        </w:rPr>
        <w:t xml:space="preserve">If compliance </w:t>
      </w:r>
      <w:r w:rsidR="00676DD2" w:rsidRPr="00A91529">
        <w:rPr>
          <w:rFonts w:ascii="Arial" w:hAnsi="Arial" w:cs="Arial"/>
          <w:szCs w:val="24"/>
        </w:rPr>
        <w:t xml:space="preserve">with an MCL </w:t>
      </w:r>
      <w:r w:rsidR="00C06160" w:rsidRPr="00A91529">
        <w:rPr>
          <w:rFonts w:ascii="Arial" w:hAnsi="Arial" w:cs="Arial"/>
          <w:szCs w:val="24"/>
        </w:rPr>
        <w:t>is determined by the results of a single sample, an initial sample averaged with one or two confirmation sample(s), or an average of four quarterly or six monthly samples, report the results as follows:</w:t>
      </w:r>
    </w:p>
    <w:p w14:paraId="415FCD75" w14:textId="311C3DCE" w:rsidR="00C06160" w:rsidRPr="00A91529" w:rsidRDefault="00C06160" w:rsidP="00E96C77">
      <w:pPr>
        <w:numPr>
          <w:ilvl w:val="0"/>
          <w:numId w:val="21"/>
        </w:numPr>
        <w:tabs>
          <w:tab w:val="clear" w:pos="720"/>
        </w:tabs>
        <w:ind w:left="1080"/>
        <w:jc w:val="left"/>
        <w:rPr>
          <w:rFonts w:ascii="Arial" w:hAnsi="Arial" w:cs="Arial"/>
          <w:snapToGrid w:val="0"/>
          <w:szCs w:val="24"/>
        </w:rPr>
      </w:pPr>
      <w:r w:rsidRPr="00A91529">
        <w:rPr>
          <w:rFonts w:ascii="Arial" w:hAnsi="Arial" w:cs="Arial"/>
          <w:snapToGrid w:val="0"/>
          <w:szCs w:val="24"/>
        </w:rPr>
        <w:t xml:space="preserve">For a single sampling </w:t>
      </w:r>
      <w:r w:rsidR="00891382" w:rsidRPr="00A91529">
        <w:rPr>
          <w:rFonts w:ascii="Arial" w:hAnsi="Arial" w:cs="Arial"/>
          <w:snapToGrid w:val="0"/>
          <w:szCs w:val="24"/>
        </w:rPr>
        <w:t>site</w:t>
      </w:r>
      <w:r w:rsidRPr="00A91529">
        <w:rPr>
          <w:rFonts w:ascii="Arial" w:hAnsi="Arial" w:cs="Arial"/>
          <w:snapToGrid w:val="0"/>
          <w:szCs w:val="24"/>
        </w:rPr>
        <w:t xml:space="preserve">, or multiple sampling </w:t>
      </w:r>
      <w:r w:rsidR="00891382" w:rsidRPr="00A91529">
        <w:rPr>
          <w:rFonts w:ascii="Arial" w:hAnsi="Arial" w:cs="Arial"/>
          <w:snapToGrid w:val="0"/>
          <w:szCs w:val="24"/>
        </w:rPr>
        <w:t>sites</w:t>
      </w:r>
      <w:r w:rsidRPr="00A91529">
        <w:rPr>
          <w:rFonts w:ascii="Arial" w:hAnsi="Arial" w:cs="Arial"/>
          <w:snapToGrid w:val="0"/>
          <w:szCs w:val="24"/>
        </w:rPr>
        <w:t xml:space="preserve"> for which data </w:t>
      </w:r>
      <w:r w:rsidR="00E84A6D" w:rsidRPr="00A91529">
        <w:rPr>
          <w:rFonts w:ascii="Arial" w:hAnsi="Arial" w:cs="Arial"/>
          <w:snapToGrid w:val="0"/>
          <w:szCs w:val="24"/>
        </w:rPr>
        <w:t xml:space="preserve">are </w:t>
      </w:r>
      <w:r w:rsidRPr="00A91529">
        <w:rPr>
          <w:rFonts w:ascii="Arial" w:hAnsi="Arial" w:cs="Arial"/>
          <w:snapToGrid w:val="0"/>
          <w:szCs w:val="24"/>
        </w:rPr>
        <w:t>being individually listed in the CCR, include the sample result.</w:t>
      </w:r>
      <w:r w:rsidR="00A13997">
        <w:rPr>
          <w:rFonts w:ascii="Arial" w:hAnsi="Arial" w:cs="Arial"/>
          <w:snapToGrid w:val="0"/>
          <w:szCs w:val="24"/>
        </w:rPr>
        <w:t xml:space="preserve"> </w:t>
      </w:r>
      <w:r w:rsidRPr="00A91529">
        <w:rPr>
          <w:rFonts w:ascii="Arial" w:hAnsi="Arial" w:cs="Arial"/>
          <w:snapToGrid w:val="0"/>
          <w:szCs w:val="24"/>
        </w:rPr>
        <w:t>If more than one sample was collected, include the average</w:t>
      </w:r>
      <w:r w:rsidR="00EF6CEE" w:rsidRPr="00A91529">
        <w:rPr>
          <w:rFonts w:ascii="Arial" w:hAnsi="Arial" w:cs="Arial"/>
          <w:snapToGrid w:val="0"/>
          <w:szCs w:val="24"/>
        </w:rPr>
        <w:t>,</w:t>
      </w:r>
      <w:r w:rsidRPr="00A91529">
        <w:rPr>
          <w:rFonts w:ascii="Arial" w:hAnsi="Arial" w:cs="Arial"/>
          <w:snapToGrid w:val="0"/>
          <w:szCs w:val="24"/>
        </w:rPr>
        <w:t xml:space="preserve"> and range of sample results. </w:t>
      </w:r>
    </w:p>
    <w:p w14:paraId="1359D906" w14:textId="60DB6F0C" w:rsidR="00C06160" w:rsidRPr="00A91529" w:rsidRDefault="00C06160" w:rsidP="00E96C77">
      <w:pPr>
        <w:numPr>
          <w:ilvl w:val="0"/>
          <w:numId w:val="21"/>
        </w:numPr>
        <w:tabs>
          <w:tab w:val="clear" w:pos="720"/>
        </w:tabs>
        <w:ind w:left="1080"/>
        <w:jc w:val="left"/>
        <w:rPr>
          <w:rFonts w:ascii="Arial" w:hAnsi="Arial" w:cs="Arial"/>
          <w:snapToGrid w:val="0"/>
          <w:szCs w:val="24"/>
        </w:rPr>
      </w:pPr>
      <w:r w:rsidRPr="00A91529">
        <w:rPr>
          <w:rFonts w:ascii="Arial" w:hAnsi="Arial" w:cs="Arial"/>
          <w:snapToGrid w:val="0"/>
          <w:szCs w:val="24"/>
        </w:rPr>
        <w:t xml:space="preserve">For more than one sampling </w:t>
      </w:r>
      <w:r w:rsidR="00891382" w:rsidRPr="00A91529">
        <w:rPr>
          <w:rFonts w:ascii="Arial" w:hAnsi="Arial" w:cs="Arial"/>
          <w:snapToGrid w:val="0"/>
          <w:szCs w:val="24"/>
        </w:rPr>
        <w:t>site</w:t>
      </w:r>
      <w:r w:rsidRPr="00A91529">
        <w:rPr>
          <w:rFonts w:ascii="Arial" w:hAnsi="Arial" w:cs="Arial"/>
          <w:snapToGrid w:val="0"/>
          <w:szCs w:val="24"/>
        </w:rPr>
        <w:t xml:space="preserve">, each of which has been sampled only once and for which data </w:t>
      </w:r>
      <w:r w:rsidR="00E84A6D" w:rsidRPr="00A91529">
        <w:rPr>
          <w:rFonts w:ascii="Arial" w:hAnsi="Arial" w:cs="Arial"/>
          <w:snapToGrid w:val="0"/>
          <w:szCs w:val="24"/>
        </w:rPr>
        <w:t xml:space="preserve">are </w:t>
      </w:r>
      <w:r w:rsidRPr="00A91529">
        <w:rPr>
          <w:rFonts w:ascii="Arial" w:hAnsi="Arial" w:cs="Arial"/>
          <w:snapToGrid w:val="0"/>
          <w:szCs w:val="24"/>
        </w:rPr>
        <w:t>being summarized together in the CCR, include the average and range of sample results.</w:t>
      </w:r>
      <w:r w:rsidR="00A13997">
        <w:rPr>
          <w:rFonts w:ascii="Arial" w:hAnsi="Arial" w:cs="Arial"/>
          <w:snapToGrid w:val="0"/>
          <w:szCs w:val="24"/>
        </w:rPr>
        <w:t xml:space="preserve"> </w:t>
      </w:r>
      <w:r w:rsidRPr="00A91529">
        <w:rPr>
          <w:rFonts w:ascii="Arial" w:hAnsi="Arial" w:cs="Arial"/>
          <w:snapToGrid w:val="0"/>
          <w:szCs w:val="24"/>
        </w:rPr>
        <w:t xml:space="preserve">If the waters from the sampling </w:t>
      </w:r>
      <w:r w:rsidR="00891382" w:rsidRPr="00A91529">
        <w:rPr>
          <w:rFonts w:ascii="Arial" w:hAnsi="Arial" w:cs="Arial"/>
          <w:snapToGrid w:val="0"/>
          <w:szCs w:val="24"/>
        </w:rPr>
        <w:t>sites</w:t>
      </w:r>
      <w:r w:rsidRPr="00A91529">
        <w:rPr>
          <w:rFonts w:ascii="Arial" w:hAnsi="Arial" w:cs="Arial"/>
          <w:snapToGrid w:val="0"/>
          <w:szCs w:val="24"/>
        </w:rPr>
        <w:t xml:space="preserve"> are entering the distribution system at the same point, a flow-weighted average may be reported. </w:t>
      </w:r>
    </w:p>
    <w:p w14:paraId="78E774A6" w14:textId="7B7B7D5C" w:rsidR="00C06160" w:rsidRPr="00A91529" w:rsidRDefault="00C06160" w:rsidP="00E96C77">
      <w:pPr>
        <w:numPr>
          <w:ilvl w:val="0"/>
          <w:numId w:val="21"/>
        </w:numPr>
        <w:tabs>
          <w:tab w:val="clear" w:pos="720"/>
        </w:tabs>
        <w:ind w:left="1080"/>
        <w:jc w:val="left"/>
        <w:rPr>
          <w:rFonts w:ascii="Arial" w:hAnsi="Arial" w:cs="Arial"/>
          <w:snapToGrid w:val="0"/>
          <w:szCs w:val="24"/>
        </w:rPr>
      </w:pPr>
      <w:r w:rsidRPr="00A91529">
        <w:rPr>
          <w:rFonts w:ascii="Arial" w:hAnsi="Arial" w:cs="Arial"/>
          <w:snapToGrid w:val="0"/>
          <w:szCs w:val="24"/>
        </w:rPr>
        <w:t xml:space="preserve">For multiple sampling </w:t>
      </w:r>
      <w:r w:rsidR="00891382" w:rsidRPr="00A91529">
        <w:rPr>
          <w:rFonts w:ascii="Arial" w:hAnsi="Arial" w:cs="Arial"/>
          <w:snapToGrid w:val="0"/>
          <w:szCs w:val="24"/>
        </w:rPr>
        <w:t>sites</w:t>
      </w:r>
      <w:r w:rsidRPr="00A91529">
        <w:rPr>
          <w:rFonts w:ascii="Arial" w:hAnsi="Arial" w:cs="Arial"/>
          <w:snapToGrid w:val="0"/>
          <w:szCs w:val="24"/>
        </w:rPr>
        <w:t xml:space="preserve">, one or more of which has been sampled more than once and for which data </w:t>
      </w:r>
      <w:r w:rsidR="00E84A6D" w:rsidRPr="00A91529">
        <w:rPr>
          <w:rFonts w:ascii="Arial" w:hAnsi="Arial" w:cs="Arial"/>
          <w:snapToGrid w:val="0"/>
          <w:szCs w:val="24"/>
        </w:rPr>
        <w:t xml:space="preserve">are </w:t>
      </w:r>
      <w:r w:rsidRPr="00A91529">
        <w:rPr>
          <w:rFonts w:ascii="Arial" w:hAnsi="Arial" w:cs="Arial"/>
          <w:snapToGrid w:val="0"/>
          <w:szCs w:val="24"/>
        </w:rPr>
        <w:t xml:space="preserve">being summarized together in the CCR, include the average of the individual sampling </w:t>
      </w:r>
      <w:r w:rsidR="00891382" w:rsidRPr="00A91529">
        <w:rPr>
          <w:rFonts w:ascii="Arial" w:hAnsi="Arial" w:cs="Arial"/>
          <w:snapToGrid w:val="0"/>
          <w:szCs w:val="24"/>
        </w:rPr>
        <w:t>site</w:t>
      </w:r>
      <w:r w:rsidR="00EF6CEE" w:rsidRPr="00A91529">
        <w:rPr>
          <w:rFonts w:ascii="Arial" w:hAnsi="Arial" w:cs="Arial"/>
          <w:snapToGrid w:val="0"/>
          <w:szCs w:val="24"/>
        </w:rPr>
        <w:t>,</w:t>
      </w:r>
      <w:r w:rsidRPr="00A91529">
        <w:rPr>
          <w:rFonts w:ascii="Arial" w:hAnsi="Arial" w:cs="Arial"/>
          <w:snapToGrid w:val="0"/>
          <w:szCs w:val="24"/>
        </w:rPr>
        <w:t xml:space="preserve"> and the range of all sample results.</w:t>
      </w:r>
      <w:r w:rsidR="00A13997">
        <w:rPr>
          <w:rFonts w:ascii="Arial" w:hAnsi="Arial" w:cs="Arial"/>
          <w:snapToGrid w:val="0"/>
          <w:szCs w:val="24"/>
        </w:rPr>
        <w:t xml:space="preserve"> </w:t>
      </w:r>
      <w:r w:rsidRPr="00A91529">
        <w:rPr>
          <w:rFonts w:ascii="Arial" w:hAnsi="Arial" w:cs="Arial"/>
          <w:snapToGrid w:val="0"/>
          <w:szCs w:val="24"/>
        </w:rPr>
        <w:t xml:space="preserve">If the </w:t>
      </w:r>
      <w:r w:rsidR="000D5B9A" w:rsidRPr="00A91529">
        <w:rPr>
          <w:rFonts w:ascii="Arial" w:hAnsi="Arial" w:cs="Arial"/>
          <w:snapToGrid w:val="0"/>
          <w:szCs w:val="24"/>
        </w:rPr>
        <w:t xml:space="preserve">waters from the sampling </w:t>
      </w:r>
      <w:r w:rsidR="00891382" w:rsidRPr="00A91529">
        <w:rPr>
          <w:rFonts w:ascii="Arial" w:hAnsi="Arial" w:cs="Arial"/>
          <w:snapToGrid w:val="0"/>
          <w:szCs w:val="24"/>
        </w:rPr>
        <w:t>site</w:t>
      </w:r>
      <w:r w:rsidR="00F0149C" w:rsidRPr="00A91529">
        <w:rPr>
          <w:rFonts w:ascii="Arial" w:hAnsi="Arial" w:cs="Arial"/>
          <w:snapToGrid w:val="0"/>
          <w:szCs w:val="24"/>
        </w:rPr>
        <w:t>s</w:t>
      </w:r>
      <w:r w:rsidR="000D5B9A" w:rsidRPr="00A91529">
        <w:rPr>
          <w:rFonts w:ascii="Arial" w:hAnsi="Arial" w:cs="Arial"/>
          <w:snapToGrid w:val="0"/>
          <w:szCs w:val="24"/>
        </w:rPr>
        <w:t xml:space="preserve"> are</w:t>
      </w:r>
      <w:r w:rsidRPr="00A91529">
        <w:rPr>
          <w:rFonts w:ascii="Arial" w:hAnsi="Arial" w:cs="Arial"/>
          <w:snapToGrid w:val="0"/>
          <w:szCs w:val="24"/>
        </w:rPr>
        <w:t xml:space="preserve"> entering the distribution system at the same point, a flow-weighted average may be reported.</w:t>
      </w:r>
    </w:p>
    <w:p w14:paraId="6272EA5B" w14:textId="42FF1435" w:rsidR="00C06160" w:rsidRPr="00A91529" w:rsidRDefault="005023A8" w:rsidP="0001690F">
      <w:pPr>
        <w:ind w:left="720" w:hanging="360"/>
        <w:jc w:val="left"/>
        <w:rPr>
          <w:rFonts w:ascii="Arial" w:hAnsi="Arial" w:cs="Arial"/>
          <w:snapToGrid w:val="0"/>
          <w:szCs w:val="24"/>
        </w:rPr>
      </w:pPr>
      <w:r w:rsidRPr="00A91529">
        <w:rPr>
          <w:rFonts w:ascii="Arial" w:hAnsi="Arial" w:cs="Arial"/>
          <w:szCs w:val="24"/>
        </w:rPr>
        <w:t>b)</w:t>
      </w:r>
      <w:r w:rsidRPr="00A91529">
        <w:rPr>
          <w:rFonts w:ascii="Arial" w:hAnsi="Arial" w:cs="Arial"/>
          <w:szCs w:val="24"/>
        </w:rPr>
        <w:tab/>
      </w:r>
      <w:r w:rsidR="00C06160" w:rsidRPr="00A91529">
        <w:rPr>
          <w:rFonts w:ascii="Arial" w:hAnsi="Arial" w:cs="Arial"/>
          <w:szCs w:val="24"/>
        </w:rPr>
        <w:t xml:space="preserve">If compliance is determined by a running annual average </w:t>
      </w:r>
      <w:r w:rsidR="00926B05" w:rsidRPr="00A91529">
        <w:rPr>
          <w:rFonts w:ascii="Arial" w:hAnsi="Arial" w:cs="Arial"/>
          <w:szCs w:val="24"/>
        </w:rPr>
        <w:t xml:space="preserve">(RAA) </w:t>
      </w:r>
      <w:r w:rsidR="00C06160" w:rsidRPr="00A91529">
        <w:rPr>
          <w:rFonts w:ascii="Arial" w:hAnsi="Arial" w:cs="Arial"/>
          <w:szCs w:val="24"/>
        </w:rPr>
        <w:t>of all the samples taken from a sampling point (</w:t>
      </w:r>
      <w:r w:rsidR="00C06160" w:rsidRPr="00A91529">
        <w:rPr>
          <w:rFonts w:ascii="Arial" w:hAnsi="Arial" w:cs="Arial"/>
          <w:i/>
          <w:szCs w:val="24"/>
        </w:rPr>
        <w:t>e.g.</w:t>
      </w:r>
      <w:r w:rsidR="00C06160" w:rsidRPr="00A91529">
        <w:rPr>
          <w:rFonts w:ascii="Arial" w:hAnsi="Arial" w:cs="Arial"/>
          <w:szCs w:val="24"/>
        </w:rPr>
        <w:t xml:space="preserve">, chemical contaminants), include the highest </w:t>
      </w:r>
      <w:r w:rsidRPr="00A91529">
        <w:rPr>
          <w:rFonts w:ascii="Arial" w:hAnsi="Arial" w:cs="Arial"/>
          <w:szCs w:val="24"/>
        </w:rPr>
        <w:t>RAA</w:t>
      </w:r>
      <w:r w:rsidR="00C06160" w:rsidRPr="00A91529">
        <w:rPr>
          <w:rFonts w:ascii="Arial" w:hAnsi="Arial" w:cs="Arial"/>
          <w:szCs w:val="24"/>
        </w:rPr>
        <w:t xml:space="preserve"> (as reported to the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00C06160" w:rsidRPr="00A91529">
        <w:rPr>
          <w:rFonts w:ascii="Arial" w:hAnsi="Arial" w:cs="Arial"/>
          <w:szCs w:val="24"/>
        </w:rPr>
        <w:t xml:space="preserve"> for compliance purposes)</w:t>
      </w:r>
      <w:r w:rsidR="00EF6CEE" w:rsidRPr="00A91529">
        <w:rPr>
          <w:rFonts w:ascii="Arial" w:hAnsi="Arial" w:cs="Arial"/>
          <w:szCs w:val="24"/>
        </w:rPr>
        <w:t>,</w:t>
      </w:r>
      <w:r w:rsidR="00C06160" w:rsidRPr="00A91529">
        <w:rPr>
          <w:rFonts w:ascii="Arial" w:hAnsi="Arial" w:cs="Arial"/>
          <w:szCs w:val="24"/>
        </w:rPr>
        <w:t xml:space="preserve"> and the range of sample results.</w:t>
      </w:r>
      <w:r w:rsidR="00A13997">
        <w:rPr>
          <w:rFonts w:ascii="Arial" w:hAnsi="Arial" w:cs="Arial"/>
          <w:szCs w:val="24"/>
        </w:rPr>
        <w:t xml:space="preserve"> </w:t>
      </w:r>
      <w:r w:rsidR="00C06160" w:rsidRPr="00A91529">
        <w:rPr>
          <w:rFonts w:ascii="Arial" w:hAnsi="Arial" w:cs="Arial"/>
          <w:szCs w:val="24"/>
        </w:rPr>
        <w:t xml:space="preserve">If sampling points are summarized together, include the highest </w:t>
      </w:r>
      <w:r w:rsidRPr="00A91529">
        <w:rPr>
          <w:rFonts w:ascii="Arial" w:hAnsi="Arial" w:cs="Arial"/>
          <w:szCs w:val="24"/>
        </w:rPr>
        <w:t>RAA</w:t>
      </w:r>
      <w:r w:rsidR="00C06160" w:rsidRPr="00A91529">
        <w:rPr>
          <w:rFonts w:ascii="Arial" w:hAnsi="Arial" w:cs="Arial"/>
          <w:szCs w:val="24"/>
        </w:rPr>
        <w:t xml:space="preserve"> of any of the sampling points</w:t>
      </w:r>
      <w:r w:rsidR="00EF6CEE" w:rsidRPr="00A91529">
        <w:rPr>
          <w:rFonts w:ascii="Arial" w:hAnsi="Arial" w:cs="Arial"/>
          <w:szCs w:val="24"/>
        </w:rPr>
        <w:t>.</w:t>
      </w:r>
      <w:r w:rsidR="00C06160" w:rsidRPr="00A91529">
        <w:rPr>
          <w:rFonts w:ascii="Arial" w:hAnsi="Arial" w:cs="Arial"/>
          <w:szCs w:val="24"/>
        </w:rPr>
        <w:t xml:space="preserve"> and the range of sample results from all sampling points</w:t>
      </w:r>
      <w:r w:rsidR="00A13997">
        <w:rPr>
          <w:rFonts w:ascii="Arial" w:hAnsi="Arial" w:cs="Arial"/>
          <w:szCs w:val="24"/>
        </w:rPr>
        <w:t xml:space="preserve"> </w:t>
      </w:r>
    </w:p>
    <w:p w14:paraId="6D958E2E" w14:textId="43C14614" w:rsidR="00C06160" w:rsidRPr="00A91529" w:rsidRDefault="005023A8" w:rsidP="0001690F">
      <w:pPr>
        <w:ind w:left="720" w:hanging="360"/>
        <w:jc w:val="left"/>
        <w:rPr>
          <w:rFonts w:ascii="Arial" w:hAnsi="Arial" w:cs="Arial"/>
          <w:snapToGrid w:val="0"/>
          <w:szCs w:val="24"/>
        </w:rPr>
      </w:pPr>
      <w:r w:rsidRPr="00A91529">
        <w:rPr>
          <w:rFonts w:ascii="Arial" w:hAnsi="Arial" w:cs="Arial"/>
          <w:snapToGrid w:val="0"/>
          <w:szCs w:val="24"/>
        </w:rPr>
        <w:t>c)</w:t>
      </w:r>
      <w:r w:rsidRPr="00A91529">
        <w:rPr>
          <w:rFonts w:ascii="Arial" w:hAnsi="Arial" w:cs="Arial"/>
          <w:snapToGrid w:val="0"/>
          <w:szCs w:val="24"/>
        </w:rPr>
        <w:tab/>
      </w:r>
      <w:r w:rsidR="00C06160" w:rsidRPr="00A91529">
        <w:rPr>
          <w:rFonts w:ascii="Arial" w:hAnsi="Arial" w:cs="Arial"/>
          <w:snapToGrid w:val="0"/>
          <w:szCs w:val="24"/>
        </w:rPr>
        <w:t>If compliance is determined by monitoring after treatment is installed to remove a contaminant, include the average level detected in the water entering the distribution system</w:t>
      </w:r>
      <w:r w:rsidR="00EF6CEE" w:rsidRPr="00A91529">
        <w:rPr>
          <w:rFonts w:ascii="Arial" w:hAnsi="Arial" w:cs="Arial"/>
          <w:snapToGrid w:val="0"/>
          <w:szCs w:val="24"/>
        </w:rPr>
        <w:t>,</w:t>
      </w:r>
      <w:r w:rsidR="00C06160" w:rsidRPr="00A91529">
        <w:rPr>
          <w:rFonts w:ascii="Arial" w:hAnsi="Arial" w:cs="Arial"/>
          <w:snapToGrid w:val="0"/>
          <w:szCs w:val="24"/>
        </w:rPr>
        <w:t xml:space="preserve"> and the range of sample results.</w:t>
      </w:r>
    </w:p>
    <w:p w14:paraId="1D7C74D9" w14:textId="778469FD" w:rsidR="00C06160" w:rsidRPr="00A91529" w:rsidRDefault="005023A8" w:rsidP="0001690F">
      <w:pPr>
        <w:ind w:left="720" w:hanging="360"/>
        <w:jc w:val="left"/>
        <w:rPr>
          <w:rFonts w:ascii="Arial" w:hAnsi="Arial" w:cs="Arial"/>
          <w:snapToGrid w:val="0"/>
          <w:szCs w:val="24"/>
        </w:rPr>
      </w:pPr>
      <w:r w:rsidRPr="00A91529">
        <w:rPr>
          <w:rFonts w:ascii="Arial" w:hAnsi="Arial" w:cs="Arial"/>
          <w:snapToGrid w:val="0"/>
          <w:szCs w:val="24"/>
        </w:rPr>
        <w:t>d)</w:t>
      </w:r>
      <w:r w:rsidRPr="00A91529">
        <w:rPr>
          <w:rFonts w:ascii="Arial" w:hAnsi="Arial" w:cs="Arial"/>
          <w:snapToGrid w:val="0"/>
          <w:szCs w:val="24"/>
        </w:rPr>
        <w:tab/>
      </w:r>
      <w:r w:rsidR="00C06160" w:rsidRPr="00A91529">
        <w:rPr>
          <w:rFonts w:ascii="Arial" w:hAnsi="Arial" w:cs="Arial"/>
          <w:snapToGrid w:val="0"/>
          <w:szCs w:val="24"/>
        </w:rPr>
        <w:t>If a compliance determination was made in the year for which sample results are being reported and the determination was based on an average of results from both the previous and reporting years, include the highest compliance determination average and the range</w:t>
      </w:r>
      <w:r w:rsidR="00AF2DF0" w:rsidRPr="00A91529">
        <w:rPr>
          <w:rFonts w:ascii="Arial" w:hAnsi="Arial" w:cs="Arial"/>
          <w:snapToGrid w:val="0"/>
          <w:szCs w:val="24"/>
        </w:rPr>
        <w:t>; where the range is</w:t>
      </w:r>
      <w:r w:rsidR="00C06160" w:rsidRPr="00A91529">
        <w:rPr>
          <w:rFonts w:ascii="Arial" w:hAnsi="Arial" w:cs="Arial"/>
          <w:snapToGrid w:val="0"/>
          <w:szCs w:val="24"/>
        </w:rPr>
        <w:t xml:space="preserve"> based only on results from the year for which data </w:t>
      </w:r>
      <w:r w:rsidR="00E84A6D" w:rsidRPr="00A91529">
        <w:rPr>
          <w:rFonts w:ascii="Arial" w:hAnsi="Arial" w:cs="Arial"/>
          <w:snapToGrid w:val="0"/>
          <w:szCs w:val="24"/>
        </w:rPr>
        <w:t xml:space="preserve">are </w:t>
      </w:r>
      <w:r w:rsidR="00C06160" w:rsidRPr="00A91529">
        <w:rPr>
          <w:rFonts w:ascii="Arial" w:hAnsi="Arial" w:cs="Arial"/>
          <w:snapToGrid w:val="0"/>
          <w:szCs w:val="24"/>
        </w:rPr>
        <w:t>being reported.</w:t>
      </w:r>
    </w:p>
    <w:p w14:paraId="4A9B5F4E" w14:textId="6223A25C" w:rsidR="001E3449" w:rsidRPr="00A91529" w:rsidRDefault="005023A8" w:rsidP="0001690F">
      <w:pPr>
        <w:ind w:left="720" w:hanging="360"/>
        <w:jc w:val="left"/>
        <w:rPr>
          <w:rFonts w:ascii="Arial" w:hAnsi="Arial" w:cs="Arial"/>
          <w:szCs w:val="24"/>
        </w:rPr>
      </w:pPr>
      <w:r w:rsidRPr="00A91529">
        <w:rPr>
          <w:rFonts w:ascii="Arial" w:hAnsi="Arial" w:cs="Arial"/>
          <w:szCs w:val="24"/>
        </w:rPr>
        <w:lastRenderedPageBreak/>
        <w:t>e</w:t>
      </w:r>
      <w:r w:rsidR="001E3449" w:rsidRPr="00A91529">
        <w:rPr>
          <w:rFonts w:ascii="Arial" w:hAnsi="Arial" w:cs="Arial"/>
          <w:szCs w:val="24"/>
        </w:rPr>
        <w:t>)</w:t>
      </w:r>
      <w:r w:rsidR="00A13997">
        <w:rPr>
          <w:rFonts w:ascii="Arial" w:hAnsi="Arial" w:cs="Arial"/>
          <w:szCs w:val="24"/>
        </w:rPr>
        <w:t xml:space="preserve"> </w:t>
      </w:r>
      <w:r w:rsidR="001E3449" w:rsidRPr="00A91529">
        <w:rPr>
          <w:rFonts w:ascii="Arial" w:hAnsi="Arial" w:cs="Arial"/>
          <w:szCs w:val="24"/>
        </w:rPr>
        <w:t xml:space="preserve">For </w:t>
      </w:r>
      <w:r w:rsidR="009259A3" w:rsidRPr="00A91529">
        <w:rPr>
          <w:rFonts w:ascii="Arial" w:hAnsi="Arial" w:cs="Arial"/>
          <w:szCs w:val="24"/>
        </w:rPr>
        <w:t>total trihalomethanes (</w:t>
      </w:r>
      <w:r w:rsidR="001E3449" w:rsidRPr="00A91529">
        <w:rPr>
          <w:rFonts w:ascii="Arial" w:hAnsi="Arial" w:cs="Arial"/>
          <w:szCs w:val="24"/>
        </w:rPr>
        <w:t>TTHM</w:t>
      </w:r>
      <w:r w:rsidR="009259A3" w:rsidRPr="00A91529">
        <w:rPr>
          <w:rFonts w:ascii="Arial" w:hAnsi="Arial" w:cs="Arial"/>
          <w:szCs w:val="24"/>
        </w:rPr>
        <w:t>)</w:t>
      </w:r>
      <w:r w:rsidR="001E3449" w:rsidRPr="00A91529">
        <w:rPr>
          <w:rFonts w:ascii="Arial" w:hAnsi="Arial" w:cs="Arial"/>
          <w:szCs w:val="24"/>
        </w:rPr>
        <w:t xml:space="preserve"> and </w:t>
      </w:r>
      <w:r w:rsidR="009259A3" w:rsidRPr="00A91529">
        <w:rPr>
          <w:rFonts w:ascii="Arial" w:hAnsi="Arial" w:cs="Arial"/>
          <w:szCs w:val="24"/>
        </w:rPr>
        <w:t>haloacetic acids (</w:t>
      </w:r>
      <w:r w:rsidR="001E3449" w:rsidRPr="00A91529">
        <w:rPr>
          <w:rFonts w:ascii="Arial" w:hAnsi="Arial" w:cs="Arial"/>
          <w:szCs w:val="24"/>
        </w:rPr>
        <w:t>HAA</w:t>
      </w:r>
      <w:r w:rsidR="00396788" w:rsidRPr="00A91529">
        <w:rPr>
          <w:rFonts w:ascii="Arial" w:hAnsi="Arial" w:cs="Arial"/>
          <w:szCs w:val="24"/>
        </w:rPr>
        <w:t>5</w:t>
      </w:r>
      <w:r w:rsidR="009259A3" w:rsidRPr="00A91529">
        <w:rPr>
          <w:rFonts w:ascii="Arial" w:hAnsi="Arial" w:cs="Arial"/>
          <w:szCs w:val="24"/>
        </w:rPr>
        <w:t>)</w:t>
      </w:r>
      <w:r w:rsidR="001E3449" w:rsidRPr="00A91529">
        <w:rPr>
          <w:rFonts w:ascii="Arial" w:hAnsi="Arial" w:cs="Arial"/>
          <w:szCs w:val="24"/>
        </w:rPr>
        <w:t>:</w:t>
      </w:r>
    </w:p>
    <w:p w14:paraId="45A40F33" w14:textId="25A0C173" w:rsidR="0084724E" w:rsidRPr="00A91529" w:rsidRDefault="00F56E22" w:rsidP="00E96C77">
      <w:pPr>
        <w:numPr>
          <w:ilvl w:val="0"/>
          <w:numId w:val="22"/>
        </w:numPr>
        <w:tabs>
          <w:tab w:val="clear" w:pos="720"/>
        </w:tabs>
        <w:ind w:left="1080"/>
        <w:jc w:val="left"/>
        <w:rPr>
          <w:rFonts w:ascii="Arial" w:hAnsi="Arial" w:cs="Arial"/>
          <w:szCs w:val="24"/>
        </w:rPr>
      </w:pPr>
      <w:r w:rsidRPr="00A91529">
        <w:rPr>
          <w:rFonts w:ascii="Arial" w:hAnsi="Arial" w:cs="Arial"/>
          <w:szCs w:val="24"/>
        </w:rPr>
        <w:t>C</w:t>
      </w:r>
      <w:r w:rsidR="00E42063" w:rsidRPr="00A91529">
        <w:rPr>
          <w:rFonts w:ascii="Arial" w:hAnsi="Arial" w:cs="Arial"/>
          <w:szCs w:val="24"/>
        </w:rPr>
        <w:t xml:space="preserve">ompliance </w:t>
      </w:r>
      <w:r w:rsidR="001E3449" w:rsidRPr="00A91529">
        <w:rPr>
          <w:rFonts w:ascii="Arial" w:hAnsi="Arial" w:cs="Arial"/>
          <w:szCs w:val="24"/>
        </w:rPr>
        <w:t>is determined based on a locational running annual average (LRAA)</w:t>
      </w:r>
      <w:r w:rsidR="009F0D33" w:rsidRPr="00A91529">
        <w:rPr>
          <w:rFonts w:ascii="Arial" w:hAnsi="Arial" w:cs="Arial"/>
          <w:szCs w:val="24"/>
        </w:rPr>
        <w:t>. I</w:t>
      </w:r>
      <w:r w:rsidR="001E3449" w:rsidRPr="00A91529">
        <w:rPr>
          <w:rFonts w:ascii="Arial" w:hAnsi="Arial" w:cs="Arial"/>
          <w:szCs w:val="24"/>
        </w:rPr>
        <w:t>nclude the highest LRAA for TTHM and HAA5 and the ra</w:t>
      </w:r>
      <w:r w:rsidR="00396788" w:rsidRPr="00A91529">
        <w:rPr>
          <w:rFonts w:ascii="Arial" w:hAnsi="Arial" w:cs="Arial"/>
          <w:szCs w:val="24"/>
        </w:rPr>
        <w:t>n</w:t>
      </w:r>
      <w:r w:rsidR="001E3449" w:rsidRPr="00A91529">
        <w:rPr>
          <w:rFonts w:ascii="Arial" w:hAnsi="Arial" w:cs="Arial"/>
          <w:szCs w:val="24"/>
        </w:rPr>
        <w:t>ge of individual samples results for all monitoring locations.</w:t>
      </w:r>
      <w:r w:rsidR="00A13997">
        <w:rPr>
          <w:rFonts w:ascii="Arial" w:hAnsi="Arial" w:cs="Arial"/>
          <w:szCs w:val="24"/>
        </w:rPr>
        <w:t xml:space="preserve"> </w:t>
      </w:r>
      <w:r w:rsidR="001E3449" w:rsidRPr="00A91529">
        <w:rPr>
          <w:rFonts w:ascii="Arial" w:hAnsi="Arial" w:cs="Arial"/>
          <w:szCs w:val="24"/>
        </w:rPr>
        <w:t>If more than one monitoring location exceeds the TTHM or HAA5 MCL, include the L</w:t>
      </w:r>
      <w:r w:rsidR="00396788" w:rsidRPr="00A91529">
        <w:rPr>
          <w:rFonts w:ascii="Arial" w:hAnsi="Arial" w:cs="Arial"/>
          <w:szCs w:val="24"/>
        </w:rPr>
        <w:t>RAA</w:t>
      </w:r>
      <w:r w:rsidR="001E3449" w:rsidRPr="00A91529">
        <w:rPr>
          <w:rFonts w:ascii="Arial" w:hAnsi="Arial" w:cs="Arial"/>
          <w:szCs w:val="24"/>
        </w:rPr>
        <w:t xml:space="preserve"> for all locations that exceed the MCL.</w:t>
      </w:r>
    </w:p>
    <w:p w14:paraId="41E7E587" w14:textId="77777777" w:rsidR="001E3449" w:rsidRPr="00A91529" w:rsidRDefault="005023A8" w:rsidP="0001690F">
      <w:pPr>
        <w:ind w:left="274"/>
        <w:jc w:val="left"/>
        <w:rPr>
          <w:rFonts w:ascii="Arial" w:hAnsi="Arial" w:cs="Arial"/>
          <w:szCs w:val="24"/>
        </w:rPr>
      </w:pPr>
      <w:r w:rsidRPr="00A91529">
        <w:rPr>
          <w:rFonts w:ascii="Arial" w:hAnsi="Arial" w:cs="Arial"/>
          <w:szCs w:val="24"/>
        </w:rPr>
        <w:t>f)</w:t>
      </w:r>
      <w:r w:rsidRPr="00A91529">
        <w:rPr>
          <w:rFonts w:ascii="Arial" w:hAnsi="Arial" w:cs="Arial"/>
          <w:szCs w:val="24"/>
        </w:rPr>
        <w:tab/>
      </w:r>
      <w:r w:rsidR="001E3449" w:rsidRPr="00A91529">
        <w:rPr>
          <w:rFonts w:ascii="Arial" w:hAnsi="Arial" w:cs="Arial"/>
          <w:szCs w:val="24"/>
        </w:rPr>
        <w:t>For turbidity:</w:t>
      </w:r>
    </w:p>
    <w:p w14:paraId="785D4940" w14:textId="7868FF4D" w:rsidR="00C06160" w:rsidRPr="00A91529" w:rsidRDefault="009C2E5B" w:rsidP="00E96C77">
      <w:pPr>
        <w:numPr>
          <w:ilvl w:val="0"/>
          <w:numId w:val="23"/>
        </w:numPr>
        <w:tabs>
          <w:tab w:val="clear" w:pos="720"/>
        </w:tabs>
        <w:ind w:left="1080"/>
        <w:jc w:val="left"/>
        <w:rPr>
          <w:rFonts w:ascii="Arial" w:hAnsi="Arial" w:cs="Arial"/>
          <w:szCs w:val="24"/>
        </w:rPr>
      </w:pPr>
      <w:r w:rsidRPr="00A91529">
        <w:rPr>
          <w:rFonts w:ascii="Arial" w:hAnsi="Arial" w:cs="Arial"/>
          <w:szCs w:val="24"/>
        </w:rPr>
        <w:t>When</w:t>
      </w:r>
      <w:r w:rsidR="00C06160" w:rsidRPr="00A91529">
        <w:rPr>
          <w:rFonts w:ascii="Arial" w:hAnsi="Arial" w:cs="Arial"/>
          <w:szCs w:val="24"/>
        </w:rPr>
        <w:t xml:space="preserve"> turbid</w:t>
      </w:r>
      <w:r w:rsidR="002707B0" w:rsidRPr="00A91529">
        <w:rPr>
          <w:rFonts w:ascii="Arial" w:hAnsi="Arial" w:cs="Arial"/>
          <w:szCs w:val="24"/>
        </w:rPr>
        <w:t xml:space="preserve">ity </w:t>
      </w:r>
      <w:r w:rsidRPr="00A91529">
        <w:rPr>
          <w:rFonts w:ascii="Arial" w:hAnsi="Arial" w:cs="Arial"/>
          <w:szCs w:val="24"/>
        </w:rPr>
        <w:t xml:space="preserve">is </w:t>
      </w:r>
      <w:r w:rsidR="002707B0" w:rsidRPr="00A91529">
        <w:rPr>
          <w:rFonts w:ascii="Arial" w:hAnsi="Arial" w:cs="Arial"/>
          <w:szCs w:val="24"/>
        </w:rPr>
        <w:t>reported pursuant to</w:t>
      </w:r>
      <w:r w:rsidR="006241E2" w:rsidRPr="00A91529">
        <w:rPr>
          <w:rFonts w:ascii="Arial" w:hAnsi="Arial" w:cs="Arial"/>
          <w:szCs w:val="24"/>
        </w:rPr>
        <w:t xml:space="preserve"> Cal. Code Regs.</w:t>
      </w:r>
      <w:r w:rsidR="007F2098" w:rsidRPr="00A91529">
        <w:rPr>
          <w:rFonts w:ascii="Arial" w:hAnsi="Arial" w:cs="Arial"/>
          <w:szCs w:val="24"/>
        </w:rPr>
        <w:t>, Title 22,</w:t>
      </w:r>
      <w:r w:rsidR="006241E2" w:rsidRPr="00A91529">
        <w:rPr>
          <w:rFonts w:ascii="Arial" w:hAnsi="Arial" w:cs="Arial"/>
          <w:szCs w:val="24"/>
        </w:rPr>
        <w:t xml:space="preserve"> </w:t>
      </w:r>
      <w:r w:rsidR="006241E2" w:rsidRPr="00A91529">
        <w:rPr>
          <w:rFonts w:ascii="Arial" w:hAnsi="Arial" w:cs="Arial"/>
          <w:szCs w:val="24"/>
          <w:shd w:val="clear" w:color="auto" w:fill="FFFFFF"/>
        </w:rPr>
        <w:t>§</w:t>
      </w:r>
      <w:r w:rsidRPr="00A91529">
        <w:rPr>
          <w:rFonts w:ascii="Arial" w:hAnsi="Arial" w:cs="Arial"/>
          <w:szCs w:val="24"/>
        </w:rPr>
        <w:t> </w:t>
      </w:r>
      <w:r w:rsidR="00C06160" w:rsidRPr="00A91529">
        <w:rPr>
          <w:rFonts w:ascii="Arial" w:hAnsi="Arial" w:cs="Arial"/>
          <w:szCs w:val="24"/>
        </w:rPr>
        <w:t xml:space="preserve">64652.5 </w:t>
      </w:r>
      <w:r w:rsidRPr="00A91529">
        <w:rPr>
          <w:rFonts w:ascii="Arial" w:hAnsi="Arial" w:cs="Arial"/>
          <w:szCs w:val="24"/>
        </w:rPr>
        <w:t>(</w:t>
      </w:r>
      <w:r w:rsidRPr="00A91529">
        <w:rPr>
          <w:rFonts w:ascii="Arial" w:hAnsi="Arial" w:cs="Arial"/>
          <w:i/>
          <w:szCs w:val="24"/>
        </w:rPr>
        <w:t>i.e.</w:t>
      </w:r>
      <w:r w:rsidRPr="00A91529">
        <w:rPr>
          <w:rFonts w:ascii="Arial" w:hAnsi="Arial" w:cs="Arial"/>
          <w:szCs w:val="24"/>
        </w:rPr>
        <w:t xml:space="preserve">, </w:t>
      </w:r>
      <w:r w:rsidR="00C06160" w:rsidRPr="00A91529">
        <w:rPr>
          <w:rFonts w:ascii="Arial" w:hAnsi="Arial" w:cs="Arial"/>
          <w:szCs w:val="24"/>
        </w:rPr>
        <w:t>regulated as a TT for systems that have met criteria for avoiding filtration), include the highest single measurement found in any month.</w:t>
      </w:r>
      <w:r w:rsidR="00A13997">
        <w:rPr>
          <w:rFonts w:ascii="Arial" w:hAnsi="Arial" w:cs="Arial"/>
          <w:szCs w:val="24"/>
        </w:rPr>
        <w:t xml:space="preserve"> </w:t>
      </w:r>
      <w:r w:rsidR="00C30122" w:rsidRPr="00A91529">
        <w:rPr>
          <w:rFonts w:ascii="Arial" w:hAnsi="Arial" w:cs="Arial"/>
          <w:szCs w:val="24"/>
        </w:rPr>
        <w:t>You should explain the reasons for measuring turbidity.</w:t>
      </w:r>
      <w:r w:rsidR="00A13997">
        <w:rPr>
          <w:rFonts w:ascii="Arial" w:hAnsi="Arial" w:cs="Arial"/>
          <w:szCs w:val="24"/>
        </w:rPr>
        <w:t xml:space="preserve"> </w:t>
      </w:r>
      <w:r w:rsidR="00556ED2" w:rsidRPr="00A91529">
        <w:rPr>
          <w:rFonts w:ascii="Arial" w:hAnsi="Arial" w:cs="Arial"/>
          <w:szCs w:val="24"/>
        </w:rPr>
        <w:t>The following shows an example of explanation that can be used for this purpose.</w:t>
      </w:r>
    </w:p>
    <w:tbl>
      <w:tblPr>
        <w:tblStyle w:val="TableGrid"/>
        <w:tblW w:w="8280" w:type="dxa"/>
        <w:jc w:val="center"/>
        <w:tblLook w:val="01E0" w:firstRow="1" w:lastRow="1" w:firstColumn="1" w:lastColumn="1" w:noHBand="0" w:noVBand="0"/>
      </w:tblPr>
      <w:tblGrid>
        <w:gridCol w:w="8280"/>
      </w:tblGrid>
      <w:tr w:rsidR="00A91529" w:rsidRPr="00A91529" w14:paraId="23A6E27A" w14:textId="77777777" w:rsidTr="00FF4538">
        <w:trPr>
          <w:jc w:val="center"/>
        </w:trPr>
        <w:tc>
          <w:tcPr>
            <w:tcW w:w="8280" w:type="dxa"/>
          </w:tcPr>
          <w:p w14:paraId="2DD01AF5" w14:textId="64B3CCFF" w:rsidR="00117471" w:rsidRPr="00A91529" w:rsidRDefault="00986EEC" w:rsidP="008C6D7B">
            <w:pPr>
              <w:keepLines/>
              <w:spacing w:before="60" w:after="60"/>
              <w:jc w:val="left"/>
              <w:rPr>
                <w:rFonts w:ascii="Arial" w:hAnsi="Arial" w:cs="Arial"/>
                <w:iCs/>
              </w:rPr>
            </w:pPr>
            <w:r w:rsidRPr="00A91529">
              <w:rPr>
                <w:rFonts w:ascii="Arial" w:hAnsi="Arial" w:cs="Arial"/>
                <w:b/>
                <w:iCs/>
              </w:rPr>
              <w:t>EXAMPLE</w:t>
            </w:r>
            <w:r w:rsidRPr="00A91529">
              <w:rPr>
                <w:rFonts w:ascii="Arial" w:hAnsi="Arial" w:cs="Arial"/>
                <w:iCs/>
              </w:rPr>
              <w:t xml:space="preserve"> – Turbidity is a measure of the cloudiness of the water.</w:t>
            </w:r>
            <w:r w:rsidR="00A13997">
              <w:rPr>
                <w:rFonts w:ascii="Arial" w:hAnsi="Arial" w:cs="Arial"/>
                <w:iCs/>
              </w:rPr>
              <w:t xml:space="preserve"> </w:t>
            </w:r>
            <w:r w:rsidRPr="00A91529">
              <w:rPr>
                <w:rFonts w:ascii="Arial" w:hAnsi="Arial" w:cs="Arial"/>
                <w:iCs/>
              </w:rPr>
              <w:t>We monitor it because it is a good indicator of water quality.</w:t>
            </w:r>
            <w:r w:rsidR="00A13997">
              <w:rPr>
                <w:rFonts w:ascii="Arial" w:hAnsi="Arial" w:cs="Arial"/>
                <w:iCs/>
              </w:rPr>
              <w:t xml:space="preserve"> </w:t>
            </w:r>
            <w:r w:rsidRPr="00A91529">
              <w:rPr>
                <w:rFonts w:ascii="Arial" w:hAnsi="Arial" w:cs="Arial"/>
                <w:iCs/>
              </w:rPr>
              <w:t>High turbidity can hinder the effectiveness of disinfectants.</w:t>
            </w:r>
          </w:p>
        </w:tc>
      </w:tr>
    </w:tbl>
    <w:p w14:paraId="544B2202" w14:textId="587E9C4E" w:rsidR="00A44313" w:rsidRPr="00A91529" w:rsidRDefault="009C2E5B" w:rsidP="00E96C77">
      <w:pPr>
        <w:numPr>
          <w:ilvl w:val="0"/>
          <w:numId w:val="23"/>
        </w:numPr>
        <w:tabs>
          <w:tab w:val="clear" w:pos="720"/>
        </w:tabs>
        <w:spacing w:before="240"/>
        <w:ind w:left="1080"/>
        <w:jc w:val="left"/>
        <w:rPr>
          <w:rFonts w:ascii="Arial" w:hAnsi="Arial" w:cs="Arial"/>
          <w:szCs w:val="24"/>
        </w:rPr>
      </w:pPr>
      <w:r w:rsidRPr="00A91529">
        <w:rPr>
          <w:rFonts w:ascii="Arial" w:hAnsi="Arial" w:cs="Arial"/>
          <w:szCs w:val="24"/>
        </w:rPr>
        <w:t>When</w:t>
      </w:r>
      <w:r w:rsidR="00A44313" w:rsidRPr="00A91529">
        <w:rPr>
          <w:rFonts w:ascii="Arial" w:hAnsi="Arial" w:cs="Arial"/>
          <w:szCs w:val="24"/>
        </w:rPr>
        <w:t xml:space="preserve"> turbidity </w:t>
      </w:r>
      <w:r w:rsidRPr="00A91529">
        <w:rPr>
          <w:rFonts w:ascii="Arial" w:hAnsi="Arial" w:cs="Arial"/>
          <w:szCs w:val="24"/>
        </w:rPr>
        <w:t xml:space="preserve">is </w:t>
      </w:r>
      <w:r w:rsidR="002707B0" w:rsidRPr="00A91529">
        <w:rPr>
          <w:rFonts w:ascii="Arial" w:hAnsi="Arial" w:cs="Arial"/>
          <w:szCs w:val="24"/>
        </w:rPr>
        <w:t>reported pursuant to</w:t>
      </w:r>
      <w:r w:rsidR="006241E2" w:rsidRPr="00A91529">
        <w:rPr>
          <w:rFonts w:ascii="Arial" w:hAnsi="Arial" w:cs="Arial"/>
          <w:szCs w:val="24"/>
        </w:rPr>
        <w:t xml:space="preserve"> Cal. Code Regs.</w:t>
      </w:r>
      <w:r w:rsidR="007F2098" w:rsidRPr="00A91529">
        <w:rPr>
          <w:rFonts w:ascii="Arial" w:hAnsi="Arial" w:cs="Arial"/>
          <w:szCs w:val="24"/>
        </w:rPr>
        <w:t xml:space="preserve">, </w:t>
      </w:r>
      <w:r w:rsidR="00272DD9" w:rsidRPr="00A91529">
        <w:rPr>
          <w:rFonts w:ascii="Arial" w:hAnsi="Arial" w:cs="Arial"/>
          <w:szCs w:val="24"/>
        </w:rPr>
        <w:t xml:space="preserve">Title 22, </w:t>
      </w:r>
      <w:r w:rsidR="006241E2" w:rsidRPr="00A91529">
        <w:rPr>
          <w:rFonts w:ascii="Arial" w:hAnsi="Arial" w:cs="Arial"/>
          <w:szCs w:val="24"/>
          <w:shd w:val="clear" w:color="auto" w:fill="FFFFFF"/>
        </w:rPr>
        <w:t>§</w:t>
      </w:r>
      <w:r w:rsidR="00D0145A" w:rsidRPr="00A91529">
        <w:rPr>
          <w:rFonts w:ascii="Arial" w:hAnsi="Arial" w:cs="Arial"/>
          <w:szCs w:val="24"/>
        </w:rPr>
        <w:t> </w:t>
      </w:r>
      <w:r w:rsidR="00C06160" w:rsidRPr="00A91529">
        <w:rPr>
          <w:rFonts w:ascii="Arial" w:hAnsi="Arial" w:cs="Arial"/>
          <w:szCs w:val="24"/>
        </w:rPr>
        <w:t xml:space="preserve">64653 </w:t>
      </w:r>
      <w:r w:rsidRPr="00A91529">
        <w:rPr>
          <w:rFonts w:ascii="Arial" w:hAnsi="Arial" w:cs="Arial"/>
          <w:szCs w:val="24"/>
        </w:rPr>
        <w:t>(</w:t>
      </w:r>
      <w:r w:rsidRPr="00A91529">
        <w:rPr>
          <w:rFonts w:ascii="Arial" w:hAnsi="Arial" w:cs="Arial"/>
          <w:i/>
          <w:szCs w:val="24"/>
        </w:rPr>
        <w:t>i.e.</w:t>
      </w:r>
      <w:r w:rsidRPr="00A91529">
        <w:rPr>
          <w:rFonts w:ascii="Arial" w:hAnsi="Arial" w:cs="Arial"/>
          <w:szCs w:val="24"/>
        </w:rPr>
        <w:t>,</w:t>
      </w:r>
      <w:r w:rsidR="006C3CAB" w:rsidRPr="00A91529">
        <w:rPr>
          <w:rFonts w:ascii="Arial" w:hAnsi="Arial" w:cs="Arial"/>
          <w:szCs w:val="24"/>
        </w:rPr>
        <w:t> </w:t>
      </w:r>
      <w:r w:rsidR="00C06160" w:rsidRPr="00A91529">
        <w:rPr>
          <w:rFonts w:ascii="Arial" w:hAnsi="Arial" w:cs="Arial"/>
          <w:szCs w:val="24"/>
        </w:rPr>
        <w:t xml:space="preserve">regulated as a TT for systems that filter and use turbidity as an indicator of filtration performance), </w:t>
      </w:r>
      <w:r w:rsidR="00DE1384" w:rsidRPr="00A91529">
        <w:rPr>
          <w:rFonts w:ascii="Arial" w:hAnsi="Arial" w:cs="Arial"/>
          <w:szCs w:val="24"/>
        </w:rPr>
        <w:t xml:space="preserve">include the highest single measurement and the lowest monthly percentage of samples meeting the turbidity limits specified </w:t>
      </w:r>
      <w:r w:rsidR="00C06160" w:rsidRPr="00A91529">
        <w:rPr>
          <w:rFonts w:ascii="Arial" w:hAnsi="Arial" w:cs="Arial"/>
          <w:szCs w:val="24"/>
        </w:rPr>
        <w:t xml:space="preserve">in </w:t>
      </w:r>
      <w:r w:rsidR="002707B0" w:rsidRPr="00A91529">
        <w:rPr>
          <w:rFonts w:ascii="Arial" w:hAnsi="Arial" w:cs="Arial"/>
          <w:szCs w:val="24"/>
        </w:rPr>
        <w:t>s</w:t>
      </w:r>
      <w:r w:rsidR="00C06160" w:rsidRPr="00A91529">
        <w:rPr>
          <w:rFonts w:ascii="Arial" w:hAnsi="Arial" w:cs="Arial"/>
          <w:szCs w:val="24"/>
        </w:rPr>
        <w:t>ection</w:t>
      </w:r>
      <w:r w:rsidRPr="00A91529">
        <w:rPr>
          <w:rFonts w:ascii="Arial" w:hAnsi="Arial" w:cs="Arial"/>
          <w:szCs w:val="24"/>
        </w:rPr>
        <w:t> </w:t>
      </w:r>
      <w:r w:rsidR="00C06160" w:rsidRPr="00A91529">
        <w:rPr>
          <w:rFonts w:ascii="Arial" w:hAnsi="Arial" w:cs="Arial"/>
          <w:szCs w:val="24"/>
        </w:rPr>
        <w:t xml:space="preserve">64653 </w:t>
      </w:r>
      <w:r w:rsidR="00DE1384" w:rsidRPr="00A91529">
        <w:rPr>
          <w:rFonts w:ascii="Arial" w:hAnsi="Arial" w:cs="Arial"/>
          <w:szCs w:val="24"/>
        </w:rPr>
        <w:t>for the relevant filtration technology.</w:t>
      </w:r>
      <w:r w:rsidR="00A13997">
        <w:rPr>
          <w:rFonts w:ascii="Arial" w:hAnsi="Arial" w:cs="Arial"/>
          <w:szCs w:val="24"/>
        </w:rPr>
        <w:t xml:space="preserve"> </w:t>
      </w:r>
      <w:r w:rsidR="00DE1384" w:rsidRPr="00A91529">
        <w:rPr>
          <w:rFonts w:ascii="Arial" w:hAnsi="Arial" w:cs="Arial"/>
          <w:szCs w:val="24"/>
        </w:rPr>
        <w:t>You should explain the reasons for measuring turbidity.</w:t>
      </w:r>
      <w:r w:rsidR="00A13997">
        <w:rPr>
          <w:rFonts w:ascii="Arial" w:hAnsi="Arial" w:cs="Arial"/>
          <w:szCs w:val="24"/>
        </w:rPr>
        <w:t xml:space="preserve"> </w:t>
      </w:r>
      <w:r w:rsidR="006923EB" w:rsidRPr="00A91529">
        <w:rPr>
          <w:rFonts w:ascii="Arial" w:hAnsi="Arial" w:cs="Arial"/>
          <w:szCs w:val="24"/>
        </w:rPr>
        <w:t xml:space="preserve">The following shows an example of explanation. </w:t>
      </w:r>
    </w:p>
    <w:tbl>
      <w:tblPr>
        <w:tblStyle w:val="TableGrid"/>
        <w:tblW w:w="8280" w:type="dxa"/>
        <w:jc w:val="center"/>
        <w:tblLook w:val="01E0" w:firstRow="1" w:lastRow="1" w:firstColumn="1" w:lastColumn="1" w:noHBand="0" w:noVBand="0"/>
      </w:tblPr>
      <w:tblGrid>
        <w:gridCol w:w="8280"/>
      </w:tblGrid>
      <w:tr w:rsidR="00A91529" w:rsidRPr="00A91529" w14:paraId="69E9B239" w14:textId="77777777" w:rsidTr="00FF4538">
        <w:trPr>
          <w:trHeight w:val="333"/>
          <w:jc w:val="center"/>
        </w:trPr>
        <w:tc>
          <w:tcPr>
            <w:tcW w:w="8280" w:type="dxa"/>
          </w:tcPr>
          <w:p w14:paraId="61648FB3" w14:textId="7224D5F6" w:rsidR="000845C3" w:rsidRPr="00A91529" w:rsidRDefault="000845C3" w:rsidP="0001690F">
            <w:pPr>
              <w:keepLines/>
              <w:spacing w:before="60" w:after="60"/>
              <w:jc w:val="left"/>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Turbidity is a measure of the cloudiness of the water.</w:t>
            </w:r>
            <w:r w:rsidR="00A13997">
              <w:rPr>
                <w:rFonts w:ascii="Arial" w:hAnsi="Arial" w:cs="Arial"/>
                <w:iCs/>
                <w:szCs w:val="24"/>
              </w:rPr>
              <w:t xml:space="preserve"> </w:t>
            </w:r>
            <w:r w:rsidRPr="00A91529">
              <w:rPr>
                <w:rFonts w:ascii="Arial" w:hAnsi="Arial" w:cs="Arial"/>
                <w:iCs/>
                <w:szCs w:val="24"/>
              </w:rPr>
              <w:t>We monitor it because it is a good indicator of the effectiveness of our filtration system.</w:t>
            </w:r>
          </w:p>
        </w:tc>
      </w:tr>
    </w:tbl>
    <w:p w14:paraId="456719A3" w14:textId="77777777" w:rsidR="00DE1384" w:rsidRPr="00A91529" w:rsidRDefault="005023A8" w:rsidP="0001690F">
      <w:pPr>
        <w:keepNext/>
        <w:spacing w:before="240"/>
        <w:ind w:left="720" w:hanging="360"/>
        <w:jc w:val="left"/>
        <w:rPr>
          <w:rFonts w:ascii="Arial" w:hAnsi="Arial" w:cs="Arial"/>
          <w:szCs w:val="24"/>
        </w:rPr>
      </w:pPr>
      <w:r w:rsidRPr="00A91529">
        <w:rPr>
          <w:rFonts w:ascii="Arial" w:hAnsi="Arial" w:cs="Arial"/>
          <w:szCs w:val="24"/>
        </w:rPr>
        <w:t>g</w:t>
      </w:r>
      <w:r w:rsidR="00DE1384" w:rsidRPr="00A91529">
        <w:rPr>
          <w:rFonts w:ascii="Arial" w:hAnsi="Arial" w:cs="Arial"/>
          <w:szCs w:val="24"/>
        </w:rPr>
        <w:t>)</w:t>
      </w:r>
      <w:r w:rsidR="00DE1384" w:rsidRPr="00A91529">
        <w:rPr>
          <w:rFonts w:ascii="Arial" w:hAnsi="Arial" w:cs="Arial"/>
          <w:szCs w:val="24"/>
        </w:rPr>
        <w:tab/>
        <w:t>For lead and/or copper:</w:t>
      </w:r>
    </w:p>
    <w:p w14:paraId="1F4F4F65" w14:textId="3C69C75A" w:rsidR="00DE1384" w:rsidRPr="00A91529" w:rsidRDefault="00DE1384" w:rsidP="00E96C77">
      <w:pPr>
        <w:numPr>
          <w:ilvl w:val="0"/>
          <w:numId w:val="23"/>
        </w:numPr>
        <w:tabs>
          <w:tab w:val="clear" w:pos="720"/>
        </w:tabs>
        <w:ind w:left="1080"/>
        <w:jc w:val="left"/>
        <w:rPr>
          <w:rFonts w:ascii="Arial" w:hAnsi="Arial" w:cs="Arial"/>
          <w:szCs w:val="24"/>
        </w:rPr>
      </w:pPr>
      <w:r w:rsidRPr="00A91529">
        <w:rPr>
          <w:rFonts w:ascii="Arial" w:hAnsi="Arial" w:cs="Arial"/>
          <w:szCs w:val="24"/>
        </w:rPr>
        <w:t>Include the 90</w:t>
      </w:r>
      <w:r w:rsidRPr="00A91529">
        <w:rPr>
          <w:rFonts w:ascii="Arial" w:hAnsi="Arial" w:cs="Arial"/>
          <w:szCs w:val="24"/>
          <w:vertAlign w:val="superscript"/>
        </w:rPr>
        <w:t>th</w:t>
      </w:r>
      <w:r w:rsidRPr="00A91529">
        <w:rPr>
          <w:rFonts w:ascii="Arial" w:hAnsi="Arial" w:cs="Arial"/>
          <w:szCs w:val="24"/>
        </w:rPr>
        <w:t xml:space="preserve"> percentile value from the most recent sampling (if it is a number greater than zero)</w:t>
      </w:r>
      <w:r w:rsidR="008603AF" w:rsidRPr="00A91529">
        <w:rPr>
          <w:rFonts w:ascii="Arial" w:hAnsi="Arial" w:cs="Arial"/>
          <w:szCs w:val="24"/>
        </w:rPr>
        <w:t>, number of sites sampled,</w:t>
      </w:r>
      <w:r w:rsidRPr="00A91529">
        <w:rPr>
          <w:rFonts w:ascii="Arial" w:hAnsi="Arial" w:cs="Arial"/>
          <w:szCs w:val="24"/>
        </w:rPr>
        <w:t xml:space="preserve"> the number of sites that exceeded the </w:t>
      </w:r>
      <w:r w:rsidR="00F243AB" w:rsidRPr="00F16134">
        <w:rPr>
          <w:rFonts w:ascii="Arial" w:hAnsi="Arial" w:cs="Arial"/>
          <w:szCs w:val="24"/>
        </w:rPr>
        <w:t>AL</w:t>
      </w:r>
      <w:r w:rsidR="00643F49" w:rsidRPr="00F16134">
        <w:rPr>
          <w:rFonts w:ascii="Arial" w:hAnsi="Arial" w:cs="Arial"/>
          <w:szCs w:val="24"/>
        </w:rPr>
        <w:t>, and the range of tap sampling results</w:t>
      </w:r>
      <w:r w:rsidRPr="00F16134">
        <w:rPr>
          <w:rFonts w:ascii="Arial" w:hAnsi="Arial" w:cs="Arial"/>
          <w:szCs w:val="24"/>
        </w:rPr>
        <w:t>.</w:t>
      </w:r>
      <w:r w:rsidR="00A13997" w:rsidRPr="00F16134">
        <w:rPr>
          <w:rFonts w:ascii="Arial" w:hAnsi="Arial" w:cs="Arial"/>
          <w:szCs w:val="24"/>
        </w:rPr>
        <w:t xml:space="preserve"> </w:t>
      </w:r>
      <w:r w:rsidRPr="00F16134">
        <w:rPr>
          <w:rFonts w:ascii="Arial" w:hAnsi="Arial" w:cs="Arial"/>
          <w:szCs w:val="24"/>
        </w:rPr>
        <w:t>Do</w:t>
      </w:r>
      <w:r w:rsidRPr="00A91529">
        <w:rPr>
          <w:rFonts w:ascii="Arial" w:hAnsi="Arial" w:cs="Arial"/>
          <w:szCs w:val="24"/>
        </w:rPr>
        <w:t xml:space="preserve"> not report related water quality parameter data.</w:t>
      </w:r>
    </w:p>
    <w:p w14:paraId="40A58C9D" w14:textId="559C3B15" w:rsidR="001E3449" w:rsidRPr="00A91529" w:rsidRDefault="005023A8" w:rsidP="008A6A91">
      <w:pPr>
        <w:ind w:left="720" w:hanging="360"/>
        <w:jc w:val="left"/>
        <w:rPr>
          <w:rFonts w:ascii="Arial" w:hAnsi="Arial" w:cs="Arial"/>
          <w:szCs w:val="24"/>
        </w:rPr>
      </w:pPr>
      <w:r w:rsidRPr="004E1710">
        <w:rPr>
          <w:rFonts w:ascii="Arial" w:hAnsi="Arial" w:cs="Arial"/>
          <w:szCs w:val="24"/>
        </w:rPr>
        <w:t>h</w:t>
      </w:r>
      <w:r w:rsidR="00DE1384" w:rsidRPr="004E1710">
        <w:rPr>
          <w:rFonts w:ascii="Arial" w:hAnsi="Arial" w:cs="Arial"/>
          <w:szCs w:val="24"/>
        </w:rPr>
        <w:t>)</w:t>
      </w:r>
      <w:r w:rsidR="00803F72" w:rsidRPr="004E1710">
        <w:rPr>
          <w:rFonts w:ascii="Arial" w:hAnsi="Arial" w:cs="Arial"/>
          <w:szCs w:val="24"/>
        </w:rPr>
        <w:tab/>
        <w:t xml:space="preserve">For </w:t>
      </w:r>
      <w:r w:rsidR="00803F72" w:rsidRPr="004E1710">
        <w:rPr>
          <w:rFonts w:ascii="Arial" w:hAnsi="Arial" w:cs="Arial"/>
          <w:i/>
          <w:szCs w:val="24"/>
        </w:rPr>
        <w:t>E. coli</w:t>
      </w:r>
      <w:r w:rsidR="00803F72" w:rsidRPr="004E1710">
        <w:rPr>
          <w:rFonts w:ascii="Arial" w:hAnsi="Arial" w:cs="Arial"/>
          <w:szCs w:val="24"/>
        </w:rPr>
        <w:t xml:space="preserve"> under </w:t>
      </w:r>
      <w:r w:rsidR="00087127" w:rsidRPr="004E1710">
        <w:rPr>
          <w:rFonts w:ascii="Arial" w:hAnsi="Arial" w:cs="Arial"/>
          <w:szCs w:val="24"/>
        </w:rPr>
        <w:t xml:space="preserve">the state </w:t>
      </w:r>
      <w:r w:rsidR="00DF6F4E" w:rsidRPr="004E1710">
        <w:rPr>
          <w:rFonts w:ascii="Arial" w:hAnsi="Arial" w:cs="Arial"/>
          <w:szCs w:val="24"/>
        </w:rPr>
        <w:t>Revised Total Coliform Rule (</w:t>
      </w:r>
      <w:r w:rsidR="0062226D" w:rsidRPr="004E1710">
        <w:rPr>
          <w:rFonts w:ascii="Arial" w:hAnsi="Arial" w:cs="Arial"/>
          <w:szCs w:val="24"/>
        </w:rPr>
        <w:t>R</w:t>
      </w:r>
      <w:r w:rsidR="00DF6F4E" w:rsidRPr="004E1710">
        <w:rPr>
          <w:rFonts w:ascii="Arial" w:hAnsi="Arial" w:cs="Arial"/>
          <w:szCs w:val="24"/>
        </w:rPr>
        <w:t>TCR)</w:t>
      </w:r>
      <w:r w:rsidR="00803F72" w:rsidRPr="004E1710">
        <w:rPr>
          <w:rFonts w:ascii="Arial" w:hAnsi="Arial" w:cs="Arial"/>
          <w:szCs w:val="24"/>
        </w:rPr>
        <w:t>:</w:t>
      </w:r>
    </w:p>
    <w:p w14:paraId="5AD43874" w14:textId="53C51383" w:rsidR="007D2223" w:rsidRPr="006115A3" w:rsidRDefault="00DF6F4E" w:rsidP="006115A3">
      <w:pPr>
        <w:numPr>
          <w:ilvl w:val="0"/>
          <w:numId w:val="23"/>
        </w:numPr>
        <w:tabs>
          <w:tab w:val="clear" w:pos="720"/>
        </w:tabs>
        <w:ind w:left="1080"/>
        <w:jc w:val="left"/>
        <w:rPr>
          <w:rFonts w:ascii="Arial" w:hAnsi="Arial" w:cs="Arial"/>
          <w:szCs w:val="24"/>
        </w:rPr>
      </w:pPr>
      <w:r w:rsidRPr="00A91529">
        <w:rPr>
          <w:rFonts w:ascii="Arial" w:hAnsi="Arial" w:cs="Arial"/>
          <w:szCs w:val="24"/>
        </w:rPr>
        <w:t xml:space="preserve">For </w:t>
      </w:r>
      <w:r w:rsidRPr="00A91529">
        <w:rPr>
          <w:rFonts w:ascii="Arial" w:hAnsi="Arial" w:cs="Arial"/>
          <w:i/>
          <w:szCs w:val="24"/>
        </w:rPr>
        <w:t>E. coli</w:t>
      </w:r>
      <w:r w:rsidRPr="00A91529">
        <w:rPr>
          <w:rFonts w:ascii="Arial" w:hAnsi="Arial" w:cs="Arial"/>
          <w:szCs w:val="24"/>
        </w:rPr>
        <w:t>, include the total number of positive samples collected that year.</w:t>
      </w:r>
    </w:p>
    <w:p w14:paraId="53152D0A" w14:textId="77777777" w:rsidR="00DE1384" w:rsidRPr="00A91529" w:rsidRDefault="005023A8" w:rsidP="008A6A91">
      <w:pPr>
        <w:keepNext/>
        <w:ind w:left="720" w:hanging="360"/>
        <w:jc w:val="left"/>
        <w:rPr>
          <w:rFonts w:ascii="Arial" w:hAnsi="Arial" w:cs="Arial"/>
          <w:szCs w:val="24"/>
        </w:rPr>
      </w:pPr>
      <w:r w:rsidRPr="00A91529">
        <w:rPr>
          <w:rFonts w:ascii="Arial" w:hAnsi="Arial" w:cs="Arial"/>
          <w:szCs w:val="24"/>
        </w:rPr>
        <w:t>i</w:t>
      </w:r>
      <w:r w:rsidR="00DE1384" w:rsidRPr="00A91529">
        <w:rPr>
          <w:rFonts w:ascii="Arial" w:hAnsi="Arial" w:cs="Arial"/>
          <w:szCs w:val="24"/>
        </w:rPr>
        <w:t>)</w:t>
      </w:r>
      <w:r w:rsidR="00803F72" w:rsidRPr="00A91529">
        <w:rPr>
          <w:rFonts w:ascii="Arial" w:hAnsi="Arial" w:cs="Arial"/>
          <w:szCs w:val="24"/>
        </w:rPr>
        <w:tab/>
      </w:r>
      <w:r w:rsidR="00571CC8" w:rsidRPr="00A91529">
        <w:rPr>
          <w:rFonts w:ascii="Arial" w:hAnsi="Arial" w:cs="Arial"/>
          <w:szCs w:val="24"/>
        </w:rPr>
        <w:t>For fecal indicator-positive source samples under the Ground Water Rule (GWR):</w:t>
      </w:r>
    </w:p>
    <w:p w14:paraId="6E6DB1F2" w14:textId="52BBE1A8" w:rsidR="00571CC8" w:rsidRPr="00A91529" w:rsidRDefault="00571CC8" w:rsidP="00E96C77">
      <w:pPr>
        <w:numPr>
          <w:ilvl w:val="0"/>
          <w:numId w:val="24"/>
        </w:numPr>
        <w:tabs>
          <w:tab w:val="clear" w:pos="720"/>
        </w:tabs>
        <w:ind w:left="1080"/>
        <w:jc w:val="left"/>
        <w:rPr>
          <w:rFonts w:ascii="Arial" w:hAnsi="Arial" w:cs="Arial"/>
          <w:szCs w:val="24"/>
        </w:rPr>
      </w:pPr>
      <w:r w:rsidRPr="00A91529">
        <w:rPr>
          <w:rFonts w:ascii="Arial" w:hAnsi="Arial" w:cs="Arial"/>
          <w:szCs w:val="24"/>
        </w:rPr>
        <w:t xml:space="preserve">For </w:t>
      </w:r>
      <w:r w:rsidRPr="00A91529">
        <w:rPr>
          <w:rFonts w:ascii="Arial" w:hAnsi="Arial" w:cs="Arial"/>
          <w:i/>
          <w:szCs w:val="24"/>
        </w:rPr>
        <w:t>E. coli</w:t>
      </w:r>
      <w:r w:rsidRPr="00A91529">
        <w:rPr>
          <w:rFonts w:ascii="Arial" w:hAnsi="Arial" w:cs="Arial"/>
          <w:szCs w:val="24"/>
        </w:rPr>
        <w:t>, list the MCL and MCLG as zero</w:t>
      </w:r>
      <w:r w:rsidR="00A82D05" w:rsidRPr="00A91529">
        <w:rPr>
          <w:rFonts w:ascii="Arial" w:hAnsi="Arial" w:cs="Arial"/>
          <w:szCs w:val="24"/>
        </w:rPr>
        <w:t>;</w:t>
      </w:r>
    </w:p>
    <w:p w14:paraId="01507E8A" w14:textId="29A22FBC" w:rsidR="00571CC8" w:rsidRPr="00A91529" w:rsidRDefault="00571CC8" w:rsidP="00E96C77">
      <w:pPr>
        <w:numPr>
          <w:ilvl w:val="0"/>
          <w:numId w:val="24"/>
        </w:numPr>
        <w:tabs>
          <w:tab w:val="clear" w:pos="720"/>
        </w:tabs>
        <w:ind w:left="1080"/>
        <w:jc w:val="left"/>
        <w:rPr>
          <w:rFonts w:ascii="Arial" w:hAnsi="Arial" w:cs="Arial"/>
          <w:szCs w:val="24"/>
        </w:rPr>
      </w:pPr>
      <w:r w:rsidRPr="00A91529">
        <w:rPr>
          <w:rFonts w:ascii="Arial" w:hAnsi="Arial" w:cs="Arial"/>
          <w:szCs w:val="24"/>
        </w:rPr>
        <w:lastRenderedPageBreak/>
        <w:t>For enterococci or coliphage, list “TT” in the column for MCL and “N/A</w:t>
      </w:r>
      <w:r w:rsidR="00396788" w:rsidRPr="00A91529">
        <w:rPr>
          <w:rFonts w:ascii="Arial" w:hAnsi="Arial" w:cs="Arial"/>
          <w:szCs w:val="24"/>
        </w:rPr>
        <w:t>”</w:t>
      </w:r>
      <w:r w:rsidRPr="00A91529">
        <w:rPr>
          <w:rFonts w:ascii="Arial" w:hAnsi="Arial" w:cs="Arial"/>
          <w:szCs w:val="24"/>
        </w:rPr>
        <w:t xml:space="preserve"> in the column for MCLG</w:t>
      </w:r>
      <w:r w:rsidR="00A82D05" w:rsidRPr="00A91529">
        <w:rPr>
          <w:rFonts w:ascii="Arial" w:hAnsi="Arial" w:cs="Arial"/>
          <w:szCs w:val="24"/>
        </w:rPr>
        <w:t>;</w:t>
      </w:r>
    </w:p>
    <w:p w14:paraId="08131DB9" w14:textId="67D32F27" w:rsidR="00571CC8" w:rsidRPr="00A91529" w:rsidRDefault="00571CC8" w:rsidP="00E96C77">
      <w:pPr>
        <w:numPr>
          <w:ilvl w:val="0"/>
          <w:numId w:val="24"/>
        </w:numPr>
        <w:tabs>
          <w:tab w:val="clear" w:pos="720"/>
        </w:tabs>
        <w:ind w:left="1080"/>
        <w:jc w:val="left"/>
        <w:rPr>
          <w:rFonts w:ascii="Arial" w:hAnsi="Arial" w:cs="Arial"/>
          <w:szCs w:val="24"/>
        </w:rPr>
      </w:pPr>
      <w:r w:rsidRPr="00A91529">
        <w:rPr>
          <w:rFonts w:ascii="Arial" w:hAnsi="Arial" w:cs="Arial"/>
          <w:szCs w:val="24"/>
        </w:rPr>
        <w:t xml:space="preserve">For </w:t>
      </w:r>
      <w:r w:rsidRPr="00A91529">
        <w:rPr>
          <w:rFonts w:ascii="Arial" w:hAnsi="Arial" w:cs="Arial"/>
          <w:i/>
          <w:szCs w:val="24"/>
        </w:rPr>
        <w:t>E. coli</w:t>
      </w:r>
      <w:r w:rsidRPr="00A91529">
        <w:rPr>
          <w:rFonts w:ascii="Arial" w:hAnsi="Arial" w:cs="Arial"/>
          <w:szCs w:val="24"/>
        </w:rPr>
        <w:t>, enterococci, or coliphage, include the total number of positive samples for the year and special notice language provided in the table or elsewhere in the CCR.</w:t>
      </w:r>
      <w:r w:rsidR="00A13997">
        <w:rPr>
          <w:rFonts w:ascii="Arial" w:hAnsi="Arial" w:cs="Arial"/>
          <w:szCs w:val="24"/>
        </w:rPr>
        <w:t xml:space="preserve"> </w:t>
      </w:r>
      <w:r w:rsidRPr="00A91529">
        <w:rPr>
          <w:rFonts w:ascii="Arial" w:hAnsi="Arial" w:cs="Arial"/>
          <w:szCs w:val="24"/>
        </w:rPr>
        <w:t>Refer to Item 6 for more information on special notice language requirements for fecal indicator-positive groundwater source samples.</w:t>
      </w:r>
    </w:p>
    <w:p w14:paraId="6067EE6A" w14:textId="77777777" w:rsidR="006310BC" w:rsidRPr="00A91529" w:rsidRDefault="005023A8" w:rsidP="008A6A91">
      <w:pPr>
        <w:keepNext/>
        <w:ind w:left="720" w:hanging="360"/>
        <w:jc w:val="left"/>
        <w:rPr>
          <w:rFonts w:ascii="Arial" w:hAnsi="Arial" w:cs="Arial"/>
          <w:szCs w:val="24"/>
        </w:rPr>
      </w:pPr>
      <w:r w:rsidRPr="00A91529">
        <w:t>j</w:t>
      </w:r>
      <w:r w:rsidR="006310BC" w:rsidRPr="00A91529">
        <w:t>)</w:t>
      </w:r>
      <w:r w:rsidR="006310BC" w:rsidRPr="00A91529">
        <w:rPr>
          <w:rFonts w:ascii="Arial" w:hAnsi="Arial" w:cs="Arial"/>
          <w:szCs w:val="24"/>
        </w:rPr>
        <w:tab/>
        <w:t>For beta particles</w:t>
      </w:r>
      <w:r w:rsidR="00396788" w:rsidRPr="00A91529">
        <w:rPr>
          <w:rFonts w:ascii="Arial" w:hAnsi="Arial" w:cs="Arial"/>
          <w:szCs w:val="24"/>
        </w:rPr>
        <w:t>:</w:t>
      </w:r>
    </w:p>
    <w:p w14:paraId="0E32444C" w14:textId="37E9216F" w:rsidR="006310BC" w:rsidRPr="00A91529" w:rsidRDefault="006310BC" w:rsidP="00E96C77">
      <w:pPr>
        <w:numPr>
          <w:ilvl w:val="0"/>
          <w:numId w:val="20"/>
        </w:numPr>
        <w:jc w:val="left"/>
        <w:rPr>
          <w:rFonts w:ascii="Arial" w:hAnsi="Arial" w:cs="Arial"/>
          <w:snapToGrid w:val="0"/>
          <w:szCs w:val="24"/>
        </w:rPr>
      </w:pPr>
      <w:r w:rsidRPr="00A91529">
        <w:rPr>
          <w:rFonts w:ascii="Arial" w:hAnsi="Arial" w:cs="Arial"/>
          <w:szCs w:val="24"/>
        </w:rPr>
        <w:t>If you detect beta particles in your water at or below 50 pCi/L, you should report the detected level in pCi/L.</w:t>
      </w:r>
      <w:r w:rsidR="00A13997">
        <w:rPr>
          <w:rFonts w:ascii="Arial" w:hAnsi="Arial" w:cs="Arial"/>
          <w:szCs w:val="24"/>
        </w:rPr>
        <w:t xml:space="preserve"> </w:t>
      </w:r>
      <w:r w:rsidRPr="00A91529">
        <w:rPr>
          <w:rFonts w:ascii="Arial" w:hAnsi="Arial" w:cs="Arial"/>
          <w:szCs w:val="24"/>
        </w:rPr>
        <w:t>So that consumers may have a standard against which to compare that detected level, you should include “50 pCi/L*” in the MCL column (rather than the actual MCL of 4 mrem/year) and a footnote to the table that says “*</w:t>
      </w:r>
      <w:r w:rsidR="00394CAB" w:rsidRPr="00A91529">
        <w:rPr>
          <w:rFonts w:ascii="Arial" w:hAnsi="Arial" w:cs="Arial"/>
          <w:szCs w:val="24"/>
        </w:rPr>
        <w:t xml:space="preserve">The </w:t>
      </w:r>
      <w:bookmarkStart w:id="56" w:name="_Hlk535911654"/>
      <w:r w:rsidR="00394CAB" w:rsidRPr="00A91529">
        <w:rPr>
          <w:rFonts w:ascii="Arial" w:hAnsi="Arial" w:cs="Arial"/>
          <w:szCs w:val="24"/>
        </w:rPr>
        <w:t xml:space="preserve">State Water Resources Control Board </w:t>
      </w:r>
      <w:bookmarkEnd w:id="56"/>
      <w:r w:rsidRPr="00A91529">
        <w:rPr>
          <w:rFonts w:ascii="Arial" w:hAnsi="Arial" w:cs="Arial"/>
          <w:szCs w:val="24"/>
        </w:rPr>
        <w:t>considers 50 pCi/L to be the level of concern for beta particles.”</w:t>
      </w:r>
      <w:r w:rsidR="00A13997">
        <w:rPr>
          <w:rFonts w:ascii="Arial" w:hAnsi="Arial" w:cs="Arial"/>
          <w:szCs w:val="24"/>
        </w:rPr>
        <w:t xml:space="preserve"> </w:t>
      </w:r>
    </w:p>
    <w:p w14:paraId="3972C312" w14:textId="77777777" w:rsidR="006310BC" w:rsidRPr="00A91529" w:rsidRDefault="006310BC" w:rsidP="00E96C77">
      <w:pPr>
        <w:numPr>
          <w:ilvl w:val="0"/>
          <w:numId w:val="20"/>
        </w:numPr>
        <w:jc w:val="left"/>
        <w:rPr>
          <w:rFonts w:ascii="Arial" w:hAnsi="Arial" w:cs="Arial"/>
          <w:snapToGrid w:val="0"/>
          <w:szCs w:val="24"/>
        </w:rPr>
      </w:pPr>
      <w:r w:rsidRPr="00A91529">
        <w:rPr>
          <w:rFonts w:ascii="Arial" w:hAnsi="Arial" w:cs="Arial"/>
          <w:szCs w:val="24"/>
        </w:rPr>
        <w:t>If you detected beta particles above 50 pCi/L, you must determine the actual radioactive constituents present in the water to calculate the dose exposure level in mrem/year, and must report the detected level and MCL as mrem/year.</w:t>
      </w:r>
      <w:r w:rsidRPr="00A91529">
        <w:rPr>
          <w:rFonts w:ascii="Arial" w:hAnsi="Arial" w:cs="Arial"/>
          <w:szCs w:val="24"/>
        </w:rPr>
        <w:tab/>
      </w:r>
    </w:p>
    <w:p w14:paraId="02B24A82" w14:textId="7548EC91" w:rsidR="00DE1384" w:rsidRPr="00A91529" w:rsidRDefault="00261243" w:rsidP="00192E9B">
      <w:pPr>
        <w:numPr>
          <w:ilvl w:val="0"/>
          <w:numId w:val="28"/>
        </w:numPr>
        <w:jc w:val="left"/>
        <w:rPr>
          <w:rFonts w:ascii="Arial" w:hAnsi="Arial" w:cs="Arial"/>
          <w:szCs w:val="24"/>
        </w:rPr>
      </w:pPr>
      <w:r w:rsidRPr="00A91529">
        <w:rPr>
          <w:rFonts w:ascii="Arial" w:hAnsi="Arial" w:cs="Arial"/>
          <w:szCs w:val="24"/>
        </w:rPr>
        <w:t>In addition to detected contaminant</w:t>
      </w:r>
      <w:r w:rsidR="00B9123F" w:rsidRPr="00A91529">
        <w:rPr>
          <w:rFonts w:ascii="Arial" w:hAnsi="Arial" w:cs="Arial"/>
          <w:szCs w:val="24"/>
        </w:rPr>
        <w:t>s</w:t>
      </w:r>
      <w:r w:rsidRPr="00A91529">
        <w:rPr>
          <w:rFonts w:ascii="Arial" w:hAnsi="Arial" w:cs="Arial"/>
          <w:szCs w:val="24"/>
        </w:rPr>
        <w:t xml:space="preserve">, the CCR </w:t>
      </w:r>
      <w:r w:rsidR="00076534" w:rsidRPr="00A91529">
        <w:rPr>
          <w:rFonts w:ascii="Arial" w:hAnsi="Arial" w:cs="Arial"/>
          <w:szCs w:val="24"/>
        </w:rPr>
        <w:t>regulations require</w:t>
      </w:r>
      <w:r w:rsidRPr="00A91529">
        <w:rPr>
          <w:rFonts w:ascii="Arial" w:hAnsi="Arial" w:cs="Arial"/>
          <w:szCs w:val="24"/>
        </w:rPr>
        <w:t xml:space="preserve"> that all </w:t>
      </w:r>
      <w:r w:rsidR="005F0C3F" w:rsidRPr="00A91529">
        <w:rPr>
          <w:rFonts w:ascii="Arial" w:hAnsi="Arial" w:cs="Arial"/>
          <w:szCs w:val="24"/>
        </w:rPr>
        <w:t xml:space="preserve">TT </w:t>
      </w:r>
      <w:r w:rsidRPr="00A91529">
        <w:rPr>
          <w:rFonts w:ascii="Arial" w:hAnsi="Arial" w:cs="Arial"/>
          <w:szCs w:val="24"/>
        </w:rPr>
        <w:t>violations be reported in a detected contaminant table(s).</w:t>
      </w:r>
      <w:r w:rsidR="00A13997">
        <w:rPr>
          <w:rFonts w:ascii="Arial" w:hAnsi="Arial" w:cs="Arial"/>
          <w:szCs w:val="24"/>
        </w:rPr>
        <w:t xml:space="preserve"> </w:t>
      </w:r>
      <w:r w:rsidRPr="00A91529">
        <w:rPr>
          <w:rFonts w:ascii="Arial" w:hAnsi="Arial" w:cs="Arial"/>
          <w:szCs w:val="24"/>
        </w:rPr>
        <w:t xml:space="preserve">TT violations are listed below and are organized by rule (refer to Item 6 for specific information about failure to install adequate filtration or disinfection equipment or processes or a failure of those processes, violations associated with acrylamide and epichlorohydrin, and violations associated with </w:t>
      </w:r>
      <w:r w:rsidR="00036E15" w:rsidRPr="00A91529">
        <w:rPr>
          <w:rFonts w:ascii="Arial" w:hAnsi="Arial" w:cs="Arial"/>
          <w:szCs w:val="24"/>
        </w:rPr>
        <w:t xml:space="preserve">the Lead and Copper Rule, </w:t>
      </w:r>
      <w:r w:rsidRPr="00A91529">
        <w:rPr>
          <w:rFonts w:ascii="Arial" w:hAnsi="Arial" w:cs="Arial"/>
          <w:szCs w:val="24"/>
        </w:rPr>
        <w:t>LCR).</w:t>
      </w:r>
    </w:p>
    <w:p w14:paraId="0CE0FCDA" w14:textId="77777777" w:rsidR="00261243" w:rsidRPr="00A91529" w:rsidRDefault="00261243" w:rsidP="00E96C77">
      <w:pPr>
        <w:numPr>
          <w:ilvl w:val="0"/>
          <w:numId w:val="25"/>
        </w:numPr>
        <w:jc w:val="left"/>
        <w:rPr>
          <w:rFonts w:ascii="Arial" w:hAnsi="Arial" w:cs="Arial"/>
          <w:szCs w:val="24"/>
        </w:rPr>
      </w:pPr>
      <w:r w:rsidRPr="00A91529">
        <w:rPr>
          <w:rFonts w:ascii="Arial" w:hAnsi="Arial" w:cs="Arial"/>
          <w:szCs w:val="24"/>
        </w:rPr>
        <w:t>Surface Water Treatment Rule (SWTR)</w:t>
      </w:r>
      <w:r w:rsidR="00C72726" w:rsidRPr="00A91529">
        <w:rPr>
          <w:rFonts w:ascii="Arial" w:hAnsi="Arial" w:cs="Arial"/>
          <w:szCs w:val="24"/>
        </w:rPr>
        <w:t>, Interim Enhanced Surface Water Treatment Rule (IESWTR), and Long Term 1 Enhanced Surface Water Treatment Rule (LT1ESWTR)</w:t>
      </w:r>
    </w:p>
    <w:p w14:paraId="2E50DD56" w14:textId="40B3D866"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t>Failure to install adequate filtration or disinfection equipment or processes</w:t>
      </w:r>
      <w:r w:rsidR="00577662" w:rsidRPr="00A91529">
        <w:rPr>
          <w:rFonts w:ascii="Arial" w:hAnsi="Arial" w:cs="Arial"/>
          <w:szCs w:val="24"/>
        </w:rPr>
        <w:t>;</w:t>
      </w:r>
    </w:p>
    <w:p w14:paraId="6F48082B" w14:textId="5A31D69E"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t>Failure of the filtration or disinfection equipment or process</w:t>
      </w:r>
      <w:r w:rsidR="00577662" w:rsidRPr="00A91529">
        <w:rPr>
          <w:rFonts w:ascii="Arial" w:hAnsi="Arial" w:cs="Arial"/>
          <w:szCs w:val="24"/>
        </w:rPr>
        <w:t>;</w:t>
      </w:r>
    </w:p>
    <w:p w14:paraId="396E45B5" w14:textId="29A96527" w:rsidR="00986214" w:rsidRPr="00A91529" w:rsidRDefault="00986214" w:rsidP="00E96C77">
      <w:pPr>
        <w:numPr>
          <w:ilvl w:val="1"/>
          <w:numId w:val="25"/>
        </w:numPr>
        <w:jc w:val="left"/>
        <w:rPr>
          <w:rFonts w:ascii="Arial" w:hAnsi="Arial" w:cs="Arial"/>
          <w:szCs w:val="24"/>
        </w:rPr>
      </w:pPr>
      <w:r w:rsidRPr="00A91529">
        <w:rPr>
          <w:rFonts w:ascii="Arial" w:hAnsi="Arial" w:cs="Arial"/>
          <w:szCs w:val="24"/>
        </w:rPr>
        <w:t>Failure to meet inactivation requirements at the treatment plant (CT value)</w:t>
      </w:r>
      <w:r w:rsidR="00577662" w:rsidRPr="00A91529">
        <w:rPr>
          <w:rFonts w:ascii="Arial" w:hAnsi="Arial" w:cs="Arial"/>
          <w:szCs w:val="24"/>
        </w:rPr>
        <w:t>;</w:t>
      </w:r>
    </w:p>
    <w:p w14:paraId="5674F829" w14:textId="1CAB0DA5" w:rsidR="00986214" w:rsidRPr="00A91529" w:rsidRDefault="00986214" w:rsidP="00E96C77">
      <w:pPr>
        <w:numPr>
          <w:ilvl w:val="1"/>
          <w:numId w:val="25"/>
        </w:numPr>
        <w:jc w:val="left"/>
        <w:rPr>
          <w:rFonts w:ascii="Arial" w:hAnsi="Arial" w:cs="Arial"/>
          <w:szCs w:val="24"/>
        </w:rPr>
      </w:pPr>
      <w:r w:rsidRPr="00A91529">
        <w:rPr>
          <w:rFonts w:ascii="Arial" w:hAnsi="Arial" w:cs="Arial"/>
          <w:szCs w:val="24"/>
        </w:rPr>
        <w:t xml:space="preserve">Failure to maintain at least 0.2 </w:t>
      </w:r>
      <w:r w:rsidR="00B150EC" w:rsidRPr="00A91529">
        <w:rPr>
          <w:rFonts w:ascii="Arial" w:hAnsi="Arial" w:cs="Arial"/>
          <w:szCs w:val="24"/>
        </w:rPr>
        <w:t xml:space="preserve">mg/L </w:t>
      </w:r>
      <w:r w:rsidRPr="00A91529">
        <w:rPr>
          <w:rFonts w:ascii="Arial" w:hAnsi="Arial" w:cs="Arial"/>
          <w:szCs w:val="24"/>
        </w:rPr>
        <w:t xml:space="preserve">disinfection residual at the </w:t>
      </w:r>
      <w:r w:rsidR="00932EDD" w:rsidRPr="00A91529">
        <w:rPr>
          <w:rFonts w:ascii="Arial" w:hAnsi="Arial" w:cs="Arial"/>
          <w:szCs w:val="24"/>
        </w:rPr>
        <w:t xml:space="preserve">distribution system </w:t>
      </w:r>
      <w:r w:rsidRPr="00A91529">
        <w:rPr>
          <w:rFonts w:ascii="Arial" w:hAnsi="Arial" w:cs="Arial"/>
          <w:szCs w:val="24"/>
        </w:rPr>
        <w:t>entry point for more than 4 hours</w:t>
      </w:r>
      <w:r w:rsidR="00577662" w:rsidRPr="00A91529">
        <w:rPr>
          <w:rFonts w:ascii="Arial" w:hAnsi="Arial" w:cs="Arial"/>
          <w:szCs w:val="24"/>
        </w:rPr>
        <w:t>;</w:t>
      </w:r>
    </w:p>
    <w:p w14:paraId="60611AB4" w14:textId="61E34042"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t>Failure to maintain a distribution system disinfectant residual</w:t>
      </w:r>
      <w:r w:rsidR="00577662" w:rsidRPr="00A91529">
        <w:rPr>
          <w:rFonts w:ascii="Arial" w:hAnsi="Arial" w:cs="Arial"/>
          <w:szCs w:val="24"/>
        </w:rPr>
        <w:t>;</w:t>
      </w:r>
    </w:p>
    <w:p w14:paraId="084A551E" w14:textId="66251D35" w:rsidR="0046232D" w:rsidRPr="00A91529" w:rsidRDefault="0046232D" w:rsidP="00E96C77">
      <w:pPr>
        <w:numPr>
          <w:ilvl w:val="1"/>
          <w:numId w:val="25"/>
        </w:numPr>
        <w:jc w:val="left"/>
        <w:rPr>
          <w:rFonts w:ascii="Arial" w:hAnsi="Arial" w:cs="Arial"/>
          <w:szCs w:val="24"/>
        </w:rPr>
      </w:pPr>
      <w:r w:rsidRPr="00A91529">
        <w:rPr>
          <w:rFonts w:ascii="Arial" w:hAnsi="Arial" w:cs="Arial"/>
          <w:szCs w:val="24"/>
        </w:rPr>
        <w:t>Failure to meet source water quality conditions (only filtration avoidance systems)</w:t>
      </w:r>
      <w:r w:rsidR="00577662" w:rsidRPr="00A91529">
        <w:rPr>
          <w:rFonts w:ascii="Arial" w:hAnsi="Arial" w:cs="Arial"/>
          <w:szCs w:val="24"/>
        </w:rPr>
        <w:t>;</w:t>
      </w:r>
    </w:p>
    <w:p w14:paraId="26B01EB1" w14:textId="49717329"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lastRenderedPageBreak/>
        <w:t>Failure to meet watershed control program requirements</w:t>
      </w:r>
      <w:r w:rsidR="0046232D" w:rsidRPr="00A91529">
        <w:rPr>
          <w:rFonts w:ascii="Arial" w:hAnsi="Arial" w:cs="Arial"/>
          <w:szCs w:val="24"/>
        </w:rPr>
        <w:t xml:space="preserve"> (only filtration avoidance systems)</w:t>
      </w:r>
      <w:r w:rsidR="00577662" w:rsidRPr="00A91529">
        <w:rPr>
          <w:rFonts w:ascii="Arial" w:hAnsi="Arial" w:cs="Arial"/>
          <w:szCs w:val="24"/>
        </w:rPr>
        <w:t>;</w:t>
      </w:r>
    </w:p>
    <w:p w14:paraId="4D962805" w14:textId="77777777" w:rsidR="0046232D" w:rsidRPr="00A91529" w:rsidRDefault="0046232D" w:rsidP="00E96C77">
      <w:pPr>
        <w:numPr>
          <w:ilvl w:val="1"/>
          <w:numId w:val="25"/>
        </w:numPr>
        <w:jc w:val="left"/>
        <w:rPr>
          <w:rFonts w:ascii="Arial" w:hAnsi="Arial" w:cs="Arial"/>
          <w:szCs w:val="24"/>
        </w:rPr>
      </w:pPr>
      <w:r w:rsidRPr="00A91529">
        <w:rPr>
          <w:rFonts w:ascii="Arial" w:hAnsi="Arial" w:cs="Arial"/>
          <w:szCs w:val="24"/>
        </w:rPr>
        <w:t>Failure to have redundant components for disinfection or automatic shut-off of water delivered to the distribution system (only filtration avoidance systems).</w:t>
      </w:r>
    </w:p>
    <w:p w14:paraId="148A18BE" w14:textId="77777777" w:rsidR="00333B5C" w:rsidRPr="00A91529" w:rsidRDefault="00333B5C" w:rsidP="00E96C77">
      <w:pPr>
        <w:keepNext/>
        <w:numPr>
          <w:ilvl w:val="2"/>
          <w:numId w:val="25"/>
        </w:numPr>
        <w:ind w:left="1080"/>
        <w:jc w:val="left"/>
        <w:rPr>
          <w:rFonts w:ascii="Arial" w:hAnsi="Arial" w:cs="Arial"/>
          <w:szCs w:val="24"/>
        </w:rPr>
      </w:pPr>
      <w:r w:rsidRPr="00A91529">
        <w:rPr>
          <w:rFonts w:ascii="Arial" w:hAnsi="Arial" w:cs="Arial"/>
          <w:szCs w:val="24"/>
        </w:rPr>
        <w:t>Filter Backwash Recycling Rule (FBRR)</w:t>
      </w:r>
    </w:p>
    <w:p w14:paraId="793653E7" w14:textId="77777777" w:rsidR="0058459E" w:rsidRPr="00A91529" w:rsidRDefault="00333B5C" w:rsidP="00E96C77">
      <w:pPr>
        <w:numPr>
          <w:ilvl w:val="3"/>
          <w:numId w:val="25"/>
        </w:numPr>
        <w:tabs>
          <w:tab w:val="clear" w:pos="2880"/>
        </w:tabs>
        <w:ind w:left="1440"/>
        <w:jc w:val="left"/>
        <w:rPr>
          <w:rFonts w:ascii="Arial" w:hAnsi="Arial" w:cs="Arial"/>
          <w:szCs w:val="24"/>
        </w:rPr>
      </w:pPr>
      <w:r w:rsidRPr="00A91529">
        <w:rPr>
          <w:rFonts w:ascii="Arial" w:hAnsi="Arial" w:cs="Arial"/>
          <w:szCs w:val="24"/>
        </w:rPr>
        <w:t>Failure to</w:t>
      </w:r>
      <w:r w:rsidR="00684E53" w:rsidRPr="00A91529">
        <w:rPr>
          <w:rFonts w:ascii="Arial" w:hAnsi="Arial" w:cs="Arial"/>
          <w:szCs w:val="24"/>
        </w:rPr>
        <w:t xml:space="preserve"> </w:t>
      </w:r>
      <w:r w:rsidRPr="00A91529">
        <w:rPr>
          <w:rFonts w:ascii="Arial" w:hAnsi="Arial" w:cs="Arial"/>
          <w:szCs w:val="24"/>
        </w:rPr>
        <w:t xml:space="preserve">return recycle flows through the processes of the existing filtration system or to an alternate </w:t>
      </w:r>
      <w:r w:rsidR="0094742B" w:rsidRPr="00A91529">
        <w:rPr>
          <w:rFonts w:ascii="Arial" w:hAnsi="Arial" w:cs="Arial"/>
          <w:szCs w:val="24"/>
        </w:rPr>
        <w:t>S</w:t>
      </w:r>
      <w:r w:rsidRPr="00A91529">
        <w:rPr>
          <w:rFonts w:ascii="Arial" w:hAnsi="Arial" w:cs="Arial"/>
          <w:szCs w:val="24"/>
        </w:rPr>
        <w:t>tate</w:t>
      </w:r>
      <w:r w:rsidR="0062380F" w:rsidRPr="00A91529">
        <w:rPr>
          <w:rFonts w:ascii="Arial" w:hAnsi="Arial" w:cs="Arial"/>
          <w:szCs w:val="24"/>
        </w:rPr>
        <w:t xml:space="preserve"> Water</w:t>
      </w:r>
      <w:r w:rsidR="0094742B" w:rsidRPr="00A91529">
        <w:rPr>
          <w:rFonts w:ascii="Arial" w:hAnsi="Arial" w:cs="Arial"/>
          <w:szCs w:val="24"/>
        </w:rPr>
        <w:t xml:space="preserve"> Board</w:t>
      </w:r>
      <w:r w:rsidRPr="00A91529">
        <w:rPr>
          <w:rFonts w:ascii="Arial" w:hAnsi="Arial" w:cs="Arial"/>
          <w:szCs w:val="24"/>
        </w:rPr>
        <w:t>-approved location (</w:t>
      </w:r>
      <w:r w:rsidR="0046232D" w:rsidRPr="00A91529">
        <w:rPr>
          <w:rFonts w:ascii="Arial" w:hAnsi="Arial" w:cs="Arial"/>
          <w:szCs w:val="24"/>
        </w:rPr>
        <w:t xml:space="preserve">only </w:t>
      </w:r>
      <w:r w:rsidRPr="00A91529">
        <w:rPr>
          <w:rFonts w:ascii="Arial" w:hAnsi="Arial" w:cs="Arial"/>
          <w:szCs w:val="24"/>
        </w:rPr>
        <w:t>conventional and direct filtration systems).</w:t>
      </w:r>
    </w:p>
    <w:p w14:paraId="0E9DCB11" w14:textId="77777777" w:rsidR="0058459E" w:rsidRPr="00A91529" w:rsidRDefault="00B8428D" w:rsidP="00E96C77">
      <w:pPr>
        <w:numPr>
          <w:ilvl w:val="0"/>
          <w:numId w:val="25"/>
        </w:numPr>
        <w:jc w:val="left"/>
        <w:rPr>
          <w:rFonts w:ascii="Arial" w:hAnsi="Arial" w:cs="Arial"/>
          <w:szCs w:val="24"/>
        </w:rPr>
      </w:pPr>
      <w:r w:rsidRPr="00A91529">
        <w:rPr>
          <w:rFonts w:ascii="Arial" w:hAnsi="Arial" w:cs="Arial"/>
          <w:szCs w:val="24"/>
        </w:rPr>
        <w:t>Long-Term 2 Enhanced Surface Water Treatment Rule (LT2ESWTR)</w:t>
      </w:r>
    </w:p>
    <w:p w14:paraId="374CD17F" w14:textId="77777777" w:rsidR="0058459E" w:rsidRPr="00A91529" w:rsidRDefault="00B8428D" w:rsidP="00E96C77">
      <w:pPr>
        <w:numPr>
          <w:ilvl w:val="1"/>
          <w:numId w:val="25"/>
        </w:numPr>
        <w:jc w:val="left"/>
        <w:rPr>
          <w:rFonts w:ascii="Arial" w:hAnsi="Arial" w:cs="Arial"/>
          <w:szCs w:val="24"/>
        </w:rPr>
      </w:pPr>
      <w:r w:rsidRPr="00A91529">
        <w:rPr>
          <w:rFonts w:ascii="Arial" w:hAnsi="Arial" w:cs="Arial"/>
          <w:szCs w:val="24"/>
        </w:rPr>
        <w:t xml:space="preserve">Failure to cover an uncovered finished water reservoir, provide treatment of the reservoir’s discharge (to achieve inactivation and/or removal of at least 4-log virus, 3-log </w:t>
      </w:r>
      <w:r w:rsidRPr="00A91529">
        <w:rPr>
          <w:rFonts w:ascii="Arial" w:hAnsi="Arial" w:cs="Arial"/>
          <w:i/>
          <w:szCs w:val="24"/>
        </w:rPr>
        <w:t>Giardia lamblia</w:t>
      </w:r>
      <w:r w:rsidRPr="00A91529">
        <w:rPr>
          <w:rFonts w:ascii="Arial" w:hAnsi="Arial" w:cs="Arial"/>
          <w:szCs w:val="24"/>
        </w:rPr>
        <w:t xml:space="preserve">, and 2-log </w:t>
      </w:r>
      <w:r w:rsidRPr="00A91529">
        <w:rPr>
          <w:rFonts w:ascii="Arial" w:hAnsi="Arial" w:cs="Arial"/>
          <w:i/>
          <w:szCs w:val="24"/>
        </w:rPr>
        <w:t>Cryptosporidium</w:t>
      </w:r>
      <w:r w:rsidRPr="00A91529">
        <w:rPr>
          <w:rFonts w:ascii="Arial" w:hAnsi="Arial" w:cs="Arial"/>
          <w:szCs w:val="24"/>
        </w:rPr>
        <w:t xml:space="preserve"> using a protocol approved by the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Pr="00A91529">
        <w:rPr>
          <w:rFonts w:ascii="Arial" w:hAnsi="Arial" w:cs="Arial"/>
          <w:szCs w:val="24"/>
        </w:rPr>
        <w:t xml:space="preserve">), or be in compliance with a </w:t>
      </w:r>
      <w:r w:rsidR="00DA0C4B" w:rsidRPr="00A91529">
        <w:rPr>
          <w:rFonts w:ascii="Arial" w:hAnsi="Arial" w:cs="Arial"/>
          <w:szCs w:val="24"/>
        </w:rPr>
        <w:t>S</w:t>
      </w:r>
      <w:r w:rsidRPr="00A91529">
        <w:rPr>
          <w:rFonts w:ascii="Arial" w:hAnsi="Arial" w:cs="Arial"/>
          <w:szCs w:val="24"/>
        </w:rPr>
        <w:t>tate</w:t>
      </w:r>
      <w:r w:rsidR="0062380F" w:rsidRPr="00A91529">
        <w:rPr>
          <w:rFonts w:ascii="Arial" w:hAnsi="Arial" w:cs="Arial"/>
          <w:szCs w:val="24"/>
        </w:rPr>
        <w:t xml:space="preserve"> Water</w:t>
      </w:r>
      <w:r w:rsidR="00DA0C4B" w:rsidRPr="00A91529">
        <w:rPr>
          <w:rFonts w:ascii="Arial" w:hAnsi="Arial" w:cs="Arial"/>
          <w:szCs w:val="24"/>
        </w:rPr>
        <w:t xml:space="preserve"> Board</w:t>
      </w:r>
      <w:r w:rsidRPr="00A91529">
        <w:rPr>
          <w:rFonts w:ascii="Arial" w:hAnsi="Arial" w:cs="Arial"/>
          <w:szCs w:val="24"/>
        </w:rPr>
        <w:t>-approved schedule to cover the reservoir(s) or treat the reservoir(s) discharge.</w:t>
      </w:r>
    </w:p>
    <w:p w14:paraId="6188140E" w14:textId="77777777" w:rsidR="0058459E" w:rsidRPr="00A91529" w:rsidRDefault="00B8428D" w:rsidP="00E96C77">
      <w:pPr>
        <w:numPr>
          <w:ilvl w:val="1"/>
          <w:numId w:val="25"/>
        </w:numPr>
        <w:jc w:val="left"/>
        <w:rPr>
          <w:rFonts w:ascii="Arial" w:hAnsi="Arial" w:cs="Arial"/>
          <w:szCs w:val="24"/>
        </w:rPr>
      </w:pPr>
      <w:r w:rsidRPr="00A91529">
        <w:rPr>
          <w:rFonts w:ascii="Arial" w:hAnsi="Arial" w:cs="Arial"/>
          <w:szCs w:val="24"/>
        </w:rPr>
        <w:t>Filtered systems</w:t>
      </w:r>
    </w:p>
    <w:p w14:paraId="1558DE7A"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determine and report bin classification</w:t>
      </w:r>
      <w:r w:rsidR="00577662" w:rsidRPr="00A91529">
        <w:rPr>
          <w:rFonts w:ascii="Arial" w:hAnsi="Arial" w:cs="Arial"/>
          <w:szCs w:val="24"/>
        </w:rPr>
        <w:t>;</w:t>
      </w:r>
    </w:p>
    <w:p w14:paraId="6D568BA8"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provide or install an additional level of treatment using a microbial toolbox option by the required date</w:t>
      </w:r>
      <w:r w:rsidR="00577662" w:rsidRPr="00A91529">
        <w:rPr>
          <w:rFonts w:ascii="Arial" w:hAnsi="Arial" w:cs="Arial"/>
          <w:szCs w:val="24"/>
        </w:rPr>
        <w:t>;</w:t>
      </w:r>
    </w:p>
    <w:p w14:paraId="3F29E291"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achieve required treatment credit to meet the bin classification requirements using a microbial toolbox option.</w:t>
      </w:r>
    </w:p>
    <w:p w14:paraId="7C7DFB00" w14:textId="77777777" w:rsidR="0058459E" w:rsidRPr="00A91529" w:rsidRDefault="00B8428D" w:rsidP="00E96C77">
      <w:pPr>
        <w:numPr>
          <w:ilvl w:val="1"/>
          <w:numId w:val="25"/>
        </w:numPr>
        <w:jc w:val="left"/>
        <w:rPr>
          <w:rFonts w:ascii="Arial" w:hAnsi="Arial" w:cs="Arial"/>
          <w:szCs w:val="24"/>
        </w:rPr>
      </w:pPr>
      <w:r w:rsidRPr="00A91529">
        <w:rPr>
          <w:rFonts w:ascii="Arial" w:hAnsi="Arial" w:cs="Arial"/>
          <w:szCs w:val="24"/>
        </w:rPr>
        <w:t>Unfiltered systems</w:t>
      </w:r>
    </w:p>
    <w:p w14:paraId="2B1953AA"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 xml:space="preserve">Failure to calculate and report mean </w:t>
      </w:r>
      <w:r w:rsidRPr="00A91529">
        <w:rPr>
          <w:rFonts w:ascii="Arial" w:hAnsi="Arial" w:cs="Arial"/>
          <w:i/>
          <w:szCs w:val="24"/>
        </w:rPr>
        <w:t>Cryptosporidium</w:t>
      </w:r>
      <w:r w:rsidRPr="00A91529">
        <w:rPr>
          <w:rFonts w:ascii="Arial" w:hAnsi="Arial" w:cs="Arial"/>
          <w:szCs w:val="24"/>
        </w:rPr>
        <w:t xml:space="preserve"> level</w:t>
      </w:r>
      <w:r w:rsidR="00577662" w:rsidRPr="00A91529">
        <w:rPr>
          <w:rFonts w:ascii="Arial" w:hAnsi="Arial" w:cs="Arial"/>
          <w:szCs w:val="24"/>
        </w:rPr>
        <w:t>;</w:t>
      </w:r>
    </w:p>
    <w:p w14:paraId="561C7255"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 xml:space="preserve">Failure to install a second disinfectant to treat for </w:t>
      </w:r>
      <w:r w:rsidRPr="00A91529">
        <w:rPr>
          <w:rFonts w:ascii="Arial" w:hAnsi="Arial" w:cs="Arial"/>
          <w:i/>
          <w:szCs w:val="24"/>
        </w:rPr>
        <w:t>Cryptosporidium</w:t>
      </w:r>
      <w:r w:rsidRPr="00A91529">
        <w:rPr>
          <w:rFonts w:ascii="Arial" w:hAnsi="Arial" w:cs="Arial"/>
          <w:szCs w:val="24"/>
        </w:rPr>
        <w:t xml:space="preserve"> by required date</w:t>
      </w:r>
      <w:r w:rsidR="00577662" w:rsidRPr="00A91529">
        <w:rPr>
          <w:rFonts w:ascii="Arial" w:hAnsi="Arial" w:cs="Arial"/>
          <w:szCs w:val="24"/>
        </w:rPr>
        <w:t>;</w:t>
      </w:r>
    </w:p>
    <w:p w14:paraId="3D32E16E"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achieve required inactivation level by required date</w:t>
      </w:r>
      <w:r w:rsidR="00577662" w:rsidRPr="00A91529">
        <w:rPr>
          <w:rFonts w:ascii="Arial" w:hAnsi="Arial" w:cs="Arial"/>
          <w:szCs w:val="24"/>
        </w:rPr>
        <w:t>;</w:t>
      </w:r>
    </w:p>
    <w:p w14:paraId="75DA8FC8" w14:textId="77777777" w:rsidR="007515F9" w:rsidRPr="00A91529" w:rsidRDefault="00B8428D" w:rsidP="00E96C77">
      <w:pPr>
        <w:numPr>
          <w:ilvl w:val="2"/>
          <w:numId w:val="25"/>
        </w:numPr>
        <w:jc w:val="left"/>
        <w:rPr>
          <w:rFonts w:ascii="Arial" w:hAnsi="Arial" w:cs="Arial"/>
          <w:szCs w:val="24"/>
        </w:rPr>
      </w:pPr>
      <w:r w:rsidRPr="00A91529">
        <w:rPr>
          <w:rFonts w:ascii="Arial" w:hAnsi="Arial" w:cs="Arial"/>
          <w:szCs w:val="24"/>
        </w:rPr>
        <w:t xml:space="preserve">Failure to maintain required inactivation level based on mean </w:t>
      </w:r>
      <w:r w:rsidRPr="00A91529">
        <w:rPr>
          <w:rFonts w:ascii="Arial" w:hAnsi="Arial" w:cs="Arial"/>
          <w:i/>
          <w:szCs w:val="24"/>
        </w:rPr>
        <w:t>Cryptosporidium</w:t>
      </w:r>
      <w:r w:rsidRPr="00A91529">
        <w:rPr>
          <w:rFonts w:ascii="Arial" w:hAnsi="Arial" w:cs="Arial"/>
          <w:szCs w:val="24"/>
        </w:rPr>
        <w:t xml:space="preserve"> results.</w:t>
      </w:r>
    </w:p>
    <w:p w14:paraId="3637919E" w14:textId="77777777" w:rsidR="007515F9" w:rsidRPr="00A91529" w:rsidRDefault="006730DE" w:rsidP="00E96C77">
      <w:pPr>
        <w:numPr>
          <w:ilvl w:val="0"/>
          <w:numId w:val="25"/>
        </w:numPr>
        <w:jc w:val="left"/>
        <w:rPr>
          <w:rFonts w:ascii="Arial" w:hAnsi="Arial" w:cs="Arial"/>
          <w:szCs w:val="24"/>
        </w:rPr>
      </w:pPr>
      <w:r w:rsidRPr="00A91529">
        <w:rPr>
          <w:rFonts w:ascii="Arial" w:hAnsi="Arial" w:cs="Arial"/>
          <w:szCs w:val="24"/>
        </w:rPr>
        <w:t>Ground Water Rule (GWR)</w:t>
      </w:r>
    </w:p>
    <w:p w14:paraId="0C1F6635" w14:textId="77777777" w:rsidR="007515F9" w:rsidRPr="00A91529" w:rsidRDefault="006730DE" w:rsidP="00E96C77">
      <w:pPr>
        <w:numPr>
          <w:ilvl w:val="1"/>
          <w:numId w:val="25"/>
        </w:numPr>
        <w:jc w:val="left"/>
        <w:rPr>
          <w:rFonts w:ascii="Arial" w:hAnsi="Arial" w:cs="Arial"/>
          <w:szCs w:val="24"/>
        </w:rPr>
      </w:pPr>
      <w:r w:rsidRPr="00A91529">
        <w:rPr>
          <w:rFonts w:ascii="Arial" w:hAnsi="Arial" w:cs="Arial"/>
          <w:szCs w:val="24"/>
        </w:rPr>
        <w:t>Failure to maintain at least 4-log treatment of viruses for more than 4 hours for groundwater systems that are required to treat</w:t>
      </w:r>
      <w:r w:rsidR="00577662" w:rsidRPr="00A91529">
        <w:rPr>
          <w:rFonts w:ascii="Arial" w:hAnsi="Arial" w:cs="Arial"/>
          <w:szCs w:val="24"/>
        </w:rPr>
        <w:t>;</w:t>
      </w:r>
    </w:p>
    <w:p w14:paraId="62591CFA" w14:textId="77777777" w:rsidR="007515F9" w:rsidRPr="00A91529" w:rsidRDefault="006730DE" w:rsidP="00E96C77">
      <w:pPr>
        <w:numPr>
          <w:ilvl w:val="1"/>
          <w:numId w:val="25"/>
        </w:numPr>
        <w:jc w:val="left"/>
        <w:rPr>
          <w:rFonts w:ascii="Arial" w:hAnsi="Arial" w:cs="Arial"/>
          <w:szCs w:val="24"/>
        </w:rPr>
      </w:pPr>
      <w:r w:rsidRPr="00A91529">
        <w:rPr>
          <w:rFonts w:ascii="Arial" w:hAnsi="Arial" w:cs="Arial"/>
          <w:szCs w:val="24"/>
        </w:rPr>
        <w:lastRenderedPageBreak/>
        <w:t>Failure to take corrective action, if necessary based on a fecal indicator-positive sample, or be in compliance with a plan and schedule for a fecal indicator-positive groundwater source sample</w:t>
      </w:r>
      <w:r w:rsidR="00577662" w:rsidRPr="00A91529">
        <w:rPr>
          <w:rFonts w:ascii="Arial" w:hAnsi="Arial" w:cs="Arial"/>
          <w:szCs w:val="24"/>
        </w:rPr>
        <w:t>;</w:t>
      </w:r>
    </w:p>
    <w:p w14:paraId="7FCD6E05" w14:textId="77777777" w:rsidR="007515F9" w:rsidRPr="00A91529" w:rsidRDefault="006730DE" w:rsidP="00E96C77">
      <w:pPr>
        <w:numPr>
          <w:ilvl w:val="1"/>
          <w:numId w:val="25"/>
        </w:numPr>
        <w:jc w:val="left"/>
        <w:rPr>
          <w:rFonts w:ascii="Arial" w:hAnsi="Arial" w:cs="Arial"/>
          <w:szCs w:val="24"/>
        </w:rPr>
      </w:pPr>
      <w:r w:rsidRPr="00A91529">
        <w:rPr>
          <w:rFonts w:ascii="Arial" w:hAnsi="Arial" w:cs="Arial"/>
          <w:szCs w:val="24"/>
        </w:rPr>
        <w:t>Failure to take corrective action, if necessary based on a significant deficiency, or be in compliance with a plan and schedule for a significant deficiency.</w:t>
      </w:r>
    </w:p>
    <w:p w14:paraId="0630537C" w14:textId="77777777" w:rsidR="007515F9" w:rsidRPr="00A91529" w:rsidRDefault="00B219AF" w:rsidP="00E96C77">
      <w:pPr>
        <w:numPr>
          <w:ilvl w:val="0"/>
          <w:numId w:val="25"/>
        </w:numPr>
        <w:jc w:val="left"/>
        <w:rPr>
          <w:rFonts w:ascii="Arial" w:hAnsi="Arial" w:cs="Arial"/>
          <w:szCs w:val="24"/>
        </w:rPr>
      </w:pPr>
      <w:r w:rsidRPr="00A91529">
        <w:rPr>
          <w:rFonts w:ascii="Arial" w:hAnsi="Arial" w:cs="Arial"/>
          <w:szCs w:val="24"/>
        </w:rPr>
        <w:t>Lead and Copper Rule (LCR)</w:t>
      </w:r>
    </w:p>
    <w:p w14:paraId="1F5E6AAD" w14:textId="77777777" w:rsidR="007515F9" w:rsidRPr="00A91529" w:rsidRDefault="00B219AF" w:rsidP="00E96C77">
      <w:pPr>
        <w:numPr>
          <w:ilvl w:val="1"/>
          <w:numId w:val="25"/>
        </w:numPr>
        <w:jc w:val="left"/>
        <w:rPr>
          <w:rFonts w:ascii="Arial" w:hAnsi="Arial" w:cs="Arial"/>
          <w:szCs w:val="24"/>
        </w:rPr>
      </w:pPr>
      <w:r w:rsidRPr="00A91529">
        <w:rPr>
          <w:rFonts w:ascii="Arial" w:hAnsi="Arial" w:cs="Arial"/>
          <w:szCs w:val="24"/>
        </w:rPr>
        <w:t>Failure to meet corrosion control treatment, source water treatment, lead service line replacement, or public education requirements.</w:t>
      </w:r>
    </w:p>
    <w:p w14:paraId="596833E7" w14:textId="77777777" w:rsidR="007515F9" w:rsidRPr="00A91529" w:rsidRDefault="004516A6" w:rsidP="00E96C77">
      <w:pPr>
        <w:numPr>
          <w:ilvl w:val="0"/>
          <w:numId w:val="25"/>
        </w:numPr>
        <w:jc w:val="left"/>
        <w:rPr>
          <w:rFonts w:ascii="Arial" w:hAnsi="Arial" w:cs="Arial"/>
          <w:szCs w:val="24"/>
        </w:rPr>
      </w:pPr>
      <w:r w:rsidRPr="00A91529">
        <w:rPr>
          <w:rFonts w:ascii="Arial" w:hAnsi="Arial" w:cs="Arial"/>
          <w:szCs w:val="24"/>
        </w:rPr>
        <w:t>Chemical</w:t>
      </w:r>
    </w:p>
    <w:p w14:paraId="2E344C1D" w14:textId="4867E743" w:rsidR="007515F9" w:rsidRPr="00A91529" w:rsidRDefault="004516A6" w:rsidP="00E96C77">
      <w:pPr>
        <w:numPr>
          <w:ilvl w:val="1"/>
          <w:numId w:val="25"/>
        </w:numPr>
        <w:jc w:val="left"/>
        <w:rPr>
          <w:rFonts w:ascii="Arial" w:hAnsi="Arial" w:cs="Arial"/>
          <w:szCs w:val="24"/>
        </w:rPr>
      </w:pPr>
      <w:r w:rsidRPr="00A91529">
        <w:rPr>
          <w:rFonts w:ascii="Arial" w:hAnsi="Arial" w:cs="Arial"/>
          <w:szCs w:val="24"/>
        </w:rPr>
        <w:t xml:space="preserve">Acrylamide – </w:t>
      </w:r>
      <w:r w:rsidR="00F4514D" w:rsidRPr="00A91529">
        <w:rPr>
          <w:rFonts w:ascii="Arial" w:hAnsi="Arial" w:cs="Arial"/>
          <w:szCs w:val="24"/>
        </w:rPr>
        <w:t xml:space="preserve">Exceedance of </w:t>
      </w:r>
      <w:r w:rsidRPr="00A91529">
        <w:rPr>
          <w:rFonts w:ascii="Arial" w:hAnsi="Arial" w:cs="Arial"/>
          <w:szCs w:val="24"/>
        </w:rPr>
        <w:t>specified level (</w:t>
      </w:r>
      <w:r w:rsidRPr="00A91529">
        <w:rPr>
          <w:rFonts w:ascii="Arial" w:hAnsi="Arial" w:cs="Arial"/>
          <w:i/>
          <w:szCs w:val="24"/>
        </w:rPr>
        <w:t>i.e.</w:t>
      </w:r>
      <w:r w:rsidRPr="00A91529">
        <w:rPr>
          <w:rFonts w:ascii="Arial" w:hAnsi="Arial" w:cs="Arial"/>
          <w:szCs w:val="24"/>
        </w:rPr>
        <w:t>, 0.05</w:t>
      </w:r>
      <w:r w:rsidR="00220641" w:rsidRPr="00A91529">
        <w:rPr>
          <w:rFonts w:ascii="Arial" w:hAnsi="Arial" w:cs="Arial"/>
          <w:szCs w:val="24"/>
        </w:rPr>
        <w:t> percent</w:t>
      </w:r>
      <w:r w:rsidRPr="00A91529">
        <w:rPr>
          <w:rFonts w:ascii="Arial" w:hAnsi="Arial" w:cs="Arial"/>
          <w:szCs w:val="24"/>
        </w:rPr>
        <w:t xml:space="preserve"> monomer in polyacrylamide dosed at 1 mg/L, or equivalent)</w:t>
      </w:r>
      <w:r w:rsidR="00577662" w:rsidRPr="00A91529">
        <w:rPr>
          <w:rFonts w:ascii="Arial" w:hAnsi="Arial" w:cs="Arial"/>
          <w:szCs w:val="24"/>
        </w:rPr>
        <w:t>;</w:t>
      </w:r>
    </w:p>
    <w:p w14:paraId="4B46BFF0" w14:textId="1B436A02" w:rsidR="007515F9" w:rsidRPr="004E1710" w:rsidRDefault="004516A6" w:rsidP="00E96C77">
      <w:pPr>
        <w:numPr>
          <w:ilvl w:val="1"/>
          <w:numId w:val="25"/>
        </w:numPr>
        <w:jc w:val="left"/>
        <w:rPr>
          <w:rFonts w:ascii="Arial" w:hAnsi="Arial" w:cs="Arial"/>
          <w:szCs w:val="24"/>
        </w:rPr>
      </w:pPr>
      <w:r w:rsidRPr="00A91529">
        <w:rPr>
          <w:rFonts w:ascii="Arial" w:hAnsi="Arial" w:cs="Arial"/>
          <w:szCs w:val="24"/>
        </w:rPr>
        <w:t xml:space="preserve">Epichlorohydrin – </w:t>
      </w:r>
      <w:r w:rsidR="00F4514D" w:rsidRPr="00A91529">
        <w:rPr>
          <w:rFonts w:ascii="Arial" w:hAnsi="Arial" w:cs="Arial"/>
          <w:szCs w:val="24"/>
        </w:rPr>
        <w:t xml:space="preserve">Exceedance of </w:t>
      </w:r>
      <w:r w:rsidRPr="00A91529">
        <w:rPr>
          <w:rFonts w:ascii="Arial" w:hAnsi="Arial" w:cs="Arial"/>
          <w:szCs w:val="24"/>
        </w:rPr>
        <w:t>specified level (</w:t>
      </w:r>
      <w:r w:rsidRPr="00A91529">
        <w:rPr>
          <w:rFonts w:ascii="Arial" w:hAnsi="Arial" w:cs="Arial"/>
          <w:i/>
          <w:szCs w:val="24"/>
        </w:rPr>
        <w:t>i.e.</w:t>
      </w:r>
      <w:r w:rsidRPr="00A91529">
        <w:rPr>
          <w:rFonts w:ascii="Arial" w:hAnsi="Arial" w:cs="Arial"/>
          <w:szCs w:val="24"/>
        </w:rPr>
        <w:t>, 0.01</w:t>
      </w:r>
      <w:r w:rsidR="00220641" w:rsidRPr="00A91529">
        <w:rPr>
          <w:rFonts w:ascii="Arial" w:hAnsi="Arial" w:cs="Arial"/>
          <w:szCs w:val="24"/>
        </w:rPr>
        <w:t> percent</w:t>
      </w:r>
      <w:r w:rsidRPr="00A91529">
        <w:rPr>
          <w:rFonts w:ascii="Arial" w:hAnsi="Arial" w:cs="Arial"/>
          <w:szCs w:val="24"/>
        </w:rPr>
        <w:t xml:space="preserve"> </w:t>
      </w:r>
      <w:r w:rsidRPr="004E1710">
        <w:rPr>
          <w:rFonts w:ascii="Arial" w:hAnsi="Arial" w:cs="Arial"/>
          <w:szCs w:val="24"/>
        </w:rPr>
        <w:t>residual at of epichlorohydrin dosed at 20 mg/L, or equivalent).</w:t>
      </w:r>
    </w:p>
    <w:p w14:paraId="58DD8690" w14:textId="5E1C5B66" w:rsidR="00883BA1" w:rsidRPr="004E1710" w:rsidRDefault="00883BA1" w:rsidP="00E96C77">
      <w:pPr>
        <w:numPr>
          <w:ilvl w:val="0"/>
          <w:numId w:val="25"/>
        </w:numPr>
        <w:jc w:val="left"/>
        <w:rPr>
          <w:rFonts w:ascii="Arial" w:hAnsi="Arial" w:cs="Arial"/>
          <w:szCs w:val="24"/>
        </w:rPr>
      </w:pPr>
      <w:r w:rsidRPr="004E1710">
        <w:rPr>
          <w:rFonts w:ascii="Arial" w:hAnsi="Arial" w:cs="Arial"/>
          <w:szCs w:val="24"/>
        </w:rPr>
        <w:t xml:space="preserve"> </w:t>
      </w:r>
      <w:r w:rsidR="00054F31" w:rsidRPr="004E1710">
        <w:rPr>
          <w:rFonts w:ascii="Arial" w:hAnsi="Arial" w:cs="Arial"/>
          <w:szCs w:val="24"/>
        </w:rPr>
        <w:t xml:space="preserve">State </w:t>
      </w:r>
      <w:r w:rsidRPr="004E1710">
        <w:rPr>
          <w:rFonts w:ascii="Arial" w:hAnsi="Arial" w:cs="Arial"/>
          <w:szCs w:val="24"/>
        </w:rPr>
        <w:t>Revised Total Coliform Rule</w:t>
      </w:r>
      <w:r w:rsidR="000F47ED" w:rsidRPr="004E1710">
        <w:rPr>
          <w:rFonts w:ascii="Arial" w:hAnsi="Arial" w:cs="Arial"/>
          <w:szCs w:val="24"/>
        </w:rPr>
        <w:t xml:space="preserve"> (RTCR)</w:t>
      </w:r>
    </w:p>
    <w:p w14:paraId="609C40A1" w14:textId="6FB4FFB3" w:rsidR="00883BA1" w:rsidRPr="004E1710" w:rsidRDefault="00883BA1" w:rsidP="00192E9B">
      <w:pPr>
        <w:numPr>
          <w:ilvl w:val="0"/>
          <w:numId w:val="35"/>
        </w:numPr>
        <w:jc w:val="left"/>
        <w:rPr>
          <w:rFonts w:ascii="Arial" w:hAnsi="Arial" w:cs="Arial"/>
          <w:szCs w:val="24"/>
        </w:rPr>
      </w:pPr>
      <w:r w:rsidRPr="004E1710">
        <w:rPr>
          <w:rFonts w:ascii="Arial" w:hAnsi="Arial" w:cs="Arial"/>
          <w:szCs w:val="24"/>
        </w:rPr>
        <w:t xml:space="preserve">When a water system exceeds a </w:t>
      </w:r>
      <w:r w:rsidR="0057253A" w:rsidRPr="004E1710">
        <w:rPr>
          <w:rFonts w:ascii="Arial" w:hAnsi="Arial" w:cs="Arial"/>
          <w:szCs w:val="24"/>
        </w:rPr>
        <w:t xml:space="preserve">coliform </w:t>
      </w:r>
      <w:r w:rsidR="005F0C3F" w:rsidRPr="004E1710">
        <w:rPr>
          <w:rFonts w:ascii="Arial" w:hAnsi="Arial" w:cs="Arial"/>
          <w:szCs w:val="24"/>
        </w:rPr>
        <w:t xml:space="preserve">TT </w:t>
      </w:r>
      <w:r w:rsidRPr="004E1710">
        <w:rPr>
          <w:rFonts w:ascii="Arial" w:hAnsi="Arial" w:cs="Arial"/>
          <w:szCs w:val="24"/>
        </w:rPr>
        <w:t xml:space="preserve">trigger specified in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57253A" w:rsidRPr="004E1710">
        <w:rPr>
          <w:rFonts w:ascii="Arial" w:hAnsi="Arial" w:cs="Arial"/>
          <w:szCs w:val="24"/>
        </w:rPr>
        <w:t xml:space="preserve">64426.7, </w:t>
      </w:r>
      <w:r w:rsidRPr="004E1710">
        <w:rPr>
          <w:rFonts w:ascii="Arial" w:hAnsi="Arial" w:cs="Arial"/>
          <w:szCs w:val="24"/>
        </w:rPr>
        <w:t xml:space="preserve">and then fails to conduct the required </w:t>
      </w:r>
      <w:r w:rsidR="0094549B" w:rsidRPr="004E1710">
        <w:rPr>
          <w:rFonts w:ascii="Arial" w:hAnsi="Arial" w:cs="Arial"/>
          <w:szCs w:val="24"/>
        </w:rPr>
        <w:t xml:space="preserve">Level 1 or Level 2 </w:t>
      </w:r>
      <w:r w:rsidR="00025238" w:rsidRPr="004E1710">
        <w:rPr>
          <w:rFonts w:ascii="Arial" w:hAnsi="Arial" w:cs="Arial"/>
          <w:szCs w:val="24"/>
        </w:rPr>
        <w:t>A</w:t>
      </w:r>
      <w:r w:rsidRPr="004E1710">
        <w:rPr>
          <w:rFonts w:ascii="Arial" w:hAnsi="Arial" w:cs="Arial"/>
          <w:szCs w:val="24"/>
        </w:rPr>
        <w:t xml:space="preserve">ssessment or corrective actions within the timeframe specified in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5D7607" w:rsidRPr="004E1710">
        <w:rPr>
          <w:rFonts w:ascii="Arial" w:hAnsi="Arial" w:cs="Arial"/>
          <w:szCs w:val="24"/>
        </w:rPr>
        <w:t>64426.8</w:t>
      </w:r>
      <w:r w:rsidR="007868D4" w:rsidRPr="004E1710">
        <w:rPr>
          <w:rFonts w:ascii="Arial" w:hAnsi="Arial" w:cs="Arial"/>
          <w:szCs w:val="24"/>
        </w:rPr>
        <w:t>.</w:t>
      </w:r>
    </w:p>
    <w:p w14:paraId="65684890" w14:textId="35BA8EA7" w:rsidR="0094549B" w:rsidRPr="004E1710" w:rsidRDefault="0094549B" w:rsidP="00192E9B">
      <w:pPr>
        <w:numPr>
          <w:ilvl w:val="0"/>
          <w:numId w:val="35"/>
        </w:numPr>
        <w:jc w:val="left"/>
        <w:rPr>
          <w:rFonts w:ascii="Arial" w:hAnsi="Arial" w:cs="Arial"/>
          <w:szCs w:val="24"/>
        </w:rPr>
      </w:pPr>
      <w:r w:rsidRPr="004E1710">
        <w:rPr>
          <w:rFonts w:ascii="Arial" w:hAnsi="Arial" w:cs="Arial"/>
          <w:szCs w:val="24"/>
        </w:rPr>
        <w:t>For a seasonal system, failure to complete a State</w:t>
      </w:r>
      <w:r w:rsidR="0062380F" w:rsidRPr="004E1710">
        <w:rPr>
          <w:rFonts w:ascii="Arial" w:hAnsi="Arial" w:cs="Arial"/>
          <w:szCs w:val="24"/>
        </w:rPr>
        <w:t xml:space="preserve"> Water</w:t>
      </w:r>
      <w:r w:rsidR="0094742B" w:rsidRPr="004E1710">
        <w:rPr>
          <w:rFonts w:ascii="Arial" w:hAnsi="Arial" w:cs="Arial"/>
          <w:szCs w:val="24"/>
        </w:rPr>
        <w:t xml:space="preserve"> Board</w:t>
      </w:r>
      <w:r w:rsidRPr="004E1710">
        <w:rPr>
          <w:rFonts w:ascii="Arial" w:hAnsi="Arial" w:cs="Arial"/>
          <w:szCs w:val="24"/>
        </w:rPr>
        <w:t>-approved start-up procedure</w:t>
      </w:r>
      <w:r w:rsidR="00461490" w:rsidRPr="004E1710">
        <w:rPr>
          <w:rFonts w:ascii="Arial" w:hAnsi="Arial" w:cs="Arial"/>
          <w:szCs w:val="24"/>
        </w:rPr>
        <w:t xml:space="preserve">, to certify to the State </w:t>
      </w:r>
      <w:r w:rsidR="00BE7D27" w:rsidRPr="004E1710">
        <w:rPr>
          <w:rFonts w:ascii="Arial" w:hAnsi="Arial" w:cs="Arial"/>
          <w:szCs w:val="24"/>
        </w:rPr>
        <w:t xml:space="preserve">Water </w:t>
      </w:r>
      <w:r w:rsidR="00461490" w:rsidRPr="004E1710">
        <w:rPr>
          <w:rFonts w:ascii="Arial" w:hAnsi="Arial" w:cs="Arial"/>
          <w:szCs w:val="24"/>
        </w:rPr>
        <w:t>Board the water system has comp</w:t>
      </w:r>
      <w:r w:rsidR="00BE7D27" w:rsidRPr="004E1710">
        <w:rPr>
          <w:rFonts w:ascii="Arial" w:hAnsi="Arial" w:cs="Arial"/>
          <w:szCs w:val="24"/>
        </w:rPr>
        <w:t xml:space="preserve">lied with the State Water Board-approved start-up procedure, to submit to the State Water Board results of </w:t>
      </w:r>
      <w:r w:rsidR="00092BEB" w:rsidRPr="004E1710">
        <w:rPr>
          <w:rFonts w:ascii="Arial" w:hAnsi="Arial" w:cs="Arial"/>
          <w:szCs w:val="24"/>
        </w:rPr>
        <w:t xml:space="preserve">bacteriological and disinfectant residual monitoring, </w:t>
      </w:r>
      <w:r w:rsidR="0024376D" w:rsidRPr="004E1710">
        <w:rPr>
          <w:rFonts w:ascii="Arial" w:hAnsi="Arial" w:cs="Arial"/>
          <w:szCs w:val="24"/>
        </w:rPr>
        <w:t xml:space="preserve">and </w:t>
      </w:r>
      <w:r w:rsidR="00092BEB" w:rsidRPr="004E1710">
        <w:rPr>
          <w:rFonts w:ascii="Arial" w:hAnsi="Arial" w:cs="Arial"/>
          <w:szCs w:val="24"/>
        </w:rPr>
        <w:t>to obtain written State Water Board approval</w:t>
      </w:r>
      <w:r w:rsidRPr="004E1710">
        <w:rPr>
          <w:rFonts w:ascii="Arial" w:hAnsi="Arial" w:cs="Arial"/>
          <w:szCs w:val="24"/>
        </w:rPr>
        <w:t xml:space="preserve"> prior to serving water to the public</w:t>
      </w:r>
      <w:r w:rsidR="00092BEB" w:rsidRPr="004E1710">
        <w:rPr>
          <w:rFonts w:ascii="Arial" w:hAnsi="Arial" w:cs="Arial"/>
          <w:szCs w:val="24"/>
        </w:rPr>
        <w:t xml:space="preserve">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1B74F3" w:rsidRPr="004E1710">
        <w:rPr>
          <w:rFonts w:ascii="Arial" w:hAnsi="Arial" w:cs="Arial"/>
          <w:szCs w:val="24"/>
        </w:rPr>
        <w:t>64426.9].</w:t>
      </w:r>
    </w:p>
    <w:p w14:paraId="6CB4A19D" w14:textId="5EF38C0D" w:rsidR="004E30B4" w:rsidRPr="00A91529" w:rsidRDefault="004E30B4" w:rsidP="008A6A91">
      <w:pPr>
        <w:ind w:left="720"/>
        <w:jc w:val="left"/>
        <w:rPr>
          <w:rFonts w:ascii="Arial" w:hAnsi="Arial" w:cs="Arial"/>
          <w:szCs w:val="24"/>
        </w:rPr>
      </w:pPr>
      <w:r w:rsidRPr="00A91529">
        <w:rPr>
          <w:rFonts w:ascii="Arial" w:hAnsi="Arial" w:cs="Arial"/>
          <w:szCs w:val="24"/>
        </w:rPr>
        <w:t xml:space="preserve">The </w:t>
      </w:r>
      <w:r w:rsidR="00B1266B" w:rsidRPr="00A91529">
        <w:rPr>
          <w:rFonts w:ascii="Arial" w:hAnsi="Arial" w:cs="Arial"/>
          <w:szCs w:val="24"/>
        </w:rPr>
        <w:t>State</w:t>
      </w:r>
      <w:r w:rsidR="0062380F" w:rsidRPr="00A91529">
        <w:rPr>
          <w:rFonts w:ascii="Arial" w:hAnsi="Arial" w:cs="Arial"/>
          <w:szCs w:val="24"/>
        </w:rPr>
        <w:t xml:space="preserve"> Water</w:t>
      </w:r>
      <w:r w:rsidR="00B1266B" w:rsidRPr="00A91529">
        <w:rPr>
          <w:rFonts w:ascii="Arial" w:hAnsi="Arial" w:cs="Arial"/>
          <w:szCs w:val="24"/>
        </w:rPr>
        <w:t xml:space="preserve"> Board</w:t>
      </w:r>
      <w:r w:rsidRPr="00A91529">
        <w:rPr>
          <w:rFonts w:ascii="Arial" w:hAnsi="Arial" w:cs="Arial"/>
          <w:szCs w:val="24"/>
        </w:rPr>
        <w:t xml:space="preserve"> recommends that systems include TT violations listed in (</w:t>
      </w:r>
      <w:r w:rsidR="005023A8" w:rsidRPr="00A91529">
        <w:rPr>
          <w:rFonts w:ascii="Arial" w:hAnsi="Arial" w:cs="Arial"/>
          <w:szCs w:val="24"/>
        </w:rPr>
        <w:t>k</w:t>
      </w:r>
      <w:r w:rsidRPr="00A91529">
        <w:rPr>
          <w:rFonts w:ascii="Arial" w:hAnsi="Arial" w:cs="Arial"/>
          <w:szCs w:val="24"/>
        </w:rPr>
        <w:t>) above in a table adjacent to the main detected contaminant table.</w:t>
      </w:r>
      <w:r w:rsidR="00A13997">
        <w:rPr>
          <w:rFonts w:ascii="Arial" w:hAnsi="Arial" w:cs="Arial"/>
          <w:szCs w:val="24"/>
        </w:rPr>
        <w:t xml:space="preserve"> </w:t>
      </w:r>
      <w:r w:rsidRPr="00A91529">
        <w:rPr>
          <w:rFonts w:ascii="Arial" w:hAnsi="Arial" w:cs="Arial"/>
          <w:szCs w:val="24"/>
        </w:rPr>
        <w:t>The table must include an explanation of the violation, the length of the violation, any potential adverse health effects, and steps taken to correct the violation.</w:t>
      </w:r>
      <w:r w:rsidR="00A13997">
        <w:rPr>
          <w:rFonts w:ascii="Arial" w:hAnsi="Arial" w:cs="Arial"/>
          <w:szCs w:val="24"/>
        </w:rPr>
        <w:t xml:space="preserve"> </w:t>
      </w:r>
      <w:r w:rsidRPr="00A91529">
        <w:rPr>
          <w:rFonts w:ascii="Arial" w:hAnsi="Arial" w:cs="Arial"/>
          <w:szCs w:val="24"/>
        </w:rPr>
        <w:t>The following is a</w:t>
      </w:r>
      <w:r w:rsidR="007A2916" w:rsidRPr="00A91529">
        <w:rPr>
          <w:rFonts w:ascii="Arial" w:hAnsi="Arial" w:cs="Arial"/>
          <w:szCs w:val="24"/>
        </w:rPr>
        <w:t>n</w:t>
      </w:r>
      <w:r w:rsidRPr="00A91529">
        <w:rPr>
          <w:rFonts w:ascii="Arial" w:hAnsi="Arial" w:cs="Arial"/>
          <w:szCs w:val="24"/>
        </w:rPr>
        <w:t xml:space="preserve"> example</w:t>
      </w:r>
      <w:r w:rsidR="007A2916" w:rsidRPr="00A91529">
        <w:rPr>
          <w:rFonts w:ascii="Arial" w:hAnsi="Arial" w:cs="Arial"/>
          <w:szCs w:val="24"/>
        </w:rPr>
        <w:t xml:space="preserve"> of a GWR TT violation</w:t>
      </w:r>
      <w:r w:rsidRPr="00A91529">
        <w:rPr>
          <w:rFonts w:ascii="Arial" w:hAnsi="Arial" w:cs="Arial"/>
          <w:szCs w:val="24"/>
        </w:rPr>
        <w:t>.</w:t>
      </w:r>
    </w:p>
    <w:tbl>
      <w:tblPr>
        <w:tblStyle w:val="TableGrid"/>
        <w:tblW w:w="8892" w:type="dxa"/>
        <w:jc w:val="center"/>
        <w:tblLayout w:type="fixed"/>
        <w:tblLook w:val="01E0" w:firstRow="1" w:lastRow="1" w:firstColumn="1" w:lastColumn="1" w:noHBand="0" w:noVBand="0"/>
      </w:tblPr>
      <w:tblGrid>
        <w:gridCol w:w="1242"/>
        <w:gridCol w:w="1903"/>
        <w:gridCol w:w="1175"/>
        <w:gridCol w:w="2705"/>
        <w:gridCol w:w="1867"/>
      </w:tblGrid>
      <w:tr w:rsidR="00A91529" w:rsidRPr="00A91529" w14:paraId="2FC0110E" w14:textId="77777777" w:rsidTr="00B645EF">
        <w:trPr>
          <w:jc w:val="center"/>
        </w:trPr>
        <w:tc>
          <w:tcPr>
            <w:tcW w:w="1242" w:type="dxa"/>
          </w:tcPr>
          <w:p w14:paraId="68A8F40D"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lastRenderedPageBreak/>
              <w:t>TT Violation</w:t>
            </w:r>
          </w:p>
        </w:tc>
        <w:tc>
          <w:tcPr>
            <w:tcW w:w="1903" w:type="dxa"/>
          </w:tcPr>
          <w:p w14:paraId="34A785D8"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Explanation</w:t>
            </w:r>
          </w:p>
        </w:tc>
        <w:tc>
          <w:tcPr>
            <w:tcW w:w="1175" w:type="dxa"/>
          </w:tcPr>
          <w:p w14:paraId="19C67142"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Length</w:t>
            </w:r>
          </w:p>
        </w:tc>
        <w:tc>
          <w:tcPr>
            <w:tcW w:w="2705" w:type="dxa"/>
          </w:tcPr>
          <w:p w14:paraId="6CF3B6E2"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Steps Taken to Correct the Violation</w:t>
            </w:r>
          </w:p>
        </w:tc>
        <w:tc>
          <w:tcPr>
            <w:tcW w:w="1867" w:type="dxa"/>
          </w:tcPr>
          <w:p w14:paraId="5CBBE7FF"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Health Effects Language</w:t>
            </w:r>
          </w:p>
        </w:tc>
      </w:tr>
      <w:tr w:rsidR="00A91529" w:rsidRPr="00A91529" w14:paraId="2AEC33EC" w14:textId="77777777" w:rsidTr="00B645EF">
        <w:trPr>
          <w:jc w:val="center"/>
        </w:trPr>
        <w:tc>
          <w:tcPr>
            <w:tcW w:w="1242" w:type="dxa"/>
          </w:tcPr>
          <w:p w14:paraId="765B23BE"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Failed to maintain 4-log treatment of viruses</w:t>
            </w:r>
          </w:p>
        </w:tc>
        <w:tc>
          <w:tcPr>
            <w:tcW w:w="1903" w:type="dxa"/>
          </w:tcPr>
          <w:p w14:paraId="2177322D" w14:textId="7D1ED886"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 xml:space="preserve">On January 10, </w:t>
            </w:r>
            <w:r w:rsidR="00892713" w:rsidRPr="00A91529">
              <w:rPr>
                <w:rFonts w:ascii="Arial" w:hAnsi="Arial" w:cs="Arial"/>
                <w:szCs w:val="24"/>
                <w:highlight w:val="yellow"/>
              </w:rPr>
              <w:t>20</w:t>
            </w:r>
            <w:r w:rsidR="000B7669" w:rsidRPr="00A91529">
              <w:rPr>
                <w:rFonts w:ascii="Arial" w:hAnsi="Arial" w:cs="Arial"/>
                <w:szCs w:val="24"/>
                <w:highlight w:val="yellow"/>
              </w:rPr>
              <w:t>2</w:t>
            </w:r>
            <w:r w:rsidR="00F16134">
              <w:rPr>
                <w:rFonts w:ascii="Arial" w:hAnsi="Arial" w:cs="Arial"/>
                <w:szCs w:val="24"/>
                <w:highlight w:val="yellow"/>
              </w:rPr>
              <w:t>5</w:t>
            </w:r>
            <w:r w:rsidRPr="00A91529">
              <w:rPr>
                <w:rFonts w:ascii="Arial" w:hAnsi="Arial" w:cs="Arial"/>
                <w:szCs w:val="24"/>
              </w:rPr>
              <w:t>, state inspection of our water system identified a malfunctioning chlorine pump.</w:t>
            </w:r>
            <w:r w:rsidR="00A13997">
              <w:rPr>
                <w:rFonts w:ascii="Arial" w:hAnsi="Arial" w:cs="Arial"/>
                <w:szCs w:val="24"/>
              </w:rPr>
              <w:t xml:space="preserve"> </w:t>
            </w:r>
            <w:r w:rsidRPr="00A91529">
              <w:rPr>
                <w:rFonts w:ascii="Arial" w:hAnsi="Arial" w:cs="Arial"/>
                <w:szCs w:val="24"/>
              </w:rPr>
              <w:t>As a result, the water from one of our wells (Well 1) was not adequately disinfected for 2 weeks.</w:t>
            </w:r>
          </w:p>
        </w:tc>
        <w:tc>
          <w:tcPr>
            <w:tcW w:w="1175" w:type="dxa"/>
          </w:tcPr>
          <w:p w14:paraId="74CCAF74"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2 weeks</w:t>
            </w:r>
          </w:p>
        </w:tc>
        <w:tc>
          <w:tcPr>
            <w:tcW w:w="2705" w:type="dxa"/>
          </w:tcPr>
          <w:p w14:paraId="6B73DD70" w14:textId="2DB2A48E"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 xml:space="preserve">As directed by the </w:t>
            </w:r>
            <w:r w:rsidR="00053FC9" w:rsidRPr="00A91529">
              <w:rPr>
                <w:rFonts w:ascii="Arial" w:hAnsi="Arial" w:cs="Arial"/>
                <w:szCs w:val="24"/>
              </w:rPr>
              <w:t>State Water Resources Control Board,</w:t>
            </w:r>
            <w:r w:rsidR="008C2C2A" w:rsidRPr="00A91529">
              <w:rPr>
                <w:rFonts w:ascii="Arial" w:hAnsi="Arial" w:cs="Arial"/>
                <w:szCs w:val="24"/>
              </w:rPr>
              <w:t xml:space="preserve"> </w:t>
            </w:r>
            <w:r w:rsidRPr="00A91529">
              <w:rPr>
                <w:rFonts w:ascii="Arial" w:hAnsi="Arial" w:cs="Arial"/>
                <w:szCs w:val="24"/>
              </w:rPr>
              <w:t>we took immediate action to resolve this problem by repairing the malfunctioning chlorine pump.</w:t>
            </w:r>
            <w:r w:rsidR="00A13997">
              <w:rPr>
                <w:rFonts w:ascii="Arial" w:hAnsi="Arial" w:cs="Arial"/>
                <w:szCs w:val="24"/>
              </w:rPr>
              <w:t xml:space="preserve"> </w:t>
            </w:r>
            <w:r w:rsidRPr="00A91529">
              <w:rPr>
                <w:rFonts w:ascii="Arial" w:hAnsi="Arial" w:cs="Arial"/>
                <w:szCs w:val="24"/>
              </w:rPr>
              <w:t>Regular testing since the pump was repaired has demonstrated that we are once again providing water that meets the state’s standards for disinfection to our customers.</w:t>
            </w:r>
          </w:p>
        </w:tc>
        <w:tc>
          <w:tcPr>
            <w:tcW w:w="1867" w:type="dxa"/>
          </w:tcPr>
          <w:p w14:paraId="57030BE5" w14:textId="25CE9EA5"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Inadequately treated or inadequately protected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bl>
    <w:p w14:paraId="4290B582" w14:textId="542DD71A" w:rsidR="00FF2A75" w:rsidRPr="00A91529" w:rsidRDefault="001437AF" w:rsidP="008A6A91">
      <w:pPr>
        <w:keepLines/>
        <w:spacing w:before="240"/>
        <w:ind w:left="360" w:hanging="360"/>
        <w:jc w:val="left"/>
        <w:rPr>
          <w:rFonts w:ascii="Arial" w:hAnsi="Arial" w:cs="Arial"/>
          <w:szCs w:val="24"/>
        </w:rPr>
      </w:pPr>
      <w:bookmarkStart w:id="57" w:name="_Toc472841051"/>
      <w:bookmarkStart w:id="58" w:name="_Toc472841290"/>
      <w:r w:rsidRPr="00A91529">
        <w:rPr>
          <w:rFonts w:ascii="Arial" w:hAnsi="Arial" w:cs="Arial"/>
          <w:szCs w:val="24"/>
        </w:rPr>
        <w:t>l</w:t>
      </w:r>
      <w:r w:rsidR="00FF2A75" w:rsidRPr="00A91529">
        <w:rPr>
          <w:rFonts w:ascii="Arial" w:hAnsi="Arial" w:cs="Arial"/>
          <w:szCs w:val="24"/>
        </w:rPr>
        <w:t>)</w:t>
      </w:r>
      <w:r w:rsidR="00FF2A75" w:rsidRPr="00A91529">
        <w:rPr>
          <w:rFonts w:ascii="Arial" w:hAnsi="Arial" w:cs="Arial"/>
          <w:szCs w:val="24"/>
        </w:rPr>
        <w:tab/>
        <w:t>The likely source</w:t>
      </w:r>
      <w:r w:rsidR="00BF6D7B" w:rsidRPr="00A91529">
        <w:rPr>
          <w:rFonts w:ascii="Arial" w:hAnsi="Arial" w:cs="Arial"/>
          <w:szCs w:val="24"/>
        </w:rPr>
        <w:t>(s)</w:t>
      </w:r>
      <w:r w:rsidR="00FF2A75" w:rsidRPr="00A91529">
        <w:rPr>
          <w:rFonts w:ascii="Arial" w:hAnsi="Arial" w:cs="Arial"/>
          <w:szCs w:val="24"/>
        </w:rPr>
        <w:t xml:space="preserve"> of that contaminant, to the best of your knowledge.</w:t>
      </w:r>
      <w:r w:rsidR="00A13997">
        <w:rPr>
          <w:rFonts w:ascii="Arial" w:hAnsi="Arial" w:cs="Arial"/>
          <w:szCs w:val="24"/>
        </w:rPr>
        <w:t xml:space="preserve"> </w:t>
      </w:r>
      <w:r w:rsidR="00FF2A75" w:rsidRPr="00A91529">
        <w:rPr>
          <w:rFonts w:ascii="Arial" w:hAnsi="Arial" w:cs="Arial"/>
          <w:szCs w:val="24"/>
        </w:rPr>
        <w:t xml:space="preserve">If </w:t>
      </w:r>
      <w:r w:rsidR="00243906" w:rsidRPr="00A91529">
        <w:rPr>
          <w:rFonts w:ascii="Arial" w:hAnsi="Arial" w:cs="Arial"/>
          <w:szCs w:val="24"/>
        </w:rPr>
        <w:t>the source of the contamination is known</w:t>
      </w:r>
      <w:r w:rsidR="00FF2A75" w:rsidRPr="00A91529">
        <w:rPr>
          <w:rFonts w:ascii="Arial" w:hAnsi="Arial" w:cs="Arial"/>
          <w:szCs w:val="24"/>
        </w:rPr>
        <w:t xml:space="preserve">, the </w:t>
      </w:r>
      <w:r w:rsidR="00243906" w:rsidRPr="00A91529">
        <w:rPr>
          <w:rFonts w:ascii="Arial" w:hAnsi="Arial" w:cs="Arial"/>
          <w:szCs w:val="24"/>
        </w:rPr>
        <w:t>CCR</w:t>
      </w:r>
      <w:r w:rsidR="00FF2A75" w:rsidRPr="00A91529">
        <w:rPr>
          <w:rFonts w:ascii="Arial" w:hAnsi="Arial" w:cs="Arial"/>
          <w:szCs w:val="24"/>
        </w:rPr>
        <w:t xml:space="preserve"> should identify a specific point source, such as “Al’s chicken houses” or the “Super-Shiny Paper Mill”.</w:t>
      </w:r>
      <w:r w:rsidR="00A13997">
        <w:rPr>
          <w:rFonts w:ascii="Arial" w:hAnsi="Arial" w:cs="Arial"/>
          <w:szCs w:val="24"/>
        </w:rPr>
        <w:t xml:space="preserve"> </w:t>
      </w:r>
      <w:r w:rsidR="00FF2A75" w:rsidRPr="00A91529">
        <w:rPr>
          <w:rFonts w:ascii="Arial" w:hAnsi="Arial" w:cs="Arial"/>
          <w:szCs w:val="24"/>
        </w:rPr>
        <w:t xml:space="preserve">If you lack </w:t>
      </w:r>
      <w:r w:rsidR="00BF6D7B" w:rsidRPr="00A91529">
        <w:rPr>
          <w:rFonts w:ascii="Arial" w:hAnsi="Arial" w:cs="Arial"/>
          <w:szCs w:val="24"/>
        </w:rPr>
        <w:t>specific</w:t>
      </w:r>
      <w:r w:rsidR="00FF2A75" w:rsidRPr="00A91529">
        <w:rPr>
          <w:rFonts w:ascii="Arial" w:hAnsi="Arial" w:cs="Arial"/>
          <w:szCs w:val="24"/>
        </w:rPr>
        <w:t xml:space="preserve"> information on the </w:t>
      </w:r>
      <w:r w:rsidR="00BF6D7B" w:rsidRPr="00A91529">
        <w:rPr>
          <w:rFonts w:ascii="Arial" w:hAnsi="Arial" w:cs="Arial"/>
          <w:szCs w:val="24"/>
        </w:rPr>
        <w:t>likely</w:t>
      </w:r>
      <w:r w:rsidR="00FF2A75" w:rsidRPr="00A91529">
        <w:rPr>
          <w:rFonts w:ascii="Arial" w:hAnsi="Arial" w:cs="Arial"/>
          <w:szCs w:val="24"/>
        </w:rPr>
        <w:t xml:space="preserve"> source of a contaminant, include one or more of the typical sources listed in Appendi</w:t>
      </w:r>
      <w:r w:rsidR="002571AD" w:rsidRPr="00A91529">
        <w:rPr>
          <w:rFonts w:ascii="Arial" w:hAnsi="Arial" w:cs="Arial"/>
          <w:szCs w:val="24"/>
        </w:rPr>
        <w:t>x</w:t>
      </w:r>
      <w:r w:rsidR="00FF2A75" w:rsidRPr="00A91529">
        <w:rPr>
          <w:rFonts w:ascii="Arial" w:hAnsi="Arial" w:cs="Arial"/>
          <w:szCs w:val="24"/>
        </w:rPr>
        <w:t xml:space="preserve"> </w:t>
      </w:r>
      <w:r w:rsidR="004B0FDA">
        <w:rPr>
          <w:rFonts w:ascii="Arial" w:hAnsi="Arial" w:cs="Arial"/>
          <w:szCs w:val="24"/>
        </w:rPr>
        <w:t>A</w:t>
      </w:r>
      <w:r w:rsidR="00FF2A75" w:rsidRPr="00A91529">
        <w:rPr>
          <w:rFonts w:ascii="Arial" w:hAnsi="Arial" w:cs="Arial"/>
          <w:szCs w:val="24"/>
        </w:rPr>
        <w:t xml:space="preserve"> (for chemicals with primary MCLs</w:t>
      </w:r>
      <w:r w:rsidR="00DA3972" w:rsidRPr="00A91529">
        <w:rPr>
          <w:rFonts w:ascii="Arial" w:hAnsi="Arial" w:cs="Arial"/>
          <w:szCs w:val="24"/>
        </w:rPr>
        <w:t>,</w:t>
      </w:r>
      <w:r w:rsidR="00FF2A75" w:rsidRPr="00A91529">
        <w:rPr>
          <w:rFonts w:ascii="Arial" w:hAnsi="Arial" w:cs="Arial"/>
          <w:szCs w:val="24"/>
        </w:rPr>
        <w:t xml:space="preserve"> MRDLs</w:t>
      </w:r>
      <w:r w:rsidR="00DA3972" w:rsidRPr="00A91529">
        <w:rPr>
          <w:rFonts w:ascii="Arial" w:hAnsi="Arial" w:cs="Arial"/>
          <w:szCs w:val="24"/>
        </w:rPr>
        <w:t>, TTs and ALs</w:t>
      </w:r>
      <w:r w:rsidR="00FF2A75" w:rsidRPr="00A91529">
        <w:rPr>
          <w:rFonts w:ascii="Arial" w:hAnsi="Arial" w:cs="Arial"/>
          <w:szCs w:val="24"/>
        </w:rPr>
        <w:t xml:space="preserve">) and </w:t>
      </w:r>
      <w:r w:rsidR="002571AD" w:rsidRPr="00A91529">
        <w:rPr>
          <w:rFonts w:ascii="Arial" w:hAnsi="Arial" w:cs="Arial"/>
          <w:szCs w:val="24"/>
        </w:rPr>
        <w:t>Appendix </w:t>
      </w:r>
      <w:r w:rsidR="004B0FDA">
        <w:rPr>
          <w:rFonts w:ascii="Arial" w:hAnsi="Arial" w:cs="Arial"/>
          <w:szCs w:val="24"/>
        </w:rPr>
        <w:t>B</w:t>
      </w:r>
      <w:r w:rsidR="00FF2A75" w:rsidRPr="00A91529">
        <w:rPr>
          <w:rFonts w:ascii="Arial" w:hAnsi="Arial" w:cs="Arial"/>
          <w:szCs w:val="24"/>
        </w:rPr>
        <w:t xml:space="preserve"> (for chemicals with secondary MCLs) that is most applicable to your situation.</w:t>
      </w:r>
      <w:bookmarkEnd w:id="57"/>
      <w:bookmarkEnd w:id="58"/>
    </w:p>
    <w:p w14:paraId="44900EB9" w14:textId="3D2D21FA" w:rsidR="00FF2A75" w:rsidRPr="00A91529" w:rsidRDefault="001437AF" w:rsidP="008A6A91">
      <w:pPr>
        <w:ind w:left="360" w:hanging="360"/>
        <w:jc w:val="left"/>
        <w:rPr>
          <w:rFonts w:ascii="Arial" w:hAnsi="Arial" w:cs="Arial"/>
          <w:szCs w:val="24"/>
        </w:rPr>
      </w:pPr>
      <w:bookmarkStart w:id="59" w:name="_Toc472841052"/>
      <w:bookmarkStart w:id="60" w:name="_Toc472841291"/>
      <w:r w:rsidRPr="00A91529">
        <w:rPr>
          <w:rFonts w:ascii="Arial" w:hAnsi="Arial" w:cs="Arial"/>
          <w:szCs w:val="24"/>
        </w:rPr>
        <w:t>m</w:t>
      </w:r>
      <w:r w:rsidR="00FF2A75" w:rsidRPr="00A91529">
        <w:rPr>
          <w:rFonts w:ascii="Arial" w:hAnsi="Arial" w:cs="Arial"/>
          <w:szCs w:val="24"/>
        </w:rPr>
        <w:t>)</w:t>
      </w:r>
      <w:r w:rsidR="00FF2A75" w:rsidRPr="00A91529">
        <w:rPr>
          <w:rFonts w:ascii="Arial" w:hAnsi="Arial" w:cs="Arial"/>
          <w:szCs w:val="24"/>
        </w:rPr>
        <w:tab/>
        <w:t>For any contaminant detected in violation of a MCL</w:t>
      </w:r>
      <w:r w:rsidR="00243906" w:rsidRPr="00A91529">
        <w:rPr>
          <w:rFonts w:ascii="Arial" w:hAnsi="Arial" w:cs="Arial"/>
          <w:szCs w:val="24"/>
        </w:rPr>
        <w:t xml:space="preserve">, </w:t>
      </w:r>
      <w:r w:rsidR="00FF2A75" w:rsidRPr="00A91529">
        <w:rPr>
          <w:rFonts w:ascii="Arial" w:hAnsi="Arial" w:cs="Arial"/>
          <w:szCs w:val="24"/>
        </w:rPr>
        <w:t>MRDL</w:t>
      </w:r>
      <w:r w:rsidR="00243906" w:rsidRPr="00A91529">
        <w:rPr>
          <w:rFonts w:ascii="Arial" w:hAnsi="Arial" w:cs="Arial"/>
          <w:szCs w:val="24"/>
        </w:rPr>
        <w:t xml:space="preserve">, or </w:t>
      </w:r>
      <w:r w:rsidR="00FF2A75" w:rsidRPr="00A91529">
        <w:rPr>
          <w:rFonts w:ascii="Arial" w:hAnsi="Arial" w:cs="Arial"/>
          <w:szCs w:val="24"/>
        </w:rPr>
        <w:t>TT</w:t>
      </w:r>
      <w:r w:rsidR="00F56CA5" w:rsidRPr="00A91529">
        <w:rPr>
          <w:rFonts w:ascii="Arial" w:hAnsi="Arial" w:cs="Arial"/>
          <w:szCs w:val="24"/>
        </w:rPr>
        <w:t>,</w:t>
      </w:r>
      <w:r w:rsidR="00FF2A75" w:rsidRPr="00A91529">
        <w:rPr>
          <w:rFonts w:ascii="Arial" w:hAnsi="Arial" w:cs="Arial"/>
          <w:szCs w:val="24"/>
        </w:rPr>
        <w:t xml:space="preserve"> or exceeding a</w:t>
      </w:r>
      <w:r w:rsidR="00AE5ECF" w:rsidRPr="00A91529">
        <w:rPr>
          <w:rFonts w:ascii="Arial" w:hAnsi="Arial" w:cs="Arial"/>
          <w:szCs w:val="24"/>
        </w:rPr>
        <w:t>n</w:t>
      </w:r>
      <w:r w:rsidR="00FF2A75" w:rsidRPr="00A91529">
        <w:rPr>
          <w:rFonts w:ascii="Arial" w:hAnsi="Arial" w:cs="Arial"/>
          <w:szCs w:val="24"/>
        </w:rPr>
        <w:t xml:space="preserve"> AL, clearly highlight in the table the violation or exceedance.</w:t>
      </w:r>
      <w:r w:rsidR="00A13997">
        <w:rPr>
          <w:rFonts w:ascii="Arial" w:hAnsi="Arial" w:cs="Arial"/>
          <w:szCs w:val="24"/>
        </w:rPr>
        <w:t xml:space="preserve"> </w:t>
      </w:r>
      <w:r w:rsidR="00FF2A75" w:rsidRPr="00A91529">
        <w:rPr>
          <w:rFonts w:ascii="Arial" w:hAnsi="Arial" w:cs="Arial"/>
          <w:szCs w:val="24"/>
        </w:rPr>
        <w:t>This indication could, for example, take the form of a different color type, a larger or bolder font, or a large star.</w:t>
      </w:r>
      <w:r w:rsidR="00A13997">
        <w:rPr>
          <w:rFonts w:ascii="Arial" w:hAnsi="Arial" w:cs="Arial"/>
          <w:szCs w:val="24"/>
        </w:rPr>
        <w:t xml:space="preserve"> </w:t>
      </w:r>
      <w:r w:rsidR="00FF2A75" w:rsidRPr="00A91529">
        <w:rPr>
          <w:rFonts w:ascii="Arial" w:hAnsi="Arial" w:cs="Arial"/>
          <w:szCs w:val="24"/>
        </w:rPr>
        <w:t>Near, but not in, the table, include an explanation of the length of the violation/exceedance</w:t>
      </w:r>
      <w:r w:rsidR="003E096E" w:rsidRPr="00A91529">
        <w:rPr>
          <w:rFonts w:ascii="Arial" w:hAnsi="Arial" w:cs="Arial"/>
          <w:szCs w:val="24"/>
        </w:rPr>
        <w:t>, potential</w:t>
      </w:r>
      <w:r w:rsidR="00FF2A75" w:rsidRPr="00A91529">
        <w:rPr>
          <w:rFonts w:ascii="Arial" w:hAnsi="Arial" w:cs="Arial"/>
          <w:szCs w:val="24"/>
        </w:rPr>
        <w:t xml:space="preserve"> adverse health effects (from Appendix </w:t>
      </w:r>
      <w:r w:rsidR="004B0FDA">
        <w:rPr>
          <w:rFonts w:ascii="Arial" w:hAnsi="Arial" w:cs="Arial"/>
          <w:szCs w:val="24"/>
        </w:rPr>
        <w:t>A</w:t>
      </w:r>
      <w:r w:rsidR="00FF2A75" w:rsidRPr="00A91529">
        <w:rPr>
          <w:rFonts w:ascii="Arial" w:hAnsi="Arial" w:cs="Arial"/>
          <w:szCs w:val="24"/>
        </w:rPr>
        <w:t xml:space="preserve"> for primary MCLs</w:t>
      </w:r>
      <w:r w:rsidR="00DA3972" w:rsidRPr="00A91529">
        <w:rPr>
          <w:rFonts w:ascii="Arial" w:hAnsi="Arial" w:cs="Arial"/>
          <w:szCs w:val="24"/>
        </w:rPr>
        <w:t>,</w:t>
      </w:r>
      <w:r w:rsidR="00FF2A75" w:rsidRPr="00A91529">
        <w:rPr>
          <w:rFonts w:ascii="Arial" w:hAnsi="Arial" w:cs="Arial"/>
          <w:szCs w:val="24"/>
        </w:rPr>
        <w:t xml:space="preserve"> MRDLs</w:t>
      </w:r>
      <w:r w:rsidR="00DA3972" w:rsidRPr="00A91529">
        <w:rPr>
          <w:rFonts w:ascii="Arial" w:hAnsi="Arial" w:cs="Arial"/>
          <w:szCs w:val="24"/>
        </w:rPr>
        <w:t>, TTs and ALs)</w:t>
      </w:r>
      <w:r w:rsidR="00FF2A75" w:rsidRPr="00A91529">
        <w:rPr>
          <w:rFonts w:ascii="Arial" w:hAnsi="Arial" w:cs="Arial"/>
          <w:szCs w:val="24"/>
        </w:rPr>
        <w:t>, and actions you took to address the violation/exceedance.</w:t>
      </w:r>
      <w:bookmarkEnd w:id="59"/>
      <w:bookmarkEnd w:id="60"/>
    </w:p>
    <w:p w14:paraId="6591A885" w14:textId="294840A3" w:rsidR="00243906" w:rsidRPr="00A91529" w:rsidRDefault="001437AF" w:rsidP="008A6A91">
      <w:pPr>
        <w:ind w:left="360" w:hanging="360"/>
        <w:jc w:val="left"/>
        <w:rPr>
          <w:rFonts w:ascii="Arial" w:hAnsi="Arial" w:cs="Arial"/>
          <w:szCs w:val="24"/>
        </w:rPr>
      </w:pPr>
      <w:bookmarkStart w:id="61" w:name="_Toc472841053"/>
      <w:bookmarkStart w:id="62" w:name="_Toc472841292"/>
      <w:bookmarkStart w:id="63" w:name="_Hlk535235967"/>
      <w:r w:rsidRPr="00A91529">
        <w:rPr>
          <w:rFonts w:ascii="Arial" w:hAnsi="Arial" w:cs="Arial"/>
          <w:szCs w:val="24"/>
        </w:rPr>
        <w:t>n</w:t>
      </w:r>
      <w:r w:rsidR="00FF2A75" w:rsidRPr="00A91529">
        <w:rPr>
          <w:rFonts w:ascii="Arial" w:hAnsi="Arial" w:cs="Arial"/>
          <w:szCs w:val="24"/>
        </w:rPr>
        <w:t>)</w:t>
      </w:r>
      <w:r w:rsidR="00FF2A75" w:rsidRPr="00A91529">
        <w:rPr>
          <w:rFonts w:ascii="Arial" w:hAnsi="Arial" w:cs="Arial"/>
          <w:szCs w:val="24"/>
        </w:rPr>
        <w:tab/>
        <w:t xml:space="preserve">If you have detected unregulated contaminants for which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00FF2A75" w:rsidRPr="00A91529">
        <w:rPr>
          <w:rFonts w:ascii="Arial" w:hAnsi="Arial" w:cs="Arial"/>
          <w:szCs w:val="24"/>
        </w:rPr>
        <w:t xml:space="preserve"> or federal rules require</w:t>
      </w:r>
      <w:r w:rsidR="000353D1" w:rsidRPr="00A91529">
        <w:rPr>
          <w:rFonts w:ascii="Arial" w:hAnsi="Arial" w:cs="Arial"/>
          <w:szCs w:val="24"/>
        </w:rPr>
        <w:t>(d)</w:t>
      </w:r>
      <w:r w:rsidR="00FF2A75" w:rsidRPr="00A91529">
        <w:rPr>
          <w:rFonts w:ascii="Arial" w:hAnsi="Arial" w:cs="Arial"/>
          <w:szCs w:val="24"/>
        </w:rPr>
        <w:t xml:space="preserve"> monitoring (</w:t>
      </w:r>
      <w:r w:rsidR="00F56CA5" w:rsidRPr="00A91529">
        <w:rPr>
          <w:rFonts w:ascii="Arial" w:hAnsi="Arial" w:cs="Arial"/>
          <w:i/>
          <w:szCs w:val="24"/>
        </w:rPr>
        <w:t>e.g.</w:t>
      </w:r>
      <w:r w:rsidR="00F56CA5" w:rsidRPr="00A91529">
        <w:rPr>
          <w:rFonts w:ascii="Arial" w:hAnsi="Arial" w:cs="Arial"/>
          <w:szCs w:val="24"/>
        </w:rPr>
        <w:t xml:space="preserve">, federal UCMR, 40 CFR </w:t>
      </w:r>
      <w:r w:rsidR="00627E1A" w:rsidRPr="00A91529">
        <w:rPr>
          <w:rFonts w:ascii="Arial" w:hAnsi="Arial" w:cs="Arial"/>
          <w:szCs w:val="24"/>
        </w:rPr>
        <w:t xml:space="preserve">section </w:t>
      </w:r>
      <w:r w:rsidR="00F56CA5" w:rsidRPr="00A91529">
        <w:rPr>
          <w:rFonts w:ascii="Arial" w:hAnsi="Arial" w:cs="Arial"/>
          <w:szCs w:val="24"/>
        </w:rPr>
        <w:t>141.40, or HSC</w:t>
      </w:r>
      <w:r w:rsidR="007F2098" w:rsidRPr="00A91529">
        <w:rPr>
          <w:rFonts w:ascii="Arial" w:hAnsi="Arial" w:cs="Arial"/>
          <w:szCs w:val="24"/>
        </w:rPr>
        <w:t xml:space="preserve"> </w:t>
      </w:r>
      <w:r w:rsidR="00A74BFC" w:rsidRPr="00A91529">
        <w:rPr>
          <w:rFonts w:ascii="Arial" w:hAnsi="Arial" w:cs="Arial"/>
          <w:szCs w:val="24"/>
        </w:rPr>
        <w:t>s</w:t>
      </w:r>
      <w:r w:rsidR="00FF2A75" w:rsidRPr="00A91529">
        <w:rPr>
          <w:rFonts w:ascii="Arial" w:hAnsi="Arial" w:cs="Arial"/>
          <w:szCs w:val="24"/>
        </w:rPr>
        <w:t xml:space="preserve">ection </w:t>
      </w:r>
      <w:r w:rsidR="00F56CA5" w:rsidRPr="00A91529">
        <w:rPr>
          <w:rFonts w:ascii="Arial" w:hAnsi="Arial" w:cs="Arial"/>
          <w:szCs w:val="24"/>
        </w:rPr>
        <w:t>116375(b),</w:t>
      </w:r>
      <w:r w:rsidR="00FF2A75" w:rsidRPr="00A91529">
        <w:rPr>
          <w:rFonts w:ascii="Arial" w:hAnsi="Arial" w:cs="Arial"/>
          <w:szCs w:val="24"/>
        </w:rPr>
        <w:t xml:space="preserve"> except </w:t>
      </w:r>
      <w:r w:rsidR="00FF2A75" w:rsidRPr="00A91529">
        <w:rPr>
          <w:rFonts w:ascii="Arial" w:hAnsi="Arial" w:cs="Arial"/>
          <w:i/>
          <w:szCs w:val="24"/>
        </w:rPr>
        <w:t>Cryptosporidium</w:t>
      </w:r>
      <w:r w:rsidR="00FF2A75" w:rsidRPr="00A91529">
        <w:rPr>
          <w:rFonts w:ascii="Arial" w:hAnsi="Arial" w:cs="Arial"/>
          <w:szCs w:val="24"/>
        </w:rPr>
        <w:t>) include the average of all of the year’s monitoring results and the range of detections.</w:t>
      </w:r>
      <w:r w:rsidR="00A13997">
        <w:rPr>
          <w:rFonts w:ascii="Arial" w:hAnsi="Arial" w:cs="Arial"/>
          <w:szCs w:val="24"/>
        </w:rPr>
        <w:t xml:space="preserve"> </w:t>
      </w:r>
      <w:r w:rsidR="00FF2A75" w:rsidRPr="00A91529">
        <w:rPr>
          <w:rFonts w:ascii="Arial" w:hAnsi="Arial" w:cs="Arial"/>
          <w:szCs w:val="24"/>
        </w:rPr>
        <w:t>See Appendi</w:t>
      </w:r>
      <w:r w:rsidR="00940727" w:rsidRPr="00A91529">
        <w:rPr>
          <w:rFonts w:ascii="Arial" w:hAnsi="Arial" w:cs="Arial"/>
          <w:szCs w:val="24"/>
        </w:rPr>
        <w:t>x</w:t>
      </w:r>
      <w:r w:rsidR="00FF2A75" w:rsidRPr="00A91529">
        <w:rPr>
          <w:rFonts w:ascii="Arial" w:hAnsi="Arial" w:cs="Arial"/>
          <w:szCs w:val="24"/>
        </w:rPr>
        <w:t xml:space="preserve"> </w:t>
      </w:r>
      <w:r w:rsidR="004B0FDA">
        <w:rPr>
          <w:rFonts w:ascii="Arial" w:hAnsi="Arial" w:cs="Arial"/>
          <w:szCs w:val="24"/>
        </w:rPr>
        <w:t>C</w:t>
      </w:r>
      <w:r w:rsidR="00FF2A75" w:rsidRPr="00A91529">
        <w:rPr>
          <w:rFonts w:ascii="Arial" w:hAnsi="Arial" w:cs="Arial"/>
          <w:szCs w:val="24"/>
        </w:rPr>
        <w:t xml:space="preserve"> for lists of these contaminants</w:t>
      </w:r>
      <w:bookmarkEnd w:id="61"/>
      <w:bookmarkEnd w:id="62"/>
      <w:r w:rsidR="00606419" w:rsidRPr="00A91529">
        <w:rPr>
          <w:rFonts w:ascii="Arial" w:hAnsi="Arial" w:cs="Arial"/>
          <w:szCs w:val="24"/>
        </w:rPr>
        <w:t>.</w:t>
      </w:r>
    </w:p>
    <w:p w14:paraId="1FFAE3F0" w14:textId="13354F5E" w:rsidR="00FF2A75" w:rsidRPr="00A91529" w:rsidRDefault="00FF2A75" w:rsidP="008A6A91">
      <w:pPr>
        <w:ind w:left="360"/>
        <w:jc w:val="left"/>
        <w:rPr>
          <w:rFonts w:ascii="Arial" w:hAnsi="Arial" w:cs="Arial"/>
          <w:szCs w:val="24"/>
        </w:rPr>
      </w:pPr>
      <w:r w:rsidRPr="00A91529">
        <w:rPr>
          <w:rFonts w:ascii="Arial" w:hAnsi="Arial" w:cs="Arial"/>
          <w:szCs w:val="24"/>
        </w:rPr>
        <w:t>We encourage you to include more information on the potential health effects of these contaminants if the results indicate a health concern.</w:t>
      </w:r>
      <w:r w:rsidR="00A13997">
        <w:rPr>
          <w:rFonts w:ascii="Arial" w:hAnsi="Arial" w:cs="Arial"/>
          <w:szCs w:val="24"/>
        </w:rPr>
        <w:t xml:space="preserve"> </w:t>
      </w:r>
      <w:r w:rsidRPr="00A91529">
        <w:rPr>
          <w:rFonts w:ascii="Arial" w:hAnsi="Arial" w:cs="Arial"/>
          <w:szCs w:val="24"/>
        </w:rPr>
        <w:t xml:space="preserve">We consider any </w:t>
      </w:r>
      <w:r w:rsidRPr="00A91529">
        <w:rPr>
          <w:rFonts w:ascii="Arial" w:hAnsi="Arial" w:cs="Arial"/>
          <w:szCs w:val="24"/>
        </w:rPr>
        <w:lastRenderedPageBreak/>
        <w:t xml:space="preserve">detection above a proposed MCL, California </w:t>
      </w:r>
      <w:r w:rsidR="008C0A92" w:rsidRPr="00A91529">
        <w:rPr>
          <w:rFonts w:ascii="Arial" w:hAnsi="Arial" w:cs="Arial"/>
          <w:szCs w:val="24"/>
        </w:rPr>
        <w:t>N</w:t>
      </w:r>
      <w:r w:rsidRPr="00A91529">
        <w:rPr>
          <w:rFonts w:ascii="Arial" w:hAnsi="Arial" w:cs="Arial"/>
          <w:szCs w:val="24"/>
        </w:rPr>
        <w:t xml:space="preserve">otification </w:t>
      </w:r>
      <w:r w:rsidR="008C0A92" w:rsidRPr="00A91529">
        <w:rPr>
          <w:rFonts w:ascii="Arial" w:hAnsi="Arial" w:cs="Arial"/>
          <w:szCs w:val="24"/>
        </w:rPr>
        <w:t>L</w:t>
      </w:r>
      <w:r w:rsidRPr="00A91529">
        <w:rPr>
          <w:rFonts w:ascii="Arial" w:hAnsi="Arial" w:cs="Arial"/>
          <w:szCs w:val="24"/>
        </w:rPr>
        <w:t>evel</w:t>
      </w:r>
      <w:r w:rsidR="008C0A92" w:rsidRPr="00A91529">
        <w:rPr>
          <w:rFonts w:ascii="Arial" w:hAnsi="Arial" w:cs="Arial"/>
          <w:szCs w:val="24"/>
        </w:rPr>
        <w:t xml:space="preserve"> (NL)</w:t>
      </w:r>
      <w:r w:rsidRPr="00A91529">
        <w:rPr>
          <w:rFonts w:ascii="Arial" w:hAnsi="Arial" w:cs="Arial"/>
          <w:szCs w:val="24"/>
        </w:rPr>
        <w:t xml:space="preserve">, or </w:t>
      </w:r>
      <w:r w:rsidR="00892713" w:rsidRPr="00A91529">
        <w:rPr>
          <w:rFonts w:ascii="Arial" w:hAnsi="Arial" w:cs="Arial"/>
          <w:szCs w:val="24"/>
        </w:rPr>
        <w:t>U</w:t>
      </w:r>
      <w:r w:rsidR="00B9123F" w:rsidRPr="00A91529">
        <w:rPr>
          <w:rFonts w:ascii="Arial" w:hAnsi="Arial" w:cs="Arial"/>
          <w:szCs w:val="24"/>
        </w:rPr>
        <w:t>.</w:t>
      </w:r>
      <w:r w:rsidR="00892713"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health advisory level to indicate concern.</w:t>
      </w:r>
      <w:r w:rsidR="00A13997">
        <w:rPr>
          <w:rFonts w:ascii="Arial" w:hAnsi="Arial" w:cs="Arial"/>
          <w:szCs w:val="24"/>
        </w:rPr>
        <w:t xml:space="preserve"> </w:t>
      </w:r>
      <w:r w:rsidRPr="00A91529">
        <w:rPr>
          <w:rFonts w:ascii="Arial" w:hAnsi="Arial" w:cs="Arial"/>
          <w:szCs w:val="24"/>
        </w:rPr>
        <w:t>You may call the Safe Drinking Water Hotline (</w:t>
      </w:r>
      <w:r w:rsidR="00BA1EE6" w:rsidRPr="00A91529">
        <w:rPr>
          <w:rFonts w:ascii="Arial" w:hAnsi="Arial" w:cs="Arial"/>
          <w:szCs w:val="24"/>
        </w:rPr>
        <w:t>1-</w:t>
      </w:r>
      <w:r w:rsidRPr="00A91529">
        <w:rPr>
          <w:rFonts w:ascii="Arial" w:hAnsi="Arial" w:cs="Arial"/>
          <w:szCs w:val="24"/>
        </w:rPr>
        <w:t xml:space="preserve">800-426-4791) for this information or find it </w:t>
      </w:r>
      <w:r w:rsidR="002A43DF" w:rsidRPr="00A91529">
        <w:rPr>
          <w:rFonts w:ascii="Arial" w:hAnsi="Arial" w:cs="Arial"/>
          <w:szCs w:val="24"/>
        </w:rPr>
        <w:t xml:space="preserve">at </w:t>
      </w:r>
      <w:r w:rsidR="0065721B" w:rsidRPr="00A91529">
        <w:rPr>
          <w:rStyle w:val="Hyperlink"/>
          <w:rFonts w:ascii="Arial" w:hAnsi="Arial" w:cs="Arial"/>
          <w:color w:val="auto"/>
          <w:szCs w:val="24"/>
        </w:rPr>
        <w:t>https://www.epa.gov/dwstandardsregulations/2018-drinking-water-standards-and-advisory-tables</w:t>
      </w:r>
      <w:r w:rsidR="00AD4CA7" w:rsidRPr="00A91529">
        <w:rPr>
          <w:rFonts w:ascii="Arial" w:hAnsi="Arial" w:cs="Arial"/>
          <w:szCs w:val="24"/>
        </w:rPr>
        <w:t>.</w:t>
      </w:r>
      <w:r w:rsidR="00A13997">
        <w:rPr>
          <w:rFonts w:ascii="Arial" w:hAnsi="Arial" w:cs="Arial"/>
          <w:szCs w:val="24"/>
        </w:rPr>
        <w:t xml:space="preserve"> </w:t>
      </w:r>
      <w:r w:rsidR="00AD4CA7" w:rsidRPr="00A91529">
        <w:rPr>
          <w:rFonts w:ascii="Arial" w:hAnsi="Arial" w:cs="Arial"/>
          <w:szCs w:val="24"/>
        </w:rPr>
        <w:t xml:space="preserve">California </w:t>
      </w:r>
      <w:r w:rsidR="00D3507E" w:rsidRPr="00A91529">
        <w:rPr>
          <w:rFonts w:ascii="Arial" w:hAnsi="Arial" w:cs="Arial"/>
          <w:szCs w:val="24"/>
        </w:rPr>
        <w:t xml:space="preserve">NLs </w:t>
      </w:r>
      <w:r w:rsidRPr="00A91529">
        <w:rPr>
          <w:rFonts w:ascii="Arial" w:hAnsi="Arial" w:cs="Arial"/>
          <w:szCs w:val="24"/>
        </w:rPr>
        <w:t xml:space="preserve">are available on 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000C1829" w:rsidRPr="00A91529">
        <w:rPr>
          <w:rFonts w:ascii="Arial" w:hAnsi="Arial" w:cs="Arial"/>
          <w:szCs w:val="24"/>
        </w:rPr>
        <w:t>’s</w:t>
      </w:r>
      <w:r w:rsidRPr="00A91529">
        <w:rPr>
          <w:rFonts w:ascii="Arial" w:hAnsi="Arial" w:cs="Arial"/>
          <w:szCs w:val="24"/>
        </w:rPr>
        <w:t xml:space="preserve"> website </w:t>
      </w:r>
      <w:r w:rsidR="00921591" w:rsidRPr="00A91529">
        <w:rPr>
          <w:rFonts w:ascii="Arial" w:hAnsi="Arial" w:cs="Arial"/>
          <w:szCs w:val="24"/>
        </w:rPr>
        <w:t>(</w:t>
      </w:r>
      <w:hyperlink r:id="rId15" w:history="1">
        <w:r w:rsidR="00341A30" w:rsidRPr="00A91529">
          <w:rPr>
            <w:rStyle w:val="Hyperlink"/>
            <w:rFonts w:ascii="Arial" w:hAnsi="Arial" w:cs="Arial"/>
            <w:color w:val="auto"/>
            <w:szCs w:val="24"/>
          </w:rPr>
          <w:t>http://www.swrcb.ca.gov/drinking_water/certlic/drinkingwater/NotificationLevels.shtml</w:t>
        </w:r>
      </w:hyperlink>
      <w:r w:rsidR="00DB5F79" w:rsidRPr="00A91529">
        <w:rPr>
          <w:rFonts w:ascii="Arial" w:hAnsi="Arial" w:cs="Arial"/>
          <w:szCs w:val="24"/>
        </w:rPr>
        <w: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For these contaminants,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recommends that the report contain an explanation of the significance of the results, noting the existence of the </w:t>
      </w:r>
      <w:r w:rsidR="00BA1EE6" w:rsidRPr="00A91529">
        <w:rPr>
          <w:rFonts w:ascii="Arial" w:hAnsi="Arial" w:cs="Arial"/>
          <w:szCs w:val="24"/>
        </w:rPr>
        <w:t xml:space="preserve">proposed MCL, </w:t>
      </w:r>
      <w:r w:rsidRPr="00A91529">
        <w:rPr>
          <w:rFonts w:ascii="Arial" w:hAnsi="Arial" w:cs="Arial"/>
          <w:szCs w:val="24"/>
        </w:rPr>
        <w:t xml:space="preserve">California </w:t>
      </w:r>
      <w:r w:rsidR="00D3507E" w:rsidRPr="00A91529">
        <w:rPr>
          <w:rFonts w:ascii="Arial" w:hAnsi="Arial" w:cs="Arial"/>
          <w:szCs w:val="24"/>
        </w:rPr>
        <w:t xml:space="preserve">NL </w:t>
      </w:r>
      <w:r w:rsidR="003F387E" w:rsidRPr="00A91529">
        <w:rPr>
          <w:rFonts w:ascii="Arial" w:hAnsi="Arial" w:cs="Arial"/>
          <w:szCs w:val="24"/>
        </w:rPr>
        <w:t>(</w:t>
      </w:r>
      <w:r w:rsidR="006C3CAB" w:rsidRPr="00A91529">
        <w:rPr>
          <w:rFonts w:ascii="Arial" w:hAnsi="Arial" w:cs="Arial"/>
          <w:szCs w:val="24"/>
        </w:rPr>
        <w:t>s</w:t>
      </w:r>
      <w:r w:rsidR="003F387E" w:rsidRPr="00A91529">
        <w:rPr>
          <w:rFonts w:ascii="Arial" w:hAnsi="Arial" w:cs="Arial"/>
          <w:szCs w:val="24"/>
        </w:rPr>
        <w:t>ee Appendi</w:t>
      </w:r>
      <w:r w:rsidR="00940727" w:rsidRPr="00A91529">
        <w:rPr>
          <w:rFonts w:ascii="Arial" w:hAnsi="Arial" w:cs="Arial"/>
          <w:szCs w:val="24"/>
        </w:rPr>
        <w:t>x</w:t>
      </w:r>
      <w:r w:rsidR="00D3507E" w:rsidRPr="00A91529">
        <w:rPr>
          <w:rFonts w:ascii="Arial" w:hAnsi="Arial" w:cs="Arial"/>
          <w:szCs w:val="24"/>
        </w:rPr>
        <w:t> </w:t>
      </w:r>
      <w:r w:rsidR="004B0FDA">
        <w:rPr>
          <w:rFonts w:ascii="Arial" w:hAnsi="Arial" w:cs="Arial"/>
          <w:szCs w:val="24"/>
        </w:rPr>
        <w:t>D</w:t>
      </w:r>
      <w:r w:rsidR="00A80B15" w:rsidRPr="00A91529">
        <w:rPr>
          <w:rFonts w:ascii="Arial" w:hAnsi="Arial" w:cs="Arial"/>
          <w:szCs w:val="24"/>
        </w:rPr>
        <w:t xml:space="preserve"> </w:t>
      </w:r>
      <w:r w:rsidR="003F387E" w:rsidRPr="00A91529">
        <w:rPr>
          <w:rFonts w:ascii="Arial" w:hAnsi="Arial" w:cs="Arial"/>
          <w:szCs w:val="24"/>
        </w:rPr>
        <w:t xml:space="preserve">for </w:t>
      </w:r>
      <w:r w:rsidR="00A80B15" w:rsidRPr="00A91529">
        <w:rPr>
          <w:rFonts w:ascii="Arial" w:hAnsi="Arial" w:cs="Arial"/>
          <w:szCs w:val="24"/>
        </w:rPr>
        <w:t xml:space="preserve">available </w:t>
      </w:r>
      <w:r w:rsidR="003F387E" w:rsidRPr="00A91529">
        <w:rPr>
          <w:rFonts w:ascii="Arial" w:hAnsi="Arial" w:cs="Arial"/>
          <w:szCs w:val="24"/>
        </w:rPr>
        <w:t>optional health effects language),</w:t>
      </w:r>
      <w:r w:rsidRPr="00A91529">
        <w:rPr>
          <w:rFonts w:ascii="Arial" w:hAnsi="Arial" w:cs="Arial"/>
          <w:szCs w:val="24"/>
        </w:rPr>
        <w:t xml:space="preserve"> </w:t>
      </w:r>
      <w:r w:rsidR="00BA1EE6" w:rsidRPr="00A91529">
        <w:rPr>
          <w:rFonts w:ascii="Arial" w:hAnsi="Arial" w:cs="Arial"/>
          <w:szCs w:val="24"/>
        </w:rPr>
        <w:t xml:space="preserve">or </w:t>
      </w:r>
      <w:r w:rsidR="00304950" w:rsidRPr="00A91529">
        <w:rPr>
          <w:rFonts w:ascii="Arial" w:hAnsi="Arial" w:cs="Arial"/>
          <w:szCs w:val="24"/>
        </w:rPr>
        <w:t>U</w:t>
      </w:r>
      <w:r w:rsidR="00B9123F" w:rsidRPr="00A91529">
        <w:rPr>
          <w:rFonts w:ascii="Arial" w:hAnsi="Arial" w:cs="Arial"/>
          <w:szCs w:val="24"/>
        </w:rPr>
        <w:t>.</w:t>
      </w:r>
      <w:r w:rsidR="00304950"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health advisory.</w:t>
      </w:r>
    </w:p>
    <w:bookmarkEnd w:id="63"/>
    <w:p w14:paraId="77073E0F" w14:textId="77777777" w:rsidR="00FF2A75" w:rsidRPr="00A91529" w:rsidRDefault="00FF2A75" w:rsidP="00606419">
      <w:pPr>
        <w:ind w:left="360"/>
        <w:rPr>
          <w:rFonts w:ascii="Arial" w:hAnsi="Arial" w:cs="Arial"/>
          <w:szCs w:val="24"/>
        </w:rPr>
      </w:pPr>
      <w:r w:rsidRPr="00A91529">
        <w:rPr>
          <w:rFonts w:ascii="Arial" w:hAnsi="Arial" w:cs="Arial"/>
          <w:szCs w:val="24"/>
        </w:rPr>
        <w:t>You may wish to explain the reasons for unregulated contaminant monitoring with a statement like the following.</w:t>
      </w:r>
    </w:p>
    <w:tbl>
      <w:tblPr>
        <w:tblStyle w:val="TableGrid"/>
        <w:tblW w:w="9000" w:type="dxa"/>
        <w:tblLook w:val="01E0" w:firstRow="1" w:lastRow="1" w:firstColumn="1" w:lastColumn="1" w:noHBand="0" w:noVBand="0"/>
      </w:tblPr>
      <w:tblGrid>
        <w:gridCol w:w="9000"/>
      </w:tblGrid>
      <w:tr w:rsidR="006F03AD" w:rsidRPr="00A91529" w14:paraId="405D41FD" w14:textId="77777777" w:rsidTr="008A6A91">
        <w:tc>
          <w:tcPr>
            <w:tcW w:w="9000" w:type="dxa"/>
          </w:tcPr>
          <w:p w14:paraId="6BE4B76A" w14:textId="5341AA30" w:rsidR="006F03AD" w:rsidRPr="00A91529" w:rsidRDefault="006F03AD" w:rsidP="00C44A49">
            <w:pPr>
              <w:keepLines/>
              <w:spacing w:before="60" w:after="60"/>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Unregulated contaminant monitoring helps </w:t>
            </w:r>
            <w:r w:rsidR="004B6508" w:rsidRPr="00A91529">
              <w:rPr>
                <w:rFonts w:ascii="Arial" w:hAnsi="Arial" w:cs="Arial"/>
                <w:iCs/>
                <w:szCs w:val="24"/>
              </w:rPr>
              <w:t>U</w:t>
            </w:r>
            <w:r w:rsidR="00B9123F" w:rsidRPr="00A91529">
              <w:rPr>
                <w:rFonts w:ascii="Arial" w:hAnsi="Arial" w:cs="Arial"/>
                <w:iCs/>
                <w:szCs w:val="24"/>
              </w:rPr>
              <w:t>.</w:t>
            </w:r>
            <w:r w:rsidR="004B6508"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 xml:space="preserve">EPA and the </w:t>
            </w:r>
            <w:r w:rsidR="004B6508" w:rsidRPr="00A91529">
              <w:rPr>
                <w:rFonts w:ascii="Arial" w:hAnsi="Arial" w:cs="Arial"/>
                <w:iCs/>
                <w:szCs w:val="24"/>
              </w:rPr>
              <w:t>State Water Resources Control Board</w:t>
            </w:r>
            <w:r w:rsidRPr="00A91529">
              <w:rPr>
                <w:rFonts w:ascii="Arial" w:hAnsi="Arial" w:cs="Arial"/>
                <w:iCs/>
                <w:szCs w:val="24"/>
              </w:rPr>
              <w:t xml:space="preserve"> to determine where certain contaminants occur and whether the contaminants need to be regulated. </w:t>
            </w:r>
          </w:p>
        </w:tc>
      </w:tr>
    </w:tbl>
    <w:p w14:paraId="54B950B7" w14:textId="4CA015E7" w:rsidR="00FF2A75" w:rsidRPr="00A91529" w:rsidRDefault="00FF2A75" w:rsidP="00554923">
      <w:pPr>
        <w:pStyle w:val="Heading5"/>
        <w:spacing w:before="240"/>
        <w:jc w:val="left"/>
      </w:pPr>
      <w:r w:rsidRPr="00A91529">
        <w:t>Multiple distribution systems</w:t>
      </w:r>
    </w:p>
    <w:p w14:paraId="645A5318" w14:textId="06E7C13F" w:rsidR="00FF2A75" w:rsidRPr="00A91529" w:rsidRDefault="00FF2A75" w:rsidP="008A6A91">
      <w:pPr>
        <w:tabs>
          <w:tab w:val="left" w:pos="-720"/>
        </w:tabs>
        <w:jc w:val="left"/>
        <w:rPr>
          <w:rFonts w:ascii="Arial" w:hAnsi="Arial" w:cs="Arial"/>
          <w:szCs w:val="24"/>
        </w:rPr>
      </w:pPr>
      <w:r w:rsidRPr="00A91529">
        <w:rPr>
          <w:rFonts w:ascii="Arial" w:hAnsi="Arial" w:cs="Arial"/>
          <w:szCs w:val="24"/>
        </w:rPr>
        <w:t xml:space="preserve">If your </w:t>
      </w:r>
      <w:r w:rsidR="00531E14" w:rsidRPr="00A91529">
        <w:rPr>
          <w:rFonts w:ascii="Arial" w:hAnsi="Arial" w:cs="Arial"/>
          <w:szCs w:val="24"/>
        </w:rPr>
        <w:t xml:space="preserve">water </w:t>
      </w:r>
      <w:r w:rsidRPr="00A91529">
        <w:rPr>
          <w:rFonts w:ascii="Arial" w:hAnsi="Arial" w:cs="Arial"/>
          <w:szCs w:val="24"/>
        </w:rPr>
        <w:t xml:space="preserve">system supplies water through two or more distribution systems that </w:t>
      </w:r>
      <w:r w:rsidR="003437FC" w:rsidRPr="00A91529">
        <w:rPr>
          <w:rFonts w:ascii="Arial" w:hAnsi="Arial" w:cs="Arial"/>
          <w:szCs w:val="24"/>
        </w:rPr>
        <w:t>are not physically interconnected and that are fed by</w:t>
      </w:r>
      <w:r w:rsidRPr="00A91529">
        <w:rPr>
          <w:rFonts w:ascii="Arial" w:hAnsi="Arial" w:cs="Arial"/>
          <w:szCs w:val="24"/>
        </w:rPr>
        <w:t xml:space="preserve"> different raw water sources, you </w:t>
      </w:r>
      <w:r w:rsidR="003437FC" w:rsidRPr="00A91529">
        <w:rPr>
          <w:rFonts w:ascii="Arial" w:hAnsi="Arial" w:cs="Arial"/>
          <w:szCs w:val="24"/>
        </w:rPr>
        <w:t>must issue a CCR that includes information on the source water, levels of any detected contaminants, and compliance with drinking water rules for all distribution systems.</w:t>
      </w:r>
      <w:r w:rsidR="00A13997">
        <w:rPr>
          <w:rFonts w:ascii="Arial" w:hAnsi="Arial" w:cs="Arial"/>
          <w:szCs w:val="24"/>
        </w:rPr>
        <w:t xml:space="preserve"> </w:t>
      </w:r>
      <w:r w:rsidR="003437FC" w:rsidRPr="00A91529">
        <w:rPr>
          <w:rFonts w:ascii="Arial" w:hAnsi="Arial" w:cs="Arial"/>
          <w:szCs w:val="24"/>
        </w:rPr>
        <w:t>You may issue one or multiple reports to your customers.</w:t>
      </w:r>
      <w:r w:rsidR="00A13997">
        <w:rPr>
          <w:rFonts w:ascii="Arial" w:hAnsi="Arial" w:cs="Arial"/>
          <w:szCs w:val="24"/>
        </w:rPr>
        <w:t xml:space="preserve"> </w:t>
      </w:r>
      <w:r w:rsidR="003437FC" w:rsidRPr="00A91529">
        <w:rPr>
          <w:rFonts w:ascii="Arial" w:hAnsi="Arial" w:cs="Arial"/>
          <w:szCs w:val="24"/>
        </w:rPr>
        <w:t>If you issue one report, make sure to include a separate column of detection data for each service area in the main table of detected contaminants.</w:t>
      </w:r>
    </w:p>
    <w:p w14:paraId="7832BF05" w14:textId="77777777" w:rsidR="003437FC" w:rsidRPr="00A91529" w:rsidRDefault="003437FC" w:rsidP="008A6A91">
      <w:pPr>
        <w:pStyle w:val="Heading5"/>
        <w:jc w:val="left"/>
      </w:pPr>
      <w:r w:rsidRPr="00A91529">
        <w:t>Including Tier 3 Public Notices in CCRs</w:t>
      </w:r>
    </w:p>
    <w:p w14:paraId="4DD713F5" w14:textId="7A2078DB" w:rsidR="003437FC" w:rsidRPr="00A91529" w:rsidRDefault="003437FC" w:rsidP="008A6A91">
      <w:pPr>
        <w:tabs>
          <w:tab w:val="left" w:pos="-720"/>
        </w:tabs>
        <w:jc w:val="left"/>
        <w:rPr>
          <w:rFonts w:ascii="Arial" w:hAnsi="Arial" w:cs="Arial"/>
          <w:szCs w:val="24"/>
        </w:rPr>
      </w:pPr>
      <w:r w:rsidRPr="00A91529">
        <w:rPr>
          <w:rFonts w:ascii="Arial" w:hAnsi="Arial" w:cs="Arial"/>
          <w:szCs w:val="24"/>
        </w:rPr>
        <w:t xml:space="preserve">If you are required to provide </w:t>
      </w:r>
      <w:r w:rsidR="0087494F" w:rsidRPr="00A91529">
        <w:rPr>
          <w:rFonts w:ascii="Arial" w:hAnsi="Arial" w:cs="Arial"/>
          <w:szCs w:val="24"/>
        </w:rPr>
        <w:t xml:space="preserve">a </w:t>
      </w:r>
      <w:r w:rsidRPr="00A91529">
        <w:rPr>
          <w:rFonts w:ascii="Arial" w:hAnsi="Arial" w:cs="Arial"/>
          <w:szCs w:val="24"/>
        </w:rPr>
        <w:t>Tier 3 public notice for a monitoring violation or other type of violation or situation, you may consider including the notice in your CCR.</w:t>
      </w:r>
      <w:r w:rsidR="00A13997">
        <w:rPr>
          <w:rFonts w:ascii="Arial" w:hAnsi="Arial" w:cs="Arial"/>
          <w:szCs w:val="24"/>
        </w:rPr>
        <w:t xml:space="preserve"> </w:t>
      </w:r>
      <w:r w:rsidRPr="00A91529">
        <w:rPr>
          <w:rFonts w:ascii="Arial" w:hAnsi="Arial" w:cs="Arial"/>
          <w:szCs w:val="24"/>
        </w:rPr>
        <w:t>If you use the CCR for public notification, make sure you meet the content requirements under the Public Notification Rule.</w:t>
      </w:r>
      <w:r w:rsidR="00A13997">
        <w:rPr>
          <w:rFonts w:ascii="Arial" w:hAnsi="Arial" w:cs="Arial"/>
          <w:szCs w:val="24"/>
        </w:rPr>
        <w:t xml:space="preserve"> </w:t>
      </w:r>
      <w:r w:rsidRPr="00A91529">
        <w:rPr>
          <w:rFonts w:ascii="Arial" w:hAnsi="Arial" w:cs="Arial"/>
          <w:szCs w:val="24"/>
        </w:rPr>
        <w:t>Also, remember that the timing and delivery requirements for CCRs differ from those for public notices.</w:t>
      </w:r>
      <w:r w:rsidR="00A13997">
        <w:rPr>
          <w:rFonts w:ascii="Arial" w:hAnsi="Arial" w:cs="Arial"/>
          <w:szCs w:val="24"/>
        </w:rPr>
        <w:t xml:space="preserve"> </w:t>
      </w:r>
      <w:r w:rsidRPr="00A91529">
        <w:rPr>
          <w:rFonts w:ascii="Arial" w:hAnsi="Arial" w:cs="Arial"/>
          <w:szCs w:val="24"/>
        </w:rPr>
        <w:t xml:space="preserve">Be careful to adhere to the Public Notification </w:t>
      </w:r>
      <w:r w:rsidR="00D3507E" w:rsidRPr="00A91529">
        <w:rPr>
          <w:rFonts w:ascii="Arial" w:hAnsi="Arial" w:cs="Arial"/>
          <w:szCs w:val="24"/>
        </w:rPr>
        <w:t xml:space="preserve">Rule </w:t>
      </w:r>
      <w:r w:rsidRPr="00A91529">
        <w:rPr>
          <w:rFonts w:ascii="Arial" w:hAnsi="Arial" w:cs="Arial"/>
          <w:szCs w:val="24"/>
        </w:rPr>
        <w:t>requirement that Tier 3 public notice be completed no later than 12 months from the date the violation or situation occurred.</w:t>
      </w:r>
      <w:r w:rsidR="00A13997">
        <w:rPr>
          <w:rFonts w:ascii="Arial" w:hAnsi="Arial" w:cs="Arial"/>
          <w:szCs w:val="24"/>
        </w:rPr>
        <w:t xml:space="preserve"> </w:t>
      </w:r>
      <w:r w:rsidRPr="00A91529">
        <w:rPr>
          <w:rFonts w:ascii="Arial" w:hAnsi="Arial" w:cs="Arial"/>
          <w:szCs w:val="24"/>
        </w:rPr>
        <w:t>To minimize the timing conflict, you can publish the CCR early – as soon after the end of the calendar year as possible; or mail a separate public notice for the violation</w:t>
      </w:r>
      <w:r w:rsidR="009745BD" w:rsidRPr="00A91529">
        <w:rPr>
          <w:rFonts w:ascii="Arial" w:hAnsi="Arial" w:cs="Arial"/>
          <w:szCs w:val="24"/>
        </w:rPr>
        <w:t>s</w:t>
      </w:r>
      <w:r w:rsidRPr="00A91529">
        <w:rPr>
          <w:rFonts w:ascii="Arial" w:hAnsi="Arial" w:cs="Arial"/>
          <w:szCs w:val="24"/>
        </w:rPr>
        <w:t xml:space="preserve"> occurring in January through June of the current year in the same envelope as your CCR covering the previous calendar year’s violations.</w:t>
      </w:r>
    </w:p>
    <w:p w14:paraId="4F2582A2" w14:textId="5F088AF4" w:rsidR="00FF2A75" w:rsidRPr="00A91529" w:rsidRDefault="00406BF2" w:rsidP="008A6A91">
      <w:pPr>
        <w:pStyle w:val="Heading4"/>
        <w:jc w:val="left"/>
        <w:rPr>
          <w:color w:val="auto"/>
        </w:rPr>
      </w:pPr>
      <w:bookmarkStart w:id="64" w:name="_Toc472841054"/>
      <w:bookmarkStart w:id="65" w:name="_Toc277681638"/>
      <w:bookmarkStart w:id="66" w:name="_Toc212825392"/>
      <w:r w:rsidRPr="00A91529">
        <w:rPr>
          <w:color w:val="auto"/>
        </w:rPr>
        <w:t>Item</w:t>
      </w:r>
      <w:r w:rsidR="0047765B" w:rsidRPr="00A91529">
        <w:rPr>
          <w:color w:val="auto"/>
        </w:rPr>
        <w:t> </w:t>
      </w:r>
      <w:r w:rsidRPr="00A91529">
        <w:rPr>
          <w:color w:val="auto"/>
        </w:rPr>
        <w:t xml:space="preserve">5: </w:t>
      </w:r>
      <w:r w:rsidR="00562AFF" w:rsidRPr="00F34E6F">
        <w:rPr>
          <w:color w:val="auto"/>
          <w:highlight w:val="yellow"/>
        </w:rPr>
        <w:t>Instructions for Specific C</w:t>
      </w:r>
      <w:r w:rsidR="00276DE1" w:rsidRPr="00F34E6F">
        <w:rPr>
          <w:color w:val="auto"/>
          <w:highlight w:val="yellow"/>
        </w:rPr>
        <w:t>hemicals</w:t>
      </w:r>
      <w:bookmarkEnd w:id="64"/>
      <w:bookmarkEnd w:id="65"/>
      <w:bookmarkEnd w:id="66"/>
    </w:p>
    <w:p w14:paraId="6A2C47C2" w14:textId="6764F7EF" w:rsidR="00632963" w:rsidRDefault="00632963" w:rsidP="00632963">
      <w:pPr>
        <w:jc w:val="left"/>
        <w:rPr>
          <w:rFonts w:ascii="Arial" w:hAnsi="Arial" w:cs="Arial"/>
          <w:szCs w:val="24"/>
        </w:rPr>
      </w:pPr>
      <w:r w:rsidRPr="00632963">
        <w:rPr>
          <w:rFonts w:ascii="Arial" w:hAnsi="Arial" w:cs="Arial"/>
          <w:szCs w:val="24"/>
          <w:highlight w:val="yellow"/>
        </w:rPr>
        <w:t>You must include in your CCR the relevant statements below in the specified situations. You may include additional information, either before or after the required statement.</w:t>
      </w:r>
    </w:p>
    <w:p w14:paraId="77051E58" w14:textId="79A585A0" w:rsidR="00632963" w:rsidRDefault="00632963" w:rsidP="00632963">
      <w:pPr>
        <w:pStyle w:val="Heading5"/>
      </w:pPr>
      <w:r w:rsidRPr="00C455DA">
        <w:rPr>
          <w:highlight w:val="yellow"/>
        </w:rPr>
        <w:lastRenderedPageBreak/>
        <w:t>Arsenic</w:t>
      </w:r>
    </w:p>
    <w:p w14:paraId="4F74E1A0" w14:textId="09800DC0" w:rsidR="00632963" w:rsidRPr="00A91529" w:rsidRDefault="00632963" w:rsidP="00632963">
      <w:pPr>
        <w:jc w:val="left"/>
        <w:rPr>
          <w:rFonts w:ascii="Arial" w:hAnsi="Arial" w:cs="Arial"/>
          <w:szCs w:val="24"/>
        </w:rPr>
      </w:pPr>
      <w:r w:rsidRPr="00A91529">
        <w:rPr>
          <w:rFonts w:ascii="Arial" w:hAnsi="Arial" w:cs="Arial"/>
          <w:szCs w:val="24"/>
        </w:rPr>
        <w:t xml:space="preserve">Systems </w:t>
      </w:r>
      <w:r>
        <w:rPr>
          <w:rFonts w:ascii="Arial" w:hAnsi="Arial" w:cs="Arial"/>
          <w:szCs w:val="24"/>
        </w:rPr>
        <w:t>that detect</w:t>
      </w:r>
      <w:r w:rsidRPr="00A91529">
        <w:rPr>
          <w:rFonts w:ascii="Arial" w:hAnsi="Arial" w:cs="Arial"/>
          <w:szCs w:val="24"/>
        </w:rPr>
        <w:t xml:space="preserve"> arsenic </w:t>
      </w:r>
      <w:r w:rsidRPr="00632963">
        <w:rPr>
          <w:rFonts w:ascii="Arial" w:hAnsi="Arial" w:cs="Arial"/>
          <w:b/>
          <w:bCs/>
          <w:szCs w:val="24"/>
        </w:rPr>
        <w:t>above 5 µg/L (50 percent of the MCL), but below or equal to 10 µg/L (the MCL)</w:t>
      </w:r>
      <w:r>
        <w:rPr>
          <w:rFonts w:ascii="Arial" w:hAnsi="Arial" w:cs="Arial"/>
          <w:b/>
          <w:bCs/>
          <w:szCs w:val="24"/>
        </w:rPr>
        <w:t>,</w:t>
      </w:r>
      <w:r w:rsidRPr="00A91529">
        <w:rPr>
          <w:rFonts w:ascii="Arial" w:hAnsi="Arial" w:cs="Arial"/>
          <w:szCs w:val="24"/>
        </w:rPr>
        <w:t xml:space="preserve"> must include the following statement:</w:t>
      </w:r>
    </w:p>
    <w:tbl>
      <w:tblPr>
        <w:tblStyle w:val="TableGrid"/>
        <w:tblW w:w="8550" w:type="dxa"/>
        <w:tblInd w:w="355" w:type="dxa"/>
        <w:tblLook w:val="01E0" w:firstRow="1" w:lastRow="1" w:firstColumn="1" w:lastColumn="1" w:noHBand="0" w:noVBand="0"/>
      </w:tblPr>
      <w:tblGrid>
        <w:gridCol w:w="8550"/>
      </w:tblGrid>
      <w:tr w:rsidR="00632963" w:rsidRPr="00F16134" w14:paraId="7905B993" w14:textId="77777777" w:rsidTr="00C455DA">
        <w:tc>
          <w:tcPr>
            <w:tcW w:w="8550" w:type="dxa"/>
          </w:tcPr>
          <w:p w14:paraId="52008546" w14:textId="77777777" w:rsidR="00632963" w:rsidRPr="00F16134" w:rsidRDefault="00632963" w:rsidP="008C7A69">
            <w:pPr>
              <w:keepLines/>
              <w:spacing w:before="60" w:after="60"/>
              <w:jc w:val="left"/>
              <w:rPr>
                <w:rFonts w:ascii="Arial" w:hAnsi="Arial" w:cs="Arial"/>
                <w:i/>
              </w:rPr>
            </w:pPr>
            <w:r w:rsidRPr="00F16134">
              <w:rPr>
                <w:rFonts w:ascii="Arial" w:hAnsi="Arial" w:cs="Arial"/>
                <w:iCs/>
              </w:rPr>
              <w:t>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F16134">
              <w:rPr>
                <w:rFonts w:ascii="Arial" w:hAnsi="Arial" w:cs="Arial"/>
                <w:i/>
              </w:rPr>
              <w:t>.</w:t>
            </w:r>
          </w:p>
        </w:tc>
      </w:tr>
    </w:tbl>
    <w:p w14:paraId="7183ED30" w14:textId="3D211F36" w:rsidR="00632963" w:rsidRPr="00F16134" w:rsidRDefault="00632963" w:rsidP="00632963">
      <w:pPr>
        <w:pStyle w:val="Heading5"/>
        <w:spacing w:before="240"/>
        <w:rPr>
          <w:rFonts w:cs="Arial"/>
          <w:b w:val="0"/>
          <w:bCs/>
        </w:rPr>
      </w:pPr>
      <w:bookmarkStart w:id="67" w:name="_Hlk212823525"/>
      <w:r w:rsidRPr="00F16134">
        <w:rPr>
          <w:rFonts w:cs="Arial"/>
          <w:bCs/>
        </w:rPr>
        <w:t>Chro</w:t>
      </w:r>
      <w:bookmarkEnd w:id="67"/>
      <w:r w:rsidRPr="00F16134">
        <w:rPr>
          <w:rFonts w:cs="Arial"/>
          <w:bCs/>
        </w:rPr>
        <w:t>mium (hexavalent)</w:t>
      </w:r>
    </w:p>
    <w:p w14:paraId="6D2F3DE6" w14:textId="77777777" w:rsidR="00632963" w:rsidRPr="00F16134" w:rsidRDefault="00632963" w:rsidP="00632963">
      <w:pPr>
        <w:tabs>
          <w:tab w:val="left" w:pos="540"/>
          <w:tab w:val="left" w:pos="720"/>
        </w:tabs>
        <w:spacing w:after="120"/>
        <w:ind w:right="720"/>
        <w:jc w:val="left"/>
        <w:rPr>
          <w:rFonts w:ascii="Arial" w:hAnsi="Arial" w:cs="Arial"/>
          <w:bCs/>
          <w:szCs w:val="24"/>
        </w:rPr>
      </w:pPr>
      <w:r w:rsidRPr="00F16134">
        <w:rPr>
          <w:rFonts w:ascii="Arial" w:hAnsi="Arial" w:cs="Arial"/>
          <w:bCs/>
          <w:szCs w:val="24"/>
        </w:rPr>
        <w:t xml:space="preserve">If chromium (hexavalent) is detected, the CCR </w:t>
      </w:r>
      <w:r w:rsidRPr="00F16134">
        <w:rPr>
          <w:rFonts w:ascii="Arial" w:hAnsi="Arial" w:cs="Arial"/>
          <w:bCs/>
          <w:szCs w:val="24"/>
          <w:u w:val="single"/>
        </w:rPr>
        <w:t>must</w:t>
      </w:r>
      <w:r w:rsidRPr="00F16134">
        <w:rPr>
          <w:rFonts w:ascii="Arial" w:hAnsi="Arial" w:cs="Arial"/>
          <w:bCs/>
          <w:szCs w:val="24"/>
        </w:rPr>
        <w:t xml:space="preserve"> include information pursuant to DLR reporting requirements listed in subsections (c) and (d) of section 64481.</w:t>
      </w:r>
    </w:p>
    <w:p w14:paraId="48669D4F" w14:textId="77777777" w:rsidR="00632963" w:rsidRPr="00F16134" w:rsidRDefault="00632963" w:rsidP="00632963">
      <w:pPr>
        <w:tabs>
          <w:tab w:val="left" w:pos="540"/>
          <w:tab w:val="left" w:pos="720"/>
        </w:tabs>
        <w:spacing w:before="120"/>
        <w:jc w:val="left"/>
        <w:rPr>
          <w:rFonts w:ascii="Arial" w:hAnsi="Arial" w:cs="Arial"/>
          <w:bCs/>
          <w:szCs w:val="24"/>
        </w:rPr>
      </w:pPr>
      <w:r w:rsidRPr="00F16134">
        <w:rPr>
          <w:rFonts w:ascii="Arial" w:hAnsi="Arial" w:cs="Arial"/>
          <w:bCs/>
          <w:szCs w:val="24"/>
        </w:rPr>
        <w:t>If chromium (hexavalent) exceeds the MCL, and a CCR issued prior to an applicable MCL compliance date, shown below,</w:t>
      </w:r>
    </w:p>
    <w:tbl>
      <w:tblPr>
        <w:tblStyle w:val="TableGrid"/>
        <w:tblW w:w="0" w:type="auto"/>
        <w:tblInd w:w="547" w:type="dxa"/>
        <w:tblLook w:val="04A0" w:firstRow="1" w:lastRow="0" w:firstColumn="1" w:lastColumn="0" w:noHBand="0" w:noVBand="1"/>
      </w:tblPr>
      <w:tblGrid>
        <w:gridCol w:w="4680"/>
        <w:gridCol w:w="4123"/>
      </w:tblGrid>
      <w:tr w:rsidR="00632963" w:rsidRPr="00F16134" w14:paraId="5C3BEFF4" w14:textId="77777777" w:rsidTr="008C7A69">
        <w:trPr>
          <w:trHeight w:hRule="exact" w:val="694"/>
        </w:trPr>
        <w:tc>
          <w:tcPr>
            <w:tcW w:w="5122" w:type="dxa"/>
            <w:vAlign w:val="center"/>
          </w:tcPr>
          <w:p w14:paraId="23ADCA2D"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System Size: Service Connections served on October 1, 2024</w:t>
            </w:r>
          </w:p>
        </w:tc>
        <w:tc>
          <w:tcPr>
            <w:tcW w:w="4496" w:type="dxa"/>
            <w:vAlign w:val="center"/>
          </w:tcPr>
          <w:p w14:paraId="5D31D818"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MCL Compliance Date</w:t>
            </w:r>
          </w:p>
        </w:tc>
      </w:tr>
      <w:tr w:rsidR="00632963" w:rsidRPr="00F16134" w14:paraId="67EC16FE" w14:textId="77777777" w:rsidTr="008C7A69">
        <w:trPr>
          <w:trHeight w:hRule="exact" w:val="432"/>
        </w:trPr>
        <w:tc>
          <w:tcPr>
            <w:tcW w:w="5122" w:type="dxa"/>
            <w:vAlign w:val="center"/>
          </w:tcPr>
          <w:p w14:paraId="02713850"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10,000 or greater</w:t>
            </w:r>
          </w:p>
        </w:tc>
        <w:tc>
          <w:tcPr>
            <w:tcW w:w="4496" w:type="dxa"/>
            <w:vAlign w:val="center"/>
          </w:tcPr>
          <w:p w14:paraId="4C8A1247"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October 1, 2026</w:t>
            </w:r>
          </w:p>
        </w:tc>
      </w:tr>
      <w:tr w:rsidR="00632963" w:rsidRPr="00F16134" w14:paraId="08D327C5" w14:textId="77777777" w:rsidTr="008C7A69">
        <w:trPr>
          <w:trHeight w:hRule="exact" w:val="432"/>
        </w:trPr>
        <w:tc>
          <w:tcPr>
            <w:tcW w:w="5122" w:type="dxa"/>
            <w:vAlign w:val="center"/>
          </w:tcPr>
          <w:p w14:paraId="673B0003"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1,000 to 9,999</w:t>
            </w:r>
          </w:p>
        </w:tc>
        <w:tc>
          <w:tcPr>
            <w:tcW w:w="4496" w:type="dxa"/>
            <w:vAlign w:val="center"/>
          </w:tcPr>
          <w:p w14:paraId="5D7C68F3"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October 1, 2027</w:t>
            </w:r>
          </w:p>
        </w:tc>
      </w:tr>
      <w:tr w:rsidR="00632963" w:rsidRPr="00F16134" w14:paraId="097D8303" w14:textId="77777777" w:rsidTr="008C7A69">
        <w:trPr>
          <w:trHeight w:hRule="exact" w:val="432"/>
        </w:trPr>
        <w:tc>
          <w:tcPr>
            <w:tcW w:w="5122" w:type="dxa"/>
            <w:vAlign w:val="center"/>
          </w:tcPr>
          <w:p w14:paraId="27A95CDA"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Fewer than 1,000</w:t>
            </w:r>
          </w:p>
        </w:tc>
        <w:tc>
          <w:tcPr>
            <w:tcW w:w="4496" w:type="dxa"/>
            <w:vAlign w:val="center"/>
          </w:tcPr>
          <w:p w14:paraId="275BD816" w14:textId="77777777" w:rsidR="00632963" w:rsidRPr="00F16134" w:rsidRDefault="00632963" w:rsidP="008C7A69">
            <w:pPr>
              <w:tabs>
                <w:tab w:val="left" w:pos="720"/>
              </w:tabs>
              <w:spacing w:before="120" w:after="120"/>
              <w:jc w:val="center"/>
              <w:rPr>
                <w:rFonts w:ascii="Arial" w:hAnsi="Arial" w:cs="Arial"/>
              </w:rPr>
            </w:pPr>
            <w:r w:rsidRPr="00F16134">
              <w:rPr>
                <w:rFonts w:ascii="Arial" w:hAnsi="Arial" w:cs="Arial"/>
              </w:rPr>
              <w:t>October 1, 2028</w:t>
            </w:r>
          </w:p>
        </w:tc>
      </w:tr>
    </w:tbl>
    <w:p w14:paraId="2F17B45A" w14:textId="77777777" w:rsidR="00632963" w:rsidRPr="00F16134" w:rsidRDefault="00632963" w:rsidP="00632963">
      <w:pPr>
        <w:tabs>
          <w:tab w:val="left" w:pos="540"/>
          <w:tab w:val="left" w:pos="720"/>
        </w:tabs>
        <w:spacing w:before="240"/>
        <w:ind w:right="720"/>
        <w:jc w:val="left"/>
        <w:rPr>
          <w:rFonts w:ascii="Arial" w:hAnsi="Arial" w:cs="Arial"/>
          <w:bCs/>
          <w:szCs w:val="24"/>
        </w:rPr>
      </w:pPr>
      <w:r w:rsidRPr="00F16134">
        <w:rPr>
          <w:rFonts w:ascii="Arial" w:hAnsi="Arial" w:cs="Arial"/>
          <w:bCs/>
          <w:szCs w:val="24"/>
        </w:rPr>
        <w:t xml:space="preserve">the CCR </w:t>
      </w:r>
      <w:r w:rsidRPr="00F16134">
        <w:rPr>
          <w:rFonts w:ascii="Arial" w:hAnsi="Arial" w:cs="Arial"/>
          <w:bCs/>
          <w:szCs w:val="24"/>
          <w:u w:val="single"/>
        </w:rPr>
        <w:t>must</w:t>
      </w:r>
      <w:r w:rsidRPr="00F16134">
        <w:rPr>
          <w:rFonts w:ascii="Arial" w:hAnsi="Arial" w:cs="Arial"/>
          <w:bCs/>
          <w:szCs w:val="24"/>
        </w:rPr>
        <w:t xml:space="preserve"> include this language:</w:t>
      </w:r>
    </w:p>
    <w:tbl>
      <w:tblPr>
        <w:tblStyle w:val="TableGrid"/>
        <w:tblW w:w="9215" w:type="dxa"/>
        <w:jc w:val="center"/>
        <w:tblLook w:val="04A0" w:firstRow="1" w:lastRow="0" w:firstColumn="1" w:lastColumn="0" w:noHBand="0" w:noVBand="1"/>
      </w:tblPr>
      <w:tblGrid>
        <w:gridCol w:w="9215"/>
      </w:tblGrid>
      <w:tr w:rsidR="00632963" w:rsidRPr="00F16134" w14:paraId="1EC6902C" w14:textId="77777777" w:rsidTr="008C7A69">
        <w:trPr>
          <w:trHeight w:val="1853"/>
          <w:jc w:val="center"/>
        </w:trPr>
        <w:tc>
          <w:tcPr>
            <w:tcW w:w="9215" w:type="dxa"/>
          </w:tcPr>
          <w:p w14:paraId="3B6EA541" w14:textId="77777777" w:rsidR="00632963" w:rsidRPr="00F16134" w:rsidRDefault="00632963" w:rsidP="008C7A69">
            <w:pPr>
              <w:keepNext/>
              <w:keepLines/>
              <w:tabs>
                <w:tab w:val="left" w:pos="540"/>
                <w:tab w:val="left" w:pos="720"/>
              </w:tabs>
              <w:spacing w:before="120" w:after="120"/>
              <w:ind w:right="70"/>
              <w:rPr>
                <w:rFonts w:ascii="Arial" w:hAnsi="Arial" w:cs="Arial"/>
                <w:bCs/>
                <w:szCs w:val="24"/>
              </w:rPr>
            </w:pPr>
            <w:r w:rsidRPr="00F16134">
              <w:rPr>
                <w:rFonts w:ascii="Arial" w:hAnsi="Arial" w:cs="Arial"/>
                <w:szCs w:val="24"/>
              </w:rPr>
              <w:t>Chromium (hexavalent) was detected at levels that exceed the chromium (hexavalent) MCL. While a water system of our size is not considered in violation of the chromium (hexavalent) MCL until after [INSERT APPLICABLE TABLE 64432-B COMPLIANCE DATE], we are working to address this exceedance and comply with the MCL. Specifically, we are [INSERT ACTIONS TAKEN AND PLANNED TO COMPLY WITH THE APPLICABLE COMPLIANCE DATE IN TABLE 64432-B].</w:t>
            </w:r>
          </w:p>
        </w:tc>
      </w:tr>
    </w:tbl>
    <w:p w14:paraId="2AA62E1C" w14:textId="77777777" w:rsidR="00632963" w:rsidRPr="00632963" w:rsidRDefault="00632963" w:rsidP="00632963">
      <w:pPr>
        <w:jc w:val="left"/>
        <w:rPr>
          <w:rFonts w:ascii="Arial" w:hAnsi="Arial" w:cs="Arial"/>
          <w:szCs w:val="24"/>
        </w:rPr>
      </w:pPr>
    </w:p>
    <w:p w14:paraId="6D115884" w14:textId="369AC2B4" w:rsidR="00CA40FB" w:rsidRPr="00A91529" w:rsidRDefault="00CA40FB" w:rsidP="008A6A91">
      <w:pPr>
        <w:pStyle w:val="Heading5"/>
        <w:jc w:val="left"/>
      </w:pPr>
      <w:r w:rsidRPr="00A91529">
        <w:t>Cryptosporidium</w:t>
      </w:r>
    </w:p>
    <w:p w14:paraId="4D7DADB9" w14:textId="531BD2B1" w:rsidR="00FF2A75" w:rsidRPr="00A91529" w:rsidRDefault="00FF2A75" w:rsidP="008A6A91">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after="220"/>
        <w:jc w:val="left"/>
        <w:rPr>
          <w:rFonts w:ascii="Arial" w:hAnsi="Arial" w:cs="Arial"/>
          <w:color w:val="auto"/>
          <w:szCs w:val="24"/>
        </w:rPr>
      </w:pPr>
      <w:r w:rsidRPr="00A91529">
        <w:rPr>
          <w:rFonts w:ascii="Arial" w:hAnsi="Arial" w:cs="Arial"/>
          <w:color w:val="auto"/>
          <w:szCs w:val="24"/>
        </w:rPr>
        <w:t xml:space="preserve">If your system has performed monitoring that indicates the presence of </w:t>
      </w:r>
      <w:r w:rsidRPr="00A91529">
        <w:rPr>
          <w:rFonts w:ascii="Arial" w:hAnsi="Arial" w:cs="Arial"/>
          <w:bCs/>
          <w:i/>
          <w:color w:val="auto"/>
          <w:szCs w:val="24"/>
        </w:rPr>
        <w:t>Cryptosporidium</w:t>
      </w:r>
      <w:r w:rsidRPr="00A91529">
        <w:rPr>
          <w:rFonts w:ascii="Arial" w:hAnsi="Arial" w:cs="Arial"/>
          <w:color w:val="auto"/>
          <w:szCs w:val="24"/>
        </w:rPr>
        <w:t xml:space="preserve"> </w:t>
      </w:r>
      <w:r w:rsidR="00CA40FB" w:rsidRPr="00A91529">
        <w:rPr>
          <w:rFonts w:ascii="Arial" w:hAnsi="Arial" w:cs="Arial"/>
          <w:color w:val="auto"/>
          <w:szCs w:val="24"/>
        </w:rPr>
        <w:t xml:space="preserve">in </w:t>
      </w:r>
      <w:r w:rsidRPr="00A91529">
        <w:rPr>
          <w:rFonts w:ascii="Arial" w:hAnsi="Arial" w:cs="Arial"/>
          <w:color w:val="auto"/>
          <w:szCs w:val="24"/>
        </w:rPr>
        <w:t xml:space="preserve">either </w:t>
      </w:r>
      <w:r w:rsidR="00D64286" w:rsidRPr="00A91529">
        <w:rPr>
          <w:rFonts w:ascii="Arial" w:hAnsi="Arial" w:cs="Arial"/>
          <w:color w:val="auto"/>
          <w:szCs w:val="24"/>
        </w:rPr>
        <w:t>the</w:t>
      </w:r>
      <w:r w:rsidRPr="00A91529">
        <w:rPr>
          <w:rFonts w:ascii="Arial" w:hAnsi="Arial" w:cs="Arial"/>
          <w:color w:val="auto"/>
          <w:szCs w:val="24"/>
        </w:rPr>
        <w:t xml:space="preserve"> source water or </w:t>
      </w:r>
      <w:r w:rsidR="00D64286" w:rsidRPr="00A91529">
        <w:rPr>
          <w:rFonts w:ascii="Arial" w:hAnsi="Arial" w:cs="Arial"/>
          <w:color w:val="auto"/>
          <w:szCs w:val="24"/>
        </w:rPr>
        <w:t>the</w:t>
      </w:r>
      <w:r w:rsidRPr="00A91529">
        <w:rPr>
          <w:rFonts w:ascii="Arial" w:hAnsi="Arial" w:cs="Arial"/>
          <w:color w:val="auto"/>
          <w:szCs w:val="24"/>
        </w:rPr>
        <w:t xml:space="preserve"> finished water, </w:t>
      </w:r>
      <w:r w:rsidR="00CA40FB" w:rsidRPr="00A91529">
        <w:rPr>
          <w:rFonts w:ascii="Arial" w:hAnsi="Arial" w:cs="Arial"/>
          <w:color w:val="auto"/>
          <w:szCs w:val="24"/>
        </w:rPr>
        <w:t xml:space="preserve">you must </w:t>
      </w:r>
      <w:r w:rsidRPr="00A91529">
        <w:rPr>
          <w:rFonts w:ascii="Arial" w:hAnsi="Arial" w:cs="Arial"/>
          <w:color w:val="auto"/>
          <w:szCs w:val="24"/>
        </w:rPr>
        <w:t xml:space="preserve">include the following information </w:t>
      </w:r>
      <w:r w:rsidR="00F0404C" w:rsidRPr="00A91529">
        <w:rPr>
          <w:rFonts w:ascii="Arial" w:hAnsi="Arial" w:cs="Arial"/>
          <w:color w:val="auto"/>
          <w:szCs w:val="24"/>
        </w:rPr>
        <w:t>separate from the detected contaminant table</w:t>
      </w:r>
      <w:r w:rsidRPr="00A91529">
        <w:rPr>
          <w:rFonts w:ascii="Arial" w:hAnsi="Arial" w:cs="Arial"/>
          <w:color w:val="auto"/>
          <w:szCs w:val="24"/>
        </w:rPr>
        <w:t>:</w:t>
      </w:r>
    </w:p>
    <w:p w14:paraId="697E7017" w14:textId="386BA92B" w:rsidR="002C5CD9" w:rsidRPr="00A91529" w:rsidRDefault="002C5CD9" w:rsidP="00192E9B">
      <w:pPr>
        <w:pStyle w:val="BodyText2"/>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after="220"/>
        <w:jc w:val="left"/>
        <w:rPr>
          <w:rFonts w:ascii="Arial" w:hAnsi="Arial" w:cs="Arial"/>
          <w:color w:val="auto"/>
          <w:szCs w:val="24"/>
        </w:rPr>
      </w:pPr>
      <w:r w:rsidRPr="00A91529">
        <w:rPr>
          <w:rFonts w:ascii="Arial" w:hAnsi="Arial" w:cs="Arial"/>
          <w:color w:val="auto"/>
          <w:szCs w:val="24"/>
        </w:rPr>
        <w:lastRenderedPageBreak/>
        <w:t>A summary of the results of monitoring.</w:t>
      </w:r>
      <w:r w:rsidR="00A13997">
        <w:rPr>
          <w:rFonts w:ascii="Arial" w:hAnsi="Arial" w:cs="Arial"/>
          <w:color w:val="auto"/>
          <w:szCs w:val="24"/>
        </w:rPr>
        <w:t xml:space="preserve"> </w:t>
      </w:r>
      <w:r w:rsidRPr="00A91529">
        <w:rPr>
          <w:rFonts w:ascii="Arial" w:hAnsi="Arial" w:cs="Arial"/>
          <w:color w:val="auto"/>
          <w:szCs w:val="24"/>
        </w:rPr>
        <w:t xml:space="preserve">You should identify if the data </w:t>
      </w:r>
      <w:r w:rsidR="00E84A6D" w:rsidRPr="00A91529">
        <w:rPr>
          <w:rFonts w:ascii="Arial" w:hAnsi="Arial" w:cs="Arial"/>
          <w:color w:val="auto"/>
          <w:szCs w:val="24"/>
        </w:rPr>
        <w:t xml:space="preserve">are </w:t>
      </w:r>
      <w:r w:rsidRPr="00A91529">
        <w:rPr>
          <w:rFonts w:ascii="Arial" w:hAnsi="Arial" w:cs="Arial"/>
          <w:color w:val="auto"/>
          <w:szCs w:val="24"/>
        </w:rPr>
        <w:t>for the source water or finished water.</w:t>
      </w:r>
      <w:r w:rsidR="00A13997">
        <w:rPr>
          <w:rFonts w:ascii="Arial" w:hAnsi="Arial" w:cs="Arial"/>
          <w:color w:val="auto"/>
          <w:szCs w:val="24"/>
        </w:rPr>
        <w:t xml:space="preserve"> </w:t>
      </w:r>
      <w:r w:rsidRPr="00A91529">
        <w:rPr>
          <w:rFonts w:ascii="Arial" w:hAnsi="Arial" w:cs="Arial"/>
          <w:color w:val="auto"/>
          <w:szCs w:val="24"/>
        </w:rPr>
        <w:t>You may choose whether or not to report the actual analytical results as part of this summary.</w:t>
      </w:r>
    </w:p>
    <w:p w14:paraId="329F130C" w14:textId="6A7D0A6B" w:rsidR="002C5CD9" w:rsidRPr="00A91529" w:rsidRDefault="002C5CD9" w:rsidP="00192E9B">
      <w:pPr>
        <w:pStyle w:val="BodyText2"/>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after="220"/>
        <w:jc w:val="left"/>
        <w:rPr>
          <w:rFonts w:ascii="Arial" w:hAnsi="Arial" w:cs="Arial"/>
          <w:color w:val="auto"/>
          <w:szCs w:val="24"/>
        </w:rPr>
      </w:pPr>
      <w:r w:rsidRPr="00A91529">
        <w:rPr>
          <w:rFonts w:ascii="Arial" w:hAnsi="Arial" w:cs="Arial"/>
          <w:color w:val="auto"/>
          <w:szCs w:val="24"/>
        </w:rPr>
        <w:t>An explanation of the significance of the results.</w:t>
      </w:r>
      <w:r w:rsidR="00A13997">
        <w:rPr>
          <w:rFonts w:ascii="Arial" w:hAnsi="Arial" w:cs="Arial"/>
          <w:color w:val="auto"/>
          <w:szCs w:val="24"/>
        </w:rPr>
        <w:t xml:space="preserve"> </w:t>
      </w:r>
      <w:r w:rsidRPr="00A91529">
        <w:rPr>
          <w:rFonts w:ascii="Arial" w:hAnsi="Arial" w:cs="Arial"/>
          <w:color w:val="auto"/>
          <w:szCs w:val="24"/>
        </w:rPr>
        <w:t>Tell customers if they need to be concerned by the information that the CCR provides.</w:t>
      </w:r>
      <w:r w:rsidR="00A13997">
        <w:rPr>
          <w:rFonts w:ascii="Arial" w:hAnsi="Arial" w:cs="Arial"/>
          <w:color w:val="auto"/>
          <w:szCs w:val="24"/>
        </w:rPr>
        <w:t xml:space="preserve"> </w:t>
      </w:r>
      <w:r w:rsidR="009327ED" w:rsidRPr="00A91529">
        <w:rPr>
          <w:rFonts w:ascii="Arial" w:hAnsi="Arial" w:cs="Arial"/>
          <w:color w:val="auto"/>
          <w:szCs w:val="24"/>
        </w:rPr>
        <w:t>The following shows an example of explanation that can be used for this purpose.</w:t>
      </w:r>
    </w:p>
    <w:tbl>
      <w:tblPr>
        <w:tblStyle w:val="TableGrid"/>
        <w:tblW w:w="8640" w:type="dxa"/>
        <w:jc w:val="center"/>
        <w:tblLook w:val="01E0" w:firstRow="1" w:lastRow="1" w:firstColumn="1" w:lastColumn="1" w:noHBand="0" w:noVBand="0"/>
      </w:tblPr>
      <w:tblGrid>
        <w:gridCol w:w="8640"/>
      </w:tblGrid>
      <w:tr w:rsidR="00F0404C" w:rsidRPr="00A91529" w14:paraId="7A0BA2C8" w14:textId="77777777" w:rsidTr="00FF4538">
        <w:trPr>
          <w:jc w:val="center"/>
        </w:trPr>
        <w:tc>
          <w:tcPr>
            <w:tcW w:w="8640" w:type="dxa"/>
          </w:tcPr>
          <w:p w14:paraId="1BAA9465" w14:textId="3FF8D177" w:rsidR="00F0404C" w:rsidRPr="00A91529" w:rsidRDefault="00F0404C" w:rsidP="008A6A91">
            <w:pPr>
              <w:keepLines/>
              <w:tabs>
                <w:tab w:val="left" w:pos="-720"/>
              </w:tabs>
              <w:spacing w:before="60" w:after="60"/>
              <w:jc w:val="left"/>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w:t>
            </w:r>
            <w:r w:rsidRPr="00032CFF">
              <w:rPr>
                <w:rFonts w:ascii="Arial" w:hAnsi="Arial" w:cs="Arial"/>
                <w:i/>
                <w:szCs w:val="24"/>
              </w:rPr>
              <w:t>Cryptosporidium</w:t>
            </w:r>
            <w:r w:rsidRPr="00A91529">
              <w:rPr>
                <w:rFonts w:ascii="Arial" w:hAnsi="Arial" w:cs="Arial"/>
                <w:iCs/>
                <w:szCs w:val="24"/>
              </w:rPr>
              <w:t xml:space="preserve"> is a microbial pathogen found in surface water throughout the U.S.</w:t>
            </w:r>
            <w:r w:rsidR="00A13997">
              <w:rPr>
                <w:rFonts w:ascii="Arial" w:hAnsi="Arial" w:cs="Arial"/>
                <w:iCs/>
                <w:szCs w:val="24"/>
              </w:rPr>
              <w:t xml:space="preserve"> </w:t>
            </w:r>
            <w:r w:rsidRPr="00A91529">
              <w:rPr>
                <w:rFonts w:ascii="Arial" w:hAnsi="Arial" w:cs="Arial"/>
                <w:iCs/>
                <w:szCs w:val="24"/>
              </w:rPr>
              <w:t xml:space="preserve">Although filtration removes </w:t>
            </w:r>
            <w:r w:rsidRPr="00032CFF">
              <w:rPr>
                <w:rFonts w:ascii="Arial" w:hAnsi="Arial" w:cs="Arial"/>
                <w:i/>
                <w:szCs w:val="24"/>
              </w:rPr>
              <w:t>Cryptosporidium</w:t>
            </w:r>
            <w:r w:rsidRPr="00A91529">
              <w:rPr>
                <w:rFonts w:ascii="Arial" w:hAnsi="Arial" w:cs="Arial"/>
                <w:iCs/>
                <w:szCs w:val="24"/>
              </w:rPr>
              <w:t>, the most commonly-used filtration methods cannot guarantee 100 percent removal.</w:t>
            </w:r>
            <w:r w:rsidR="00A13997">
              <w:rPr>
                <w:rFonts w:ascii="Arial" w:hAnsi="Arial" w:cs="Arial"/>
                <w:iCs/>
                <w:szCs w:val="24"/>
              </w:rPr>
              <w:t xml:space="preserve"> </w:t>
            </w:r>
            <w:r w:rsidRPr="00A91529">
              <w:rPr>
                <w:rFonts w:ascii="Arial" w:hAnsi="Arial" w:cs="Arial"/>
                <w:iCs/>
                <w:szCs w:val="24"/>
              </w:rPr>
              <w:t>Our monitoring indicates the presence of these organisms in our source water and/or finished water.</w:t>
            </w:r>
            <w:r w:rsidR="00A13997">
              <w:rPr>
                <w:rFonts w:ascii="Arial" w:hAnsi="Arial" w:cs="Arial"/>
                <w:iCs/>
                <w:szCs w:val="24"/>
              </w:rPr>
              <w:t xml:space="preserve"> </w:t>
            </w:r>
            <w:r w:rsidRPr="00A91529">
              <w:rPr>
                <w:rFonts w:ascii="Arial" w:hAnsi="Arial" w:cs="Arial"/>
                <w:iCs/>
                <w:szCs w:val="24"/>
              </w:rPr>
              <w:t>Current test methods do not allow us to determine if the organisms are dead or if they are capable of causing disease.</w:t>
            </w:r>
            <w:r w:rsidR="00A13997">
              <w:rPr>
                <w:rFonts w:ascii="Arial" w:hAnsi="Arial" w:cs="Arial"/>
                <w:iCs/>
                <w:szCs w:val="24"/>
              </w:rPr>
              <w:t xml:space="preserve"> </w:t>
            </w:r>
            <w:r w:rsidRPr="00A91529">
              <w:rPr>
                <w:rFonts w:ascii="Arial" w:hAnsi="Arial" w:cs="Arial"/>
                <w:iCs/>
                <w:szCs w:val="24"/>
              </w:rPr>
              <w:t xml:space="preserve">Ingestion of </w:t>
            </w:r>
            <w:r w:rsidRPr="00032CFF">
              <w:rPr>
                <w:rFonts w:ascii="Arial" w:hAnsi="Arial" w:cs="Arial"/>
                <w:i/>
                <w:szCs w:val="24"/>
              </w:rPr>
              <w:t>Cryptosporidium</w:t>
            </w:r>
            <w:r w:rsidRPr="00A91529">
              <w:rPr>
                <w:rFonts w:ascii="Arial" w:hAnsi="Arial" w:cs="Arial"/>
                <w:iCs/>
                <w:szCs w:val="24"/>
              </w:rPr>
              <w:t xml:space="preserve"> may cause cryptosporidiosis, an abdominal infection.</w:t>
            </w:r>
            <w:r w:rsidR="00A13997">
              <w:rPr>
                <w:rFonts w:ascii="Arial" w:hAnsi="Arial" w:cs="Arial"/>
                <w:iCs/>
                <w:szCs w:val="24"/>
              </w:rPr>
              <w:t xml:space="preserve"> </w:t>
            </w:r>
            <w:r w:rsidRPr="00A91529">
              <w:rPr>
                <w:rFonts w:ascii="Arial" w:hAnsi="Arial" w:cs="Arial"/>
                <w:iCs/>
                <w:szCs w:val="24"/>
              </w:rPr>
              <w:t>Symptoms of infection include nausea, diarrhea, and abdominal cramps.</w:t>
            </w:r>
            <w:r w:rsidR="00A13997">
              <w:rPr>
                <w:rFonts w:ascii="Arial" w:hAnsi="Arial" w:cs="Arial"/>
                <w:iCs/>
                <w:szCs w:val="24"/>
              </w:rPr>
              <w:t xml:space="preserve"> </w:t>
            </w:r>
            <w:r w:rsidRPr="00A91529">
              <w:rPr>
                <w:rFonts w:ascii="Arial" w:hAnsi="Arial" w:cs="Arial"/>
                <w:iCs/>
                <w:szCs w:val="24"/>
              </w:rPr>
              <w:t>Most healthy individuals can overcome the disease within a few weeks.</w:t>
            </w:r>
            <w:r w:rsidR="00A13997">
              <w:rPr>
                <w:rFonts w:ascii="Arial" w:hAnsi="Arial" w:cs="Arial"/>
                <w:iCs/>
                <w:szCs w:val="24"/>
              </w:rPr>
              <w:t xml:space="preserve"> </w:t>
            </w:r>
            <w:r w:rsidRPr="00A91529">
              <w:rPr>
                <w:rFonts w:ascii="Arial" w:hAnsi="Arial" w:cs="Arial"/>
                <w:iCs/>
                <w:szCs w:val="24"/>
              </w:rPr>
              <w:t>However, immuno-compromised people, infants and small children, and the elderly are at greater risk of developing life-threatening illness.</w:t>
            </w:r>
            <w:r w:rsidR="00A13997">
              <w:rPr>
                <w:rFonts w:ascii="Arial" w:hAnsi="Arial" w:cs="Arial"/>
                <w:iCs/>
                <w:szCs w:val="24"/>
              </w:rPr>
              <w:t xml:space="preserve"> </w:t>
            </w:r>
            <w:r w:rsidRPr="00A91529">
              <w:rPr>
                <w:rFonts w:ascii="Arial" w:hAnsi="Arial" w:cs="Arial"/>
                <w:iCs/>
                <w:szCs w:val="24"/>
              </w:rPr>
              <w:t>We encourage immuno-compromised individuals to consult their doctor regarding appropriate precautions to take to avoid infection.</w:t>
            </w:r>
            <w:r w:rsidR="00A13997">
              <w:rPr>
                <w:rFonts w:ascii="Arial" w:hAnsi="Arial" w:cs="Arial"/>
                <w:iCs/>
                <w:szCs w:val="24"/>
              </w:rPr>
              <w:t xml:space="preserve"> </w:t>
            </w:r>
            <w:r w:rsidRPr="00032CFF">
              <w:rPr>
                <w:rFonts w:ascii="Arial" w:hAnsi="Arial" w:cs="Arial"/>
                <w:i/>
                <w:szCs w:val="24"/>
              </w:rPr>
              <w:t>Cryptosporidium</w:t>
            </w:r>
            <w:r w:rsidRPr="00A91529">
              <w:rPr>
                <w:rFonts w:ascii="Arial" w:hAnsi="Arial" w:cs="Arial"/>
                <w:iCs/>
                <w:szCs w:val="24"/>
              </w:rPr>
              <w:t xml:space="preserve"> must be ingested to cause disease, and it may be spread through means other than drinking water.</w:t>
            </w:r>
          </w:p>
        </w:tc>
      </w:tr>
    </w:tbl>
    <w:p w14:paraId="13FEFCAA" w14:textId="3822FBF5" w:rsidR="00C455DA" w:rsidRDefault="00C455DA" w:rsidP="00C455DA">
      <w:pPr>
        <w:pStyle w:val="Heading5"/>
        <w:spacing w:before="240"/>
      </w:pPr>
      <w:r w:rsidRPr="00C455DA">
        <w:rPr>
          <w:highlight w:val="yellow"/>
        </w:rPr>
        <w:t>Lead</w:t>
      </w:r>
    </w:p>
    <w:p w14:paraId="5CDEABB2" w14:textId="1306E20C" w:rsidR="00C455DA" w:rsidRDefault="00C455DA" w:rsidP="00C455DA">
      <w:pPr>
        <w:jc w:val="left"/>
        <w:rPr>
          <w:rFonts w:ascii="Arial" w:hAnsi="Arial" w:cs="Arial"/>
        </w:rPr>
      </w:pPr>
      <w:r w:rsidRPr="002B32F6">
        <w:rPr>
          <w:rFonts w:ascii="Arial" w:hAnsi="Arial" w:cs="Arial"/>
          <w:szCs w:val="24"/>
        </w:rPr>
        <w:t>All water systems are required to comply with the state LCR.</w:t>
      </w:r>
      <w:r>
        <w:rPr>
          <w:rFonts w:ascii="Arial" w:hAnsi="Arial" w:cs="Arial"/>
          <w:szCs w:val="24"/>
        </w:rPr>
        <w:t xml:space="preserve"> </w:t>
      </w:r>
      <w:r w:rsidRPr="002B32F6">
        <w:rPr>
          <w:rFonts w:ascii="Arial" w:hAnsi="Arial" w:cs="Arial"/>
          <w:szCs w:val="24"/>
        </w:rPr>
        <w:t xml:space="preserve">Water systems are also required to comply with the federal LCR, and its revisions and </w:t>
      </w:r>
      <w:r w:rsidRPr="007A0B56">
        <w:rPr>
          <w:rFonts w:ascii="Arial" w:hAnsi="Arial" w:cs="Arial"/>
          <w:szCs w:val="24"/>
        </w:rPr>
        <w:t>corrections. The revisions and corrections to the federal LCR include mandatory language requirements that have not yet been adopted by the State Water Board.</w:t>
      </w:r>
    </w:p>
    <w:p w14:paraId="01D074D3" w14:textId="18F3D27C" w:rsidR="00C455DA" w:rsidRPr="00F16134" w:rsidRDefault="00C455DA" w:rsidP="00C455DA">
      <w:pPr>
        <w:jc w:val="left"/>
        <w:rPr>
          <w:rFonts w:ascii="Arial" w:hAnsi="Arial" w:cs="Arial"/>
        </w:rPr>
      </w:pPr>
      <w:r w:rsidRPr="00F16134">
        <w:rPr>
          <w:rFonts w:ascii="Arial" w:hAnsi="Arial" w:cs="Arial"/>
        </w:rPr>
        <w:t>Consistent with 40 CFR sections 141.84(a)(7) and 40 CFR 141.153(h)(8)(ii), CCRs must include a statement that a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p>
    <w:p w14:paraId="351E789A" w14:textId="77777777" w:rsidR="00C455DA" w:rsidRPr="00755C89" w:rsidRDefault="00C455DA" w:rsidP="00C455DA">
      <w:pPr>
        <w:jc w:val="left"/>
        <w:rPr>
          <w:rFonts w:ascii="Arial" w:hAnsi="Arial" w:cs="Arial"/>
          <w:szCs w:val="24"/>
        </w:rPr>
      </w:pPr>
      <w:r w:rsidRPr="00F16134">
        <w:rPr>
          <w:rFonts w:ascii="Arial" w:hAnsi="Arial" w:cs="Arial"/>
          <w:szCs w:val="24"/>
        </w:rPr>
        <w:t>Consistent with 40 CFR section 141</w:t>
      </w:r>
      <w:r w:rsidRPr="00A91529">
        <w:rPr>
          <w:rFonts w:ascii="Arial" w:hAnsi="Arial" w:cs="Arial"/>
          <w:szCs w:val="24"/>
        </w:rPr>
        <w:t>.154(d)(1), every CCR must include the lead-specific language shown below.</w:t>
      </w:r>
      <w:r>
        <w:rPr>
          <w:rFonts w:ascii="Arial" w:hAnsi="Arial" w:cs="Arial"/>
          <w:szCs w:val="24"/>
        </w:rPr>
        <w:t xml:space="preserve"> </w:t>
      </w:r>
      <w:r w:rsidRPr="00A91529">
        <w:rPr>
          <w:rFonts w:ascii="Arial" w:hAnsi="Arial" w:cs="Arial"/>
          <w:szCs w:val="24"/>
        </w:rPr>
        <w:t>A water system may provide its own educational statement, but only after consulting with the State Water Board.</w:t>
      </w:r>
    </w:p>
    <w:p w14:paraId="6D057D64" w14:textId="77777777" w:rsidR="00C455DA" w:rsidRPr="00755C89" w:rsidRDefault="00C455DA" w:rsidP="00C455DA">
      <w:pPr>
        <w:rPr>
          <w:rFonts w:ascii="Arial" w:hAnsi="Arial" w:cs="Arial"/>
        </w:rPr>
      </w:pPr>
    </w:p>
    <w:tbl>
      <w:tblPr>
        <w:tblStyle w:val="TableGrid"/>
        <w:tblW w:w="8375" w:type="dxa"/>
        <w:tblInd w:w="265" w:type="dxa"/>
        <w:tblLook w:val="01E0" w:firstRow="1" w:lastRow="1" w:firstColumn="1" w:lastColumn="1" w:noHBand="0" w:noVBand="0"/>
      </w:tblPr>
      <w:tblGrid>
        <w:gridCol w:w="8375"/>
      </w:tblGrid>
      <w:tr w:rsidR="00C455DA" w:rsidRPr="00F16134" w14:paraId="058B2150" w14:textId="77777777" w:rsidTr="00C455DA">
        <w:tc>
          <w:tcPr>
            <w:tcW w:w="8375" w:type="dxa"/>
          </w:tcPr>
          <w:p w14:paraId="06A8672F" w14:textId="77777777" w:rsidR="00C455DA" w:rsidRPr="00F16134" w:rsidRDefault="00C455DA" w:rsidP="008C7A69">
            <w:pPr>
              <w:keepLines/>
              <w:spacing w:after="0"/>
              <w:jc w:val="left"/>
              <w:rPr>
                <w:rFonts w:ascii="Arial" w:hAnsi="Arial" w:cs="Arial"/>
                <w:iCs/>
                <w:szCs w:val="24"/>
              </w:rPr>
            </w:pPr>
            <w:r w:rsidRPr="00F16134">
              <w:rPr>
                <w:rFonts w:ascii="Arial" w:hAnsi="Arial" w:cs="Arial"/>
                <w:iCs/>
                <w:szCs w:val="24"/>
              </w:rPr>
              <w:lastRenderedPageBreak/>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6" w:tgtFrame="_blank" w:history="1">
              <w:r w:rsidRPr="00F16134">
                <w:rPr>
                  <w:rStyle w:val="Hyperlink"/>
                  <w:rFonts w:ascii="Arial" w:hAnsi="Arial" w:cs="Arial"/>
                  <w:i/>
                  <w:iCs/>
                  <w:szCs w:val="24"/>
                </w:rPr>
                <w:t>http://www.epa.gov/safewater/lead</w:t>
              </w:r>
            </w:hyperlink>
            <w:r w:rsidRPr="00F16134">
              <w:rPr>
                <w:rFonts w:ascii="Arial" w:hAnsi="Arial" w:cs="Arial"/>
                <w:i/>
                <w:iCs/>
                <w:szCs w:val="24"/>
              </w:rPr>
              <w:t xml:space="preserve">. </w:t>
            </w:r>
          </w:p>
        </w:tc>
      </w:tr>
    </w:tbl>
    <w:p w14:paraId="4589A61F" w14:textId="1A0338B0" w:rsidR="00C455DA" w:rsidRPr="00A91529" w:rsidRDefault="00C455DA" w:rsidP="00C455DA">
      <w:pPr>
        <w:spacing w:before="240"/>
        <w:jc w:val="left"/>
        <w:rPr>
          <w:rFonts w:ascii="Arial" w:hAnsi="Arial" w:cs="Arial"/>
          <w:szCs w:val="24"/>
        </w:rPr>
      </w:pPr>
      <w:r w:rsidRPr="00F16134">
        <w:rPr>
          <w:rFonts w:ascii="Arial" w:hAnsi="Arial" w:cs="Arial"/>
          <w:szCs w:val="24"/>
        </w:rPr>
        <w:t xml:space="preserve">Consistent with the Cal. Code Regs., Title 22, </w:t>
      </w:r>
      <w:r w:rsidRPr="00F16134">
        <w:rPr>
          <w:rFonts w:ascii="Arial" w:hAnsi="Arial" w:cs="Arial"/>
          <w:szCs w:val="24"/>
          <w:shd w:val="clear" w:color="auto" w:fill="FFFFFF"/>
        </w:rPr>
        <w:t>§</w:t>
      </w:r>
      <w:r w:rsidRPr="00F16134">
        <w:rPr>
          <w:rFonts w:ascii="Arial" w:hAnsi="Arial" w:cs="Arial"/>
          <w:szCs w:val="24"/>
        </w:rPr>
        <w:t xml:space="preserve"> 64482</w:t>
      </w:r>
      <w:r w:rsidRPr="00A91529">
        <w:rPr>
          <w:rFonts w:ascii="Arial" w:hAnsi="Arial" w:cs="Arial"/>
          <w:szCs w:val="24"/>
        </w:rPr>
        <w:t xml:space="preserve">(c), systems </w:t>
      </w:r>
      <w:r>
        <w:rPr>
          <w:rFonts w:ascii="Arial" w:hAnsi="Arial" w:cs="Arial"/>
          <w:szCs w:val="24"/>
        </w:rPr>
        <w:t>that detect</w:t>
      </w:r>
      <w:r w:rsidRPr="00A91529">
        <w:rPr>
          <w:rFonts w:ascii="Arial" w:hAnsi="Arial" w:cs="Arial"/>
          <w:szCs w:val="24"/>
        </w:rPr>
        <w:t xml:space="preserve"> lead above 15 ppb (the regulatory AL) in more than 5%, and up to and including 10%, of sites sampled (or if your system samples fewer than 20 sites and has even one sample above the AL) must also include the following statement:</w:t>
      </w:r>
    </w:p>
    <w:tbl>
      <w:tblPr>
        <w:tblStyle w:val="TableGrid"/>
        <w:tblW w:w="8375" w:type="dxa"/>
        <w:tblInd w:w="265" w:type="dxa"/>
        <w:tblLook w:val="01E0" w:firstRow="1" w:lastRow="1" w:firstColumn="1" w:lastColumn="1" w:noHBand="0" w:noVBand="0"/>
      </w:tblPr>
      <w:tblGrid>
        <w:gridCol w:w="8375"/>
      </w:tblGrid>
      <w:tr w:rsidR="00C455DA" w:rsidRPr="00A91529" w14:paraId="1AC7BD0D" w14:textId="77777777" w:rsidTr="00C455DA">
        <w:tc>
          <w:tcPr>
            <w:tcW w:w="8375" w:type="dxa"/>
          </w:tcPr>
          <w:p w14:paraId="4CB6C59C" w14:textId="77777777" w:rsidR="00C455DA" w:rsidRPr="00A91529" w:rsidRDefault="00C455DA" w:rsidP="008C7A69">
            <w:pPr>
              <w:keepLines/>
              <w:spacing w:after="0"/>
              <w:jc w:val="left"/>
              <w:rPr>
                <w:rFonts w:ascii="Arial" w:hAnsi="Arial" w:cs="Arial"/>
                <w:iCs/>
                <w:szCs w:val="24"/>
              </w:rPr>
            </w:pPr>
            <w:r w:rsidRPr="00A91529">
              <w:rPr>
                <w:rFonts w:ascii="Arial" w:hAnsi="Arial" w:cs="Arial"/>
                <w:iCs/>
                <w:szCs w:val="24"/>
              </w:rPr>
              <w:t>Infants and young children are typically more vulnerable to lead in drinking water than the general population.</w:t>
            </w:r>
            <w:r>
              <w:rPr>
                <w:rFonts w:ascii="Arial" w:hAnsi="Arial" w:cs="Arial"/>
                <w:iCs/>
                <w:szCs w:val="24"/>
              </w:rPr>
              <w:t xml:space="preserve"> </w:t>
            </w:r>
            <w:r w:rsidRPr="00A91529">
              <w:rPr>
                <w:rFonts w:ascii="Arial" w:hAnsi="Arial" w:cs="Arial"/>
                <w:iCs/>
                <w:szCs w:val="24"/>
              </w:rPr>
              <w:t>It is possible that lead levels at your home may be higher than at other homes in the community as a result of materials used in your home’s plumbing.</w:t>
            </w:r>
            <w:r>
              <w:rPr>
                <w:rFonts w:ascii="Arial" w:hAnsi="Arial" w:cs="Arial"/>
                <w:iCs/>
                <w:szCs w:val="24"/>
              </w:rPr>
              <w:t xml:space="preserve"> </w:t>
            </w:r>
            <w:r w:rsidRPr="00A91529">
              <w:rPr>
                <w:rFonts w:ascii="Arial" w:hAnsi="Arial" w:cs="Arial"/>
                <w:iCs/>
                <w:szCs w:val="24"/>
              </w:rPr>
              <w:t>If you are concerned about elevated lead levels in your home’s water, you may wish to have your water tested and/or flush your tap for 30 seconds to 2 minutes before using tap water.</w:t>
            </w:r>
            <w:r>
              <w:rPr>
                <w:rFonts w:ascii="Arial" w:hAnsi="Arial" w:cs="Arial"/>
                <w:iCs/>
                <w:szCs w:val="24"/>
              </w:rPr>
              <w:t xml:space="preserve"> </w:t>
            </w:r>
            <w:r w:rsidRPr="00A91529">
              <w:rPr>
                <w:rFonts w:ascii="Arial" w:hAnsi="Arial" w:cs="Arial"/>
                <w:iCs/>
                <w:szCs w:val="24"/>
              </w:rPr>
              <w:t>Additional information is available from the U.S. EPA Safe Drinking Water Hotline (1-800-426-4791).</w:t>
            </w:r>
          </w:p>
        </w:tc>
      </w:tr>
    </w:tbl>
    <w:p w14:paraId="2D1CB4EB" w14:textId="24B04F1E" w:rsidR="00632963" w:rsidRPr="00A91529" w:rsidRDefault="00632963" w:rsidP="00632963">
      <w:pPr>
        <w:pStyle w:val="Heading5"/>
        <w:spacing w:before="240"/>
        <w:rPr>
          <w:i/>
        </w:rPr>
      </w:pPr>
      <w:r w:rsidRPr="00C455DA">
        <w:rPr>
          <w:highlight w:val="yellow"/>
        </w:rPr>
        <w:t>Nitrate</w:t>
      </w:r>
    </w:p>
    <w:p w14:paraId="01BA415D" w14:textId="2F015F10" w:rsidR="00632963" w:rsidRPr="00A91529" w:rsidRDefault="00632963" w:rsidP="00632963">
      <w:pPr>
        <w:jc w:val="left"/>
        <w:rPr>
          <w:rFonts w:ascii="Arial" w:hAnsi="Arial" w:cs="Arial"/>
          <w:szCs w:val="24"/>
        </w:rPr>
      </w:pPr>
      <w:r w:rsidRPr="00A91529">
        <w:rPr>
          <w:rFonts w:ascii="Arial" w:hAnsi="Arial" w:cs="Arial"/>
          <w:szCs w:val="24"/>
        </w:rPr>
        <w:t xml:space="preserve">Systems </w:t>
      </w:r>
      <w:r>
        <w:rPr>
          <w:rFonts w:ascii="Arial" w:hAnsi="Arial" w:cs="Arial"/>
          <w:szCs w:val="24"/>
        </w:rPr>
        <w:t>that detect</w:t>
      </w:r>
      <w:r w:rsidRPr="00A91529">
        <w:rPr>
          <w:rFonts w:ascii="Arial" w:hAnsi="Arial" w:cs="Arial"/>
          <w:szCs w:val="24"/>
        </w:rPr>
        <w:t xml:space="preserve"> nitrate </w:t>
      </w:r>
      <w:r w:rsidRPr="00632963">
        <w:rPr>
          <w:rFonts w:ascii="Arial" w:hAnsi="Arial" w:cs="Arial"/>
          <w:b/>
          <w:bCs/>
          <w:szCs w:val="24"/>
        </w:rPr>
        <w:t>above 5 mg/L as nitrogen (50 percent of the MCL), but below 10 mg/L as nitrogen (the MCL)</w:t>
      </w:r>
      <w:r w:rsidRPr="00A91529">
        <w:rPr>
          <w:rFonts w:ascii="Arial" w:hAnsi="Arial" w:cs="Arial"/>
          <w:szCs w:val="24"/>
        </w:rPr>
        <w:t>, must include the following statement:</w:t>
      </w:r>
    </w:p>
    <w:tbl>
      <w:tblPr>
        <w:tblStyle w:val="TableGrid"/>
        <w:tblW w:w="8375" w:type="dxa"/>
        <w:tblInd w:w="265" w:type="dxa"/>
        <w:tblLook w:val="01E0" w:firstRow="1" w:lastRow="1" w:firstColumn="1" w:lastColumn="1" w:noHBand="0" w:noVBand="0"/>
      </w:tblPr>
      <w:tblGrid>
        <w:gridCol w:w="8375"/>
      </w:tblGrid>
      <w:tr w:rsidR="00632963" w:rsidRPr="00A91529" w14:paraId="41B7B877" w14:textId="77777777" w:rsidTr="00C455DA">
        <w:tc>
          <w:tcPr>
            <w:tcW w:w="8375" w:type="dxa"/>
          </w:tcPr>
          <w:p w14:paraId="616A2FC6" w14:textId="77777777" w:rsidR="00632963" w:rsidRPr="00A91529" w:rsidRDefault="00632963" w:rsidP="008C7A69">
            <w:pPr>
              <w:keepLines/>
              <w:spacing w:before="60" w:after="60"/>
              <w:jc w:val="left"/>
              <w:rPr>
                <w:rFonts w:ascii="Arial" w:hAnsi="Arial" w:cs="Arial"/>
                <w:iCs/>
                <w:szCs w:val="24"/>
              </w:rPr>
            </w:pPr>
            <w:r w:rsidRPr="00A91529">
              <w:rPr>
                <w:rFonts w:ascii="Arial" w:hAnsi="Arial" w:cs="Arial"/>
                <w:iCs/>
                <w:szCs w:val="24"/>
              </w:rPr>
              <w:t>Nitrate in drinking water at levels above 10 mg/L is a health risk for infants of less than six months of age.</w:t>
            </w:r>
            <w:r>
              <w:rPr>
                <w:rFonts w:ascii="Arial" w:hAnsi="Arial" w:cs="Arial"/>
                <w:iCs/>
                <w:szCs w:val="24"/>
              </w:rPr>
              <w:t xml:space="preserve"> </w:t>
            </w:r>
            <w:r w:rsidRPr="00A91529">
              <w:rPr>
                <w:rFonts w:ascii="Arial" w:hAnsi="Arial" w:cs="Arial"/>
                <w:iCs/>
                <w:szCs w:val="24"/>
              </w:rPr>
              <w:t>Such nitrate levels in drinking water can interfere with the capacity of the infant’s blood to carry oxygen, resulting in a serious illness; symptoms include shortness of breath and blueness of the skin.</w:t>
            </w:r>
            <w:r>
              <w:rPr>
                <w:rFonts w:ascii="Arial" w:hAnsi="Arial" w:cs="Arial"/>
                <w:iCs/>
                <w:szCs w:val="24"/>
              </w:rPr>
              <w:t xml:space="preserve"> </w:t>
            </w:r>
            <w:r w:rsidRPr="00A91529">
              <w:rPr>
                <w:rFonts w:ascii="Arial" w:hAnsi="Arial" w:cs="Arial"/>
                <w:iCs/>
                <w:szCs w:val="24"/>
              </w:rPr>
              <w:t>Nitrate levels above 10 mg/L may also affect the ability of the blood to carry oxygen in other individuals, such as pregnant women and those with certain specific enzyme deficiencies.</w:t>
            </w:r>
            <w:r>
              <w:rPr>
                <w:rFonts w:ascii="Arial" w:hAnsi="Arial" w:cs="Arial"/>
                <w:iCs/>
                <w:szCs w:val="24"/>
              </w:rPr>
              <w:t xml:space="preserve"> </w:t>
            </w:r>
            <w:r w:rsidRPr="00A91529">
              <w:rPr>
                <w:rFonts w:ascii="Arial" w:hAnsi="Arial" w:cs="Arial"/>
                <w:iCs/>
                <w:szCs w:val="24"/>
              </w:rPr>
              <w:t>If you are caring for an infant, or you are pregnant, you should ask advice from your health care provider.</w:t>
            </w:r>
          </w:p>
        </w:tc>
      </w:tr>
    </w:tbl>
    <w:p w14:paraId="402C8F89" w14:textId="77777777" w:rsidR="00632963" w:rsidRPr="00A91529" w:rsidRDefault="00632963" w:rsidP="00632963">
      <w:pPr>
        <w:spacing w:before="240"/>
        <w:jc w:val="left"/>
        <w:rPr>
          <w:rFonts w:ascii="Arial" w:hAnsi="Arial" w:cs="Arial"/>
          <w:szCs w:val="24"/>
        </w:rPr>
      </w:pPr>
      <w:r w:rsidRPr="00A91529">
        <w:rPr>
          <w:rFonts w:ascii="Arial" w:hAnsi="Arial" w:cs="Arial"/>
          <w:szCs w:val="24"/>
        </w:rPr>
        <w:lastRenderedPageBreak/>
        <w:t>If a utility cannot demonstrate to the State Water Board with at least five years of the most current monitoring data that its nitrate levels are stable, it must also add the following language to the preceding statement on nitrate:</w:t>
      </w:r>
    </w:p>
    <w:tbl>
      <w:tblPr>
        <w:tblStyle w:val="TableGrid"/>
        <w:tblW w:w="5490" w:type="dxa"/>
        <w:tblInd w:w="1435" w:type="dxa"/>
        <w:tblLook w:val="01E0" w:firstRow="1" w:lastRow="1" w:firstColumn="1" w:lastColumn="1" w:noHBand="0" w:noVBand="0"/>
      </w:tblPr>
      <w:tblGrid>
        <w:gridCol w:w="5490"/>
      </w:tblGrid>
      <w:tr w:rsidR="00632963" w:rsidRPr="00A91529" w14:paraId="6605A1A6" w14:textId="77777777" w:rsidTr="00C455DA">
        <w:tc>
          <w:tcPr>
            <w:tcW w:w="5490" w:type="dxa"/>
          </w:tcPr>
          <w:p w14:paraId="088B609A" w14:textId="77777777" w:rsidR="00632963" w:rsidRPr="00A91529" w:rsidRDefault="00632963" w:rsidP="008C7A69">
            <w:pPr>
              <w:keepLines/>
              <w:spacing w:before="60" w:after="60"/>
              <w:jc w:val="left"/>
              <w:rPr>
                <w:rFonts w:ascii="Arial" w:hAnsi="Arial" w:cs="Arial"/>
                <w:i/>
                <w:szCs w:val="24"/>
              </w:rPr>
            </w:pPr>
            <w:r w:rsidRPr="00A91529">
              <w:rPr>
                <w:rFonts w:ascii="Arial" w:hAnsi="Arial" w:cs="Arial"/>
                <w:iCs/>
                <w:szCs w:val="24"/>
              </w:rPr>
              <w:t>Nitrate levels may rise quickly for short periods of time because of rainfall or agricultural activity</w:t>
            </w:r>
            <w:r w:rsidRPr="00A91529">
              <w:rPr>
                <w:rFonts w:ascii="Arial" w:hAnsi="Arial" w:cs="Arial"/>
                <w:i/>
                <w:szCs w:val="24"/>
              </w:rPr>
              <w:t>.</w:t>
            </w:r>
          </w:p>
        </w:tc>
      </w:tr>
    </w:tbl>
    <w:p w14:paraId="2B70C66C" w14:textId="716585D5" w:rsidR="00645CC2" w:rsidRPr="00A91529" w:rsidRDefault="00E54D21" w:rsidP="00CD4158">
      <w:pPr>
        <w:pStyle w:val="Heading5"/>
        <w:spacing w:before="240"/>
        <w:rPr>
          <w:i/>
        </w:rPr>
      </w:pPr>
      <w:r w:rsidRPr="00A91529">
        <w:t>R</w:t>
      </w:r>
      <w:r w:rsidR="00645CC2" w:rsidRPr="00A91529">
        <w:t>adon</w:t>
      </w:r>
    </w:p>
    <w:p w14:paraId="2078E924" w14:textId="29B7FECD" w:rsidR="00FF2A75" w:rsidRDefault="00FF2A75" w:rsidP="008A6A91">
      <w:pPr>
        <w:pStyle w:val="BodyText2"/>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jc w:val="left"/>
        <w:rPr>
          <w:rFonts w:ascii="Arial" w:hAnsi="Arial" w:cs="Arial"/>
          <w:snapToGrid/>
          <w:color w:val="auto"/>
          <w:szCs w:val="24"/>
        </w:rPr>
      </w:pPr>
      <w:r w:rsidRPr="00A91529">
        <w:rPr>
          <w:rFonts w:ascii="Arial" w:hAnsi="Arial" w:cs="Arial"/>
          <w:snapToGrid/>
          <w:color w:val="auto"/>
          <w:szCs w:val="24"/>
        </w:rPr>
        <w:t xml:space="preserve">If your system has performed monitoring that indicates the presence of </w:t>
      </w:r>
      <w:r w:rsidRPr="00A91529">
        <w:rPr>
          <w:rFonts w:ascii="Arial" w:hAnsi="Arial" w:cs="Arial"/>
          <w:bCs/>
          <w:snapToGrid/>
          <w:color w:val="auto"/>
          <w:szCs w:val="24"/>
        </w:rPr>
        <w:t>radon</w:t>
      </w:r>
      <w:r w:rsidRPr="00A91529">
        <w:rPr>
          <w:rFonts w:ascii="Arial" w:hAnsi="Arial" w:cs="Arial"/>
          <w:snapToGrid/>
          <w:color w:val="auto"/>
          <w:szCs w:val="24"/>
        </w:rPr>
        <w:t xml:space="preserve"> in its finished water, </w:t>
      </w:r>
      <w:r w:rsidR="00EB429A" w:rsidRPr="00EB429A">
        <w:rPr>
          <w:rFonts w:ascii="Arial" w:hAnsi="Arial" w:cs="Arial"/>
          <w:snapToGrid/>
          <w:color w:val="auto"/>
          <w:szCs w:val="24"/>
          <w:highlight w:val="yellow"/>
        </w:rPr>
        <w:t xml:space="preserve">you </w:t>
      </w:r>
      <w:r w:rsidR="00F34E6F">
        <w:rPr>
          <w:rFonts w:ascii="Arial" w:hAnsi="Arial" w:cs="Arial"/>
          <w:snapToGrid/>
          <w:color w:val="auto"/>
          <w:szCs w:val="24"/>
          <w:highlight w:val="yellow"/>
        </w:rPr>
        <w:t>must</w:t>
      </w:r>
      <w:r w:rsidR="00EB429A">
        <w:rPr>
          <w:rFonts w:ascii="Arial" w:hAnsi="Arial" w:cs="Arial"/>
          <w:snapToGrid/>
          <w:color w:val="auto"/>
          <w:szCs w:val="24"/>
        </w:rPr>
        <w:t xml:space="preserve"> </w:t>
      </w:r>
      <w:r w:rsidRPr="00A91529">
        <w:rPr>
          <w:rFonts w:ascii="Arial" w:hAnsi="Arial" w:cs="Arial"/>
          <w:snapToGrid/>
          <w:color w:val="auto"/>
          <w:szCs w:val="24"/>
        </w:rPr>
        <w:t xml:space="preserve">include </w:t>
      </w:r>
      <w:r w:rsidR="00EB429A" w:rsidRPr="00EB429A">
        <w:rPr>
          <w:rFonts w:ascii="Arial" w:hAnsi="Arial" w:cs="Arial"/>
          <w:snapToGrid/>
          <w:color w:val="auto"/>
          <w:szCs w:val="24"/>
          <w:highlight w:val="yellow"/>
        </w:rPr>
        <w:t>the results of the monitoring and an explanation of the significance of the results</w:t>
      </w:r>
      <w:r w:rsidR="00EB429A">
        <w:rPr>
          <w:rFonts w:ascii="Arial" w:hAnsi="Arial" w:cs="Arial"/>
          <w:snapToGrid/>
          <w:color w:val="auto"/>
          <w:szCs w:val="24"/>
        </w:rPr>
        <w:t xml:space="preserve"> </w:t>
      </w:r>
      <w:r w:rsidRPr="00A91529">
        <w:rPr>
          <w:rFonts w:ascii="Arial" w:hAnsi="Arial" w:cs="Arial"/>
          <w:snapToGrid/>
          <w:color w:val="auto"/>
          <w:szCs w:val="24"/>
        </w:rPr>
        <w:t xml:space="preserve">in </w:t>
      </w:r>
      <w:r w:rsidR="009E0C71" w:rsidRPr="00A91529">
        <w:rPr>
          <w:rFonts w:ascii="Arial" w:hAnsi="Arial" w:cs="Arial"/>
          <w:snapToGrid/>
          <w:color w:val="auto"/>
          <w:szCs w:val="24"/>
        </w:rPr>
        <w:t>your CCR</w:t>
      </w:r>
      <w:r w:rsidR="00EB429A">
        <w:rPr>
          <w:rFonts w:ascii="Arial" w:hAnsi="Arial" w:cs="Arial"/>
          <w:snapToGrid/>
          <w:color w:val="auto"/>
          <w:szCs w:val="24"/>
        </w:rPr>
        <w:t xml:space="preserve">. </w:t>
      </w:r>
      <w:r w:rsidR="00EB429A" w:rsidRPr="00EB429A">
        <w:rPr>
          <w:rFonts w:ascii="Arial" w:hAnsi="Arial" w:cs="Arial"/>
          <w:snapToGrid/>
          <w:color w:val="auto"/>
          <w:szCs w:val="24"/>
          <w:highlight w:val="yellow"/>
        </w:rPr>
        <w:t>The following shows an example explanation that can be used for this purpose</w:t>
      </w:r>
      <w:r w:rsidRPr="00A91529">
        <w:rPr>
          <w:rFonts w:ascii="Arial" w:hAnsi="Arial" w:cs="Arial"/>
          <w:snapToGrid/>
          <w:color w:val="auto"/>
          <w:szCs w:val="24"/>
        </w:rPr>
        <w:t>:</w:t>
      </w:r>
    </w:p>
    <w:tbl>
      <w:tblPr>
        <w:tblStyle w:val="TableGrid"/>
        <w:tblW w:w="7380" w:type="dxa"/>
        <w:jc w:val="center"/>
        <w:tblLook w:val="01E0" w:firstRow="1" w:lastRow="1" w:firstColumn="1" w:lastColumn="1" w:noHBand="0" w:noVBand="0"/>
      </w:tblPr>
      <w:tblGrid>
        <w:gridCol w:w="7380"/>
      </w:tblGrid>
      <w:tr w:rsidR="00EB429A" w:rsidRPr="00C75FA1" w14:paraId="0A8B456B" w14:textId="77777777" w:rsidTr="008C7A69">
        <w:trPr>
          <w:jc w:val="center"/>
        </w:trPr>
        <w:tc>
          <w:tcPr>
            <w:tcW w:w="7380" w:type="dxa"/>
          </w:tcPr>
          <w:p w14:paraId="7F08AABE" w14:textId="6CE87F9A" w:rsidR="00EB429A" w:rsidRPr="00C51720" w:rsidRDefault="00EB429A" w:rsidP="008C7A69">
            <w:pPr>
              <w:spacing w:before="120" w:after="120"/>
              <w:rPr>
                <w:rFonts w:ascii="Arial" w:hAnsi="Arial" w:cs="Arial"/>
                <w:szCs w:val="24"/>
              </w:rPr>
            </w:pPr>
            <w:r w:rsidRPr="00EB429A">
              <w:rPr>
                <w:rFonts w:ascii="Arial" w:hAnsi="Arial" w:cs="Arial"/>
                <w:b/>
                <w:iCs/>
                <w:szCs w:val="24"/>
                <w:highlight w:val="yellow"/>
              </w:rPr>
              <w:t>EXAMPLE</w:t>
            </w:r>
            <w:r w:rsidRPr="00EB429A">
              <w:rPr>
                <w:rFonts w:ascii="Arial" w:hAnsi="Arial" w:cs="Arial"/>
                <w:iCs/>
                <w:szCs w:val="24"/>
                <w:highlight w:val="yellow"/>
              </w:rPr>
              <w:t xml:space="preserve"> –</w:t>
            </w:r>
            <w:r w:rsidRPr="00F16134">
              <w:rPr>
                <w:rFonts w:ascii="Arial" w:hAnsi="Arial" w:cs="Arial"/>
                <w:iCs/>
                <w:szCs w:val="24"/>
              </w:rPr>
              <w:t xml:space="preserve"> </w:t>
            </w:r>
            <w:r w:rsidRPr="00EB429A">
              <w:rPr>
                <w:rFonts w:ascii="Arial" w:hAnsi="Arial" w:cs="Arial"/>
                <w:szCs w:val="24"/>
                <w:highlight w:val="yellow"/>
              </w:rPr>
              <w:t>We constantly monitor the water supply for various contaminants. We have detected radon in the finished water supply in _____ out of _____ samples tested. There is no federal regulation for radon levels in drinking water. Exposure over a long period of time to air transmitting radon may cause adverse health effects.</w:t>
            </w:r>
          </w:p>
        </w:tc>
      </w:tr>
    </w:tbl>
    <w:p w14:paraId="5945A139" w14:textId="0AEB7860" w:rsidR="00192E9B" w:rsidRPr="00A91529" w:rsidRDefault="00EB429A" w:rsidP="00F34E6F">
      <w:pPr>
        <w:pStyle w:val="BodyText2"/>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before="240"/>
        <w:jc w:val="left"/>
        <w:rPr>
          <w:rFonts w:ascii="Arial" w:hAnsi="Arial" w:cs="Arial"/>
          <w:snapToGrid/>
          <w:color w:val="auto"/>
          <w:szCs w:val="24"/>
        </w:rPr>
      </w:pPr>
      <w:r>
        <w:rPr>
          <w:rFonts w:ascii="Arial" w:hAnsi="Arial" w:cs="Arial"/>
          <w:color w:val="auto"/>
          <w:szCs w:val="24"/>
        </w:rPr>
        <w:t xml:space="preserve"> </w:t>
      </w:r>
      <w:r w:rsidRPr="00EB429A">
        <w:rPr>
          <w:rFonts w:ascii="Arial" w:hAnsi="Arial" w:cs="Arial"/>
          <w:color w:val="auto"/>
          <w:szCs w:val="24"/>
          <w:highlight w:val="yellow"/>
        </w:rPr>
        <w:t xml:space="preserve">The language below </w:t>
      </w:r>
      <w:r w:rsidR="00F34E6F">
        <w:rPr>
          <w:rFonts w:ascii="Arial" w:hAnsi="Arial" w:cs="Arial"/>
          <w:color w:val="auto"/>
          <w:szCs w:val="24"/>
          <w:highlight w:val="yellow"/>
        </w:rPr>
        <w:t>may</w:t>
      </w:r>
      <w:r w:rsidRPr="00EB429A">
        <w:rPr>
          <w:rFonts w:ascii="Arial" w:hAnsi="Arial" w:cs="Arial"/>
          <w:color w:val="auto"/>
          <w:szCs w:val="24"/>
          <w:highlight w:val="yellow"/>
        </w:rPr>
        <w:t xml:space="preserve"> be included if the level of information is helpful:</w:t>
      </w:r>
    </w:p>
    <w:tbl>
      <w:tblPr>
        <w:tblStyle w:val="TableGrid"/>
        <w:tblW w:w="9355" w:type="dxa"/>
        <w:jc w:val="center"/>
        <w:tblLook w:val="01E0" w:firstRow="1" w:lastRow="1" w:firstColumn="1" w:lastColumn="1" w:noHBand="0" w:noVBand="0"/>
      </w:tblPr>
      <w:tblGrid>
        <w:gridCol w:w="9355"/>
      </w:tblGrid>
      <w:tr w:rsidR="009E0C71" w:rsidRPr="00F16134" w14:paraId="31822F94" w14:textId="77777777" w:rsidTr="00667D4E">
        <w:trPr>
          <w:trHeight w:val="4220"/>
          <w:jc w:val="center"/>
        </w:trPr>
        <w:tc>
          <w:tcPr>
            <w:tcW w:w="9355" w:type="dxa"/>
          </w:tcPr>
          <w:p w14:paraId="1CC7A142" w14:textId="774ADBD1" w:rsidR="009E0C71" w:rsidRPr="00F16134" w:rsidRDefault="009E0C71" w:rsidP="008A6A91">
            <w:pPr>
              <w:keepLines/>
              <w:spacing w:before="60" w:after="60"/>
              <w:jc w:val="left"/>
              <w:rPr>
                <w:rFonts w:ascii="Arial" w:hAnsi="Arial" w:cs="Arial"/>
                <w:iCs/>
                <w:szCs w:val="24"/>
              </w:rPr>
            </w:pPr>
            <w:bookmarkStart w:id="68" w:name="_Hlk188002255"/>
            <w:r w:rsidRPr="00F16134">
              <w:rPr>
                <w:rFonts w:ascii="Arial" w:hAnsi="Arial" w:cs="Arial"/>
                <w:b/>
                <w:iCs/>
                <w:szCs w:val="24"/>
              </w:rPr>
              <w:t>EXAMPLE</w:t>
            </w:r>
            <w:r w:rsidRPr="00F16134">
              <w:rPr>
                <w:rFonts w:ascii="Arial" w:hAnsi="Arial" w:cs="Arial"/>
                <w:iCs/>
                <w:szCs w:val="24"/>
              </w:rPr>
              <w:t xml:space="preserve"> – Radon is a radioactive gas that you </w:t>
            </w:r>
            <w:r w:rsidR="00AE25AB" w:rsidRPr="00F16134">
              <w:rPr>
                <w:rFonts w:ascii="Arial" w:hAnsi="Arial" w:cs="Arial"/>
                <w:iCs/>
                <w:szCs w:val="24"/>
              </w:rPr>
              <w:t>cannot</w:t>
            </w:r>
            <w:r w:rsidRPr="00F16134">
              <w:rPr>
                <w:rFonts w:ascii="Arial" w:hAnsi="Arial" w:cs="Arial"/>
                <w:iCs/>
                <w:szCs w:val="24"/>
              </w:rPr>
              <w:t xml:space="preserve"> see, taste, or smell.</w:t>
            </w:r>
            <w:r w:rsidR="00A13997" w:rsidRPr="00F16134">
              <w:rPr>
                <w:rFonts w:ascii="Arial" w:hAnsi="Arial" w:cs="Arial"/>
                <w:iCs/>
                <w:szCs w:val="24"/>
              </w:rPr>
              <w:t xml:space="preserve"> </w:t>
            </w:r>
            <w:r w:rsidRPr="00F16134">
              <w:rPr>
                <w:rFonts w:ascii="Arial" w:hAnsi="Arial" w:cs="Arial"/>
                <w:iCs/>
                <w:szCs w:val="24"/>
              </w:rPr>
              <w:t>It is found throughout the U.S.</w:t>
            </w:r>
            <w:r w:rsidR="00A13997" w:rsidRPr="00F16134">
              <w:rPr>
                <w:rFonts w:ascii="Arial" w:hAnsi="Arial" w:cs="Arial"/>
                <w:iCs/>
                <w:szCs w:val="24"/>
              </w:rPr>
              <w:t xml:space="preserve"> </w:t>
            </w:r>
            <w:r w:rsidRPr="00F16134">
              <w:rPr>
                <w:rFonts w:ascii="Arial" w:hAnsi="Arial" w:cs="Arial"/>
                <w:iCs/>
                <w:szCs w:val="24"/>
              </w:rPr>
              <w:t>Radon can move up through the ground and into a home through cracks and holes in the foundation.</w:t>
            </w:r>
            <w:r w:rsidR="00A13997" w:rsidRPr="00F16134">
              <w:rPr>
                <w:rFonts w:ascii="Arial" w:hAnsi="Arial" w:cs="Arial"/>
                <w:iCs/>
                <w:szCs w:val="24"/>
              </w:rPr>
              <w:t xml:space="preserve"> </w:t>
            </w:r>
            <w:r w:rsidRPr="00F16134">
              <w:rPr>
                <w:rFonts w:ascii="Arial" w:hAnsi="Arial" w:cs="Arial"/>
                <w:iCs/>
                <w:szCs w:val="24"/>
              </w:rPr>
              <w:t>Radon can build up to high levels in all types of homes.</w:t>
            </w:r>
            <w:r w:rsidR="00A13997" w:rsidRPr="00F16134">
              <w:rPr>
                <w:rFonts w:ascii="Arial" w:hAnsi="Arial" w:cs="Arial"/>
                <w:iCs/>
                <w:szCs w:val="24"/>
              </w:rPr>
              <w:t xml:space="preserve"> </w:t>
            </w:r>
            <w:r w:rsidRPr="00F16134">
              <w:rPr>
                <w:rFonts w:ascii="Arial" w:hAnsi="Arial" w:cs="Arial"/>
                <w:iCs/>
                <w:szCs w:val="24"/>
              </w:rPr>
              <w:t>Radon can also get into indoor air when released from tap water from showering, washing dishes, and other household activities.</w:t>
            </w:r>
            <w:r w:rsidR="00A13997" w:rsidRPr="00F16134">
              <w:rPr>
                <w:rFonts w:ascii="Arial" w:hAnsi="Arial" w:cs="Arial"/>
                <w:iCs/>
                <w:szCs w:val="24"/>
              </w:rPr>
              <w:t xml:space="preserve"> </w:t>
            </w:r>
            <w:r w:rsidRPr="00F16134">
              <w:rPr>
                <w:rFonts w:ascii="Arial" w:hAnsi="Arial" w:cs="Arial"/>
                <w:iCs/>
                <w:szCs w:val="24"/>
              </w:rPr>
              <w:t>Compared to radon entering the home through soil, radon entering the home through tap water will in most cases be a small source of radon in indoor air.</w:t>
            </w:r>
            <w:r w:rsidR="00A13997" w:rsidRPr="00F16134">
              <w:rPr>
                <w:rFonts w:ascii="Arial" w:hAnsi="Arial" w:cs="Arial"/>
                <w:iCs/>
                <w:szCs w:val="24"/>
              </w:rPr>
              <w:t xml:space="preserve"> </w:t>
            </w:r>
            <w:r w:rsidRPr="00F16134">
              <w:rPr>
                <w:rFonts w:ascii="Arial" w:hAnsi="Arial" w:cs="Arial"/>
                <w:iCs/>
                <w:szCs w:val="24"/>
              </w:rPr>
              <w:t>Radon is a known human carcinogen.</w:t>
            </w:r>
            <w:r w:rsidR="00A13997" w:rsidRPr="00F16134">
              <w:rPr>
                <w:rFonts w:ascii="Arial" w:hAnsi="Arial" w:cs="Arial"/>
                <w:iCs/>
                <w:szCs w:val="24"/>
              </w:rPr>
              <w:t xml:space="preserve"> </w:t>
            </w:r>
            <w:r w:rsidRPr="00F16134">
              <w:rPr>
                <w:rFonts w:ascii="Arial" w:hAnsi="Arial" w:cs="Arial"/>
                <w:iCs/>
                <w:szCs w:val="24"/>
              </w:rPr>
              <w:t>Breathing air containing radon can lead to lung cancer.</w:t>
            </w:r>
            <w:r w:rsidR="00A13997" w:rsidRPr="00F16134">
              <w:rPr>
                <w:rFonts w:ascii="Arial" w:hAnsi="Arial" w:cs="Arial"/>
                <w:iCs/>
                <w:szCs w:val="24"/>
              </w:rPr>
              <w:t xml:space="preserve"> </w:t>
            </w:r>
            <w:r w:rsidRPr="00F16134">
              <w:rPr>
                <w:rFonts w:ascii="Arial" w:hAnsi="Arial" w:cs="Arial"/>
                <w:iCs/>
                <w:szCs w:val="24"/>
              </w:rPr>
              <w:t>Drinking water containing radon may also cause increased risk of stomach cancer.</w:t>
            </w:r>
            <w:r w:rsidR="00A13997" w:rsidRPr="00F16134">
              <w:rPr>
                <w:rFonts w:ascii="Arial" w:hAnsi="Arial" w:cs="Arial"/>
                <w:iCs/>
                <w:szCs w:val="24"/>
              </w:rPr>
              <w:t xml:space="preserve"> </w:t>
            </w:r>
            <w:r w:rsidRPr="00F16134">
              <w:rPr>
                <w:rFonts w:ascii="Arial" w:hAnsi="Arial" w:cs="Arial"/>
                <w:iCs/>
                <w:szCs w:val="24"/>
              </w:rPr>
              <w:t>If you are concerned about radon in your home, test the air in your home.</w:t>
            </w:r>
            <w:r w:rsidR="00A13997" w:rsidRPr="00F16134">
              <w:rPr>
                <w:rFonts w:ascii="Arial" w:hAnsi="Arial" w:cs="Arial"/>
                <w:iCs/>
                <w:szCs w:val="24"/>
              </w:rPr>
              <w:t xml:space="preserve"> </w:t>
            </w:r>
            <w:r w:rsidRPr="00F16134">
              <w:rPr>
                <w:rFonts w:ascii="Arial" w:hAnsi="Arial" w:cs="Arial"/>
                <w:iCs/>
                <w:szCs w:val="24"/>
              </w:rPr>
              <w:t>Testing is inexpensive and easy.</w:t>
            </w:r>
            <w:r w:rsidR="00A13997" w:rsidRPr="00F16134">
              <w:rPr>
                <w:rFonts w:ascii="Arial" w:hAnsi="Arial" w:cs="Arial"/>
                <w:iCs/>
                <w:szCs w:val="24"/>
              </w:rPr>
              <w:t xml:space="preserve"> </w:t>
            </w:r>
            <w:r w:rsidR="00AE25AB" w:rsidRPr="00F16134">
              <w:rPr>
                <w:rFonts w:ascii="Arial" w:hAnsi="Arial" w:cs="Arial"/>
                <w:iCs/>
                <w:szCs w:val="24"/>
              </w:rPr>
              <w:t>You should pursue radon removal for</w:t>
            </w:r>
            <w:r w:rsidRPr="00F16134">
              <w:rPr>
                <w:rFonts w:ascii="Arial" w:hAnsi="Arial" w:cs="Arial"/>
                <w:iCs/>
                <w:szCs w:val="24"/>
              </w:rPr>
              <w:t xml:space="preserve"> your home if the level of radon in your air is 4 picocuries per liter of air (pCi/L) or higher.</w:t>
            </w:r>
            <w:r w:rsidR="00A13997" w:rsidRPr="00F16134">
              <w:rPr>
                <w:rFonts w:ascii="Arial" w:hAnsi="Arial" w:cs="Arial"/>
                <w:iCs/>
                <w:szCs w:val="24"/>
              </w:rPr>
              <w:t xml:space="preserve"> </w:t>
            </w:r>
            <w:r w:rsidRPr="00F16134">
              <w:rPr>
                <w:rFonts w:ascii="Arial" w:hAnsi="Arial" w:cs="Arial"/>
                <w:iCs/>
                <w:szCs w:val="24"/>
              </w:rPr>
              <w:t xml:space="preserve">There are simple ways to fix a radon problem that </w:t>
            </w:r>
            <w:r w:rsidR="00AE25AB" w:rsidRPr="00F16134">
              <w:rPr>
                <w:rFonts w:ascii="Arial" w:hAnsi="Arial" w:cs="Arial"/>
                <w:iCs/>
                <w:szCs w:val="24"/>
              </w:rPr>
              <w:t>are not</w:t>
            </w:r>
            <w:r w:rsidRPr="00F16134">
              <w:rPr>
                <w:rFonts w:ascii="Arial" w:hAnsi="Arial" w:cs="Arial"/>
                <w:iCs/>
                <w:szCs w:val="24"/>
              </w:rPr>
              <w:t xml:space="preserve"> too costly.</w:t>
            </w:r>
            <w:r w:rsidR="00A13997" w:rsidRPr="00F16134">
              <w:rPr>
                <w:rFonts w:ascii="Arial" w:hAnsi="Arial" w:cs="Arial"/>
                <w:iCs/>
                <w:szCs w:val="24"/>
              </w:rPr>
              <w:t xml:space="preserve"> </w:t>
            </w:r>
            <w:r w:rsidRPr="00F16134">
              <w:rPr>
                <w:rFonts w:ascii="Arial" w:hAnsi="Arial" w:cs="Arial"/>
                <w:iCs/>
                <w:szCs w:val="24"/>
              </w:rPr>
              <w:t xml:space="preserve">For additional information, call your State radon program (1-800-745-7236), the </w:t>
            </w:r>
            <w:r w:rsidR="00F71B41" w:rsidRPr="00F16134">
              <w:rPr>
                <w:rFonts w:ascii="Arial" w:hAnsi="Arial" w:cs="Arial"/>
                <w:iCs/>
                <w:szCs w:val="24"/>
              </w:rPr>
              <w:t>U</w:t>
            </w:r>
            <w:r w:rsidR="00B9123F" w:rsidRPr="00F16134">
              <w:rPr>
                <w:rFonts w:ascii="Arial" w:hAnsi="Arial" w:cs="Arial"/>
                <w:iCs/>
                <w:szCs w:val="24"/>
              </w:rPr>
              <w:t>.</w:t>
            </w:r>
            <w:r w:rsidR="00F71B41" w:rsidRPr="00F16134">
              <w:rPr>
                <w:rFonts w:ascii="Arial" w:hAnsi="Arial" w:cs="Arial"/>
                <w:iCs/>
                <w:szCs w:val="24"/>
              </w:rPr>
              <w:t>S</w:t>
            </w:r>
            <w:r w:rsidR="00B9123F" w:rsidRPr="00F16134">
              <w:rPr>
                <w:rFonts w:ascii="Arial" w:hAnsi="Arial" w:cs="Arial"/>
                <w:iCs/>
                <w:szCs w:val="24"/>
              </w:rPr>
              <w:t xml:space="preserve">. </w:t>
            </w:r>
            <w:r w:rsidRPr="00F16134">
              <w:rPr>
                <w:rFonts w:ascii="Arial" w:hAnsi="Arial" w:cs="Arial"/>
                <w:iCs/>
                <w:szCs w:val="24"/>
              </w:rPr>
              <w:t xml:space="preserve">EPA Safe Drinking Water Hotline (1-800-426-4791), or the </w:t>
            </w:r>
            <w:r w:rsidR="00363BDE" w:rsidRPr="00F16134">
              <w:rPr>
                <w:rFonts w:ascii="Arial" w:hAnsi="Arial" w:cs="Arial"/>
                <w:iCs/>
                <w:szCs w:val="24"/>
              </w:rPr>
              <w:t>National</w:t>
            </w:r>
            <w:r w:rsidRPr="00F16134">
              <w:rPr>
                <w:rFonts w:ascii="Arial" w:hAnsi="Arial" w:cs="Arial"/>
                <w:iCs/>
                <w:szCs w:val="24"/>
              </w:rPr>
              <w:t xml:space="preserve"> </w:t>
            </w:r>
            <w:r w:rsidR="000D76A6" w:rsidRPr="00F16134">
              <w:rPr>
                <w:rFonts w:ascii="Arial" w:hAnsi="Arial" w:cs="Arial"/>
                <w:iCs/>
                <w:szCs w:val="24"/>
              </w:rPr>
              <w:t xml:space="preserve">Safety Council </w:t>
            </w:r>
            <w:r w:rsidRPr="00F16134">
              <w:rPr>
                <w:rFonts w:ascii="Arial" w:hAnsi="Arial" w:cs="Arial"/>
                <w:iCs/>
                <w:szCs w:val="24"/>
              </w:rPr>
              <w:t>Radon Hotline (1</w:t>
            </w:r>
            <w:r w:rsidR="00CC4CB9" w:rsidRPr="00F16134">
              <w:rPr>
                <w:rFonts w:ascii="Arial" w:hAnsi="Arial" w:cs="Arial"/>
                <w:iCs/>
                <w:szCs w:val="24"/>
              </w:rPr>
              <w:noBreakHyphen/>
            </w:r>
            <w:r w:rsidRPr="00F16134">
              <w:rPr>
                <w:rFonts w:ascii="Arial" w:hAnsi="Arial" w:cs="Arial"/>
                <w:iCs/>
                <w:szCs w:val="24"/>
              </w:rPr>
              <w:t>800-</w:t>
            </w:r>
            <w:r w:rsidR="002C5B15" w:rsidRPr="00F16134">
              <w:rPr>
                <w:rFonts w:ascii="Arial" w:hAnsi="Arial" w:cs="Arial"/>
                <w:iCs/>
                <w:szCs w:val="24"/>
              </w:rPr>
              <w:t>767-7236</w:t>
            </w:r>
            <w:r w:rsidRPr="00F16134">
              <w:rPr>
                <w:rFonts w:ascii="Arial" w:hAnsi="Arial" w:cs="Arial"/>
                <w:iCs/>
                <w:szCs w:val="24"/>
              </w:rPr>
              <w:t>).</w:t>
            </w:r>
            <w:r w:rsidR="00332FDE" w:rsidRPr="00F16134">
              <w:rPr>
                <w:rFonts w:ascii="Arial" w:hAnsi="Arial" w:cs="Arial"/>
                <w:iCs/>
                <w:szCs w:val="24"/>
              </w:rPr>
              <w:t xml:space="preserve"> </w:t>
            </w:r>
          </w:p>
        </w:tc>
      </w:tr>
    </w:tbl>
    <w:p w14:paraId="6A6808FF" w14:textId="7B770976" w:rsidR="00FF2A75" w:rsidRPr="005713D6" w:rsidRDefault="00252D5F" w:rsidP="005713D6">
      <w:pPr>
        <w:pStyle w:val="Heading5"/>
        <w:spacing w:before="240"/>
        <w:rPr>
          <w:bCs/>
        </w:rPr>
      </w:pPr>
      <w:bookmarkStart w:id="69" w:name="_Toc472841060"/>
      <w:bookmarkEnd w:id="68"/>
      <w:r w:rsidRPr="00F16134">
        <w:rPr>
          <w:bCs/>
        </w:rPr>
        <w:t>Other</w:t>
      </w:r>
      <w:r w:rsidR="00FF2A75" w:rsidRPr="00F16134">
        <w:rPr>
          <w:bCs/>
        </w:rPr>
        <w:t xml:space="preserve"> </w:t>
      </w:r>
      <w:r w:rsidR="006250BD" w:rsidRPr="00F16134">
        <w:rPr>
          <w:bCs/>
        </w:rPr>
        <w:t>contaminant</w:t>
      </w:r>
      <w:bookmarkEnd w:id="69"/>
      <w:r w:rsidR="006250BD" w:rsidRPr="00F16134">
        <w:rPr>
          <w:bCs/>
        </w:rPr>
        <w:t>s</w:t>
      </w:r>
    </w:p>
    <w:p w14:paraId="342DFC60" w14:textId="31D63EDD" w:rsidR="00FF2A75" w:rsidRPr="00A91529" w:rsidRDefault="00FF2A75" w:rsidP="008A6A91">
      <w:pPr>
        <w:pStyle w:val="BodyTextIndent"/>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ind w:right="-101" w:firstLine="0"/>
        <w:jc w:val="left"/>
        <w:rPr>
          <w:rFonts w:ascii="Arial" w:hAnsi="Arial" w:cs="Arial"/>
          <w:color w:val="auto"/>
          <w:szCs w:val="24"/>
        </w:rPr>
      </w:pPr>
      <w:r w:rsidRPr="00A91529">
        <w:rPr>
          <w:rFonts w:ascii="Arial" w:hAnsi="Arial" w:cs="Arial"/>
          <w:color w:val="auto"/>
          <w:szCs w:val="24"/>
        </w:rPr>
        <w:t>If your system has performed voluntary monitoring that indicates the presence of non-regulated contaminants in the finished water, we strongly encourage you to report any results that may indicate a health concern.</w:t>
      </w:r>
      <w:r w:rsidR="00A13997">
        <w:rPr>
          <w:rFonts w:ascii="Arial" w:hAnsi="Arial" w:cs="Arial"/>
          <w:color w:val="auto"/>
          <w:szCs w:val="24"/>
        </w:rPr>
        <w:t xml:space="preserve"> </w:t>
      </w:r>
      <w:r w:rsidRPr="00A91529">
        <w:rPr>
          <w:rFonts w:ascii="Arial" w:hAnsi="Arial" w:cs="Arial"/>
          <w:color w:val="auto"/>
          <w:szCs w:val="24"/>
        </w:rPr>
        <w:t>Public knowledge of potential problems is in the interest of you and your customers.</w:t>
      </w:r>
      <w:r w:rsidR="00A13997">
        <w:rPr>
          <w:rFonts w:ascii="Arial" w:hAnsi="Arial" w:cs="Arial"/>
          <w:color w:val="auto"/>
          <w:szCs w:val="24"/>
        </w:rPr>
        <w:t xml:space="preserve"> </w:t>
      </w:r>
      <w:r w:rsidRPr="00A91529">
        <w:rPr>
          <w:rFonts w:ascii="Arial" w:hAnsi="Arial" w:cs="Arial"/>
          <w:color w:val="auto"/>
          <w:szCs w:val="24"/>
        </w:rPr>
        <w:t xml:space="preserve">We consider any detection above a proposed MCL, </w:t>
      </w:r>
      <w:r w:rsidR="00BA1EE6" w:rsidRPr="00A91529">
        <w:rPr>
          <w:rFonts w:ascii="Arial" w:hAnsi="Arial" w:cs="Arial"/>
          <w:color w:val="auto"/>
          <w:szCs w:val="24"/>
        </w:rPr>
        <w:t xml:space="preserve">California </w:t>
      </w:r>
      <w:r w:rsidR="00D3507E" w:rsidRPr="00A91529">
        <w:rPr>
          <w:rFonts w:ascii="Arial" w:hAnsi="Arial" w:cs="Arial"/>
          <w:color w:val="auto"/>
          <w:szCs w:val="24"/>
        </w:rPr>
        <w:t>NL</w:t>
      </w:r>
      <w:r w:rsidR="00BA1EE6" w:rsidRPr="00A91529">
        <w:rPr>
          <w:rFonts w:ascii="Arial" w:hAnsi="Arial" w:cs="Arial"/>
          <w:color w:val="auto"/>
          <w:szCs w:val="24"/>
        </w:rPr>
        <w:t xml:space="preserve">, or </w:t>
      </w:r>
      <w:r w:rsidR="007F5E61" w:rsidRPr="00A91529">
        <w:rPr>
          <w:rFonts w:ascii="Arial" w:hAnsi="Arial" w:cs="Arial"/>
          <w:color w:val="auto"/>
          <w:szCs w:val="24"/>
        </w:rPr>
        <w:t>U</w:t>
      </w:r>
      <w:r w:rsidR="00B9123F" w:rsidRPr="00A91529">
        <w:rPr>
          <w:rFonts w:ascii="Arial" w:hAnsi="Arial" w:cs="Arial"/>
          <w:color w:val="auto"/>
          <w:szCs w:val="24"/>
        </w:rPr>
        <w:t>.</w:t>
      </w:r>
      <w:r w:rsidR="007F5E61" w:rsidRPr="00A91529">
        <w:rPr>
          <w:rFonts w:ascii="Arial" w:hAnsi="Arial" w:cs="Arial"/>
          <w:color w:val="auto"/>
          <w:szCs w:val="24"/>
        </w:rPr>
        <w:t>S</w:t>
      </w:r>
      <w:r w:rsidR="00B9123F" w:rsidRPr="00A91529">
        <w:rPr>
          <w:rFonts w:ascii="Arial" w:hAnsi="Arial" w:cs="Arial"/>
          <w:color w:val="auto"/>
          <w:szCs w:val="24"/>
        </w:rPr>
        <w:t xml:space="preserve">. </w:t>
      </w:r>
      <w:r w:rsidRPr="00A91529">
        <w:rPr>
          <w:rFonts w:ascii="Arial" w:hAnsi="Arial" w:cs="Arial"/>
          <w:color w:val="auto"/>
          <w:szCs w:val="24"/>
        </w:rPr>
        <w:t>EPA health advisory level</w:t>
      </w:r>
      <w:r w:rsidR="00BA1EE6" w:rsidRPr="00A91529">
        <w:rPr>
          <w:rFonts w:ascii="Arial" w:hAnsi="Arial" w:cs="Arial"/>
          <w:color w:val="auto"/>
          <w:szCs w:val="24"/>
        </w:rPr>
        <w:t xml:space="preserve"> </w:t>
      </w:r>
      <w:r w:rsidRPr="00A91529">
        <w:rPr>
          <w:rFonts w:ascii="Arial" w:hAnsi="Arial" w:cs="Arial"/>
          <w:color w:val="auto"/>
          <w:szCs w:val="24"/>
        </w:rPr>
        <w:t>to indicate concern.</w:t>
      </w:r>
      <w:r w:rsidR="00A13997">
        <w:rPr>
          <w:rFonts w:ascii="Arial" w:hAnsi="Arial" w:cs="Arial"/>
          <w:color w:val="auto"/>
          <w:szCs w:val="24"/>
        </w:rPr>
        <w:t xml:space="preserve"> </w:t>
      </w:r>
      <w:r w:rsidR="00BA1EE6" w:rsidRPr="00A91529">
        <w:rPr>
          <w:rFonts w:ascii="Arial" w:hAnsi="Arial" w:cs="Arial"/>
          <w:color w:val="auto"/>
          <w:szCs w:val="24"/>
        </w:rPr>
        <w:t>C</w:t>
      </w:r>
      <w:r w:rsidRPr="00A91529">
        <w:rPr>
          <w:rFonts w:ascii="Arial" w:hAnsi="Arial" w:cs="Arial"/>
          <w:color w:val="auto"/>
          <w:szCs w:val="24"/>
        </w:rPr>
        <w:t xml:space="preserve">all the Safe Drinking Water Hotline </w:t>
      </w:r>
      <w:r w:rsidR="00BA1EE6" w:rsidRPr="00A91529">
        <w:rPr>
          <w:rFonts w:ascii="Arial" w:hAnsi="Arial" w:cs="Arial"/>
          <w:color w:val="auto"/>
          <w:szCs w:val="24"/>
        </w:rPr>
        <w:t>(1</w:t>
      </w:r>
      <w:r w:rsidR="00B47FEC" w:rsidRPr="00A91529">
        <w:rPr>
          <w:rFonts w:ascii="Arial" w:hAnsi="Arial" w:cs="Arial"/>
          <w:color w:val="auto"/>
          <w:szCs w:val="24"/>
        </w:rPr>
        <w:noBreakHyphen/>
      </w:r>
      <w:r w:rsidR="00BA1EE6" w:rsidRPr="00A91529">
        <w:rPr>
          <w:rFonts w:ascii="Arial" w:hAnsi="Arial" w:cs="Arial"/>
          <w:color w:val="auto"/>
          <w:szCs w:val="24"/>
        </w:rPr>
        <w:t xml:space="preserve">800-426-4791) </w:t>
      </w:r>
      <w:r w:rsidRPr="00A91529">
        <w:rPr>
          <w:rFonts w:ascii="Arial" w:hAnsi="Arial" w:cs="Arial"/>
          <w:color w:val="auto"/>
          <w:szCs w:val="24"/>
        </w:rPr>
        <w:t xml:space="preserve">or visit </w:t>
      </w:r>
      <w:r w:rsidR="007F5E61" w:rsidRPr="00A91529">
        <w:rPr>
          <w:rFonts w:ascii="Arial" w:hAnsi="Arial" w:cs="Arial"/>
          <w:color w:val="auto"/>
          <w:szCs w:val="24"/>
        </w:rPr>
        <w:t>U</w:t>
      </w:r>
      <w:r w:rsidR="00B9123F" w:rsidRPr="00A91529">
        <w:rPr>
          <w:rFonts w:ascii="Arial" w:hAnsi="Arial" w:cs="Arial"/>
          <w:color w:val="auto"/>
          <w:szCs w:val="24"/>
        </w:rPr>
        <w:t>.</w:t>
      </w:r>
      <w:r w:rsidR="007F5E61" w:rsidRPr="00A91529">
        <w:rPr>
          <w:rFonts w:ascii="Arial" w:hAnsi="Arial" w:cs="Arial"/>
          <w:color w:val="auto"/>
          <w:szCs w:val="24"/>
        </w:rPr>
        <w:t>S</w:t>
      </w:r>
      <w:r w:rsidR="00B9123F" w:rsidRPr="00A91529">
        <w:rPr>
          <w:rFonts w:ascii="Arial" w:hAnsi="Arial" w:cs="Arial"/>
          <w:color w:val="auto"/>
          <w:szCs w:val="24"/>
        </w:rPr>
        <w:t xml:space="preserve">. </w:t>
      </w:r>
      <w:r w:rsidRPr="00A91529">
        <w:rPr>
          <w:rFonts w:ascii="Arial" w:hAnsi="Arial" w:cs="Arial"/>
          <w:color w:val="auto"/>
          <w:szCs w:val="24"/>
        </w:rPr>
        <w:t xml:space="preserve">EPA’s website </w:t>
      </w:r>
      <w:r w:rsidR="00AD4CA7" w:rsidRPr="00A91529">
        <w:rPr>
          <w:rFonts w:ascii="Arial" w:hAnsi="Arial" w:cs="Arial"/>
          <w:color w:val="auto"/>
          <w:szCs w:val="24"/>
        </w:rPr>
        <w:lastRenderedPageBreak/>
        <w:t>(</w:t>
      </w:r>
      <w:r w:rsidR="0065721B" w:rsidRPr="00A91529">
        <w:rPr>
          <w:rStyle w:val="Hyperlink"/>
          <w:rFonts w:ascii="Arial" w:hAnsi="Arial" w:cs="Arial"/>
          <w:color w:val="auto"/>
          <w:szCs w:val="24"/>
        </w:rPr>
        <w:t>https://www.epa.gov/dwstandardsregulations/2018-drinking-water-standards-and-advisory-tables</w:t>
      </w:r>
      <w:r w:rsidR="00AD4CA7" w:rsidRPr="00A91529">
        <w:rPr>
          <w:rFonts w:ascii="Arial" w:hAnsi="Arial" w:cs="Arial"/>
          <w:color w:val="auto"/>
          <w:szCs w:val="24"/>
        </w:rPr>
        <w:t>)</w:t>
      </w:r>
      <w:r w:rsidR="00084980" w:rsidRPr="00A91529">
        <w:rPr>
          <w:rFonts w:ascii="Arial" w:hAnsi="Arial" w:cs="Arial"/>
          <w:color w:val="auto"/>
          <w:szCs w:val="24"/>
        </w:rPr>
        <w:t xml:space="preserve"> </w:t>
      </w:r>
      <w:r w:rsidR="00BA1EE6" w:rsidRPr="00A91529">
        <w:rPr>
          <w:rFonts w:ascii="Arial" w:hAnsi="Arial" w:cs="Arial"/>
          <w:color w:val="auto"/>
          <w:szCs w:val="24"/>
        </w:rPr>
        <w:t xml:space="preserve">for </w:t>
      </w:r>
      <w:r w:rsidRPr="00A91529">
        <w:rPr>
          <w:rFonts w:ascii="Arial" w:hAnsi="Arial" w:cs="Arial"/>
          <w:color w:val="auto"/>
          <w:szCs w:val="24"/>
        </w:rPr>
        <w:t>this information.</w:t>
      </w:r>
      <w:r w:rsidR="00A13997">
        <w:rPr>
          <w:rFonts w:ascii="Arial" w:hAnsi="Arial" w:cs="Arial"/>
          <w:color w:val="auto"/>
          <w:szCs w:val="24"/>
        </w:rPr>
        <w:t xml:space="preserve"> </w:t>
      </w:r>
      <w:r w:rsidRPr="00A91529">
        <w:rPr>
          <w:rFonts w:ascii="Arial" w:hAnsi="Arial" w:cs="Arial"/>
          <w:color w:val="auto"/>
          <w:szCs w:val="24"/>
        </w:rPr>
        <w:t xml:space="preserve">California </w:t>
      </w:r>
      <w:r w:rsidR="00D3507E" w:rsidRPr="00A91529">
        <w:rPr>
          <w:rFonts w:ascii="Arial" w:hAnsi="Arial" w:cs="Arial"/>
          <w:color w:val="auto"/>
          <w:szCs w:val="24"/>
        </w:rPr>
        <w:t>NL</w:t>
      </w:r>
      <w:r w:rsidRPr="00A91529">
        <w:rPr>
          <w:rFonts w:ascii="Arial" w:hAnsi="Arial" w:cs="Arial"/>
          <w:color w:val="auto"/>
          <w:szCs w:val="24"/>
        </w:rPr>
        <w:t xml:space="preserve">s are </w:t>
      </w:r>
      <w:r w:rsidR="009327ED" w:rsidRPr="00A91529">
        <w:rPr>
          <w:rFonts w:ascii="Arial" w:hAnsi="Arial" w:cs="Arial"/>
          <w:color w:val="auto"/>
          <w:szCs w:val="24"/>
        </w:rPr>
        <w:t>shown in Appendix </w:t>
      </w:r>
      <w:r w:rsidR="00B741B4">
        <w:rPr>
          <w:rFonts w:ascii="Arial" w:hAnsi="Arial" w:cs="Arial"/>
          <w:color w:val="auto"/>
          <w:szCs w:val="24"/>
        </w:rPr>
        <w:t>D</w:t>
      </w:r>
      <w:r w:rsidR="00982A9F" w:rsidRPr="00A91529">
        <w:rPr>
          <w:rFonts w:ascii="Arial" w:hAnsi="Arial" w:cs="Arial"/>
          <w:color w:val="auto"/>
          <w:szCs w:val="24"/>
        </w:rPr>
        <w:t xml:space="preserve"> </w:t>
      </w:r>
      <w:r w:rsidR="009327ED" w:rsidRPr="00A91529">
        <w:rPr>
          <w:rFonts w:ascii="Arial" w:hAnsi="Arial" w:cs="Arial"/>
          <w:color w:val="auto"/>
          <w:szCs w:val="24"/>
        </w:rPr>
        <w:t xml:space="preserve">and </w:t>
      </w:r>
      <w:r w:rsidRPr="00A91529">
        <w:rPr>
          <w:rFonts w:ascii="Arial" w:hAnsi="Arial" w:cs="Arial"/>
          <w:color w:val="auto"/>
          <w:szCs w:val="24"/>
        </w:rPr>
        <w:t xml:space="preserve">available at </w:t>
      </w:r>
      <w:hyperlink r:id="rId17" w:history="1">
        <w:r w:rsidR="003735D6" w:rsidRPr="00A91529">
          <w:rPr>
            <w:rStyle w:val="Hyperlink"/>
            <w:rFonts w:ascii="Arial" w:hAnsi="Arial" w:cs="Arial"/>
            <w:color w:val="auto"/>
            <w:szCs w:val="24"/>
          </w:rPr>
          <w:t>http://www.swrcb.ca.gov/drinking_water/certlic/drinkingwater/NotificationLevels.shtml</w:t>
        </w:r>
      </w:hyperlink>
      <w:r w:rsidRPr="00A91529">
        <w:rPr>
          <w:rFonts w:ascii="Arial" w:hAnsi="Arial" w:cs="Arial"/>
          <w:color w:val="auto"/>
          <w:szCs w:val="24"/>
        </w:rPr>
        <w:t>.</w:t>
      </w:r>
      <w:r w:rsidR="00A13997">
        <w:rPr>
          <w:rFonts w:ascii="Arial" w:hAnsi="Arial" w:cs="Arial"/>
          <w:color w:val="auto"/>
          <w:szCs w:val="24"/>
        </w:rPr>
        <w:t xml:space="preserve"> </w:t>
      </w:r>
      <w:r w:rsidRPr="00A91529">
        <w:rPr>
          <w:rFonts w:ascii="Arial" w:hAnsi="Arial" w:cs="Arial"/>
          <w:color w:val="auto"/>
          <w:szCs w:val="24"/>
        </w:rPr>
        <w:t>For</w:t>
      </w:r>
      <w:r w:rsidR="00C57E3A" w:rsidRPr="00A91529">
        <w:rPr>
          <w:rFonts w:ascii="Arial" w:hAnsi="Arial" w:cs="Arial"/>
          <w:color w:val="auto"/>
          <w:szCs w:val="24"/>
        </w:rPr>
        <w:t xml:space="preserve"> </w:t>
      </w:r>
      <w:r w:rsidRPr="00A91529">
        <w:rPr>
          <w:rFonts w:ascii="Arial" w:hAnsi="Arial" w:cs="Arial"/>
          <w:color w:val="auto"/>
          <w:szCs w:val="24"/>
        </w:rPr>
        <w:t xml:space="preserve">these contaminants, the </w:t>
      </w:r>
      <w:r w:rsidR="008C2C2A" w:rsidRPr="00A91529">
        <w:rPr>
          <w:rFonts w:ascii="Arial" w:hAnsi="Arial" w:cs="Arial"/>
          <w:color w:val="auto"/>
          <w:szCs w:val="24"/>
        </w:rPr>
        <w:t>State</w:t>
      </w:r>
      <w:r w:rsidR="00C81B28" w:rsidRPr="00A91529">
        <w:rPr>
          <w:rFonts w:ascii="Arial" w:hAnsi="Arial" w:cs="Arial"/>
          <w:color w:val="auto"/>
          <w:szCs w:val="24"/>
        </w:rPr>
        <w:t xml:space="preserve"> Water</w:t>
      </w:r>
      <w:r w:rsidR="008C2C2A" w:rsidRPr="00A91529">
        <w:rPr>
          <w:rFonts w:ascii="Arial" w:hAnsi="Arial" w:cs="Arial"/>
          <w:color w:val="auto"/>
          <w:szCs w:val="24"/>
        </w:rPr>
        <w:t xml:space="preserve"> Board</w:t>
      </w:r>
      <w:r w:rsidRPr="00A91529">
        <w:rPr>
          <w:rFonts w:ascii="Arial" w:hAnsi="Arial" w:cs="Arial"/>
          <w:color w:val="auto"/>
          <w:szCs w:val="24"/>
        </w:rPr>
        <w:t xml:space="preserve"> recommends that the </w:t>
      </w:r>
      <w:r w:rsidR="00F238C9" w:rsidRPr="00A91529">
        <w:rPr>
          <w:rFonts w:ascii="Arial" w:hAnsi="Arial" w:cs="Arial"/>
          <w:color w:val="auto"/>
          <w:szCs w:val="24"/>
        </w:rPr>
        <w:t>CCR</w:t>
      </w:r>
      <w:r w:rsidRPr="00A91529">
        <w:rPr>
          <w:rFonts w:ascii="Arial" w:hAnsi="Arial" w:cs="Arial"/>
          <w:color w:val="auto"/>
          <w:szCs w:val="24"/>
        </w:rPr>
        <w:t xml:space="preserve"> contain</w:t>
      </w:r>
      <w:r w:rsidR="00057A9A" w:rsidRPr="00A91529">
        <w:rPr>
          <w:rFonts w:ascii="Arial" w:hAnsi="Arial" w:cs="Arial"/>
          <w:color w:val="auto"/>
          <w:szCs w:val="24"/>
        </w:rPr>
        <w:t>:</w:t>
      </w:r>
    </w:p>
    <w:p w14:paraId="6337AB44" w14:textId="22C91335" w:rsidR="006E570D" w:rsidRPr="00A91529" w:rsidRDefault="006E570D" w:rsidP="00192E9B">
      <w:pPr>
        <w:pStyle w:val="BodyTextIndent"/>
        <w:numPr>
          <w:ilvl w:val="0"/>
          <w:numId w:val="32"/>
        </w:num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jc w:val="left"/>
        <w:rPr>
          <w:rFonts w:ascii="Arial" w:hAnsi="Arial" w:cs="Arial"/>
          <w:color w:val="auto"/>
          <w:szCs w:val="24"/>
        </w:rPr>
      </w:pPr>
      <w:r w:rsidRPr="00A91529">
        <w:rPr>
          <w:rFonts w:ascii="Arial" w:hAnsi="Arial" w:cs="Arial"/>
          <w:color w:val="auto"/>
          <w:szCs w:val="24"/>
        </w:rPr>
        <w:t>The results of monitoring</w:t>
      </w:r>
      <w:r w:rsidR="005657FD" w:rsidRPr="00A91529">
        <w:rPr>
          <w:rFonts w:ascii="Arial" w:hAnsi="Arial" w:cs="Arial"/>
          <w:color w:val="auto"/>
          <w:szCs w:val="24"/>
        </w:rPr>
        <w:t>;</w:t>
      </w:r>
    </w:p>
    <w:p w14:paraId="69B238FA" w14:textId="26F29CA4" w:rsidR="006E570D" w:rsidRPr="00A91529" w:rsidRDefault="006E570D" w:rsidP="00192E9B">
      <w:pPr>
        <w:pStyle w:val="BodyTextIndent"/>
        <w:numPr>
          <w:ilvl w:val="0"/>
          <w:numId w:val="32"/>
        </w:num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jc w:val="left"/>
        <w:rPr>
          <w:rFonts w:ascii="Arial" w:hAnsi="Arial" w:cs="Arial"/>
          <w:color w:val="auto"/>
          <w:szCs w:val="24"/>
        </w:rPr>
      </w:pPr>
      <w:r w:rsidRPr="00A91529">
        <w:rPr>
          <w:rFonts w:ascii="Arial" w:hAnsi="Arial" w:cs="Arial"/>
          <w:color w:val="auto"/>
          <w:szCs w:val="24"/>
        </w:rPr>
        <w:t xml:space="preserve">An explanation of the significance of the results, noting the existence of the proposed MCL, California </w:t>
      </w:r>
      <w:r w:rsidR="00D3507E" w:rsidRPr="00A91529">
        <w:rPr>
          <w:rFonts w:ascii="Arial" w:hAnsi="Arial" w:cs="Arial"/>
          <w:color w:val="auto"/>
          <w:szCs w:val="24"/>
        </w:rPr>
        <w:t>NL</w:t>
      </w:r>
      <w:r w:rsidRPr="00A91529">
        <w:rPr>
          <w:rFonts w:ascii="Arial" w:hAnsi="Arial" w:cs="Arial"/>
          <w:color w:val="auto"/>
          <w:szCs w:val="24"/>
        </w:rPr>
        <w:t xml:space="preserve"> (</w:t>
      </w:r>
      <w:r w:rsidR="006C3CAB" w:rsidRPr="00A91529">
        <w:rPr>
          <w:rFonts w:ascii="Arial" w:hAnsi="Arial" w:cs="Arial"/>
          <w:color w:val="auto"/>
          <w:szCs w:val="24"/>
        </w:rPr>
        <w:t>s</w:t>
      </w:r>
      <w:r w:rsidRPr="00A91529">
        <w:rPr>
          <w:rFonts w:ascii="Arial" w:hAnsi="Arial" w:cs="Arial"/>
          <w:color w:val="auto"/>
          <w:szCs w:val="24"/>
        </w:rPr>
        <w:t>ee Appendi</w:t>
      </w:r>
      <w:r w:rsidR="000353D1" w:rsidRPr="00A91529">
        <w:rPr>
          <w:rFonts w:ascii="Arial" w:hAnsi="Arial" w:cs="Arial"/>
          <w:color w:val="auto"/>
          <w:szCs w:val="24"/>
        </w:rPr>
        <w:t>x</w:t>
      </w:r>
      <w:r w:rsidRPr="00A91529">
        <w:rPr>
          <w:rFonts w:ascii="Arial" w:hAnsi="Arial" w:cs="Arial"/>
          <w:color w:val="auto"/>
          <w:szCs w:val="24"/>
        </w:rPr>
        <w:t xml:space="preserve"> </w:t>
      </w:r>
      <w:r w:rsidR="00B741B4">
        <w:rPr>
          <w:rFonts w:ascii="Arial" w:hAnsi="Arial" w:cs="Arial"/>
          <w:color w:val="auto"/>
          <w:szCs w:val="24"/>
        </w:rPr>
        <w:t>D</w:t>
      </w:r>
      <w:r w:rsidRPr="00A91529">
        <w:rPr>
          <w:rFonts w:ascii="Arial" w:hAnsi="Arial" w:cs="Arial"/>
          <w:color w:val="auto"/>
          <w:szCs w:val="24"/>
        </w:rPr>
        <w:t xml:space="preserve"> for available optional health effects language), or </w:t>
      </w:r>
      <w:r w:rsidR="0006022A" w:rsidRPr="00A91529">
        <w:rPr>
          <w:rFonts w:ascii="Arial" w:hAnsi="Arial" w:cs="Arial"/>
          <w:color w:val="auto"/>
          <w:szCs w:val="24"/>
        </w:rPr>
        <w:t>U</w:t>
      </w:r>
      <w:r w:rsidR="00B9123F" w:rsidRPr="00A91529">
        <w:rPr>
          <w:rFonts w:ascii="Arial" w:hAnsi="Arial" w:cs="Arial"/>
          <w:color w:val="auto"/>
          <w:szCs w:val="24"/>
        </w:rPr>
        <w:t>.</w:t>
      </w:r>
      <w:r w:rsidR="0006022A" w:rsidRPr="00A91529">
        <w:rPr>
          <w:rFonts w:ascii="Arial" w:hAnsi="Arial" w:cs="Arial"/>
          <w:color w:val="auto"/>
          <w:szCs w:val="24"/>
        </w:rPr>
        <w:t>S</w:t>
      </w:r>
      <w:r w:rsidR="00B9123F" w:rsidRPr="00A91529">
        <w:rPr>
          <w:rFonts w:ascii="Arial" w:hAnsi="Arial" w:cs="Arial"/>
          <w:color w:val="auto"/>
          <w:szCs w:val="24"/>
        </w:rPr>
        <w:t xml:space="preserve">. </w:t>
      </w:r>
      <w:r w:rsidRPr="00A91529">
        <w:rPr>
          <w:rFonts w:ascii="Arial" w:hAnsi="Arial" w:cs="Arial"/>
          <w:color w:val="auto"/>
          <w:szCs w:val="24"/>
        </w:rPr>
        <w:t>EPA health advisory</w:t>
      </w:r>
      <w:r w:rsidR="00D041B8" w:rsidRPr="00A91529">
        <w:rPr>
          <w:rFonts w:ascii="Arial" w:hAnsi="Arial" w:cs="Arial"/>
          <w:color w:val="auto"/>
          <w:szCs w:val="24"/>
        </w:rPr>
        <w:t xml:space="preserve"> (</w:t>
      </w:r>
      <w:r w:rsidR="00D041B8" w:rsidRPr="00A91529">
        <w:rPr>
          <w:rStyle w:val="Hyperlink"/>
          <w:rFonts w:ascii="Arial" w:hAnsi="Arial" w:cs="Arial"/>
          <w:color w:val="auto"/>
          <w:szCs w:val="24"/>
        </w:rPr>
        <w:t>https://www.epa.gov/dwstandardsregulations/2018-drinking-water-standards-and-advisory-tables</w:t>
      </w:r>
      <w:r w:rsidR="00D041B8" w:rsidRPr="00A91529">
        <w:rPr>
          <w:rFonts w:ascii="Arial" w:hAnsi="Arial" w:cs="Arial"/>
          <w:color w:val="auto"/>
          <w:szCs w:val="24"/>
        </w:rPr>
        <w:t>)</w:t>
      </w:r>
      <w:r w:rsidRPr="00A91529">
        <w:rPr>
          <w:rFonts w:ascii="Arial" w:hAnsi="Arial" w:cs="Arial"/>
          <w:color w:val="auto"/>
          <w:szCs w:val="24"/>
        </w:rPr>
        <w:t>.</w:t>
      </w:r>
    </w:p>
    <w:p w14:paraId="7540B086" w14:textId="5C0489A2" w:rsidR="00FF2A75" w:rsidRPr="00A91529" w:rsidRDefault="00FF2A75" w:rsidP="008A6A91">
      <w:pPr>
        <w:pStyle w:val="Heading4"/>
        <w:jc w:val="left"/>
        <w:rPr>
          <w:color w:val="auto"/>
        </w:rPr>
      </w:pPr>
      <w:bookmarkStart w:id="70" w:name="_Toc472841063"/>
      <w:bookmarkStart w:id="71" w:name="_Toc277681639"/>
      <w:bookmarkStart w:id="72" w:name="_Toc212825393"/>
      <w:r w:rsidRPr="00A91529">
        <w:rPr>
          <w:color w:val="auto"/>
        </w:rPr>
        <w:t xml:space="preserve">Item </w:t>
      </w:r>
      <w:r w:rsidR="00D849A1" w:rsidRPr="00A91529">
        <w:rPr>
          <w:color w:val="auto"/>
        </w:rPr>
        <w:t>6</w:t>
      </w:r>
      <w:r w:rsidRPr="00A91529">
        <w:rPr>
          <w:color w:val="auto"/>
        </w:rPr>
        <w:t>:</w:t>
      </w:r>
      <w:r w:rsidR="00A13997">
        <w:rPr>
          <w:color w:val="auto"/>
        </w:rPr>
        <w:t xml:space="preserve"> </w:t>
      </w:r>
      <w:r w:rsidRPr="00A91529">
        <w:rPr>
          <w:color w:val="auto"/>
        </w:rPr>
        <w:t>Compliance with other drinking water regulations</w:t>
      </w:r>
      <w:bookmarkEnd w:id="70"/>
      <w:bookmarkEnd w:id="71"/>
      <w:bookmarkEnd w:id="72"/>
    </w:p>
    <w:p w14:paraId="4DC0FF7D" w14:textId="1E2D0B37" w:rsidR="00616F3C" w:rsidRPr="00A91529" w:rsidRDefault="00616F3C" w:rsidP="008A6A91">
      <w:pPr>
        <w:pStyle w:val="Heading5"/>
        <w:jc w:val="left"/>
      </w:pPr>
      <w:r w:rsidRPr="00A91529">
        <w:t xml:space="preserve">Other </w:t>
      </w:r>
      <w:r w:rsidR="00E54D21" w:rsidRPr="00A91529">
        <w:t>t</w:t>
      </w:r>
      <w:r w:rsidRPr="00A91529">
        <w:t>han the Ground Water Rule</w:t>
      </w:r>
      <w:r w:rsidR="00131A9A" w:rsidRPr="00A91529">
        <w:t xml:space="preserve"> </w:t>
      </w:r>
      <w:r w:rsidR="006431C7" w:rsidRPr="00A91529">
        <w:t>– Special Notice Requirements</w:t>
      </w:r>
    </w:p>
    <w:p w14:paraId="00162D2A" w14:textId="0F0EE736" w:rsidR="00FF2A75" w:rsidRPr="00A91529" w:rsidRDefault="00FF2A75" w:rsidP="008A6A91">
      <w:pPr>
        <w:jc w:val="left"/>
        <w:rPr>
          <w:rFonts w:ascii="Arial" w:hAnsi="Arial" w:cs="Arial"/>
          <w:szCs w:val="24"/>
        </w:rPr>
      </w:pPr>
      <w:r w:rsidRPr="00A91529">
        <w:rPr>
          <w:rFonts w:ascii="Arial" w:hAnsi="Arial" w:cs="Arial"/>
          <w:szCs w:val="24"/>
        </w:rPr>
        <w:t xml:space="preserve">If your water system violated one of the following requirements during the year covered by </w:t>
      </w:r>
      <w:r w:rsidR="0039349C" w:rsidRPr="00A91529">
        <w:rPr>
          <w:rFonts w:ascii="Arial" w:hAnsi="Arial" w:cs="Arial"/>
          <w:szCs w:val="24"/>
        </w:rPr>
        <w:t xml:space="preserve">your CCR, </w:t>
      </w:r>
      <w:r w:rsidRPr="00A91529">
        <w:rPr>
          <w:rFonts w:ascii="Arial" w:hAnsi="Arial" w:cs="Arial"/>
          <w:szCs w:val="24"/>
        </w:rPr>
        <w:t>the report must describe the violation(s).</w:t>
      </w:r>
      <w:r w:rsidR="00A13997">
        <w:rPr>
          <w:rFonts w:ascii="Arial" w:hAnsi="Arial" w:cs="Arial"/>
          <w:szCs w:val="24"/>
        </w:rPr>
        <w:t xml:space="preserve"> </w:t>
      </w:r>
      <w:r w:rsidRPr="00A91529">
        <w:rPr>
          <w:rFonts w:ascii="Arial" w:hAnsi="Arial" w:cs="Arial"/>
          <w:szCs w:val="24"/>
        </w:rPr>
        <w:t xml:space="preserve">Just as you must explain the potential health effects of any MCL violation, you must provide a clear and readily understandable explanation of any other violation, potential adverse health effects (if any), and the steps the system has taken to correct the violation. </w:t>
      </w:r>
    </w:p>
    <w:p w14:paraId="41D4D11C" w14:textId="7C5205BB" w:rsidR="008F23B8" w:rsidRPr="00A91529" w:rsidRDefault="00FF2A75" w:rsidP="0045200B">
      <w:pPr>
        <w:spacing w:after="0"/>
        <w:jc w:val="left"/>
        <w:rPr>
          <w:rFonts w:ascii="Arial" w:hAnsi="Arial" w:cs="Arial"/>
          <w:szCs w:val="24"/>
        </w:rPr>
      </w:pPr>
      <w:r w:rsidRPr="00A91529">
        <w:rPr>
          <w:rFonts w:ascii="Arial" w:hAnsi="Arial" w:cs="Arial"/>
          <w:szCs w:val="24"/>
        </w:rPr>
        <w:t>Treatment techniques</w:t>
      </w:r>
      <w:r w:rsidR="0045697D" w:rsidRPr="00A91529">
        <w:rPr>
          <w:rFonts w:ascii="Arial" w:hAnsi="Arial" w:cs="Arial"/>
          <w:szCs w:val="24"/>
        </w:rPr>
        <w:t xml:space="preserve"> (</w:t>
      </w:r>
      <w:r w:rsidR="004A7B02" w:rsidRPr="00A91529">
        <w:rPr>
          <w:rFonts w:ascii="Arial" w:hAnsi="Arial" w:cs="Arial"/>
          <w:szCs w:val="24"/>
        </w:rPr>
        <w:t xml:space="preserve">TT; </w:t>
      </w:r>
      <w:r w:rsidR="00DE1FFD" w:rsidRPr="00A91529">
        <w:rPr>
          <w:rFonts w:ascii="Arial" w:hAnsi="Arial" w:cs="Arial"/>
          <w:szCs w:val="24"/>
        </w:rPr>
        <w:t>m</w:t>
      </w:r>
      <w:r w:rsidR="0045697D" w:rsidRPr="00A91529">
        <w:rPr>
          <w:rFonts w:ascii="Arial" w:hAnsi="Arial" w:cs="Arial"/>
          <w:szCs w:val="24"/>
        </w:rPr>
        <w:t>ust include length of violation)</w:t>
      </w:r>
    </w:p>
    <w:p w14:paraId="7FADDEEA" w14:textId="34ED1DA8" w:rsidR="008B1E7E" w:rsidRPr="00A91529" w:rsidRDefault="00FF2A75" w:rsidP="00192E9B">
      <w:pPr>
        <w:pStyle w:val="ListParagraph"/>
        <w:numPr>
          <w:ilvl w:val="0"/>
          <w:numId w:val="53"/>
        </w:numPr>
        <w:spacing w:before="240"/>
        <w:jc w:val="left"/>
        <w:rPr>
          <w:rFonts w:ascii="Arial" w:hAnsi="Arial" w:cs="Arial"/>
          <w:i/>
          <w:szCs w:val="24"/>
        </w:rPr>
      </w:pPr>
      <w:bookmarkStart w:id="73" w:name="_Toc472841064"/>
      <w:r w:rsidRPr="00A91529">
        <w:rPr>
          <w:rFonts w:ascii="Arial" w:hAnsi="Arial" w:cs="Arial"/>
          <w:szCs w:val="24"/>
        </w:rPr>
        <w:t xml:space="preserve">Filtration and </w:t>
      </w:r>
      <w:r w:rsidR="00986106" w:rsidRPr="00A91529">
        <w:rPr>
          <w:rFonts w:ascii="Arial" w:hAnsi="Arial" w:cs="Arial"/>
          <w:szCs w:val="24"/>
        </w:rPr>
        <w:t>d</w:t>
      </w:r>
      <w:r w:rsidRPr="00A91529">
        <w:rPr>
          <w:rFonts w:ascii="Arial" w:hAnsi="Arial" w:cs="Arial"/>
          <w:szCs w:val="24"/>
        </w:rPr>
        <w:t xml:space="preserve">isinfection </w:t>
      </w:r>
      <w:r w:rsidR="00986106" w:rsidRPr="00A91529">
        <w:rPr>
          <w:rFonts w:ascii="Arial" w:hAnsi="Arial" w:cs="Arial"/>
          <w:szCs w:val="24"/>
        </w:rPr>
        <w:t xml:space="preserve">requirements </w:t>
      </w:r>
      <w:r w:rsidRPr="00A91529">
        <w:rPr>
          <w:rFonts w:ascii="Arial" w:hAnsi="Arial" w:cs="Arial"/>
          <w:szCs w:val="24"/>
        </w:rPr>
        <w:t>(</w:t>
      </w:r>
      <w:r w:rsidR="00450429" w:rsidRPr="00A91529">
        <w:rPr>
          <w:rFonts w:ascii="Arial" w:hAnsi="Arial" w:cs="Arial"/>
          <w:szCs w:val="24"/>
        </w:rPr>
        <w:t>SWTR,</w:t>
      </w:r>
      <w:r w:rsidRPr="00A91529">
        <w:rPr>
          <w:rFonts w:ascii="Arial" w:hAnsi="Arial" w:cs="Arial"/>
          <w:szCs w:val="24"/>
        </w:rPr>
        <w:t xml:space="preserve"> </w:t>
      </w:r>
      <w:r w:rsidR="00564DB7" w:rsidRPr="00A91529">
        <w:rPr>
          <w:rFonts w:ascii="Arial" w:hAnsi="Arial" w:cs="Arial"/>
          <w:szCs w:val="24"/>
        </w:rPr>
        <w:t>IESWTR,</w:t>
      </w:r>
      <w:r w:rsidR="0018150B" w:rsidRPr="00A91529">
        <w:rPr>
          <w:rFonts w:ascii="Arial" w:hAnsi="Arial" w:cs="Arial"/>
          <w:szCs w:val="24"/>
        </w:rPr>
        <w:t xml:space="preserve"> </w:t>
      </w:r>
      <w:r w:rsidR="00950842" w:rsidRPr="00A91529">
        <w:rPr>
          <w:rFonts w:ascii="Arial" w:hAnsi="Arial" w:cs="Arial"/>
          <w:szCs w:val="24"/>
        </w:rPr>
        <w:t xml:space="preserve">and </w:t>
      </w:r>
      <w:r w:rsidRPr="00A91529">
        <w:rPr>
          <w:rFonts w:ascii="Arial" w:hAnsi="Arial" w:cs="Arial"/>
          <w:szCs w:val="24"/>
        </w:rPr>
        <w:t>LT1</w:t>
      </w:r>
      <w:r w:rsidR="00564DB7" w:rsidRPr="00A91529">
        <w:rPr>
          <w:rFonts w:ascii="Arial" w:hAnsi="Arial" w:cs="Arial"/>
          <w:szCs w:val="24"/>
        </w:rPr>
        <w:t>ESWTR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If </w:t>
      </w:r>
      <w:r w:rsidR="00413215" w:rsidRPr="00A91529">
        <w:rPr>
          <w:rFonts w:ascii="Arial" w:hAnsi="Arial" w:cs="Arial"/>
          <w:szCs w:val="24"/>
        </w:rPr>
        <w:t xml:space="preserve">you violated the TT discussed in Item 4, </w:t>
      </w:r>
      <w:r w:rsidRPr="00A91529">
        <w:rPr>
          <w:rFonts w:ascii="Arial" w:hAnsi="Arial" w:cs="Arial"/>
          <w:szCs w:val="24"/>
        </w:rPr>
        <w:t xml:space="preserve">include the health effects language for </w:t>
      </w:r>
      <w:r w:rsidRPr="00A91529">
        <w:rPr>
          <w:rFonts w:ascii="Arial" w:hAnsi="Arial" w:cs="Arial"/>
          <w:i/>
          <w:szCs w:val="24"/>
        </w:rPr>
        <w:t>Giardia lamblia</w:t>
      </w:r>
      <w:r w:rsidRPr="00A91529">
        <w:rPr>
          <w:rFonts w:ascii="Arial" w:hAnsi="Arial" w:cs="Arial"/>
          <w:szCs w:val="24"/>
        </w:rPr>
        <w:t xml:space="preserve">, viruses, heterotrophic plate count bacteria, </w:t>
      </w:r>
      <w:r w:rsidRPr="00A91529">
        <w:rPr>
          <w:rFonts w:ascii="Arial" w:hAnsi="Arial" w:cs="Arial"/>
          <w:i/>
          <w:szCs w:val="24"/>
        </w:rPr>
        <w:t>Legionella</w:t>
      </w:r>
      <w:r w:rsidRPr="00A91529">
        <w:rPr>
          <w:rFonts w:ascii="Arial" w:hAnsi="Arial" w:cs="Arial"/>
          <w:szCs w:val="24"/>
        </w:rPr>
        <w:t xml:space="preserve">, and </w:t>
      </w:r>
      <w:r w:rsidRPr="00A91529">
        <w:rPr>
          <w:rFonts w:ascii="Arial" w:hAnsi="Arial" w:cs="Arial"/>
          <w:i/>
          <w:szCs w:val="24"/>
        </w:rPr>
        <w:t>Cryptosporidium</w:t>
      </w:r>
      <w:r w:rsidRPr="00A91529">
        <w:rPr>
          <w:rFonts w:ascii="Arial" w:hAnsi="Arial" w:cs="Arial"/>
          <w:szCs w:val="24"/>
        </w:rPr>
        <w:t xml:space="preserve"> listed in Appendix </w:t>
      </w:r>
      <w:r w:rsidR="00B741B4">
        <w:rPr>
          <w:rFonts w:ascii="Arial" w:hAnsi="Arial" w:cs="Arial"/>
          <w:szCs w:val="24"/>
        </w:rPr>
        <w:t>A</w:t>
      </w:r>
      <w:r w:rsidRPr="00A91529">
        <w:rPr>
          <w:rFonts w:ascii="Arial" w:hAnsi="Arial" w:cs="Arial"/>
          <w:szCs w:val="24"/>
        </w:rPr>
        <w:t>.</w:t>
      </w:r>
    </w:p>
    <w:bookmarkEnd w:id="73"/>
    <w:p w14:paraId="643AD3D4" w14:textId="5B82424F" w:rsidR="009F1B58" w:rsidRPr="00A91529" w:rsidRDefault="002C62BB" w:rsidP="00192E9B">
      <w:pPr>
        <w:pStyle w:val="ListParagraph"/>
        <w:numPr>
          <w:ilvl w:val="0"/>
          <w:numId w:val="53"/>
        </w:numPr>
        <w:jc w:val="left"/>
        <w:rPr>
          <w:rFonts w:ascii="Arial" w:hAnsi="Arial" w:cs="Arial"/>
          <w:szCs w:val="24"/>
        </w:rPr>
      </w:pPr>
      <w:r w:rsidRPr="00A91529">
        <w:rPr>
          <w:rFonts w:ascii="Arial" w:hAnsi="Arial" w:cs="Arial"/>
          <w:szCs w:val="24"/>
        </w:rPr>
        <w:t>Filter</w:t>
      </w:r>
      <w:r w:rsidR="00F15E6F" w:rsidRPr="00A91529">
        <w:rPr>
          <w:rFonts w:ascii="Arial" w:hAnsi="Arial" w:cs="Arial"/>
          <w:szCs w:val="24"/>
        </w:rPr>
        <w:t xml:space="preserve"> Backwash Recycle Rule (</w:t>
      </w:r>
      <w:r w:rsidR="000F7CA4" w:rsidRPr="00A91529">
        <w:rPr>
          <w:rFonts w:ascii="Arial" w:hAnsi="Arial" w:cs="Arial"/>
          <w:szCs w:val="24"/>
        </w:rPr>
        <w:t xml:space="preserve">FBRR; </w:t>
      </w:r>
      <w:r w:rsidR="00966DFC" w:rsidRPr="00A91529">
        <w:rPr>
          <w:rFonts w:ascii="Arial" w:hAnsi="Arial" w:cs="Arial"/>
          <w:szCs w:val="24"/>
        </w:rPr>
        <w:t xml:space="preserve">if using </w:t>
      </w:r>
      <w:r w:rsidR="00F15E6F" w:rsidRPr="00A91529">
        <w:rPr>
          <w:rFonts w:ascii="Arial" w:hAnsi="Arial" w:cs="Arial"/>
          <w:szCs w:val="24"/>
        </w:rPr>
        <w:t xml:space="preserve">conventional </w:t>
      </w:r>
      <w:r w:rsidR="00966DFC" w:rsidRPr="00A91529">
        <w:rPr>
          <w:rFonts w:ascii="Arial" w:hAnsi="Arial" w:cs="Arial"/>
          <w:szCs w:val="24"/>
        </w:rPr>
        <w:t>or</w:t>
      </w:r>
      <w:r w:rsidR="00F15E6F" w:rsidRPr="00A91529">
        <w:rPr>
          <w:rFonts w:ascii="Arial" w:hAnsi="Arial" w:cs="Arial"/>
          <w:szCs w:val="24"/>
        </w:rPr>
        <w:t xml:space="preserve"> direct filtration).</w:t>
      </w:r>
      <w:r w:rsidR="00A13997">
        <w:rPr>
          <w:rFonts w:ascii="Arial" w:hAnsi="Arial" w:cs="Arial"/>
          <w:szCs w:val="24"/>
        </w:rPr>
        <w:t xml:space="preserve"> </w:t>
      </w:r>
      <w:r w:rsidR="00F15E6F" w:rsidRPr="00A91529">
        <w:rPr>
          <w:rFonts w:ascii="Arial" w:hAnsi="Arial" w:cs="Arial"/>
          <w:szCs w:val="24"/>
        </w:rPr>
        <w:t>If</w:t>
      </w:r>
      <w:r w:rsidR="00E7379E" w:rsidRPr="00A91529">
        <w:rPr>
          <w:rFonts w:ascii="Arial" w:hAnsi="Arial" w:cs="Arial"/>
          <w:szCs w:val="24"/>
        </w:rPr>
        <w:t xml:space="preserve"> you violated the TT discussed in Item 4</w:t>
      </w:r>
      <w:r w:rsidR="00F15E6F" w:rsidRPr="00A91529">
        <w:rPr>
          <w:rFonts w:ascii="Arial" w:hAnsi="Arial" w:cs="Arial"/>
          <w:szCs w:val="24"/>
        </w:rPr>
        <w:t>, in</w:t>
      </w:r>
      <w:r w:rsidR="00BC22D6" w:rsidRPr="00A91529">
        <w:rPr>
          <w:rFonts w:ascii="Arial" w:hAnsi="Arial" w:cs="Arial"/>
          <w:szCs w:val="24"/>
        </w:rPr>
        <w:t>c</w:t>
      </w:r>
      <w:r w:rsidR="00F15E6F" w:rsidRPr="00A91529">
        <w:rPr>
          <w:rFonts w:ascii="Arial" w:hAnsi="Arial" w:cs="Arial"/>
          <w:szCs w:val="24"/>
        </w:rPr>
        <w:t xml:space="preserve">lude the health effects language for </w:t>
      </w:r>
      <w:r w:rsidR="00F15E6F" w:rsidRPr="00A91529">
        <w:rPr>
          <w:rFonts w:ascii="Arial" w:hAnsi="Arial" w:cs="Arial"/>
          <w:i/>
          <w:szCs w:val="24"/>
        </w:rPr>
        <w:t>Giardia lamblia</w:t>
      </w:r>
      <w:r w:rsidR="00F15E6F" w:rsidRPr="00A91529">
        <w:rPr>
          <w:rFonts w:ascii="Arial" w:hAnsi="Arial" w:cs="Arial"/>
          <w:szCs w:val="24"/>
        </w:rPr>
        <w:t xml:space="preserve">, viruses, heterotrophic plate count bacteria, </w:t>
      </w:r>
      <w:r w:rsidR="00F15E6F" w:rsidRPr="00A91529">
        <w:rPr>
          <w:rFonts w:ascii="Arial" w:hAnsi="Arial" w:cs="Arial"/>
          <w:i/>
          <w:szCs w:val="24"/>
        </w:rPr>
        <w:t>Legionella</w:t>
      </w:r>
      <w:r w:rsidR="00F15E6F" w:rsidRPr="00A91529">
        <w:rPr>
          <w:rFonts w:ascii="Arial" w:hAnsi="Arial" w:cs="Arial"/>
          <w:szCs w:val="24"/>
        </w:rPr>
        <w:t xml:space="preserve">, and </w:t>
      </w:r>
      <w:r w:rsidR="00F15E6F" w:rsidRPr="00A91529">
        <w:rPr>
          <w:rFonts w:ascii="Arial" w:hAnsi="Arial" w:cs="Arial"/>
          <w:i/>
          <w:szCs w:val="24"/>
        </w:rPr>
        <w:t>Cryptosporidium</w:t>
      </w:r>
      <w:r w:rsidR="00F15E6F" w:rsidRPr="00A91529">
        <w:rPr>
          <w:rFonts w:ascii="Arial" w:hAnsi="Arial" w:cs="Arial"/>
          <w:szCs w:val="24"/>
        </w:rPr>
        <w:t xml:space="preserve"> listed in Appendix </w:t>
      </w:r>
      <w:r w:rsidR="00B741B4">
        <w:rPr>
          <w:rFonts w:ascii="Arial" w:hAnsi="Arial" w:cs="Arial"/>
          <w:szCs w:val="24"/>
        </w:rPr>
        <w:t>A</w:t>
      </w:r>
      <w:r w:rsidR="00F15E6F" w:rsidRPr="00A91529">
        <w:rPr>
          <w:rFonts w:ascii="Arial" w:hAnsi="Arial" w:cs="Arial"/>
          <w:szCs w:val="24"/>
        </w:rPr>
        <w:t>.</w:t>
      </w:r>
    </w:p>
    <w:p w14:paraId="110209D2" w14:textId="61F9821E" w:rsidR="008546AF" w:rsidRPr="00A91529" w:rsidRDefault="008F2C81" w:rsidP="00192E9B">
      <w:pPr>
        <w:pStyle w:val="ListParagraph"/>
        <w:numPr>
          <w:ilvl w:val="0"/>
          <w:numId w:val="53"/>
        </w:numPr>
        <w:jc w:val="left"/>
        <w:rPr>
          <w:rFonts w:ascii="Arial" w:hAnsi="Arial" w:cs="Arial"/>
          <w:szCs w:val="24"/>
        </w:rPr>
      </w:pPr>
      <w:r w:rsidRPr="00A91529">
        <w:rPr>
          <w:rFonts w:ascii="Arial" w:hAnsi="Arial" w:cs="Arial"/>
          <w:szCs w:val="24"/>
        </w:rPr>
        <w:t>Long-Term 2 Enhanced Surface Water Treatment Rule</w:t>
      </w:r>
      <w:r w:rsidR="00096D1C" w:rsidRPr="00A91529">
        <w:rPr>
          <w:rFonts w:ascii="Arial" w:hAnsi="Arial" w:cs="Arial"/>
          <w:szCs w:val="24"/>
        </w:rPr>
        <w:t xml:space="preserve"> (LT2ESWTR)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If you violated the TT discussed in Item 4, </w:t>
      </w:r>
      <w:r w:rsidR="0045697D" w:rsidRPr="00A91529">
        <w:rPr>
          <w:rFonts w:ascii="Arial" w:hAnsi="Arial" w:cs="Arial"/>
          <w:szCs w:val="24"/>
        </w:rPr>
        <w:t xml:space="preserve">see the example in Appendix </w:t>
      </w:r>
      <w:r w:rsidR="00B741B4">
        <w:rPr>
          <w:rFonts w:ascii="Arial" w:hAnsi="Arial" w:cs="Arial"/>
          <w:szCs w:val="24"/>
        </w:rPr>
        <w:t>F</w:t>
      </w:r>
      <w:r w:rsidRPr="00A91529">
        <w:rPr>
          <w:rFonts w:ascii="Arial" w:hAnsi="Arial" w:cs="Arial"/>
          <w:szCs w:val="24"/>
        </w:rPr>
        <w:t>.</w:t>
      </w:r>
    </w:p>
    <w:p w14:paraId="12DB0E0B" w14:textId="274121FA" w:rsidR="008546AF" w:rsidRPr="00A91529" w:rsidRDefault="008F2C81" w:rsidP="00192E9B">
      <w:pPr>
        <w:pStyle w:val="ListParagraph"/>
        <w:numPr>
          <w:ilvl w:val="0"/>
          <w:numId w:val="53"/>
        </w:numPr>
        <w:jc w:val="left"/>
        <w:rPr>
          <w:rFonts w:ascii="Arial" w:hAnsi="Arial" w:cs="Arial"/>
          <w:szCs w:val="24"/>
        </w:rPr>
      </w:pPr>
      <w:r w:rsidRPr="00A91529">
        <w:rPr>
          <w:rFonts w:ascii="Arial" w:hAnsi="Arial" w:cs="Arial"/>
          <w:szCs w:val="24"/>
        </w:rPr>
        <w:t>Ground Water Rule</w:t>
      </w:r>
      <w:r w:rsidR="00C31DC4" w:rsidRPr="00A91529">
        <w:rPr>
          <w:rFonts w:ascii="Arial" w:hAnsi="Arial" w:cs="Arial"/>
          <w:szCs w:val="24"/>
        </w:rPr>
        <w:t xml:space="preserve"> (GWR)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If you violated the TT discussed in Item 4, </w:t>
      </w:r>
      <w:r w:rsidR="0045697D" w:rsidRPr="00A91529">
        <w:rPr>
          <w:rFonts w:ascii="Arial" w:hAnsi="Arial" w:cs="Arial"/>
          <w:szCs w:val="24"/>
        </w:rPr>
        <w:t xml:space="preserve">see the example in Appendix </w:t>
      </w:r>
      <w:r w:rsidR="00B741B4">
        <w:rPr>
          <w:rFonts w:ascii="Arial" w:hAnsi="Arial" w:cs="Arial"/>
          <w:szCs w:val="24"/>
        </w:rPr>
        <w:t>F</w:t>
      </w:r>
      <w:r w:rsidRPr="00A91529">
        <w:rPr>
          <w:rFonts w:ascii="Arial" w:hAnsi="Arial" w:cs="Arial"/>
          <w:szCs w:val="24"/>
        </w:rPr>
        <w:t>.</w:t>
      </w:r>
    </w:p>
    <w:p w14:paraId="6CABA645" w14:textId="75DF36D6" w:rsidR="008546AF" w:rsidRPr="00A91529" w:rsidRDefault="007C2DE7" w:rsidP="00192E9B">
      <w:pPr>
        <w:pStyle w:val="ListParagraph"/>
        <w:numPr>
          <w:ilvl w:val="0"/>
          <w:numId w:val="53"/>
        </w:numPr>
        <w:jc w:val="left"/>
        <w:rPr>
          <w:rFonts w:ascii="Arial" w:hAnsi="Arial" w:cs="Arial"/>
          <w:szCs w:val="24"/>
        </w:rPr>
      </w:pPr>
      <w:r w:rsidRPr="00A91529">
        <w:rPr>
          <w:rFonts w:ascii="Arial" w:hAnsi="Arial" w:cs="Arial"/>
          <w:szCs w:val="24"/>
        </w:rPr>
        <w:t>Stage 1 Disinfectants and Disinfection Byproducts Rule (</w:t>
      </w:r>
      <w:r w:rsidR="000F7CA4" w:rsidRPr="00A91529">
        <w:rPr>
          <w:rFonts w:ascii="Arial" w:hAnsi="Arial" w:cs="Arial"/>
          <w:szCs w:val="24"/>
        </w:rPr>
        <w:t xml:space="preserve">Stage 1 D/DBPR; </w:t>
      </w:r>
      <w:r w:rsidRPr="00A91529">
        <w:rPr>
          <w:rFonts w:ascii="Arial" w:hAnsi="Arial" w:cs="Arial"/>
          <w:szCs w:val="24"/>
        </w:rPr>
        <w:t>if using conventional filtration).</w:t>
      </w:r>
      <w:r w:rsidR="00A13997">
        <w:rPr>
          <w:rFonts w:ascii="Arial" w:hAnsi="Arial" w:cs="Arial"/>
          <w:szCs w:val="24"/>
        </w:rPr>
        <w:t xml:space="preserve"> </w:t>
      </w:r>
      <w:r w:rsidRPr="00A91529">
        <w:rPr>
          <w:rFonts w:ascii="Arial" w:hAnsi="Arial" w:cs="Arial"/>
          <w:szCs w:val="24"/>
        </w:rPr>
        <w:t>If you violated the TT discussed in Item 4, include the health effects language for control of DBP precursors (TOC) listed in Appendix</w:t>
      </w:r>
      <w:r w:rsidR="000353D1" w:rsidRPr="00A91529">
        <w:rPr>
          <w:rFonts w:ascii="Arial" w:hAnsi="Arial" w:cs="Arial"/>
          <w:szCs w:val="24"/>
        </w:rPr>
        <w:t> </w:t>
      </w:r>
      <w:r w:rsidR="00B741B4">
        <w:rPr>
          <w:rFonts w:ascii="Arial" w:hAnsi="Arial" w:cs="Arial"/>
          <w:szCs w:val="24"/>
        </w:rPr>
        <w:t>A</w:t>
      </w:r>
      <w:r w:rsidRPr="00A91529">
        <w:rPr>
          <w:rFonts w:ascii="Arial" w:hAnsi="Arial" w:cs="Arial"/>
          <w:szCs w:val="24"/>
        </w:rPr>
        <w:t>.</w:t>
      </w:r>
    </w:p>
    <w:p w14:paraId="6BD74054" w14:textId="4D0D3F09" w:rsidR="008546AF" w:rsidRPr="00A91529" w:rsidRDefault="007C2DE7" w:rsidP="00192E9B">
      <w:pPr>
        <w:pStyle w:val="ListParagraph"/>
        <w:numPr>
          <w:ilvl w:val="0"/>
          <w:numId w:val="53"/>
        </w:numPr>
        <w:jc w:val="left"/>
        <w:rPr>
          <w:rFonts w:ascii="Arial" w:hAnsi="Arial" w:cs="Arial"/>
          <w:szCs w:val="24"/>
        </w:rPr>
      </w:pPr>
      <w:r w:rsidRPr="00A91529">
        <w:rPr>
          <w:rFonts w:ascii="Arial" w:hAnsi="Arial" w:cs="Arial"/>
          <w:szCs w:val="24"/>
        </w:rPr>
        <w:t>Lead and copper control requirements.</w:t>
      </w:r>
      <w:r w:rsidR="00A13997">
        <w:rPr>
          <w:rFonts w:ascii="Arial" w:hAnsi="Arial" w:cs="Arial"/>
          <w:szCs w:val="24"/>
        </w:rPr>
        <w:t xml:space="preserve"> </w:t>
      </w:r>
      <w:r w:rsidRPr="00A91529">
        <w:rPr>
          <w:rFonts w:ascii="Arial" w:hAnsi="Arial" w:cs="Arial"/>
          <w:szCs w:val="24"/>
        </w:rPr>
        <w:t>If you violated the TT discussed in Item</w:t>
      </w:r>
      <w:r w:rsidR="00564DB7" w:rsidRPr="00A91529">
        <w:rPr>
          <w:rFonts w:ascii="Arial" w:hAnsi="Arial" w:cs="Arial"/>
          <w:szCs w:val="24"/>
        </w:rPr>
        <w:t> </w:t>
      </w:r>
      <w:r w:rsidRPr="00A91529">
        <w:rPr>
          <w:rFonts w:ascii="Arial" w:hAnsi="Arial" w:cs="Arial"/>
          <w:szCs w:val="24"/>
        </w:rPr>
        <w:t>4, must include the health effects language for lead or copper listed in Appendix</w:t>
      </w:r>
      <w:r w:rsidR="00564DB7" w:rsidRPr="00A91529">
        <w:rPr>
          <w:rFonts w:ascii="Arial" w:hAnsi="Arial" w:cs="Arial"/>
          <w:szCs w:val="24"/>
        </w:rPr>
        <w:t> </w:t>
      </w:r>
      <w:r w:rsidR="00B741B4">
        <w:rPr>
          <w:rFonts w:ascii="Arial" w:hAnsi="Arial" w:cs="Arial"/>
          <w:szCs w:val="24"/>
        </w:rPr>
        <w:t>A</w:t>
      </w:r>
      <w:r w:rsidRPr="00A91529">
        <w:rPr>
          <w:rFonts w:ascii="Arial" w:hAnsi="Arial" w:cs="Arial"/>
          <w:szCs w:val="24"/>
        </w:rPr>
        <w:t>.</w:t>
      </w:r>
    </w:p>
    <w:p w14:paraId="24F65C90" w14:textId="54670E51" w:rsidR="008546AF" w:rsidRPr="004E1710" w:rsidRDefault="007C2DE7" w:rsidP="00192E9B">
      <w:pPr>
        <w:pStyle w:val="ListParagraph"/>
        <w:numPr>
          <w:ilvl w:val="0"/>
          <w:numId w:val="53"/>
        </w:numPr>
        <w:jc w:val="left"/>
        <w:rPr>
          <w:rFonts w:ascii="Arial" w:hAnsi="Arial" w:cs="Arial"/>
          <w:szCs w:val="24"/>
        </w:rPr>
      </w:pPr>
      <w:r w:rsidRPr="00A91529">
        <w:rPr>
          <w:rFonts w:ascii="Arial" w:hAnsi="Arial" w:cs="Arial"/>
          <w:szCs w:val="24"/>
        </w:rPr>
        <w:t>Acrylamide and Epichlorohydrin.</w:t>
      </w:r>
      <w:r w:rsidR="00A13997">
        <w:rPr>
          <w:rFonts w:ascii="Arial" w:hAnsi="Arial" w:cs="Arial"/>
          <w:szCs w:val="24"/>
        </w:rPr>
        <w:t xml:space="preserve"> </w:t>
      </w:r>
      <w:r w:rsidRPr="00A91529">
        <w:rPr>
          <w:rFonts w:ascii="Arial" w:hAnsi="Arial" w:cs="Arial"/>
          <w:szCs w:val="24"/>
        </w:rPr>
        <w:t>If you violated the TT discussed in Item</w:t>
      </w:r>
      <w:r w:rsidR="000353D1" w:rsidRPr="00A91529">
        <w:rPr>
          <w:rFonts w:ascii="Arial" w:hAnsi="Arial" w:cs="Arial"/>
          <w:szCs w:val="24"/>
        </w:rPr>
        <w:t> </w:t>
      </w:r>
      <w:r w:rsidRPr="00A91529">
        <w:rPr>
          <w:rFonts w:ascii="Arial" w:hAnsi="Arial" w:cs="Arial"/>
          <w:szCs w:val="24"/>
        </w:rPr>
        <w:t xml:space="preserve">4, include the health effects language for acrylamide or epichlorohydrin listed in </w:t>
      </w:r>
      <w:r w:rsidRPr="004E1710">
        <w:rPr>
          <w:rFonts w:ascii="Arial" w:hAnsi="Arial" w:cs="Arial"/>
          <w:szCs w:val="24"/>
        </w:rPr>
        <w:t>Appendix</w:t>
      </w:r>
      <w:r w:rsidR="00131A9A" w:rsidRPr="004E1710">
        <w:rPr>
          <w:rFonts w:ascii="Arial" w:hAnsi="Arial" w:cs="Arial"/>
          <w:szCs w:val="24"/>
        </w:rPr>
        <w:t> </w:t>
      </w:r>
      <w:r w:rsidR="00B741B4">
        <w:rPr>
          <w:rFonts w:ascii="Arial" w:hAnsi="Arial" w:cs="Arial"/>
          <w:szCs w:val="24"/>
        </w:rPr>
        <w:t>A</w:t>
      </w:r>
      <w:r w:rsidRPr="004E1710">
        <w:rPr>
          <w:rFonts w:ascii="Arial" w:hAnsi="Arial" w:cs="Arial"/>
          <w:szCs w:val="24"/>
        </w:rPr>
        <w:t>.</w:t>
      </w:r>
    </w:p>
    <w:p w14:paraId="40BF1666" w14:textId="73A2D8C3" w:rsidR="00563AD1" w:rsidRDefault="00054F31" w:rsidP="00563AD1">
      <w:pPr>
        <w:pStyle w:val="ListParagraph"/>
        <w:numPr>
          <w:ilvl w:val="0"/>
          <w:numId w:val="53"/>
        </w:numPr>
        <w:jc w:val="left"/>
        <w:rPr>
          <w:rFonts w:ascii="Arial" w:hAnsi="Arial" w:cs="Arial"/>
          <w:szCs w:val="24"/>
        </w:rPr>
      </w:pPr>
      <w:r w:rsidRPr="004E1710">
        <w:rPr>
          <w:rFonts w:ascii="Arial" w:hAnsi="Arial" w:cs="Arial"/>
          <w:szCs w:val="24"/>
        </w:rPr>
        <w:lastRenderedPageBreak/>
        <w:t xml:space="preserve">State </w:t>
      </w:r>
      <w:r w:rsidR="0094549B" w:rsidRPr="004E1710">
        <w:rPr>
          <w:rFonts w:ascii="Arial" w:hAnsi="Arial" w:cs="Arial"/>
          <w:szCs w:val="24"/>
        </w:rPr>
        <w:t>Revised Total Coliform Rule</w:t>
      </w:r>
      <w:r w:rsidR="00C31DC4" w:rsidRPr="004E1710">
        <w:rPr>
          <w:rFonts w:ascii="Arial" w:hAnsi="Arial" w:cs="Arial"/>
          <w:szCs w:val="24"/>
        </w:rPr>
        <w:t xml:space="preserve"> (RTCR)</w:t>
      </w:r>
      <w:r w:rsidR="0094549B" w:rsidRPr="004E1710">
        <w:rPr>
          <w:rFonts w:ascii="Arial" w:hAnsi="Arial" w:cs="Arial"/>
          <w:szCs w:val="24"/>
        </w:rPr>
        <w:t>.</w:t>
      </w:r>
      <w:r w:rsidR="00131A9A" w:rsidRPr="004E1710">
        <w:rPr>
          <w:rFonts w:ascii="Arial" w:hAnsi="Arial" w:cs="Arial"/>
          <w:szCs w:val="24"/>
        </w:rPr>
        <w:t xml:space="preserve"> </w:t>
      </w:r>
      <w:r w:rsidR="00D57B10" w:rsidRPr="004E1710">
        <w:rPr>
          <w:rFonts w:ascii="Arial" w:hAnsi="Arial" w:cs="Arial"/>
          <w:szCs w:val="24"/>
        </w:rPr>
        <w:t>If you violated this TT</w:t>
      </w:r>
      <w:r w:rsidR="00060CA4" w:rsidRPr="004E1710">
        <w:rPr>
          <w:rFonts w:ascii="Arial" w:hAnsi="Arial" w:cs="Arial"/>
          <w:szCs w:val="24"/>
        </w:rPr>
        <w:t xml:space="preserve"> </w:t>
      </w:r>
      <w:r w:rsidR="00D57B10" w:rsidRPr="004E1710">
        <w:rPr>
          <w:rFonts w:ascii="Arial" w:hAnsi="Arial" w:cs="Arial"/>
          <w:szCs w:val="24"/>
        </w:rPr>
        <w:t xml:space="preserve">discussed in Item 4, include the health effects language </w:t>
      </w:r>
      <w:r w:rsidR="002604B8" w:rsidRPr="004E1710">
        <w:rPr>
          <w:rFonts w:ascii="Arial" w:hAnsi="Arial" w:cs="Arial"/>
          <w:szCs w:val="24"/>
        </w:rPr>
        <w:t xml:space="preserve">listed in Appendix </w:t>
      </w:r>
      <w:r w:rsidR="00B741B4">
        <w:rPr>
          <w:rFonts w:ascii="Arial" w:hAnsi="Arial" w:cs="Arial"/>
          <w:szCs w:val="24"/>
        </w:rPr>
        <w:t>A</w:t>
      </w:r>
      <w:r w:rsidR="00D57B10" w:rsidRPr="004E1710">
        <w:rPr>
          <w:rFonts w:ascii="Arial" w:hAnsi="Arial" w:cs="Arial"/>
          <w:szCs w:val="24"/>
        </w:rPr>
        <w:t>, as appropriate.</w:t>
      </w:r>
      <w:r w:rsidR="00563AD1">
        <w:rPr>
          <w:rFonts w:ascii="Arial" w:hAnsi="Arial" w:cs="Arial"/>
          <w:szCs w:val="24"/>
        </w:rPr>
        <w:br/>
      </w:r>
      <w:r w:rsidR="00563AD1" w:rsidRPr="00563AD1">
        <w:rPr>
          <w:rFonts w:ascii="Arial" w:hAnsi="Arial" w:cs="Arial"/>
          <w:szCs w:val="24"/>
        </w:rPr>
        <w:t>Note: The State Water Board recommends that systems include TT violations listed here in a table adjacent to the main detected contaminant table.</w:t>
      </w:r>
      <w:r w:rsidR="00A13997">
        <w:rPr>
          <w:rFonts w:ascii="Arial" w:hAnsi="Arial" w:cs="Arial"/>
          <w:szCs w:val="24"/>
        </w:rPr>
        <w:t xml:space="preserve"> </w:t>
      </w:r>
      <w:r w:rsidR="00563AD1" w:rsidRPr="00563AD1">
        <w:rPr>
          <w:rFonts w:ascii="Arial" w:hAnsi="Arial" w:cs="Arial"/>
          <w:szCs w:val="24"/>
        </w:rPr>
        <w:t>See Part IV, Item 4 for more discussion on presenting TT violations.</w:t>
      </w:r>
    </w:p>
    <w:p w14:paraId="45A479EF" w14:textId="2A2874E0" w:rsidR="00563AD1" w:rsidRDefault="00FF2A75" w:rsidP="00563AD1">
      <w:pPr>
        <w:pStyle w:val="ListParagraph"/>
        <w:numPr>
          <w:ilvl w:val="0"/>
          <w:numId w:val="53"/>
        </w:numPr>
        <w:jc w:val="left"/>
        <w:rPr>
          <w:rFonts w:ascii="Arial" w:hAnsi="Arial" w:cs="Arial"/>
          <w:szCs w:val="24"/>
        </w:rPr>
      </w:pPr>
      <w:r w:rsidRPr="00563AD1">
        <w:rPr>
          <w:rFonts w:ascii="Arial" w:hAnsi="Arial" w:cs="Arial"/>
          <w:szCs w:val="24"/>
        </w:rPr>
        <w:t>Monitoring and reporting of compliance data.</w:t>
      </w:r>
      <w:r w:rsidR="00A13997">
        <w:rPr>
          <w:rFonts w:ascii="Arial" w:hAnsi="Arial" w:cs="Arial"/>
          <w:szCs w:val="24"/>
        </w:rPr>
        <w:t xml:space="preserve"> </w:t>
      </w:r>
      <w:r w:rsidRPr="00563AD1">
        <w:rPr>
          <w:rFonts w:ascii="Arial" w:hAnsi="Arial" w:cs="Arial"/>
          <w:szCs w:val="24"/>
        </w:rPr>
        <w:t>If your system failed to take the sample on time</w:t>
      </w:r>
      <w:r w:rsidR="0039349C" w:rsidRPr="00563AD1">
        <w:rPr>
          <w:rFonts w:ascii="Arial" w:hAnsi="Arial" w:cs="Arial"/>
          <w:szCs w:val="24"/>
        </w:rPr>
        <w:t xml:space="preserve"> (</w:t>
      </w:r>
      <w:r w:rsidR="0039349C" w:rsidRPr="00563AD1">
        <w:rPr>
          <w:rFonts w:ascii="Arial" w:hAnsi="Arial" w:cs="Arial"/>
          <w:i/>
          <w:szCs w:val="24"/>
        </w:rPr>
        <w:t>i.e.</w:t>
      </w:r>
      <w:r w:rsidR="0039349C" w:rsidRPr="00563AD1">
        <w:rPr>
          <w:rFonts w:ascii="Arial" w:hAnsi="Arial" w:cs="Arial"/>
          <w:szCs w:val="24"/>
        </w:rPr>
        <w:t>, failure to monitor)</w:t>
      </w:r>
      <w:r w:rsidRPr="00563AD1">
        <w:rPr>
          <w:rFonts w:ascii="Arial" w:hAnsi="Arial" w:cs="Arial"/>
          <w:szCs w:val="24"/>
        </w:rPr>
        <w:t xml:space="preserve">, the </w:t>
      </w:r>
      <w:r w:rsidR="0039349C" w:rsidRPr="00563AD1">
        <w:rPr>
          <w:rFonts w:ascii="Arial" w:hAnsi="Arial" w:cs="Arial"/>
          <w:szCs w:val="24"/>
        </w:rPr>
        <w:t>CCR</w:t>
      </w:r>
      <w:r w:rsidRPr="00563AD1">
        <w:rPr>
          <w:rFonts w:ascii="Arial" w:hAnsi="Arial" w:cs="Arial"/>
          <w:szCs w:val="24"/>
        </w:rPr>
        <w:t xml:space="preserve"> should say “health effects unknown”.</w:t>
      </w:r>
      <w:r w:rsidR="00A13997">
        <w:rPr>
          <w:rFonts w:ascii="Arial" w:hAnsi="Arial" w:cs="Arial"/>
          <w:szCs w:val="24"/>
        </w:rPr>
        <w:t xml:space="preserve"> </w:t>
      </w:r>
      <w:r w:rsidRPr="00563AD1">
        <w:rPr>
          <w:rFonts w:ascii="Arial" w:hAnsi="Arial" w:cs="Arial"/>
          <w:szCs w:val="24"/>
        </w:rPr>
        <w:t>If your system took the samples accurately and on-time, but mailed the results late, you do</w:t>
      </w:r>
      <w:r w:rsidR="0039349C" w:rsidRPr="00563AD1">
        <w:rPr>
          <w:rFonts w:ascii="Arial" w:hAnsi="Arial" w:cs="Arial"/>
          <w:szCs w:val="24"/>
        </w:rPr>
        <w:t xml:space="preserve"> not </w:t>
      </w:r>
      <w:r w:rsidRPr="00563AD1">
        <w:rPr>
          <w:rFonts w:ascii="Arial" w:hAnsi="Arial" w:cs="Arial"/>
          <w:szCs w:val="24"/>
        </w:rPr>
        <w:t>need to discuss health effects.</w:t>
      </w:r>
    </w:p>
    <w:p w14:paraId="5084729D" w14:textId="77777777" w:rsidR="00563AD1" w:rsidRDefault="00330608" w:rsidP="00563AD1">
      <w:pPr>
        <w:pStyle w:val="ListParagraph"/>
        <w:numPr>
          <w:ilvl w:val="0"/>
          <w:numId w:val="53"/>
        </w:numPr>
        <w:jc w:val="left"/>
        <w:rPr>
          <w:rFonts w:ascii="Arial" w:hAnsi="Arial" w:cs="Arial"/>
          <w:szCs w:val="24"/>
        </w:rPr>
      </w:pPr>
      <w:r w:rsidRPr="00563AD1">
        <w:rPr>
          <w:rFonts w:ascii="Arial" w:hAnsi="Arial" w:cs="Arial"/>
          <w:szCs w:val="24"/>
        </w:rPr>
        <w:t>Record</w:t>
      </w:r>
      <w:r w:rsidR="00FF2A75" w:rsidRPr="00563AD1">
        <w:rPr>
          <w:rFonts w:ascii="Arial" w:hAnsi="Arial" w:cs="Arial"/>
          <w:szCs w:val="24"/>
        </w:rPr>
        <w:t>keeping requirements.</w:t>
      </w:r>
    </w:p>
    <w:p w14:paraId="2960AD49" w14:textId="77777777" w:rsidR="00563AD1" w:rsidRDefault="00FF2A75" w:rsidP="00563AD1">
      <w:pPr>
        <w:pStyle w:val="ListParagraph"/>
        <w:numPr>
          <w:ilvl w:val="0"/>
          <w:numId w:val="53"/>
        </w:numPr>
        <w:jc w:val="left"/>
        <w:rPr>
          <w:rFonts w:ascii="Arial" w:hAnsi="Arial" w:cs="Arial"/>
          <w:szCs w:val="24"/>
        </w:rPr>
      </w:pPr>
      <w:r w:rsidRPr="00563AD1">
        <w:rPr>
          <w:rFonts w:ascii="Arial" w:hAnsi="Arial" w:cs="Arial"/>
          <w:szCs w:val="24"/>
        </w:rPr>
        <w:t>Special monitoring requirements</w:t>
      </w:r>
      <w:r w:rsidR="002A159B" w:rsidRPr="00563AD1">
        <w:rPr>
          <w:rFonts w:ascii="Arial" w:hAnsi="Arial" w:cs="Arial"/>
          <w:szCs w:val="24"/>
        </w:rPr>
        <w:t xml:space="preserve"> </w:t>
      </w:r>
      <w:r w:rsidR="007E66E8" w:rsidRPr="00563AD1">
        <w:rPr>
          <w:rFonts w:ascii="Arial" w:hAnsi="Arial" w:cs="Arial"/>
          <w:szCs w:val="24"/>
        </w:rPr>
        <w:t xml:space="preserve">under </w:t>
      </w:r>
      <w:r w:rsidR="00C1089A" w:rsidRPr="00563AD1">
        <w:rPr>
          <w:rFonts w:ascii="Arial" w:hAnsi="Arial" w:cs="Arial"/>
          <w:szCs w:val="24"/>
        </w:rPr>
        <w:t xml:space="preserve">Cal. Code Regs., Title 22, </w:t>
      </w:r>
      <w:r w:rsidR="00C1089A" w:rsidRPr="00563AD1">
        <w:rPr>
          <w:rFonts w:ascii="Arial" w:hAnsi="Arial" w:cs="Arial"/>
          <w:szCs w:val="24"/>
          <w:shd w:val="clear" w:color="auto" w:fill="FFFFFF"/>
        </w:rPr>
        <w:t>§</w:t>
      </w:r>
      <w:r w:rsidR="00C1089A" w:rsidRPr="00563AD1">
        <w:rPr>
          <w:rFonts w:ascii="Arial" w:hAnsi="Arial" w:cs="Arial"/>
          <w:szCs w:val="24"/>
        </w:rPr>
        <w:t xml:space="preserve"> </w:t>
      </w:r>
      <w:r w:rsidR="007E66E8" w:rsidRPr="00563AD1">
        <w:rPr>
          <w:rFonts w:ascii="Arial" w:hAnsi="Arial" w:cs="Arial"/>
          <w:szCs w:val="24"/>
        </w:rPr>
        <w:t>64449(b)(2) and (g).</w:t>
      </w:r>
    </w:p>
    <w:p w14:paraId="65CB7592" w14:textId="387631C9" w:rsidR="00FF2A75" w:rsidRPr="00563AD1" w:rsidRDefault="003A2A55" w:rsidP="00563AD1">
      <w:pPr>
        <w:pStyle w:val="ListParagraph"/>
        <w:numPr>
          <w:ilvl w:val="0"/>
          <w:numId w:val="53"/>
        </w:numPr>
        <w:jc w:val="left"/>
        <w:rPr>
          <w:rFonts w:ascii="Arial" w:hAnsi="Arial" w:cs="Arial"/>
          <w:szCs w:val="24"/>
        </w:rPr>
      </w:pPr>
      <w:r w:rsidRPr="00563AD1">
        <w:rPr>
          <w:rFonts w:ascii="Arial" w:hAnsi="Arial" w:cs="Arial"/>
          <w:szCs w:val="24"/>
        </w:rPr>
        <w:t>Terms</w:t>
      </w:r>
      <w:r w:rsidR="00FF2A75" w:rsidRPr="00563AD1">
        <w:rPr>
          <w:rFonts w:ascii="Arial" w:hAnsi="Arial" w:cs="Arial"/>
          <w:szCs w:val="24"/>
        </w:rPr>
        <w:t xml:space="preserve"> of a variance, an exemption, or an administrative or judicial order.</w:t>
      </w:r>
    </w:p>
    <w:p w14:paraId="496A4877" w14:textId="678439AD" w:rsidR="006464BC" w:rsidRPr="00A91529" w:rsidRDefault="006464BC" w:rsidP="008A6A91">
      <w:pPr>
        <w:pStyle w:val="Heading5"/>
        <w:jc w:val="left"/>
      </w:pPr>
      <w:r w:rsidRPr="00A91529">
        <w:t>Ground Water Rule</w:t>
      </w:r>
      <w:r w:rsidR="00131A9A" w:rsidRPr="00A91529">
        <w:t xml:space="preserve"> </w:t>
      </w:r>
      <w:r w:rsidR="006431C7" w:rsidRPr="00A91529">
        <w:t>– Special Notice Requirements</w:t>
      </w:r>
    </w:p>
    <w:p w14:paraId="0D6AE2B0" w14:textId="0D4CAFC8" w:rsidR="006464BC" w:rsidRPr="00A91529" w:rsidRDefault="006464BC" w:rsidP="008A6A91">
      <w:pPr>
        <w:jc w:val="left"/>
        <w:rPr>
          <w:rFonts w:ascii="Arial" w:hAnsi="Arial" w:cs="Arial"/>
          <w:szCs w:val="24"/>
        </w:rPr>
      </w:pPr>
      <w:r w:rsidRPr="00A91529">
        <w:rPr>
          <w:rFonts w:ascii="Arial" w:hAnsi="Arial" w:cs="Arial"/>
          <w:szCs w:val="24"/>
        </w:rPr>
        <w:t xml:space="preserve">The GWR </w:t>
      </w:r>
      <w:r w:rsidR="00D022A2" w:rsidRPr="00A91529">
        <w:rPr>
          <w:rFonts w:ascii="Arial" w:hAnsi="Arial" w:cs="Arial"/>
          <w:szCs w:val="24"/>
        </w:rPr>
        <w:t xml:space="preserve">requires </w:t>
      </w:r>
      <w:r w:rsidR="00D812B4" w:rsidRPr="00A91529">
        <w:rPr>
          <w:rFonts w:ascii="Arial" w:hAnsi="Arial" w:cs="Arial"/>
          <w:szCs w:val="24"/>
        </w:rPr>
        <w:t>CWSs</w:t>
      </w:r>
      <w:r w:rsidR="004316FD" w:rsidRPr="00A91529">
        <w:rPr>
          <w:rFonts w:ascii="Arial" w:hAnsi="Arial" w:cs="Arial"/>
          <w:szCs w:val="24"/>
        </w:rPr>
        <w:t xml:space="preserve"> </w:t>
      </w:r>
      <w:r w:rsidR="00A3512C" w:rsidRPr="00A91529">
        <w:rPr>
          <w:rFonts w:ascii="Arial" w:hAnsi="Arial" w:cs="Arial"/>
          <w:szCs w:val="24"/>
        </w:rPr>
        <w:t xml:space="preserve">and </w:t>
      </w:r>
      <w:r w:rsidR="00D812B4" w:rsidRPr="00A91529">
        <w:rPr>
          <w:rFonts w:ascii="Arial" w:hAnsi="Arial" w:cs="Arial"/>
          <w:szCs w:val="24"/>
        </w:rPr>
        <w:t>NTNCWS</w:t>
      </w:r>
      <w:r w:rsidR="004316FD" w:rsidRPr="00A91529">
        <w:rPr>
          <w:rFonts w:ascii="Arial" w:hAnsi="Arial" w:cs="Arial"/>
          <w:szCs w:val="24"/>
        </w:rPr>
        <w:t>s</w:t>
      </w:r>
      <w:r w:rsidR="00DF3EBD" w:rsidRPr="00A91529">
        <w:rPr>
          <w:rFonts w:ascii="Arial" w:hAnsi="Arial" w:cs="Arial"/>
          <w:szCs w:val="24"/>
        </w:rPr>
        <w:t xml:space="preserve"> using groundwater</w:t>
      </w:r>
      <w:r w:rsidR="004316FD" w:rsidRPr="00A91529">
        <w:rPr>
          <w:rFonts w:ascii="Arial" w:hAnsi="Arial" w:cs="Arial"/>
          <w:szCs w:val="24"/>
        </w:rPr>
        <w:t xml:space="preserve"> </w:t>
      </w:r>
      <w:r w:rsidRPr="00A91529">
        <w:rPr>
          <w:rFonts w:ascii="Arial" w:hAnsi="Arial" w:cs="Arial"/>
          <w:szCs w:val="24"/>
        </w:rPr>
        <w:t>to provide special notice in their CCR for the following two situations:</w:t>
      </w:r>
    </w:p>
    <w:p w14:paraId="58872B2A" w14:textId="7953ECE4" w:rsidR="00AC60A1" w:rsidRPr="00A91529" w:rsidRDefault="00AC60A1" w:rsidP="008A699A">
      <w:pPr>
        <w:pStyle w:val="Heading6"/>
      </w:pPr>
      <w:r w:rsidRPr="00A91529">
        <w:t>Special Notice for Uncorrected Significant Deficiencies</w:t>
      </w:r>
    </w:p>
    <w:p w14:paraId="548FD10F" w14:textId="5EBD0ADF" w:rsidR="00AC60A1" w:rsidRPr="00A91529" w:rsidRDefault="00AC60A1" w:rsidP="008A6A91">
      <w:pPr>
        <w:jc w:val="left"/>
        <w:rPr>
          <w:rFonts w:ascii="Arial" w:hAnsi="Arial" w:cs="Arial"/>
          <w:szCs w:val="24"/>
        </w:rPr>
      </w:pPr>
      <w:r w:rsidRPr="00A91529">
        <w:rPr>
          <w:rFonts w:ascii="Arial" w:hAnsi="Arial" w:cs="Arial"/>
          <w:szCs w:val="24"/>
        </w:rPr>
        <w:t xml:space="preserve">If you are a groundwater system that receives notice from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of a significant deficiency, you must inform your customers of any significant deficiencies that are not corrected by December 31</w:t>
      </w:r>
      <w:r w:rsidRPr="00A91529">
        <w:rPr>
          <w:rFonts w:ascii="Arial" w:hAnsi="Arial" w:cs="Arial"/>
          <w:szCs w:val="24"/>
          <w:vertAlign w:val="superscript"/>
        </w:rPr>
        <w:t>st</w:t>
      </w:r>
      <w:r w:rsidRPr="00A91529">
        <w:rPr>
          <w:rFonts w:ascii="Arial" w:hAnsi="Arial" w:cs="Arial"/>
          <w:szCs w:val="24"/>
        </w:rPr>
        <w:t xml:space="preserve"> of the year covered by your CCR.</w:t>
      </w:r>
      <w:r w:rsidR="00A13997">
        <w:rPr>
          <w:rFonts w:ascii="Arial" w:hAnsi="Arial" w:cs="Arial"/>
          <w:szCs w:val="24"/>
        </w:rPr>
        <w:t xml:space="preserve"> </w:t>
      </w:r>
      <w:r w:rsidRPr="00A91529">
        <w:rPr>
          <w:rFonts w:ascii="Arial" w:hAnsi="Arial" w:cs="Arial"/>
          <w:szCs w:val="24"/>
        </w:rPr>
        <w:t>The CCR must include the following information:</w:t>
      </w:r>
    </w:p>
    <w:p w14:paraId="2C540E62" w14:textId="564FD9ED" w:rsidR="00AC60A1" w:rsidRPr="00A91529" w:rsidRDefault="00AC60A1" w:rsidP="00E96C77">
      <w:pPr>
        <w:numPr>
          <w:ilvl w:val="0"/>
          <w:numId w:val="17"/>
        </w:numPr>
        <w:jc w:val="left"/>
        <w:rPr>
          <w:rFonts w:ascii="Arial" w:hAnsi="Arial" w:cs="Arial"/>
          <w:szCs w:val="24"/>
        </w:rPr>
      </w:pPr>
      <w:r w:rsidRPr="00A91529">
        <w:rPr>
          <w:rFonts w:ascii="Arial" w:hAnsi="Arial" w:cs="Arial"/>
          <w:szCs w:val="24"/>
        </w:rPr>
        <w:t xml:space="preserve">The nature of the significant deficiency and the date it was identified by 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00DD3BA8" w:rsidRPr="00A91529">
        <w:rPr>
          <w:rFonts w:ascii="Arial" w:hAnsi="Arial" w:cs="Arial"/>
          <w:szCs w:val="24"/>
        </w:rPr>
        <w:t>;</w:t>
      </w:r>
    </w:p>
    <w:p w14:paraId="2FB88897" w14:textId="739C0344" w:rsidR="00AC60A1" w:rsidRPr="00A91529" w:rsidRDefault="00AC60A1" w:rsidP="00E96C77">
      <w:pPr>
        <w:numPr>
          <w:ilvl w:val="0"/>
          <w:numId w:val="17"/>
        </w:numPr>
        <w:jc w:val="left"/>
        <w:rPr>
          <w:rFonts w:ascii="Arial" w:hAnsi="Arial" w:cs="Arial"/>
          <w:szCs w:val="24"/>
        </w:rPr>
      </w:pPr>
      <w:r w:rsidRPr="00A91529">
        <w:rPr>
          <w:rFonts w:ascii="Arial" w:hAnsi="Arial" w:cs="Arial"/>
          <w:szCs w:val="24"/>
        </w:rPr>
        <w:t xml:space="preserve">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-approved plan and schedule for correction, including interim measures, progress to date, and any interim measures completed.</w:t>
      </w:r>
    </w:p>
    <w:p w14:paraId="555CCB2B" w14:textId="3B0F95A2" w:rsidR="00AC60A1" w:rsidRPr="00A91529" w:rsidRDefault="00AC60A1" w:rsidP="008A6A91">
      <w:pPr>
        <w:jc w:val="left"/>
        <w:rPr>
          <w:rFonts w:ascii="Arial" w:hAnsi="Arial" w:cs="Arial"/>
          <w:szCs w:val="24"/>
        </w:rPr>
      </w:pPr>
      <w:r w:rsidRPr="00A91529">
        <w:rPr>
          <w:rFonts w:ascii="Arial" w:hAnsi="Arial" w:cs="Arial"/>
          <w:szCs w:val="24"/>
        </w:rPr>
        <w:t xml:space="preserve">You must continue to inform your customers annually until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determines the significant deficiency is corrected.</w:t>
      </w:r>
    </w:p>
    <w:p w14:paraId="63EB00F1" w14:textId="43B7F739" w:rsidR="00AC60A1" w:rsidRPr="00A91529" w:rsidRDefault="00AC60A1" w:rsidP="008A699A">
      <w:pPr>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 xml:space="preserve">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Pr="00A91529">
        <w:rPr>
          <w:rFonts w:ascii="Arial" w:hAnsi="Arial" w:cs="Arial"/>
          <w:szCs w:val="24"/>
        </w:rPr>
        <w:t xml:space="preserve"> may also require you to include in </w:t>
      </w:r>
      <w:r w:rsidR="009B228D" w:rsidRPr="00A91529">
        <w:rPr>
          <w:rFonts w:ascii="Arial" w:hAnsi="Arial" w:cs="Arial"/>
          <w:szCs w:val="24"/>
        </w:rPr>
        <w:t>your</w:t>
      </w:r>
      <w:r w:rsidRPr="00A91529">
        <w:rPr>
          <w:rFonts w:ascii="Arial" w:hAnsi="Arial" w:cs="Arial"/>
          <w:szCs w:val="24"/>
        </w:rPr>
        <w:t xml:space="preserve"> CCR significant deficiencies that were corrected by the end of the calendar year.</w:t>
      </w:r>
      <w:r w:rsidR="00A13997">
        <w:rPr>
          <w:rFonts w:ascii="Arial" w:hAnsi="Arial" w:cs="Arial"/>
          <w:szCs w:val="24"/>
        </w:rPr>
        <w:t xml:space="preserve"> </w:t>
      </w:r>
      <w:r w:rsidRPr="00A91529">
        <w:rPr>
          <w:rFonts w:ascii="Arial" w:hAnsi="Arial" w:cs="Arial"/>
          <w:szCs w:val="24"/>
        </w:rPr>
        <w:t xml:space="preserve">If you are directed by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to do this, you must inform your customers of the significant deficiency, how it was corrected, and the date it was corrected in that year’s CCR.</w:t>
      </w:r>
    </w:p>
    <w:p w14:paraId="499012F7" w14:textId="15DF638F" w:rsidR="006464BC" w:rsidRPr="00A91529" w:rsidRDefault="006464BC" w:rsidP="008A699A">
      <w:pPr>
        <w:pStyle w:val="Heading6"/>
      </w:pPr>
      <w:r w:rsidRPr="00A91529">
        <w:t>Special Notice for a Fecal Indicator-Positive Ground</w:t>
      </w:r>
      <w:r w:rsidR="007F3775" w:rsidRPr="00A91529">
        <w:t>w</w:t>
      </w:r>
      <w:r w:rsidRPr="00A91529">
        <w:t>ater Source Sample</w:t>
      </w:r>
    </w:p>
    <w:p w14:paraId="37345969" w14:textId="640115BD" w:rsidR="007A4396" w:rsidRPr="00A91529" w:rsidRDefault="007A4396" w:rsidP="008A699A">
      <w:pPr>
        <w:jc w:val="left"/>
        <w:rPr>
          <w:rFonts w:ascii="Arial" w:hAnsi="Arial" w:cs="Arial"/>
          <w:szCs w:val="24"/>
        </w:rPr>
      </w:pPr>
      <w:r w:rsidRPr="00A91529">
        <w:rPr>
          <w:rFonts w:ascii="Arial" w:hAnsi="Arial" w:cs="Arial"/>
          <w:szCs w:val="24"/>
        </w:rPr>
        <w:t xml:space="preserve">If </w:t>
      </w:r>
      <w:r w:rsidR="00AC60A1" w:rsidRPr="00A91529">
        <w:rPr>
          <w:rFonts w:ascii="Arial" w:hAnsi="Arial" w:cs="Arial"/>
          <w:szCs w:val="24"/>
        </w:rPr>
        <w:t xml:space="preserve">you are a </w:t>
      </w:r>
      <w:r w:rsidRPr="00A91529">
        <w:rPr>
          <w:rFonts w:ascii="Arial" w:hAnsi="Arial" w:cs="Arial"/>
          <w:szCs w:val="24"/>
        </w:rPr>
        <w:t xml:space="preserve">groundwater system </w:t>
      </w:r>
      <w:r w:rsidR="00AC60A1" w:rsidRPr="00A91529">
        <w:rPr>
          <w:rFonts w:ascii="Arial" w:hAnsi="Arial" w:cs="Arial"/>
          <w:szCs w:val="24"/>
        </w:rPr>
        <w:t xml:space="preserve">that </w:t>
      </w:r>
      <w:r w:rsidRPr="00A91529">
        <w:rPr>
          <w:rFonts w:ascii="Arial" w:hAnsi="Arial" w:cs="Arial"/>
          <w:szCs w:val="24"/>
        </w:rPr>
        <w:t xml:space="preserve">receives notice from a laboratory of a fecal indicator-positive groundwater source sample and the sample is not invalidated by 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Pr="00A91529">
        <w:rPr>
          <w:rFonts w:ascii="Arial" w:hAnsi="Arial" w:cs="Arial"/>
          <w:szCs w:val="24"/>
        </w:rPr>
        <w:t xml:space="preserve">, </w:t>
      </w:r>
      <w:r w:rsidR="00AC60A1" w:rsidRPr="00A91529">
        <w:rPr>
          <w:rFonts w:ascii="Arial" w:hAnsi="Arial" w:cs="Arial"/>
          <w:szCs w:val="24"/>
        </w:rPr>
        <w:t>you must inform your customers in the next CCR.</w:t>
      </w:r>
      <w:r w:rsidR="00A13997">
        <w:rPr>
          <w:rFonts w:ascii="Arial" w:hAnsi="Arial" w:cs="Arial"/>
          <w:szCs w:val="24"/>
        </w:rPr>
        <w:t xml:space="preserve"> </w:t>
      </w:r>
      <w:r w:rsidR="00AC60A1" w:rsidRPr="00A91529">
        <w:rPr>
          <w:rFonts w:ascii="Arial" w:hAnsi="Arial" w:cs="Arial"/>
          <w:szCs w:val="24"/>
        </w:rPr>
        <w:t>The CCR must include t</w:t>
      </w:r>
      <w:r w:rsidRPr="00A91529">
        <w:rPr>
          <w:rFonts w:ascii="Arial" w:hAnsi="Arial" w:cs="Arial"/>
          <w:szCs w:val="24"/>
        </w:rPr>
        <w:t>he following information</w:t>
      </w:r>
      <w:r w:rsidR="00CA0E87" w:rsidRPr="00A91529">
        <w:rPr>
          <w:rFonts w:ascii="Arial" w:hAnsi="Arial" w:cs="Arial"/>
          <w:szCs w:val="24"/>
        </w:rPr>
        <w:t xml:space="preserve"> for a fecal indicator-positive groundwater source sample:</w:t>
      </w:r>
    </w:p>
    <w:p w14:paraId="6E56D627" w14:textId="46CA4E17" w:rsidR="007A4396" w:rsidRPr="00A91529" w:rsidRDefault="007A4396" w:rsidP="00E96C77">
      <w:pPr>
        <w:numPr>
          <w:ilvl w:val="0"/>
          <w:numId w:val="18"/>
        </w:numPr>
        <w:jc w:val="left"/>
        <w:rPr>
          <w:rFonts w:ascii="Arial" w:hAnsi="Arial" w:cs="Arial"/>
          <w:szCs w:val="24"/>
        </w:rPr>
      </w:pPr>
      <w:r w:rsidRPr="00A91529">
        <w:rPr>
          <w:rFonts w:ascii="Arial" w:hAnsi="Arial" w:cs="Arial"/>
          <w:szCs w:val="24"/>
        </w:rPr>
        <w:lastRenderedPageBreak/>
        <w:t xml:space="preserve">The source of the fecal contamination (if it is known) and the date(s) of the fecal </w:t>
      </w:r>
      <w:r w:rsidR="00EB3EA8" w:rsidRPr="00A91529">
        <w:rPr>
          <w:rFonts w:ascii="Arial" w:hAnsi="Arial" w:cs="Arial"/>
          <w:szCs w:val="24"/>
        </w:rPr>
        <w:t>indicator</w:t>
      </w:r>
      <w:r w:rsidRPr="00A91529">
        <w:rPr>
          <w:rFonts w:ascii="Arial" w:hAnsi="Arial" w:cs="Arial"/>
          <w:szCs w:val="24"/>
        </w:rPr>
        <w:t>-positive source sample</w:t>
      </w:r>
      <w:r w:rsidR="00DD3BA8" w:rsidRPr="00A91529">
        <w:rPr>
          <w:rFonts w:ascii="Arial" w:hAnsi="Arial" w:cs="Arial"/>
          <w:szCs w:val="24"/>
        </w:rPr>
        <w:t>;</w:t>
      </w:r>
    </w:p>
    <w:p w14:paraId="14627B2D" w14:textId="179DEA80" w:rsidR="007A4396" w:rsidRPr="00A91529" w:rsidRDefault="007A4396" w:rsidP="00E96C77">
      <w:pPr>
        <w:numPr>
          <w:ilvl w:val="0"/>
          <w:numId w:val="18"/>
        </w:numPr>
        <w:jc w:val="left"/>
        <w:rPr>
          <w:rFonts w:ascii="Arial" w:hAnsi="Arial" w:cs="Arial"/>
          <w:szCs w:val="24"/>
        </w:rPr>
      </w:pPr>
      <w:r w:rsidRPr="00A91529">
        <w:rPr>
          <w:rFonts w:ascii="Arial" w:hAnsi="Arial" w:cs="Arial"/>
          <w:szCs w:val="24"/>
        </w:rPr>
        <w:t xml:space="preserve">If the fecal contamination has been addressed as prescribed by </w:t>
      </w:r>
      <w:r w:rsidR="00CA0E87" w:rsidRPr="00A91529">
        <w:rPr>
          <w:rFonts w:ascii="Arial" w:hAnsi="Arial" w:cs="Arial"/>
          <w:szCs w:val="24"/>
        </w:rPr>
        <w:t xml:space="preserve">the requirements of the </w:t>
      </w:r>
      <w:r w:rsidR="0081451B" w:rsidRPr="00A91529">
        <w:rPr>
          <w:rFonts w:ascii="Arial" w:hAnsi="Arial" w:cs="Arial"/>
          <w:szCs w:val="24"/>
        </w:rPr>
        <w:t>GWR [</w:t>
      </w:r>
      <w:r w:rsidR="00C1089A" w:rsidRPr="00A91529">
        <w:rPr>
          <w:rFonts w:ascii="Arial" w:hAnsi="Arial" w:cs="Arial"/>
          <w:szCs w:val="24"/>
        </w:rPr>
        <w:t xml:space="preserve">Cal. Code Regs., Title 22, </w:t>
      </w:r>
      <w:r w:rsidR="00C1089A" w:rsidRPr="00A91529">
        <w:rPr>
          <w:rFonts w:ascii="Arial" w:hAnsi="Arial" w:cs="Arial"/>
          <w:szCs w:val="24"/>
          <w:shd w:val="clear" w:color="auto" w:fill="FFFFFF"/>
        </w:rPr>
        <w:t>§</w:t>
      </w:r>
      <w:r w:rsidR="00C1089A" w:rsidRPr="00A91529">
        <w:rPr>
          <w:rFonts w:ascii="Arial" w:hAnsi="Arial" w:cs="Arial"/>
          <w:szCs w:val="24"/>
        </w:rPr>
        <w:t xml:space="preserve"> </w:t>
      </w:r>
      <w:r w:rsidR="009540A7" w:rsidRPr="00A91529">
        <w:rPr>
          <w:rFonts w:ascii="Arial" w:hAnsi="Arial" w:cs="Arial"/>
          <w:szCs w:val="24"/>
        </w:rPr>
        <w:t>64430</w:t>
      </w:r>
      <w:r w:rsidR="0081451B" w:rsidRPr="00A91529">
        <w:rPr>
          <w:rFonts w:ascii="Arial" w:hAnsi="Arial" w:cs="Arial"/>
          <w:szCs w:val="24"/>
        </w:rPr>
        <w:t xml:space="preserve">, which incorporates by reference the </w:t>
      </w:r>
      <w:r w:rsidR="00CA0E87" w:rsidRPr="00A91529">
        <w:rPr>
          <w:rFonts w:ascii="Arial" w:hAnsi="Arial" w:cs="Arial"/>
          <w:szCs w:val="24"/>
        </w:rPr>
        <w:t>federal GWR</w:t>
      </w:r>
      <w:r w:rsidR="00DD3BA8" w:rsidRPr="00A91529">
        <w:rPr>
          <w:rFonts w:ascii="Arial" w:hAnsi="Arial" w:cs="Arial"/>
          <w:szCs w:val="24"/>
        </w:rPr>
        <w:t xml:space="preserve">, </w:t>
      </w:r>
      <w:r w:rsidR="00DD3BA8" w:rsidRPr="00A91529">
        <w:rPr>
          <w:rFonts w:ascii="Arial" w:hAnsi="Arial" w:cs="Arial"/>
          <w:i/>
          <w:szCs w:val="24"/>
        </w:rPr>
        <w:t>i.e.</w:t>
      </w:r>
      <w:r w:rsidR="00DD3BA8" w:rsidRPr="00A91529">
        <w:rPr>
          <w:rFonts w:ascii="Arial" w:hAnsi="Arial" w:cs="Arial"/>
          <w:szCs w:val="24"/>
        </w:rPr>
        <w:t xml:space="preserve">, </w:t>
      </w:r>
      <w:r w:rsidR="001F1C4A" w:rsidRPr="00A91529">
        <w:rPr>
          <w:rFonts w:ascii="Arial" w:hAnsi="Arial" w:cs="Arial"/>
          <w:szCs w:val="24"/>
        </w:rPr>
        <w:t xml:space="preserve">40 CFR </w:t>
      </w:r>
      <w:r w:rsidR="00627E1A" w:rsidRPr="00A91529">
        <w:rPr>
          <w:rFonts w:ascii="Arial" w:hAnsi="Arial" w:cs="Arial"/>
          <w:szCs w:val="24"/>
        </w:rPr>
        <w:t xml:space="preserve">section </w:t>
      </w:r>
      <w:r w:rsidR="001F1C4A" w:rsidRPr="00A91529">
        <w:rPr>
          <w:rFonts w:ascii="Arial" w:hAnsi="Arial" w:cs="Arial"/>
          <w:szCs w:val="24"/>
        </w:rPr>
        <w:t>141.403(a)</w:t>
      </w:r>
      <w:r w:rsidR="00CA0E87" w:rsidRPr="00A91529">
        <w:rPr>
          <w:rFonts w:ascii="Arial" w:hAnsi="Arial" w:cs="Arial"/>
          <w:szCs w:val="24"/>
        </w:rPr>
        <w:t>]</w:t>
      </w:r>
      <w:r w:rsidRPr="00A91529">
        <w:rPr>
          <w:rFonts w:ascii="Arial" w:hAnsi="Arial" w:cs="Arial"/>
          <w:szCs w:val="24"/>
        </w:rPr>
        <w:t xml:space="preserve"> and the date the contamination was addressed</w:t>
      </w:r>
      <w:r w:rsidR="00DD3BA8" w:rsidRPr="00A91529">
        <w:rPr>
          <w:rFonts w:ascii="Arial" w:hAnsi="Arial" w:cs="Arial"/>
          <w:szCs w:val="24"/>
        </w:rPr>
        <w:t>;</w:t>
      </w:r>
    </w:p>
    <w:p w14:paraId="211C1B22" w14:textId="23E0E1F9" w:rsidR="007A4396" w:rsidRPr="00A91529" w:rsidRDefault="007A4396" w:rsidP="00E96C77">
      <w:pPr>
        <w:numPr>
          <w:ilvl w:val="0"/>
          <w:numId w:val="18"/>
        </w:numPr>
        <w:rPr>
          <w:rFonts w:ascii="Arial" w:hAnsi="Arial" w:cs="Arial"/>
          <w:szCs w:val="24"/>
        </w:rPr>
      </w:pPr>
      <w:r w:rsidRPr="00A91529">
        <w:rPr>
          <w:rFonts w:ascii="Arial" w:hAnsi="Arial" w:cs="Arial"/>
          <w:szCs w:val="24"/>
        </w:rPr>
        <w:t xml:space="preserve">For fecal contamination that has not been addressed,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-approved plan and schedule for correction, including interim measures, progress to date, and any interim measures completed</w:t>
      </w:r>
      <w:r w:rsidR="00DD3BA8" w:rsidRPr="00A91529">
        <w:rPr>
          <w:rFonts w:ascii="Arial" w:hAnsi="Arial" w:cs="Arial"/>
          <w:szCs w:val="24"/>
        </w:rPr>
        <w:t>;</w:t>
      </w:r>
    </w:p>
    <w:p w14:paraId="4E499A27" w14:textId="51E0AC9B" w:rsidR="007A4396" w:rsidRPr="00A91529" w:rsidRDefault="007A4396" w:rsidP="00E96C77">
      <w:pPr>
        <w:numPr>
          <w:ilvl w:val="0"/>
          <w:numId w:val="18"/>
        </w:numPr>
        <w:rPr>
          <w:rFonts w:ascii="Arial" w:hAnsi="Arial" w:cs="Arial"/>
          <w:szCs w:val="24"/>
        </w:rPr>
      </w:pPr>
      <w:r w:rsidRPr="00A91529">
        <w:rPr>
          <w:rFonts w:ascii="Arial" w:hAnsi="Arial" w:cs="Arial"/>
          <w:szCs w:val="24"/>
        </w:rPr>
        <w:t>The health effects language for fecal indicators</w:t>
      </w:r>
      <w:r w:rsidR="001F1C4A" w:rsidRPr="00A91529">
        <w:rPr>
          <w:rFonts w:ascii="Arial" w:hAnsi="Arial" w:cs="Arial"/>
          <w:szCs w:val="24"/>
        </w:rPr>
        <w:t xml:space="preserve"> (</w:t>
      </w:r>
      <w:r w:rsidR="00D022A2" w:rsidRPr="00A91529">
        <w:rPr>
          <w:rFonts w:ascii="Arial" w:hAnsi="Arial" w:cs="Arial"/>
          <w:i/>
          <w:szCs w:val="24"/>
        </w:rPr>
        <w:t>E. coli</w:t>
      </w:r>
      <w:r w:rsidR="00D022A2" w:rsidRPr="00A91529">
        <w:rPr>
          <w:rFonts w:ascii="Arial" w:hAnsi="Arial" w:cs="Arial"/>
          <w:szCs w:val="24"/>
        </w:rPr>
        <w:t xml:space="preserve">, </w:t>
      </w:r>
      <w:r w:rsidR="001F1C4A" w:rsidRPr="00A91529">
        <w:rPr>
          <w:rFonts w:ascii="Arial" w:hAnsi="Arial" w:cs="Arial"/>
          <w:szCs w:val="24"/>
        </w:rPr>
        <w:t xml:space="preserve">enterococci or </w:t>
      </w:r>
      <w:r w:rsidR="00CA0E87" w:rsidRPr="00A91529">
        <w:rPr>
          <w:rFonts w:ascii="Arial" w:hAnsi="Arial" w:cs="Arial"/>
          <w:szCs w:val="24"/>
        </w:rPr>
        <w:t>c</w:t>
      </w:r>
      <w:r w:rsidR="001F1C4A" w:rsidRPr="00A91529">
        <w:rPr>
          <w:rFonts w:ascii="Arial" w:hAnsi="Arial" w:cs="Arial"/>
          <w:szCs w:val="24"/>
        </w:rPr>
        <w:t>oliphage)</w:t>
      </w:r>
      <w:r w:rsidR="003A3673" w:rsidRPr="00A91529">
        <w:rPr>
          <w:rFonts w:ascii="Arial" w:hAnsi="Arial" w:cs="Arial"/>
          <w:szCs w:val="24"/>
        </w:rPr>
        <w:t xml:space="preserve">, </w:t>
      </w:r>
      <w:r w:rsidRPr="00A91529">
        <w:rPr>
          <w:rFonts w:ascii="Arial" w:hAnsi="Arial" w:cs="Arial"/>
          <w:szCs w:val="24"/>
        </w:rPr>
        <w:t xml:space="preserve">as provided in </w:t>
      </w:r>
      <w:r w:rsidR="001F1C4A" w:rsidRPr="00A91529">
        <w:rPr>
          <w:rFonts w:ascii="Arial" w:hAnsi="Arial" w:cs="Arial"/>
          <w:szCs w:val="24"/>
        </w:rPr>
        <w:t>A</w:t>
      </w:r>
      <w:r w:rsidRPr="00A91529">
        <w:rPr>
          <w:rFonts w:ascii="Arial" w:hAnsi="Arial" w:cs="Arial"/>
          <w:szCs w:val="24"/>
        </w:rPr>
        <w:t xml:space="preserve">ppendix </w:t>
      </w:r>
      <w:r w:rsidR="00B741B4">
        <w:rPr>
          <w:rFonts w:ascii="Arial" w:hAnsi="Arial" w:cs="Arial"/>
          <w:szCs w:val="24"/>
        </w:rPr>
        <w:t>A</w:t>
      </w:r>
      <w:r w:rsidRPr="00A91529">
        <w:rPr>
          <w:rFonts w:ascii="Arial" w:hAnsi="Arial" w:cs="Arial"/>
          <w:szCs w:val="24"/>
        </w:rPr>
        <w:t>.</w:t>
      </w:r>
    </w:p>
    <w:p w14:paraId="78ABA9D9" w14:textId="12CC2F9B" w:rsidR="00885B42" w:rsidRPr="00A91529" w:rsidRDefault="007A4396" w:rsidP="008A699A">
      <w:pPr>
        <w:jc w:val="left"/>
        <w:rPr>
          <w:rFonts w:ascii="Arial" w:hAnsi="Arial" w:cs="Arial"/>
          <w:szCs w:val="24"/>
        </w:rPr>
      </w:pPr>
      <w:r w:rsidRPr="00A91529">
        <w:rPr>
          <w:rFonts w:ascii="Arial" w:hAnsi="Arial" w:cs="Arial"/>
          <w:szCs w:val="24"/>
        </w:rPr>
        <w:t>Since fecal indicator-positive groundwater source samples must be included in the detected contaminant table, this special notice language can be included below the table or elsewhere in the report.</w:t>
      </w:r>
      <w:r w:rsidR="00A13997">
        <w:rPr>
          <w:rFonts w:ascii="Arial" w:hAnsi="Arial" w:cs="Arial"/>
          <w:szCs w:val="24"/>
        </w:rPr>
        <w:t xml:space="preserve"> </w:t>
      </w:r>
      <w:r w:rsidR="00E30AB3" w:rsidRPr="00A91529">
        <w:rPr>
          <w:rFonts w:ascii="Arial" w:hAnsi="Arial" w:cs="Arial"/>
          <w:szCs w:val="24"/>
        </w:rPr>
        <w:t xml:space="preserve">Appendix </w:t>
      </w:r>
      <w:r w:rsidR="00B741B4">
        <w:rPr>
          <w:rFonts w:ascii="Arial" w:hAnsi="Arial" w:cs="Arial"/>
          <w:szCs w:val="24"/>
        </w:rPr>
        <w:t>F</w:t>
      </w:r>
      <w:r w:rsidR="00E30AB3" w:rsidRPr="00A91529">
        <w:rPr>
          <w:rFonts w:ascii="Arial" w:hAnsi="Arial" w:cs="Arial"/>
          <w:szCs w:val="24"/>
        </w:rPr>
        <w:t xml:space="preserve"> contains an example on how to present fecal indicator-positive groundwater source samples and the special notice text in a CCR.</w:t>
      </w:r>
    </w:p>
    <w:p w14:paraId="6C9FE84F" w14:textId="5E2FE9FF" w:rsidR="007A4396" w:rsidRPr="004E1710" w:rsidRDefault="006F6B36">
      <w:pPr>
        <w:rPr>
          <w:rFonts w:ascii="Arial" w:hAnsi="Arial" w:cs="Arial"/>
          <w:szCs w:val="24"/>
        </w:rPr>
      </w:pPr>
      <w:r w:rsidRPr="00A91529">
        <w:rPr>
          <w:rFonts w:ascii="Arial" w:hAnsi="Arial" w:cs="Arial"/>
          <w:szCs w:val="24"/>
        </w:rPr>
        <w:t>You</w:t>
      </w:r>
      <w:r w:rsidR="007A4396" w:rsidRPr="00A91529">
        <w:rPr>
          <w:rFonts w:ascii="Arial" w:hAnsi="Arial" w:cs="Arial"/>
          <w:szCs w:val="24"/>
        </w:rPr>
        <w:t xml:space="preserve"> must continue to inform customers annually until the fecal contamination in the groundwater sour</w:t>
      </w:r>
      <w:r w:rsidR="007A4396" w:rsidRPr="004E1710">
        <w:rPr>
          <w:rFonts w:ascii="Arial" w:hAnsi="Arial" w:cs="Arial"/>
          <w:szCs w:val="24"/>
        </w:rPr>
        <w:t>ce is addressed as prescribed by the requirements of the GWR.</w:t>
      </w:r>
    </w:p>
    <w:p w14:paraId="4DA00FEA" w14:textId="24536A57" w:rsidR="006F4814" w:rsidRPr="004E1710" w:rsidRDefault="00054F31" w:rsidP="00D4191B">
      <w:pPr>
        <w:pStyle w:val="Heading5"/>
        <w:jc w:val="left"/>
      </w:pPr>
      <w:r w:rsidRPr="004E1710">
        <w:t xml:space="preserve">State </w:t>
      </w:r>
      <w:r w:rsidR="006F4814" w:rsidRPr="004E1710">
        <w:t xml:space="preserve">Revised Total Coliform Rule – </w:t>
      </w:r>
      <w:r w:rsidR="00FE6E3B" w:rsidRPr="004E1710">
        <w:t xml:space="preserve">Language for </w:t>
      </w:r>
      <w:r w:rsidR="006F4814" w:rsidRPr="004E1710">
        <w:t>Level 1 and Level 2 Assessment</w:t>
      </w:r>
      <w:r w:rsidR="00D62507" w:rsidRPr="004E1710">
        <w:t xml:space="preserve"> Requirement</w:t>
      </w:r>
      <w:r w:rsidR="009240B0" w:rsidRPr="004E1710">
        <w:t>s</w:t>
      </w:r>
      <w:r w:rsidR="003617F3" w:rsidRPr="004E1710">
        <w:t xml:space="preserve"> and Treatment Technique Violations, </w:t>
      </w:r>
      <w:r w:rsidR="003617F3" w:rsidRPr="004E1710">
        <w:rPr>
          <w:i/>
          <w:iCs/>
        </w:rPr>
        <w:t>E. coli</w:t>
      </w:r>
      <w:r w:rsidR="003617F3" w:rsidRPr="004E1710">
        <w:t xml:space="preserve"> MCL Violation, and </w:t>
      </w:r>
      <w:r w:rsidR="003617F3" w:rsidRPr="004E1710">
        <w:rPr>
          <w:i/>
          <w:iCs/>
        </w:rPr>
        <w:t>E. coli</w:t>
      </w:r>
      <w:r w:rsidR="003617F3" w:rsidRPr="004E1710">
        <w:t xml:space="preserve"> Detection</w:t>
      </w:r>
    </w:p>
    <w:p w14:paraId="108F6F88" w14:textId="77777777" w:rsidR="003617F3" w:rsidRPr="004E1710" w:rsidRDefault="003617F3" w:rsidP="008A699A">
      <w:pPr>
        <w:pStyle w:val="Heading6"/>
      </w:pPr>
      <w:r w:rsidRPr="004E1710">
        <w:t>Level 1 and Level 2 Assessment Requirements</w:t>
      </w:r>
      <w:r w:rsidR="006D2528" w:rsidRPr="004E1710">
        <w:t xml:space="preserve"> and Treatment Technique Violations</w:t>
      </w:r>
    </w:p>
    <w:p w14:paraId="69B680FB" w14:textId="5EA36E1A" w:rsidR="007F75A1" w:rsidRPr="004E1710" w:rsidRDefault="0059434D" w:rsidP="0076788D">
      <w:pPr>
        <w:jc w:val="left"/>
        <w:rPr>
          <w:rFonts w:ascii="Arial" w:hAnsi="Arial" w:cs="Arial"/>
          <w:szCs w:val="24"/>
        </w:rPr>
      </w:pPr>
      <w:r w:rsidRPr="004E1710">
        <w:rPr>
          <w:rFonts w:ascii="Arial" w:hAnsi="Arial" w:cs="Arial"/>
          <w:szCs w:val="24"/>
        </w:rPr>
        <w:t xml:space="preserve">Consistent with </w:t>
      </w:r>
      <w:r w:rsidR="001C31D4" w:rsidRPr="004E1710">
        <w:rPr>
          <w:rFonts w:ascii="Arial" w:hAnsi="Arial" w:cs="Arial"/>
          <w:szCs w:val="24"/>
        </w:rPr>
        <w:t>Cal. Code Regs.</w:t>
      </w:r>
      <w:r w:rsidR="00FF5243" w:rsidRPr="004E1710">
        <w:rPr>
          <w:rFonts w:ascii="Arial" w:hAnsi="Arial" w:cs="Arial"/>
          <w:szCs w:val="24"/>
        </w:rPr>
        <w:t xml:space="preserve">, Title 22, </w:t>
      </w:r>
      <w:r w:rsidR="0076788D" w:rsidRPr="004E1710">
        <w:rPr>
          <w:rFonts w:ascii="Arial" w:hAnsi="Arial" w:cs="Arial"/>
        </w:rPr>
        <w:t>§</w:t>
      </w:r>
      <w:r w:rsidR="0076788D" w:rsidRPr="004E1710">
        <w:rPr>
          <w:rFonts w:ascii="Arial" w:eastAsia="Times New Roman" w:hAnsi="Arial" w:cs="Arial"/>
          <w:sz w:val="27"/>
          <w:szCs w:val="27"/>
        </w:rPr>
        <w:t xml:space="preserve"> </w:t>
      </w:r>
      <w:r w:rsidR="004150D4" w:rsidRPr="004E1710">
        <w:rPr>
          <w:rFonts w:ascii="Arial" w:hAnsi="Arial" w:cs="Arial"/>
          <w:szCs w:val="24"/>
        </w:rPr>
        <w:t>64481(n)(1),</w:t>
      </w:r>
      <w:r w:rsidR="00AE48A9" w:rsidRPr="004E1710">
        <w:rPr>
          <w:rFonts w:ascii="Arial" w:hAnsi="Arial" w:cs="Arial"/>
          <w:szCs w:val="24"/>
        </w:rPr>
        <w:t xml:space="preserve"> water systems</w:t>
      </w:r>
      <w:r w:rsidR="00D812B4" w:rsidRPr="004E1710">
        <w:rPr>
          <w:rFonts w:ascii="Arial" w:hAnsi="Arial" w:cs="Arial"/>
          <w:szCs w:val="24"/>
        </w:rPr>
        <w:t xml:space="preserve"> </w:t>
      </w:r>
      <w:r w:rsidR="007F75A1" w:rsidRPr="004E1710">
        <w:rPr>
          <w:rFonts w:ascii="Arial" w:hAnsi="Arial" w:cs="Arial"/>
          <w:szCs w:val="24"/>
        </w:rPr>
        <w:t>that had to comply with a Level 1 or Level</w:t>
      </w:r>
      <w:r w:rsidRPr="004E1710">
        <w:rPr>
          <w:rFonts w:ascii="Arial" w:hAnsi="Arial" w:cs="Arial"/>
          <w:szCs w:val="24"/>
        </w:rPr>
        <w:t> </w:t>
      </w:r>
      <w:r w:rsidR="007F75A1" w:rsidRPr="004E1710">
        <w:rPr>
          <w:rFonts w:ascii="Arial" w:hAnsi="Arial" w:cs="Arial"/>
          <w:szCs w:val="24"/>
        </w:rPr>
        <w:t xml:space="preserve">2 </w:t>
      </w:r>
      <w:r w:rsidR="00346D67" w:rsidRPr="004E1710">
        <w:rPr>
          <w:rFonts w:ascii="Arial" w:hAnsi="Arial" w:cs="Arial"/>
          <w:szCs w:val="24"/>
        </w:rPr>
        <w:t>a</w:t>
      </w:r>
      <w:r w:rsidR="007F75A1" w:rsidRPr="004E1710">
        <w:rPr>
          <w:rFonts w:ascii="Arial" w:hAnsi="Arial" w:cs="Arial"/>
          <w:szCs w:val="24"/>
        </w:rPr>
        <w:t xml:space="preserve">ssessment requirement </w:t>
      </w:r>
      <w:r w:rsidR="00A80A2E" w:rsidRPr="004E1710">
        <w:rPr>
          <w:rFonts w:ascii="Arial" w:hAnsi="Arial" w:cs="Arial"/>
          <w:szCs w:val="24"/>
        </w:rPr>
        <w:t xml:space="preserve">due to an </w:t>
      </w:r>
      <w:r w:rsidR="00A80A2E" w:rsidRPr="004E1710">
        <w:rPr>
          <w:rFonts w:ascii="Arial" w:hAnsi="Arial" w:cs="Arial"/>
          <w:i/>
          <w:iCs/>
          <w:szCs w:val="24"/>
        </w:rPr>
        <w:t xml:space="preserve">E. coli </w:t>
      </w:r>
      <w:r w:rsidR="00A80A2E" w:rsidRPr="004E1710">
        <w:rPr>
          <w:rFonts w:ascii="Arial" w:hAnsi="Arial" w:cs="Arial"/>
          <w:szCs w:val="24"/>
        </w:rPr>
        <w:t xml:space="preserve">violation and not due to an </w:t>
      </w:r>
      <w:r w:rsidR="00B66FD4" w:rsidRPr="004E1710">
        <w:rPr>
          <w:rFonts w:ascii="Arial" w:hAnsi="Arial" w:cs="Arial"/>
          <w:i/>
          <w:iCs/>
          <w:szCs w:val="24"/>
        </w:rPr>
        <w:t xml:space="preserve">E. coli </w:t>
      </w:r>
      <w:r w:rsidR="00B66FD4" w:rsidRPr="004E1710">
        <w:rPr>
          <w:rFonts w:ascii="Arial" w:hAnsi="Arial" w:cs="Arial"/>
          <w:szCs w:val="24"/>
        </w:rPr>
        <w:t xml:space="preserve">violation </w:t>
      </w:r>
      <w:r w:rsidR="007F75A1" w:rsidRPr="004E1710">
        <w:rPr>
          <w:rFonts w:ascii="Arial" w:hAnsi="Arial" w:cs="Arial"/>
          <w:szCs w:val="24"/>
        </w:rPr>
        <w:t>in 20</w:t>
      </w:r>
      <w:r w:rsidR="000B7669" w:rsidRPr="004E1710">
        <w:rPr>
          <w:rFonts w:ascii="Arial" w:hAnsi="Arial" w:cs="Arial"/>
          <w:szCs w:val="24"/>
        </w:rPr>
        <w:t>2</w:t>
      </w:r>
      <w:r w:rsidR="006115A3" w:rsidRPr="004E1710">
        <w:rPr>
          <w:rFonts w:ascii="Arial" w:hAnsi="Arial" w:cs="Arial"/>
          <w:szCs w:val="24"/>
        </w:rPr>
        <w:t>2</w:t>
      </w:r>
      <w:r w:rsidR="007F75A1" w:rsidRPr="004E1710">
        <w:rPr>
          <w:rFonts w:ascii="Arial" w:hAnsi="Arial" w:cs="Arial"/>
          <w:szCs w:val="24"/>
        </w:rPr>
        <w:t xml:space="preserve"> </w:t>
      </w:r>
      <w:r w:rsidRPr="004E1710">
        <w:rPr>
          <w:rFonts w:ascii="Arial" w:hAnsi="Arial" w:cs="Arial"/>
          <w:szCs w:val="24"/>
        </w:rPr>
        <w:t>are</w:t>
      </w:r>
      <w:r w:rsidR="007F75A1" w:rsidRPr="004E1710">
        <w:rPr>
          <w:rFonts w:ascii="Arial" w:hAnsi="Arial" w:cs="Arial"/>
          <w:szCs w:val="24"/>
        </w:rPr>
        <w:t xml:space="preserve"> required to include information on the number of assessments required and completed, corrective actions required and completed, reasons for conducting assessment and corrective actions</w:t>
      </w:r>
      <w:r w:rsidR="00DA34CA" w:rsidRPr="004E1710">
        <w:rPr>
          <w:rFonts w:ascii="Arial" w:hAnsi="Arial" w:cs="Arial"/>
          <w:szCs w:val="24"/>
        </w:rPr>
        <w:t>, and whether the water system failed to complete any required assessments or corrective actions</w:t>
      </w:r>
      <w:r w:rsidR="007F75A1" w:rsidRPr="004E1710">
        <w:rPr>
          <w:rFonts w:ascii="Arial" w:hAnsi="Arial" w:cs="Arial"/>
          <w:szCs w:val="24"/>
        </w:rPr>
        <w:t>.</w:t>
      </w:r>
      <w:r w:rsidR="00A13997">
        <w:rPr>
          <w:rFonts w:ascii="Arial" w:hAnsi="Arial" w:cs="Arial"/>
          <w:szCs w:val="24"/>
        </w:rPr>
        <w:t xml:space="preserve"> </w:t>
      </w:r>
    </w:p>
    <w:p w14:paraId="197F0F74" w14:textId="563DD148" w:rsidR="00683BF4" w:rsidRPr="004E1710" w:rsidRDefault="00683BF4" w:rsidP="008A699A">
      <w:pPr>
        <w:pStyle w:val="Heading6"/>
      </w:pPr>
      <w:r w:rsidRPr="004E1710">
        <w:t xml:space="preserve">Language to Use </w:t>
      </w:r>
      <w:r w:rsidR="00DA05A7" w:rsidRPr="004E1710">
        <w:t>W</w:t>
      </w:r>
      <w:r w:rsidRPr="004E1710">
        <w:t xml:space="preserve">hen a Level 1 or Level 2 Assessment Requirement </w:t>
      </w:r>
      <w:r w:rsidR="00F925E2" w:rsidRPr="004E1710">
        <w:t>W</w:t>
      </w:r>
      <w:r w:rsidRPr="004E1710">
        <w:t xml:space="preserve">as </w:t>
      </w:r>
      <w:r w:rsidR="007C0B4A" w:rsidRPr="004E1710">
        <w:t>N</w:t>
      </w:r>
      <w:r w:rsidRPr="004E1710">
        <w:t xml:space="preserve">ot Due to an </w:t>
      </w:r>
      <w:r w:rsidRPr="004E1710">
        <w:rPr>
          <w:i w:val="0"/>
          <w:iCs w:val="0"/>
        </w:rPr>
        <w:t>E.</w:t>
      </w:r>
      <w:r w:rsidR="0059434D" w:rsidRPr="004E1710">
        <w:rPr>
          <w:i w:val="0"/>
          <w:iCs w:val="0"/>
        </w:rPr>
        <w:t> </w:t>
      </w:r>
      <w:r w:rsidRPr="004E1710">
        <w:rPr>
          <w:i w:val="0"/>
          <w:iCs w:val="0"/>
        </w:rPr>
        <w:t>coli</w:t>
      </w:r>
      <w:r w:rsidRPr="004E1710">
        <w:t xml:space="preserve"> MCL Violation</w:t>
      </w:r>
    </w:p>
    <w:p w14:paraId="3A8088B1" w14:textId="189DF725" w:rsidR="007E66E8" w:rsidRPr="00A91529" w:rsidRDefault="007E66E8" w:rsidP="001B0760">
      <w:pPr>
        <w:jc w:val="left"/>
        <w:rPr>
          <w:rFonts w:ascii="Arial" w:hAnsi="Arial" w:cs="Arial"/>
          <w:szCs w:val="24"/>
        </w:rPr>
      </w:pPr>
      <w:r w:rsidRPr="004E1710">
        <w:rPr>
          <w:rFonts w:ascii="Arial" w:hAnsi="Arial" w:cs="Arial"/>
          <w:szCs w:val="24"/>
        </w:rPr>
        <w:t xml:space="preserve">If </w:t>
      </w:r>
      <w:r w:rsidR="00FD48A9" w:rsidRPr="004E1710">
        <w:rPr>
          <w:rFonts w:ascii="Arial" w:hAnsi="Arial" w:cs="Arial"/>
          <w:szCs w:val="24"/>
        </w:rPr>
        <w:t>your</w:t>
      </w:r>
      <w:r w:rsidR="00A94EBF" w:rsidRPr="004E1710">
        <w:rPr>
          <w:rFonts w:ascii="Arial" w:hAnsi="Arial" w:cs="Arial"/>
          <w:szCs w:val="24"/>
        </w:rPr>
        <w:t xml:space="preserve"> system</w:t>
      </w:r>
      <w:r w:rsidR="00955ADE" w:rsidRPr="004E1710">
        <w:rPr>
          <w:rFonts w:ascii="Arial" w:hAnsi="Arial" w:cs="Arial"/>
          <w:szCs w:val="24"/>
        </w:rPr>
        <w:t xml:space="preserve"> </w:t>
      </w:r>
      <w:r w:rsidRPr="004E1710">
        <w:rPr>
          <w:rFonts w:ascii="Arial" w:hAnsi="Arial" w:cs="Arial"/>
          <w:szCs w:val="24"/>
        </w:rPr>
        <w:t xml:space="preserve">was required to comply with a Level 1 or Level 2 </w:t>
      </w:r>
      <w:r w:rsidR="00025238" w:rsidRPr="004E1710">
        <w:rPr>
          <w:rFonts w:ascii="Arial" w:hAnsi="Arial" w:cs="Arial"/>
          <w:szCs w:val="24"/>
        </w:rPr>
        <w:t>A</w:t>
      </w:r>
      <w:r w:rsidRPr="004E1710">
        <w:rPr>
          <w:rFonts w:ascii="Arial" w:hAnsi="Arial" w:cs="Arial"/>
          <w:szCs w:val="24"/>
        </w:rPr>
        <w:t xml:space="preserve">ssessment requirement that was not due to an </w:t>
      </w:r>
      <w:r w:rsidRPr="004E1710">
        <w:rPr>
          <w:rFonts w:ascii="Arial" w:hAnsi="Arial" w:cs="Arial"/>
          <w:i/>
          <w:szCs w:val="24"/>
        </w:rPr>
        <w:t>E. coli</w:t>
      </w:r>
      <w:r w:rsidRPr="004E1710">
        <w:rPr>
          <w:rFonts w:ascii="Arial" w:hAnsi="Arial" w:cs="Arial"/>
          <w:szCs w:val="24"/>
        </w:rPr>
        <w:t xml:space="preserve"> MCL violation, </w:t>
      </w:r>
      <w:r w:rsidR="00A94EBF" w:rsidRPr="004E1710">
        <w:rPr>
          <w:rFonts w:ascii="Arial" w:hAnsi="Arial" w:cs="Arial"/>
          <w:szCs w:val="24"/>
        </w:rPr>
        <w:t>the</w:t>
      </w:r>
      <w:r w:rsidRPr="004E1710">
        <w:rPr>
          <w:rFonts w:ascii="Arial" w:hAnsi="Arial" w:cs="Arial"/>
          <w:szCs w:val="24"/>
        </w:rPr>
        <w:t xml:space="preserve"> CCR must include the following language</w:t>
      </w:r>
      <w:r w:rsidR="00443705" w:rsidRPr="004E1710">
        <w:rPr>
          <w:rFonts w:ascii="Arial" w:hAnsi="Arial" w:cs="Arial"/>
          <w:szCs w:val="24"/>
        </w:rPr>
        <w:t xml:space="preserve"> in </w:t>
      </w:r>
      <w:r w:rsidR="00855F6C" w:rsidRPr="004E1710">
        <w:rPr>
          <w:rFonts w:ascii="Arial" w:hAnsi="Arial" w:cs="Arial"/>
          <w:szCs w:val="24"/>
        </w:rPr>
        <w:t xml:space="preserve">Cal. Code Regs., </w:t>
      </w:r>
      <w:r w:rsidR="00AB52D1" w:rsidRPr="004E1710">
        <w:rPr>
          <w:rFonts w:ascii="Arial" w:hAnsi="Arial" w:cs="Arial"/>
          <w:szCs w:val="24"/>
        </w:rPr>
        <w:t xml:space="preserve">Title 22, </w:t>
      </w:r>
      <w:r w:rsidR="00443705" w:rsidRPr="004E1710">
        <w:rPr>
          <w:rFonts w:ascii="Arial" w:hAnsi="Arial" w:cs="Arial"/>
          <w:szCs w:val="24"/>
        </w:rPr>
        <w:t>Table 64481-A</w:t>
      </w:r>
      <w:r w:rsidRPr="004E1710">
        <w:rPr>
          <w:rFonts w:ascii="Arial" w:hAnsi="Arial" w:cs="Arial"/>
          <w:szCs w:val="24"/>
        </w:rPr>
        <w:t xml:space="preserve">, filling in the </w:t>
      </w:r>
      <w:r w:rsidR="0043627B" w:rsidRPr="004E1710">
        <w:rPr>
          <w:rFonts w:ascii="Arial" w:hAnsi="Arial" w:cs="Arial"/>
          <w:szCs w:val="24"/>
        </w:rPr>
        <w:t>blanks</w:t>
      </w:r>
      <w:r w:rsidRPr="004E1710">
        <w:rPr>
          <w:rFonts w:ascii="Arial" w:hAnsi="Arial" w:cs="Arial"/>
          <w:szCs w:val="24"/>
        </w:rPr>
        <w:t xml:space="preserve"> accordingly</w:t>
      </w:r>
      <w:r w:rsidR="004150D4" w:rsidRPr="004E1710">
        <w:rPr>
          <w:rFonts w:ascii="Arial" w:hAnsi="Arial" w:cs="Arial"/>
          <w:szCs w:val="24"/>
        </w:rPr>
        <w:t>.</w:t>
      </w:r>
    </w:p>
    <w:tbl>
      <w:tblPr>
        <w:tblStyle w:val="TableGrid"/>
        <w:tblW w:w="0" w:type="auto"/>
        <w:jc w:val="center"/>
        <w:tblLook w:val="04A0" w:firstRow="1" w:lastRow="0" w:firstColumn="1" w:lastColumn="0" w:noHBand="0" w:noVBand="1"/>
      </w:tblPr>
      <w:tblGrid>
        <w:gridCol w:w="9350"/>
      </w:tblGrid>
      <w:tr w:rsidR="00A91529" w:rsidRPr="004E1710" w14:paraId="09058E1F" w14:textId="77777777" w:rsidTr="00FF4538">
        <w:trPr>
          <w:jc w:val="center"/>
        </w:trPr>
        <w:tc>
          <w:tcPr>
            <w:tcW w:w="9355" w:type="dxa"/>
          </w:tcPr>
          <w:p w14:paraId="7008C6F0" w14:textId="56FA854A" w:rsidR="00E95B33" w:rsidRPr="004E1710" w:rsidRDefault="007E66E8" w:rsidP="008A699A">
            <w:pPr>
              <w:keepLines/>
              <w:spacing w:before="60" w:after="60"/>
              <w:jc w:val="left"/>
              <w:rPr>
                <w:rFonts w:ascii="Arial" w:hAnsi="Arial" w:cs="Arial"/>
                <w:iCs/>
              </w:rPr>
            </w:pPr>
            <w:r w:rsidRPr="004E1710">
              <w:rPr>
                <w:rFonts w:ascii="Arial" w:hAnsi="Arial" w:cs="Arial"/>
                <w:iCs/>
              </w:rPr>
              <w:lastRenderedPageBreak/>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sidR="00A13997">
              <w:rPr>
                <w:rFonts w:ascii="Arial" w:hAnsi="Arial" w:cs="Arial"/>
                <w:iCs/>
              </w:rPr>
              <w:t xml:space="preserve"> </w:t>
            </w:r>
            <w:r w:rsidRPr="004E1710">
              <w:rPr>
                <w:rFonts w:ascii="Arial" w:hAnsi="Arial" w:cs="Arial"/>
                <w:iCs/>
              </w:rPr>
              <w:t>We found coliforms indicating the need to look for potential problems in water treatment or distribution.</w:t>
            </w:r>
            <w:r w:rsidR="00A13997">
              <w:rPr>
                <w:rFonts w:ascii="Arial" w:hAnsi="Arial" w:cs="Arial"/>
                <w:iCs/>
              </w:rPr>
              <w:t xml:space="preserve"> </w:t>
            </w:r>
            <w:r w:rsidRPr="004E1710">
              <w:rPr>
                <w:rFonts w:ascii="Arial" w:hAnsi="Arial" w:cs="Arial"/>
                <w:iCs/>
              </w:rPr>
              <w:t>When this occurs, we are required to conduct assessment(s) to identify problems and to correct any problems that were found during these assessments.</w:t>
            </w:r>
          </w:p>
          <w:p w14:paraId="1BC4E0D2" w14:textId="77777777" w:rsidR="007E66E8" w:rsidRPr="004E1710" w:rsidRDefault="007E66E8" w:rsidP="00C44A49">
            <w:pPr>
              <w:keepLines/>
              <w:spacing w:before="60" w:after="60"/>
              <w:rPr>
                <w:rFonts w:ascii="Arial" w:hAnsi="Arial" w:cs="Arial"/>
                <w:i/>
                <w:iCs/>
              </w:rPr>
            </w:pPr>
            <w:r w:rsidRPr="004E1710">
              <w:rPr>
                <w:rFonts w:ascii="Arial" w:hAnsi="Arial" w:cs="Arial"/>
                <w:i/>
                <w:iCs/>
              </w:rPr>
              <w:t>The water system shall include the following statements, as appropriate:</w:t>
            </w:r>
          </w:p>
          <w:p w14:paraId="6AF1A709" w14:textId="13D5DC36" w:rsidR="007E66E8" w:rsidRPr="004E1710" w:rsidRDefault="007E66E8" w:rsidP="00A43657">
            <w:pPr>
              <w:keepLines/>
              <w:spacing w:before="60" w:after="60"/>
              <w:jc w:val="left"/>
              <w:rPr>
                <w:rFonts w:ascii="Arial" w:hAnsi="Arial" w:cs="Arial"/>
                <w:iCs/>
              </w:rPr>
            </w:pPr>
            <w:r w:rsidRPr="004E1710">
              <w:rPr>
                <w:rFonts w:ascii="Arial" w:hAnsi="Arial" w:cs="Arial"/>
                <w:iCs/>
              </w:rPr>
              <w:t>During the past year we were required to conduct [</w:t>
            </w:r>
            <w:r w:rsidRPr="004E1710">
              <w:rPr>
                <w:rFonts w:ascii="Arial" w:hAnsi="Arial" w:cs="Arial"/>
                <w:b/>
                <w:bCs/>
                <w:iCs/>
              </w:rPr>
              <w:t>INSERT NUMBER OF LEVEL 1 ASSESSMENTS</w:t>
            </w:r>
            <w:r w:rsidRPr="004E1710">
              <w:rPr>
                <w:rFonts w:ascii="Arial" w:hAnsi="Arial" w:cs="Arial"/>
                <w:iCs/>
              </w:rPr>
              <w:t xml:space="preserve">] Level 1 </w:t>
            </w:r>
            <w:r w:rsidR="00443705" w:rsidRPr="004E1710">
              <w:rPr>
                <w:rFonts w:ascii="Arial" w:hAnsi="Arial" w:cs="Arial"/>
                <w:iCs/>
              </w:rPr>
              <w:t>a</w:t>
            </w:r>
            <w:r w:rsidRPr="004E1710">
              <w:rPr>
                <w:rFonts w:ascii="Arial" w:hAnsi="Arial" w:cs="Arial"/>
                <w:iCs/>
              </w:rPr>
              <w:t>ssessment(s).</w:t>
            </w:r>
            <w:r w:rsidR="00A13997">
              <w:rPr>
                <w:rFonts w:ascii="Arial" w:hAnsi="Arial" w:cs="Arial"/>
                <w:iCs/>
              </w:rPr>
              <w:t xml:space="preserve"> </w:t>
            </w:r>
            <w:r w:rsidRPr="004E1710">
              <w:rPr>
                <w:rFonts w:ascii="Arial" w:hAnsi="Arial" w:cs="Arial"/>
                <w:iCs/>
              </w:rPr>
              <w:t>[</w:t>
            </w:r>
            <w:r w:rsidRPr="004E1710">
              <w:rPr>
                <w:rFonts w:ascii="Arial" w:hAnsi="Arial" w:cs="Arial"/>
                <w:b/>
                <w:bCs/>
                <w:iCs/>
              </w:rPr>
              <w:t>INSERT NUMBER OF LEVEL 1 ASSESSMENTS</w:t>
            </w:r>
            <w:r w:rsidRPr="004E1710">
              <w:rPr>
                <w:rFonts w:ascii="Arial" w:hAnsi="Arial" w:cs="Arial"/>
                <w:iCs/>
              </w:rPr>
              <w:t xml:space="preserve">] Level 1 </w:t>
            </w:r>
            <w:r w:rsidR="00443705" w:rsidRPr="004E1710">
              <w:rPr>
                <w:rFonts w:ascii="Arial" w:hAnsi="Arial" w:cs="Arial"/>
                <w:iCs/>
              </w:rPr>
              <w:t>a</w:t>
            </w:r>
            <w:r w:rsidRPr="004E1710">
              <w:rPr>
                <w:rFonts w:ascii="Arial" w:hAnsi="Arial" w:cs="Arial"/>
                <w:iCs/>
              </w:rPr>
              <w:t>ssessment(s) were completed.</w:t>
            </w:r>
            <w:r w:rsidR="00A13997">
              <w:rPr>
                <w:rFonts w:ascii="Arial" w:hAnsi="Arial" w:cs="Arial"/>
                <w:iCs/>
              </w:rPr>
              <w:t xml:space="preserve"> </w:t>
            </w:r>
            <w:r w:rsidRPr="004E1710">
              <w:rPr>
                <w:rFonts w:ascii="Arial" w:hAnsi="Arial" w:cs="Arial"/>
                <w:iCs/>
              </w:rPr>
              <w:t>In addition, we were required to take [</w:t>
            </w:r>
            <w:r w:rsidRPr="004E1710">
              <w:rPr>
                <w:rFonts w:ascii="Arial" w:hAnsi="Arial" w:cs="Arial"/>
                <w:b/>
                <w:bCs/>
                <w:iCs/>
              </w:rPr>
              <w:t>INSERT NUMBER OF CORRECTIVE ACTIONS</w:t>
            </w:r>
            <w:r w:rsidRPr="004E1710">
              <w:rPr>
                <w:rFonts w:ascii="Arial" w:hAnsi="Arial" w:cs="Arial"/>
                <w:iCs/>
              </w:rPr>
              <w:t>] corrective actions and we completed [</w:t>
            </w:r>
            <w:r w:rsidRPr="004E1710">
              <w:rPr>
                <w:rFonts w:ascii="Arial" w:hAnsi="Arial" w:cs="Arial"/>
                <w:b/>
                <w:bCs/>
                <w:iCs/>
              </w:rPr>
              <w:t>INSERT NUMBER OF CORRECTIVE ACTIONS</w:t>
            </w:r>
            <w:r w:rsidRPr="004E1710">
              <w:rPr>
                <w:rFonts w:ascii="Arial" w:hAnsi="Arial" w:cs="Arial"/>
                <w:iCs/>
              </w:rPr>
              <w:t>] of these actions.</w:t>
            </w:r>
          </w:p>
          <w:p w14:paraId="53A200CD" w14:textId="37FC751E" w:rsidR="007E66E8" w:rsidRPr="004E1710" w:rsidRDefault="007E66E8" w:rsidP="00A43657">
            <w:pPr>
              <w:keepLines/>
              <w:spacing w:before="60" w:after="60"/>
              <w:jc w:val="left"/>
              <w:rPr>
                <w:rFonts w:ascii="Arial" w:hAnsi="Arial" w:cs="Arial"/>
                <w:u w:val="single"/>
              </w:rPr>
            </w:pPr>
            <w:r w:rsidRPr="004E1710">
              <w:rPr>
                <w:rFonts w:ascii="Arial" w:hAnsi="Arial" w:cs="Arial"/>
                <w:iCs/>
              </w:rPr>
              <w:t>During the past year [</w:t>
            </w:r>
            <w:r w:rsidRPr="004E1710">
              <w:rPr>
                <w:rFonts w:ascii="Arial" w:hAnsi="Arial" w:cs="Arial"/>
                <w:b/>
                <w:bCs/>
                <w:iCs/>
              </w:rPr>
              <w:t>INSERT NUMBER OF LEVEL 2 ASSESSMENTS</w:t>
            </w:r>
            <w:r w:rsidRPr="004E1710">
              <w:rPr>
                <w:rFonts w:ascii="Arial" w:hAnsi="Arial" w:cs="Arial"/>
                <w:iCs/>
              </w:rPr>
              <w:t xml:space="preserve">] Level 2 </w:t>
            </w:r>
            <w:r w:rsidR="00346D67" w:rsidRPr="004E1710">
              <w:rPr>
                <w:rFonts w:ascii="Arial" w:hAnsi="Arial" w:cs="Arial"/>
                <w:iCs/>
              </w:rPr>
              <w:t>a</w:t>
            </w:r>
            <w:r w:rsidRPr="004E1710">
              <w:rPr>
                <w:rFonts w:ascii="Arial" w:hAnsi="Arial" w:cs="Arial"/>
                <w:iCs/>
              </w:rPr>
              <w:t>ssessments were required to be completed for our water system.</w:t>
            </w:r>
            <w:r w:rsidR="00A13997">
              <w:rPr>
                <w:rFonts w:ascii="Arial" w:hAnsi="Arial" w:cs="Arial"/>
                <w:iCs/>
              </w:rPr>
              <w:t xml:space="preserve"> </w:t>
            </w:r>
            <w:r w:rsidRPr="004E1710">
              <w:rPr>
                <w:rFonts w:ascii="Arial" w:hAnsi="Arial" w:cs="Arial"/>
                <w:iCs/>
              </w:rPr>
              <w:t>[</w:t>
            </w:r>
            <w:r w:rsidRPr="004E1710">
              <w:rPr>
                <w:rFonts w:ascii="Arial" w:hAnsi="Arial" w:cs="Arial"/>
                <w:b/>
                <w:bCs/>
                <w:iCs/>
              </w:rPr>
              <w:t>INSERT NUMBER OF LEVEL 2 ASSESSMENTS</w:t>
            </w:r>
            <w:r w:rsidRPr="004E1710">
              <w:rPr>
                <w:rFonts w:ascii="Arial" w:hAnsi="Arial" w:cs="Arial"/>
                <w:iCs/>
              </w:rPr>
              <w:t>] Level 2</w:t>
            </w:r>
            <w:r w:rsidR="00025238" w:rsidRPr="004E1710">
              <w:rPr>
                <w:rFonts w:ascii="Arial" w:hAnsi="Arial" w:cs="Arial"/>
                <w:iCs/>
              </w:rPr>
              <w:t xml:space="preserve"> </w:t>
            </w:r>
            <w:r w:rsidR="00EB2B47" w:rsidRPr="004E1710">
              <w:rPr>
                <w:rFonts w:ascii="Arial" w:hAnsi="Arial" w:cs="Arial"/>
                <w:iCs/>
              </w:rPr>
              <w:t>a</w:t>
            </w:r>
            <w:r w:rsidRPr="004E1710">
              <w:rPr>
                <w:rFonts w:ascii="Arial" w:hAnsi="Arial" w:cs="Arial"/>
                <w:iCs/>
              </w:rPr>
              <w:t>ssessments were completed.</w:t>
            </w:r>
            <w:r w:rsidR="00A13997">
              <w:rPr>
                <w:rFonts w:ascii="Arial" w:hAnsi="Arial" w:cs="Arial"/>
                <w:iCs/>
              </w:rPr>
              <w:t xml:space="preserve"> </w:t>
            </w:r>
            <w:r w:rsidRPr="004E1710">
              <w:rPr>
                <w:rFonts w:ascii="Arial" w:hAnsi="Arial" w:cs="Arial"/>
                <w:iCs/>
              </w:rPr>
              <w:t>In addition, we were required to take [</w:t>
            </w:r>
            <w:r w:rsidRPr="004E1710">
              <w:rPr>
                <w:rFonts w:ascii="Arial" w:hAnsi="Arial" w:cs="Arial"/>
                <w:b/>
                <w:bCs/>
                <w:iCs/>
              </w:rPr>
              <w:t>INSERT NUMBER OF CORRECTIVE ACTIONS</w:t>
            </w:r>
            <w:r w:rsidRPr="004E1710">
              <w:rPr>
                <w:rFonts w:ascii="Arial" w:hAnsi="Arial" w:cs="Arial"/>
                <w:iCs/>
              </w:rPr>
              <w:t>] corrective actions and we completed [</w:t>
            </w:r>
            <w:r w:rsidRPr="004E1710">
              <w:rPr>
                <w:rFonts w:ascii="Arial" w:hAnsi="Arial" w:cs="Arial"/>
                <w:b/>
                <w:bCs/>
                <w:iCs/>
              </w:rPr>
              <w:t>INSERT NUMBER OF CORRECTIVE ACTIONS</w:t>
            </w:r>
            <w:r w:rsidRPr="004E1710">
              <w:rPr>
                <w:rFonts w:ascii="Arial" w:hAnsi="Arial" w:cs="Arial"/>
                <w:iCs/>
              </w:rPr>
              <w:t>] of these actions.</w:t>
            </w:r>
          </w:p>
        </w:tc>
      </w:tr>
    </w:tbl>
    <w:p w14:paraId="3529DFFA" w14:textId="14FD4C69" w:rsidR="00272F5B" w:rsidRPr="004E1710" w:rsidRDefault="00272F5B" w:rsidP="00C1089A">
      <w:pPr>
        <w:spacing w:before="240"/>
        <w:jc w:val="left"/>
        <w:rPr>
          <w:rFonts w:ascii="Arial" w:hAnsi="Arial" w:cs="Arial"/>
          <w:szCs w:val="24"/>
        </w:rPr>
      </w:pPr>
      <w:r w:rsidRPr="004E1710">
        <w:rPr>
          <w:rFonts w:ascii="Arial" w:hAnsi="Arial" w:cs="Arial"/>
          <w:szCs w:val="24"/>
        </w:rPr>
        <w:t xml:space="preserve">If </w:t>
      </w:r>
      <w:r w:rsidR="00FD48A9" w:rsidRPr="004E1710">
        <w:rPr>
          <w:rFonts w:ascii="Arial" w:hAnsi="Arial" w:cs="Arial"/>
          <w:szCs w:val="24"/>
        </w:rPr>
        <w:t xml:space="preserve">your system </w:t>
      </w:r>
      <w:r w:rsidRPr="004E1710">
        <w:rPr>
          <w:rFonts w:ascii="Arial" w:hAnsi="Arial" w:cs="Arial"/>
          <w:szCs w:val="24"/>
        </w:rPr>
        <w:t xml:space="preserve">failed to complete all the required assessments or correct all identified sanitary defects, </w:t>
      </w:r>
      <w:r w:rsidR="00643C2F" w:rsidRPr="004E1710">
        <w:rPr>
          <w:rFonts w:ascii="Arial" w:hAnsi="Arial" w:cs="Arial"/>
          <w:szCs w:val="24"/>
        </w:rPr>
        <w:t>your</w:t>
      </w:r>
      <w:r w:rsidRPr="004E1710">
        <w:rPr>
          <w:rFonts w:ascii="Arial" w:hAnsi="Arial" w:cs="Arial"/>
          <w:szCs w:val="24"/>
        </w:rPr>
        <w:t xml:space="preserve"> system is in violation of </w:t>
      </w:r>
      <w:r w:rsidR="00443705" w:rsidRPr="004E1710">
        <w:rPr>
          <w:rFonts w:ascii="Arial" w:hAnsi="Arial" w:cs="Arial"/>
          <w:szCs w:val="24"/>
        </w:rPr>
        <w:t xml:space="preserve">the treatment technique </w:t>
      </w:r>
      <w:r w:rsidRPr="004E1710">
        <w:rPr>
          <w:rFonts w:ascii="Arial" w:hAnsi="Arial" w:cs="Arial"/>
          <w:szCs w:val="24"/>
        </w:rPr>
        <w:t>requirement</w:t>
      </w:r>
      <w:r w:rsidRPr="004E1710">
        <w:rPr>
          <w:rFonts w:ascii="Arial" w:hAnsi="Arial" w:cs="Arial"/>
          <w:b/>
          <w:szCs w:val="24"/>
        </w:rPr>
        <w:t xml:space="preserve"> </w:t>
      </w:r>
      <w:r w:rsidRPr="004E1710">
        <w:rPr>
          <w:rFonts w:ascii="Arial" w:hAnsi="Arial" w:cs="Arial"/>
          <w:szCs w:val="24"/>
        </w:rPr>
        <w:t xml:space="preserve">and </w:t>
      </w:r>
      <w:r w:rsidR="00443705" w:rsidRPr="004E1710">
        <w:rPr>
          <w:rFonts w:ascii="Arial" w:hAnsi="Arial" w:cs="Arial"/>
          <w:szCs w:val="24"/>
        </w:rPr>
        <w:t xml:space="preserve">shall include the following statements, as appropriate: </w:t>
      </w:r>
      <w:r w:rsidR="00B20169" w:rsidRPr="004E1710">
        <w:rPr>
          <w:rFonts w:ascii="Arial" w:hAnsi="Arial" w:cs="Arial"/>
          <w:szCs w:val="24"/>
        </w:rPr>
        <w:t>[</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443705" w:rsidRPr="004E1710">
        <w:rPr>
          <w:rFonts w:ascii="Arial" w:hAnsi="Arial" w:cs="Arial"/>
          <w:shd w:val="clear" w:color="auto" w:fill="FFFFFF"/>
        </w:rPr>
        <w:t>64481</w:t>
      </w:r>
      <w:r w:rsidR="00F869B6" w:rsidRPr="004E1710">
        <w:rPr>
          <w:rFonts w:ascii="Arial" w:hAnsi="Arial" w:cs="Arial"/>
          <w:shd w:val="clear" w:color="auto" w:fill="FFFFFF"/>
        </w:rPr>
        <w:t>(n)(1)</w:t>
      </w:r>
      <w:r w:rsidR="00B20169" w:rsidRPr="004E1710">
        <w:rPr>
          <w:rFonts w:ascii="Arial" w:hAnsi="Arial" w:cs="Arial"/>
          <w:szCs w:val="24"/>
        </w:rPr>
        <w:t>]</w:t>
      </w:r>
      <w:r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272F5B" w:rsidRPr="004E1710" w14:paraId="3A8FD559" w14:textId="77777777" w:rsidTr="00FF4538">
        <w:tc>
          <w:tcPr>
            <w:tcW w:w="9355" w:type="dxa"/>
          </w:tcPr>
          <w:p w14:paraId="228253D0" w14:textId="77777777" w:rsidR="00272F5B" w:rsidRPr="004E1710" w:rsidRDefault="00272F5B" w:rsidP="004E7153">
            <w:pPr>
              <w:keepNext/>
              <w:spacing w:before="60" w:after="60"/>
              <w:rPr>
                <w:rFonts w:ascii="Arial" w:hAnsi="Arial" w:cs="Arial"/>
                <w:iCs/>
                <w:szCs w:val="24"/>
              </w:rPr>
            </w:pPr>
            <w:r w:rsidRPr="004E1710">
              <w:rPr>
                <w:rFonts w:ascii="Arial" w:hAnsi="Arial" w:cs="Arial"/>
                <w:iCs/>
                <w:szCs w:val="24"/>
              </w:rPr>
              <w:t>During the past year we failed to conduct all of the required assessment(s).</w:t>
            </w:r>
          </w:p>
          <w:p w14:paraId="7CD60BCE" w14:textId="77777777" w:rsidR="00272F5B" w:rsidRPr="004E1710" w:rsidRDefault="00272F5B" w:rsidP="004E7153">
            <w:pPr>
              <w:keepNext/>
              <w:spacing w:before="60" w:after="60"/>
              <w:rPr>
                <w:rFonts w:ascii="Arial" w:hAnsi="Arial" w:cs="Arial"/>
                <w:szCs w:val="24"/>
              </w:rPr>
            </w:pPr>
            <w:r w:rsidRPr="004E1710">
              <w:rPr>
                <w:rFonts w:ascii="Arial" w:hAnsi="Arial" w:cs="Arial"/>
                <w:iCs/>
                <w:szCs w:val="24"/>
              </w:rPr>
              <w:t>During the past year we failed to correct all identified defects that were found during the assessment.</w:t>
            </w:r>
          </w:p>
        </w:tc>
      </w:tr>
    </w:tbl>
    <w:p w14:paraId="75F999AE" w14:textId="77777777" w:rsidR="00D8239C" w:rsidRPr="004E1710" w:rsidRDefault="00D8239C" w:rsidP="00D8239C">
      <w:pPr>
        <w:pStyle w:val="Heading6"/>
        <w:spacing w:after="0"/>
      </w:pPr>
    </w:p>
    <w:p w14:paraId="3AF88662" w14:textId="0B351B3D" w:rsidR="00B72B79" w:rsidRPr="004E1710" w:rsidRDefault="00272F5B" w:rsidP="00D8239C">
      <w:pPr>
        <w:pStyle w:val="Heading6"/>
      </w:pPr>
      <w:r w:rsidRPr="004E1710">
        <w:t>La</w:t>
      </w:r>
      <w:r w:rsidR="00B72B79" w:rsidRPr="004E1710">
        <w:t xml:space="preserve">nguage to Use When a Level 2 Assessment Requirement </w:t>
      </w:r>
      <w:r w:rsidR="00F925E2" w:rsidRPr="004E1710">
        <w:t>W</w:t>
      </w:r>
      <w:r w:rsidR="00B72B79" w:rsidRPr="004E1710">
        <w:t xml:space="preserve">as Due to an </w:t>
      </w:r>
      <w:r w:rsidR="00B72B79" w:rsidRPr="004E1710">
        <w:rPr>
          <w:i w:val="0"/>
          <w:iCs w:val="0"/>
        </w:rPr>
        <w:t xml:space="preserve">E. coli </w:t>
      </w:r>
      <w:r w:rsidR="00B72B79" w:rsidRPr="004E1710">
        <w:t>MCL Violation</w:t>
      </w:r>
    </w:p>
    <w:p w14:paraId="6B482947" w14:textId="48EE68AE" w:rsidR="00B72B79" w:rsidRPr="00A91529" w:rsidRDefault="00B72B79" w:rsidP="00C1089A">
      <w:pPr>
        <w:jc w:val="left"/>
        <w:rPr>
          <w:rFonts w:ascii="Arial" w:hAnsi="Arial" w:cs="Arial"/>
          <w:szCs w:val="24"/>
        </w:rPr>
      </w:pPr>
      <w:r w:rsidRPr="004E1710">
        <w:rPr>
          <w:rFonts w:ascii="Arial" w:hAnsi="Arial" w:cs="Arial"/>
          <w:szCs w:val="24"/>
        </w:rPr>
        <w:t xml:space="preserve">If </w:t>
      </w:r>
      <w:r w:rsidR="00643C2F" w:rsidRPr="004E1710">
        <w:rPr>
          <w:rFonts w:ascii="Arial" w:hAnsi="Arial" w:cs="Arial"/>
          <w:szCs w:val="24"/>
        </w:rPr>
        <w:t>your</w:t>
      </w:r>
      <w:r w:rsidRPr="004E1710">
        <w:rPr>
          <w:rFonts w:ascii="Arial" w:hAnsi="Arial" w:cs="Arial"/>
          <w:szCs w:val="24"/>
        </w:rPr>
        <w:t xml:space="preserve"> system was required to comply with a Level 2 </w:t>
      </w:r>
      <w:r w:rsidR="00025238" w:rsidRPr="004E1710">
        <w:rPr>
          <w:rFonts w:ascii="Arial" w:hAnsi="Arial" w:cs="Arial"/>
          <w:szCs w:val="24"/>
        </w:rPr>
        <w:t>A</w:t>
      </w:r>
      <w:r w:rsidRPr="004E1710">
        <w:rPr>
          <w:rFonts w:ascii="Arial" w:hAnsi="Arial" w:cs="Arial"/>
          <w:szCs w:val="24"/>
        </w:rPr>
        <w:t xml:space="preserve">ssessment requirement that </w:t>
      </w:r>
      <w:r w:rsidR="00E22794" w:rsidRPr="004E1710">
        <w:rPr>
          <w:rFonts w:ascii="Arial" w:hAnsi="Arial" w:cs="Arial"/>
          <w:szCs w:val="24"/>
        </w:rPr>
        <w:t xml:space="preserve">is </w:t>
      </w:r>
      <w:r w:rsidRPr="004E1710">
        <w:rPr>
          <w:rFonts w:ascii="Arial" w:hAnsi="Arial" w:cs="Arial"/>
          <w:szCs w:val="24"/>
        </w:rPr>
        <w:t xml:space="preserve">due to an </w:t>
      </w:r>
      <w:r w:rsidRPr="004E1710">
        <w:rPr>
          <w:rFonts w:ascii="Arial" w:hAnsi="Arial" w:cs="Arial"/>
          <w:i/>
          <w:szCs w:val="24"/>
        </w:rPr>
        <w:t>E. coli</w:t>
      </w:r>
      <w:r w:rsidRPr="004E1710">
        <w:rPr>
          <w:rFonts w:ascii="Arial" w:hAnsi="Arial" w:cs="Arial"/>
          <w:szCs w:val="24"/>
        </w:rPr>
        <w:t xml:space="preserve"> MCL violation, the CCR must include the following language</w:t>
      </w:r>
      <w:r w:rsidR="00443705" w:rsidRPr="004E1710">
        <w:rPr>
          <w:rFonts w:ascii="Arial" w:hAnsi="Arial" w:cs="Arial"/>
          <w:szCs w:val="24"/>
        </w:rPr>
        <w:t xml:space="preserve"> in </w:t>
      </w:r>
      <w:r w:rsidR="00F925E2" w:rsidRPr="004E1710">
        <w:rPr>
          <w:rFonts w:ascii="Arial" w:hAnsi="Arial" w:cs="Arial"/>
          <w:szCs w:val="24"/>
        </w:rPr>
        <w:t xml:space="preserve">Cal. Code Regs., Title 22, </w:t>
      </w:r>
      <w:r w:rsidR="00443705" w:rsidRPr="004E1710">
        <w:rPr>
          <w:rFonts w:ascii="Arial" w:hAnsi="Arial" w:cs="Arial"/>
          <w:szCs w:val="24"/>
        </w:rPr>
        <w:t>Table 64481-B</w:t>
      </w:r>
      <w:r w:rsidRPr="004E1710">
        <w:rPr>
          <w:rFonts w:ascii="Arial" w:hAnsi="Arial" w:cs="Arial"/>
          <w:szCs w:val="24"/>
        </w:rPr>
        <w:t>, filling in the blanks accordingly</w:t>
      </w:r>
      <w:r w:rsidR="003702FA" w:rsidRPr="004E1710">
        <w:rPr>
          <w:rFonts w:ascii="Arial" w:hAnsi="Arial" w:cs="Arial"/>
          <w:szCs w:val="24"/>
        </w:rPr>
        <w:t xml:space="preserve">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443705" w:rsidRPr="004E1710">
        <w:rPr>
          <w:rFonts w:ascii="Arial" w:hAnsi="Arial" w:cs="Arial"/>
          <w:shd w:val="clear" w:color="auto" w:fill="FFFFFF"/>
        </w:rPr>
        <w:t>64481</w:t>
      </w:r>
      <w:r w:rsidR="00C2412D" w:rsidRPr="004E1710">
        <w:rPr>
          <w:rFonts w:ascii="Arial" w:hAnsi="Arial" w:cs="Arial"/>
          <w:shd w:val="clear" w:color="auto" w:fill="FFFFFF"/>
        </w:rPr>
        <w:t>(n)(2)</w:t>
      </w:r>
      <w:r w:rsidR="003702FA" w:rsidRPr="004E1710">
        <w:rPr>
          <w:rFonts w:ascii="Arial" w:hAnsi="Arial" w:cs="Arial"/>
          <w:szCs w:val="24"/>
        </w:rPr>
        <w:t>]</w:t>
      </w:r>
      <w:r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B72B79" w:rsidRPr="004E1710" w14:paraId="68B5425A" w14:textId="77777777" w:rsidTr="00FF4538">
        <w:tc>
          <w:tcPr>
            <w:tcW w:w="9355" w:type="dxa"/>
          </w:tcPr>
          <w:p w14:paraId="4A64742A" w14:textId="65C80F80" w:rsidR="00B72B79" w:rsidRPr="004E1710" w:rsidRDefault="00B72B79" w:rsidP="00A43657">
            <w:pPr>
              <w:keepLines/>
              <w:spacing w:before="60" w:after="60"/>
              <w:jc w:val="left"/>
              <w:rPr>
                <w:rFonts w:ascii="Arial" w:hAnsi="Arial" w:cs="Arial"/>
                <w:szCs w:val="24"/>
              </w:rPr>
            </w:pPr>
            <w:r w:rsidRPr="004E1710">
              <w:rPr>
                <w:rFonts w:ascii="Arial" w:hAnsi="Arial" w:cs="Arial"/>
                <w:i/>
                <w:iCs/>
                <w:szCs w:val="24"/>
              </w:rPr>
              <w:lastRenderedPageBreak/>
              <w:t>E. coli</w:t>
            </w:r>
            <w:r w:rsidRPr="004E1710">
              <w:rPr>
                <w:rFonts w:ascii="Arial" w:hAnsi="Arial" w:cs="Arial"/>
                <w:szCs w:val="24"/>
              </w:rPr>
              <w:t xml:space="preserve"> are bacteria whose presence indicates that the water may be contaminated with human or animal wastes.</w:t>
            </w:r>
            <w:r w:rsidR="00A13997">
              <w:rPr>
                <w:rFonts w:ascii="Arial" w:hAnsi="Arial" w:cs="Arial"/>
                <w:szCs w:val="24"/>
              </w:rPr>
              <w:t xml:space="preserve"> </w:t>
            </w:r>
            <w:r w:rsidRPr="004E1710">
              <w:rPr>
                <w:rFonts w:ascii="Arial" w:hAnsi="Arial" w:cs="Arial"/>
                <w:szCs w:val="24"/>
              </w:rPr>
              <w:t>Human pathogens in these wastes can cause short-term effects, such as diarrhea, cramps, nausea, headaches, or other symptoms.</w:t>
            </w:r>
            <w:r w:rsidR="00A13997">
              <w:rPr>
                <w:rFonts w:ascii="Arial" w:hAnsi="Arial" w:cs="Arial"/>
                <w:szCs w:val="24"/>
              </w:rPr>
              <w:t xml:space="preserve"> </w:t>
            </w:r>
            <w:r w:rsidRPr="004E1710">
              <w:rPr>
                <w:rFonts w:ascii="Arial" w:hAnsi="Arial" w:cs="Arial"/>
                <w:szCs w:val="24"/>
              </w:rPr>
              <w:t>They may pose a greater health risk for infants, young children, the elderly, and people with severely</w:t>
            </w:r>
            <w:r w:rsidR="00C2412D" w:rsidRPr="004E1710">
              <w:rPr>
                <w:rFonts w:ascii="Arial" w:hAnsi="Arial" w:cs="Arial"/>
                <w:szCs w:val="24"/>
              </w:rPr>
              <w:t xml:space="preserve"> </w:t>
            </w:r>
            <w:r w:rsidRPr="004E1710">
              <w:rPr>
                <w:rFonts w:ascii="Arial" w:hAnsi="Arial" w:cs="Arial"/>
                <w:szCs w:val="24"/>
              </w:rPr>
              <w:t>compromised immune systems.</w:t>
            </w:r>
            <w:r w:rsidR="00A13997">
              <w:rPr>
                <w:rFonts w:ascii="Arial" w:hAnsi="Arial" w:cs="Arial"/>
                <w:szCs w:val="24"/>
              </w:rPr>
              <w:t xml:space="preserve"> </w:t>
            </w:r>
            <w:r w:rsidRPr="004E1710">
              <w:rPr>
                <w:rFonts w:ascii="Arial" w:hAnsi="Arial" w:cs="Arial"/>
                <w:szCs w:val="24"/>
              </w:rPr>
              <w:t>We found</w:t>
            </w:r>
            <w:r w:rsidR="00D14CF2" w:rsidRPr="004E1710">
              <w:rPr>
                <w:rFonts w:ascii="Arial" w:hAnsi="Arial" w:cs="Arial"/>
                <w:i/>
                <w:iCs/>
                <w:szCs w:val="24"/>
              </w:rPr>
              <w:t xml:space="preserve"> </w:t>
            </w:r>
            <w:r w:rsidRPr="004E1710">
              <w:rPr>
                <w:rFonts w:ascii="Arial" w:hAnsi="Arial" w:cs="Arial"/>
                <w:i/>
                <w:iCs/>
                <w:szCs w:val="24"/>
              </w:rPr>
              <w:t>E. coli</w:t>
            </w:r>
            <w:r w:rsidRPr="004E1710">
              <w:rPr>
                <w:rFonts w:ascii="Arial" w:hAnsi="Arial" w:cs="Arial"/>
                <w:szCs w:val="24"/>
              </w:rPr>
              <w:t xml:space="preserve"> bacteria, indicating the need to look for potential problems in water treatment or distribution.</w:t>
            </w:r>
            <w:r w:rsidR="00A13997">
              <w:rPr>
                <w:rFonts w:ascii="Arial" w:hAnsi="Arial" w:cs="Arial"/>
                <w:szCs w:val="24"/>
              </w:rPr>
              <w:t xml:space="preserve"> </w:t>
            </w:r>
            <w:r w:rsidRPr="004E1710">
              <w:rPr>
                <w:rFonts w:ascii="Arial" w:hAnsi="Arial" w:cs="Arial"/>
                <w:szCs w:val="24"/>
              </w:rPr>
              <w:t>When this occurs, we are required to conduct assessment(s) identify problems and to correct any problems that were found during these assessments.</w:t>
            </w:r>
          </w:p>
          <w:p w14:paraId="0AC95457" w14:textId="08A2C149" w:rsidR="001952D3" w:rsidRPr="004E1710" w:rsidRDefault="00673D30" w:rsidP="00A43657">
            <w:pPr>
              <w:keepLines/>
              <w:spacing w:before="60" w:after="60"/>
              <w:jc w:val="left"/>
              <w:rPr>
                <w:rFonts w:ascii="Arial" w:hAnsi="Arial" w:cs="Arial"/>
                <w:b/>
                <w:szCs w:val="24"/>
              </w:rPr>
            </w:pPr>
            <w:r w:rsidRPr="004E1710">
              <w:rPr>
                <w:rFonts w:ascii="Arial" w:hAnsi="Arial" w:cs="Arial"/>
                <w:szCs w:val="24"/>
              </w:rPr>
              <w:t xml:space="preserve">We were required to complete a Level 2 </w:t>
            </w:r>
            <w:r w:rsidR="00F925E2" w:rsidRPr="004E1710">
              <w:rPr>
                <w:rFonts w:ascii="Arial" w:hAnsi="Arial" w:cs="Arial"/>
                <w:szCs w:val="24"/>
              </w:rPr>
              <w:t>a</w:t>
            </w:r>
            <w:r w:rsidRPr="004E1710">
              <w:rPr>
                <w:rFonts w:ascii="Arial" w:hAnsi="Arial" w:cs="Arial"/>
                <w:szCs w:val="24"/>
              </w:rPr>
              <w:t xml:space="preserve">ssessment because we found </w:t>
            </w:r>
            <w:r w:rsidRPr="004E1710">
              <w:rPr>
                <w:rFonts w:ascii="Arial" w:hAnsi="Arial" w:cs="Arial"/>
                <w:i/>
                <w:iCs/>
                <w:szCs w:val="24"/>
              </w:rPr>
              <w:t>E. coli</w:t>
            </w:r>
            <w:r w:rsidRPr="004E1710">
              <w:rPr>
                <w:rFonts w:ascii="Arial" w:hAnsi="Arial" w:cs="Arial"/>
                <w:szCs w:val="24"/>
              </w:rPr>
              <w:t xml:space="preserve"> in our water system.</w:t>
            </w:r>
            <w:r w:rsidR="00A13997">
              <w:rPr>
                <w:rFonts w:ascii="Arial" w:hAnsi="Arial" w:cs="Arial"/>
                <w:szCs w:val="24"/>
              </w:rPr>
              <w:t xml:space="preserve"> </w:t>
            </w:r>
            <w:r w:rsidRPr="004E1710">
              <w:rPr>
                <w:rFonts w:ascii="Arial" w:hAnsi="Arial" w:cs="Arial"/>
                <w:szCs w:val="24"/>
              </w:rPr>
              <w:t xml:space="preserve">In addition, we were required to take </w:t>
            </w:r>
            <w:r w:rsidR="001952D3" w:rsidRPr="004E1710">
              <w:rPr>
                <w:rFonts w:ascii="Arial" w:hAnsi="Arial" w:cs="Arial"/>
                <w:szCs w:val="24"/>
              </w:rPr>
              <w:t>[</w:t>
            </w:r>
            <w:r w:rsidR="001952D3" w:rsidRPr="004E1710">
              <w:rPr>
                <w:rFonts w:ascii="Arial" w:hAnsi="Arial" w:cs="Arial"/>
                <w:b/>
                <w:bCs/>
                <w:szCs w:val="24"/>
              </w:rPr>
              <w:t>INSERT NUMBER OF CORRECTIVE ACTIONS</w:t>
            </w:r>
            <w:r w:rsidR="001952D3" w:rsidRPr="004E1710">
              <w:rPr>
                <w:rFonts w:ascii="Arial" w:hAnsi="Arial" w:cs="Arial"/>
                <w:szCs w:val="24"/>
              </w:rPr>
              <w:t xml:space="preserve">] corrective actions and we completed </w:t>
            </w:r>
            <w:r w:rsidR="001952D3" w:rsidRPr="004E1710">
              <w:rPr>
                <w:rFonts w:ascii="Arial" w:hAnsi="Arial" w:cs="Arial"/>
                <w:b/>
                <w:bCs/>
                <w:szCs w:val="24"/>
              </w:rPr>
              <w:t>[INSERT NUMBER OF CORRECTIVE ACTIONS</w:t>
            </w:r>
            <w:r w:rsidR="001952D3" w:rsidRPr="004E1710">
              <w:rPr>
                <w:rFonts w:ascii="Arial" w:hAnsi="Arial" w:cs="Arial"/>
                <w:szCs w:val="24"/>
              </w:rPr>
              <w:t>] of these actions.</w:t>
            </w:r>
          </w:p>
        </w:tc>
      </w:tr>
    </w:tbl>
    <w:p w14:paraId="0CBF721B" w14:textId="77777777" w:rsidR="00272F5B" w:rsidRPr="004E1710" w:rsidRDefault="00272F5B" w:rsidP="00E95B33">
      <w:pPr>
        <w:spacing w:after="0"/>
        <w:rPr>
          <w:rFonts w:ascii="Arial" w:hAnsi="Arial" w:cs="Arial"/>
          <w:szCs w:val="24"/>
        </w:rPr>
      </w:pPr>
    </w:p>
    <w:p w14:paraId="27892F81" w14:textId="79D1BDAF" w:rsidR="00E95B33" w:rsidRPr="00A91529" w:rsidRDefault="00E95B33" w:rsidP="00271144">
      <w:pPr>
        <w:jc w:val="left"/>
        <w:rPr>
          <w:rFonts w:ascii="Arial" w:hAnsi="Arial" w:cs="Arial"/>
          <w:szCs w:val="24"/>
        </w:rPr>
      </w:pPr>
      <w:r w:rsidRPr="004E1710">
        <w:rPr>
          <w:rFonts w:ascii="Arial" w:hAnsi="Arial" w:cs="Arial"/>
          <w:szCs w:val="24"/>
        </w:rPr>
        <w:t xml:space="preserve">If </w:t>
      </w:r>
      <w:r w:rsidR="001A37FE" w:rsidRPr="004E1710">
        <w:rPr>
          <w:rFonts w:ascii="Arial" w:hAnsi="Arial" w:cs="Arial"/>
          <w:szCs w:val="24"/>
        </w:rPr>
        <w:t>your</w:t>
      </w:r>
      <w:r w:rsidRPr="004E1710">
        <w:rPr>
          <w:rFonts w:ascii="Arial" w:hAnsi="Arial" w:cs="Arial"/>
          <w:szCs w:val="24"/>
        </w:rPr>
        <w:t xml:space="preserve"> system failed to complete all the required assessments or correct all identified sanitary defects, </w:t>
      </w:r>
      <w:r w:rsidR="00581FB1" w:rsidRPr="004E1710">
        <w:rPr>
          <w:rFonts w:ascii="Arial" w:hAnsi="Arial" w:cs="Arial"/>
          <w:szCs w:val="24"/>
        </w:rPr>
        <w:t>your</w:t>
      </w:r>
      <w:r w:rsidRPr="004E1710">
        <w:rPr>
          <w:rFonts w:ascii="Arial" w:hAnsi="Arial" w:cs="Arial"/>
          <w:szCs w:val="24"/>
        </w:rPr>
        <w:t xml:space="preserve"> system is in violation of the </w:t>
      </w:r>
      <w:r w:rsidR="00C2412D" w:rsidRPr="004E1710">
        <w:rPr>
          <w:rFonts w:ascii="Arial" w:hAnsi="Arial" w:cs="Arial"/>
          <w:szCs w:val="24"/>
        </w:rPr>
        <w:t>treatment technique</w:t>
      </w:r>
      <w:r w:rsidR="00D8239C" w:rsidRPr="004E1710">
        <w:rPr>
          <w:rFonts w:ascii="Arial" w:hAnsi="Arial" w:cs="Arial"/>
          <w:szCs w:val="24"/>
        </w:rPr>
        <w:t xml:space="preserve"> requirement and</w:t>
      </w:r>
      <w:r w:rsidR="00C2412D" w:rsidRPr="004E1710">
        <w:rPr>
          <w:rFonts w:ascii="Arial" w:hAnsi="Arial" w:cs="Arial"/>
          <w:szCs w:val="24"/>
          <w:u w:val="single"/>
        </w:rPr>
        <w:t xml:space="preserve"> </w:t>
      </w:r>
      <w:r w:rsidR="00C2412D" w:rsidRPr="004E1710">
        <w:rPr>
          <w:rFonts w:ascii="Arial" w:hAnsi="Arial" w:cs="Arial"/>
          <w:szCs w:val="24"/>
        </w:rPr>
        <w:t>shall include the following statements</w:t>
      </w:r>
      <w:r w:rsidRPr="004E1710">
        <w:rPr>
          <w:rFonts w:ascii="Arial" w:hAnsi="Arial" w:cs="Arial"/>
          <w:szCs w:val="24"/>
        </w:rPr>
        <w:t>, as appropriate</w:t>
      </w:r>
      <w:r w:rsidR="00605439" w:rsidRPr="004E1710">
        <w:rPr>
          <w:rFonts w:ascii="Arial" w:hAnsi="Arial" w:cs="Arial"/>
          <w:szCs w:val="24"/>
        </w:rPr>
        <w:t xml:space="preserve">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C2412D" w:rsidRPr="004E1710">
        <w:rPr>
          <w:rFonts w:ascii="Arial" w:hAnsi="Arial" w:cs="Arial"/>
          <w:shd w:val="clear" w:color="auto" w:fill="FFFFFF"/>
        </w:rPr>
        <w:t>64481(n)(2)</w:t>
      </w:r>
      <w:r w:rsidR="00605439" w:rsidRPr="004E1710">
        <w:rPr>
          <w:rFonts w:ascii="Arial" w:hAnsi="Arial" w:cs="Arial"/>
          <w:szCs w:val="24"/>
        </w:rPr>
        <w:t>]</w:t>
      </w:r>
      <w:r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E95B33" w:rsidRPr="00A91529" w14:paraId="490512DB" w14:textId="77777777" w:rsidTr="00FF4538">
        <w:tc>
          <w:tcPr>
            <w:tcW w:w="9355" w:type="dxa"/>
          </w:tcPr>
          <w:p w14:paraId="54F03C75" w14:textId="77777777" w:rsidR="00E95B33" w:rsidRPr="00A91529" w:rsidRDefault="00E95B33" w:rsidP="00285AE6">
            <w:pPr>
              <w:keepNext/>
              <w:spacing w:before="60" w:after="60"/>
              <w:rPr>
                <w:rFonts w:ascii="Arial" w:hAnsi="Arial" w:cs="Arial"/>
                <w:iCs/>
                <w:szCs w:val="24"/>
              </w:rPr>
            </w:pPr>
            <w:r w:rsidRPr="00A91529">
              <w:rPr>
                <w:rFonts w:ascii="Arial" w:hAnsi="Arial" w:cs="Arial"/>
                <w:iCs/>
                <w:szCs w:val="24"/>
              </w:rPr>
              <w:t>We failed to conduct the required assessment.</w:t>
            </w:r>
          </w:p>
          <w:p w14:paraId="1F4C311E" w14:textId="61A32B1C" w:rsidR="00E95B33" w:rsidRPr="00A91529" w:rsidRDefault="00E95B33" w:rsidP="00C36A4C">
            <w:pPr>
              <w:spacing w:before="60" w:after="60"/>
              <w:rPr>
                <w:rFonts w:ascii="Arial" w:hAnsi="Arial" w:cs="Arial"/>
                <w:szCs w:val="24"/>
              </w:rPr>
            </w:pPr>
            <w:r w:rsidRPr="00A91529">
              <w:rPr>
                <w:rFonts w:ascii="Arial" w:hAnsi="Arial" w:cs="Arial"/>
                <w:iCs/>
                <w:szCs w:val="24"/>
              </w:rPr>
              <w:t>We failed to correct all sanitary defects that were identified during the assessment</w:t>
            </w:r>
            <w:r w:rsidRPr="00A91529">
              <w:rPr>
                <w:rFonts w:ascii="Arial" w:hAnsi="Arial" w:cs="Arial"/>
                <w:i/>
                <w:szCs w:val="24"/>
              </w:rPr>
              <w:t>.</w:t>
            </w:r>
          </w:p>
        </w:tc>
      </w:tr>
    </w:tbl>
    <w:p w14:paraId="60B983DA" w14:textId="77777777" w:rsidR="00645DE0" w:rsidRPr="00A91529" w:rsidRDefault="00645DE0" w:rsidP="00803455">
      <w:pPr>
        <w:spacing w:after="0"/>
        <w:rPr>
          <w:rFonts w:ascii="Arial" w:hAnsi="Arial" w:cs="Arial"/>
          <w:szCs w:val="24"/>
        </w:rPr>
      </w:pPr>
    </w:p>
    <w:p w14:paraId="62B135EC" w14:textId="77777777" w:rsidR="006D2528" w:rsidRPr="00A91529" w:rsidRDefault="006D2528" w:rsidP="00D8239C">
      <w:pPr>
        <w:pStyle w:val="Heading6"/>
      </w:pPr>
      <w:r w:rsidRPr="00A91529">
        <w:rPr>
          <w:i w:val="0"/>
          <w:iCs w:val="0"/>
        </w:rPr>
        <w:t>E. coli</w:t>
      </w:r>
      <w:r w:rsidRPr="00A91529">
        <w:t xml:space="preserve"> MCL Violation</w:t>
      </w:r>
    </w:p>
    <w:p w14:paraId="436E7AD2" w14:textId="6647205A" w:rsidR="00332C14" w:rsidRPr="004E1710" w:rsidRDefault="00CD0B35" w:rsidP="00332C14">
      <w:pPr>
        <w:jc w:val="left"/>
        <w:rPr>
          <w:rFonts w:ascii="Arial" w:eastAsia="Calibri" w:hAnsi="Arial" w:cs="Arial"/>
          <w:szCs w:val="24"/>
        </w:rPr>
      </w:pPr>
      <w:r w:rsidRPr="004E1710">
        <w:rPr>
          <w:rFonts w:ascii="Arial" w:eastAsia="Calibri" w:hAnsi="Arial" w:cs="Arial"/>
          <w:snapToGrid w:val="0"/>
          <w:szCs w:val="24"/>
        </w:rPr>
        <w:t>I</w:t>
      </w:r>
      <w:r w:rsidR="00332C14" w:rsidRPr="004E1710">
        <w:rPr>
          <w:rFonts w:ascii="Arial" w:eastAsia="Calibri" w:hAnsi="Arial" w:cs="Arial"/>
          <w:szCs w:val="24"/>
        </w:rPr>
        <w:t xml:space="preserve">f </w:t>
      </w:r>
      <w:r w:rsidR="00581FB1" w:rsidRPr="004E1710">
        <w:rPr>
          <w:rFonts w:ascii="Arial" w:eastAsia="Calibri" w:hAnsi="Arial" w:cs="Arial"/>
          <w:szCs w:val="24"/>
        </w:rPr>
        <w:t xml:space="preserve">your </w:t>
      </w:r>
      <w:r w:rsidR="00332C14" w:rsidRPr="004E1710">
        <w:rPr>
          <w:rFonts w:ascii="Arial" w:eastAsia="Calibri" w:hAnsi="Arial" w:cs="Arial"/>
          <w:szCs w:val="24"/>
        </w:rPr>
        <w:t xml:space="preserve">system detects </w:t>
      </w:r>
      <w:r w:rsidR="00332C14" w:rsidRPr="004E1710">
        <w:rPr>
          <w:rFonts w:ascii="Arial" w:eastAsia="Calibri" w:hAnsi="Arial" w:cs="Arial"/>
          <w:i/>
          <w:szCs w:val="24"/>
        </w:rPr>
        <w:t xml:space="preserve">E. coli </w:t>
      </w:r>
      <w:r w:rsidR="00332C14" w:rsidRPr="004E1710">
        <w:rPr>
          <w:rFonts w:ascii="Arial" w:eastAsia="Calibri" w:hAnsi="Arial" w:cs="Arial"/>
          <w:szCs w:val="24"/>
        </w:rPr>
        <w:t xml:space="preserve">and has violated the </w:t>
      </w:r>
      <w:r w:rsidR="00332C14" w:rsidRPr="004E1710">
        <w:rPr>
          <w:rFonts w:ascii="Arial" w:eastAsia="Calibri" w:hAnsi="Arial" w:cs="Arial"/>
          <w:i/>
          <w:szCs w:val="24"/>
        </w:rPr>
        <w:t>E. coli</w:t>
      </w:r>
      <w:r w:rsidR="00332C14" w:rsidRPr="004E1710">
        <w:rPr>
          <w:rFonts w:ascii="Arial" w:eastAsia="Calibri" w:hAnsi="Arial" w:cs="Arial"/>
          <w:szCs w:val="24"/>
        </w:rPr>
        <w:t xml:space="preserve"> MCL, </w:t>
      </w:r>
      <w:r w:rsidR="00581FB1" w:rsidRPr="004E1710">
        <w:rPr>
          <w:rFonts w:ascii="Arial" w:eastAsia="Calibri" w:hAnsi="Arial" w:cs="Arial"/>
          <w:szCs w:val="24"/>
        </w:rPr>
        <w:t>you</w:t>
      </w:r>
      <w:r w:rsidR="00CC6F0F" w:rsidRPr="004E1710">
        <w:rPr>
          <w:rFonts w:ascii="Arial" w:eastAsia="Calibri" w:hAnsi="Arial" w:cs="Arial"/>
          <w:szCs w:val="24"/>
        </w:rPr>
        <w:t xml:space="preserve">r system </w:t>
      </w:r>
      <w:r w:rsidR="00332C14" w:rsidRPr="004E1710">
        <w:rPr>
          <w:rFonts w:ascii="Arial" w:eastAsia="Calibri" w:hAnsi="Arial" w:cs="Arial"/>
          <w:szCs w:val="24"/>
        </w:rPr>
        <w:t xml:space="preserve">shall include </w:t>
      </w:r>
      <w:r w:rsidR="00A06105" w:rsidRPr="004E1710">
        <w:rPr>
          <w:rFonts w:ascii="Arial" w:eastAsia="Calibri" w:hAnsi="Arial" w:cs="Arial"/>
          <w:szCs w:val="24"/>
        </w:rPr>
        <w:t xml:space="preserve">one or more the following statements to describe any noncompliance, as applicable </w:t>
      </w:r>
      <w:r w:rsidR="00DF09EF" w:rsidRPr="004E1710">
        <w:rPr>
          <w:rFonts w:ascii="Arial" w:hAnsi="Arial" w:cs="Arial"/>
          <w:szCs w:val="24"/>
        </w:rPr>
        <w:t>[</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A06105" w:rsidRPr="004E1710">
        <w:rPr>
          <w:rFonts w:ascii="Arial" w:hAnsi="Arial" w:cs="Arial"/>
          <w:szCs w:val="24"/>
        </w:rPr>
        <w:t>64481(n)(3)(A)-(D)</w:t>
      </w:r>
      <w:r w:rsidR="00106221"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332C14" w:rsidRPr="004E1710" w14:paraId="2FCC9C70" w14:textId="77777777" w:rsidTr="00FF4538">
        <w:tc>
          <w:tcPr>
            <w:tcW w:w="9355" w:type="dxa"/>
          </w:tcPr>
          <w:p w14:paraId="006AAD33"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had an </w:t>
            </w:r>
            <w:r w:rsidRPr="004E1710">
              <w:rPr>
                <w:rFonts w:ascii="Arial" w:eastAsia="Calibri" w:hAnsi="Arial" w:cs="Arial"/>
                <w:i/>
                <w:szCs w:val="24"/>
              </w:rPr>
              <w:t>E. coli</w:t>
            </w:r>
            <w:r w:rsidRPr="004E1710">
              <w:rPr>
                <w:rFonts w:ascii="Arial" w:eastAsia="Calibri" w:hAnsi="Arial" w:cs="Arial"/>
                <w:szCs w:val="24"/>
              </w:rPr>
              <w:t>-positive repeat sample following a total coliform-positive routine sample.</w:t>
            </w:r>
          </w:p>
          <w:p w14:paraId="17832804"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had a total coliform-positive repeat sample following an </w:t>
            </w:r>
            <w:r w:rsidRPr="004E1710">
              <w:rPr>
                <w:rFonts w:ascii="Arial" w:eastAsia="Calibri" w:hAnsi="Arial" w:cs="Arial"/>
                <w:i/>
                <w:szCs w:val="24"/>
              </w:rPr>
              <w:t>E. coli</w:t>
            </w:r>
            <w:r w:rsidRPr="004E1710">
              <w:rPr>
                <w:rFonts w:ascii="Arial" w:eastAsia="Calibri" w:hAnsi="Arial" w:cs="Arial"/>
                <w:szCs w:val="24"/>
              </w:rPr>
              <w:t>-positive routine sample.</w:t>
            </w:r>
          </w:p>
          <w:p w14:paraId="1DA2D48F"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failed to take all required repeat samples following an </w:t>
            </w:r>
            <w:r w:rsidRPr="004E1710">
              <w:rPr>
                <w:rFonts w:ascii="Arial" w:eastAsia="Calibri" w:hAnsi="Arial" w:cs="Arial"/>
                <w:i/>
                <w:szCs w:val="24"/>
              </w:rPr>
              <w:t>E. coli</w:t>
            </w:r>
            <w:r w:rsidRPr="004E1710">
              <w:rPr>
                <w:rFonts w:ascii="Arial" w:eastAsia="Calibri" w:hAnsi="Arial" w:cs="Arial"/>
                <w:szCs w:val="24"/>
              </w:rPr>
              <w:t>-positive routine sample.</w:t>
            </w:r>
          </w:p>
          <w:p w14:paraId="0AC12C49"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failed to test for </w:t>
            </w:r>
            <w:r w:rsidRPr="004E1710">
              <w:rPr>
                <w:rFonts w:ascii="Arial" w:eastAsia="Calibri" w:hAnsi="Arial" w:cs="Arial"/>
                <w:i/>
                <w:szCs w:val="24"/>
              </w:rPr>
              <w:t>E. coli</w:t>
            </w:r>
            <w:r w:rsidRPr="004E1710">
              <w:rPr>
                <w:rFonts w:ascii="Arial" w:eastAsia="Calibri" w:hAnsi="Arial" w:cs="Arial"/>
                <w:szCs w:val="24"/>
              </w:rPr>
              <w:t xml:space="preserve"> when any repeat sample tests positive for total coliform.</w:t>
            </w:r>
          </w:p>
        </w:tc>
      </w:tr>
    </w:tbl>
    <w:p w14:paraId="34C7087F" w14:textId="77777777" w:rsidR="00803455" w:rsidRPr="004E1710" w:rsidRDefault="00803455" w:rsidP="00ED2A6D">
      <w:pPr>
        <w:pStyle w:val="Heading6"/>
        <w:spacing w:after="0"/>
      </w:pPr>
    </w:p>
    <w:p w14:paraId="53CDC948" w14:textId="77777777" w:rsidR="006D2528" w:rsidRPr="004E1710" w:rsidRDefault="006D2528" w:rsidP="00ED2A6D">
      <w:pPr>
        <w:pStyle w:val="Heading6"/>
      </w:pPr>
      <w:r w:rsidRPr="004E1710">
        <w:rPr>
          <w:i w:val="0"/>
          <w:iCs w:val="0"/>
        </w:rPr>
        <w:t>E. coli</w:t>
      </w:r>
      <w:r w:rsidRPr="004E1710">
        <w:t xml:space="preserve"> Detection</w:t>
      </w:r>
    </w:p>
    <w:p w14:paraId="440F8759" w14:textId="0FC79E65" w:rsidR="00494CD4" w:rsidRPr="00A91529" w:rsidRDefault="006D2528" w:rsidP="00A43657">
      <w:pPr>
        <w:jc w:val="left"/>
        <w:rPr>
          <w:rFonts w:ascii="Arial" w:eastAsia="Calibri" w:hAnsi="Arial" w:cs="Arial"/>
          <w:szCs w:val="24"/>
        </w:rPr>
      </w:pPr>
      <w:r w:rsidRPr="004E1710">
        <w:rPr>
          <w:rFonts w:ascii="Arial" w:eastAsia="Calibri" w:hAnsi="Arial" w:cs="Arial"/>
          <w:szCs w:val="24"/>
        </w:rPr>
        <w:t xml:space="preserve">If </w:t>
      </w:r>
      <w:r w:rsidR="00FD48A9" w:rsidRPr="004E1710">
        <w:rPr>
          <w:rFonts w:ascii="Arial" w:eastAsia="Calibri" w:hAnsi="Arial" w:cs="Arial"/>
          <w:szCs w:val="24"/>
        </w:rPr>
        <w:t xml:space="preserve">your </w:t>
      </w:r>
      <w:r w:rsidR="00AA2E07" w:rsidRPr="004E1710">
        <w:rPr>
          <w:rFonts w:ascii="Arial" w:eastAsia="Calibri" w:hAnsi="Arial" w:cs="Arial"/>
          <w:szCs w:val="24"/>
        </w:rPr>
        <w:t xml:space="preserve">system detects </w:t>
      </w:r>
      <w:r w:rsidRPr="004E1710">
        <w:rPr>
          <w:rFonts w:ascii="Arial" w:eastAsia="Calibri" w:hAnsi="Arial" w:cs="Arial"/>
          <w:i/>
          <w:szCs w:val="24"/>
        </w:rPr>
        <w:t>E. coli</w:t>
      </w:r>
      <w:r w:rsidRPr="004E1710">
        <w:rPr>
          <w:rFonts w:ascii="Arial" w:eastAsia="Calibri" w:hAnsi="Arial" w:cs="Arial"/>
          <w:szCs w:val="24"/>
        </w:rPr>
        <w:t xml:space="preserve"> and </w:t>
      </w:r>
      <w:r w:rsidR="00AA2E07" w:rsidRPr="004E1710">
        <w:rPr>
          <w:rFonts w:ascii="Arial" w:eastAsia="Calibri" w:hAnsi="Arial" w:cs="Arial"/>
          <w:szCs w:val="24"/>
        </w:rPr>
        <w:t xml:space="preserve">has not violated </w:t>
      </w:r>
      <w:r w:rsidRPr="004E1710">
        <w:rPr>
          <w:rFonts w:ascii="Arial" w:eastAsia="Calibri" w:hAnsi="Arial" w:cs="Arial"/>
          <w:szCs w:val="24"/>
        </w:rPr>
        <w:t xml:space="preserve">the </w:t>
      </w:r>
      <w:r w:rsidRPr="004E1710">
        <w:rPr>
          <w:rFonts w:ascii="Arial" w:eastAsia="Calibri" w:hAnsi="Arial" w:cs="Arial"/>
          <w:i/>
          <w:szCs w:val="24"/>
        </w:rPr>
        <w:t>E. coli</w:t>
      </w:r>
      <w:r w:rsidRPr="004E1710">
        <w:rPr>
          <w:rFonts w:ascii="Arial" w:eastAsia="Calibri" w:hAnsi="Arial" w:cs="Arial"/>
          <w:szCs w:val="24"/>
        </w:rPr>
        <w:t xml:space="preserve"> MCL, include a statement that explains that although</w:t>
      </w:r>
      <w:r w:rsidR="00FD48A9" w:rsidRPr="004E1710">
        <w:rPr>
          <w:rFonts w:ascii="Arial" w:eastAsia="Calibri" w:hAnsi="Arial" w:cs="Arial"/>
          <w:szCs w:val="24"/>
        </w:rPr>
        <w:t xml:space="preserve"> you</w:t>
      </w:r>
      <w:r w:rsidR="00BD2D01" w:rsidRPr="004E1710">
        <w:rPr>
          <w:rFonts w:ascii="Arial" w:eastAsia="Calibri" w:hAnsi="Arial" w:cs="Arial"/>
          <w:szCs w:val="24"/>
        </w:rPr>
        <w:t xml:space="preserve"> have detected</w:t>
      </w:r>
      <w:r w:rsidRPr="004E1710">
        <w:rPr>
          <w:rFonts w:ascii="Arial" w:eastAsia="Calibri" w:hAnsi="Arial" w:cs="Arial"/>
          <w:szCs w:val="24"/>
        </w:rPr>
        <w:t xml:space="preserve"> </w:t>
      </w:r>
      <w:r w:rsidRPr="004E1710">
        <w:rPr>
          <w:rFonts w:ascii="Arial" w:eastAsia="Calibri" w:hAnsi="Arial" w:cs="Arial"/>
          <w:i/>
          <w:szCs w:val="24"/>
        </w:rPr>
        <w:t>E. coli</w:t>
      </w:r>
      <w:r w:rsidRPr="004E1710">
        <w:rPr>
          <w:rFonts w:ascii="Arial" w:eastAsia="Calibri" w:hAnsi="Arial" w:cs="Arial"/>
          <w:szCs w:val="24"/>
        </w:rPr>
        <w:t xml:space="preserve">, </w:t>
      </w:r>
      <w:r w:rsidR="00FD48A9" w:rsidRPr="004E1710">
        <w:rPr>
          <w:rFonts w:ascii="Arial" w:eastAsia="Calibri" w:hAnsi="Arial" w:cs="Arial"/>
          <w:szCs w:val="24"/>
        </w:rPr>
        <w:t>your</w:t>
      </w:r>
      <w:r w:rsidRPr="004E1710">
        <w:rPr>
          <w:rFonts w:ascii="Arial" w:eastAsia="Calibri" w:hAnsi="Arial" w:cs="Arial"/>
          <w:szCs w:val="24"/>
        </w:rPr>
        <w:t xml:space="preserve"> system is not in violation of the </w:t>
      </w:r>
      <w:r w:rsidRPr="004E1710">
        <w:rPr>
          <w:rFonts w:ascii="Arial" w:eastAsia="Calibri" w:hAnsi="Arial" w:cs="Arial"/>
          <w:i/>
          <w:szCs w:val="24"/>
        </w:rPr>
        <w:t>E. coli</w:t>
      </w:r>
      <w:r w:rsidRPr="004E1710">
        <w:rPr>
          <w:rFonts w:ascii="Arial" w:eastAsia="Calibri" w:hAnsi="Arial" w:cs="Arial"/>
          <w:szCs w:val="24"/>
        </w:rPr>
        <w:t xml:space="preserve"> MCL</w:t>
      </w:r>
      <w:r w:rsidR="00C300DB" w:rsidRPr="004E1710">
        <w:rPr>
          <w:rFonts w:ascii="Arial" w:eastAsia="Calibri" w:hAnsi="Arial" w:cs="Arial"/>
          <w:szCs w:val="24"/>
        </w:rPr>
        <w:t xml:space="preserve"> </w:t>
      </w:r>
      <w:r w:rsidR="00C300DB" w:rsidRPr="004E1710">
        <w:rPr>
          <w:rFonts w:ascii="Arial" w:hAnsi="Arial" w:cs="Arial"/>
          <w:szCs w:val="24"/>
        </w:rPr>
        <w:t>[</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5C616E" w:rsidRPr="004E1710">
        <w:rPr>
          <w:rFonts w:ascii="Arial" w:hAnsi="Arial" w:cs="Arial"/>
          <w:szCs w:val="24"/>
        </w:rPr>
        <w:t>64481(n)(4)</w:t>
      </w:r>
      <w:r w:rsidR="00C300DB" w:rsidRPr="004E1710">
        <w:rPr>
          <w:rFonts w:ascii="Arial" w:hAnsi="Arial" w:cs="Arial"/>
          <w:szCs w:val="24"/>
        </w:rPr>
        <w:t>]</w:t>
      </w:r>
      <w:r w:rsidRPr="004E1710">
        <w:rPr>
          <w:rFonts w:ascii="Arial" w:eastAsia="Calibri" w:hAnsi="Arial" w:cs="Arial"/>
          <w:szCs w:val="24"/>
        </w:rPr>
        <w:t>.</w:t>
      </w:r>
    </w:p>
    <w:p w14:paraId="274920EC" w14:textId="63E2EC93" w:rsidR="00616F3C" w:rsidRPr="00A91529" w:rsidRDefault="00616F3C" w:rsidP="00A43657">
      <w:pPr>
        <w:pStyle w:val="Heading4"/>
        <w:jc w:val="left"/>
        <w:rPr>
          <w:color w:val="auto"/>
        </w:rPr>
      </w:pPr>
      <w:bookmarkStart w:id="74" w:name="_Toc212825394"/>
      <w:r w:rsidRPr="00A91529">
        <w:rPr>
          <w:color w:val="auto"/>
        </w:rPr>
        <w:lastRenderedPageBreak/>
        <w:t>Item 7:</w:t>
      </w:r>
      <w:r w:rsidR="00A13997">
        <w:rPr>
          <w:color w:val="auto"/>
        </w:rPr>
        <w:t xml:space="preserve"> </w:t>
      </w:r>
      <w:r w:rsidRPr="00A91529">
        <w:rPr>
          <w:color w:val="auto"/>
        </w:rPr>
        <w:t xml:space="preserve">Variances and </w:t>
      </w:r>
      <w:r w:rsidR="0047765B" w:rsidRPr="00A91529">
        <w:rPr>
          <w:color w:val="auto"/>
        </w:rPr>
        <w:t>e</w:t>
      </w:r>
      <w:r w:rsidRPr="00A91529">
        <w:rPr>
          <w:color w:val="auto"/>
        </w:rPr>
        <w:t>xemptions</w:t>
      </w:r>
      <w:bookmarkEnd w:id="74"/>
    </w:p>
    <w:p w14:paraId="3B80B914" w14:textId="78637B74" w:rsidR="00616F3C" w:rsidRPr="00A91529" w:rsidRDefault="00616F3C" w:rsidP="00A43657">
      <w:pPr>
        <w:jc w:val="left"/>
        <w:rPr>
          <w:rFonts w:ascii="Arial" w:hAnsi="Arial" w:cs="Arial"/>
          <w:szCs w:val="24"/>
        </w:rPr>
      </w:pPr>
      <w:r w:rsidRPr="00A91529">
        <w:rPr>
          <w:rFonts w:ascii="Arial" w:hAnsi="Arial" w:cs="Arial"/>
          <w:szCs w:val="24"/>
        </w:rPr>
        <w:t xml:space="preserve">If your system operated under a variance or exemption at any time during the year covered by the </w:t>
      </w:r>
      <w:r w:rsidR="006F6B36" w:rsidRPr="00A91529">
        <w:rPr>
          <w:rFonts w:ascii="Arial" w:hAnsi="Arial" w:cs="Arial"/>
          <w:szCs w:val="24"/>
        </w:rPr>
        <w:t>CCR</w:t>
      </w:r>
      <w:r w:rsidRPr="00A91529">
        <w:rPr>
          <w:rFonts w:ascii="Arial" w:hAnsi="Arial" w:cs="Arial"/>
          <w:szCs w:val="24"/>
        </w:rPr>
        <w:t xml:space="preserve">, include an explanation of the </w:t>
      </w:r>
      <w:r w:rsidR="006A2194" w:rsidRPr="00A91529">
        <w:rPr>
          <w:rFonts w:ascii="Arial" w:hAnsi="Arial" w:cs="Arial"/>
          <w:szCs w:val="24"/>
        </w:rPr>
        <w:t xml:space="preserve">reasons for the </w:t>
      </w:r>
      <w:r w:rsidRPr="00A91529">
        <w:rPr>
          <w:rFonts w:ascii="Arial" w:hAnsi="Arial" w:cs="Arial"/>
          <w:szCs w:val="24"/>
        </w:rPr>
        <w:t>variance or exemption, the date that it was issued, why it was granted, when it is up for renewal, and a status report on what the system is doing to remedy the problem (</w:t>
      </w:r>
      <w:r w:rsidRPr="00A91529">
        <w:rPr>
          <w:rFonts w:ascii="Arial" w:hAnsi="Arial" w:cs="Arial"/>
          <w:i/>
          <w:szCs w:val="24"/>
        </w:rPr>
        <w:t>e.g.</w:t>
      </w:r>
      <w:r w:rsidRPr="00A91529">
        <w:rPr>
          <w:rFonts w:ascii="Arial" w:hAnsi="Arial" w:cs="Arial"/>
          <w:szCs w:val="24"/>
        </w:rPr>
        <w:t>, install treatment, find alternative sources of water, etc.) or otherwise comply with the terms and schedules of the variance or exemption.</w:t>
      </w:r>
      <w:r w:rsidR="00A13997">
        <w:rPr>
          <w:rFonts w:ascii="Arial" w:hAnsi="Arial" w:cs="Arial"/>
          <w:szCs w:val="24"/>
        </w:rPr>
        <w:t xml:space="preserve"> </w:t>
      </w:r>
      <w:r w:rsidRPr="00A91529">
        <w:rPr>
          <w:rFonts w:ascii="Arial" w:hAnsi="Arial" w:cs="Arial"/>
          <w:szCs w:val="24"/>
        </w:rPr>
        <w:t>Also, tell your customers how they may participate in the review or renewal of the variance or exemption.</w:t>
      </w:r>
    </w:p>
    <w:p w14:paraId="544908B5" w14:textId="343E32DB" w:rsidR="00FF2A75" w:rsidRPr="00A91529" w:rsidRDefault="00FF2A75" w:rsidP="00CC6F0F">
      <w:pPr>
        <w:pStyle w:val="Heading4"/>
        <w:rPr>
          <w:color w:val="auto"/>
        </w:rPr>
      </w:pPr>
      <w:bookmarkStart w:id="75" w:name="_Toc472841065"/>
      <w:bookmarkStart w:id="76" w:name="_Toc277681640"/>
      <w:bookmarkStart w:id="77" w:name="_Toc212825395"/>
      <w:r w:rsidRPr="00A91529">
        <w:rPr>
          <w:color w:val="auto"/>
        </w:rPr>
        <w:t xml:space="preserve">Item </w:t>
      </w:r>
      <w:r w:rsidR="00616F3C" w:rsidRPr="00A91529">
        <w:rPr>
          <w:color w:val="auto"/>
        </w:rPr>
        <w:t>8</w:t>
      </w:r>
      <w:r w:rsidRPr="00A91529">
        <w:rPr>
          <w:color w:val="auto"/>
        </w:rPr>
        <w:t>:</w:t>
      </w:r>
      <w:r w:rsidR="00A13997">
        <w:rPr>
          <w:color w:val="auto"/>
        </w:rPr>
        <w:t xml:space="preserve"> </w:t>
      </w:r>
      <w:r w:rsidRPr="00A91529">
        <w:rPr>
          <w:color w:val="auto"/>
        </w:rPr>
        <w:t>Educational information</w:t>
      </w:r>
      <w:bookmarkEnd w:id="75"/>
      <w:bookmarkEnd w:id="76"/>
      <w:bookmarkEnd w:id="77"/>
    </w:p>
    <w:p w14:paraId="10DFFCCC" w14:textId="77777777" w:rsidR="006F6B36" w:rsidRPr="00A91529" w:rsidRDefault="0030562E" w:rsidP="005F25A7">
      <w:pPr>
        <w:pStyle w:val="Heading5"/>
      </w:pPr>
      <w:r w:rsidRPr="00A91529">
        <w:t>F</w:t>
      </w:r>
      <w:r w:rsidR="00CB155B" w:rsidRPr="00A91529">
        <w:t xml:space="preserve">or </w:t>
      </w:r>
      <w:r w:rsidR="00E54D21" w:rsidRPr="00A91529">
        <w:t>a</w:t>
      </w:r>
      <w:r w:rsidR="006F6B36" w:rsidRPr="00A91529">
        <w:t>ll CCRs</w:t>
      </w:r>
    </w:p>
    <w:p w14:paraId="7BF1C6F1" w14:textId="77777777" w:rsidR="00FF2A75" w:rsidRPr="00A91529" w:rsidRDefault="00823724" w:rsidP="00A43657">
      <w:pPr>
        <w:jc w:val="left"/>
        <w:rPr>
          <w:rFonts w:ascii="Arial" w:hAnsi="Arial" w:cs="Arial"/>
          <w:szCs w:val="24"/>
        </w:rPr>
      </w:pPr>
      <w:r w:rsidRPr="00A91529">
        <w:rPr>
          <w:rFonts w:ascii="Arial" w:hAnsi="Arial" w:cs="Arial"/>
          <w:szCs w:val="24"/>
        </w:rPr>
        <w:t>Every</w:t>
      </w:r>
      <w:r w:rsidR="00FF2A75" w:rsidRPr="00A91529">
        <w:rPr>
          <w:rFonts w:ascii="Arial" w:hAnsi="Arial" w:cs="Arial"/>
          <w:szCs w:val="24"/>
        </w:rPr>
        <w:t xml:space="preserve"> CCR must </w:t>
      </w:r>
      <w:r w:rsidR="006F6B36" w:rsidRPr="00A91529">
        <w:rPr>
          <w:rFonts w:ascii="Arial" w:hAnsi="Arial" w:cs="Arial"/>
          <w:szCs w:val="24"/>
        </w:rPr>
        <w:t xml:space="preserve">contain certain educational information, </w:t>
      </w:r>
      <w:r w:rsidR="00FF2A75" w:rsidRPr="00A91529">
        <w:rPr>
          <w:rFonts w:ascii="Arial" w:hAnsi="Arial" w:cs="Arial"/>
          <w:szCs w:val="24"/>
        </w:rPr>
        <w:t>prominently display</w:t>
      </w:r>
      <w:r w:rsidR="006F6B36" w:rsidRPr="00A91529">
        <w:rPr>
          <w:rFonts w:ascii="Arial" w:hAnsi="Arial" w:cs="Arial"/>
          <w:szCs w:val="24"/>
        </w:rPr>
        <w:t>ed somewhere in the report.</w:t>
      </w:r>
    </w:p>
    <w:p w14:paraId="056A0B88" w14:textId="16121EB8" w:rsidR="002547E0" w:rsidRPr="00A91529" w:rsidRDefault="002547E0" w:rsidP="00A43657">
      <w:pPr>
        <w:jc w:val="left"/>
        <w:rPr>
          <w:rFonts w:ascii="Arial" w:hAnsi="Arial" w:cs="Arial"/>
          <w:szCs w:val="24"/>
        </w:rPr>
      </w:pPr>
      <w:r w:rsidRPr="00A91529">
        <w:rPr>
          <w:rFonts w:ascii="Arial" w:hAnsi="Arial" w:cs="Arial"/>
          <w:szCs w:val="24"/>
        </w:rPr>
        <w:t>Your CCR must contain basic information about drinking water contaminants.</w:t>
      </w:r>
      <w:r w:rsidR="00A13997">
        <w:rPr>
          <w:rFonts w:ascii="Arial" w:hAnsi="Arial" w:cs="Arial"/>
          <w:szCs w:val="24"/>
        </w:rPr>
        <w:t xml:space="preserve"> </w:t>
      </w:r>
      <w:r w:rsidRPr="00A91529">
        <w:rPr>
          <w:rFonts w:ascii="Arial" w:hAnsi="Arial" w:cs="Arial"/>
          <w:szCs w:val="24"/>
        </w:rPr>
        <w:t xml:space="preserve">Use the </w:t>
      </w:r>
      <w:r w:rsidR="005123C0" w:rsidRPr="00A91529">
        <w:rPr>
          <w:rFonts w:ascii="Arial" w:hAnsi="Arial" w:cs="Arial"/>
          <w:szCs w:val="24"/>
        </w:rPr>
        <w:t xml:space="preserve">following </w:t>
      </w:r>
      <w:r w:rsidRPr="00A91529">
        <w:rPr>
          <w:rFonts w:ascii="Arial" w:hAnsi="Arial" w:cs="Arial"/>
          <w:szCs w:val="24"/>
        </w:rPr>
        <w:t>mandatory language.</w:t>
      </w:r>
    </w:p>
    <w:tbl>
      <w:tblPr>
        <w:tblStyle w:val="TableGrid"/>
        <w:tblW w:w="0" w:type="auto"/>
        <w:tblLook w:val="01E0" w:firstRow="1" w:lastRow="1" w:firstColumn="1" w:lastColumn="1" w:noHBand="0" w:noVBand="0"/>
      </w:tblPr>
      <w:tblGrid>
        <w:gridCol w:w="9350"/>
      </w:tblGrid>
      <w:tr w:rsidR="00A91529" w:rsidRPr="00A91529" w14:paraId="2958447D" w14:textId="77777777" w:rsidTr="00FF4538">
        <w:tc>
          <w:tcPr>
            <w:tcW w:w="9355" w:type="dxa"/>
          </w:tcPr>
          <w:p w14:paraId="50491D2C" w14:textId="0C7D94EF" w:rsidR="002547E0" w:rsidRPr="00A91529" w:rsidRDefault="002547E0" w:rsidP="00A43657">
            <w:pPr>
              <w:keepLines/>
              <w:spacing w:before="60" w:after="60"/>
              <w:jc w:val="left"/>
              <w:rPr>
                <w:rFonts w:ascii="Arial" w:hAnsi="Arial" w:cs="Arial"/>
                <w:iCs/>
                <w:szCs w:val="24"/>
              </w:rPr>
            </w:pPr>
            <w:r w:rsidRPr="00A91529">
              <w:rPr>
                <w:rFonts w:ascii="Arial" w:hAnsi="Arial" w:cs="Arial"/>
                <w:iCs/>
                <w:szCs w:val="24"/>
              </w:rPr>
              <w:t>The sources of drinking water (both tap water and bottled water) include rivers, lakes, streams, ponds, reservoirs, springs, and wells.</w:t>
            </w:r>
            <w:r w:rsidR="00A13997">
              <w:rPr>
                <w:rFonts w:ascii="Arial" w:hAnsi="Arial" w:cs="Arial"/>
                <w:iCs/>
                <w:szCs w:val="24"/>
              </w:rPr>
              <w:t xml:space="preserve"> </w:t>
            </w:r>
            <w:r w:rsidRPr="00A91529">
              <w:rPr>
                <w:rFonts w:ascii="Arial" w:hAnsi="Arial" w:cs="Arial"/>
                <w:iCs/>
                <w:szCs w:val="24"/>
              </w:rPr>
              <w:t>As water travels over the surface of the land or through the ground, it dissolves naturally-occurring minerals and, in some cases, radioactive material, and can pick up substances resulting from the presence of animals or from human activity.</w:t>
            </w:r>
          </w:p>
          <w:p w14:paraId="1FF106BD" w14:textId="77777777" w:rsidR="002547E0" w:rsidRPr="00A91529" w:rsidRDefault="002547E0" w:rsidP="00A43657">
            <w:pPr>
              <w:keepLines/>
              <w:spacing w:before="60" w:after="60"/>
              <w:jc w:val="left"/>
              <w:rPr>
                <w:rFonts w:ascii="Arial" w:hAnsi="Arial" w:cs="Arial"/>
                <w:iCs/>
                <w:szCs w:val="24"/>
              </w:rPr>
            </w:pPr>
            <w:r w:rsidRPr="00A91529">
              <w:rPr>
                <w:rFonts w:ascii="Arial" w:hAnsi="Arial" w:cs="Arial"/>
                <w:iCs/>
                <w:szCs w:val="24"/>
              </w:rPr>
              <w:t>Contaminants that may be present in source water include:</w:t>
            </w:r>
          </w:p>
          <w:p w14:paraId="36EE247F" w14:textId="77777777" w:rsidR="009938A6"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Microbial contaminants, such as viruses and bacteria, that may come from sewage treatment plants, septic systems, agricultural livestock operations, and wildlife.</w:t>
            </w:r>
          </w:p>
          <w:p w14:paraId="13600829" w14:textId="59AC02A4"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Inorganic contaminants, such as salts and metals, that can be naturally-occurring or result from urban stormwater runoff, industrial or domestic wastewater discharges, oil and gas production, mining, or farming.</w:t>
            </w:r>
          </w:p>
          <w:p w14:paraId="6625C9F6" w14:textId="77777777"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Pesticides and herbicides, that may come from a variety of sources such as agriculture, urban stormwater runoff, and residential uses.</w:t>
            </w:r>
          </w:p>
          <w:p w14:paraId="52C1BDA1" w14:textId="5648ECA2"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6D94AC77" w14:textId="77777777"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Radioactive contaminants, that can be naturally-occurring or be the result of oil and gas production and mining activities.</w:t>
            </w:r>
          </w:p>
          <w:p w14:paraId="7BA94F68" w14:textId="15ABD6CC" w:rsidR="002547E0" w:rsidRPr="00A91529" w:rsidRDefault="002547E0" w:rsidP="00A43657">
            <w:pPr>
              <w:keepLines/>
              <w:spacing w:before="60" w:after="60"/>
              <w:jc w:val="left"/>
              <w:rPr>
                <w:rFonts w:ascii="Arial" w:hAnsi="Arial" w:cs="Arial"/>
                <w:i/>
                <w:szCs w:val="24"/>
              </w:rPr>
            </w:pPr>
            <w:r w:rsidRPr="00A91529">
              <w:rPr>
                <w:rFonts w:ascii="Arial" w:hAnsi="Arial" w:cs="Arial"/>
                <w:iCs/>
                <w:szCs w:val="24"/>
              </w:rPr>
              <w:lastRenderedPageBreak/>
              <w:t>In order to ensure that tap water is safe to drink, the U.S. Environmental Protection Agency (U</w:t>
            </w:r>
            <w:r w:rsidR="00B9123F" w:rsidRPr="00A91529">
              <w:rPr>
                <w:rFonts w:ascii="Arial" w:hAnsi="Arial" w:cs="Arial"/>
                <w:iCs/>
                <w:szCs w:val="24"/>
              </w:rPr>
              <w:t>.</w:t>
            </w:r>
            <w:r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 xml:space="preserve">EPA) and the </w:t>
            </w:r>
            <w:r w:rsidR="00C2782B" w:rsidRPr="00F16134">
              <w:rPr>
                <w:rFonts w:ascii="Arial" w:hAnsi="Arial" w:cs="Arial"/>
                <w:iCs/>
                <w:szCs w:val="24"/>
              </w:rPr>
              <w:t>State Water Resources Control Board</w:t>
            </w:r>
            <w:r w:rsidR="000B564C" w:rsidRPr="00F16134">
              <w:rPr>
                <w:rFonts w:ascii="Arial" w:hAnsi="Arial" w:cs="Arial"/>
                <w:iCs/>
                <w:szCs w:val="24"/>
              </w:rPr>
              <w:t xml:space="preserve"> (State</w:t>
            </w:r>
            <w:r w:rsidR="00C81B28" w:rsidRPr="00F16134">
              <w:rPr>
                <w:rFonts w:ascii="Arial" w:hAnsi="Arial" w:cs="Arial"/>
                <w:iCs/>
                <w:szCs w:val="24"/>
              </w:rPr>
              <w:t xml:space="preserve"> Water</w:t>
            </w:r>
            <w:r w:rsidR="000B564C" w:rsidRPr="00F16134">
              <w:rPr>
                <w:rFonts w:ascii="Arial" w:hAnsi="Arial" w:cs="Arial"/>
                <w:iCs/>
                <w:szCs w:val="24"/>
              </w:rPr>
              <w:t xml:space="preserve"> Board)</w:t>
            </w:r>
            <w:r w:rsidRPr="00F16134">
              <w:rPr>
                <w:rFonts w:ascii="Arial" w:hAnsi="Arial" w:cs="Arial"/>
                <w:iCs/>
                <w:szCs w:val="24"/>
              </w:rPr>
              <w:t xml:space="preserve"> prescribe regulations that limit the amount of certain contaminants in water provided by public water systems.</w:t>
            </w:r>
            <w:r w:rsidR="00FF5409" w:rsidRPr="00F16134">
              <w:rPr>
                <w:rFonts w:ascii="Arial" w:hAnsi="Arial" w:cs="Arial"/>
                <w:iCs/>
                <w:szCs w:val="24"/>
              </w:rPr>
              <w:t xml:space="preserve"> U.S. Food and Drug Administration regulations and California law also establish limits for contaminants in bottled water that provide the same protection for public health.</w:t>
            </w:r>
            <w:r w:rsidR="00FF5409">
              <w:rPr>
                <w:rFonts w:ascii="Arial" w:hAnsi="Arial" w:cs="Arial"/>
                <w:iCs/>
                <w:szCs w:val="24"/>
              </w:rPr>
              <w:t xml:space="preserve"> </w:t>
            </w:r>
          </w:p>
        </w:tc>
      </w:tr>
    </w:tbl>
    <w:p w14:paraId="3A48450E" w14:textId="77777777" w:rsidR="002850B6" w:rsidRPr="00A91529" w:rsidRDefault="002850B6" w:rsidP="00A43657">
      <w:pPr>
        <w:spacing w:before="240"/>
        <w:jc w:val="left"/>
        <w:rPr>
          <w:rFonts w:ascii="Arial" w:hAnsi="Arial" w:cs="Arial"/>
          <w:szCs w:val="24"/>
        </w:rPr>
      </w:pPr>
      <w:r w:rsidRPr="00A91529">
        <w:rPr>
          <w:rFonts w:ascii="Arial" w:hAnsi="Arial" w:cs="Arial"/>
          <w:szCs w:val="24"/>
        </w:rPr>
        <w:lastRenderedPageBreak/>
        <w:t>The following mandatory statement is a brief explanation regarding contaminants that may reasonably be expected to be found in drinking water, including bottled water.</w:t>
      </w:r>
    </w:p>
    <w:tbl>
      <w:tblPr>
        <w:tblStyle w:val="TableGrid"/>
        <w:tblW w:w="9360" w:type="dxa"/>
        <w:tblLook w:val="01E0" w:firstRow="1" w:lastRow="1" w:firstColumn="1" w:lastColumn="1" w:noHBand="0" w:noVBand="0"/>
      </w:tblPr>
      <w:tblGrid>
        <w:gridCol w:w="9360"/>
      </w:tblGrid>
      <w:tr w:rsidR="00A91529" w:rsidRPr="00A91529" w14:paraId="3E03263F" w14:textId="77777777" w:rsidTr="00FF4538">
        <w:tc>
          <w:tcPr>
            <w:tcW w:w="9360" w:type="dxa"/>
          </w:tcPr>
          <w:p w14:paraId="018DF52B" w14:textId="2BD1FCF1" w:rsidR="002850B6" w:rsidRPr="00A91529" w:rsidRDefault="002850B6" w:rsidP="00283EFE">
            <w:pPr>
              <w:keepLines/>
              <w:spacing w:before="60" w:after="60"/>
              <w:jc w:val="left"/>
              <w:rPr>
                <w:rFonts w:ascii="Arial" w:hAnsi="Arial" w:cs="Arial"/>
                <w:iCs/>
                <w:szCs w:val="24"/>
              </w:rPr>
            </w:pPr>
            <w:r w:rsidRPr="00A91529">
              <w:rPr>
                <w:rFonts w:ascii="Arial" w:hAnsi="Arial" w:cs="Arial"/>
                <w:iCs/>
                <w:szCs w:val="24"/>
              </w:rPr>
              <w:t>Drinking water, including bottled water, may reasonably be expected to contain at least small amounts of some contaminants.</w:t>
            </w:r>
            <w:r w:rsidR="00A13997">
              <w:rPr>
                <w:rFonts w:ascii="Arial" w:hAnsi="Arial" w:cs="Arial"/>
                <w:iCs/>
                <w:szCs w:val="24"/>
              </w:rPr>
              <w:t xml:space="preserve"> </w:t>
            </w:r>
            <w:r w:rsidRPr="00A91529">
              <w:rPr>
                <w:rFonts w:ascii="Arial" w:hAnsi="Arial" w:cs="Arial"/>
                <w:iCs/>
                <w:szCs w:val="24"/>
              </w:rPr>
              <w:t>The presence of contaminants does not necessarily indicate that water poses a health risk.</w:t>
            </w:r>
            <w:r w:rsidR="00A13997">
              <w:rPr>
                <w:rFonts w:ascii="Arial" w:hAnsi="Arial" w:cs="Arial"/>
                <w:iCs/>
                <w:szCs w:val="24"/>
              </w:rPr>
              <w:t xml:space="preserve"> </w:t>
            </w:r>
            <w:r w:rsidRPr="00A91529">
              <w:rPr>
                <w:rFonts w:ascii="Arial" w:hAnsi="Arial" w:cs="Arial"/>
                <w:iCs/>
                <w:szCs w:val="24"/>
              </w:rPr>
              <w:t>More information about contaminants and potential health effects can be obtained by calling the U</w:t>
            </w:r>
            <w:r w:rsidR="00B9123F" w:rsidRPr="00A91529">
              <w:rPr>
                <w:rFonts w:ascii="Arial" w:hAnsi="Arial" w:cs="Arial"/>
                <w:iCs/>
                <w:szCs w:val="24"/>
              </w:rPr>
              <w:t>.</w:t>
            </w:r>
            <w:r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EPA’s Safe Drinking Water Hotline (1-800-426-4791).</w:t>
            </w:r>
          </w:p>
        </w:tc>
      </w:tr>
    </w:tbl>
    <w:p w14:paraId="19DF1E80" w14:textId="77777777" w:rsidR="002850B6" w:rsidRPr="00A91529" w:rsidRDefault="002850B6" w:rsidP="00283EFE">
      <w:pPr>
        <w:spacing w:before="240"/>
        <w:jc w:val="left"/>
        <w:rPr>
          <w:rFonts w:ascii="Arial" w:hAnsi="Arial" w:cs="Arial"/>
          <w:szCs w:val="24"/>
        </w:rPr>
      </w:pPr>
      <w:r w:rsidRPr="00A91529">
        <w:rPr>
          <w:rFonts w:ascii="Arial" w:hAnsi="Arial" w:cs="Arial"/>
          <w:szCs w:val="24"/>
        </w:rPr>
        <w:t>The next mandatory statement informs customers that some people may be more vulnerable to contaminants in drinking water than the general population and encourages those who may be particularly at risk from infection to seek advice from their health care provider.</w:t>
      </w:r>
    </w:p>
    <w:tbl>
      <w:tblPr>
        <w:tblStyle w:val="TableGrid"/>
        <w:tblW w:w="9360" w:type="dxa"/>
        <w:tblLook w:val="01E0" w:firstRow="1" w:lastRow="1" w:firstColumn="1" w:lastColumn="1" w:noHBand="0" w:noVBand="0"/>
      </w:tblPr>
      <w:tblGrid>
        <w:gridCol w:w="9360"/>
      </w:tblGrid>
      <w:tr w:rsidR="002850B6" w:rsidRPr="00A91529" w14:paraId="1CEBEEB6" w14:textId="77777777" w:rsidTr="00FF4538">
        <w:tc>
          <w:tcPr>
            <w:tcW w:w="9360" w:type="dxa"/>
          </w:tcPr>
          <w:p w14:paraId="1FA1CAC0" w14:textId="0235C0EB" w:rsidR="002850B6" w:rsidRPr="00A91529" w:rsidRDefault="002850B6" w:rsidP="00283EFE">
            <w:pPr>
              <w:keepLines/>
              <w:spacing w:before="60" w:after="60"/>
              <w:jc w:val="left"/>
              <w:rPr>
                <w:rFonts w:ascii="Arial" w:hAnsi="Arial" w:cs="Arial"/>
                <w:iCs/>
                <w:szCs w:val="24"/>
              </w:rPr>
            </w:pPr>
            <w:r w:rsidRPr="00A91529">
              <w:rPr>
                <w:rFonts w:ascii="Arial" w:hAnsi="Arial" w:cs="Arial"/>
                <w:iCs/>
                <w:szCs w:val="24"/>
              </w:rPr>
              <w:t>Some people may be more vulnerable to contaminants in drinking water than the general population.</w:t>
            </w:r>
            <w:r w:rsidR="00A13997">
              <w:rPr>
                <w:rFonts w:ascii="Arial" w:hAnsi="Arial" w:cs="Arial"/>
                <w:iCs/>
                <w:szCs w:val="24"/>
              </w:rPr>
              <w:t xml:space="preserve"> </w:t>
            </w:r>
            <w:r w:rsidRPr="00A91529">
              <w:rPr>
                <w:rFonts w:ascii="Arial" w:hAnsi="Arial" w:cs="Arial"/>
                <w:iCs/>
                <w:szCs w:val="24"/>
              </w:rPr>
              <w:t>Immuno-compromised persons such as persons with cancer undergoing chemotherapy, persons who have undergone organ transplants, people with HIV/AIDS or other immune system disorders, some elderly, and infants can be particularly at risk from infections.</w:t>
            </w:r>
            <w:r w:rsidR="00A13997">
              <w:rPr>
                <w:rFonts w:ascii="Arial" w:hAnsi="Arial" w:cs="Arial"/>
                <w:iCs/>
                <w:szCs w:val="24"/>
              </w:rPr>
              <w:t xml:space="preserve"> </w:t>
            </w:r>
            <w:r w:rsidRPr="00A91529">
              <w:rPr>
                <w:rFonts w:ascii="Arial" w:hAnsi="Arial" w:cs="Arial"/>
                <w:iCs/>
                <w:szCs w:val="24"/>
              </w:rPr>
              <w:t>These people should seek advice about drinking water from their health care providers.</w:t>
            </w:r>
            <w:r w:rsidR="00A13997">
              <w:rPr>
                <w:rFonts w:ascii="Arial" w:hAnsi="Arial" w:cs="Arial"/>
                <w:iCs/>
                <w:szCs w:val="24"/>
              </w:rPr>
              <w:t xml:space="preserve"> </w:t>
            </w:r>
            <w:r w:rsidRPr="00A91529">
              <w:rPr>
                <w:rFonts w:ascii="Arial" w:hAnsi="Arial" w:cs="Arial"/>
                <w:iCs/>
                <w:szCs w:val="24"/>
              </w:rPr>
              <w:t>U</w:t>
            </w:r>
            <w:r w:rsidR="00B9123F" w:rsidRPr="00A91529">
              <w:rPr>
                <w:rFonts w:ascii="Arial" w:hAnsi="Arial" w:cs="Arial"/>
                <w:iCs/>
                <w:szCs w:val="24"/>
              </w:rPr>
              <w:t>.</w:t>
            </w:r>
            <w:r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EPA/Centers for Disease Control (CDC) guidelines on appropriate means to lessen the risk of infection by Cryptosporidium and other microbial contaminants are available from the Safe Drinking Water Hotline (1-800-426-4791).</w:t>
            </w:r>
          </w:p>
        </w:tc>
      </w:tr>
    </w:tbl>
    <w:p w14:paraId="67188E74" w14:textId="77777777" w:rsidR="00DC38DA" w:rsidRPr="00A91529" w:rsidRDefault="00DC38DA" w:rsidP="00283EFE">
      <w:pPr>
        <w:pStyle w:val="Heading5"/>
        <w:spacing w:after="0"/>
        <w:jc w:val="left"/>
      </w:pPr>
      <w:bookmarkStart w:id="78" w:name="_Toc472841066"/>
    </w:p>
    <w:p w14:paraId="501ADEA8" w14:textId="341DF5DF" w:rsidR="00FF2A75" w:rsidRPr="00A91529" w:rsidRDefault="00FF2A75" w:rsidP="005C416B">
      <w:pPr>
        <w:pStyle w:val="Heading5"/>
        <w:spacing w:before="240"/>
        <w:jc w:val="left"/>
      </w:pPr>
      <w:bookmarkStart w:id="79" w:name="_Toc472841070"/>
      <w:bookmarkEnd w:id="78"/>
      <w:r w:rsidRPr="00A91529">
        <w:t>Other educational information</w:t>
      </w:r>
      <w:bookmarkEnd w:id="79"/>
    </w:p>
    <w:p w14:paraId="31DCB3FD" w14:textId="3F82CE26" w:rsidR="00CE2FA1" w:rsidRPr="00A91529" w:rsidRDefault="00FF2A75" w:rsidP="00283EFE">
      <w:pPr>
        <w:jc w:val="left"/>
        <w:rPr>
          <w:rFonts w:ascii="Arial" w:hAnsi="Arial" w:cs="Arial"/>
          <w:szCs w:val="24"/>
        </w:rPr>
      </w:pPr>
      <w:r w:rsidRPr="00A91529">
        <w:rPr>
          <w:rFonts w:ascii="Arial" w:hAnsi="Arial" w:cs="Arial"/>
          <w:szCs w:val="24"/>
        </w:rPr>
        <w:t>You are not limited to providing only the required information in your report.</w:t>
      </w:r>
      <w:r w:rsidR="00A13997">
        <w:rPr>
          <w:rFonts w:ascii="Arial" w:hAnsi="Arial" w:cs="Arial"/>
          <w:szCs w:val="24"/>
        </w:rPr>
        <w:t xml:space="preserve"> </w:t>
      </w:r>
      <w:r w:rsidR="00CE2FA1" w:rsidRPr="00A91529">
        <w:rPr>
          <w:rFonts w:ascii="Arial" w:hAnsi="Arial" w:cs="Arial"/>
          <w:szCs w:val="24"/>
        </w:rPr>
        <w:t xml:space="preserve">You may want to </w:t>
      </w:r>
      <w:r w:rsidR="0046221C" w:rsidRPr="00A91529">
        <w:rPr>
          <w:rFonts w:ascii="Arial" w:hAnsi="Arial" w:cs="Arial"/>
          <w:szCs w:val="24"/>
        </w:rPr>
        <w:t xml:space="preserve">consider </w:t>
      </w:r>
      <w:r w:rsidR="00CE2FA1" w:rsidRPr="00A91529">
        <w:rPr>
          <w:rFonts w:ascii="Arial" w:hAnsi="Arial" w:cs="Arial"/>
          <w:szCs w:val="24"/>
        </w:rPr>
        <w:t>includ</w:t>
      </w:r>
      <w:r w:rsidR="0046221C" w:rsidRPr="00A91529">
        <w:rPr>
          <w:rFonts w:ascii="Arial" w:hAnsi="Arial" w:cs="Arial"/>
          <w:szCs w:val="24"/>
        </w:rPr>
        <w:t>ing</w:t>
      </w:r>
      <w:r w:rsidR="00CE2FA1" w:rsidRPr="00A91529">
        <w:rPr>
          <w:rFonts w:ascii="Arial" w:hAnsi="Arial" w:cs="Arial"/>
          <w:szCs w:val="24"/>
        </w:rPr>
        <w:t>:</w:t>
      </w:r>
    </w:p>
    <w:p w14:paraId="7AF1CC65" w14:textId="2F76CB04"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An explanation</w:t>
      </w:r>
      <w:r w:rsidR="005C6B36" w:rsidRPr="00A91529">
        <w:rPr>
          <w:rFonts w:ascii="Arial" w:hAnsi="Arial" w:cs="Arial"/>
          <w:szCs w:val="24"/>
        </w:rPr>
        <w:t xml:space="preserve"> of</w:t>
      </w:r>
      <w:r w:rsidRPr="00A91529">
        <w:rPr>
          <w:rFonts w:ascii="Arial" w:hAnsi="Arial" w:cs="Arial"/>
          <w:szCs w:val="24"/>
        </w:rPr>
        <w:t xml:space="preserve"> (or include a diagram of) your system’s treatment processes</w:t>
      </w:r>
      <w:r w:rsidR="00615A36" w:rsidRPr="00A91529">
        <w:rPr>
          <w:rFonts w:ascii="Arial" w:hAnsi="Arial" w:cs="Arial"/>
          <w:szCs w:val="24"/>
        </w:rPr>
        <w:t>;</w:t>
      </w:r>
    </w:p>
    <w:p w14:paraId="293B3694" w14:textId="23F4E4FD" w:rsidR="00A71316" w:rsidRPr="00A91529" w:rsidRDefault="00A71316" w:rsidP="00283EFE">
      <w:pPr>
        <w:pStyle w:val="ListParagraph"/>
        <w:ind w:right="-90"/>
        <w:jc w:val="left"/>
        <w:rPr>
          <w:rFonts w:ascii="Arial" w:hAnsi="Arial" w:cs="Arial"/>
          <w:szCs w:val="24"/>
        </w:rPr>
      </w:pPr>
      <w:r w:rsidRPr="00A91529">
        <w:rPr>
          <w:rFonts w:ascii="Arial" w:hAnsi="Arial" w:cs="Arial"/>
          <w:szCs w:val="24"/>
          <w:u w:val="single"/>
        </w:rPr>
        <w:t>Note:</w:t>
      </w:r>
      <w:r w:rsidR="00A13997">
        <w:rPr>
          <w:rFonts w:ascii="Arial" w:hAnsi="Arial" w:cs="Arial"/>
          <w:szCs w:val="24"/>
        </w:rPr>
        <w:t xml:space="preserve"> </w:t>
      </w:r>
      <w:r w:rsidRPr="00A91529">
        <w:rPr>
          <w:rFonts w:ascii="Arial" w:hAnsi="Arial" w:cs="Arial"/>
          <w:szCs w:val="24"/>
        </w:rPr>
        <w:t xml:space="preserve">Although the CCR regulations do not require you to provide treatment information in your CCR,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strongly recommends that you use the CCR as an opportunity to inform your consumers about the treatment processes applied to their water, particularly fluoridation if it is used.</w:t>
      </w:r>
      <w:r w:rsidR="00A13997">
        <w:rPr>
          <w:rFonts w:ascii="Arial" w:hAnsi="Arial" w:cs="Arial"/>
          <w:szCs w:val="24"/>
        </w:rPr>
        <w:t xml:space="preserve"> </w:t>
      </w:r>
      <w:r w:rsidRPr="00A91529">
        <w:rPr>
          <w:rFonts w:ascii="Arial" w:hAnsi="Arial" w:cs="Arial"/>
          <w:szCs w:val="24"/>
        </w:rPr>
        <w:t xml:space="preserve">Even though there is a fluoridation regulation that requires you to inform your consumers when fluoridation is initiated, or taken off line for an extended period, it is quite likely that many consumers are unaware that fluoride is being added or being received from </w:t>
      </w:r>
      <w:r w:rsidRPr="00A91529">
        <w:rPr>
          <w:rFonts w:ascii="Arial" w:hAnsi="Arial" w:cs="Arial"/>
          <w:szCs w:val="24"/>
        </w:rPr>
        <w:lastRenderedPageBreak/>
        <w:t>another water system.</w:t>
      </w:r>
      <w:r w:rsidR="00A13997">
        <w:rPr>
          <w:rFonts w:ascii="Arial" w:hAnsi="Arial" w:cs="Arial"/>
          <w:szCs w:val="24"/>
        </w:rPr>
        <w:t xml:space="preserve"> </w:t>
      </w:r>
      <w:r w:rsidRPr="00A91529">
        <w:rPr>
          <w:rFonts w:ascii="Arial" w:hAnsi="Arial" w:cs="Arial"/>
          <w:szCs w:val="24"/>
        </w:rPr>
        <w:t>This information could potentially affect decisions your consumers make regarding fluoride supplements and treatments.</w:t>
      </w:r>
      <w:r w:rsidR="00A13997">
        <w:rPr>
          <w:rFonts w:ascii="Arial" w:hAnsi="Arial" w:cs="Arial"/>
          <w:szCs w:val="24"/>
        </w:rPr>
        <w:t xml:space="preserve"> </w:t>
      </w:r>
      <w:r w:rsidRPr="00A91529">
        <w:rPr>
          <w:rFonts w:ascii="Arial" w:hAnsi="Arial" w:cs="Arial"/>
          <w:szCs w:val="24"/>
        </w:rPr>
        <w:t xml:space="preserve">You may want to provide the address for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’s fluoridation website, where consumers may obtain more information about</w:t>
      </w:r>
      <w:r w:rsidR="005C6B36" w:rsidRPr="00A91529">
        <w:rPr>
          <w:rFonts w:ascii="Arial" w:hAnsi="Arial" w:cs="Arial"/>
          <w:szCs w:val="24"/>
        </w:rPr>
        <w:t xml:space="preserve"> fluoridation, oral health, and </w:t>
      </w:r>
      <w:r w:rsidRPr="00A91529">
        <w:rPr>
          <w:rFonts w:ascii="Arial" w:hAnsi="Arial" w:cs="Arial"/>
          <w:szCs w:val="24"/>
        </w:rPr>
        <w:t xml:space="preserve">current issues </w:t>
      </w:r>
      <w:r w:rsidR="00B7421B" w:rsidRPr="00A91529">
        <w:rPr>
          <w:rFonts w:ascii="Arial" w:hAnsi="Arial" w:cs="Arial"/>
          <w:szCs w:val="24"/>
        </w:rPr>
        <w:t>(</w:t>
      </w:r>
      <w:hyperlink r:id="rId18" w:history="1">
        <w:r w:rsidR="00B7421B" w:rsidRPr="00A91529">
          <w:rPr>
            <w:rStyle w:val="Hyperlink"/>
            <w:rFonts w:ascii="Arial" w:hAnsi="Arial" w:cs="Arial"/>
            <w:color w:val="auto"/>
            <w:szCs w:val="24"/>
          </w:rPr>
          <w:t>http://www.waterboards.ca.gov/drinking_water/certlic/drinkingwater/Fluoridation.shtml</w:t>
        </w:r>
      </w:hyperlink>
      <w:r w:rsidR="005C6B36" w:rsidRPr="00A91529">
        <w:rPr>
          <w:rFonts w:ascii="Arial" w:hAnsi="Arial" w:cs="Arial"/>
          <w:szCs w:val="24"/>
        </w:rPr>
        <w:t>)</w:t>
      </w:r>
      <w:r w:rsidR="00FF7238" w:rsidRPr="00A91529">
        <w:rPr>
          <w:rFonts w:ascii="Arial" w:hAnsi="Arial" w:cs="Arial"/>
          <w:szCs w:val="24"/>
        </w:rPr>
        <w:t>.</w:t>
      </w:r>
    </w:p>
    <w:p w14:paraId="5FA99738" w14:textId="056718C5"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 xml:space="preserve">Source water protection tips (refer to Appendix </w:t>
      </w:r>
      <w:r w:rsidR="00B741B4">
        <w:rPr>
          <w:rFonts w:ascii="Arial" w:hAnsi="Arial" w:cs="Arial"/>
          <w:szCs w:val="24"/>
        </w:rPr>
        <w:t>I</w:t>
      </w:r>
      <w:r w:rsidRPr="00A91529">
        <w:rPr>
          <w:rFonts w:ascii="Arial" w:hAnsi="Arial" w:cs="Arial"/>
          <w:szCs w:val="24"/>
        </w:rPr>
        <w:t xml:space="preserve"> for example langu</w:t>
      </w:r>
      <w:r w:rsidR="001A0785" w:rsidRPr="00A91529">
        <w:rPr>
          <w:rFonts w:ascii="Arial" w:hAnsi="Arial" w:cs="Arial"/>
          <w:szCs w:val="24"/>
        </w:rPr>
        <w:t>ag</w:t>
      </w:r>
      <w:r w:rsidRPr="00A91529">
        <w:rPr>
          <w:rFonts w:ascii="Arial" w:hAnsi="Arial" w:cs="Arial"/>
          <w:szCs w:val="24"/>
        </w:rPr>
        <w:t>e regarding source water protection tips)</w:t>
      </w:r>
      <w:r w:rsidR="00615A36" w:rsidRPr="00A91529">
        <w:rPr>
          <w:rFonts w:ascii="Arial" w:hAnsi="Arial" w:cs="Arial"/>
          <w:szCs w:val="24"/>
        </w:rPr>
        <w:t>;</w:t>
      </w:r>
    </w:p>
    <w:p w14:paraId="081B15D1" w14:textId="021D324F"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 xml:space="preserve">Water and energy conservation tips (refer to Appendix </w:t>
      </w:r>
      <w:r w:rsidR="00B741B4">
        <w:rPr>
          <w:rFonts w:ascii="Arial" w:hAnsi="Arial" w:cs="Arial"/>
          <w:szCs w:val="24"/>
        </w:rPr>
        <w:t>I</w:t>
      </w:r>
      <w:r w:rsidR="000745F8" w:rsidRPr="00A91529">
        <w:rPr>
          <w:rFonts w:ascii="Arial" w:hAnsi="Arial" w:cs="Arial"/>
          <w:szCs w:val="24"/>
        </w:rPr>
        <w:t xml:space="preserve"> </w:t>
      </w:r>
      <w:r w:rsidRPr="00A91529">
        <w:rPr>
          <w:rFonts w:ascii="Arial" w:hAnsi="Arial" w:cs="Arial"/>
          <w:szCs w:val="24"/>
        </w:rPr>
        <w:t>for example language regarding water conservation tips)</w:t>
      </w:r>
      <w:r w:rsidR="00615A36" w:rsidRPr="00A91529">
        <w:rPr>
          <w:rFonts w:ascii="Arial" w:hAnsi="Arial" w:cs="Arial"/>
          <w:szCs w:val="24"/>
        </w:rPr>
        <w:t>;</w:t>
      </w:r>
    </w:p>
    <w:p w14:paraId="12209792" w14:textId="19CF0FEA"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The cost of making the water safe to drink including the cost of sustaining the infrastructure</w:t>
      </w:r>
      <w:r w:rsidR="00615A36" w:rsidRPr="00A91529">
        <w:rPr>
          <w:rFonts w:ascii="Arial" w:hAnsi="Arial" w:cs="Arial"/>
          <w:szCs w:val="24"/>
        </w:rPr>
        <w:t>;</w:t>
      </w:r>
    </w:p>
    <w:p w14:paraId="076368B3" w14:textId="674849EC"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Efforts your system has made to promote “green infrastructure” (</w:t>
      </w:r>
      <w:r w:rsidRPr="00A91529">
        <w:rPr>
          <w:rFonts w:ascii="Arial" w:hAnsi="Arial" w:cs="Arial"/>
          <w:i/>
          <w:szCs w:val="24"/>
        </w:rPr>
        <w:t>e.g.</w:t>
      </w:r>
      <w:r w:rsidRPr="00A91529">
        <w:rPr>
          <w:rFonts w:ascii="Arial" w:hAnsi="Arial" w:cs="Arial"/>
          <w:szCs w:val="24"/>
        </w:rPr>
        <w:t>, stormwater pollution prevention measures)</w:t>
      </w:r>
      <w:r w:rsidR="00615A36" w:rsidRPr="00A91529">
        <w:rPr>
          <w:rFonts w:ascii="Arial" w:hAnsi="Arial" w:cs="Arial"/>
          <w:szCs w:val="24"/>
        </w:rPr>
        <w:t>;</w:t>
      </w:r>
    </w:p>
    <w:p w14:paraId="0BB45866" w14:textId="11BED656"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A statement from the mayor or general manager</w:t>
      </w:r>
      <w:r w:rsidR="00615A36" w:rsidRPr="00A91529">
        <w:rPr>
          <w:rFonts w:ascii="Arial" w:hAnsi="Arial" w:cs="Arial"/>
          <w:szCs w:val="24"/>
        </w:rPr>
        <w:t>;</w:t>
      </w:r>
    </w:p>
    <w:p w14:paraId="20AFEB77" w14:textId="77777777"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Information to educate customers about taste and odor issues, affiliations with programs such as the Partnership for Safe Water, opportunities for public participation, etc.</w:t>
      </w:r>
    </w:p>
    <w:p w14:paraId="17E906BB" w14:textId="253F1F6E" w:rsidR="00FF2A75" w:rsidRPr="00A91529" w:rsidRDefault="00FF2A75" w:rsidP="00283EFE">
      <w:pPr>
        <w:tabs>
          <w:tab w:val="left" w:pos="-720"/>
        </w:tabs>
        <w:jc w:val="left"/>
        <w:rPr>
          <w:rFonts w:ascii="Arial" w:hAnsi="Arial" w:cs="Arial"/>
          <w:szCs w:val="24"/>
        </w:rPr>
      </w:pPr>
      <w:r w:rsidRPr="00A91529">
        <w:rPr>
          <w:rFonts w:ascii="Arial" w:hAnsi="Arial" w:cs="Arial"/>
          <w:szCs w:val="24"/>
        </w:rPr>
        <w:t xml:space="preserve">You may want to provide the address for </w:t>
      </w:r>
      <w:r w:rsidR="00B7421B" w:rsidRPr="00A91529">
        <w:rPr>
          <w:rFonts w:ascii="Arial" w:hAnsi="Arial" w:cs="Arial"/>
          <w:szCs w:val="24"/>
        </w:rPr>
        <w:t>U</w:t>
      </w:r>
      <w:r w:rsidR="00B9123F" w:rsidRPr="00A91529">
        <w:rPr>
          <w:rFonts w:ascii="Arial" w:hAnsi="Arial" w:cs="Arial"/>
          <w:szCs w:val="24"/>
        </w:rPr>
        <w:t>.</w:t>
      </w:r>
      <w:r w:rsidR="00B7421B"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EPA’s drinking water website (</w:t>
      </w:r>
      <w:hyperlink r:id="rId19" w:history="1">
        <w:r w:rsidR="00CA65A7" w:rsidRPr="00A91529">
          <w:rPr>
            <w:rStyle w:val="Hyperlink"/>
            <w:rFonts w:ascii="Arial" w:hAnsi="Arial" w:cs="Arial"/>
            <w:color w:val="auto"/>
            <w:szCs w:val="24"/>
          </w:rPr>
          <w:t>https://www.epa.gov/ground-water-and-drinking-water</w:t>
        </w:r>
      </w:hyperlink>
      <w:r w:rsidR="005B7645"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The only limitation on this information is that it must not interfere with the educational purpose of the </w:t>
      </w:r>
      <w:r w:rsidR="00A71316" w:rsidRPr="00A91529">
        <w:rPr>
          <w:rFonts w:ascii="Arial" w:hAnsi="Arial" w:cs="Arial"/>
          <w:szCs w:val="24"/>
        </w:rPr>
        <w:t>CCR</w:t>
      </w:r>
      <w:r w:rsidRPr="00A91529">
        <w:rPr>
          <w:rFonts w:ascii="Arial" w:hAnsi="Arial" w:cs="Arial"/>
          <w:szCs w:val="24"/>
        </w:rPr>
        <w:t>.</w:t>
      </w:r>
    </w:p>
    <w:p w14:paraId="61B3E6E2" w14:textId="6BB6D61D" w:rsidR="00FF2A75" w:rsidRPr="00A91529" w:rsidRDefault="00FF2A75" w:rsidP="00250215">
      <w:pPr>
        <w:pStyle w:val="Heading2"/>
      </w:pPr>
      <w:bookmarkStart w:id="80" w:name="_Toc472841071"/>
      <w:bookmarkStart w:id="81" w:name="_Toc277681641"/>
      <w:bookmarkStart w:id="82" w:name="_Toc212825396"/>
      <w:r w:rsidRPr="00A91529">
        <w:t xml:space="preserve">What should the </w:t>
      </w:r>
      <w:r w:rsidR="00A459C7" w:rsidRPr="00A91529">
        <w:t>CCR</w:t>
      </w:r>
      <w:r w:rsidRPr="00A91529">
        <w:t xml:space="preserve"> look like?</w:t>
      </w:r>
      <w:bookmarkEnd w:id="80"/>
      <w:bookmarkEnd w:id="81"/>
      <w:bookmarkEnd w:id="82"/>
    </w:p>
    <w:p w14:paraId="4DAD59B9" w14:textId="3FAC1830" w:rsidR="00FF2A75" w:rsidRPr="00A91529" w:rsidRDefault="00FF2A75" w:rsidP="00283EFE">
      <w:pPr>
        <w:jc w:val="left"/>
        <w:rPr>
          <w:rFonts w:ascii="Arial" w:hAnsi="Arial" w:cs="Arial"/>
          <w:szCs w:val="24"/>
        </w:rPr>
      </w:pPr>
      <w:r w:rsidRPr="00A91529">
        <w:rPr>
          <w:rFonts w:ascii="Arial" w:hAnsi="Arial" w:cs="Arial"/>
          <w:szCs w:val="24"/>
        </w:rPr>
        <w:t>You do</w:t>
      </w:r>
      <w:r w:rsidR="00A459C7" w:rsidRPr="00A91529">
        <w:rPr>
          <w:rFonts w:ascii="Arial" w:hAnsi="Arial" w:cs="Arial"/>
          <w:szCs w:val="24"/>
        </w:rPr>
        <w:t xml:space="preserve"> not</w:t>
      </w:r>
      <w:r w:rsidRPr="00A91529">
        <w:rPr>
          <w:rFonts w:ascii="Arial" w:hAnsi="Arial" w:cs="Arial"/>
          <w:szCs w:val="24"/>
        </w:rPr>
        <w:t xml:space="preserve"> need a fancy computer or a graphic designer to produce a CCR that is easy to read and inviting to your customers.</w:t>
      </w:r>
      <w:r w:rsidR="00A13997">
        <w:rPr>
          <w:rFonts w:ascii="Arial" w:hAnsi="Arial" w:cs="Arial"/>
          <w:szCs w:val="24"/>
        </w:rPr>
        <w:t xml:space="preserve"> </w:t>
      </w:r>
      <w:r w:rsidRPr="00A91529">
        <w:rPr>
          <w:rFonts w:ascii="Arial" w:hAnsi="Arial" w:cs="Arial"/>
          <w:szCs w:val="24"/>
        </w:rPr>
        <w:t xml:space="preserve">The best way to design your </w:t>
      </w:r>
      <w:r w:rsidR="00A459C7" w:rsidRPr="00A91529">
        <w:rPr>
          <w:rFonts w:ascii="Arial" w:hAnsi="Arial" w:cs="Arial"/>
          <w:szCs w:val="24"/>
        </w:rPr>
        <w:t>CCR</w:t>
      </w:r>
      <w:r w:rsidRPr="00A91529">
        <w:rPr>
          <w:rFonts w:ascii="Arial" w:hAnsi="Arial" w:cs="Arial"/>
          <w:szCs w:val="24"/>
        </w:rPr>
        <w:t xml:space="preserve"> is to spend some time looking at other </w:t>
      </w:r>
      <w:r w:rsidR="00A459C7" w:rsidRPr="00A91529">
        <w:rPr>
          <w:rFonts w:ascii="Arial" w:hAnsi="Arial" w:cs="Arial"/>
          <w:szCs w:val="24"/>
        </w:rPr>
        <w:t>CCRs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See what catches your eye and copy it.</w:t>
      </w:r>
      <w:r w:rsidR="00A13997">
        <w:rPr>
          <w:rFonts w:ascii="Arial" w:hAnsi="Arial" w:cs="Arial"/>
          <w:szCs w:val="24"/>
        </w:rPr>
        <w:t xml:space="preserve"> </w:t>
      </w:r>
      <w:r w:rsidRPr="00A91529">
        <w:rPr>
          <w:rFonts w:ascii="Arial" w:hAnsi="Arial" w:cs="Arial"/>
          <w:szCs w:val="24"/>
        </w:rPr>
        <w:t>A few things to consider:</w:t>
      </w:r>
    </w:p>
    <w:p w14:paraId="0E57DE15" w14:textId="77777777" w:rsidR="00FF2A75" w:rsidRPr="00A91529" w:rsidRDefault="00A459C7" w:rsidP="00283EFE">
      <w:pPr>
        <w:numPr>
          <w:ilvl w:val="0"/>
          <w:numId w:val="26"/>
        </w:numPr>
        <w:jc w:val="left"/>
        <w:rPr>
          <w:rFonts w:ascii="Arial" w:hAnsi="Arial" w:cs="Arial"/>
          <w:szCs w:val="24"/>
        </w:rPr>
      </w:pPr>
      <w:bookmarkStart w:id="83" w:name="_Toc472841072"/>
      <w:bookmarkStart w:id="84" w:name="_Toc472841304"/>
      <w:r w:rsidRPr="00A91529">
        <w:rPr>
          <w:rFonts w:ascii="Arial" w:hAnsi="Arial" w:cs="Arial"/>
          <w:szCs w:val="24"/>
        </w:rPr>
        <w:t>Limit wordiness – w</w:t>
      </w:r>
      <w:r w:rsidR="00FF2A75" w:rsidRPr="00A91529">
        <w:rPr>
          <w:rFonts w:ascii="Arial" w:hAnsi="Arial" w:cs="Arial"/>
          <w:szCs w:val="24"/>
        </w:rPr>
        <w:t>rite short sentences</w:t>
      </w:r>
      <w:r w:rsidRPr="00A91529">
        <w:rPr>
          <w:rFonts w:ascii="Arial" w:hAnsi="Arial" w:cs="Arial"/>
          <w:szCs w:val="24"/>
        </w:rPr>
        <w:t xml:space="preserve"> and k</w:t>
      </w:r>
      <w:r w:rsidR="00FF2A75" w:rsidRPr="00A91529">
        <w:rPr>
          <w:rFonts w:ascii="Arial" w:hAnsi="Arial" w:cs="Arial"/>
          <w:szCs w:val="24"/>
        </w:rPr>
        <w:t>eep your paragraphs short</w:t>
      </w:r>
      <w:r w:rsidRPr="00A91529">
        <w:rPr>
          <w:rFonts w:ascii="Arial" w:hAnsi="Arial" w:cs="Arial"/>
          <w:szCs w:val="24"/>
        </w:rPr>
        <w:t xml:space="preserve"> as well</w:t>
      </w:r>
      <w:r w:rsidR="00FF2A75" w:rsidRPr="00A91529">
        <w:rPr>
          <w:rFonts w:ascii="Arial" w:hAnsi="Arial" w:cs="Arial"/>
          <w:szCs w:val="24"/>
        </w:rPr>
        <w:t>.</w:t>
      </w:r>
      <w:bookmarkEnd w:id="83"/>
      <w:bookmarkEnd w:id="84"/>
    </w:p>
    <w:p w14:paraId="5BEF973B" w14:textId="5E990F4F" w:rsidR="00FF2A75" w:rsidRPr="00A91529" w:rsidRDefault="00FF2A75" w:rsidP="00283EFE">
      <w:pPr>
        <w:numPr>
          <w:ilvl w:val="0"/>
          <w:numId w:val="26"/>
        </w:numPr>
        <w:jc w:val="left"/>
        <w:rPr>
          <w:rFonts w:ascii="Arial" w:hAnsi="Arial" w:cs="Arial"/>
          <w:szCs w:val="24"/>
        </w:rPr>
      </w:pPr>
      <w:bookmarkStart w:id="85" w:name="_Toc472841073"/>
      <w:bookmarkStart w:id="86" w:name="_Toc472841305"/>
      <w:r w:rsidRPr="00A91529">
        <w:rPr>
          <w:rFonts w:ascii="Arial" w:hAnsi="Arial" w:cs="Arial"/>
          <w:szCs w:val="24"/>
        </w:rPr>
        <w:t>Do</w:t>
      </w:r>
      <w:r w:rsidR="00A459C7" w:rsidRPr="00A91529">
        <w:rPr>
          <w:rFonts w:ascii="Arial" w:hAnsi="Arial" w:cs="Arial"/>
          <w:szCs w:val="24"/>
        </w:rPr>
        <w:t xml:space="preserve"> not</w:t>
      </w:r>
      <w:r w:rsidRPr="00A91529">
        <w:rPr>
          <w:rFonts w:ascii="Arial" w:hAnsi="Arial" w:cs="Arial"/>
          <w:szCs w:val="24"/>
        </w:rPr>
        <w:t xml:space="preserve"> make your text size too small.</w:t>
      </w:r>
      <w:r w:rsidR="00A13997">
        <w:rPr>
          <w:rFonts w:ascii="Arial" w:hAnsi="Arial" w:cs="Arial"/>
          <w:szCs w:val="24"/>
        </w:rPr>
        <w:t xml:space="preserve"> </w:t>
      </w:r>
      <w:r w:rsidRPr="00A91529">
        <w:rPr>
          <w:rFonts w:ascii="Arial" w:hAnsi="Arial" w:cs="Arial"/>
          <w:szCs w:val="24"/>
        </w:rPr>
        <w:t xml:space="preserve">You might want to squeeze a few extra sentences in your </w:t>
      </w:r>
      <w:r w:rsidR="00A459C7" w:rsidRPr="00A91529">
        <w:rPr>
          <w:rFonts w:ascii="Arial" w:hAnsi="Arial" w:cs="Arial"/>
          <w:szCs w:val="24"/>
        </w:rPr>
        <w:t>CCR</w:t>
      </w:r>
      <w:r w:rsidRPr="00A91529">
        <w:rPr>
          <w:rFonts w:ascii="Arial" w:hAnsi="Arial" w:cs="Arial"/>
          <w:szCs w:val="24"/>
        </w:rPr>
        <w:t>, but if you add too much, people might ignore the entire report.</w:t>
      </w:r>
      <w:bookmarkEnd w:id="85"/>
      <w:bookmarkEnd w:id="86"/>
    </w:p>
    <w:p w14:paraId="118996D7" w14:textId="602D0F99" w:rsidR="00FF2A75" w:rsidRPr="00A91529" w:rsidRDefault="00FF2A75" w:rsidP="00283EFE">
      <w:pPr>
        <w:numPr>
          <w:ilvl w:val="0"/>
          <w:numId w:val="26"/>
        </w:numPr>
        <w:jc w:val="left"/>
        <w:rPr>
          <w:rFonts w:ascii="Arial" w:hAnsi="Arial" w:cs="Arial"/>
          <w:szCs w:val="24"/>
        </w:rPr>
      </w:pPr>
      <w:bookmarkStart w:id="87" w:name="_Toc472841074"/>
      <w:bookmarkStart w:id="88" w:name="_Toc472841306"/>
      <w:r w:rsidRPr="00A91529">
        <w:rPr>
          <w:rFonts w:ascii="Arial" w:hAnsi="Arial" w:cs="Arial"/>
          <w:szCs w:val="24"/>
        </w:rPr>
        <w:t>Give a draft of your CCR to relatives or friends who are</w:t>
      </w:r>
      <w:r w:rsidR="00A459C7" w:rsidRPr="00A91529">
        <w:rPr>
          <w:rFonts w:ascii="Arial" w:hAnsi="Arial" w:cs="Arial"/>
          <w:szCs w:val="24"/>
        </w:rPr>
        <w:t xml:space="preserve"> not</w:t>
      </w:r>
      <w:r w:rsidRPr="00A91529">
        <w:rPr>
          <w:rFonts w:ascii="Arial" w:hAnsi="Arial" w:cs="Arial"/>
          <w:szCs w:val="24"/>
        </w:rPr>
        <w:t xml:space="preserve"> drinking water experts and ask them if it makes sense.</w:t>
      </w:r>
      <w:r w:rsidR="00A13997">
        <w:rPr>
          <w:rFonts w:ascii="Arial" w:hAnsi="Arial" w:cs="Arial"/>
          <w:szCs w:val="24"/>
        </w:rPr>
        <w:t xml:space="preserve"> </w:t>
      </w:r>
      <w:r w:rsidRPr="00A91529">
        <w:rPr>
          <w:rFonts w:ascii="Arial" w:hAnsi="Arial" w:cs="Arial"/>
          <w:szCs w:val="24"/>
        </w:rPr>
        <w:t xml:space="preserve">Ask customers for their comments when you publish the </w:t>
      </w:r>
      <w:r w:rsidR="00A459C7" w:rsidRPr="00A91529">
        <w:rPr>
          <w:rFonts w:ascii="Arial" w:hAnsi="Arial" w:cs="Arial"/>
          <w:szCs w:val="24"/>
        </w:rPr>
        <w:t>CCR</w:t>
      </w:r>
      <w:r w:rsidRPr="00A91529">
        <w:rPr>
          <w:rFonts w:ascii="Arial" w:hAnsi="Arial" w:cs="Arial"/>
          <w:szCs w:val="24"/>
        </w:rPr>
        <w:t>.</w:t>
      </w:r>
      <w:bookmarkEnd w:id="87"/>
      <w:bookmarkEnd w:id="88"/>
    </w:p>
    <w:p w14:paraId="666C78DD" w14:textId="2F77871E" w:rsidR="00FF2A75" w:rsidRPr="00A91529" w:rsidRDefault="00FF2A75" w:rsidP="00283EFE">
      <w:pPr>
        <w:numPr>
          <w:ilvl w:val="0"/>
          <w:numId w:val="26"/>
        </w:numPr>
        <w:jc w:val="left"/>
        <w:rPr>
          <w:rFonts w:ascii="Arial" w:hAnsi="Arial" w:cs="Arial"/>
          <w:szCs w:val="24"/>
        </w:rPr>
      </w:pPr>
      <w:bookmarkStart w:id="89" w:name="_Toc472841075"/>
      <w:bookmarkStart w:id="90" w:name="_Toc472841307"/>
      <w:r w:rsidRPr="00A91529">
        <w:rPr>
          <w:rFonts w:ascii="Arial" w:hAnsi="Arial" w:cs="Arial"/>
          <w:szCs w:val="24"/>
        </w:rPr>
        <w:lastRenderedPageBreak/>
        <w:t>Do</w:t>
      </w:r>
      <w:r w:rsidR="00A459C7" w:rsidRPr="00A91529">
        <w:rPr>
          <w:rFonts w:ascii="Arial" w:hAnsi="Arial" w:cs="Arial"/>
          <w:szCs w:val="24"/>
        </w:rPr>
        <w:t xml:space="preserve"> not</w:t>
      </w:r>
      <w:r w:rsidRPr="00A91529">
        <w:rPr>
          <w:rFonts w:ascii="Arial" w:hAnsi="Arial" w:cs="Arial"/>
          <w:szCs w:val="24"/>
        </w:rPr>
        <w:t xml:space="preserve"> distract from your main message with graphics and/or pictures that do</w:t>
      </w:r>
      <w:r w:rsidR="00A459C7" w:rsidRPr="00A91529">
        <w:rPr>
          <w:rFonts w:ascii="Arial" w:hAnsi="Arial" w:cs="Arial"/>
          <w:szCs w:val="24"/>
        </w:rPr>
        <w:t xml:space="preserve"> not</w:t>
      </w:r>
      <w:r w:rsidRPr="00A91529">
        <w:rPr>
          <w:rFonts w:ascii="Arial" w:hAnsi="Arial" w:cs="Arial"/>
          <w:szCs w:val="24"/>
        </w:rPr>
        <w:t xml:space="preserve"> complement your message.</w:t>
      </w:r>
      <w:bookmarkEnd w:id="89"/>
      <w:bookmarkEnd w:id="90"/>
    </w:p>
    <w:p w14:paraId="6A65B06A" w14:textId="086DB736" w:rsidR="00FF2A75" w:rsidRPr="00A91529" w:rsidRDefault="00FF2A75" w:rsidP="00283EFE">
      <w:pPr>
        <w:numPr>
          <w:ilvl w:val="0"/>
          <w:numId w:val="26"/>
        </w:numPr>
        <w:jc w:val="left"/>
        <w:rPr>
          <w:rFonts w:ascii="Arial" w:hAnsi="Arial" w:cs="Arial"/>
          <w:szCs w:val="24"/>
        </w:rPr>
      </w:pPr>
      <w:bookmarkStart w:id="91" w:name="_Toc472841076"/>
      <w:bookmarkStart w:id="92" w:name="_Toc472841308"/>
      <w:r w:rsidRPr="00A91529">
        <w:rPr>
          <w:rFonts w:ascii="Arial" w:hAnsi="Arial" w:cs="Arial"/>
          <w:szCs w:val="24"/>
        </w:rPr>
        <w:t>Be as simple</w:t>
      </w:r>
      <w:r w:rsidR="00A459C7" w:rsidRPr="00A91529">
        <w:rPr>
          <w:rFonts w:ascii="Arial" w:hAnsi="Arial" w:cs="Arial"/>
          <w:szCs w:val="24"/>
        </w:rPr>
        <w:t>, truthful,</w:t>
      </w:r>
      <w:r w:rsidRPr="00A91529">
        <w:rPr>
          <w:rFonts w:ascii="Arial" w:hAnsi="Arial" w:cs="Arial"/>
          <w:szCs w:val="24"/>
        </w:rPr>
        <w:t xml:space="preserve"> and straight forward as possible.</w:t>
      </w:r>
      <w:r w:rsidR="00A13997">
        <w:rPr>
          <w:rFonts w:ascii="Arial" w:hAnsi="Arial" w:cs="Arial"/>
          <w:szCs w:val="24"/>
        </w:rPr>
        <w:t xml:space="preserve"> </w:t>
      </w:r>
      <w:r w:rsidRPr="00A91529">
        <w:rPr>
          <w:rFonts w:ascii="Arial" w:hAnsi="Arial" w:cs="Arial"/>
          <w:szCs w:val="24"/>
        </w:rPr>
        <w:t>Avoid acronyms, initials, and jargon.</w:t>
      </w:r>
      <w:bookmarkEnd w:id="91"/>
      <w:bookmarkEnd w:id="92"/>
    </w:p>
    <w:p w14:paraId="5A2DD58E" w14:textId="136F97F8" w:rsidR="00FF2A75" w:rsidRPr="00A91529" w:rsidRDefault="00FF2A75" w:rsidP="00283EFE">
      <w:pPr>
        <w:numPr>
          <w:ilvl w:val="0"/>
          <w:numId w:val="26"/>
        </w:numPr>
        <w:jc w:val="left"/>
        <w:rPr>
          <w:rFonts w:ascii="Arial" w:hAnsi="Arial" w:cs="Arial"/>
          <w:szCs w:val="24"/>
        </w:rPr>
      </w:pPr>
      <w:bookmarkStart w:id="93" w:name="_Toc472841077"/>
      <w:bookmarkStart w:id="94" w:name="_Toc472841309"/>
      <w:r w:rsidRPr="00A91529">
        <w:rPr>
          <w:rFonts w:ascii="Arial" w:hAnsi="Arial" w:cs="Arial"/>
          <w:szCs w:val="24"/>
        </w:rPr>
        <w:t xml:space="preserve">Consider printing the </w:t>
      </w:r>
      <w:r w:rsidR="00A459C7" w:rsidRPr="00A91529">
        <w:rPr>
          <w:rFonts w:ascii="Arial" w:hAnsi="Arial" w:cs="Arial"/>
          <w:szCs w:val="24"/>
        </w:rPr>
        <w:t>CCR</w:t>
      </w:r>
      <w:r w:rsidRPr="00A91529">
        <w:rPr>
          <w:rFonts w:ascii="Arial" w:hAnsi="Arial" w:cs="Arial"/>
          <w:szCs w:val="24"/>
        </w:rPr>
        <w:t xml:space="preserve"> on recycled paper and taking other steps to make the </w:t>
      </w:r>
      <w:r w:rsidR="00A459C7" w:rsidRPr="00A91529">
        <w:rPr>
          <w:rFonts w:ascii="Arial" w:hAnsi="Arial" w:cs="Arial"/>
          <w:szCs w:val="24"/>
        </w:rPr>
        <w:t>CCR</w:t>
      </w:r>
      <w:r w:rsidRPr="00A91529">
        <w:rPr>
          <w:rFonts w:ascii="Arial" w:hAnsi="Arial" w:cs="Arial"/>
          <w:szCs w:val="24"/>
        </w:rPr>
        <w:t xml:space="preserve"> “environmentally friendly”.</w:t>
      </w:r>
      <w:r w:rsidR="00A13997">
        <w:rPr>
          <w:rFonts w:ascii="Arial" w:hAnsi="Arial" w:cs="Arial"/>
          <w:szCs w:val="24"/>
        </w:rPr>
        <w:t xml:space="preserve"> </w:t>
      </w:r>
      <w:r w:rsidRPr="00A91529">
        <w:rPr>
          <w:rFonts w:ascii="Arial" w:hAnsi="Arial" w:cs="Arial"/>
          <w:szCs w:val="24"/>
        </w:rPr>
        <w:t>If you hope to get your customers involved in protecting source water, set a good example for them.</w:t>
      </w:r>
      <w:bookmarkEnd w:id="93"/>
      <w:bookmarkEnd w:id="94"/>
    </w:p>
    <w:p w14:paraId="2B669CE0" w14:textId="5129EA51" w:rsidR="00FF2A75" w:rsidRPr="00A91529" w:rsidRDefault="00FF2A75" w:rsidP="00250215">
      <w:pPr>
        <w:pStyle w:val="Heading2"/>
      </w:pPr>
      <w:bookmarkStart w:id="95" w:name="_Toc472841078"/>
      <w:bookmarkStart w:id="96" w:name="_Toc277681642"/>
      <w:bookmarkStart w:id="97" w:name="_Toc212825397"/>
      <w:r w:rsidRPr="00A91529">
        <w:t xml:space="preserve">How must </w:t>
      </w:r>
      <w:r w:rsidR="00771997" w:rsidRPr="00A91529">
        <w:t>the CCR be d</w:t>
      </w:r>
      <w:r w:rsidRPr="00A91529">
        <w:t>istribute</w:t>
      </w:r>
      <w:r w:rsidR="00771997" w:rsidRPr="00A91529">
        <w:t>d</w:t>
      </w:r>
      <w:r w:rsidRPr="00A91529">
        <w:t>?</w:t>
      </w:r>
      <w:bookmarkEnd w:id="95"/>
      <w:bookmarkEnd w:id="96"/>
      <w:bookmarkEnd w:id="97"/>
    </w:p>
    <w:p w14:paraId="1A9D139F" w14:textId="2DE80875" w:rsidR="00827E79" w:rsidRPr="00A91529" w:rsidRDefault="00C32365" w:rsidP="00250215">
      <w:pPr>
        <w:pStyle w:val="Heading3"/>
      </w:pPr>
      <w:bookmarkStart w:id="98" w:name="_Toc212825398"/>
      <w:r w:rsidRPr="00A91529">
        <w:t>General</w:t>
      </w:r>
      <w:bookmarkEnd w:id="98"/>
    </w:p>
    <w:p w14:paraId="170670DD" w14:textId="74C0B6A0" w:rsidR="00C32365" w:rsidRPr="00A91529" w:rsidRDefault="00FF2A75" w:rsidP="00283EFE">
      <w:pPr>
        <w:jc w:val="left"/>
        <w:rPr>
          <w:rFonts w:ascii="Arial" w:hAnsi="Arial" w:cs="Arial"/>
          <w:szCs w:val="24"/>
        </w:rPr>
      </w:pPr>
      <w:r w:rsidRPr="00A91529">
        <w:rPr>
          <w:rFonts w:ascii="Arial" w:hAnsi="Arial" w:cs="Arial"/>
          <w:szCs w:val="24"/>
        </w:rPr>
        <w:t xml:space="preserve">You must mail or deliver a copy of your </w:t>
      </w:r>
      <w:r w:rsidR="00322434" w:rsidRPr="00A91529">
        <w:rPr>
          <w:rFonts w:ascii="Arial" w:hAnsi="Arial" w:cs="Arial"/>
          <w:szCs w:val="24"/>
        </w:rPr>
        <w:t>CCR</w:t>
      </w:r>
      <w:r w:rsidRPr="00A91529">
        <w:rPr>
          <w:rFonts w:ascii="Arial" w:hAnsi="Arial" w:cs="Arial"/>
          <w:szCs w:val="24"/>
        </w:rPr>
        <w:t xml:space="preserve"> to each of your customers and make a good faith effort to get </w:t>
      </w:r>
      <w:r w:rsidR="00322434" w:rsidRPr="00A91529">
        <w:rPr>
          <w:rFonts w:ascii="Arial" w:hAnsi="Arial" w:cs="Arial"/>
          <w:szCs w:val="24"/>
        </w:rPr>
        <w:t>CCR</w:t>
      </w:r>
      <w:r w:rsidRPr="00A91529">
        <w:rPr>
          <w:rFonts w:ascii="Arial" w:hAnsi="Arial" w:cs="Arial"/>
          <w:szCs w:val="24"/>
        </w:rPr>
        <w:t>s to non-bill-paying consumers.</w:t>
      </w:r>
      <w:r w:rsidR="00A13997">
        <w:rPr>
          <w:rFonts w:ascii="Arial" w:hAnsi="Arial" w:cs="Arial"/>
          <w:szCs w:val="24"/>
        </w:rPr>
        <w:t xml:space="preserve"> </w:t>
      </w:r>
      <w:r w:rsidRPr="00A91529">
        <w:rPr>
          <w:rFonts w:ascii="Arial" w:hAnsi="Arial" w:cs="Arial"/>
          <w:szCs w:val="24"/>
        </w:rPr>
        <w:t>Deliver your CCR annually by July 1 of each year.</w:t>
      </w:r>
      <w:r w:rsidR="00A13997">
        <w:rPr>
          <w:rFonts w:ascii="Arial" w:hAnsi="Arial" w:cs="Arial"/>
          <w:szCs w:val="24"/>
        </w:rPr>
        <w:t xml:space="preserve"> </w:t>
      </w:r>
      <w:r w:rsidRPr="00A91529">
        <w:rPr>
          <w:rFonts w:ascii="Arial" w:hAnsi="Arial" w:cs="Arial"/>
          <w:szCs w:val="24"/>
        </w:rPr>
        <w:t xml:space="preserve">You may include </w:t>
      </w:r>
      <w:r w:rsidR="00322434" w:rsidRPr="00A91529">
        <w:rPr>
          <w:rFonts w:ascii="Arial" w:hAnsi="Arial" w:cs="Arial"/>
          <w:szCs w:val="24"/>
        </w:rPr>
        <w:t>your CCR</w:t>
      </w:r>
      <w:r w:rsidRPr="00A91529">
        <w:rPr>
          <w:rFonts w:ascii="Arial" w:hAnsi="Arial" w:cs="Arial"/>
          <w:szCs w:val="24"/>
        </w:rPr>
        <w:t xml:space="preserve"> with water bills, if feasible, or you may send </w:t>
      </w:r>
      <w:r w:rsidR="00322434" w:rsidRPr="00A91529">
        <w:rPr>
          <w:rFonts w:ascii="Arial" w:hAnsi="Arial" w:cs="Arial"/>
          <w:szCs w:val="24"/>
        </w:rPr>
        <w:t>it</w:t>
      </w:r>
      <w:r w:rsidRPr="00A91529">
        <w:rPr>
          <w:rFonts w:ascii="Arial" w:hAnsi="Arial" w:cs="Arial"/>
          <w:szCs w:val="24"/>
        </w:rPr>
        <w:t xml:space="preserve"> as </w:t>
      </w:r>
      <w:r w:rsidR="00322434" w:rsidRPr="00A91529">
        <w:rPr>
          <w:rFonts w:ascii="Arial" w:hAnsi="Arial" w:cs="Arial"/>
          <w:szCs w:val="24"/>
        </w:rPr>
        <w:t xml:space="preserve">a </w:t>
      </w:r>
      <w:r w:rsidRPr="00A91529">
        <w:rPr>
          <w:rFonts w:ascii="Arial" w:hAnsi="Arial" w:cs="Arial"/>
          <w:szCs w:val="24"/>
        </w:rPr>
        <w:t>separate mailer.</w:t>
      </w:r>
      <w:r w:rsidR="00A13997">
        <w:rPr>
          <w:rFonts w:ascii="Arial" w:hAnsi="Arial" w:cs="Arial"/>
          <w:szCs w:val="24"/>
        </w:rPr>
        <w:t xml:space="preserve"> </w:t>
      </w:r>
      <w:r w:rsidR="00322434" w:rsidRPr="00A91529">
        <w:rPr>
          <w:rFonts w:ascii="Arial" w:hAnsi="Arial" w:cs="Arial"/>
          <w:szCs w:val="24"/>
        </w:rPr>
        <w:t>Sending your CCR as a separate mailer will likely be more effective, and you will reach renters who may not receive water fills directly.</w:t>
      </w:r>
      <w:r w:rsidR="00A13997">
        <w:rPr>
          <w:rFonts w:ascii="Arial" w:hAnsi="Arial" w:cs="Arial"/>
          <w:szCs w:val="24"/>
        </w:rPr>
        <w:t xml:space="preserve"> </w:t>
      </w:r>
      <w:r w:rsidR="00E07C6B" w:rsidRPr="00A91529">
        <w:rPr>
          <w:rFonts w:ascii="Arial" w:hAnsi="Arial" w:cs="Arial"/>
          <w:szCs w:val="24"/>
        </w:rPr>
        <w:t>You must also make your CCR available to the public upon request.</w:t>
      </w:r>
    </w:p>
    <w:p w14:paraId="6D24874E" w14:textId="5F997077" w:rsidR="00CA65A7" w:rsidRPr="00A91529" w:rsidRDefault="00C32365" w:rsidP="00283EFE">
      <w:pPr>
        <w:jc w:val="left"/>
        <w:rPr>
          <w:rFonts w:ascii="Arial" w:hAnsi="Arial" w:cs="Arial"/>
          <w:szCs w:val="24"/>
        </w:rPr>
      </w:pPr>
      <w:r w:rsidRPr="00A91529">
        <w:rPr>
          <w:rFonts w:ascii="Arial" w:hAnsi="Arial" w:cs="Arial"/>
          <w:szCs w:val="24"/>
        </w:rPr>
        <w:t xml:space="preserve">Systems that serve 100,000 or more people must post their CCRs on </w:t>
      </w:r>
      <w:r w:rsidR="00CB12D5" w:rsidRPr="00A91529">
        <w:rPr>
          <w:rFonts w:ascii="Arial" w:hAnsi="Arial" w:cs="Arial"/>
          <w:szCs w:val="24"/>
        </w:rPr>
        <w:t xml:space="preserve">a publicly-accessible site on </w:t>
      </w:r>
      <w:r w:rsidRPr="00A91529">
        <w:rPr>
          <w:rFonts w:ascii="Arial" w:hAnsi="Arial" w:cs="Arial"/>
          <w:szCs w:val="24"/>
        </w:rPr>
        <w:t>the Internet.</w:t>
      </w:r>
      <w:r w:rsidR="00A13997">
        <w:rPr>
          <w:rFonts w:ascii="Arial" w:hAnsi="Arial" w:cs="Arial"/>
          <w:szCs w:val="24"/>
        </w:rPr>
        <w:t xml:space="preserve"> </w:t>
      </w:r>
      <w:r w:rsidRPr="00A91529">
        <w:rPr>
          <w:rFonts w:ascii="Arial" w:hAnsi="Arial" w:cs="Arial"/>
          <w:szCs w:val="24"/>
        </w:rPr>
        <w:t xml:space="preserve">We encourage other systems to </w:t>
      </w:r>
      <w:r w:rsidR="00CB12D5" w:rsidRPr="00A91529">
        <w:rPr>
          <w:rFonts w:ascii="Arial" w:hAnsi="Arial" w:cs="Arial"/>
          <w:szCs w:val="24"/>
        </w:rPr>
        <w:t>post their CCRs</w:t>
      </w:r>
      <w:r w:rsidRPr="00A91529">
        <w:rPr>
          <w:rFonts w:ascii="Arial" w:hAnsi="Arial" w:cs="Arial"/>
          <w:szCs w:val="24"/>
        </w:rPr>
        <w:t xml:space="preserve"> as well.</w:t>
      </w:r>
      <w:r w:rsidR="00A13997">
        <w:rPr>
          <w:rFonts w:ascii="Arial" w:hAnsi="Arial" w:cs="Arial"/>
          <w:szCs w:val="24"/>
        </w:rPr>
        <w:t xml:space="preserve"> </w:t>
      </w:r>
      <w:r w:rsidRPr="00A91529">
        <w:rPr>
          <w:rFonts w:ascii="Arial" w:hAnsi="Arial" w:cs="Arial"/>
          <w:szCs w:val="24"/>
        </w:rPr>
        <w:t>Many local governments have sites where you can post you</w:t>
      </w:r>
      <w:r w:rsidR="00CB12D5" w:rsidRPr="00A91529">
        <w:rPr>
          <w:rFonts w:ascii="Arial" w:hAnsi="Arial" w:cs="Arial"/>
          <w:szCs w:val="24"/>
        </w:rPr>
        <w:t>r</w:t>
      </w:r>
      <w:r w:rsidRPr="00A91529">
        <w:rPr>
          <w:rFonts w:ascii="Arial" w:hAnsi="Arial" w:cs="Arial"/>
          <w:szCs w:val="24"/>
        </w:rPr>
        <w:t xml:space="preserve"> CCR, even if your system itself does not have a </w:t>
      </w:r>
      <w:r w:rsidR="00243E11" w:rsidRPr="00A91529">
        <w:rPr>
          <w:rFonts w:ascii="Arial" w:hAnsi="Arial" w:cs="Arial"/>
          <w:szCs w:val="24"/>
        </w:rPr>
        <w:t>w</w:t>
      </w:r>
      <w:r w:rsidRPr="00A91529">
        <w:rPr>
          <w:rFonts w:ascii="Arial" w:hAnsi="Arial" w:cs="Arial"/>
          <w:szCs w:val="24"/>
        </w:rPr>
        <w:t>ebsite.</w:t>
      </w:r>
      <w:r w:rsidR="00A13997">
        <w:rPr>
          <w:rFonts w:ascii="Arial" w:hAnsi="Arial" w:cs="Arial"/>
          <w:szCs w:val="24"/>
        </w:rPr>
        <w:t xml:space="preserve"> </w:t>
      </w:r>
      <w:r w:rsidR="004B4607" w:rsidRPr="00A91529">
        <w:rPr>
          <w:rFonts w:ascii="Arial" w:hAnsi="Arial" w:cs="Arial"/>
          <w:szCs w:val="24"/>
        </w:rPr>
        <w:t>U</w:t>
      </w:r>
      <w:r w:rsidR="00B9123F" w:rsidRPr="00A91529">
        <w:rPr>
          <w:rFonts w:ascii="Arial" w:hAnsi="Arial" w:cs="Arial"/>
          <w:szCs w:val="24"/>
        </w:rPr>
        <w:t>.</w:t>
      </w:r>
      <w:r w:rsidR="004B4607"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provides a mechanism that allows systems to link their CCR to the </w:t>
      </w:r>
      <w:r w:rsidR="004B4607" w:rsidRPr="00A91529">
        <w:rPr>
          <w:rFonts w:ascii="Arial" w:hAnsi="Arial" w:cs="Arial"/>
          <w:szCs w:val="24"/>
        </w:rPr>
        <w:t>U</w:t>
      </w:r>
      <w:r w:rsidR="00B9123F" w:rsidRPr="00A91529">
        <w:rPr>
          <w:rFonts w:ascii="Arial" w:hAnsi="Arial" w:cs="Arial"/>
          <w:szCs w:val="24"/>
        </w:rPr>
        <w:t>.</w:t>
      </w:r>
      <w:r w:rsidR="004B4607"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w:t>
      </w:r>
      <w:r w:rsidR="00243E11" w:rsidRPr="00A91529">
        <w:rPr>
          <w:rFonts w:ascii="Arial" w:hAnsi="Arial" w:cs="Arial"/>
          <w:szCs w:val="24"/>
        </w:rPr>
        <w:t>w</w:t>
      </w:r>
      <w:r w:rsidRPr="00A91529">
        <w:rPr>
          <w:rFonts w:ascii="Arial" w:hAnsi="Arial" w:cs="Arial"/>
          <w:szCs w:val="24"/>
        </w:rPr>
        <w:t xml:space="preserve">ebsite </w:t>
      </w:r>
      <w:r w:rsidR="009B6308" w:rsidRPr="00A91529">
        <w:rPr>
          <w:rFonts w:ascii="Arial" w:hAnsi="Arial" w:cs="Arial"/>
          <w:szCs w:val="24"/>
        </w:rPr>
        <w:t>(</w:t>
      </w:r>
      <w:hyperlink r:id="rId20" w:history="1">
        <w:r w:rsidR="00CA65A7" w:rsidRPr="00A91529">
          <w:rPr>
            <w:rStyle w:val="Hyperlink"/>
            <w:rFonts w:ascii="Arial" w:hAnsi="Arial" w:cs="Arial"/>
            <w:color w:val="auto"/>
            <w:szCs w:val="24"/>
          </w:rPr>
          <w:t>https://www.epa.gov/ccr/how-water-systems-comply-ccr-requirements</w:t>
        </w:r>
      </w:hyperlink>
      <w:r w:rsidR="00CA65A7" w:rsidRPr="00A91529">
        <w:rPr>
          <w:rFonts w:ascii="Arial" w:hAnsi="Arial" w:cs="Arial"/>
          <w:szCs w:val="24"/>
        </w:rPr>
        <w:t>).</w:t>
      </w:r>
    </w:p>
    <w:p w14:paraId="2D679DF1" w14:textId="39300011" w:rsidR="00827E79" w:rsidRPr="00A91529" w:rsidRDefault="00DB02A6" w:rsidP="00250215">
      <w:pPr>
        <w:pStyle w:val="Heading3"/>
      </w:pPr>
      <w:bookmarkStart w:id="99" w:name="_Toc212825399"/>
      <w:r w:rsidRPr="00A91529">
        <w:t>C</w:t>
      </w:r>
      <w:r w:rsidR="00C32365" w:rsidRPr="00A91529">
        <w:t>onsumers not receiving water bills</w:t>
      </w:r>
      <w:bookmarkEnd w:id="99"/>
    </w:p>
    <w:p w14:paraId="7B2301E3" w14:textId="263EE550" w:rsidR="00FF2A75" w:rsidRPr="00A91529" w:rsidRDefault="00FF2A75" w:rsidP="00283EFE">
      <w:pPr>
        <w:jc w:val="left"/>
        <w:rPr>
          <w:rFonts w:ascii="Arial" w:hAnsi="Arial" w:cs="Arial"/>
          <w:szCs w:val="24"/>
        </w:rPr>
      </w:pPr>
      <w:r w:rsidRPr="00A91529">
        <w:rPr>
          <w:rFonts w:ascii="Arial" w:hAnsi="Arial" w:cs="Arial"/>
          <w:szCs w:val="24"/>
        </w:rPr>
        <w:t>It is in your system’s interest to spread the word about the quality of its water.</w:t>
      </w:r>
      <w:r w:rsidR="00A13997">
        <w:rPr>
          <w:rFonts w:ascii="Arial" w:hAnsi="Arial" w:cs="Arial"/>
          <w:szCs w:val="24"/>
        </w:rPr>
        <w:t xml:space="preserve"> </w:t>
      </w:r>
      <w:r w:rsidRPr="00A91529">
        <w:rPr>
          <w:rFonts w:ascii="Arial" w:hAnsi="Arial" w:cs="Arial"/>
          <w:szCs w:val="24"/>
        </w:rPr>
        <w:t>Since many consumers of your water may not receive bills (people such as apartment renters</w:t>
      </w:r>
      <w:r w:rsidR="00BB2231" w:rsidRPr="00A91529">
        <w:rPr>
          <w:rFonts w:ascii="Arial" w:hAnsi="Arial" w:cs="Arial"/>
          <w:szCs w:val="24"/>
        </w:rPr>
        <w:t xml:space="preserve"> or workers</w:t>
      </w:r>
      <w:r w:rsidRPr="00A91529">
        <w:rPr>
          <w:rFonts w:ascii="Arial" w:hAnsi="Arial" w:cs="Arial"/>
          <w:szCs w:val="24"/>
        </w:rPr>
        <w:t xml:space="preserve">), you must make </w:t>
      </w:r>
      <w:r w:rsidR="00330C2E" w:rsidRPr="00A91529">
        <w:rPr>
          <w:rFonts w:ascii="Arial" w:hAnsi="Arial" w:cs="Arial"/>
          <w:szCs w:val="24"/>
        </w:rPr>
        <w:t>“</w:t>
      </w:r>
      <w:r w:rsidRPr="00A91529">
        <w:rPr>
          <w:rFonts w:ascii="Arial" w:hAnsi="Arial" w:cs="Arial"/>
          <w:szCs w:val="24"/>
        </w:rPr>
        <w:t>good faith” effort</w:t>
      </w:r>
      <w:r w:rsidR="00DB02A6" w:rsidRPr="00A91529">
        <w:rPr>
          <w:rFonts w:ascii="Arial" w:hAnsi="Arial" w:cs="Arial"/>
          <w:szCs w:val="24"/>
        </w:rPr>
        <w:t>s</w:t>
      </w:r>
      <w:r w:rsidRPr="00A91529">
        <w:rPr>
          <w:rFonts w:ascii="Arial" w:hAnsi="Arial" w:cs="Arial"/>
          <w:szCs w:val="24"/>
        </w:rPr>
        <w:t xml:space="preserve"> to reach non-bill paying consumers.</w:t>
      </w:r>
      <w:r w:rsidR="00A13997">
        <w:rPr>
          <w:rFonts w:ascii="Arial" w:hAnsi="Arial" w:cs="Arial"/>
          <w:szCs w:val="24"/>
        </w:rPr>
        <w:t xml:space="preserve"> </w:t>
      </w:r>
      <w:r w:rsidRPr="00A91529">
        <w:rPr>
          <w:rFonts w:ascii="Arial" w:hAnsi="Arial" w:cs="Arial"/>
          <w:szCs w:val="24"/>
        </w:rPr>
        <w:t>A “good faith” effort means selecting the most appropriate method(s) to reach those consumers from a menu of options</w:t>
      </w:r>
      <w:r w:rsidR="004F48AC" w:rsidRPr="00A91529">
        <w:rPr>
          <w:rFonts w:ascii="Arial" w:hAnsi="Arial" w:cs="Arial"/>
          <w:szCs w:val="24"/>
        </w:rPr>
        <w:t xml:space="preserve"> that </w:t>
      </w:r>
      <w:r w:rsidR="00DB02A6" w:rsidRPr="00A91529">
        <w:rPr>
          <w:rFonts w:ascii="Arial" w:hAnsi="Arial" w:cs="Arial"/>
          <w:szCs w:val="24"/>
        </w:rPr>
        <w:t xml:space="preserve">the </w:t>
      </w:r>
      <w:r w:rsidR="00345CDF" w:rsidRPr="00A91529">
        <w:rPr>
          <w:rFonts w:ascii="Arial" w:hAnsi="Arial" w:cs="Arial"/>
          <w:szCs w:val="24"/>
        </w:rPr>
        <w:t xml:space="preserve">State </w:t>
      </w:r>
      <w:r w:rsidR="00FA1456" w:rsidRPr="00A91529">
        <w:rPr>
          <w:rFonts w:ascii="Arial" w:hAnsi="Arial" w:cs="Arial"/>
          <w:szCs w:val="24"/>
        </w:rPr>
        <w:t xml:space="preserve">Water </w:t>
      </w:r>
      <w:r w:rsidR="00345CDF" w:rsidRPr="00A91529">
        <w:rPr>
          <w:rFonts w:ascii="Arial" w:hAnsi="Arial" w:cs="Arial"/>
          <w:szCs w:val="24"/>
        </w:rPr>
        <w:t xml:space="preserve">Board </w:t>
      </w:r>
      <w:r w:rsidR="004F48AC" w:rsidRPr="00A91529">
        <w:rPr>
          <w:rFonts w:ascii="Arial" w:hAnsi="Arial" w:cs="Arial"/>
          <w:szCs w:val="24"/>
        </w:rPr>
        <w:t>recommends.</w:t>
      </w:r>
      <w:r w:rsidR="00A13997">
        <w:rPr>
          <w:rFonts w:ascii="Arial" w:hAnsi="Arial" w:cs="Arial"/>
          <w:szCs w:val="24"/>
        </w:rPr>
        <w:t xml:space="preserve"> </w:t>
      </w:r>
      <w:r w:rsidR="004F48AC" w:rsidRPr="00A91529">
        <w:rPr>
          <w:rFonts w:ascii="Arial" w:hAnsi="Arial" w:cs="Arial"/>
          <w:szCs w:val="24"/>
        </w:rPr>
        <w:t xml:space="preserve">Those options </w:t>
      </w:r>
      <w:r w:rsidRPr="00A91529">
        <w:rPr>
          <w:rFonts w:ascii="Arial" w:hAnsi="Arial" w:cs="Arial"/>
          <w:szCs w:val="24"/>
        </w:rPr>
        <w:t>include but are not limited to:</w:t>
      </w:r>
    </w:p>
    <w:p w14:paraId="50636014" w14:textId="77777777" w:rsidR="00B3135D" w:rsidRPr="00A91529" w:rsidRDefault="00FF2A75" w:rsidP="00283EFE">
      <w:pPr>
        <w:numPr>
          <w:ilvl w:val="0"/>
          <w:numId w:val="27"/>
        </w:numPr>
        <w:jc w:val="left"/>
        <w:rPr>
          <w:rFonts w:ascii="Arial" w:hAnsi="Arial" w:cs="Arial"/>
          <w:szCs w:val="24"/>
        </w:rPr>
      </w:pPr>
      <w:bookmarkStart w:id="100" w:name="_Toc472841079"/>
      <w:bookmarkStart w:id="101" w:name="_Toc472841311"/>
      <w:r w:rsidRPr="00A91529">
        <w:rPr>
          <w:rFonts w:ascii="Arial" w:hAnsi="Arial" w:cs="Arial"/>
          <w:szCs w:val="24"/>
        </w:rPr>
        <w:t xml:space="preserve">Posting the </w:t>
      </w:r>
      <w:r w:rsidR="00DB02A6" w:rsidRPr="00A91529">
        <w:rPr>
          <w:rFonts w:ascii="Arial" w:hAnsi="Arial" w:cs="Arial"/>
          <w:szCs w:val="24"/>
        </w:rPr>
        <w:t>CCR</w:t>
      </w:r>
      <w:r w:rsidRPr="00A91529">
        <w:rPr>
          <w:rFonts w:ascii="Arial" w:hAnsi="Arial" w:cs="Arial"/>
          <w:szCs w:val="24"/>
        </w:rPr>
        <w:t xml:space="preserve"> on the Internet</w:t>
      </w:r>
      <w:bookmarkEnd w:id="100"/>
      <w:bookmarkEnd w:id="101"/>
      <w:r w:rsidR="00DB02A6" w:rsidRPr="00A91529">
        <w:rPr>
          <w:rFonts w:ascii="Arial" w:hAnsi="Arial" w:cs="Arial"/>
          <w:szCs w:val="24"/>
        </w:rPr>
        <w:t xml:space="preserve"> using </w:t>
      </w:r>
      <w:r w:rsidR="00243E11" w:rsidRPr="00A91529">
        <w:rPr>
          <w:rFonts w:ascii="Arial" w:hAnsi="Arial" w:cs="Arial"/>
          <w:szCs w:val="24"/>
        </w:rPr>
        <w:t>w</w:t>
      </w:r>
      <w:r w:rsidR="00DB02A6" w:rsidRPr="00A91529">
        <w:rPr>
          <w:rFonts w:ascii="Arial" w:hAnsi="Arial" w:cs="Arial"/>
          <w:szCs w:val="24"/>
        </w:rPr>
        <w:t>ebsites, email notifications, Podcasts, blogs, or Tweets</w:t>
      </w:r>
      <w:r w:rsidR="0061540F" w:rsidRPr="00A91529">
        <w:rPr>
          <w:rFonts w:ascii="Arial" w:hAnsi="Arial" w:cs="Arial"/>
          <w:szCs w:val="24"/>
        </w:rPr>
        <w:t>;</w:t>
      </w:r>
      <w:bookmarkStart w:id="102" w:name="_Toc472841080"/>
      <w:bookmarkStart w:id="103" w:name="_Toc472841312"/>
    </w:p>
    <w:p w14:paraId="2480AC04"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Mailing the </w:t>
      </w:r>
      <w:r w:rsidR="00DB02A6" w:rsidRPr="00A91529">
        <w:rPr>
          <w:rFonts w:ascii="Arial" w:hAnsi="Arial" w:cs="Arial"/>
          <w:szCs w:val="24"/>
        </w:rPr>
        <w:t>CCR</w:t>
      </w:r>
      <w:r w:rsidRPr="00A91529">
        <w:rPr>
          <w:rFonts w:ascii="Arial" w:hAnsi="Arial" w:cs="Arial"/>
          <w:szCs w:val="24"/>
        </w:rPr>
        <w:t xml:space="preserve"> to </w:t>
      </w:r>
      <w:r w:rsidR="0051225B" w:rsidRPr="00A91529">
        <w:rPr>
          <w:rFonts w:ascii="Arial" w:hAnsi="Arial" w:cs="Arial"/>
          <w:szCs w:val="24"/>
        </w:rPr>
        <w:t xml:space="preserve">postal patrons in metropolitan areas; mailing to </w:t>
      </w:r>
      <w:r w:rsidR="00DB02A6" w:rsidRPr="00A91529">
        <w:rPr>
          <w:rFonts w:ascii="Arial" w:hAnsi="Arial" w:cs="Arial"/>
          <w:szCs w:val="24"/>
        </w:rPr>
        <w:t xml:space="preserve">all </w:t>
      </w:r>
      <w:r w:rsidRPr="00A91529">
        <w:rPr>
          <w:rFonts w:ascii="Arial" w:hAnsi="Arial" w:cs="Arial"/>
          <w:szCs w:val="24"/>
        </w:rPr>
        <w:t>postal patrons</w:t>
      </w:r>
      <w:bookmarkEnd w:id="102"/>
      <w:bookmarkEnd w:id="103"/>
      <w:r w:rsidR="0051225B" w:rsidRPr="00A91529">
        <w:rPr>
          <w:rFonts w:ascii="Arial" w:hAnsi="Arial" w:cs="Arial"/>
          <w:szCs w:val="24"/>
        </w:rPr>
        <w:t xml:space="preserve"> is recommended</w:t>
      </w:r>
      <w:r w:rsidR="0061540F" w:rsidRPr="00A91529">
        <w:rPr>
          <w:rFonts w:ascii="Arial" w:hAnsi="Arial" w:cs="Arial"/>
          <w:szCs w:val="24"/>
        </w:rPr>
        <w:t>;</w:t>
      </w:r>
      <w:bookmarkStart w:id="104" w:name="_Toc472841081"/>
      <w:bookmarkStart w:id="105" w:name="_Toc472841313"/>
    </w:p>
    <w:p w14:paraId="2C046AC8"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Advertising the availability of the </w:t>
      </w:r>
      <w:r w:rsidR="00DB02A6" w:rsidRPr="00A91529">
        <w:rPr>
          <w:rFonts w:ascii="Arial" w:hAnsi="Arial" w:cs="Arial"/>
          <w:szCs w:val="24"/>
        </w:rPr>
        <w:t>CCR</w:t>
      </w:r>
      <w:r w:rsidRPr="00A91529">
        <w:rPr>
          <w:rFonts w:ascii="Arial" w:hAnsi="Arial" w:cs="Arial"/>
          <w:szCs w:val="24"/>
        </w:rPr>
        <w:t xml:space="preserve"> in </w:t>
      </w:r>
      <w:r w:rsidR="0051225B" w:rsidRPr="00A91529">
        <w:rPr>
          <w:rFonts w:ascii="Arial" w:hAnsi="Arial" w:cs="Arial"/>
          <w:szCs w:val="24"/>
        </w:rPr>
        <w:t>news media (</w:t>
      </w:r>
      <w:r w:rsidR="0051225B" w:rsidRPr="00A91529">
        <w:rPr>
          <w:rFonts w:ascii="Arial" w:hAnsi="Arial" w:cs="Arial"/>
          <w:i/>
          <w:szCs w:val="24"/>
        </w:rPr>
        <w:t>e.g.</w:t>
      </w:r>
      <w:r w:rsidR="0051225B" w:rsidRPr="00A91529">
        <w:rPr>
          <w:rFonts w:ascii="Arial" w:hAnsi="Arial" w:cs="Arial"/>
          <w:szCs w:val="24"/>
        </w:rPr>
        <w:t xml:space="preserve">, </w:t>
      </w:r>
      <w:r w:rsidRPr="00A91529">
        <w:rPr>
          <w:rFonts w:ascii="Arial" w:hAnsi="Arial" w:cs="Arial"/>
          <w:szCs w:val="24"/>
        </w:rPr>
        <w:t>newspapers, TV, and radio</w:t>
      </w:r>
      <w:bookmarkEnd w:id="104"/>
      <w:bookmarkEnd w:id="105"/>
      <w:r w:rsidR="0051225B" w:rsidRPr="00A91529">
        <w:rPr>
          <w:rFonts w:ascii="Arial" w:hAnsi="Arial" w:cs="Arial"/>
          <w:szCs w:val="24"/>
        </w:rPr>
        <w:t>)</w:t>
      </w:r>
      <w:r w:rsidR="0061540F" w:rsidRPr="00A91529">
        <w:rPr>
          <w:rFonts w:ascii="Arial" w:hAnsi="Arial" w:cs="Arial"/>
          <w:szCs w:val="24"/>
        </w:rPr>
        <w:t>;</w:t>
      </w:r>
      <w:bookmarkStart w:id="106" w:name="_Toc472841082"/>
      <w:bookmarkStart w:id="107" w:name="_Toc472841314"/>
    </w:p>
    <w:p w14:paraId="196A71EE"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lastRenderedPageBreak/>
        <w:t xml:space="preserve">Publishing the </w:t>
      </w:r>
      <w:r w:rsidR="00CB12D5" w:rsidRPr="00A91529">
        <w:rPr>
          <w:rFonts w:ascii="Arial" w:hAnsi="Arial" w:cs="Arial"/>
          <w:szCs w:val="24"/>
        </w:rPr>
        <w:t>complete CCR</w:t>
      </w:r>
      <w:r w:rsidRPr="00A91529">
        <w:rPr>
          <w:rFonts w:ascii="Arial" w:hAnsi="Arial" w:cs="Arial"/>
          <w:szCs w:val="24"/>
        </w:rPr>
        <w:t xml:space="preserve"> in a local newspaper</w:t>
      </w:r>
      <w:bookmarkEnd w:id="106"/>
      <w:bookmarkEnd w:id="107"/>
      <w:r w:rsidR="0061540F" w:rsidRPr="00A91529">
        <w:rPr>
          <w:rFonts w:ascii="Arial" w:hAnsi="Arial" w:cs="Arial"/>
          <w:szCs w:val="24"/>
        </w:rPr>
        <w:t>;</w:t>
      </w:r>
      <w:bookmarkStart w:id="108" w:name="_Toc472841083"/>
      <w:bookmarkStart w:id="109" w:name="_Toc472841315"/>
    </w:p>
    <w:p w14:paraId="08ED9369" w14:textId="59F2B820"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Posting the </w:t>
      </w:r>
      <w:r w:rsidR="00CB12D5" w:rsidRPr="00A91529">
        <w:rPr>
          <w:rFonts w:ascii="Arial" w:hAnsi="Arial" w:cs="Arial"/>
          <w:szCs w:val="24"/>
        </w:rPr>
        <w:t>CCR</w:t>
      </w:r>
      <w:r w:rsidRPr="00A91529">
        <w:rPr>
          <w:rFonts w:ascii="Arial" w:hAnsi="Arial" w:cs="Arial"/>
          <w:szCs w:val="24"/>
        </w:rPr>
        <w:t xml:space="preserve"> in public places such as cafeterias</w:t>
      </w:r>
      <w:r w:rsidR="0051225B" w:rsidRPr="00A91529">
        <w:rPr>
          <w:rFonts w:ascii="Arial" w:hAnsi="Arial" w:cs="Arial"/>
          <w:szCs w:val="24"/>
        </w:rPr>
        <w:t xml:space="preserve">, </w:t>
      </w:r>
      <w:r w:rsidR="00DC5710" w:rsidRPr="00A91529">
        <w:rPr>
          <w:rFonts w:ascii="Arial" w:hAnsi="Arial" w:cs="Arial"/>
          <w:szCs w:val="24"/>
        </w:rPr>
        <w:t>lunchrooms</w:t>
      </w:r>
      <w:r w:rsidR="0051225B" w:rsidRPr="00A91529">
        <w:rPr>
          <w:rFonts w:ascii="Arial" w:hAnsi="Arial" w:cs="Arial"/>
          <w:szCs w:val="24"/>
        </w:rPr>
        <w:t xml:space="preserve">, </w:t>
      </w:r>
      <w:r w:rsidR="00CB12D5" w:rsidRPr="00A91529">
        <w:rPr>
          <w:rFonts w:ascii="Arial" w:hAnsi="Arial" w:cs="Arial"/>
          <w:szCs w:val="24"/>
        </w:rPr>
        <w:t>and lobbies</w:t>
      </w:r>
      <w:r w:rsidR="00BB2231" w:rsidRPr="00A91529">
        <w:rPr>
          <w:rFonts w:ascii="Arial" w:hAnsi="Arial" w:cs="Arial"/>
          <w:szCs w:val="24"/>
        </w:rPr>
        <w:t xml:space="preserve"> </w:t>
      </w:r>
      <w:r w:rsidRPr="00A91529">
        <w:rPr>
          <w:rFonts w:ascii="Arial" w:hAnsi="Arial" w:cs="Arial"/>
          <w:szCs w:val="24"/>
        </w:rPr>
        <w:t>of public buildings</w:t>
      </w:r>
      <w:bookmarkEnd w:id="108"/>
      <w:bookmarkEnd w:id="109"/>
      <w:r w:rsidRPr="00A91529">
        <w:rPr>
          <w:rFonts w:ascii="Arial" w:hAnsi="Arial" w:cs="Arial"/>
          <w:szCs w:val="24"/>
        </w:rPr>
        <w:t>, libraries, churches, and schools</w:t>
      </w:r>
      <w:r w:rsidR="0061540F" w:rsidRPr="00A91529">
        <w:rPr>
          <w:rFonts w:ascii="Arial" w:hAnsi="Arial" w:cs="Arial"/>
          <w:szCs w:val="24"/>
        </w:rPr>
        <w:t>;</w:t>
      </w:r>
      <w:bookmarkStart w:id="110" w:name="_Toc472841084"/>
      <w:bookmarkStart w:id="111" w:name="_Toc472841316"/>
    </w:p>
    <w:p w14:paraId="51AD6059"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Delivering multiple </w:t>
      </w:r>
      <w:r w:rsidR="0051225B" w:rsidRPr="00A91529">
        <w:rPr>
          <w:rFonts w:ascii="Arial" w:hAnsi="Arial" w:cs="Arial"/>
          <w:szCs w:val="24"/>
        </w:rPr>
        <w:t xml:space="preserve">copies of the </w:t>
      </w:r>
      <w:r w:rsidR="00CB12D5" w:rsidRPr="00A91529">
        <w:rPr>
          <w:rFonts w:ascii="Arial" w:hAnsi="Arial" w:cs="Arial"/>
          <w:szCs w:val="24"/>
        </w:rPr>
        <w:t>CCRs</w:t>
      </w:r>
      <w:r w:rsidRPr="00A91529">
        <w:rPr>
          <w:rFonts w:ascii="Arial" w:hAnsi="Arial" w:cs="Arial"/>
          <w:szCs w:val="24"/>
        </w:rPr>
        <w:t xml:space="preserve"> for distribution by single-billed customers such as apartment buildings or large private employers</w:t>
      </w:r>
      <w:bookmarkEnd w:id="110"/>
      <w:bookmarkEnd w:id="111"/>
      <w:r w:rsidR="0061540F" w:rsidRPr="00A91529">
        <w:rPr>
          <w:rFonts w:ascii="Arial" w:hAnsi="Arial" w:cs="Arial"/>
          <w:szCs w:val="24"/>
        </w:rPr>
        <w:t>;</w:t>
      </w:r>
      <w:bookmarkStart w:id="112" w:name="_Toc472841085"/>
      <w:bookmarkStart w:id="113" w:name="_Toc472841317"/>
    </w:p>
    <w:p w14:paraId="64F419E2" w14:textId="0CE53EF8" w:rsidR="00FF2A75"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Delivering the </w:t>
      </w:r>
      <w:r w:rsidR="00CB12D5" w:rsidRPr="00A91529">
        <w:rPr>
          <w:rFonts w:ascii="Arial" w:hAnsi="Arial" w:cs="Arial"/>
          <w:szCs w:val="24"/>
        </w:rPr>
        <w:t>CCR</w:t>
      </w:r>
      <w:r w:rsidRPr="00A91529">
        <w:rPr>
          <w:rFonts w:ascii="Arial" w:hAnsi="Arial" w:cs="Arial"/>
          <w:szCs w:val="24"/>
        </w:rPr>
        <w:t xml:space="preserve"> to community organizations</w:t>
      </w:r>
      <w:bookmarkEnd w:id="112"/>
      <w:bookmarkEnd w:id="113"/>
      <w:r w:rsidRPr="00A91529">
        <w:rPr>
          <w:rFonts w:ascii="Arial" w:hAnsi="Arial" w:cs="Arial"/>
          <w:szCs w:val="24"/>
        </w:rPr>
        <w:t>.</w:t>
      </w:r>
    </w:p>
    <w:p w14:paraId="0391D796" w14:textId="19CE2C9B" w:rsidR="00C32365" w:rsidRPr="00A91529" w:rsidRDefault="00DB02A6" w:rsidP="00250215">
      <w:pPr>
        <w:pStyle w:val="Heading3"/>
      </w:pPr>
      <w:bookmarkStart w:id="114" w:name="_Toc212825400"/>
      <w:r w:rsidRPr="00A91529">
        <w:t>S</w:t>
      </w:r>
      <w:r w:rsidR="00C32365" w:rsidRPr="00A91529">
        <w:t>tate and local agencies and media outlets</w:t>
      </w:r>
      <w:bookmarkEnd w:id="114"/>
    </w:p>
    <w:p w14:paraId="0D0838DD" w14:textId="7713187F" w:rsidR="00C32365" w:rsidRPr="00A91529" w:rsidRDefault="00C32365" w:rsidP="00283EFE">
      <w:pPr>
        <w:jc w:val="left"/>
        <w:rPr>
          <w:rFonts w:ascii="Arial" w:hAnsi="Arial" w:cs="Arial"/>
          <w:szCs w:val="24"/>
        </w:rPr>
      </w:pPr>
      <w:r w:rsidRPr="00A91529">
        <w:rPr>
          <w:rFonts w:ascii="Arial" w:hAnsi="Arial" w:cs="Arial"/>
          <w:szCs w:val="24"/>
        </w:rPr>
        <w:t xml:space="preserve">Send a copy to the </w:t>
      </w:r>
      <w:r w:rsidR="00345CDF" w:rsidRPr="00A91529">
        <w:rPr>
          <w:rFonts w:ascii="Arial" w:hAnsi="Arial" w:cs="Arial"/>
          <w:szCs w:val="24"/>
        </w:rPr>
        <w:t xml:space="preserve">State </w:t>
      </w:r>
      <w:r w:rsidR="00FD5E1F" w:rsidRPr="00A91529">
        <w:rPr>
          <w:rFonts w:ascii="Arial" w:hAnsi="Arial" w:cs="Arial"/>
          <w:szCs w:val="24"/>
        </w:rPr>
        <w:t xml:space="preserve">Water </w:t>
      </w:r>
      <w:r w:rsidR="00345CDF" w:rsidRPr="00A91529">
        <w:rPr>
          <w:rFonts w:ascii="Arial" w:hAnsi="Arial" w:cs="Arial"/>
          <w:szCs w:val="24"/>
        </w:rPr>
        <w:t>Board</w:t>
      </w:r>
      <w:r w:rsidRPr="00A91529">
        <w:rPr>
          <w:rFonts w:ascii="Arial" w:hAnsi="Arial" w:cs="Arial"/>
          <w:szCs w:val="24"/>
        </w:rPr>
        <w:t xml:space="preserve"> or LPA, depending on who oversees your regulatory compliance, when you mail it to customers.</w:t>
      </w:r>
      <w:r w:rsidR="00A13997">
        <w:rPr>
          <w:rFonts w:ascii="Arial" w:hAnsi="Arial" w:cs="Arial"/>
          <w:szCs w:val="24"/>
        </w:rPr>
        <w:t xml:space="preserve"> </w:t>
      </w:r>
      <w:r w:rsidRPr="00A91529">
        <w:rPr>
          <w:rFonts w:ascii="Arial" w:hAnsi="Arial" w:cs="Arial"/>
          <w:szCs w:val="24"/>
        </w:rPr>
        <w:t xml:space="preserve">Within three months of the CCR’s due date, submit to the </w:t>
      </w:r>
      <w:r w:rsidR="00345CDF" w:rsidRPr="00A91529">
        <w:rPr>
          <w:rFonts w:ascii="Arial" w:hAnsi="Arial" w:cs="Arial"/>
          <w:szCs w:val="24"/>
        </w:rPr>
        <w:t>State</w:t>
      </w:r>
      <w:r w:rsidR="00FD5E1F" w:rsidRPr="00A91529">
        <w:rPr>
          <w:rFonts w:ascii="Arial" w:hAnsi="Arial" w:cs="Arial"/>
          <w:szCs w:val="24"/>
        </w:rPr>
        <w:t xml:space="preserve"> Water</w:t>
      </w:r>
      <w:r w:rsidR="00345CDF" w:rsidRPr="00A91529">
        <w:rPr>
          <w:rFonts w:ascii="Arial" w:hAnsi="Arial" w:cs="Arial"/>
          <w:szCs w:val="24"/>
        </w:rPr>
        <w:t xml:space="preserve"> Board</w:t>
      </w:r>
      <w:r w:rsidRPr="00A91529">
        <w:rPr>
          <w:rFonts w:ascii="Arial" w:hAnsi="Arial" w:cs="Arial"/>
          <w:szCs w:val="24"/>
        </w:rPr>
        <w:t xml:space="preserve"> a certification (see Appendix </w:t>
      </w:r>
      <w:r w:rsidR="00B741B4">
        <w:rPr>
          <w:rFonts w:ascii="Arial" w:hAnsi="Arial" w:cs="Arial"/>
          <w:szCs w:val="24"/>
        </w:rPr>
        <w:t>G</w:t>
      </w:r>
      <w:r w:rsidRPr="00A91529">
        <w:rPr>
          <w:rFonts w:ascii="Arial" w:hAnsi="Arial" w:cs="Arial"/>
          <w:szCs w:val="24"/>
        </w:rPr>
        <w:t xml:space="preserve"> for a sample form) that you distributed the CCR, and that its information is correct and consistent with the compliance monitoring data previously submitted to the </w:t>
      </w:r>
      <w:r w:rsidR="000557F5" w:rsidRPr="00A91529">
        <w:rPr>
          <w:rFonts w:ascii="Arial" w:hAnsi="Arial" w:cs="Arial"/>
          <w:szCs w:val="24"/>
        </w:rPr>
        <w:t>State</w:t>
      </w:r>
      <w:r w:rsidR="00FD5E1F" w:rsidRPr="00A91529">
        <w:rPr>
          <w:rFonts w:ascii="Arial" w:hAnsi="Arial" w:cs="Arial"/>
          <w:szCs w:val="24"/>
        </w:rPr>
        <w:t xml:space="preserve"> Water</w:t>
      </w:r>
      <w:r w:rsidR="000557F5" w:rsidRPr="00A91529">
        <w:rPr>
          <w:rFonts w:ascii="Arial" w:hAnsi="Arial" w:cs="Arial"/>
          <w:szCs w:val="24"/>
        </w:rPr>
        <w:t xml:space="preserve"> Board</w:t>
      </w:r>
      <w:r w:rsidRPr="00A91529">
        <w:rPr>
          <w:rFonts w:ascii="Arial" w:hAnsi="Arial" w:cs="Arial"/>
          <w:szCs w:val="24"/>
        </w:rPr>
        <w:t>.</w:t>
      </w:r>
      <w:r w:rsidR="00A13997">
        <w:rPr>
          <w:rFonts w:ascii="Arial" w:hAnsi="Arial" w:cs="Arial"/>
          <w:szCs w:val="24"/>
        </w:rPr>
        <w:t xml:space="preserve"> </w:t>
      </w:r>
      <w:r w:rsidR="00096480" w:rsidRPr="00A91529">
        <w:rPr>
          <w:rFonts w:ascii="Arial" w:hAnsi="Arial" w:cs="Arial"/>
          <w:szCs w:val="24"/>
        </w:rPr>
        <w:t>In addition</w:t>
      </w:r>
      <w:r w:rsidRPr="00A91529">
        <w:rPr>
          <w:rFonts w:ascii="Arial" w:hAnsi="Arial" w:cs="Arial"/>
          <w:szCs w:val="24"/>
        </w:rPr>
        <w:t>, if your system is investor-owned, send a copy of the CCR to the California Public Utilities Commission by July 1.</w:t>
      </w:r>
      <w:r w:rsidR="00A13997">
        <w:rPr>
          <w:rFonts w:ascii="Arial" w:hAnsi="Arial" w:cs="Arial"/>
          <w:szCs w:val="24"/>
        </w:rPr>
        <w:t xml:space="preserve"> </w:t>
      </w:r>
      <w:r w:rsidRPr="00A91529">
        <w:rPr>
          <w:rFonts w:ascii="Arial" w:hAnsi="Arial" w:cs="Arial"/>
          <w:szCs w:val="24"/>
        </w:rPr>
        <w:t>We also encourage you to send copies to local TV and radio stations and newspapers.</w:t>
      </w:r>
    </w:p>
    <w:p w14:paraId="0F7A1F93" w14:textId="1F5DC0E8" w:rsidR="00E64E84" w:rsidRPr="00A91529" w:rsidRDefault="00E64E84" w:rsidP="00250215">
      <w:pPr>
        <w:pStyle w:val="Heading3"/>
      </w:pPr>
      <w:bookmarkStart w:id="115" w:name="_Toc212825401"/>
      <w:r w:rsidRPr="00A91529">
        <w:t>Electronic delivery</w:t>
      </w:r>
      <w:bookmarkEnd w:id="115"/>
    </w:p>
    <w:p w14:paraId="5B1A0119" w14:textId="34358BB4" w:rsidR="004B4607" w:rsidRPr="00A91529" w:rsidRDefault="00E64E84" w:rsidP="00283EFE">
      <w:pPr>
        <w:pStyle w:val="NormalWeb"/>
        <w:jc w:val="left"/>
        <w:rPr>
          <w:rFonts w:ascii="Arial" w:hAnsi="Arial" w:cs="Arial"/>
          <w:lang w:val="en"/>
        </w:rPr>
      </w:pPr>
      <w:r w:rsidRPr="00A91529">
        <w:rPr>
          <w:rFonts w:ascii="Arial" w:hAnsi="Arial" w:cs="Arial"/>
          <w:lang w:val="en"/>
        </w:rPr>
        <w:t xml:space="preserve">The </w:t>
      </w:r>
      <w:r w:rsidR="000557F5" w:rsidRPr="00A91529">
        <w:rPr>
          <w:rFonts w:ascii="Arial" w:hAnsi="Arial" w:cs="Arial"/>
        </w:rPr>
        <w:t>State</w:t>
      </w:r>
      <w:r w:rsidR="00FD5E1F" w:rsidRPr="00A91529">
        <w:rPr>
          <w:rFonts w:ascii="Arial" w:hAnsi="Arial" w:cs="Arial"/>
        </w:rPr>
        <w:t xml:space="preserve"> Water</w:t>
      </w:r>
      <w:r w:rsidR="000557F5" w:rsidRPr="00A91529">
        <w:rPr>
          <w:rFonts w:ascii="Arial" w:hAnsi="Arial" w:cs="Arial"/>
        </w:rPr>
        <w:t xml:space="preserve"> Board</w:t>
      </w:r>
      <w:r w:rsidRPr="00A91529">
        <w:rPr>
          <w:rFonts w:ascii="Arial" w:hAnsi="Arial" w:cs="Arial"/>
          <w:lang w:val="en"/>
        </w:rPr>
        <w:t xml:space="preserve"> allows electronic delivery of the CCR.</w:t>
      </w:r>
      <w:r w:rsidR="00A13997">
        <w:rPr>
          <w:rFonts w:ascii="Arial" w:hAnsi="Arial" w:cs="Arial"/>
          <w:lang w:val="en"/>
        </w:rPr>
        <w:t xml:space="preserve"> </w:t>
      </w:r>
      <w:r w:rsidR="008D2A27" w:rsidRPr="00A91529">
        <w:rPr>
          <w:rFonts w:ascii="Arial" w:hAnsi="Arial" w:cs="Arial"/>
          <w:lang w:val="en"/>
        </w:rPr>
        <w:t xml:space="preserve">Suggested </w:t>
      </w:r>
      <w:r w:rsidRPr="00A91529">
        <w:rPr>
          <w:rFonts w:ascii="Arial" w:hAnsi="Arial" w:cs="Arial"/>
          <w:lang w:val="en"/>
        </w:rPr>
        <w:t>delivery methods</w:t>
      </w:r>
      <w:r w:rsidR="00815361" w:rsidRPr="00A91529">
        <w:rPr>
          <w:rFonts w:ascii="Arial" w:hAnsi="Arial" w:cs="Arial"/>
          <w:lang w:val="en"/>
        </w:rPr>
        <w:t>,</w:t>
      </w:r>
      <w:r w:rsidRPr="00A91529">
        <w:rPr>
          <w:rFonts w:ascii="Arial" w:hAnsi="Arial" w:cs="Arial"/>
          <w:lang w:val="en"/>
        </w:rPr>
        <w:t xml:space="preserve"> examples</w:t>
      </w:r>
      <w:r w:rsidR="00815361" w:rsidRPr="00A91529">
        <w:rPr>
          <w:rFonts w:ascii="Arial" w:hAnsi="Arial" w:cs="Arial"/>
          <w:lang w:val="en"/>
        </w:rPr>
        <w:t xml:space="preserve">, and the certification form to use </w:t>
      </w:r>
      <w:r w:rsidRPr="00A91529">
        <w:rPr>
          <w:rFonts w:ascii="Arial" w:hAnsi="Arial" w:cs="Arial"/>
          <w:lang w:val="en"/>
        </w:rPr>
        <w:t xml:space="preserve">are available on the </w:t>
      </w:r>
      <w:r w:rsidR="000557F5" w:rsidRPr="00A91529">
        <w:rPr>
          <w:rFonts w:ascii="Arial" w:hAnsi="Arial" w:cs="Arial"/>
        </w:rPr>
        <w:t>State</w:t>
      </w:r>
      <w:r w:rsidR="00FD5E1F" w:rsidRPr="00A91529">
        <w:rPr>
          <w:rFonts w:ascii="Arial" w:hAnsi="Arial" w:cs="Arial"/>
        </w:rPr>
        <w:t xml:space="preserve"> Water</w:t>
      </w:r>
      <w:r w:rsidR="000557F5" w:rsidRPr="00A91529">
        <w:rPr>
          <w:rFonts w:ascii="Arial" w:hAnsi="Arial" w:cs="Arial"/>
        </w:rPr>
        <w:t xml:space="preserve"> Board</w:t>
      </w:r>
      <w:r w:rsidRPr="00A91529">
        <w:rPr>
          <w:rFonts w:ascii="Arial" w:hAnsi="Arial" w:cs="Arial"/>
          <w:lang w:val="en"/>
        </w:rPr>
        <w:t xml:space="preserve">’s website </w:t>
      </w:r>
      <w:r w:rsidR="004B4607" w:rsidRPr="00A91529">
        <w:rPr>
          <w:rFonts w:ascii="Arial" w:hAnsi="Arial" w:cs="Arial"/>
          <w:lang w:val="en"/>
        </w:rPr>
        <w:t>(</w:t>
      </w:r>
      <w:hyperlink r:id="rId21" w:history="1">
        <w:r w:rsidR="004B4607" w:rsidRPr="00A91529">
          <w:rPr>
            <w:rStyle w:val="Hyperlink"/>
            <w:rFonts w:ascii="Arial" w:hAnsi="Arial" w:cs="Arial"/>
            <w:color w:val="auto"/>
            <w:lang w:val="en"/>
          </w:rPr>
          <w:t>http://www.swrcb.ca.gov/drinking_water/certlic/drinkingwater/CCR.shtml</w:t>
        </w:r>
      </w:hyperlink>
      <w:r w:rsidR="004B4607" w:rsidRPr="00A91529">
        <w:rPr>
          <w:rFonts w:ascii="Arial" w:hAnsi="Arial" w:cs="Arial"/>
          <w:lang w:val="en"/>
        </w:rPr>
        <w:t>).</w:t>
      </w:r>
    </w:p>
    <w:p w14:paraId="0FA90CDA" w14:textId="5C02ADE8" w:rsidR="00E07C6B" w:rsidRPr="00A91529" w:rsidRDefault="00E07C6B" w:rsidP="00250215">
      <w:pPr>
        <w:pStyle w:val="Heading2"/>
      </w:pPr>
      <w:bookmarkStart w:id="116" w:name="_Toc212825402"/>
      <w:r w:rsidRPr="00A91529">
        <w:t>How long must the CCR be kept?</w:t>
      </w:r>
      <w:bookmarkEnd w:id="116"/>
    </w:p>
    <w:p w14:paraId="464B71B7" w14:textId="17BA8368" w:rsidR="00E07C6B" w:rsidRPr="00A91529" w:rsidRDefault="00E07C6B" w:rsidP="00283EFE">
      <w:pPr>
        <w:jc w:val="left"/>
        <w:rPr>
          <w:sz w:val="18"/>
          <w:u w:val="single"/>
        </w:rPr>
        <w:sectPr w:rsidR="00E07C6B" w:rsidRPr="00A91529" w:rsidSect="007F6BEE">
          <w:footerReference w:type="default" r:id="rId22"/>
          <w:pgSz w:w="12240" w:h="15840" w:code="1"/>
          <w:pgMar w:top="1440" w:right="1440" w:bottom="1440" w:left="1440" w:header="720" w:footer="720" w:gutter="0"/>
          <w:paperSrc w:first="15" w:other="15"/>
          <w:pgNumType w:start="1"/>
          <w:cols w:space="720"/>
          <w:titlePg/>
          <w:docGrid w:linePitch="326"/>
        </w:sectPr>
      </w:pPr>
      <w:r w:rsidRPr="00A91529">
        <w:rPr>
          <w:rFonts w:ascii="Arial" w:hAnsi="Arial" w:cs="Arial"/>
          <w:szCs w:val="24"/>
        </w:rPr>
        <w:t xml:space="preserve">Keep your report on file for </w:t>
      </w:r>
      <w:r w:rsidR="004A7204" w:rsidRPr="00A91529">
        <w:rPr>
          <w:rFonts w:ascii="Arial" w:hAnsi="Arial" w:cs="Arial"/>
          <w:szCs w:val="24"/>
        </w:rPr>
        <w:t xml:space="preserve">no less than </w:t>
      </w:r>
      <w:r w:rsidRPr="00A91529">
        <w:rPr>
          <w:rFonts w:ascii="Arial" w:hAnsi="Arial" w:cs="Arial"/>
          <w:szCs w:val="24"/>
        </w:rPr>
        <w:t>three years.</w:t>
      </w:r>
    </w:p>
    <w:p w14:paraId="3B389F5F" w14:textId="6C5C6566" w:rsidR="000B622B" w:rsidRPr="00A91529" w:rsidRDefault="00004110" w:rsidP="00250215">
      <w:pPr>
        <w:pStyle w:val="Heading2"/>
        <w:jc w:val="left"/>
        <w:rPr>
          <w:u w:val="single"/>
        </w:rPr>
      </w:pPr>
      <w:bookmarkStart w:id="117" w:name="_Toc472841086"/>
      <w:bookmarkStart w:id="118" w:name="_Toc59932903"/>
      <w:bookmarkStart w:id="119" w:name="_Toc277681643"/>
      <w:bookmarkStart w:id="120" w:name="_Toc212825403"/>
      <w:r w:rsidRPr="00A91529">
        <w:lastRenderedPageBreak/>
        <w:t>APPENDIX</w:t>
      </w:r>
      <w:r w:rsidR="00FF2A75" w:rsidRPr="00A91529">
        <w:t xml:space="preserve"> </w:t>
      </w:r>
      <w:r w:rsidR="00502F08">
        <w:t>A</w:t>
      </w:r>
      <w:r w:rsidR="00FF2A75" w:rsidRPr="00A91529">
        <w:t>: Regulated Contaminants</w:t>
      </w:r>
      <w:bookmarkEnd w:id="117"/>
      <w:r w:rsidR="00FF2A75" w:rsidRPr="00A91529">
        <w:t xml:space="preserve"> with Primary </w:t>
      </w:r>
      <w:bookmarkEnd w:id="118"/>
      <w:bookmarkEnd w:id="119"/>
      <w:r w:rsidR="005E1E0E" w:rsidRPr="00A91529">
        <w:t>Drinking Water Standards</w:t>
      </w:r>
      <w:bookmarkEnd w:id="120"/>
    </w:p>
    <w:p w14:paraId="1E985D53" w14:textId="30E5B78B" w:rsidR="004A0887" w:rsidRPr="00F67DC2" w:rsidRDefault="000B622B" w:rsidP="00250215">
      <w:pPr>
        <w:pStyle w:val="Heading3"/>
      </w:pPr>
      <w:r w:rsidRPr="00A91529">
        <w:rPr>
          <w:szCs w:val="24"/>
        </w:rPr>
        <w:t xml:space="preserve"> </w:t>
      </w:r>
      <w:bookmarkStart w:id="121" w:name="_Toc212825404"/>
      <w:r w:rsidR="004A0887" w:rsidRPr="00F67DC2">
        <w:t>Microbiological Contaminants</w:t>
      </w:r>
      <w:bookmarkEnd w:id="121"/>
    </w:p>
    <w:tbl>
      <w:tblPr>
        <w:tblStyle w:val="TableGrid"/>
        <w:tblpPr w:leftFromText="180" w:rightFromText="180" w:vertAnchor="text" w:tblpY="1"/>
        <w:tblW w:w="14400" w:type="dxa"/>
        <w:tblLayout w:type="fixed"/>
        <w:tblLook w:val="0020" w:firstRow="1" w:lastRow="0" w:firstColumn="0" w:lastColumn="0" w:noHBand="0" w:noVBand="0"/>
      </w:tblPr>
      <w:tblGrid>
        <w:gridCol w:w="2425"/>
        <w:gridCol w:w="2070"/>
        <w:gridCol w:w="1350"/>
        <w:gridCol w:w="900"/>
        <w:gridCol w:w="1170"/>
        <w:gridCol w:w="1800"/>
        <w:gridCol w:w="4685"/>
      </w:tblGrid>
      <w:tr w:rsidR="00A91529" w:rsidRPr="00A91529" w14:paraId="37E95016" w14:textId="77777777" w:rsidTr="00F52748">
        <w:trPr>
          <w:tblHeader/>
        </w:trPr>
        <w:tc>
          <w:tcPr>
            <w:tcW w:w="2425" w:type="dxa"/>
            <w:vAlign w:val="center"/>
          </w:tcPr>
          <w:p w14:paraId="5641067A"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2070" w:type="dxa"/>
            <w:vAlign w:val="center"/>
          </w:tcPr>
          <w:p w14:paraId="17A2618C"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w:t>
            </w:r>
          </w:p>
        </w:tc>
        <w:tc>
          <w:tcPr>
            <w:tcW w:w="1350" w:type="dxa"/>
            <w:vAlign w:val="center"/>
          </w:tcPr>
          <w:p w14:paraId="4B84E890"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900" w:type="dxa"/>
            <w:vAlign w:val="center"/>
          </w:tcPr>
          <w:p w14:paraId="44DAB8B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15EC837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 (MCLG) in CCR units</w:t>
            </w:r>
          </w:p>
        </w:tc>
        <w:tc>
          <w:tcPr>
            <w:tcW w:w="1800" w:type="dxa"/>
            <w:vAlign w:val="center"/>
          </w:tcPr>
          <w:p w14:paraId="2D7B6CC7"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 Drinking Water</w:t>
            </w:r>
          </w:p>
        </w:tc>
        <w:tc>
          <w:tcPr>
            <w:tcW w:w="4685" w:type="dxa"/>
            <w:vAlign w:val="center"/>
          </w:tcPr>
          <w:p w14:paraId="7308E94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71E8F629" w14:textId="77777777" w:rsidTr="00F52748">
        <w:tc>
          <w:tcPr>
            <w:tcW w:w="2425" w:type="dxa"/>
          </w:tcPr>
          <w:p w14:paraId="6AF242E3" w14:textId="08F6C66F" w:rsidR="00455D7C" w:rsidRPr="004E1710" w:rsidRDefault="00455D7C" w:rsidP="00455D7C">
            <w:pPr>
              <w:spacing w:after="0"/>
              <w:jc w:val="left"/>
              <w:rPr>
                <w:rFonts w:ascii="Arial" w:hAnsi="Arial" w:cs="Arial"/>
                <w:szCs w:val="24"/>
              </w:rPr>
            </w:pPr>
            <w:r w:rsidRPr="004E1710">
              <w:rPr>
                <w:rFonts w:ascii="Arial" w:hAnsi="Arial" w:cs="Arial"/>
                <w:i/>
                <w:iCs/>
                <w:szCs w:val="24"/>
              </w:rPr>
              <w:t>E. coli</w:t>
            </w:r>
            <w:r w:rsidRPr="004E1710">
              <w:rPr>
                <w:rFonts w:ascii="Arial" w:hAnsi="Arial" w:cs="Arial"/>
                <w:szCs w:val="24"/>
              </w:rPr>
              <w:t xml:space="preserve"> </w:t>
            </w:r>
            <w:r w:rsidR="00F051D7" w:rsidRPr="004E1710">
              <w:rPr>
                <w:rFonts w:ascii="Arial" w:hAnsi="Arial" w:cs="Arial"/>
                <w:szCs w:val="24"/>
              </w:rPr>
              <w:t>(</w:t>
            </w:r>
            <w:r w:rsidR="00117773" w:rsidRPr="004E1710">
              <w:rPr>
                <w:rFonts w:ascii="Arial" w:hAnsi="Arial" w:cs="Arial"/>
                <w:szCs w:val="24"/>
              </w:rPr>
              <w:t xml:space="preserve">State </w:t>
            </w:r>
            <w:r w:rsidR="00F051D7" w:rsidRPr="004E1710">
              <w:rPr>
                <w:rFonts w:ascii="Arial" w:hAnsi="Arial" w:cs="Arial"/>
                <w:szCs w:val="24"/>
              </w:rPr>
              <w:t>Revised Total Coliform Rule)</w:t>
            </w:r>
          </w:p>
        </w:tc>
        <w:tc>
          <w:tcPr>
            <w:tcW w:w="2070" w:type="dxa"/>
          </w:tcPr>
          <w:p w14:paraId="6AFD0110" w14:textId="3199C18E" w:rsidR="00455D7C" w:rsidRPr="004E1710" w:rsidRDefault="003D03E3" w:rsidP="003D03E3">
            <w:pPr>
              <w:spacing w:after="0"/>
              <w:jc w:val="center"/>
              <w:rPr>
                <w:rFonts w:ascii="Arial" w:hAnsi="Arial" w:cs="Arial"/>
                <w:szCs w:val="24"/>
              </w:rPr>
            </w:pPr>
            <w:r w:rsidRPr="004E1710">
              <w:rPr>
                <w:rFonts w:ascii="Arial" w:hAnsi="Arial" w:cs="Arial"/>
                <w:szCs w:val="24"/>
              </w:rPr>
              <w:t>0</w:t>
            </w:r>
          </w:p>
        </w:tc>
        <w:tc>
          <w:tcPr>
            <w:tcW w:w="1350" w:type="dxa"/>
          </w:tcPr>
          <w:p w14:paraId="071EB3BC" w14:textId="5A997AEE" w:rsidR="00455D7C" w:rsidRPr="004E1710" w:rsidRDefault="00455D7C" w:rsidP="00455D7C">
            <w:pPr>
              <w:spacing w:after="0"/>
              <w:jc w:val="center"/>
              <w:rPr>
                <w:rFonts w:ascii="Arial" w:hAnsi="Arial" w:cs="Arial"/>
                <w:szCs w:val="24"/>
              </w:rPr>
            </w:pPr>
            <w:r w:rsidRPr="004E1710">
              <w:rPr>
                <w:rFonts w:ascii="Arial" w:hAnsi="Arial" w:cs="Arial"/>
                <w:szCs w:val="24"/>
              </w:rPr>
              <w:t>N/A</w:t>
            </w:r>
          </w:p>
        </w:tc>
        <w:tc>
          <w:tcPr>
            <w:tcW w:w="900" w:type="dxa"/>
          </w:tcPr>
          <w:p w14:paraId="3FE1DC95" w14:textId="77777777" w:rsidR="00455D7C" w:rsidRPr="004E1710" w:rsidRDefault="00455D7C" w:rsidP="00455D7C">
            <w:pPr>
              <w:spacing w:after="0"/>
              <w:jc w:val="left"/>
              <w:rPr>
                <w:rFonts w:ascii="Arial" w:hAnsi="Arial" w:cs="Arial"/>
                <w:szCs w:val="24"/>
              </w:rPr>
            </w:pPr>
          </w:p>
        </w:tc>
        <w:tc>
          <w:tcPr>
            <w:tcW w:w="1170" w:type="dxa"/>
          </w:tcPr>
          <w:p w14:paraId="56D81D30" w14:textId="39E886AB" w:rsidR="00455D7C" w:rsidRPr="004E1710" w:rsidRDefault="00455D7C" w:rsidP="00455D7C">
            <w:pPr>
              <w:spacing w:after="0"/>
              <w:jc w:val="center"/>
              <w:rPr>
                <w:rFonts w:ascii="Arial" w:hAnsi="Arial" w:cs="Arial"/>
                <w:szCs w:val="24"/>
              </w:rPr>
            </w:pPr>
            <w:r w:rsidRPr="004E1710">
              <w:rPr>
                <w:rFonts w:ascii="Arial" w:hAnsi="Arial" w:cs="Arial"/>
                <w:szCs w:val="24"/>
              </w:rPr>
              <w:t>(0)</w:t>
            </w:r>
          </w:p>
        </w:tc>
        <w:tc>
          <w:tcPr>
            <w:tcW w:w="1800" w:type="dxa"/>
          </w:tcPr>
          <w:p w14:paraId="3BE4AB35" w14:textId="48CC4F1E" w:rsidR="00455D7C" w:rsidRPr="004E1710" w:rsidRDefault="00455D7C" w:rsidP="00455D7C">
            <w:pPr>
              <w:spacing w:after="0"/>
              <w:jc w:val="left"/>
              <w:rPr>
                <w:rFonts w:ascii="Arial" w:hAnsi="Arial" w:cs="Arial"/>
                <w:szCs w:val="24"/>
              </w:rPr>
            </w:pPr>
            <w:r w:rsidRPr="004E1710">
              <w:rPr>
                <w:rFonts w:ascii="Arial" w:hAnsi="Arial" w:cs="Arial"/>
                <w:szCs w:val="24"/>
              </w:rPr>
              <w:t>Human and animal fecal waste</w:t>
            </w:r>
          </w:p>
        </w:tc>
        <w:tc>
          <w:tcPr>
            <w:tcW w:w="4685" w:type="dxa"/>
          </w:tcPr>
          <w:p w14:paraId="4E88D1E4" w14:textId="1A692B8D" w:rsidR="00455D7C" w:rsidRPr="004E1710" w:rsidRDefault="00455D7C" w:rsidP="00455D7C">
            <w:pPr>
              <w:spacing w:after="0"/>
              <w:jc w:val="left"/>
              <w:rPr>
                <w:rFonts w:ascii="Arial" w:hAnsi="Arial" w:cs="Arial"/>
                <w:szCs w:val="24"/>
              </w:rPr>
            </w:pPr>
            <w:r w:rsidRPr="004E1710">
              <w:rPr>
                <w:rFonts w:ascii="Arial" w:hAnsi="Arial" w:cs="Arial"/>
                <w:i/>
                <w:iCs/>
                <w:szCs w:val="24"/>
              </w:rPr>
              <w:t xml:space="preserve">E. coli </w:t>
            </w:r>
            <w:r w:rsidRPr="004E1710">
              <w:rPr>
                <w:rFonts w:ascii="Arial" w:hAnsi="Arial" w:cs="Arial"/>
                <w:szCs w:val="24"/>
              </w:rPr>
              <w:t>are bacteria whose presence indicates that the water may be contaminated with human or animal wastes. Human pathogens in these wastes can cause short-term effects, such as diarrhea, cramps, nausea, headaches, or other symptoms.</w:t>
            </w:r>
            <w:r w:rsidR="00A13997">
              <w:rPr>
                <w:rFonts w:ascii="Arial" w:hAnsi="Arial" w:cs="Arial"/>
                <w:szCs w:val="24"/>
              </w:rPr>
              <w:t xml:space="preserve"> </w:t>
            </w:r>
            <w:r w:rsidRPr="004E1710">
              <w:rPr>
                <w:rFonts w:ascii="Arial" w:hAnsi="Arial" w:cs="Arial"/>
                <w:szCs w:val="24"/>
              </w:rPr>
              <w:t>They may pose a greater health risk for infants, young children, some of the elderly, and people with severely</w:t>
            </w:r>
            <w:r w:rsidR="0061765D" w:rsidRPr="004E1710">
              <w:rPr>
                <w:rFonts w:ascii="Arial" w:hAnsi="Arial" w:cs="Arial"/>
                <w:szCs w:val="24"/>
              </w:rPr>
              <w:t>-</w:t>
            </w:r>
            <w:r w:rsidRPr="004E1710">
              <w:rPr>
                <w:rFonts w:ascii="Arial" w:hAnsi="Arial" w:cs="Arial"/>
                <w:szCs w:val="24"/>
              </w:rPr>
              <w:t xml:space="preserve">compromised immune systems. </w:t>
            </w:r>
          </w:p>
        </w:tc>
      </w:tr>
      <w:tr w:rsidR="00A91529" w:rsidRPr="00A91529" w14:paraId="2D1600EE" w14:textId="77777777" w:rsidTr="00F52748">
        <w:tc>
          <w:tcPr>
            <w:tcW w:w="2425" w:type="dxa"/>
          </w:tcPr>
          <w:p w14:paraId="5804C576" w14:textId="0984F73E" w:rsidR="00D93950" w:rsidRPr="004E1710" w:rsidRDefault="00D93950" w:rsidP="00D93950">
            <w:pPr>
              <w:spacing w:after="0"/>
              <w:jc w:val="left"/>
              <w:rPr>
                <w:rFonts w:ascii="Arial" w:hAnsi="Arial" w:cs="Arial"/>
                <w:i/>
                <w:iCs/>
                <w:szCs w:val="24"/>
              </w:rPr>
            </w:pPr>
            <w:r w:rsidRPr="004E1710">
              <w:rPr>
                <w:rFonts w:ascii="Arial" w:hAnsi="Arial" w:cs="Arial"/>
                <w:szCs w:val="24"/>
              </w:rPr>
              <w:t>Coliform Assessment and/or Corrective Action Violations</w:t>
            </w:r>
          </w:p>
        </w:tc>
        <w:tc>
          <w:tcPr>
            <w:tcW w:w="2070" w:type="dxa"/>
          </w:tcPr>
          <w:p w14:paraId="4A183222" w14:textId="0372479B" w:rsidR="00D93950" w:rsidRPr="004E1710" w:rsidRDefault="00D93950" w:rsidP="00D93950">
            <w:pPr>
              <w:spacing w:after="0"/>
              <w:jc w:val="center"/>
              <w:rPr>
                <w:rFonts w:ascii="Arial" w:hAnsi="Arial" w:cs="Arial"/>
                <w:szCs w:val="24"/>
              </w:rPr>
            </w:pPr>
            <w:r w:rsidRPr="004E1710">
              <w:rPr>
                <w:rFonts w:ascii="Arial" w:hAnsi="Arial" w:cs="Arial"/>
                <w:szCs w:val="24"/>
              </w:rPr>
              <w:t>TT</w:t>
            </w:r>
          </w:p>
        </w:tc>
        <w:tc>
          <w:tcPr>
            <w:tcW w:w="1350" w:type="dxa"/>
          </w:tcPr>
          <w:p w14:paraId="1D481C45" w14:textId="40BD0620" w:rsidR="00D93950" w:rsidRPr="004E1710" w:rsidRDefault="00D93950" w:rsidP="00D93950">
            <w:pPr>
              <w:spacing w:after="0"/>
              <w:jc w:val="center"/>
              <w:rPr>
                <w:rFonts w:ascii="Arial" w:hAnsi="Arial" w:cs="Arial"/>
                <w:szCs w:val="24"/>
              </w:rPr>
            </w:pPr>
            <w:r w:rsidRPr="004E1710">
              <w:rPr>
                <w:rFonts w:ascii="Arial" w:hAnsi="Arial" w:cs="Arial"/>
                <w:szCs w:val="24"/>
              </w:rPr>
              <w:t>N/A</w:t>
            </w:r>
          </w:p>
        </w:tc>
        <w:tc>
          <w:tcPr>
            <w:tcW w:w="900" w:type="dxa"/>
          </w:tcPr>
          <w:p w14:paraId="72713557" w14:textId="6128EBC1" w:rsidR="00D93950" w:rsidRPr="004E1710" w:rsidRDefault="00D93950" w:rsidP="00D93950">
            <w:pPr>
              <w:spacing w:after="0"/>
              <w:jc w:val="center"/>
              <w:rPr>
                <w:rFonts w:ascii="Arial" w:hAnsi="Arial" w:cs="Arial"/>
                <w:szCs w:val="24"/>
              </w:rPr>
            </w:pPr>
            <w:r w:rsidRPr="004E1710">
              <w:rPr>
                <w:rFonts w:ascii="Arial" w:hAnsi="Arial" w:cs="Arial"/>
                <w:szCs w:val="24"/>
              </w:rPr>
              <w:t>TT</w:t>
            </w:r>
          </w:p>
        </w:tc>
        <w:tc>
          <w:tcPr>
            <w:tcW w:w="1170" w:type="dxa"/>
          </w:tcPr>
          <w:p w14:paraId="7C18463C" w14:textId="1377DDD2" w:rsidR="00D93950" w:rsidRPr="004E1710" w:rsidRDefault="00D93950" w:rsidP="00D93950">
            <w:pPr>
              <w:spacing w:after="0"/>
              <w:jc w:val="center"/>
              <w:rPr>
                <w:rFonts w:ascii="Arial" w:hAnsi="Arial" w:cs="Arial"/>
                <w:szCs w:val="24"/>
              </w:rPr>
            </w:pPr>
            <w:r w:rsidRPr="004E1710">
              <w:rPr>
                <w:rFonts w:ascii="Arial" w:hAnsi="Arial" w:cs="Arial"/>
                <w:szCs w:val="24"/>
              </w:rPr>
              <w:t>N/A</w:t>
            </w:r>
          </w:p>
        </w:tc>
        <w:tc>
          <w:tcPr>
            <w:tcW w:w="1800" w:type="dxa"/>
          </w:tcPr>
          <w:p w14:paraId="4A4B60E9" w14:textId="631CBD03" w:rsidR="00D93950" w:rsidRPr="004E1710" w:rsidRDefault="00864CA3" w:rsidP="00864CA3">
            <w:pPr>
              <w:spacing w:after="0"/>
              <w:jc w:val="center"/>
              <w:rPr>
                <w:rFonts w:ascii="Arial" w:hAnsi="Arial" w:cs="Arial"/>
                <w:szCs w:val="24"/>
              </w:rPr>
            </w:pPr>
            <w:r w:rsidRPr="004E1710">
              <w:rPr>
                <w:rFonts w:ascii="Arial" w:hAnsi="Arial" w:cs="Arial"/>
                <w:szCs w:val="24"/>
              </w:rPr>
              <w:t>N/A</w:t>
            </w:r>
          </w:p>
        </w:tc>
        <w:tc>
          <w:tcPr>
            <w:tcW w:w="4685" w:type="dxa"/>
          </w:tcPr>
          <w:p w14:paraId="48D1A0E3" w14:textId="7615EF1B" w:rsidR="00D93950" w:rsidRPr="004E1710" w:rsidRDefault="00D93950" w:rsidP="00D93950">
            <w:pPr>
              <w:spacing w:after="0"/>
              <w:jc w:val="left"/>
              <w:rPr>
                <w:rFonts w:ascii="Arial" w:hAnsi="Arial" w:cs="Arial"/>
                <w:i/>
                <w:iCs/>
                <w:szCs w:val="24"/>
              </w:rPr>
            </w:pPr>
            <w:r w:rsidRPr="004E1710">
              <w:rPr>
                <w:rFonts w:ascii="Arial" w:hAnsi="Arial" w:cs="Arial"/>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r w:rsidR="00A91529" w:rsidRPr="00A91529" w14:paraId="5C8A5825" w14:textId="77777777" w:rsidTr="00F52748">
        <w:tc>
          <w:tcPr>
            <w:tcW w:w="2425" w:type="dxa"/>
          </w:tcPr>
          <w:p w14:paraId="32114B2B" w14:textId="4D0DA84A" w:rsidR="00D93950" w:rsidRPr="004E1710" w:rsidRDefault="00D93950" w:rsidP="00D93950">
            <w:pPr>
              <w:spacing w:after="0"/>
              <w:jc w:val="left"/>
              <w:rPr>
                <w:rFonts w:ascii="Arial" w:hAnsi="Arial" w:cs="Arial"/>
                <w:i/>
                <w:iCs/>
                <w:szCs w:val="24"/>
              </w:rPr>
            </w:pPr>
            <w:r w:rsidRPr="004E1710">
              <w:rPr>
                <w:rFonts w:ascii="Arial" w:hAnsi="Arial" w:cs="Arial"/>
                <w:i/>
                <w:iCs/>
                <w:szCs w:val="24"/>
              </w:rPr>
              <w:lastRenderedPageBreak/>
              <w:t>E. coli</w:t>
            </w:r>
            <w:r w:rsidRPr="004E1710">
              <w:rPr>
                <w:rFonts w:ascii="Arial" w:hAnsi="Arial" w:cs="Arial"/>
                <w:szCs w:val="24"/>
              </w:rPr>
              <w:t xml:space="preserve"> Assessment and/or Corrective Action Violations</w:t>
            </w:r>
          </w:p>
        </w:tc>
        <w:tc>
          <w:tcPr>
            <w:tcW w:w="2070" w:type="dxa"/>
          </w:tcPr>
          <w:p w14:paraId="5C7D7FF8" w14:textId="00E82797" w:rsidR="00D93950" w:rsidRPr="004E1710" w:rsidRDefault="00D93950" w:rsidP="00D93950">
            <w:pPr>
              <w:spacing w:after="0"/>
              <w:jc w:val="center"/>
              <w:rPr>
                <w:rFonts w:ascii="Arial" w:hAnsi="Arial" w:cs="Arial"/>
                <w:szCs w:val="24"/>
              </w:rPr>
            </w:pPr>
            <w:r w:rsidRPr="004E1710">
              <w:rPr>
                <w:rFonts w:ascii="Arial" w:hAnsi="Arial" w:cs="Arial"/>
                <w:szCs w:val="24"/>
              </w:rPr>
              <w:t>0</w:t>
            </w:r>
          </w:p>
        </w:tc>
        <w:tc>
          <w:tcPr>
            <w:tcW w:w="1350" w:type="dxa"/>
          </w:tcPr>
          <w:p w14:paraId="55A334A5" w14:textId="6BA89434" w:rsidR="00D93950" w:rsidRPr="004E1710" w:rsidRDefault="00D93950" w:rsidP="00D93950">
            <w:pPr>
              <w:spacing w:after="0"/>
              <w:jc w:val="center"/>
              <w:rPr>
                <w:rFonts w:ascii="Arial" w:hAnsi="Arial" w:cs="Arial"/>
                <w:szCs w:val="24"/>
              </w:rPr>
            </w:pPr>
            <w:r w:rsidRPr="004E1710">
              <w:rPr>
                <w:rFonts w:ascii="Arial" w:hAnsi="Arial" w:cs="Arial"/>
                <w:szCs w:val="24"/>
              </w:rPr>
              <w:t>N/A</w:t>
            </w:r>
          </w:p>
        </w:tc>
        <w:tc>
          <w:tcPr>
            <w:tcW w:w="900" w:type="dxa"/>
          </w:tcPr>
          <w:p w14:paraId="712778D4" w14:textId="6F57E95C" w:rsidR="00D93950" w:rsidRPr="004E1710" w:rsidRDefault="00D93950" w:rsidP="00D93950">
            <w:pPr>
              <w:spacing w:after="0"/>
              <w:jc w:val="center"/>
              <w:rPr>
                <w:rFonts w:ascii="Arial" w:hAnsi="Arial" w:cs="Arial"/>
                <w:szCs w:val="24"/>
              </w:rPr>
            </w:pPr>
            <w:r w:rsidRPr="004E1710">
              <w:rPr>
                <w:rFonts w:ascii="Arial" w:hAnsi="Arial" w:cs="Arial"/>
                <w:szCs w:val="24"/>
              </w:rPr>
              <w:t>0</w:t>
            </w:r>
          </w:p>
        </w:tc>
        <w:tc>
          <w:tcPr>
            <w:tcW w:w="1170" w:type="dxa"/>
          </w:tcPr>
          <w:p w14:paraId="12534385" w14:textId="7A4A7349" w:rsidR="00D93950" w:rsidRPr="004E1710" w:rsidRDefault="00D93950" w:rsidP="00D93950">
            <w:pPr>
              <w:spacing w:after="0"/>
              <w:jc w:val="center"/>
              <w:rPr>
                <w:rFonts w:ascii="Arial" w:hAnsi="Arial" w:cs="Arial"/>
                <w:szCs w:val="24"/>
              </w:rPr>
            </w:pPr>
            <w:r w:rsidRPr="004E1710">
              <w:rPr>
                <w:rFonts w:ascii="Arial" w:hAnsi="Arial" w:cs="Arial"/>
                <w:szCs w:val="24"/>
              </w:rPr>
              <w:t>(0)</w:t>
            </w:r>
          </w:p>
        </w:tc>
        <w:tc>
          <w:tcPr>
            <w:tcW w:w="1800" w:type="dxa"/>
          </w:tcPr>
          <w:p w14:paraId="1F520B60" w14:textId="17FFEDF2" w:rsidR="00D93950" w:rsidRPr="004E1710" w:rsidRDefault="00864CA3" w:rsidP="00864CA3">
            <w:pPr>
              <w:spacing w:after="0"/>
              <w:jc w:val="center"/>
              <w:rPr>
                <w:rFonts w:ascii="Arial" w:hAnsi="Arial" w:cs="Arial"/>
                <w:szCs w:val="24"/>
              </w:rPr>
            </w:pPr>
            <w:r w:rsidRPr="004E1710">
              <w:rPr>
                <w:rFonts w:ascii="Arial" w:hAnsi="Arial" w:cs="Arial"/>
                <w:szCs w:val="24"/>
              </w:rPr>
              <w:t>N/A</w:t>
            </w:r>
          </w:p>
        </w:tc>
        <w:tc>
          <w:tcPr>
            <w:tcW w:w="4685" w:type="dxa"/>
          </w:tcPr>
          <w:p w14:paraId="298B3559" w14:textId="4282C9E2" w:rsidR="00D93950" w:rsidRPr="004E1710" w:rsidRDefault="00D93950" w:rsidP="00D93950">
            <w:pPr>
              <w:spacing w:after="0"/>
              <w:jc w:val="left"/>
              <w:rPr>
                <w:rFonts w:ascii="Arial" w:hAnsi="Arial" w:cs="Arial"/>
                <w:i/>
                <w:iCs/>
                <w:szCs w:val="24"/>
              </w:rPr>
            </w:pPr>
            <w:r w:rsidRPr="004E1710">
              <w:rPr>
                <w:rFonts w:ascii="Arial" w:hAnsi="Arial" w:cs="Arial"/>
                <w:i/>
                <w:iCs/>
              </w:rPr>
              <w:t>E. coli</w:t>
            </w:r>
            <w:r w:rsidRPr="004E1710">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4E1710">
              <w:rPr>
                <w:rFonts w:ascii="Arial" w:hAnsi="Arial" w:cs="Arial"/>
                <w:i/>
                <w:iCs/>
              </w:rPr>
              <w:t>E. coli</w:t>
            </w:r>
            <w:r w:rsidRPr="004E1710">
              <w:rPr>
                <w:rFonts w:ascii="Arial" w:hAnsi="Arial" w:cs="Arial"/>
              </w:rPr>
              <w:t>, indicating the need to look for potential problems in water treatment or distribution. When this occurs, we are required to conduct a detailed assessment to identify problems and to correct any problems that are found.</w:t>
            </w:r>
          </w:p>
        </w:tc>
      </w:tr>
      <w:tr w:rsidR="00A91529" w:rsidRPr="00A91529" w14:paraId="101662B3" w14:textId="77777777" w:rsidTr="00F52748">
        <w:tc>
          <w:tcPr>
            <w:tcW w:w="2425" w:type="dxa"/>
          </w:tcPr>
          <w:p w14:paraId="599945BC" w14:textId="77777777" w:rsidR="00455D7C" w:rsidRPr="00A91529" w:rsidRDefault="00455D7C" w:rsidP="00455D7C">
            <w:pPr>
              <w:spacing w:after="0"/>
              <w:jc w:val="left"/>
              <w:rPr>
                <w:rFonts w:ascii="Arial" w:hAnsi="Arial" w:cs="Arial"/>
                <w:szCs w:val="24"/>
              </w:rPr>
            </w:pPr>
            <w:r w:rsidRPr="00A91529">
              <w:rPr>
                <w:rFonts w:ascii="Arial" w:hAnsi="Arial" w:cs="Arial"/>
                <w:szCs w:val="24"/>
              </w:rPr>
              <w:t xml:space="preserve">Fecal Indicator </w:t>
            </w:r>
            <w:r w:rsidRPr="00A91529">
              <w:rPr>
                <w:rFonts w:ascii="Arial" w:hAnsi="Arial" w:cs="Arial"/>
                <w:i/>
                <w:szCs w:val="24"/>
              </w:rPr>
              <w:t>E. coli</w:t>
            </w:r>
            <w:r w:rsidRPr="00A91529">
              <w:rPr>
                <w:rFonts w:ascii="Arial" w:hAnsi="Arial" w:cs="Arial"/>
                <w:szCs w:val="24"/>
              </w:rPr>
              <w:br/>
              <w:t>(Ground Water Rule)</w:t>
            </w:r>
          </w:p>
        </w:tc>
        <w:tc>
          <w:tcPr>
            <w:tcW w:w="2070" w:type="dxa"/>
          </w:tcPr>
          <w:p w14:paraId="68151629"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0</w:t>
            </w:r>
          </w:p>
        </w:tc>
        <w:tc>
          <w:tcPr>
            <w:tcW w:w="1350" w:type="dxa"/>
          </w:tcPr>
          <w:p w14:paraId="0C000D12"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N/A</w:t>
            </w:r>
          </w:p>
        </w:tc>
        <w:tc>
          <w:tcPr>
            <w:tcW w:w="900" w:type="dxa"/>
          </w:tcPr>
          <w:p w14:paraId="79022DC6"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0</w:t>
            </w:r>
          </w:p>
        </w:tc>
        <w:tc>
          <w:tcPr>
            <w:tcW w:w="1170" w:type="dxa"/>
          </w:tcPr>
          <w:p w14:paraId="63A2F4A5"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(0)</w:t>
            </w:r>
          </w:p>
        </w:tc>
        <w:tc>
          <w:tcPr>
            <w:tcW w:w="1800" w:type="dxa"/>
          </w:tcPr>
          <w:p w14:paraId="7D90578C" w14:textId="77777777" w:rsidR="00455D7C" w:rsidRPr="00A91529" w:rsidRDefault="00455D7C" w:rsidP="00455D7C">
            <w:pPr>
              <w:spacing w:after="0"/>
              <w:jc w:val="left"/>
              <w:rPr>
                <w:rFonts w:ascii="Arial" w:hAnsi="Arial" w:cs="Arial"/>
                <w:szCs w:val="24"/>
              </w:rPr>
            </w:pPr>
            <w:r w:rsidRPr="00A91529">
              <w:rPr>
                <w:rFonts w:ascii="Arial" w:hAnsi="Arial" w:cs="Arial"/>
                <w:szCs w:val="24"/>
              </w:rPr>
              <w:t>Human and animal fecal waste</w:t>
            </w:r>
          </w:p>
        </w:tc>
        <w:tc>
          <w:tcPr>
            <w:tcW w:w="4685" w:type="dxa"/>
          </w:tcPr>
          <w:p w14:paraId="257B8E7F" w14:textId="2B1F0476" w:rsidR="00455D7C" w:rsidRPr="00A91529" w:rsidRDefault="00455D7C" w:rsidP="00455D7C">
            <w:pPr>
              <w:spacing w:after="0"/>
              <w:jc w:val="left"/>
              <w:rPr>
                <w:rFonts w:ascii="Arial" w:hAnsi="Arial" w:cs="Arial"/>
                <w:b/>
                <w:bCs/>
                <w:szCs w:val="24"/>
              </w:rPr>
            </w:pPr>
            <w:r w:rsidRPr="00A91529">
              <w:rPr>
                <w:rFonts w:ascii="Arial" w:hAnsi="Arial" w:cs="Arial"/>
                <w:szCs w:val="24"/>
              </w:rPr>
              <w:t xml:space="preserve">Fecal coliforms and </w:t>
            </w:r>
            <w:r w:rsidRPr="00A91529">
              <w:rPr>
                <w:rFonts w:ascii="Arial" w:hAnsi="Arial" w:cs="Arial"/>
                <w:i/>
                <w:szCs w:val="24"/>
              </w:rPr>
              <w:t>E. coli</w:t>
            </w:r>
            <w:r w:rsidRPr="00A91529">
              <w:rPr>
                <w:rFonts w:ascii="Arial" w:hAnsi="Arial" w:cs="Arial"/>
                <w:szCs w:val="24"/>
              </w:rPr>
              <w:t xml:space="preserve"> are bacteria whose presence indicates that the water may be contaminated with human or animal wastes.</w:t>
            </w:r>
            <w:r w:rsidR="00A13997">
              <w:rPr>
                <w:rFonts w:ascii="Arial" w:hAnsi="Arial" w:cs="Arial"/>
                <w:szCs w:val="24"/>
              </w:rPr>
              <w:t xml:space="preserve"> </w:t>
            </w:r>
            <w:r w:rsidRPr="00A91529">
              <w:rPr>
                <w:rFonts w:ascii="Arial" w:hAnsi="Arial" w:cs="Arial"/>
                <w:szCs w:val="24"/>
              </w:rPr>
              <w:t>Microbes in these wastes can cause short-term effects, such as diarrhea, cramps, nausea, headaches, or other symptoms.</w:t>
            </w:r>
            <w:r w:rsidR="00A13997">
              <w:rPr>
                <w:rFonts w:ascii="Arial" w:hAnsi="Arial" w:cs="Arial"/>
                <w:szCs w:val="24"/>
              </w:rPr>
              <w:t xml:space="preserve"> </w:t>
            </w:r>
            <w:r w:rsidRPr="00A91529">
              <w:rPr>
                <w:rFonts w:ascii="Arial" w:hAnsi="Arial" w:cs="Arial"/>
                <w:szCs w:val="24"/>
              </w:rPr>
              <w:t>They may pose a special health risk for infants, young children, some of the elderly, and people with severely compromised immune systems.</w:t>
            </w:r>
          </w:p>
        </w:tc>
      </w:tr>
      <w:tr w:rsidR="00A91529" w:rsidRPr="00A91529" w14:paraId="764519F0" w14:textId="77777777" w:rsidTr="00F52748">
        <w:tc>
          <w:tcPr>
            <w:tcW w:w="2425" w:type="dxa"/>
          </w:tcPr>
          <w:p w14:paraId="45D52838" w14:textId="77777777" w:rsidR="00455D7C" w:rsidRPr="00A91529" w:rsidRDefault="00455D7C" w:rsidP="00F67DC2">
            <w:pPr>
              <w:keepNext/>
              <w:keepLines/>
              <w:spacing w:after="0"/>
              <w:jc w:val="left"/>
              <w:rPr>
                <w:rFonts w:ascii="Arial" w:hAnsi="Arial" w:cs="Arial"/>
                <w:szCs w:val="24"/>
              </w:rPr>
            </w:pPr>
            <w:r w:rsidRPr="00A91529">
              <w:rPr>
                <w:rFonts w:ascii="Arial" w:hAnsi="Arial" w:cs="Arial"/>
                <w:szCs w:val="24"/>
              </w:rPr>
              <w:t>Fecal Indicators</w:t>
            </w:r>
            <w:r w:rsidRPr="00A91529">
              <w:rPr>
                <w:rFonts w:ascii="Arial" w:hAnsi="Arial" w:cs="Arial"/>
                <w:szCs w:val="24"/>
              </w:rPr>
              <w:br/>
              <w:t>(enterococci or coliphage)</w:t>
            </w:r>
            <w:r w:rsidRPr="00A91529">
              <w:rPr>
                <w:rFonts w:ascii="Arial" w:hAnsi="Arial" w:cs="Arial"/>
                <w:szCs w:val="24"/>
              </w:rPr>
              <w:br/>
            </w:r>
            <w:r w:rsidRPr="00A91529">
              <w:rPr>
                <w:rFonts w:ascii="Arial" w:hAnsi="Arial" w:cs="Arial"/>
                <w:szCs w:val="24"/>
              </w:rPr>
              <w:lastRenderedPageBreak/>
              <w:t>(Ground Water Rule)</w:t>
            </w:r>
          </w:p>
        </w:tc>
        <w:tc>
          <w:tcPr>
            <w:tcW w:w="2070" w:type="dxa"/>
          </w:tcPr>
          <w:p w14:paraId="1D74D938"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lastRenderedPageBreak/>
              <w:t>TT</w:t>
            </w:r>
          </w:p>
        </w:tc>
        <w:tc>
          <w:tcPr>
            <w:tcW w:w="1350" w:type="dxa"/>
          </w:tcPr>
          <w:p w14:paraId="26BDE9E6"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t>N/A</w:t>
            </w:r>
          </w:p>
        </w:tc>
        <w:tc>
          <w:tcPr>
            <w:tcW w:w="900" w:type="dxa"/>
          </w:tcPr>
          <w:p w14:paraId="5EC2EB01"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t>TT</w:t>
            </w:r>
          </w:p>
        </w:tc>
        <w:tc>
          <w:tcPr>
            <w:tcW w:w="1170" w:type="dxa"/>
          </w:tcPr>
          <w:p w14:paraId="76BE6605"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t>N/A</w:t>
            </w:r>
          </w:p>
        </w:tc>
        <w:tc>
          <w:tcPr>
            <w:tcW w:w="1800" w:type="dxa"/>
          </w:tcPr>
          <w:p w14:paraId="015CB3CC" w14:textId="77777777" w:rsidR="00455D7C" w:rsidRPr="00A91529" w:rsidRDefault="00455D7C" w:rsidP="00F67DC2">
            <w:pPr>
              <w:keepNext/>
              <w:keepLines/>
              <w:spacing w:after="0"/>
              <w:jc w:val="left"/>
              <w:rPr>
                <w:rFonts w:ascii="Arial" w:hAnsi="Arial" w:cs="Arial"/>
                <w:szCs w:val="24"/>
              </w:rPr>
            </w:pPr>
            <w:r w:rsidRPr="00A91529">
              <w:rPr>
                <w:rFonts w:ascii="Arial" w:hAnsi="Arial" w:cs="Arial"/>
                <w:szCs w:val="24"/>
              </w:rPr>
              <w:t>Human and animal fecal waste</w:t>
            </w:r>
          </w:p>
        </w:tc>
        <w:tc>
          <w:tcPr>
            <w:tcW w:w="4685" w:type="dxa"/>
          </w:tcPr>
          <w:p w14:paraId="5C6A54D3" w14:textId="11A73C5F" w:rsidR="00455D7C" w:rsidRPr="00A91529" w:rsidRDefault="00455D7C" w:rsidP="00F67DC2">
            <w:pPr>
              <w:keepNext/>
              <w:keepLines/>
              <w:spacing w:after="0"/>
              <w:jc w:val="left"/>
              <w:rPr>
                <w:rFonts w:ascii="Arial" w:hAnsi="Arial" w:cs="Arial"/>
                <w:b/>
                <w:bCs/>
                <w:szCs w:val="24"/>
              </w:rPr>
            </w:pPr>
            <w:r w:rsidRPr="00A91529">
              <w:rPr>
                <w:rFonts w:ascii="Arial" w:hAnsi="Arial" w:cs="Arial"/>
                <w:szCs w:val="24"/>
              </w:rPr>
              <w:t xml:space="preserve">Fecal indicators are microbes whose presence indicates that the water may be contaminated with human or animal </w:t>
            </w:r>
            <w:r w:rsidRPr="00A91529">
              <w:rPr>
                <w:rFonts w:ascii="Arial" w:hAnsi="Arial" w:cs="Arial"/>
                <w:szCs w:val="24"/>
              </w:rPr>
              <w:lastRenderedPageBreak/>
              <w:t>wastes.</w:t>
            </w:r>
            <w:r w:rsidR="00A13997">
              <w:rPr>
                <w:rFonts w:ascii="Arial" w:hAnsi="Arial" w:cs="Arial"/>
                <w:szCs w:val="24"/>
              </w:rPr>
              <w:t xml:space="preserve"> </w:t>
            </w:r>
            <w:r w:rsidRPr="00A91529">
              <w:rPr>
                <w:rFonts w:ascii="Arial" w:hAnsi="Arial" w:cs="Arial"/>
                <w:szCs w:val="24"/>
              </w:rPr>
              <w:t>Microbes in these wastes can cause short-term effects, such as diarrhea, cramps, nausea, headaches, or other symptoms.</w:t>
            </w:r>
            <w:r w:rsidR="00A13997">
              <w:rPr>
                <w:rFonts w:ascii="Arial" w:hAnsi="Arial" w:cs="Arial"/>
                <w:szCs w:val="24"/>
              </w:rPr>
              <w:t xml:space="preserve"> </w:t>
            </w:r>
            <w:r w:rsidRPr="00A91529">
              <w:rPr>
                <w:rFonts w:ascii="Arial" w:hAnsi="Arial" w:cs="Arial"/>
                <w:szCs w:val="24"/>
              </w:rPr>
              <w:t>They may pose a special health risk for infants, young children, some of the elderly, and people with severely compromised immune systems.</w:t>
            </w:r>
          </w:p>
        </w:tc>
      </w:tr>
      <w:tr w:rsidR="00A91529" w:rsidRPr="00A91529" w14:paraId="67FAE56F" w14:textId="77777777" w:rsidTr="00F52748">
        <w:tc>
          <w:tcPr>
            <w:tcW w:w="2425" w:type="dxa"/>
          </w:tcPr>
          <w:p w14:paraId="35C315CF" w14:textId="60879AEE" w:rsidR="00864CA3" w:rsidRPr="004E1710" w:rsidRDefault="00864CA3" w:rsidP="00455D7C">
            <w:pPr>
              <w:spacing w:after="0"/>
              <w:jc w:val="left"/>
              <w:rPr>
                <w:rFonts w:ascii="Arial" w:hAnsi="Arial" w:cs="Arial"/>
                <w:szCs w:val="24"/>
              </w:rPr>
            </w:pPr>
            <w:r w:rsidRPr="004E1710">
              <w:rPr>
                <w:rFonts w:ascii="Arial" w:hAnsi="Arial" w:cs="Arial"/>
                <w:szCs w:val="24"/>
              </w:rPr>
              <w:lastRenderedPageBreak/>
              <w:t>Season System Treatment Technique Violations</w:t>
            </w:r>
          </w:p>
        </w:tc>
        <w:tc>
          <w:tcPr>
            <w:tcW w:w="2070" w:type="dxa"/>
          </w:tcPr>
          <w:p w14:paraId="18287E2B" w14:textId="7F9955B0" w:rsidR="00864CA3" w:rsidRPr="004E1710" w:rsidRDefault="00864CA3" w:rsidP="00455D7C">
            <w:pPr>
              <w:spacing w:after="0"/>
              <w:jc w:val="center"/>
              <w:rPr>
                <w:rFonts w:ascii="Arial" w:hAnsi="Arial" w:cs="Arial"/>
                <w:szCs w:val="24"/>
              </w:rPr>
            </w:pPr>
            <w:r w:rsidRPr="004E1710">
              <w:rPr>
                <w:rFonts w:ascii="Arial" w:hAnsi="Arial" w:cs="Arial"/>
                <w:szCs w:val="24"/>
              </w:rPr>
              <w:t>TT</w:t>
            </w:r>
          </w:p>
        </w:tc>
        <w:tc>
          <w:tcPr>
            <w:tcW w:w="1350" w:type="dxa"/>
          </w:tcPr>
          <w:p w14:paraId="647CF489" w14:textId="11999F04" w:rsidR="00864CA3" w:rsidRPr="004E1710" w:rsidRDefault="00864CA3" w:rsidP="00455D7C">
            <w:pPr>
              <w:spacing w:after="0"/>
              <w:jc w:val="center"/>
              <w:rPr>
                <w:rFonts w:ascii="Arial" w:hAnsi="Arial" w:cs="Arial"/>
                <w:szCs w:val="24"/>
              </w:rPr>
            </w:pPr>
            <w:r w:rsidRPr="004E1710">
              <w:rPr>
                <w:rFonts w:ascii="Arial" w:hAnsi="Arial" w:cs="Arial"/>
                <w:szCs w:val="24"/>
              </w:rPr>
              <w:t>N/A</w:t>
            </w:r>
          </w:p>
        </w:tc>
        <w:tc>
          <w:tcPr>
            <w:tcW w:w="900" w:type="dxa"/>
          </w:tcPr>
          <w:p w14:paraId="28BE1F76" w14:textId="468A20E8" w:rsidR="00864CA3" w:rsidRPr="004E1710" w:rsidRDefault="00864CA3" w:rsidP="00455D7C">
            <w:pPr>
              <w:spacing w:after="0"/>
              <w:jc w:val="center"/>
              <w:rPr>
                <w:rFonts w:ascii="Arial" w:hAnsi="Arial" w:cs="Arial"/>
                <w:szCs w:val="24"/>
              </w:rPr>
            </w:pPr>
            <w:r w:rsidRPr="004E1710">
              <w:rPr>
                <w:rFonts w:ascii="Arial" w:hAnsi="Arial" w:cs="Arial"/>
                <w:szCs w:val="24"/>
              </w:rPr>
              <w:t>TT</w:t>
            </w:r>
          </w:p>
        </w:tc>
        <w:tc>
          <w:tcPr>
            <w:tcW w:w="1170" w:type="dxa"/>
          </w:tcPr>
          <w:p w14:paraId="20C9B6BB" w14:textId="7BFC9C97" w:rsidR="00864CA3" w:rsidRPr="004E1710" w:rsidRDefault="00864CA3" w:rsidP="00455D7C">
            <w:pPr>
              <w:spacing w:after="0"/>
              <w:jc w:val="center"/>
              <w:rPr>
                <w:rFonts w:ascii="Arial" w:hAnsi="Arial" w:cs="Arial"/>
                <w:szCs w:val="24"/>
              </w:rPr>
            </w:pPr>
            <w:r w:rsidRPr="004E1710">
              <w:rPr>
                <w:rFonts w:ascii="Arial" w:hAnsi="Arial" w:cs="Arial"/>
                <w:szCs w:val="24"/>
              </w:rPr>
              <w:t>N/A</w:t>
            </w:r>
          </w:p>
        </w:tc>
        <w:tc>
          <w:tcPr>
            <w:tcW w:w="1800" w:type="dxa"/>
          </w:tcPr>
          <w:p w14:paraId="7573D4A2" w14:textId="04994DDE" w:rsidR="00864CA3" w:rsidRPr="004E1710" w:rsidRDefault="00864CA3" w:rsidP="00864CA3">
            <w:pPr>
              <w:spacing w:after="0"/>
              <w:jc w:val="center"/>
              <w:rPr>
                <w:rFonts w:ascii="Arial" w:hAnsi="Arial" w:cs="Arial"/>
                <w:szCs w:val="24"/>
              </w:rPr>
            </w:pPr>
            <w:r w:rsidRPr="004E1710">
              <w:rPr>
                <w:rFonts w:ascii="Arial" w:hAnsi="Arial" w:cs="Arial"/>
                <w:szCs w:val="24"/>
              </w:rPr>
              <w:t>N/A</w:t>
            </w:r>
          </w:p>
        </w:tc>
        <w:tc>
          <w:tcPr>
            <w:tcW w:w="4685" w:type="dxa"/>
          </w:tcPr>
          <w:p w14:paraId="520AF3B7" w14:textId="09348CE0" w:rsidR="00864CA3" w:rsidRPr="004E1710" w:rsidRDefault="00864CA3" w:rsidP="003256C5">
            <w:pPr>
              <w:spacing w:after="0"/>
              <w:jc w:val="left"/>
              <w:rPr>
                <w:rFonts w:ascii="Arial" w:hAnsi="Arial" w:cs="Arial"/>
                <w:szCs w:val="24"/>
              </w:rPr>
            </w:pPr>
            <w:r w:rsidRPr="004E1710">
              <w:rPr>
                <w:rFonts w:ascii="Arial" w:hAnsi="Arial" w:cs="Arial"/>
                <w:szCs w:val="24"/>
              </w:rPr>
              <w:t>When this violation includes failure to monitor for total coliforms o</w:t>
            </w:r>
            <w:r w:rsidR="003256C5" w:rsidRPr="004E1710">
              <w:rPr>
                <w:rFonts w:ascii="Arial" w:hAnsi="Arial" w:cs="Arial"/>
                <w:szCs w:val="24"/>
              </w:rPr>
              <w:t xml:space="preserve">r </w:t>
            </w:r>
            <w:r w:rsidR="003256C5" w:rsidRPr="004E1710">
              <w:rPr>
                <w:rFonts w:ascii="Arial" w:hAnsi="Arial" w:cs="Arial"/>
                <w:i/>
                <w:iCs/>
                <w:szCs w:val="24"/>
              </w:rPr>
              <w:t>E. coli</w:t>
            </w:r>
            <w:r w:rsidR="003256C5" w:rsidRPr="004E1710">
              <w:rPr>
                <w:rFonts w:ascii="Arial" w:hAnsi="Arial" w:cs="Arial"/>
                <w:szCs w:val="24"/>
              </w:rPr>
              <w:t xml:space="preserve"> prior to serving water to the public, the mandatory language found at 22 California Code of Regulations section 64465(a)(11) shall be used. </w:t>
            </w:r>
          </w:p>
          <w:p w14:paraId="77B14D99" w14:textId="6C64F508" w:rsidR="003256C5" w:rsidRPr="004E1710" w:rsidRDefault="003256C5" w:rsidP="003256C5">
            <w:pPr>
              <w:spacing w:after="0"/>
              <w:jc w:val="left"/>
              <w:rPr>
                <w:rFonts w:ascii="Arial" w:hAnsi="Arial" w:cs="Arial"/>
                <w:szCs w:val="24"/>
              </w:rPr>
            </w:pPr>
            <w:r w:rsidRPr="004E1710">
              <w:rPr>
                <w:rFonts w:ascii="Arial" w:hAnsi="Arial" w:cs="Arial"/>
                <w:szCs w:val="24"/>
              </w:rPr>
              <w:t xml:space="preserve">When the violation includes failure to complete other actions, the appropriate elements found in sections 64465(a)(1) through (10) to describe the violation shall be used. </w:t>
            </w:r>
          </w:p>
        </w:tc>
      </w:tr>
      <w:tr w:rsidR="00A91529" w:rsidRPr="00A91529" w14:paraId="5140FF72" w14:textId="77777777" w:rsidTr="00F52748">
        <w:tc>
          <w:tcPr>
            <w:tcW w:w="2425" w:type="dxa"/>
          </w:tcPr>
          <w:p w14:paraId="5400F815" w14:textId="77777777" w:rsidR="00455D7C" w:rsidRPr="00A91529" w:rsidRDefault="00455D7C" w:rsidP="00455D7C">
            <w:pPr>
              <w:spacing w:after="0"/>
              <w:jc w:val="left"/>
              <w:rPr>
                <w:rFonts w:ascii="Arial" w:hAnsi="Arial" w:cs="Arial"/>
                <w:szCs w:val="24"/>
              </w:rPr>
            </w:pPr>
            <w:r w:rsidRPr="00A91529">
              <w:rPr>
                <w:rFonts w:ascii="Arial" w:hAnsi="Arial" w:cs="Arial"/>
                <w:szCs w:val="24"/>
              </w:rPr>
              <w:t>Turbidity</w:t>
            </w:r>
          </w:p>
        </w:tc>
        <w:tc>
          <w:tcPr>
            <w:tcW w:w="2070" w:type="dxa"/>
          </w:tcPr>
          <w:p w14:paraId="443A2D0C"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350" w:type="dxa"/>
          </w:tcPr>
          <w:p w14:paraId="06DF0306"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N/A</w:t>
            </w:r>
          </w:p>
        </w:tc>
        <w:tc>
          <w:tcPr>
            <w:tcW w:w="900" w:type="dxa"/>
          </w:tcPr>
          <w:p w14:paraId="3483B29B"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170" w:type="dxa"/>
          </w:tcPr>
          <w:p w14:paraId="3B67AB57"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N/A</w:t>
            </w:r>
          </w:p>
        </w:tc>
        <w:tc>
          <w:tcPr>
            <w:tcW w:w="1800" w:type="dxa"/>
          </w:tcPr>
          <w:p w14:paraId="132509F1" w14:textId="77777777" w:rsidR="00455D7C" w:rsidRPr="00A91529" w:rsidRDefault="00455D7C" w:rsidP="00455D7C">
            <w:pPr>
              <w:spacing w:after="0"/>
              <w:jc w:val="left"/>
              <w:rPr>
                <w:rFonts w:ascii="Arial" w:hAnsi="Arial" w:cs="Arial"/>
                <w:szCs w:val="24"/>
              </w:rPr>
            </w:pPr>
            <w:r w:rsidRPr="00A91529">
              <w:rPr>
                <w:rFonts w:ascii="Arial" w:hAnsi="Arial" w:cs="Arial"/>
                <w:szCs w:val="24"/>
              </w:rPr>
              <w:t>Soil runoff</w:t>
            </w:r>
          </w:p>
        </w:tc>
        <w:tc>
          <w:tcPr>
            <w:tcW w:w="4685" w:type="dxa"/>
          </w:tcPr>
          <w:p w14:paraId="0EFB1428" w14:textId="5F986F23" w:rsidR="00455D7C" w:rsidRPr="00A91529" w:rsidRDefault="00455D7C" w:rsidP="00455D7C">
            <w:pPr>
              <w:spacing w:after="0"/>
              <w:jc w:val="left"/>
              <w:rPr>
                <w:rFonts w:ascii="Arial" w:hAnsi="Arial" w:cs="Arial"/>
                <w:b/>
                <w:bCs/>
                <w:szCs w:val="24"/>
              </w:rPr>
            </w:pPr>
            <w:r w:rsidRPr="00A91529">
              <w:rPr>
                <w:rFonts w:ascii="Arial" w:hAnsi="Arial" w:cs="Arial"/>
                <w:szCs w:val="24"/>
              </w:rPr>
              <w:t>Turbidity has no health effects.</w:t>
            </w:r>
            <w:r w:rsidR="00A13997">
              <w:rPr>
                <w:rFonts w:ascii="Arial" w:hAnsi="Arial" w:cs="Arial"/>
                <w:szCs w:val="24"/>
              </w:rPr>
              <w:t xml:space="preserve"> </w:t>
            </w:r>
            <w:r w:rsidRPr="00A91529">
              <w:rPr>
                <w:rFonts w:ascii="Arial" w:hAnsi="Arial" w:cs="Arial"/>
                <w:szCs w:val="24"/>
              </w:rPr>
              <w:t>However, high levels of turbidity can interfere with disinfection and provide a medium for microbial growth.</w:t>
            </w:r>
            <w:r w:rsidR="00A13997">
              <w:rPr>
                <w:rFonts w:ascii="Arial" w:hAnsi="Arial" w:cs="Arial"/>
                <w:szCs w:val="24"/>
              </w:rPr>
              <w:t xml:space="preserve"> </w:t>
            </w:r>
            <w:r w:rsidRPr="00A91529">
              <w:rPr>
                <w:rFonts w:ascii="Arial" w:hAnsi="Arial" w:cs="Arial"/>
                <w:szCs w:val="24"/>
              </w:rPr>
              <w:t>Turbidity may indicate the presence of disease-causing organisms.</w:t>
            </w:r>
            <w:r w:rsidR="00A13997">
              <w:rPr>
                <w:rFonts w:ascii="Arial" w:hAnsi="Arial" w:cs="Arial"/>
                <w:szCs w:val="24"/>
              </w:rPr>
              <w:t xml:space="preserve"> </w:t>
            </w:r>
            <w:r w:rsidRPr="00A91529">
              <w:rPr>
                <w:rFonts w:ascii="Arial" w:hAnsi="Arial" w:cs="Arial"/>
                <w:szCs w:val="24"/>
              </w:rPr>
              <w:t>These organisms include bacteria, viruses, and parasites that can cause symptoms such as nausea, cramps, diarrhea, and associated headaches.</w:t>
            </w:r>
          </w:p>
        </w:tc>
      </w:tr>
      <w:tr w:rsidR="00A91529" w:rsidRPr="00A91529" w14:paraId="25514777" w14:textId="77777777" w:rsidTr="00F52748">
        <w:tc>
          <w:tcPr>
            <w:tcW w:w="2425" w:type="dxa"/>
          </w:tcPr>
          <w:p w14:paraId="4594AC1A" w14:textId="77777777" w:rsidR="00455D7C" w:rsidRPr="00A91529" w:rsidRDefault="00455D7C" w:rsidP="00455D7C">
            <w:pPr>
              <w:spacing w:after="0"/>
              <w:jc w:val="left"/>
              <w:rPr>
                <w:rFonts w:ascii="Arial" w:hAnsi="Arial" w:cs="Arial"/>
                <w:i/>
                <w:szCs w:val="24"/>
              </w:rPr>
            </w:pPr>
            <w:r w:rsidRPr="00A91529">
              <w:rPr>
                <w:rFonts w:ascii="Arial" w:hAnsi="Arial" w:cs="Arial"/>
                <w:i/>
                <w:szCs w:val="24"/>
              </w:rPr>
              <w:lastRenderedPageBreak/>
              <w:t xml:space="preserve">Giardia lamblia, </w:t>
            </w:r>
            <w:r w:rsidRPr="00A91529">
              <w:rPr>
                <w:rFonts w:ascii="Arial" w:hAnsi="Arial" w:cs="Arial"/>
                <w:szCs w:val="24"/>
              </w:rPr>
              <w:t xml:space="preserve">Viruses, Heterotrophic Plate Count Bacteria, </w:t>
            </w:r>
            <w:r w:rsidRPr="00A91529">
              <w:rPr>
                <w:rFonts w:ascii="Arial" w:hAnsi="Arial" w:cs="Arial"/>
                <w:i/>
                <w:szCs w:val="24"/>
              </w:rPr>
              <w:t>Legionella, Cryptosporidium</w:t>
            </w:r>
          </w:p>
          <w:p w14:paraId="739B4CAA" w14:textId="77777777" w:rsidR="00455D7C" w:rsidRPr="00A91529" w:rsidRDefault="00455D7C" w:rsidP="00455D7C">
            <w:pPr>
              <w:spacing w:after="0"/>
              <w:jc w:val="left"/>
              <w:rPr>
                <w:rFonts w:ascii="Arial" w:hAnsi="Arial" w:cs="Arial"/>
                <w:i/>
                <w:szCs w:val="24"/>
              </w:rPr>
            </w:pPr>
          </w:p>
          <w:p w14:paraId="27D91331" w14:textId="77777777" w:rsidR="00455D7C" w:rsidRPr="00A91529" w:rsidRDefault="00455D7C" w:rsidP="00455D7C">
            <w:pPr>
              <w:spacing w:after="0"/>
              <w:jc w:val="left"/>
              <w:rPr>
                <w:rFonts w:ascii="Arial" w:hAnsi="Arial" w:cs="Arial"/>
                <w:i/>
                <w:szCs w:val="24"/>
              </w:rPr>
            </w:pPr>
            <w:r w:rsidRPr="00A91529">
              <w:rPr>
                <w:rFonts w:ascii="Arial" w:hAnsi="Arial" w:cs="Arial"/>
                <w:szCs w:val="24"/>
              </w:rPr>
              <w:t>Surface water treatment = TT</w:t>
            </w:r>
          </w:p>
          <w:p w14:paraId="4DC1F4F9" w14:textId="77777777" w:rsidR="00455D7C" w:rsidRPr="00A91529" w:rsidRDefault="00455D7C" w:rsidP="00455D7C">
            <w:pPr>
              <w:spacing w:after="0"/>
              <w:jc w:val="left"/>
              <w:rPr>
                <w:rFonts w:ascii="Arial" w:hAnsi="Arial" w:cs="Arial"/>
                <w:szCs w:val="24"/>
              </w:rPr>
            </w:pPr>
          </w:p>
        </w:tc>
        <w:tc>
          <w:tcPr>
            <w:tcW w:w="2070" w:type="dxa"/>
          </w:tcPr>
          <w:p w14:paraId="24DFDAD0"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350" w:type="dxa"/>
          </w:tcPr>
          <w:p w14:paraId="3ADA15AF"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900" w:type="dxa"/>
          </w:tcPr>
          <w:p w14:paraId="5B7EB649"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170" w:type="dxa"/>
          </w:tcPr>
          <w:p w14:paraId="2723F4F3"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HPC = N/A; Others = (0)</w:t>
            </w:r>
          </w:p>
        </w:tc>
        <w:tc>
          <w:tcPr>
            <w:tcW w:w="1800" w:type="dxa"/>
          </w:tcPr>
          <w:p w14:paraId="2978CD5E" w14:textId="77777777" w:rsidR="00455D7C" w:rsidRPr="00A91529" w:rsidRDefault="00455D7C" w:rsidP="00455D7C">
            <w:pPr>
              <w:spacing w:after="0"/>
              <w:jc w:val="left"/>
              <w:rPr>
                <w:rFonts w:ascii="Arial" w:hAnsi="Arial" w:cs="Arial"/>
                <w:szCs w:val="24"/>
              </w:rPr>
            </w:pPr>
            <w:r w:rsidRPr="00A91529">
              <w:rPr>
                <w:rFonts w:ascii="Arial" w:hAnsi="Arial" w:cs="Arial"/>
                <w:szCs w:val="24"/>
              </w:rPr>
              <w:t>Naturally present in the environment</w:t>
            </w:r>
          </w:p>
        </w:tc>
        <w:tc>
          <w:tcPr>
            <w:tcW w:w="4685" w:type="dxa"/>
          </w:tcPr>
          <w:p w14:paraId="1A6B66BE" w14:textId="09825CCA" w:rsidR="00455D7C" w:rsidRPr="00A91529" w:rsidRDefault="00455D7C" w:rsidP="00455D7C">
            <w:pPr>
              <w:spacing w:after="0"/>
              <w:jc w:val="left"/>
              <w:rPr>
                <w:rFonts w:ascii="Arial" w:hAnsi="Arial" w:cs="Arial"/>
                <w:szCs w:val="24"/>
              </w:rPr>
            </w:pPr>
            <w:r w:rsidRPr="00A91529">
              <w:rPr>
                <w:rFonts w:ascii="Arial" w:hAnsi="Arial" w:cs="Arial"/>
                <w:szCs w:val="24"/>
              </w:rPr>
              <w:t>Inadequately treated water may contain disease-causing organisms.</w:t>
            </w:r>
            <w:r w:rsidR="00A13997">
              <w:rPr>
                <w:rFonts w:ascii="Arial" w:hAnsi="Arial" w:cs="Arial"/>
                <w:szCs w:val="24"/>
              </w:rPr>
              <w:t xml:space="preserve"> </w:t>
            </w:r>
            <w:r w:rsidRPr="00A91529">
              <w:rPr>
                <w:rFonts w:ascii="Arial" w:hAnsi="Arial" w:cs="Arial"/>
                <w:szCs w:val="24"/>
              </w:rPr>
              <w:t>These organisms include bacteria, viruses, and parasites that can cause symptoms such as nausea, cramps, diarrhea, and associated headaches.</w:t>
            </w:r>
          </w:p>
        </w:tc>
      </w:tr>
    </w:tbl>
    <w:p w14:paraId="70B767BD" w14:textId="77777777" w:rsidR="00CB0343" w:rsidRDefault="004A0887" w:rsidP="00F67DC2">
      <w:pPr>
        <w:spacing w:before="120" w:after="120"/>
        <w:rPr>
          <w:rFonts w:ascii="Arial" w:hAnsi="Arial" w:cs="Arial"/>
          <w:b/>
          <w:bCs/>
        </w:rPr>
      </w:pPr>
      <w:r w:rsidRPr="00A91529">
        <w:rPr>
          <w:rFonts w:ascii="Arial" w:hAnsi="Arial" w:cs="Arial"/>
          <w:szCs w:val="24"/>
        </w:rPr>
        <w:br w:type="textWrapping" w:clear="all"/>
      </w:r>
    </w:p>
    <w:p w14:paraId="5A9002A8" w14:textId="77777777" w:rsidR="00CB0343" w:rsidRDefault="00CB0343">
      <w:pPr>
        <w:spacing w:after="0"/>
        <w:jc w:val="left"/>
        <w:rPr>
          <w:rFonts w:ascii="Arial" w:hAnsi="Arial" w:cs="Arial"/>
          <w:b/>
          <w:bCs/>
        </w:rPr>
      </w:pPr>
      <w:r>
        <w:rPr>
          <w:rFonts w:ascii="Arial" w:hAnsi="Arial" w:cs="Arial"/>
          <w:b/>
          <w:bCs/>
        </w:rPr>
        <w:br w:type="page"/>
      </w:r>
    </w:p>
    <w:p w14:paraId="7889932D" w14:textId="4713B83E" w:rsidR="004A0887" w:rsidRPr="00F67DC2" w:rsidRDefault="004A0887" w:rsidP="00250215">
      <w:pPr>
        <w:pStyle w:val="Heading3"/>
      </w:pPr>
      <w:bookmarkStart w:id="122" w:name="_Toc212825405"/>
      <w:r w:rsidRPr="00F67DC2">
        <w:lastRenderedPageBreak/>
        <w:t>Radioactive Contaminants</w:t>
      </w:r>
      <w:bookmarkEnd w:id="122"/>
    </w:p>
    <w:tbl>
      <w:tblPr>
        <w:tblStyle w:val="TableGrid"/>
        <w:tblW w:w="14400" w:type="dxa"/>
        <w:tblLayout w:type="fixed"/>
        <w:tblLook w:val="0020" w:firstRow="1" w:lastRow="0" w:firstColumn="0" w:lastColumn="0" w:noHBand="0" w:noVBand="0"/>
      </w:tblPr>
      <w:tblGrid>
        <w:gridCol w:w="2695"/>
        <w:gridCol w:w="1530"/>
        <w:gridCol w:w="1440"/>
        <w:gridCol w:w="1080"/>
        <w:gridCol w:w="1170"/>
        <w:gridCol w:w="1800"/>
        <w:gridCol w:w="4685"/>
      </w:tblGrid>
      <w:tr w:rsidR="00A91529" w:rsidRPr="00A91529" w14:paraId="75A059D9" w14:textId="77777777" w:rsidTr="00F52748">
        <w:trPr>
          <w:tblHeader/>
        </w:trPr>
        <w:tc>
          <w:tcPr>
            <w:tcW w:w="2695" w:type="dxa"/>
            <w:vAlign w:val="center"/>
          </w:tcPr>
          <w:p w14:paraId="50E01C09"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40A0545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w:t>
            </w:r>
          </w:p>
        </w:tc>
        <w:tc>
          <w:tcPr>
            <w:tcW w:w="1440" w:type="dxa"/>
            <w:vAlign w:val="center"/>
          </w:tcPr>
          <w:p w14:paraId="61CF9977"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743F559A"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3CC3D9F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w:t>
            </w:r>
          </w:p>
          <w:p w14:paraId="408D136C"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(MCLG) in CCR units</w:t>
            </w:r>
          </w:p>
        </w:tc>
        <w:tc>
          <w:tcPr>
            <w:tcW w:w="1800" w:type="dxa"/>
            <w:vAlign w:val="center"/>
          </w:tcPr>
          <w:p w14:paraId="7F2EEF6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w:t>
            </w:r>
            <w:r w:rsidRPr="00A91529">
              <w:rPr>
                <w:rFonts w:ascii="Arial" w:hAnsi="Arial" w:cs="Arial"/>
                <w:b/>
                <w:bCs/>
                <w:szCs w:val="24"/>
              </w:rPr>
              <w:br/>
              <w:t>Drinking Water</w:t>
            </w:r>
          </w:p>
        </w:tc>
        <w:tc>
          <w:tcPr>
            <w:tcW w:w="4685" w:type="dxa"/>
            <w:vAlign w:val="center"/>
          </w:tcPr>
          <w:p w14:paraId="46A2FBBD"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6C9F703E" w14:textId="77777777" w:rsidTr="00F52748">
        <w:tc>
          <w:tcPr>
            <w:tcW w:w="2695" w:type="dxa"/>
          </w:tcPr>
          <w:p w14:paraId="23A3D205" w14:textId="77777777" w:rsidR="004A0887" w:rsidRPr="00A91529" w:rsidRDefault="004A0887" w:rsidP="004A0887">
            <w:pPr>
              <w:spacing w:after="0"/>
              <w:jc w:val="left"/>
              <w:rPr>
                <w:rFonts w:ascii="Arial" w:hAnsi="Arial" w:cs="Arial"/>
                <w:szCs w:val="24"/>
              </w:rPr>
            </w:pPr>
            <w:r w:rsidRPr="00A91529">
              <w:rPr>
                <w:rFonts w:ascii="Arial" w:hAnsi="Arial" w:cs="Arial"/>
                <w:szCs w:val="24"/>
              </w:rPr>
              <w:t>Gross Beta Particle Activity (pCi/L)</w:t>
            </w:r>
          </w:p>
        </w:tc>
        <w:tc>
          <w:tcPr>
            <w:tcW w:w="1530" w:type="dxa"/>
          </w:tcPr>
          <w:p w14:paraId="5EBCCAC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r w:rsidRPr="00A91529">
              <w:rPr>
                <w:rStyle w:val="FootnoteReference"/>
                <w:rFonts w:ascii="Arial" w:hAnsi="Arial" w:cs="Arial"/>
                <w:szCs w:val="24"/>
              </w:rPr>
              <w:footnoteReference w:id="4"/>
            </w:r>
          </w:p>
        </w:tc>
        <w:tc>
          <w:tcPr>
            <w:tcW w:w="1440" w:type="dxa"/>
          </w:tcPr>
          <w:p w14:paraId="0BBC20A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4B3D001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7E38EA8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1800" w:type="dxa"/>
          </w:tcPr>
          <w:p w14:paraId="688B7458" w14:textId="77777777" w:rsidR="004A0887" w:rsidRPr="00A91529" w:rsidRDefault="004A0887" w:rsidP="004A0887">
            <w:pPr>
              <w:spacing w:after="0"/>
              <w:jc w:val="left"/>
              <w:rPr>
                <w:rFonts w:ascii="Arial" w:hAnsi="Arial" w:cs="Arial"/>
                <w:szCs w:val="24"/>
              </w:rPr>
            </w:pPr>
            <w:r w:rsidRPr="00A91529">
              <w:rPr>
                <w:rFonts w:ascii="Arial" w:hAnsi="Arial" w:cs="Arial"/>
                <w:szCs w:val="24"/>
              </w:rPr>
              <w:t>Decay of natural and man-made deposits</w:t>
            </w:r>
          </w:p>
        </w:tc>
        <w:tc>
          <w:tcPr>
            <w:tcW w:w="4685" w:type="dxa"/>
          </w:tcPr>
          <w:p w14:paraId="48FB52A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Certain minerals are radioactive and may emit forms of radiation known as photons and beta radiation. Some people who drink water containing beta and photon emitters in excess of the MCL over many years may have an increased risk of getting cancer.</w:t>
            </w:r>
          </w:p>
        </w:tc>
      </w:tr>
      <w:tr w:rsidR="00A91529" w:rsidRPr="00A91529" w14:paraId="439D54CE" w14:textId="77777777" w:rsidTr="00F52748">
        <w:tc>
          <w:tcPr>
            <w:tcW w:w="2695" w:type="dxa"/>
          </w:tcPr>
          <w:p w14:paraId="3BA1D99C" w14:textId="77777777" w:rsidR="004A0887" w:rsidRPr="00A91529" w:rsidRDefault="004A0887" w:rsidP="004A0887">
            <w:pPr>
              <w:spacing w:after="0"/>
              <w:jc w:val="left"/>
              <w:rPr>
                <w:rFonts w:ascii="Arial" w:hAnsi="Arial" w:cs="Arial"/>
                <w:szCs w:val="24"/>
              </w:rPr>
            </w:pPr>
            <w:r w:rsidRPr="00A91529">
              <w:rPr>
                <w:rFonts w:ascii="Arial" w:hAnsi="Arial" w:cs="Arial"/>
                <w:szCs w:val="24"/>
              </w:rPr>
              <w:t>Strontium-90 (pCi/L)</w:t>
            </w:r>
          </w:p>
        </w:tc>
        <w:tc>
          <w:tcPr>
            <w:tcW w:w="1530" w:type="dxa"/>
          </w:tcPr>
          <w:p w14:paraId="4B25FC7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w:t>
            </w:r>
          </w:p>
        </w:tc>
        <w:tc>
          <w:tcPr>
            <w:tcW w:w="1440" w:type="dxa"/>
          </w:tcPr>
          <w:p w14:paraId="0B53C71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280A618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w:t>
            </w:r>
          </w:p>
        </w:tc>
        <w:tc>
          <w:tcPr>
            <w:tcW w:w="1170" w:type="dxa"/>
          </w:tcPr>
          <w:p w14:paraId="314B4D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0.35</w:t>
            </w:r>
          </w:p>
        </w:tc>
        <w:tc>
          <w:tcPr>
            <w:tcW w:w="1800" w:type="dxa"/>
          </w:tcPr>
          <w:p w14:paraId="30EEFDEC" w14:textId="77777777" w:rsidR="004A0887" w:rsidRPr="00A91529" w:rsidRDefault="004A0887" w:rsidP="004A0887">
            <w:pPr>
              <w:spacing w:after="0"/>
              <w:jc w:val="left"/>
              <w:rPr>
                <w:rFonts w:ascii="Arial" w:hAnsi="Arial" w:cs="Arial"/>
                <w:szCs w:val="24"/>
              </w:rPr>
            </w:pPr>
            <w:r w:rsidRPr="00A91529">
              <w:rPr>
                <w:rFonts w:ascii="Arial" w:hAnsi="Arial" w:cs="Arial"/>
                <w:szCs w:val="24"/>
              </w:rPr>
              <w:t>Decay of natural and man-made deposits</w:t>
            </w:r>
          </w:p>
        </w:tc>
        <w:tc>
          <w:tcPr>
            <w:tcW w:w="4685" w:type="dxa"/>
          </w:tcPr>
          <w:p w14:paraId="5B90230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strontium-90 in excess of the MCL over many years may have an increased risk of getting cancer.</w:t>
            </w:r>
          </w:p>
        </w:tc>
      </w:tr>
      <w:tr w:rsidR="00A91529" w:rsidRPr="00A91529" w14:paraId="25BBE025" w14:textId="77777777" w:rsidTr="00F52748">
        <w:tc>
          <w:tcPr>
            <w:tcW w:w="2695" w:type="dxa"/>
          </w:tcPr>
          <w:p w14:paraId="05CB4DB0" w14:textId="77777777" w:rsidR="004A0887" w:rsidRPr="00A91529" w:rsidRDefault="004A0887" w:rsidP="004A0887">
            <w:pPr>
              <w:spacing w:after="0"/>
              <w:jc w:val="left"/>
              <w:rPr>
                <w:rFonts w:ascii="Arial" w:hAnsi="Arial" w:cs="Arial"/>
                <w:szCs w:val="24"/>
              </w:rPr>
            </w:pPr>
            <w:r w:rsidRPr="00A91529">
              <w:rPr>
                <w:rFonts w:ascii="Arial" w:hAnsi="Arial" w:cs="Arial"/>
                <w:szCs w:val="24"/>
              </w:rPr>
              <w:t>Tritium (pCi/L)</w:t>
            </w:r>
          </w:p>
        </w:tc>
        <w:tc>
          <w:tcPr>
            <w:tcW w:w="1530" w:type="dxa"/>
          </w:tcPr>
          <w:p w14:paraId="63700D2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20,000</w:t>
            </w:r>
          </w:p>
        </w:tc>
        <w:tc>
          <w:tcPr>
            <w:tcW w:w="1440" w:type="dxa"/>
          </w:tcPr>
          <w:p w14:paraId="5CB5CEE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45CEB1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20,000</w:t>
            </w:r>
          </w:p>
        </w:tc>
        <w:tc>
          <w:tcPr>
            <w:tcW w:w="1170" w:type="dxa"/>
          </w:tcPr>
          <w:p w14:paraId="25696BB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400</w:t>
            </w:r>
          </w:p>
        </w:tc>
        <w:tc>
          <w:tcPr>
            <w:tcW w:w="1800" w:type="dxa"/>
          </w:tcPr>
          <w:p w14:paraId="585580E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Decay of natural and man-made deposits</w:t>
            </w:r>
          </w:p>
        </w:tc>
        <w:tc>
          <w:tcPr>
            <w:tcW w:w="4685" w:type="dxa"/>
          </w:tcPr>
          <w:p w14:paraId="633FE83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tritium in excess of the MCL over many years may have an increased risk of getting cancer.</w:t>
            </w:r>
          </w:p>
        </w:tc>
      </w:tr>
      <w:tr w:rsidR="00A91529" w:rsidRPr="00A91529" w14:paraId="2E049FFF" w14:textId="77777777" w:rsidTr="00F52748">
        <w:tc>
          <w:tcPr>
            <w:tcW w:w="2695" w:type="dxa"/>
          </w:tcPr>
          <w:p w14:paraId="3392A955" w14:textId="77777777" w:rsidR="004A0887" w:rsidRPr="00A91529" w:rsidRDefault="004A0887" w:rsidP="004A0887">
            <w:pPr>
              <w:spacing w:after="0"/>
              <w:jc w:val="left"/>
              <w:rPr>
                <w:rFonts w:ascii="Arial" w:hAnsi="Arial" w:cs="Arial"/>
                <w:szCs w:val="24"/>
              </w:rPr>
            </w:pPr>
            <w:r w:rsidRPr="00A91529">
              <w:rPr>
                <w:rFonts w:ascii="Arial" w:hAnsi="Arial" w:cs="Arial"/>
                <w:szCs w:val="24"/>
              </w:rPr>
              <w:t>Gross Alpha Particle Activity (pCi/L)</w:t>
            </w:r>
          </w:p>
        </w:tc>
        <w:tc>
          <w:tcPr>
            <w:tcW w:w="1530" w:type="dxa"/>
          </w:tcPr>
          <w:p w14:paraId="1C76FD1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w:t>
            </w:r>
          </w:p>
        </w:tc>
        <w:tc>
          <w:tcPr>
            <w:tcW w:w="1440" w:type="dxa"/>
          </w:tcPr>
          <w:p w14:paraId="1BD7513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2E527A6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w:t>
            </w:r>
          </w:p>
        </w:tc>
        <w:tc>
          <w:tcPr>
            <w:tcW w:w="1170" w:type="dxa"/>
          </w:tcPr>
          <w:p w14:paraId="2D2D89D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1800" w:type="dxa"/>
          </w:tcPr>
          <w:p w14:paraId="470DFC8F"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7E9ED2A9" w14:textId="32702E26" w:rsidR="004A0887" w:rsidRPr="00A91529" w:rsidRDefault="004A0887" w:rsidP="004A0887">
            <w:pPr>
              <w:spacing w:after="0"/>
              <w:jc w:val="left"/>
              <w:rPr>
                <w:rFonts w:ascii="Arial" w:hAnsi="Arial" w:cs="Arial"/>
                <w:b/>
                <w:bCs/>
                <w:szCs w:val="24"/>
              </w:rPr>
            </w:pPr>
            <w:r w:rsidRPr="00A91529">
              <w:rPr>
                <w:rFonts w:ascii="Arial" w:hAnsi="Arial" w:cs="Arial"/>
                <w:szCs w:val="24"/>
              </w:rPr>
              <w:t>Certain minerals are radioactive and may emit a form of radiation known as alpha radiation.</w:t>
            </w:r>
            <w:r w:rsidR="00A13997">
              <w:rPr>
                <w:rFonts w:ascii="Arial" w:hAnsi="Arial" w:cs="Arial"/>
                <w:szCs w:val="24"/>
              </w:rPr>
              <w:t xml:space="preserve"> </w:t>
            </w:r>
            <w:r w:rsidRPr="00A91529">
              <w:rPr>
                <w:rFonts w:ascii="Arial" w:hAnsi="Arial" w:cs="Arial"/>
                <w:szCs w:val="24"/>
              </w:rPr>
              <w:t>Some people who drink water containing alpha emitters in excess of the MCL over many years may have an increased risk of getting cancer.</w:t>
            </w:r>
          </w:p>
        </w:tc>
      </w:tr>
      <w:tr w:rsidR="00A91529" w:rsidRPr="00A91529" w14:paraId="5EAAA661" w14:textId="77777777" w:rsidTr="00F52748">
        <w:tc>
          <w:tcPr>
            <w:tcW w:w="2695" w:type="dxa"/>
          </w:tcPr>
          <w:p w14:paraId="027AC432"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Combined Radium (pCi/L)</w:t>
            </w:r>
          </w:p>
        </w:tc>
        <w:tc>
          <w:tcPr>
            <w:tcW w:w="1530" w:type="dxa"/>
          </w:tcPr>
          <w:p w14:paraId="3AC55B6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440" w:type="dxa"/>
          </w:tcPr>
          <w:p w14:paraId="404F47F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3C88DA9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6937E45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r w:rsidRPr="00A91529">
              <w:rPr>
                <w:rStyle w:val="FootnoteReference"/>
                <w:rFonts w:ascii="Arial" w:hAnsi="Arial" w:cs="Arial"/>
                <w:szCs w:val="24"/>
              </w:rPr>
              <w:footnoteReference w:id="5"/>
            </w:r>
          </w:p>
        </w:tc>
        <w:tc>
          <w:tcPr>
            <w:tcW w:w="1800" w:type="dxa"/>
          </w:tcPr>
          <w:p w14:paraId="203F0079"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2C01DDE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radium 226 or 228 in excess of the MCL over many years may have an increased risk of getting cancer.</w:t>
            </w:r>
          </w:p>
        </w:tc>
      </w:tr>
      <w:tr w:rsidR="00A91529" w:rsidRPr="00A91529" w14:paraId="078E7C10" w14:textId="77777777" w:rsidTr="00F52748">
        <w:tc>
          <w:tcPr>
            <w:tcW w:w="2695" w:type="dxa"/>
          </w:tcPr>
          <w:p w14:paraId="53BDD1AC" w14:textId="77777777" w:rsidR="004A0887" w:rsidRPr="00A91529" w:rsidRDefault="004A0887" w:rsidP="004A0887">
            <w:pPr>
              <w:spacing w:after="0"/>
              <w:jc w:val="left"/>
              <w:rPr>
                <w:rFonts w:ascii="Arial" w:hAnsi="Arial" w:cs="Arial"/>
                <w:szCs w:val="24"/>
              </w:rPr>
            </w:pPr>
            <w:r w:rsidRPr="00A91529">
              <w:rPr>
                <w:rFonts w:ascii="Arial" w:hAnsi="Arial" w:cs="Arial"/>
                <w:szCs w:val="24"/>
              </w:rPr>
              <w:t>Total Radium (pCi/L)</w:t>
            </w:r>
          </w:p>
          <w:p w14:paraId="342185AF" w14:textId="77777777" w:rsidR="004A0887" w:rsidRPr="00A91529" w:rsidRDefault="004A0887" w:rsidP="004A0887">
            <w:pPr>
              <w:spacing w:after="0"/>
              <w:jc w:val="left"/>
              <w:rPr>
                <w:rFonts w:ascii="Arial" w:hAnsi="Arial" w:cs="Arial"/>
                <w:szCs w:val="24"/>
              </w:rPr>
            </w:pPr>
            <w:r w:rsidRPr="00A91529">
              <w:rPr>
                <w:rFonts w:ascii="Arial" w:hAnsi="Arial" w:cs="Arial"/>
                <w:szCs w:val="24"/>
              </w:rPr>
              <w:t>(for nontransient-noncommunity water systems)</w:t>
            </w:r>
          </w:p>
        </w:tc>
        <w:tc>
          <w:tcPr>
            <w:tcW w:w="1530" w:type="dxa"/>
          </w:tcPr>
          <w:p w14:paraId="0512480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440" w:type="dxa"/>
          </w:tcPr>
          <w:p w14:paraId="2961993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203EE18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275F44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800" w:type="dxa"/>
          </w:tcPr>
          <w:p w14:paraId="0CE01664"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0BC7B59A"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radium 223, 224, or 226 in excess of the MCL over many years may have an increased risk of getting cancer.</w:t>
            </w:r>
          </w:p>
        </w:tc>
      </w:tr>
      <w:tr w:rsidR="004A0887" w:rsidRPr="00A91529" w14:paraId="38171A8D" w14:textId="77777777" w:rsidTr="00F52748">
        <w:tc>
          <w:tcPr>
            <w:tcW w:w="2695" w:type="dxa"/>
          </w:tcPr>
          <w:p w14:paraId="003A1E40" w14:textId="77777777" w:rsidR="004A0887" w:rsidRPr="00A91529" w:rsidRDefault="004A0887" w:rsidP="004A0887">
            <w:pPr>
              <w:spacing w:after="0"/>
              <w:jc w:val="left"/>
              <w:rPr>
                <w:rFonts w:ascii="Arial" w:hAnsi="Arial" w:cs="Arial"/>
                <w:szCs w:val="24"/>
              </w:rPr>
            </w:pPr>
            <w:r w:rsidRPr="00A91529">
              <w:rPr>
                <w:rFonts w:ascii="Arial" w:hAnsi="Arial" w:cs="Arial"/>
                <w:szCs w:val="24"/>
              </w:rPr>
              <w:t>Uranium (pCi/L)</w:t>
            </w:r>
          </w:p>
        </w:tc>
        <w:tc>
          <w:tcPr>
            <w:tcW w:w="1530" w:type="dxa"/>
          </w:tcPr>
          <w:p w14:paraId="50A725B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440" w:type="dxa"/>
          </w:tcPr>
          <w:p w14:paraId="375E944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426A61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170" w:type="dxa"/>
          </w:tcPr>
          <w:p w14:paraId="0626589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0.43</w:t>
            </w:r>
          </w:p>
        </w:tc>
        <w:tc>
          <w:tcPr>
            <w:tcW w:w="1800" w:type="dxa"/>
          </w:tcPr>
          <w:p w14:paraId="0821AC51"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0EDC64E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uranium in excess of the MCL over many years may have kidney problems or an increased risk of getting cancer.</w:t>
            </w:r>
          </w:p>
        </w:tc>
      </w:tr>
    </w:tbl>
    <w:p w14:paraId="69627500" w14:textId="77777777" w:rsidR="004A0887" w:rsidRPr="00A91529" w:rsidRDefault="004A0887" w:rsidP="004A0887">
      <w:pPr>
        <w:spacing w:after="0"/>
        <w:rPr>
          <w:rFonts w:ascii="Arial" w:hAnsi="Arial" w:cs="Arial"/>
          <w:szCs w:val="24"/>
        </w:rPr>
      </w:pPr>
    </w:p>
    <w:p w14:paraId="07B019B6" w14:textId="77777777" w:rsidR="00CB0343" w:rsidRDefault="00CB0343">
      <w:pPr>
        <w:spacing w:after="0"/>
        <w:jc w:val="left"/>
        <w:rPr>
          <w:rFonts w:ascii="Arial" w:hAnsi="Arial"/>
          <w:b/>
        </w:rPr>
      </w:pPr>
      <w:r>
        <w:br w:type="page"/>
      </w:r>
    </w:p>
    <w:p w14:paraId="012F82C8" w14:textId="61C2C298" w:rsidR="004A0887" w:rsidRPr="00A91529" w:rsidRDefault="004A0887" w:rsidP="00250215">
      <w:pPr>
        <w:pStyle w:val="Heading3"/>
      </w:pPr>
      <w:bookmarkStart w:id="123" w:name="_Toc212825406"/>
      <w:r w:rsidRPr="00A91529">
        <w:lastRenderedPageBreak/>
        <w:t>Inorganic Contaminants</w:t>
      </w:r>
      <w:bookmarkEnd w:id="123"/>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A91529" w:rsidRPr="00A91529" w14:paraId="3DFF1DF1" w14:textId="77777777" w:rsidTr="00F52748">
        <w:trPr>
          <w:tblHeader/>
        </w:trPr>
        <w:tc>
          <w:tcPr>
            <w:tcW w:w="2695" w:type="dxa"/>
            <w:vAlign w:val="center"/>
          </w:tcPr>
          <w:p w14:paraId="16B8D6D9"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4C171268"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in mg/L</w:t>
            </w:r>
          </w:p>
        </w:tc>
        <w:tc>
          <w:tcPr>
            <w:tcW w:w="1440" w:type="dxa"/>
            <w:vAlign w:val="center"/>
          </w:tcPr>
          <w:p w14:paraId="2C2A0160"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62839D16"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6E2E2D5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w:t>
            </w:r>
          </w:p>
          <w:p w14:paraId="7C8DF5A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(MCLG) in CCR units</w:t>
            </w:r>
          </w:p>
        </w:tc>
        <w:tc>
          <w:tcPr>
            <w:tcW w:w="2520" w:type="dxa"/>
            <w:vAlign w:val="center"/>
          </w:tcPr>
          <w:p w14:paraId="6D154D7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w:t>
            </w:r>
            <w:r w:rsidRPr="00A91529">
              <w:rPr>
                <w:rFonts w:ascii="Arial" w:hAnsi="Arial" w:cs="Arial"/>
                <w:b/>
                <w:bCs/>
                <w:szCs w:val="24"/>
              </w:rPr>
              <w:br/>
              <w:t>Drinking Water</w:t>
            </w:r>
          </w:p>
        </w:tc>
        <w:tc>
          <w:tcPr>
            <w:tcW w:w="3965" w:type="dxa"/>
            <w:vAlign w:val="center"/>
          </w:tcPr>
          <w:p w14:paraId="6549098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2328DFF2" w14:textId="77777777" w:rsidTr="00F52748">
        <w:tc>
          <w:tcPr>
            <w:tcW w:w="2695" w:type="dxa"/>
          </w:tcPr>
          <w:p w14:paraId="7F2C6C3B" w14:textId="77777777" w:rsidR="004A0887" w:rsidRPr="00A91529" w:rsidRDefault="004A0887" w:rsidP="004A0887">
            <w:pPr>
              <w:spacing w:after="0"/>
              <w:jc w:val="left"/>
              <w:rPr>
                <w:rFonts w:ascii="Arial" w:hAnsi="Arial" w:cs="Arial"/>
                <w:szCs w:val="24"/>
              </w:rPr>
            </w:pPr>
            <w:r w:rsidRPr="00A91529">
              <w:rPr>
                <w:rFonts w:ascii="Arial" w:hAnsi="Arial" w:cs="Arial"/>
                <w:szCs w:val="24"/>
              </w:rPr>
              <w:t>Aluminum (mg/L)</w:t>
            </w:r>
          </w:p>
        </w:tc>
        <w:tc>
          <w:tcPr>
            <w:tcW w:w="1530" w:type="dxa"/>
          </w:tcPr>
          <w:p w14:paraId="664110C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440" w:type="dxa"/>
          </w:tcPr>
          <w:p w14:paraId="692DEAE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219876E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711577F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0.6</w:t>
            </w:r>
          </w:p>
        </w:tc>
        <w:tc>
          <w:tcPr>
            <w:tcW w:w="2520" w:type="dxa"/>
          </w:tcPr>
          <w:p w14:paraId="5FA843F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Erosion of natural deposits; residue from some surface water treatment processes</w:t>
            </w:r>
          </w:p>
        </w:tc>
        <w:tc>
          <w:tcPr>
            <w:tcW w:w="3965" w:type="dxa"/>
          </w:tcPr>
          <w:p w14:paraId="5543BFF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aluminum in excess of the MCL over many years may experience short-term gastrointestinal tract effects.</w:t>
            </w:r>
          </w:p>
        </w:tc>
      </w:tr>
      <w:tr w:rsidR="00A91529" w:rsidRPr="00A91529" w14:paraId="14103C60" w14:textId="77777777" w:rsidTr="00F52748">
        <w:tc>
          <w:tcPr>
            <w:tcW w:w="2695" w:type="dxa"/>
          </w:tcPr>
          <w:p w14:paraId="7223FFA2" w14:textId="77777777" w:rsidR="004A0887" w:rsidRPr="00A91529" w:rsidRDefault="004A0887" w:rsidP="004A0887">
            <w:pPr>
              <w:spacing w:after="0"/>
              <w:jc w:val="left"/>
              <w:rPr>
                <w:rFonts w:ascii="Arial" w:hAnsi="Arial" w:cs="Arial"/>
                <w:szCs w:val="24"/>
              </w:rPr>
            </w:pPr>
            <w:r w:rsidRPr="00A91529">
              <w:rPr>
                <w:rFonts w:ascii="Arial" w:hAnsi="Arial" w:cs="Arial"/>
                <w:szCs w:val="24"/>
              </w:rPr>
              <w:t>Antimony (µg/L)</w:t>
            </w:r>
          </w:p>
        </w:tc>
        <w:tc>
          <w:tcPr>
            <w:tcW w:w="1530" w:type="dxa"/>
          </w:tcPr>
          <w:p w14:paraId="6A12D6F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0.006</w:t>
            </w:r>
          </w:p>
        </w:tc>
        <w:tc>
          <w:tcPr>
            <w:tcW w:w="1440" w:type="dxa"/>
          </w:tcPr>
          <w:p w14:paraId="6FCCEDB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3C92DC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1170" w:type="dxa"/>
          </w:tcPr>
          <w:p w14:paraId="77ECDA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2520" w:type="dxa"/>
          </w:tcPr>
          <w:p w14:paraId="54803EC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petroleum refineries; fire retardants; ceramics; electronics; solder</w:t>
            </w:r>
          </w:p>
        </w:tc>
        <w:tc>
          <w:tcPr>
            <w:tcW w:w="3965" w:type="dxa"/>
          </w:tcPr>
          <w:p w14:paraId="56F51AC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antimony in excess of the MCL over many years may experience increases in blood cholesterol and decreases in blood sugar.</w:t>
            </w:r>
          </w:p>
        </w:tc>
      </w:tr>
      <w:tr w:rsidR="00A91529" w:rsidRPr="00A91529" w14:paraId="5F51A251" w14:textId="77777777" w:rsidTr="00F52748">
        <w:tc>
          <w:tcPr>
            <w:tcW w:w="2695" w:type="dxa"/>
          </w:tcPr>
          <w:p w14:paraId="4DE8F5AF" w14:textId="77777777" w:rsidR="004A0887" w:rsidRPr="00A91529" w:rsidRDefault="004A0887" w:rsidP="004A0887">
            <w:pPr>
              <w:spacing w:after="0"/>
              <w:jc w:val="left"/>
              <w:rPr>
                <w:rFonts w:ascii="Arial" w:hAnsi="Arial" w:cs="Arial"/>
                <w:szCs w:val="24"/>
              </w:rPr>
            </w:pPr>
            <w:r w:rsidRPr="00A91529">
              <w:rPr>
                <w:rFonts w:ascii="Arial" w:hAnsi="Arial" w:cs="Arial"/>
                <w:szCs w:val="24"/>
              </w:rPr>
              <w:t>Arsenic (µg/L)</w:t>
            </w:r>
          </w:p>
        </w:tc>
        <w:tc>
          <w:tcPr>
            <w:tcW w:w="1530" w:type="dxa"/>
          </w:tcPr>
          <w:p w14:paraId="7D2606F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0.010</w:t>
            </w:r>
          </w:p>
        </w:tc>
        <w:tc>
          <w:tcPr>
            <w:tcW w:w="1440" w:type="dxa"/>
          </w:tcPr>
          <w:p w14:paraId="36E76F5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7A6CBB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04E33D4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2520" w:type="dxa"/>
          </w:tcPr>
          <w:p w14:paraId="1CB1721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Erosion of natural deposits; runoff from orchards; glass and electronics production wastes</w:t>
            </w:r>
          </w:p>
        </w:tc>
        <w:tc>
          <w:tcPr>
            <w:tcW w:w="3965" w:type="dxa"/>
          </w:tcPr>
          <w:p w14:paraId="5E723B1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arsenic in excess of the MCL over many years may experience skin damage or circulatory system problems, and may have an increased risk of getting cancer.</w:t>
            </w:r>
          </w:p>
        </w:tc>
      </w:tr>
      <w:tr w:rsidR="00A91529" w:rsidRPr="00A91529" w14:paraId="3CD87DC6" w14:textId="77777777" w:rsidTr="00F52748">
        <w:tc>
          <w:tcPr>
            <w:tcW w:w="2695" w:type="dxa"/>
          </w:tcPr>
          <w:p w14:paraId="59CCE9C5" w14:textId="77777777" w:rsidR="004A0887" w:rsidRPr="00A91529" w:rsidRDefault="004A0887" w:rsidP="004A0887">
            <w:pPr>
              <w:spacing w:after="0"/>
              <w:jc w:val="left"/>
              <w:rPr>
                <w:rFonts w:ascii="Arial" w:hAnsi="Arial" w:cs="Arial"/>
                <w:szCs w:val="24"/>
              </w:rPr>
            </w:pPr>
            <w:r w:rsidRPr="00A91529">
              <w:rPr>
                <w:rFonts w:ascii="Arial" w:hAnsi="Arial" w:cs="Arial"/>
                <w:szCs w:val="24"/>
              </w:rPr>
              <w:t>Asbestos (MFL)</w:t>
            </w:r>
          </w:p>
        </w:tc>
        <w:tc>
          <w:tcPr>
            <w:tcW w:w="1530" w:type="dxa"/>
          </w:tcPr>
          <w:p w14:paraId="25311D6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 MFL</w:t>
            </w:r>
          </w:p>
        </w:tc>
        <w:tc>
          <w:tcPr>
            <w:tcW w:w="1440" w:type="dxa"/>
          </w:tcPr>
          <w:p w14:paraId="6842F04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6B07F2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1170" w:type="dxa"/>
          </w:tcPr>
          <w:p w14:paraId="2ADC355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2520" w:type="dxa"/>
          </w:tcPr>
          <w:p w14:paraId="5CF7BCF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Internal corrosion of asbestos cement water mains; erosion of natural deposits</w:t>
            </w:r>
          </w:p>
        </w:tc>
        <w:tc>
          <w:tcPr>
            <w:tcW w:w="3965" w:type="dxa"/>
          </w:tcPr>
          <w:p w14:paraId="271A73C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asbestos in excess of the MCL over many years may have an increased risk of developing benign intestinal polyps.</w:t>
            </w:r>
          </w:p>
        </w:tc>
      </w:tr>
      <w:tr w:rsidR="00A91529" w:rsidRPr="00A91529" w14:paraId="7EF5A44C" w14:textId="77777777" w:rsidTr="00F52748">
        <w:tc>
          <w:tcPr>
            <w:tcW w:w="2695" w:type="dxa"/>
          </w:tcPr>
          <w:p w14:paraId="585DDEA8" w14:textId="77777777" w:rsidR="004A0887" w:rsidRPr="00A91529" w:rsidRDefault="004A0887" w:rsidP="004A0887">
            <w:pPr>
              <w:spacing w:after="0"/>
              <w:jc w:val="left"/>
              <w:rPr>
                <w:rFonts w:ascii="Arial" w:hAnsi="Arial" w:cs="Arial"/>
                <w:szCs w:val="24"/>
              </w:rPr>
            </w:pPr>
            <w:r w:rsidRPr="00A91529">
              <w:rPr>
                <w:rFonts w:ascii="Arial" w:hAnsi="Arial" w:cs="Arial"/>
                <w:szCs w:val="24"/>
              </w:rPr>
              <w:t>Barium (mg/L)</w:t>
            </w:r>
          </w:p>
        </w:tc>
        <w:tc>
          <w:tcPr>
            <w:tcW w:w="1530" w:type="dxa"/>
          </w:tcPr>
          <w:p w14:paraId="2433C90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440" w:type="dxa"/>
          </w:tcPr>
          <w:p w14:paraId="71B4880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35D471D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3220A04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2520" w:type="dxa"/>
          </w:tcPr>
          <w:p w14:paraId="28B15C5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Discharges of oil drilling wastes and from metal refineries; erosion of natural deposits</w:t>
            </w:r>
          </w:p>
        </w:tc>
        <w:tc>
          <w:tcPr>
            <w:tcW w:w="3965" w:type="dxa"/>
          </w:tcPr>
          <w:p w14:paraId="3731722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barium in excess of the MCL over many years may experience an increase in blood pressure.</w:t>
            </w:r>
          </w:p>
        </w:tc>
      </w:tr>
      <w:tr w:rsidR="00A91529" w:rsidRPr="00A91529" w14:paraId="2AFAF45E" w14:textId="77777777" w:rsidTr="00F52748">
        <w:tc>
          <w:tcPr>
            <w:tcW w:w="2695" w:type="dxa"/>
          </w:tcPr>
          <w:p w14:paraId="30ACFF28"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Beryllium (µg/L)</w:t>
            </w:r>
          </w:p>
        </w:tc>
        <w:tc>
          <w:tcPr>
            <w:tcW w:w="1530" w:type="dxa"/>
          </w:tcPr>
          <w:p w14:paraId="77C56BA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1440" w:type="dxa"/>
          </w:tcPr>
          <w:p w14:paraId="6BBF185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D15B0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1170" w:type="dxa"/>
          </w:tcPr>
          <w:p w14:paraId="641E11F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2520" w:type="dxa"/>
          </w:tcPr>
          <w:p w14:paraId="70A374A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metal refineries, coal-burning factories, and electrical, aerospace, and defense industries</w:t>
            </w:r>
          </w:p>
        </w:tc>
        <w:tc>
          <w:tcPr>
            <w:tcW w:w="3965" w:type="dxa"/>
          </w:tcPr>
          <w:p w14:paraId="49BE777E"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beryllium in excess of the MCL over many years may develop intestinal lesions.</w:t>
            </w:r>
          </w:p>
        </w:tc>
      </w:tr>
      <w:tr w:rsidR="00A91529" w:rsidRPr="00A91529" w14:paraId="5EF4E95C" w14:textId="77777777" w:rsidTr="00F52748">
        <w:tc>
          <w:tcPr>
            <w:tcW w:w="2695" w:type="dxa"/>
          </w:tcPr>
          <w:p w14:paraId="787D7A95" w14:textId="77777777" w:rsidR="004A0887" w:rsidRPr="00A91529" w:rsidRDefault="004A0887" w:rsidP="004A0887">
            <w:pPr>
              <w:spacing w:after="0"/>
              <w:jc w:val="left"/>
              <w:rPr>
                <w:rFonts w:ascii="Arial" w:hAnsi="Arial" w:cs="Arial"/>
                <w:szCs w:val="24"/>
              </w:rPr>
            </w:pPr>
            <w:r w:rsidRPr="00A91529">
              <w:rPr>
                <w:rFonts w:ascii="Arial" w:hAnsi="Arial" w:cs="Arial"/>
                <w:szCs w:val="24"/>
              </w:rPr>
              <w:t>Cadmium (µg/L)</w:t>
            </w:r>
          </w:p>
        </w:tc>
        <w:tc>
          <w:tcPr>
            <w:tcW w:w="1530" w:type="dxa"/>
          </w:tcPr>
          <w:p w14:paraId="00D4AE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7A344E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3BA72A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62CE2E9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0.04</w:t>
            </w:r>
          </w:p>
        </w:tc>
        <w:tc>
          <w:tcPr>
            <w:tcW w:w="2520" w:type="dxa"/>
          </w:tcPr>
          <w:p w14:paraId="1ADE253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Internal corrosion of galvanized pipes; erosion of natural deposits; discharge from electroplating and industrial chemical factories, and metal refineries; runoff from waste batteries and paints</w:t>
            </w:r>
          </w:p>
        </w:tc>
        <w:tc>
          <w:tcPr>
            <w:tcW w:w="3965" w:type="dxa"/>
          </w:tcPr>
          <w:p w14:paraId="5747221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cadmium in excess of the MCL over many years may experience kidney damage.</w:t>
            </w:r>
          </w:p>
        </w:tc>
      </w:tr>
      <w:tr w:rsidR="00C43250" w:rsidRPr="00A91529" w14:paraId="5CEE977B" w14:textId="77777777" w:rsidTr="00F52748">
        <w:tc>
          <w:tcPr>
            <w:tcW w:w="2695" w:type="dxa"/>
          </w:tcPr>
          <w:p w14:paraId="7CF9FA17" w14:textId="77777777" w:rsidR="00C43250" w:rsidRDefault="00C43250" w:rsidP="00C43250">
            <w:pPr>
              <w:spacing w:after="0"/>
              <w:jc w:val="left"/>
              <w:rPr>
                <w:rFonts w:ascii="Arial" w:hAnsi="Arial" w:cs="Arial"/>
                <w:szCs w:val="24"/>
              </w:rPr>
            </w:pPr>
            <w:r>
              <w:rPr>
                <w:rFonts w:ascii="Arial" w:hAnsi="Arial" w:cs="Arial"/>
                <w:szCs w:val="24"/>
              </w:rPr>
              <w:t xml:space="preserve">Chromium (hexavalent) </w:t>
            </w:r>
            <w:r w:rsidRPr="00A91529">
              <w:rPr>
                <w:rFonts w:ascii="Arial" w:hAnsi="Arial" w:cs="Arial"/>
                <w:szCs w:val="24"/>
              </w:rPr>
              <w:t>(µg/L)</w:t>
            </w:r>
          </w:p>
          <w:p w14:paraId="751DE1CA" w14:textId="77777777" w:rsidR="00C43250" w:rsidRDefault="00C43250" w:rsidP="00C43250">
            <w:pPr>
              <w:spacing w:after="0"/>
              <w:jc w:val="left"/>
              <w:rPr>
                <w:rFonts w:ascii="Arial" w:hAnsi="Arial" w:cs="Arial"/>
                <w:szCs w:val="24"/>
              </w:rPr>
            </w:pPr>
          </w:p>
          <w:p w14:paraId="6C75A683" w14:textId="6C5DF403" w:rsidR="00C43250" w:rsidRPr="00A91529" w:rsidRDefault="00C43250" w:rsidP="00C43250">
            <w:pPr>
              <w:spacing w:after="0"/>
              <w:jc w:val="left"/>
              <w:rPr>
                <w:rFonts w:ascii="Arial" w:hAnsi="Arial" w:cs="Arial"/>
                <w:szCs w:val="24"/>
              </w:rPr>
            </w:pPr>
          </w:p>
        </w:tc>
        <w:tc>
          <w:tcPr>
            <w:tcW w:w="1530" w:type="dxa"/>
          </w:tcPr>
          <w:p w14:paraId="651D0ADB" w14:textId="77777777" w:rsidR="00C43250" w:rsidRDefault="00C43250" w:rsidP="00C43250">
            <w:pPr>
              <w:spacing w:after="0"/>
              <w:jc w:val="center"/>
              <w:rPr>
                <w:rFonts w:ascii="Arial" w:hAnsi="Arial" w:cs="Arial"/>
                <w:szCs w:val="24"/>
              </w:rPr>
            </w:pPr>
            <w:r>
              <w:rPr>
                <w:rFonts w:ascii="Arial" w:hAnsi="Arial" w:cs="Arial"/>
                <w:szCs w:val="24"/>
              </w:rPr>
              <w:t>0.010</w:t>
            </w:r>
          </w:p>
          <w:p w14:paraId="72981874" w14:textId="77777777" w:rsidR="00C43250" w:rsidRDefault="00C43250" w:rsidP="00C43250">
            <w:pPr>
              <w:spacing w:after="0"/>
              <w:jc w:val="left"/>
              <w:rPr>
                <w:rFonts w:ascii="Arial" w:hAnsi="Arial" w:cs="Arial"/>
                <w:szCs w:val="24"/>
              </w:rPr>
            </w:pPr>
          </w:p>
          <w:p w14:paraId="679B4A22" w14:textId="6E0CF9F1" w:rsidR="00C43250" w:rsidRDefault="00C43250" w:rsidP="00C43250">
            <w:pPr>
              <w:spacing w:after="0"/>
              <w:jc w:val="left"/>
              <w:rPr>
                <w:rFonts w:ascii="Arial" w:hAnsi="Arial" w:cs="Arial"/>
                <w:szCs w:val="24"/>
              </w:rPr>
            </w:pPr>
            <w:r>
              <w:rPr>
                <w:rFonts w:ascii="Arial" w:hAnsi="Arial" w:cs="Arial"/>
                <w:szCs w:val="24"/>
              </w:rPr>
              <w:t>See Table 64432-B within Title 22 of the California Code of Regulations</w:t>
            </w:r>
            <w:r w:rsidR="00A13997">
              <w:rPr>
                <w:rFonts w:ascii="Arial" w:hAnsi="Arial" w:cs="Arial"/>
                <w:szCs w:val="24"/>
              </w:rPr>
              <w:t xml:space="preserve"> </w:t>
            </w:r>
            <w:r>
              <w:rPr>
                <w:rFonts w:ascii="Arial" w:hAnsi="Arial" w:cs="Arial"/>
                <w:szCs w:val="24"/>
              </w:rPr>
              <w:t xml:space="preserve">for </w:t>
            </w:r>
            <w:r w:rsidR="00EB27AA">
              <w:rPr>
                <w:rFonts w:ascii="Arial" w:hAnsi="Arial" w:cs="Arial"/>
                <w:szCs w:val="24"/>
              </w:rPr>
              <w:t xml:space="preserve">applicable </w:t>
            </w:r>
            <w:r>
              <w:rPr>
                <w:rFonts w:ascii="Arial" w:hAnsi="Arial" w:cs="Arial"/>
                <w:szCs w:val="24"/>
              </w:rPr>
              <w:t>compliance date</w:t>
            </w:r>
            <w:r w:rsidR="00EB27AA">
              <w:rPr>
                <w:rFonts w:ascii="Arial" w:hAnsi="Arial" w:cs="Arial"/>
                <w:szCs w:val="24"/>
              </w:rPr>
              <w:t>.</w:t>
            </w:r>
          </w:p>
          <w:p w14:paraId="7881D258" w14:textId="46C27281" w:rsidR="00C43250" w:rsidRPr="00A91529" w:rsidRDefault="00C43250" w:rsidP="00C43250">
            <w:pPr>
              <w:spacing w:after="0"/>
              <w:jc w:val="center"/>
              <w:rPr>
                <w:rFonts w:ascii="Arial" w:hAnsi="Arial" w:cs="Arial"/>
                <w:szCs w:val="24"/>
              </w:rPr>
            </w:pPr>
          </w:p>
        </w:tc>
        <w:tc>
          <w:tcPr>
            <w:tcW w:w="1440" w:type="dxa"/>
          </w:tcPr>
          <w:p w14:paraId="276F6365" w14:textId="0E2C3872" w:rsidR="00C43250" w:rsidRPr="00A91529" w:rsidRDefault="00C43250" w:rsidP="00C43250">
            <w:pPr>
              <w:spacing w:after="0"/>
              <w:jc w:val="center"/>
              <w:rPr>
                <w:rFonts w:ascii="Arial" w:hAnsi="Arial" w:cs="Arial"/>
                <w:szCs w:val="24"/>
              </w:rPr>
            </w:pPr>
            <w:r>
              <w:rPr>
                <w:rFonts w:ascii="Arial" w:hAnsi="Arial" w:cs="Arial"/>
                <w:szCs w:val="24"/>
              </w:rPr>
              <w:t>1,000</w:t>
            </w:r>
          </w:p>
        </w:tc>
        <w:tc>
          <w:tcPr>
            <w:tcW w:w="1080" w:type="dxa"/>
          </w:tcPr>
          <w:p w14:paraId="7744E30B" w14:textId="0597CC94" w:rsidR="00C43250" w:rsidRPr="00A91529" w:rsidRDefault="00C43250" w:rsidP="00C43250">
            <w:pPr>
              <w:spacing w:after="0"/>
              <w:jc w:val="center"/>
              <w:rPr>
                <w:rFonts w:ascii="Arial" w:hAnsi="Arial" w:cs="Arial"/>
                <w:szCs w:val="24"/>
              </w:rPr>
            </w:pPr>
            <w:r>
              <w:rPr>
                <w:rFonts w:ascii="Arial" w:hAnsi="Arial" w:cs="Arial"/>
                <w:szCs w:val="24"/>
              </w:rPr>
              <w:t>10</w:t>
            </w:r>
          </w:p>
        </w:tc>
        <w:tc>
          <w:tcPr>
            <w:tcW w:w="1170" w:type="dxa"/>
          </w:tcPr>
          <w:p w14:paraId="28C71688" w14:textId="5F9A0850" w:rsidR="00C43250" w:rsidRPr="00A91529" w:rsidRDefault="00C43250" w:rsidP="00C43250">
            <w:pPr>
              <w:spacing w:after="0"/>
              <w:jc w:val="center"/>
              <w:rPr>
                <w:rFonts w:ascii="Arial" w:hAnsi="Arial" w:cs="Arial"/>
                <w:szCs w:val="24"/>
              </w:rPr>
            </w:pPr>
            <w:r>
              <w:rPr>
                <w:rFonts w:ascii="Arial" w:hAnsi="Arial" w:cs="Arial"/>
                <w:szCs w:val="24"/>
              </w:rPr>
              <w:t>0.02</w:t>
            </w:r>
          </w:p>
        </w:tc>
        <w:tc>
          <w:tcPr>
            <w:tcW w:w="2520" w:type="dxa"/>
          </w:tcPr>
          <w:p w14:paraId="78B82ADB" w14:textId="3E1CF0F9" w:rsidR="00C43250" w:rsidRPr="00A91529" w:rsidRDefault="00DC615C" w:rsidP="00C43250">
            <w:pPr>
              <w:spacing w:after="0"/>
              <w:jc w:val="left"/>
              <w:rPr>
                <w:rFonts w:ascii="Arial" w:hAnsi="Arial" w:cs="Arial"/>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discharges from electroplating factories, leather tanneries, wood preservation, chemical synthesis, refractory production, </w:t>
            </w:r>
            <w:r w:rsidRPr="00DC615C">
              <w:rPr>
                <w:rFonts w:ascii="Arial" w:hAnsi="Arial" w:cs="Arial"/>
                <w:szCs w:val="24"/>
              </w:rPr>
              <w:lastRenderedPageBreak/>
              <w:t>and textile manufacturing facilities.</w:t>
            </w:r>
          </w:p>
        </w:tc>
        <w:tc>
          <w:tcPr>
            <w:tcW w:w="3965" w:type="dxa"/>
          </w:tcPr>
          <w:p w14:paraId="20B61A52" w14:textId="77777777" w:rsidR="00C43250" w:rsidRPr="00C43250" w:rsidRDefault="00C43250" w:rsidP="00C43250">
            <w:pPr>
              <w:pStyle w:val="Default"/>
            </w:pPr>
            <w:r w:rsidRPr="00C43250">
              <w:lastRenderedPageBreak/>
              <w:t>Some people who drink water containing hexavalent chromium in excess of the MCL over many years may have an increased risk of getting cancer.</w:t>
            </w:r>
          </w:p>
          <w:p w14:paraId="4C511064" w14:textId="77777777" w:rsidR="00C43250" w:rsidRPr="00A91529" w:rsidRDefault="00C43250" w:rsidP="00C43250">
            <w:pPr>
              <w:spacing w:after="0"/>
              <w:jc w:val="left"/>
              <w:rPr>
                <w:rFonts w:ascii="Arial" w:hAnsi="Arial" w:cs="Arial"/>
                <w:szCs w:val="24"/>
              </w:rPr>
            </w:pPr>
          </w:p>
        </w:tc>
      </w:tr>
      <w:tr w:rsidR="00C43250" w:rsidRPr="00A91529" w14:paraId="1B68EDDE" w14:textId="77777777" w:rsidTr="00F52748">
        <w:tc>
          <w:tcPr>
            <w:tcW w:w="2695" w:type="dxa"/>
          </w:tcPr>
          <w:p w14:paraId="74A9500D" w14:textId="5542D7C6" w:rsidR="00C43250" w:rsidRPr="00A91529" w:rsidRDefault="00C43250" w:rsidP="00974C73">
            <w:pPr>
              <w:keepNext/>
              <w:keepLines/>
              <w:spacing w:after="0"/>
              <w:jc w:val="left"/>
              <w:rPr>
                <w:rFonts w:ascii="Arial" w:hAnsi="Arial" w:cs="Arial"/>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(µg/L)</w:t>
            </w:r>
          </w:p>
        </w:tc>
        <w:tc>
          <w:tcPr>
            <w:tcW w:w="1530" w:type="dxa"/>
          </w:tcPr>
          <w:p w14:paraId="1E70F690"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0.05</w:t>
            </w:r>
          </w:p>
        </w:tc>
        <w:tc>
          <w:tcPr>
            <w:tcW w:w="1440" w:type="dxa"/>
          </w:tcPr>
          <w:p w14:paraId="6EAFC541"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1,000</w:t>
            </w:r>
          </w:p>
        </w:tc>
        <w:tc>
          <w:tcPr>
            <w:tcW w:w="1080" w:type="dxa"/>
          </w:tcPr>
          <w:p w14:paraId="682F51BC"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50</w:t>
            </w:r>
          </w:p>
        </w:tc>
        <w:tc>
          <w:tcPr>
            <w:tcW w:w="1170" w:type="dxa"/>
          </w:tcPr>
          <w:p w14:paraId="7A5F94B3"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(100)</w:t>
            </w:r>
          </w:p>
        </w:tc>
        <w:tc>
          <w:tcPr>
            <w:tcW w:w="2520" w:type="dxa"/>
          </w:tcPr>
          <w:p w14:paraId="3FD89D73" w14:textId="77777777" w:rsidR="00C43250" w:rsidRPr="00A91529" w:rsidRDefault="00C43250" w:rsidP="00974C73">
            <w:pPr>
              <w:keepNext/>
              <w:keepLines/>
              <w:spacing w:after="0"/>
              <w:jc w:val="left"/>
              <w:rPr>
                <w:rFonts w:ascii="Arial" w:hAnsi="Arial" w:cs="Arial"/>
                <w:b/>
                <w:bCs/>
                <w:szCs w:val="24"/>
              </w:rPr>
            </w:pPr>
            <w:r w:rsidRPr="00A91529">
              <w:rPr>
                <w:rFonts w:ascii="Arial" w:hAnsi="Arial" w:cs="Arial"/>
                <w:szCs w:val="24"/>
              </w:rPr>
              <w:t>Discharge from steel and pulp mills and chrome plating; erosion of natural deposits</w:t>
            </w:r>
          </w:p>
        </w:tc>
        <w:tc>
          <w:tcPr>
            <w:tcW w:w="3965" w:type="dxa"/>
          </w:tcPr>
          <w:p w14:paraId="741D1985" w14:textId="77777777" w:rsidR="00C43250" w:rsidRPr="00A91529" w:rsidRDefault="00C43250" w:rsidP="00974C73">
            <w:pPr>
              <w:keepNext/>
              <w:keepLines/>
              <w:spacing w:after="0"/>
              <w:jc w:val="left"/>
              <w:rPr>
                <w:rFonts w:ascii="Arial" w:hAnsi="Arial" w:cs="Arial"/>
                <w:b/>
                <w:bCs/>
                <w:szCs w:val="24"/>
              </w:rPr>
            </w:pPr>
            <w:r w:rsidRPr="00A91529">
              <w:rPr>
                <w:rFonts w:ascii="Arial" w:hAnsi="Arial" w:cs="Arial"/>
                <w:szCs w:val="24"/>
              </w:rPr>
              <w:t>Some people who use water containing chromium in excess of the MCL over many years may experience allergic dermatitis.</w:t>
            </w:r>
          </w:p>
        </w:tc>
      </w:tr>
      <w:tr w:rsidR="00C43250" w:rsidRPr="00A91529" w14:paraId="1DD18B3C" w14:textId="77777777" w:rsidTr="00F52748">
        <w:tc>
          <w:tcPr>
            <w:tcW w:w="2695" w:type="dxa"/>
          </w:tcPr>
          <w:p w14:paraId="237A1C84" w14:textId="77777777" w:rsidR="00C43250" w:rsidRPr="00A91529" w:rsidRDefault="00C43250" w:rsidP="00C43250">
            <w:pPr>
              <w:spacing w:after="0"/>
              <w:jc w:val="left"/>
              <w:rPr>
                <w:rFonts w:ascii="Arial" w:hAnsi="Arial" w:cs="Arial"/>
                <w:szCs w:val="24"/>
              </w:rPr>
            </w:pPr>
            <w:r w:rsidRPr="00A91529">
              <w:rPr>
                <w:rFonts w:ascii="Arial" w:hAnsi="Arial" w:cs="Arial"/>
                <w:szCs w:val="24"/>
              </w:rPr>
              <w:t>Copper (mg/L)</w:t>
            </w:r>
          </w:p>
        </w:tc>
        <w:tc>
          <w:tcPr>
            <w:tcW w:w="1530" w:type="dxa"/>
          </w:tcPr>
          <w:p w14:paraId="1EA4B6A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1.3</w:t>
            </w:r>
          </w:p>
        </w:tc>
        <w:tc>
          <w:tcPr>
            <w:tcW w:w="1440" w:type="dxa"/>
          </w:tcPr>
          <w:p w14:paraId="2FFF7E6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77A0300B"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1.3</w:t>
            </w:r>
          </w:p>
        </w:tc>
        <w:tc>
          <w:tcPr>
            <w:tcW w:w="1170" w:type="dxa"/>
          </w:tcPr>
          <w:p w14:paraId="576009E9"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0.3</w:t>
            </w:r>
          </w:p>
        </w:tc>
        <w:tc>
          <w:tcPr>
            <w:tcW w:w="2520" w:type="dxa"/>
          </w:tcPr>
          <w:p w14:paraId="1A69097C"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Internal corrosion of household plumbing systems; erosion of natural deposits; leaching from wood preservatives</w:t>
            </w:r>
          </w:p>
        </w:tc>
        <w:tc>
          <w:tcPr>
            <w:tcW w:w="3965" w:type="dxa"/>
          </w:tcPr>
          <w:p w14:paraId="4A9DABB8" w14:textId="5C4E622E" w:rsidR="00C43250" w:rsidRPr="00A91529" w:rsidRDefault="00C43250" w:rsidP="00C43250">
            <w:pPr>
              <w:spacing w:after="0"/>
              <w:jc w:val="left"/>
              <w:rPr>
                <w:rFonts w:ascii="Arial" w:hAnsi="Arial" w:cs="Arial"/>
                <w:b/>
                <w:bCs/>
                <w:szCs w:val="24"/>
              </w:rPr>
            </w:pPr>
            <w:r w:rsidRPr="00A91529">
              <w:rPr>
                <w:rFonts w:ascii="Arial" w:hAnsi="Arial" w:cs="Arial"/>
                <w:szCs w:val="24"/>
              </w:rPr>
              <w:t>Copper is an essential nutrient, but some people who drink water containing copper in excess of the action level over a relatively short amount of time may experience gastrointestinal distress.</w:t>
            </w:r>
            <w:r w:rsidR="00A13997">
              <w:rPr>
                <w:rFonts w:ascii="Arial" w:hAnsi="Arial" w:cs="Arial"/>
                <w:szCs w:val="24"/>
              </w:rPr>
              <w:t xml:space="preserve"> </w:t>
            </w:r>
            <w:r w:rsidRPr="00A91529">
              <w:rPr>
                <w:rFonts w:ascii="Arial" w:hAnsi="Arial" w:cs="Arial"/>
                <w:szCs w:val="24"/>
              </w:rPr>
              <w:t>Some people who drink water containing copper in excess of the action level over many years may suffer liver or kidney damage.</w:t>
            </w:r>
            <w:r w:rsidR="00A13997">
              <w:rPr>
                <w:rFonts w:ascii="Arial" w:hAnsi="Arial" w:cs="Arial"/>
                <w:szCs w:val="24"/>
              </w:rPr>
              <w:t xml:space="preserve"> </w:t>
            </w:r>
            <w:r w:rsidRPr="00A91529">
              <w:rPr>
                <w:rFonts w:ascii="Arial" w:hAnsi="Arial" w:cs="Arial"/>
                <w:szCs w:val="24"/>
              </w:rPr>
              <w:t>People with Wilson’s Disease should consult their personal doctor.</w:t>
            </w:r>
          </w:p>
        </w:tc>
      </w:tr>
      <w:tr w:rsidR="00C43250" w:rsidRPr="00A91529" w14:paraId="249509C7" w14:textId="77777777" w:rsidTr="00F52748">
        <w:tc>
          <w:tcPr>
            <w:tcW w:w="2695" w:type="dxa"/>
          </w:tcPr>
          <w:p w14:paraId="0AD74B07" w14:textId="77777777" w:rsidR="00C43250" w:rsidRPr="00A91529" w:rsidRDefault="00C43250" w:rsidP="00C43250">
            <w:pPr>
              <w:spacing w:after="0"/>
              <w:jc w:val="left"/>
              <w:rPr>
                <w:rFonts w:ascii="Arial" w:hAnsi="Arial" w:cs="Arial"/>
                <w:szCs w:val="24"/>
              </w:rPr>
            </w:pPr>
            <w:r w:rsidRPr="00A91529">
              <w:rPr>
                <w:rFonts w:ascii="Arial" w:hAnsi="Arial" w:cs="Arial"/>
                <w:szCs w:val="24"/>
              </w:rPr>
              <w:t>Cyanide (µg/L)</w:t>
            </w:r>
          </w:p>
        </w:tc>
        <w:tc>
          <w:tcPr>
            <w:tcW w:w="1530" w:type="dxa"/>
          </w:tcPr>
          <w:p w14:paraId="0065F0F0"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0.15</w:t>
            </w:r>
          </w:p>
        </w:tc>
        <w:tc>
          <w:tcPr>
            <w:tcW w:w="1440" w:type="dxa"/>
          </w:tcPr>
          <w:p w14:paraId="61D8CCC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5535B55B"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150</w:t>
            </w:r>
          </w:p>
        </w:tc>
        <w:tc>
          <w:tcPr>
            <w:tcW w:w="1170" w:type="dxa"/>
          </w:tcPr>
          <w:p w14:paraId="087B46F8"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150</w:t>
            </w:r>
          </w:p>
        </w:tc>
        <w:tc>
          <w:tcPr>
            <w:tcW w:w="2520" w:type="dxa"/>
          </w:tcPr>
          <w:p w14:paraId="7C5E4293"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Discharge from steel/metal, plastic and fertilizer factories</w:t>
            </w:r>
          </w:p>
        </w:tc>
        <w:tc>
          <w:tcPr>
            <w:tcW w:w="3965" w:type="dxa"/>
          </w:tcPr>
          <w:p w14:paraId="472D013B"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Some people who drink water containing cyanide in excess of the MCL over many years may experience nerve damage or thyroid problems.</w:t>
            </w:r>
          </w:p>
        </w:tc>
      </w:tr>
      <w:tr w:rsidR="00C43250" w:rsidRPr="00A91529" w14:paraId="6E63F293" w14:textId="77777777" w:rsidTr="00F52748">
        <w:tc>
          <w:tcPr>
            <w:tcW w:w="2695" w:type="dxa"/>
          </w:tcPr>
          <w:p w14:paraId="04A4ECDD" w14:textId="77777777" w:rsidR="00C43250" w:rsidRPr="00A91529" w:rsidRDefault="00C43250" w:rsidP="00C43250">
            <w:pPr>
              <w:spacing w:after="0"/>
              <w:jc w:val="left"/>
              <w:rPr>
                <w:rFonts w:ascii="Arial" w:hAnsi="Arial" w:cs="Arial"/>
                <w:szCs w:val="24"/>
              </w:rPr>
            </w:pPr>
            <w:r w:rsidRPr="00A91529">
              <w:rPr>
                <w:rFonts w:ascii="Arial" w:hAnsi="Arial" w:cs="Arial"/>
                <w:szCs w:val="24"/>
              </w:rPr>
              <w:t>Fluoride (mg/L)</w:t>
            </w:r>
          </w:p>
        </w:tc>
        <w:tc>
          <w:tcPr>
            <w:tcW w:w="1530" w:type="dxa"/>
          </w:tcPr>
          <w:p w14:paraId="461F9E6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2.0</w:t>
            </w:r>
          </w:p>
        </w:tc>
        <w:tc>
          <w:tcPr>
            <w:tcW w:w="1440" w:type="dxa"/>
          </w:tcPr>
          <w:p w14:paraId="460C66C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64D0A5B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2.0</w:t>
            </w:r>
          </w:p>
        </w:tc>
        <w:tc>
          <w:tcPr>
            <w:tcW w:w="1170" w:type="dxa"/>
          </w:tcPr>
          <w:p w14:paraId="3371E56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w:t>
            </w:r>
          </w:p>
        </w:tc>
        <w:tc>
          <w:tcPr>
            <w:tcW w:w="2520" w:type="dxa"/>
          </w:tcPr>
          <w:p w14:paraId="337B43D1"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 xml:space="preserve">Erosion of natural deposits; water additive that promotes strong teeth; discharge from </w:t>
            </w:r>
            <w:r w:rsidRPr="00A91529">
              <w:rPr>
                <w:rFonts w:ascii="Arial" w:hAnsi="Arial" w:cs="Arial"/>
                <w:szCs w:val="24"/>
              </w:rPr>
              <w:lastRenderedPageBreak/>
              <w:t>fertilizer and aluminum factories</w:t>
            </w:r>
          </w:p>
        </w:tc>
        <w:tc>
          <w:tcPr>
            <w:tcW w:w="3965" w:type="dxa"/>
          </w:tcPr>
          <w:p w14:paraId="1AE56BC4" w14:textId="557DE9DC" w:rsidR="00C43250" w:rsidRPr="00A91529" w:rsidRDefault="00C43250" w:rsidP="00C43250">
            <w:pPr>
              <w:spacing w:after="0"/>
              <w:jc w:val="left"/>
              <w:rPr>
                <w:rFonts w:ascii="Arial" w:hAnsi="Arial" w:cs="Arial"/>
                <w:b/>
                <w:bCs/>
                <w:szCs w:val="24"/>
              </w:rPr>
            </w:pPr>
            <w:r w:rsidRPr="00A91529">
              <w:rPr>
                <w:rFonts w:ascii="Arial" w:hAnsi="Arial" w:cs="Arial"/>
                <w:szCs w:val="24"/>
              </w:rPr>
              <w:lastRenderedPageBreak/>
              <w:t>Some people who drink water containing fluoride in excess of the federal MCL of 4 mg/L over many years may get bone disease, including pain and tenderness of the bones.</w:t>
            </w:r>
            <w:r w:rsidR="00A13997">
              <w:rPr>
                <w:rFonts w:ascii="Arial" w:hAnsi="Arial" w:cs="Arial"/>
                <w:szCs w:val="24"/>
              </w:rPr>
              <w:t xml:space="preserve"> </w:t>
            </w:r>
            <w:r w:rsidRPr="00A91529">
              <w:rPr>
                <w:rFonts w:ascii="Arial" w:hAnsi="Arial" w:cs="Arial"/>
                <w:szCs w:val="24"/>
              </w:rPr>
              <w:t xml:space="preserve">Children who drink </w:t>
            </w:r>
            <w:r w:rsidRPr="00A91529">
              <w:rPr>
                <w:rFonts w:ascii="Arial" w:hAnsi="Arial" w:cs="Arial"/>
                <w:szCs w:val="24"/>
              </w:rPr>
              <w:lastRenderedPageBreak/>
              <w:t>water containing fluoride in excess of the state MCL of 2 mg/L may get mottled teeth.</w:t>
            </w:r>
          </w:p>
        </w:tc>
      </w:tr>
      <w:tr w:rsidR="00C43250" w:rsidRPr="00A91529" w14:paraId="60D2D8BC" w14:textId="77777777" w:rsidTr="00F52748">
        <w:tc>
          <w:tcPr>
            <w:tcW w:w="2695" w:type="dxa"/>
          </w:tcPr>
          <w:p w14:paraId="0B5DF056" w14:textId="77777777" w:rsidR="00C43250" w:rsidRPr="00A91529" w:rsidRDefault="00C43250" w:rsidP="00C43250">
            <w:pPr>
              <w:spacing w:after="0"/>
              <w:jc w:val="left"/>
              <w:rPr>
                <w:rFonts w:ascii="Arial" w:hAnsi="Arial" w:cs="Arial"/>
                <w:szCs w:val="24"/>
              </w:rPr>
            </w:pPr>
            <w:r w:rsidRPr="00A91529">
              <w:rPr>
                <w:rFonts w:ascii="Arial" w:hAnsi="Arial" w:cs="Arial"/>
                <w:szCs w:val="24"/>
              </w:rPr>
              <w:lastRenderedPageBreak/>
              <w:t>Lead (µg/L)</w:t>
            </w:r>
          </w:p>
        </w:tc>
        <w:tc>
          <w:tcPr>
            <w:tcW w:w="1530" w:type="dxa"/>
          </w:tcPr>
          <w:p w14:paraId="2DD9BB5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0.015</w:t>
            </w:r>
          </w:p>
        </w:tc>
        <w:tc>
          <w:tcPr>
            <w:tcW w:w="1440" w:type="dxa"/>
          </w:tcPr>
          <w:p w14:paraId="14F4662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7F008BF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15</w:t>
            </w:r>
          </w:p>
        </w:tc>
        <w:tc>
          <w:tcPr>
            <w:tcW w:w="1170" w:type="dxa"/>
          </w:tcPr>
          <w:p w14:paraId="53063E5F" w14:textId="77777777" w:rsidR="00C43250" w:rsidRPr="00F16134" w:rsidRDefault="00C43250" w:rsidP="00C43250">
            <w:pPr>
              <w:spacing w:after="0"/>
              <w:jc w:val="center"/>
              <w:rPr>
                <w:rFonts w:ascii="Arial" w:hAnsi="Arial" w:cs="Arial"/>
                <w:szCs w:val="24"/>
              </w:rPr>
            </w:pPr>
            <w:r w:rsidRPr="00F16134">
              <w:rPr>
                <w:rFonts w:ascii="Arial" w:hAnsi="Arial" w:cs="Arial"/>
                <w:szCs w:val="24"/>
              </w:rPr>
              <w:t>0.2</w:t>
            </w:r>
          </w:p>
        </w:tc>
        <w:tc>
          <w:tcPr>
            <w:tcW w:w="2520" w:type="dxa"/>
          </w:tcPr>
          <w:p w14:paraId="3193B2D5" w14:textId="5ACEF36C" w:rsidR="00C43250" w:rsidRPr="00F16134" w:rsidRDefault="00D243BC" w:rsidP="00C43250">
            <w:pPr>
              <w:spacing w:after="0"/>
              <w:jc w:val="left"/>
              <w:rPr>
                <w:rFonts w:ascii="Arial" w:hAnsi="Arial" w:cs="Arial"/>
                <w:b/>
                <w:bCs/>
                <w:szCs w:val="24"/>
              </w:rPr>
            </w:pPr>
            <w:r w:rsidRPr="00F16134">
              <w:rPr>
                <w:rFonts w:ascii="Arial" w:hAnsi="Arial" w:cs="Arial"/>
                <w:szCs w:val="24"/>
              </w:rPr>
              <w:t>C</w:t>
            </w:r>
            <w:r w:rsidR="00C43250" w:rsidRPr="00F16134">
              <w:rPr>
                <w:rFonts w:ascii="Arial" w:hAnsi="Arial" w:cs="Arial"/>
                <w:szCs w:val="24"/>
              </w:rPr>
              <w:t xml:space="preserve">orrosion of household plumbing systems; </w:t>
            </w:r>
            <w:r w:rsidR="00686150" w:rsidRPr="00F16134">
              <w:rPr>
                <w:rFonts w:ascii="Arial" w:hAnsi="Arial" w:cs="Arial"/>
                <w:szCs w:val="24"/>
              </w:rPr>
              <w:t>E</w:t>
            </w:r>
            <w:r w:rsidR="00C43250" w:rsidRPr="00F16134">
              <w:rPr>
                <w:rFonts w:ascii="Arial" w:hAnsi="Arial" w:cs="Arial"/>
                <w:szCs w:val="24"/>
              </w:rPr>
              <w:t>rosion of natural deposits</w:t>
            </w:r>
          </w:p>
        </w:tc>
        <w:tc>
          <w:tcPr>
            <w:tcW w:w="3965" w:type="dxa"/>
          </w:tcPr>
          <w:p w14:paraId="0A405393" w14:textId="3D2A7F07" w:rsidR="00C43250" w:rsidRPr="00F16134" w:rsidRDefault="00D243BC" w:rsidP="00C43250">
            <w:pPr>
              <w:spacing w:after="0"/>
              <w:jc w:val="left"/>
              <w:rPr>
                <w:rFonts w:ascii="Arial" w:hAnsi="Arial" w:cs="Arial"/>
                <w:b/>
                <w:bCs/>
                <w:szCs w:val="24"/>
              </w:rPr>
            </w:pPr>
            <w:r w:rsidRPr="00F16134">
              <w:rPr>
                <w:rFonts w:ascii="Arial" w:hAnsi="Arial" w:cs="Arial"/>
                <w:szCs w:val="24"/>
              </w:rPr>
              <w:t>Exposure to lead in drinking water can cause serious health effects in all age groups</w:t>
            </w:r>
            <w:r w:rsidR="00686150" w:rsidRPr="00F16134">
              <w:rPr>
                <w:rFonts w:ascii="Arial" w:hAnsi="Arial" w:cs="Arial"/>
                <w:szCs w:val="24"/>
              </w:rPr>
              <w:t>.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r w:rsidR="00C43250" w:rsidRPr="00A91529" w14:paraId="6B3427BE" w14:textId="77777777" w:rsidTr="00F52748">
        <w:tc>
          <w:tcPr>
            <w:tcW w:w="2695" w:type="dxa"/>
          </w:tcPr>
          <w:p w14:paraId="13D19631" w14:textId="77777777" w:rsidR="00C43250" w:rsidRPr="00A91529" w:rsidRDefault="00C43250" w:rsidP="00C43250">
            <w:pPr>
              <w:spacing w:after="0"/>
              <w:jc w:val="left"/>
              <w:rPr>
                <w:rFonts w:ascii="Arial" w:hAnsi="Arial" w:cs="Arial"/>
                <w:szCs w:val="24"/>
              </w:rPr>
            </w:pPr>
            <w:r w:rsidRPr="00A91529">
              <w:rPr>
                <w:rFonts w:ascii="Arial" w:hAnsi="Arial" w:cs="Arial"/>
                <w:szCs w:val="24"/>
              </w:rPr>
              <w:t>Mercury [Inorganic] (µg/L)</w:t>
            </w:r>
          </w:p>
        </w:tc>
        <w:tc>
          <w:tcPr>
            <w:tcW w:w="1530" w:type="dxa"/>
          </w:tcPr>
          <w:p w14:paraId="6A7B8CD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0.002</w:t>
            </w:r>
          </w:p>
        </w:tc>
        <w:tc>
          <w:tcPr>
            <w:tcW w:w="1440" w:type="dxa"/>
          </w:tcPr>
          <w:p w14:paraId="20D8344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21599B60"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w:t>
            </w:r>
          </w:p>
        </w:tc>
        <w:tc>
          <w:tcPr>
            <w:tcW w:w="1170" w:type="dxa"/>
          </w:tcPr>
          <w:p w14:paraId="05AA6BB9" w14:textId="77777777" w:rsidR="00C43250" w:rsidRPr="00F16134" w:rsidRDefault="00C43250" w:rsidP="00C43250">
            <w:pPr>
              <w:spacing w:after="0"/>
              <w:jc w:val="center"/>
              <w:rPr>
                <w:rFonts w:ascii="Arial" w:hAnsi="Arial" w:cs="Arial"/>
                <w:szCs w:val="24"/>
              </w:rPr>
            </w:pPr>
            <w:r w:rsidRPr="00F16134">
              <w:rPr>
                <w:rFonts w:ascii="Arial" w:hAnsi="Arial" w:cs="Arial"/>
                <w:szCs w:val="24"/>
              </w:rPr>
              <w:t>1.2</w:t>
            </w:r>
          </w:p>
        </w:tc>
        <w:tc>
          <w:tcPr>
            <w:tcW w:w="2520" w:type="dxa"/>
          </w:tcPr>
          <w:p w14:paraId="75F3545F" w14:textId="77777777" w:rsidR="00C43250" w:rsidRPr="00F16134" w:rsidRDefault="00C43250" w:rsidP="00C43250">
            <w:pPr>
              <w:spacing w:after="0"/>
              <w:jc w:val="left"/>
              <w:rPr>
                <w:rFonts w:ascii="Arial" w:hAnsi="Arial" w:cs="Arial"/>
                <w:b/>
                <w:bCs/>
                <w:szCs w:val="24"/>
              </w:rPr>
            </w:pPr>
            <w:r w:rsidRPr="00F16134">
              <w:rPr>
                <w:rFonts w:ascii="Arial" w:hAnsi="Arial" w:cs="Arial"/>
                <w:szCs w:val="24"/>
              </w:rPr>
              <w:t>Erosion of natural deposits; discharge from refineries and factories; runoff from landfills and cropland</w:t>
            </w:r>
          </w:p>
        </w:tc>
        <w:tc>
          <w:tcPr>
            <w:tcW w:w="3965" w:type="dxa"/>
          </w:tcPr>
          <w:p w14:paraId="12F8BB3F" w14:textId="77777777" w:rsidR="00C43250" w:rsidRPr="00F16134" w:rsidRDefault="00C43250" w:rsidP="00C43250">
            <w:pPr>
              <w:spacing w:after="0"/>
              <w:jc w:val="left"/>
              <w:rPr>
                <w:rFonts w:ascii="Arial" w:hAnsi="Arial" w:cs="Arial"/>
                <w:b/>
                <w:bCs/>
                <w:szCs w:val="24"/>
              </w:rPr>
            </w:pPr>
            <w:r w:rsidRPr="00F16134">
              <w:rPr>
                <w:rFonts w:ascii="Arial" w:hAnsi="Arial" w:cs="Arial"/>
                <w:szCs w:val="24"/>
              </w:rPr>
              <w:t>Some people who drink water containing mercury in excess of the MCL over many years may experience mental disturbances, or impaired physical coordination, speech and hearing.</w:t>
            </w:r>
          </w:p>
        </w:tc>
      </w:tr>
      <w:tr w:rsidR="00C43250" w:rsidRPr="00A91529" w14:paraId="24A06383" w14:textId="77777777" w:rsidTr="00F52748">
        <w:tc>
          <w:tcPr>
            <w:tcW w:w="2695" w:type="dxa"/>
          </w:tcPr>
          <w:p w14:paraId="4AE58548" w14:textId="77777777" w:rsidR="00C43250" w:rsidRPr="00A91529" w:rsidRDefault="00C43250" w:rsidP="00C43250">
            <w:pPr>
              <w:spacing w:after="0"/>
              <w:jc w:val="left"/>
              <w:rPr>
                <w:rFonts w:ascii="Arial" w:hAnsi="Arial" w:cs="Arial"/>
                <w:szCs w:val="24"/>
              </w:rPr>
            </w:pPr>
            <w:r w:rsidRPr="00A91529">
              <w:rPr>
                <w:rFonts w:ascii="Arial" w:hAnsi="Arial" w:cs="Arial"/>
                <w:szCs w:val="24"/>
              </w:rPr>
              <w:t>Nickel (µg/L)</w:t>
            </w:r>
          </w:p>
        </w:tc>
        <w:tc>
          <w:tcPr>
            <w:tcW w:w="1530" w:type="dxa"/>
          </w:tcPr>
          <w:p w14:paraId="6236EC4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0.1</w:t>
            </w:r>
          </w:p>
        </w:tc>
        <w:tc>
          <w:tcPr>
            <w:tcW w:w="1440" w:type="dxa"/>
          </w:tcPr>
          <w:p w14:paraId="70143B4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533430C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w:t>
            </w:r>
          </w:p>
        </w:tc>
        <w:tc>
          <w:tcPr>
            <w:tcW w:w="1170" w:type="dxa"/>
          </w:tcPr>
          <w:p w14:paraId="143FE523"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12</w:t>
            </w:r>
          </w:p>
        </w:tc>
        <w:tc>
          <w:tcPr>
            <w:tcW w:w="2520" w:type="dxa"/>
          </w:tcPr>
          <w:p w14:paraId="724634F2"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Erosion of natural deposits; discharge from metal factories</w:t>
            </w:r>
          </w:p>
        </w:tc>
        <w:tc>
          <w:tcPr>
            <w:tcW w:w="3965" w:type="dxa"/>
          </w:tcPr>
          <w:p w14:paraId="0A6A21D3" w14:textId="20555B5C" w:rsidR="00C43250" w:rsidRPr="00A91529" w:rsidRDefault="00C43250" w:rsidP="00C43250">
            <w:pPr>
              <w:spacing w:after="0"/>
              <w:jc w:val="left"/>
              <w:rPr>
                <w:rFonts w:ascii="Arial" w:hAnsi="Arial" w:cs="Arial"/>
                <w:b/>
                <w:bCs/>
                <w:szCs w:val="24"/>
              </w:rPr>
            </w:pPr>
            <w:r w:rsidRPr="00A91529">
              <w:rPr>
                <w:rFonts w:ascii="Arial" w:hAnsi="Arial" w:cs="Arial"/>
                <w:szCs w:val="24"/>
              </w:rPr>
              <w:t>Some people who drink water containing nickel in excess of the MCL over many years may experience liver and heart effects.</w:t>
            </w:r>
            <w:r w:rsidR="00A13997">
              <w:rPr>
                <w:rFonts w:ascii="Arial" w:hAnsi="Arial" w:cs="Arial"/>
                <w:szCs w:val="24"/>
              </w:rPr>
              <w:t xml:space="preserve"> </w:t>
            </w:r>
          </w:p>
        </w:tc>
      </w:tr>
      <w:tr w:rsidR="00C43250" w:rsidRPr="00A91529" w14:paraId="1DCD8931" w14:textId="77777777" w:rsidTr="00F52748">
        <w:tc>
          <w:tcPr>
            <w:tcW w:w="2695" w:type="dxa"/>
          </w:tcPr>
          <w:p w14:paraId="3816537C" w14:textId="77777777" w:rsidR="00C43250" w:rsidRPr="00A91529" w:rsidRDefault="00C43250" w:rsidP="00C43250">
            <w:pPr>
              <w:spacing w:after="0"/>
              <w:jc w:val="left"/>
              <w:rPr>
                <w:rFonts w:ascii="Arial" w:hAnsi="Arial" w:cs="Arial"/>
                <w:szCs w:val="24"/>
              </w:rPr>
            </w:pPr>
            <w:r w:rsidRPr="00A91529">
              <w:rPr>
                <w:rFonts w:ascii="Arial" w:hAnsi="Arial" w:cs="Arial"/>
                <w:szCs w:val="24"/>
              </w:rPr>
              <w:t>Nitrate (mg/L)</w:t>
            </w:r>
          </w:p>
        </w:tc>
        <w:tc>
          <w:tcPr>
            <w:tcW w:w="1530" w:type="dxa"/>
          </w:tcPr>
          <w:p w14:paraId="4B8D8D0B"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1440" w:type="dxa"/>
          </w:tcPr>
          <w:p w14:paraId="1068C666"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1E90040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1170" w:type="dxa"/>
          </w:tcPr>
          <w:p w14:paraId="15F6891C"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2520" w:type="dxa"/>
          </w:tcPr>
          <w:p w14:paraId="2DF6BC7B"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 xml:space="preserve">Runoff and leaching from fertilizer use; </w:t>
            </w:r>
            <w:r w:rsidRPr="00A91529">
              <w:rPr>
                <w:rFonts w:ascii="Arial" w:hAnsi="Arial" w:cs="Arial"/>
                <w:szCs w:val="24"/>
              </w:rPr>
              <w:lastRenderedPageBreak/>
              <w:t>leaching from septic tanks and sewage; erosion of natural deposits</w:t>
            </w:r>
          </w:p>
        </w:tc>
        <w:tc>
          <w:tcPr>
            <w:tcW w:w="3965" w:type="dxa"/>
          </w:tcPr>
          <w:p w14:paraId="6DA99532" w14:textId="1424D145" w:rsidR="00C43250" w:rsidRPr="00A91529" w:rsidRDefault="00C43250" w:rsidP="00C43250">
            <w:pPr>
              <w:spacing w:after="0"/>
              <w:jc w:val="left"/>
              <w:rPr>
                <w:rFonts w:ascii="Arial" w:hAnsi="Arial" w:cs="Arial"/>
                <w:b/>
                <w:bCs/>
                <w:szCs w:val="24"/>
              </w:rPr>
            </w:pPr>
            <w:r w:rsidRPr="00A91529">
              <w:rPr>
                <w:rFonts w:ascii="Arial" w:hAnsi="Arial" w:cs="Arial"/>
                <w:szCs w:val="24"/>
              </w:rPr>
              <w:lastRenderedPageBreak/>
              <w:t xml:space="preserve">Infants below the age of six months who drink water containing </w:t>
            </w:r>
            <w:r w:rsidRPr="00A91529">
              <w:rPr>
                <w:rFonts w:ascii="Arial" w:hAnsi="Arial" w:cs="Arial"/>
                <w:szCs w:val="24"/>
              </w:rPr>
              <w:lastRenderedPageBreak/>
              <w:t>nitrate in excess of the MCL may quickly become seriously ill and, if untreated, may die because high nitrate levels can interfere with the capacity of the infant’s blood to carry oxygen.</w:t>
            </w:r>
            <w:r w:rsidR="00A13997">
              <w:rPr>
                <w:rFonts w:ascii="Arial" w:hAnsi="Arial" w:cs="Arial"/>
                <w:szCs w:val="24"/>
              </w:rPr>
              <w:t xml:space="preserve"> </w:t>
            </w:r>
            <w:r w:rsidRPr="00A91529">
              <w:rPr>
                <w:rFonts w:ascii="Arial" w:hAnsi="Arial" w:cs="Arial"/>
                <w:szCs w:val="24"/>
              </w:rPr>
              <w:t>Symptoms include shortness of breath and blueness of the skin.</w:t>
            </w:r>
            <w:r w:rsidR="00A13997">
              <w:rPr>
                <w:rFonts w:ascii="Arial" w:hAnsi="Arial" w:cs="Arial"/>
                <w:szCs w:val="24"/>
              </w:rPr>
              <w:t xml:space="preserve"> </w:t>
            </w:r>
            <w:r w:rsidRPr="00A91529">
              <w:rPr>
                <w:rFonts w:ascii="Arial" w:hAnsi="Arial" w:cs="Arial"/>
                <w:szCs w:val="24"/>
              </w:rPr>
              <w:t>High nitrate levels may also affect the oxygen-carrying ability of the blood of pregnant women.</w:t>
            </w:r>
          </w:p>
        </w:tc>
      </w:tr>
      <w:tr w:rsidR="00C43250" w:rsidRPr="00A91529" w14:paraId="19D2D76B" w14:textId="77777777" w:rsidTr="00F52748">
        <w:tc>
          <w:tcPr>
            <w:tcW w:w="2695" w:type="dxa"/>
          </w:tcPr>
          <w:p w14:paraId="7114D12C" w14:textId="77777777" w:rsidR="00C43250" w:rsidRPr="00A91529" w:rsidRDefault="00C43250" w:rsidP="00C43250">
            <w:pPr>
              <w:spacing w:after="0"/>
              <w:jc w:val="left"/>
              <w:rPr>
                <w:rFonts w:ascii="Arial" w:hAnsi="Arial" w:cs="Arial"/>
                <w:szCs w:val="24"/>
              </w:rPr>
            </w:pPr>
            <w:r w:rsidRPr="00A91529">
              <w:rPr>
                <w:rFonts w:ascii="Arial" w:hAnsi="Arial" w:cs="Arial"/>
                <w:szCs w:val="24"/>
              </w:rPr>
              <w:lastRenderedPageBreak/>
              <w:t>Nitrite (mg/L)</w:t>
            </w:r>
          </w:p>
        </w:tc>
        <w:tc>
          <w:tcPr>
            <w:tcW w:w="1530" w:type="dxa"/>
          </w:tcPr>
          <w:p w14:paraId="46A983EA"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 (as N)</w:t>
            </w:r>
          </w:p>
        </w:tc>
        <w:tc>
          <w:tcPr>
            <w:tcW w:w="1440" w:type="dxa"/>
          </w:tcPr>
          <w:p w14:paraId="7036767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746B4729"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 (as N)</w:t>
            </w:r>
          </w:p>
        </w:tc>
        <w:tc>
          <w:tcPr>
            <w:tcW w:w="1170" w:type="dxa"/>
          </w:tcPr>
          <w:p w14:paraId="5295D60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 (as N)</w:t>
            </w:r>
          </w:p>
        </w:tc>
        <w:tc>
          <w:tcPr>
            <w:tcW w:w="2520" w:type="dxa"/>
          </w:tcPr>
          <w:p w14:paraId="59406DD5"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Runoff and leaching from fertilizer use; leaching from septic tanks and sewage; erosion of natural deposits</w:t>
            </w:r>
          </w:p>
        </w:tc>
        <w:tc>
          <w:tcPr>
            <w:tcW w:w="3965" w:type="dxa"/>
          </w:tcPr>
          <w:p w14:paraId="17C2736D" w14:textId="4F4ABD79" w:rsidR="00C43250" w:rsidRPr="00A91529" w:rsidRDefault="00C43250" w:rsidP="00C43250">
            <w:pPr>
              <w:spacing w:after="0"/>
              <w:jc w:val="left"/>
              <w:rPr>
                <w:rFonts w:ascii="Arial" w:hAnsi="Arial" w:cs="Arial"/>
                <w:b/>
                <w:bCs/>
                <w:szCs w:val="24"/>
              </w:rPr>
            </w:pPr>
            <w:r w:rsidRPr="00A91529">
              <w:rPr>
                <w:rFonts w:ascii="Arial" w:hAnsi="Arial" w:cs="Arial"/>
                <w:szCs w:val="24"/>
              </w:rPr>
              <w:t>Infants below the age of six months who drink water containing nitrite in excess of the MCL may quickly become seriously ill and, if untreated, may die.</w:t>
            </w:r>
            <w:r w:rsidR="00A13997">
              <w:rPr>
                <w:rFonts w:ascii="Arial" w:hAnsi="Arial" w:cs="Arial"/>
                <w:szCs w:val="24"/>
              </w:rPr>
              <w:t xml:space="preserve"> </w:t>
            </w:r>
            <w:r w:rsidRPr="00A91529">
              <w:rPr>
                <w:rFonts w:ascii="Arial" w:hAnsi="Arial" w:cs="Arial"/>
                <w:szCs w:val="24"/>
              </w:rPr>
              <w:t>Symptoms include shortness of breath and blueness of the skin.</w:t>
            </w:r>
          </w:p>
        </w:tc>
      </w:tr>
      <w:tr w:rsidR="00C43250" w:rsidRPr="00A91529" w14:paraId="025AA091" w14:textId="77777777" w:rsidTr="00F52748">
        <w:tc>
          <w:tcPr>
            <w:tcW w:w="2695" w:type="dxa"/>
          </w:tcPr>
          <w:p w14:paraId="489EEDE6" w14:textId="77777777" w:rsidR="00C43250" w:rsidRPr="00A91529" w:rsidRDefault="00C43250" w:rsidP="00C43250">
            <w:pPr>
              <w:spacing w:after="0"/>
              <w:jc w:val="left"/>
              <w:rPr>
                <w:rFonts w:ascii="Arial" w:hAnsi="Arial" w:cs="Arial"/>
                <w:szCs w:val="24"/>
              </w:rPr>
            </w:pPr>
            <w:r w:rsidRPr="00A91529">
              <w:rPr>
                <w:rFonts w:ascii="Arial" w:hAnsi="Arial" w:cs="Arial"/>
                <w:szCs w:val="24"/>
              </w:rPr>
              <w:t>Perchlorate (µg/L)</w:t>
            </w:r>
          </w:p>
        </w:tc>
        <w:tc>
          <w:tcPr>
            <w:tcW w:w="1530" w:type="dxa"/>
          </w:tcPr>
          <w:p w14:paraId="14197C1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0.006</w:t>
            </w:r>
          </w:p>
        </w:tc>
        <w:tc>
          <w:tcPr>
            <w:tcW w:w="1440" w:type="dxa"/>
          </w:tcPr>
          <w:p w14:paraId="30B9D7D8"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649A455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6</w:t>
            </w:r>
          </w:p>
        </w:tc>
        <w:tc>
          <w:tcPr>
            <w:tcW w:w="1170" w:type="dxa"/>
          </w:tcPr>
          <w:p w14:paraId="0D64276E"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w:t>
            </w:r>
          </w:p>
        </w:tc>
        <w:tc>
          <w:tcPr>
            <w:tcW w:w="2520" w:type="dxa"/>
          </w:tcPr>
          <w:p w14:paraId="5649593D" w14:textId="02DA2148" w:rsidR="00C43250" w:rsidRPr="00A91529" w:rsidRDefault="00C43250" w:rsidP="00C43250">
            <w:pPr>
              <w:spacing w:after="0"/>
              <w:jc w:val="left"/>
              <w:rPr>
                <w:rFonts w:ascii="Arial" w:hAnsi="Arial" w:cs="Arial"/>
                <w:b/>
                <w:bCs/>
                <w:szCs w:val="24"/>
              </w:rPr>
            </w:pPr>
            <w:r w:rsidRPr="00A91529">
              <w:rPr>
                <w:rFonts w:ascii="Arial" w:hAnsi="Arial" w:cs="Arial"/>
                <w:szCs w:val="24"/>
              </w:rPr>
              <w:t>Perchlorate is an inorganic chemical used in solid rocket propellant, fireworks, explosives, flares, matches, and a variety of industries.</w:t>
            </w:r>
            <w:r w:rsidR="00A13997">
              <w:rPr>
                <w:rFonts w:ascii="Arial" w:hAnsi="Arial" w:cs="Arial"/>
                <w:szCs w:val="24"/>
              </w:rPr>
              <w:t xml:space="preserve"> </w:t>
            </w:r>
            <w:r w:rsidRPr="00A91529">
              <w:rPr>
                <w:rFonts w:ascii="Arial" w:hAnsi="Arial" w:cs="Arial"/>
                <w:szCs w:val="24"/>
              </w:rPr>
              <w:t xml:space="preserve">It usually gets into drinking water as a result of environmental contamination from historic aerospace or </w:t>
            </w:r>
            <w:r w:rsidRPr="00A91529">
              <w:rPr>
                <w:rFonts w:ascii="Arial" w:hAnsi="Arial" w:cs="Arial"/>
                <w:szCs w:val="24"/>
              </w:rPr>
              <w:lastRenderedPageBreak/>
              <w:t>other industrial operations that used or use, store, or dispose of perchlorate and its salts.</w:t>
            </w:r>
          </w:p>
        </w:tc>
        <w:tc>
          <w:tcPr>
            <w:tcW w:w="3965" w:type="dxa"/>
          </w:tcPr>
          <w:p w14:paraId="56F14E6D" w14:textId="24C1317B" w:rsidR="00C43250" w:rsidRPr="00A91529" w:rsidRDefault="00C43250" w:rsidP="00C43250">
            <w:pPr>
              <w:spacing w:after="0"/>
              <w:jc w:val="left"/>
              <w:rPr>
                <w:rFonts w:ascii="Arial" w:hAnsi="Arial" w:cs="Arial"/>
                <w:b/>
                <w:bCs/>
                <w:szCs w:val="24"/>
              </w:rPr>
            </w:pPr>
            <w:r w:rsidRPr="00A91529">
              <w:rPr>
                <w:rFonts w:ascii="Arial" w:hAnsi="Arial" w:cs="Arial"/>
                <w:szCs w:val="24"/>
              </w:rPr>
              <w:lastRenderedPageBreak/>
              <w:t>Perchlorate has been shown to interfere with uptake of iodide by the thyroid gland, and to thereby reduce the production of thyroid hormones, leading to adverse effects associated with inadequate hormone levels.</w:t>
            </w:r>
            <w:r w:rsidR="00A13997">
              <w:rPr>
                <w:rFonts w:ascii="Arial" w:hAnsi="Arial" w:cs="Arial"/>
                <w:szCs w:val="24"/>
              </w:rPr>
              <w:t xml:space="preserve"> </w:t>
            </w:r>
            <w:r w:rsidRPr="00A91529">
              <w:rPr>
                <w:rFonts w:ascii="Arial" w:hAnsi="Arial" w:cs="Arial"/>
                <w:szCs w:val="24"/>
              </w:rPr>
              <w:t>Thyroid hormones are needed for normal prenatal growth and development of the fetus, as well as for normal growth and development in the infant and child.</w:t>
            </w:r>
            <w:r w:rsidR="00A13997">
              <w:rPr>
                <w:rFonts w:ascii="Arial" w:hAnsi="Arial" w:cs="Arial"/>
                <w:szCs w:val="24"/>
              </w:rPr>
              <w:t xml:space="preserve"> </w:t>
            </w:r>
            <w:r w:rsidRPr="00A91529">
              <w:rPr>
                <w:rFonts w:ascii="Arial" w:hAnsi="Arial" w:cs="Arial"/>
                <w:szCs w:val="24"/>
              </w:rPr>
              <w:t xml:space="preserve">In adults, thyroid hormones </w:t>
            </w:r>
            <w:r w:rsidRPr="00A91529">
              <w:rPr>
                <w:rFonts w:ascii="Arial" w:hAnsi="Arial" w:cs="Arial"/>
                <w:szCs w:val="24"/>
              </w:rPr>
              <w:lastRenderedPageBreak/>
              <w:t>are needed for normal metabolism and mental function.</w:t>
            </w:r>
          </w:p>
        </w:tc>
      </w:tr>
      <w:tr w:rsidR="00C43250" w:rsidRPr="00A91529" w14:paraId="037E5EF5" w14:textId="77777777" w:rsidTr="00F52748">
        <w:tc>
          <w:tcPr>
            <w:tcW w:w="2695" w:type="dxa"/>
          </w:tcPr>
          <w:p w14:paraId="69CE7C8B" w14:textId="77777777" w:rsidR="00C43250" w:rsidRPr="00A91529" w:rsidRDefault="00C43250" w:rsidP="00C43250">
            <w:pPr>
              <w:spacing w:after="0"/>
              <w:jc w:val="left"/>
              <w:rPr>
                <w:rFonts w:ascii="Arial" w:hAnsi="Arial" w:cs="Arial"/>
                <w:szCs w:val="24"/>
              </w:rPr>
            </w:pPr>
            <w:r w:rsidRPr="00A91529">
              <w:rPr>
                <w:rFonts w:ascii="Arial" w:hAnsi="Arial" w:cs="Arial"/>
                <w:szCs w:val="24"/>
              </w:rPr>
              <w:lastRenderedPageBreak/>
              <w:t>Selenium (µg/L)</w:t>
            </w:r>
          </w:p>
        </w:tc>
        <w:tc>
          <w:tcPr>
            <w:tcW w:w="1530" w:type="dxa"/>
          </w:tcPr>
          <w:p w14:paraId="318CBE3C"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0.05</w:t>
            </w:r>
          </w:p>
        </w:tc>
        <w:tc>
          <w:tcPr>
            <w:tcW w:w="1440" w:type="dxa"/>
          </w:tcPr>
          <w:p w14:paraId="7F6AD730"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40CE530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50</w:t>
            </w:r>
          </w:p>
        </w:tc>
        <w:tc>
          <w:tcPr>
            <w:tcW w:w="1170" w:type="dxa"/>
          </w:tcPr>
          <w:p w14:paraId="4653564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30</w:t>
            </w:r>
          </w:p>
        </w:tc>
        <w:tc>
          <w:tcPr>
            <w:tcW w:w="2520" w:type="dxa"/>
          </w:tcPr>
          <w:p w14:paraId="0620F65A"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c>
          <w:tcPr>
            <w:tcW w:w="3965" w:type="dxa"/>
          </w:tcPr>
          <w:p w14:paraId="39977C0A" w14:textId="23E2A02F" w:rsidR="00C43250" w:rsidRPr="00A91529" w:rsidRDefault="00C43250" w:rsidP="00C43250">
            <w:pPr>
              <w:spacing w:after="0"/>
              <w:jc w:val="left"/>
              <w:rPr>
                <w:rFonts w:ascii="Arial" w:hAnsi="Arial" w:cs="Arial"/>
                <w:b/>
                <w:bCs/>
                <w:szCs w:val="24"/>
              </w:rPr>
            </w:pPr>
            <w:r w:rsidRPr="00A91529">
              <w:rPr>
                <w:rFonts w:ascii="Arial" w:hAnsi="Arial" w:cs="Arial"/>
                <w:szCs w:val="24"/>
              </w:rPr>
              <w:t>Selenium is an essential nutrient.</w:t>
            </w:r>
            <w:r w:rsidR="00A13997">
              <w:rPr>
                <w:rFonts w:ascii="Arial" w:hAnsi="Arial" w:cs="Arial"/>
                <w:szCs w:val="24"/>
              </w:rPr>
              <w:t xml:space="preserve"> </w:t>
            </w:r>
            <w:r w:rsidRPr="00A91529">
              <w:rPr>
                <w:rFonts w:ascii="Arial" w:hAnsi="Arial" w:cs="Arial"/>
                <w:szCs w:val="24"/>
              </w:rPr>
              <w:t>However, some people who drink water containing selenium in excess of the MCL over many years may experience hair or fingernail losses, numbness in fingers or toes, or circulation system problems.</w:t>
            </w:r>
          </w:p>
        </w:tc>
      </w:tr>
      <w:tr w:rsidR="00C43250" w:rsidRPr="00A91529" w14:paraId="7346838E" w14:textId="77777777" w:rsidTr="00F52748">
        <w:tc>
          <w:tcPr>
            <w:tcW w:w="2695" w:type="dxa"/>
          </w:tcPr>
          <w:p w14:paraId="220D8FE2" w14:textId="77777777" w:rsidR="00C43250" w:rsidRPr="00A91529" w:rsidRDefault="00C43250" w:rsidP="00C43250">
            <w:pPr>
              <w:spacing w:after="0"/>
              <w:jc w:val="left"/>
              <w:rPr>
                <w:rFonts w:ascii="Arial" w:hAnsi="Arial" w:cs="Arial"/>
                <w:szCs w:val="24"/>
              </w:rPr>
            </w:pPr>
            <w:r w:rsidRPr="00A91529">
              <w:rPr>
                <w:rFonts w:ascii="Arial" w:hAnsi="Arial" w:cs="Arial"/>
                <w:szCs w:val="24"/>
              </w:rPr>
              <w:t>Thallium (µg/L)</w:t>
            </w:r>
          </w:p>
        </w:tc>
        <w:tc>
          <w:tcPr>
            <w:tcW w:w="1530" w:type="dxa"/>
          </w:tcPr>
          <w:p w14:paraId="7D559163"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0.002</w:t>
            </w:r>
          </w:p>
        </w:tc>
        <w:tc>
          <w:tcPr>
            <w:tcW w:w="1440" w:type="dxa"/>
          </w:tcPr>
          <w:p w14:paraId="56B77D5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584FA47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w:t>
            </w:r>
          </w:p>
        </w:tc>
        <w:tc>
          <w:tcPr>
            <w:tcW w:w="1170" w:type="dxa"/>
          </w:tcPr>
          <w:p w14:paraId="0264E50A"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0.1</w:t>
            </w:r>
          </w:p>
        </w:tc>
        <w:tc>
          <w:tcPr>
            <w:tcW w:w="2520" w:type="dxa"/>
          </w:tcPr>
          <w:p w14:paraId="73B35D83"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Leaching from ore-processing sites; discharge from electronics, glass, and drug factories</w:t>
            </w:r>
          </w:p>
        </w:tc>
        <w:tc>
          <w:tcPr>
            <w:tcW w:w="3965" w:type="dxa"/>
          </w:tcPr>
          <w:p w14:paraId="4317633A" w14:textId="17B94DFF" w:rsidR="0086194C" w:rsidRPr="0086194C" w:rsidRDefault="00C43250" w:rsidP="00C43250">
            <w:pPr>
              <w:spacing w:after="0"/>
              <w:jc w:val="left"/>
              <w:rPr>
                <w:rFonts w:ascii="Arial" w:hAnsi="Arial" w:cs="Arial"/>
                <w:szCs w:val="24"/>
              </w:rPr>
            </w:pPr>
            <w:r w:rsidRPr="00A91529">
              <w:rPr>
                <w:rFonts w:ascii="Arial" w:hAnsi="Arial" w:cs="Arial"/>
                <w:szCs w:val="24"/>
              </w:rPr>
              <w:t>Some people who drink water containing thallium in excess of the MCL over many years may experience hair loss, changes in their blood, or kidney, intestinal, or liver problems.</w:t>
            </w:r>
          </w:p>
        </w:tc>
      </w:tr>
    </w:tbl>
    <w:p w14:paraId="7331D678" w14:textId="77777777" w:rsidR="004A0887" w:rsidRPr="00A91529" w:rsidRDefault="004A0887" w:rsidP="004A0887">
      <w:pPr>
        <w:spacing w:after="0"/>
        <w:rPr>
          <w:rFonts w:ascii="Arial" w:hAnsi="Arial" w:cs="Arial"/>
          <w:szCs w:val="24"/>
        </w:rPr>
      </w:pPr>
    </w:p>
    <w:p w14:paraId="6D90B4EF" w14:textId="77777777" w:rsidR="00455D7C" w:rsidRPr="00A91529" w:rsidRDefault="00455D7C" w:rsidP="00161F3A">
      <w:pPr>
        <w:rPr>
          <w:rFonts w:ascii="Arial" w:hAnsi="Arial" w:cs="Arial"/>
          <w:b/>
          <w:bCs/>
          <w:sz w:val="28"/>
          <w:szCs w:val="22"/>
        </w:rPr>
        <w:sectPr w:rsidR="00455D7C" w:rsidRPr="00A91529" w:rsidSect="00314CEB">
          <w:pgSz w:w="15840" w:h="12240" w:orient="landscape" w:code="1"/>
          <w:pgMar w:top="1080" w:right="720" w:bottom="1080" w:left="720" w:header="720" w:footer="576" w:gutter="0"/>
          <w:paperSrc w:first="15" w:other="15"/>
          <w:cols w:space="720" w:equalWidth="0">
            <w:col w:w="13680" w:space="720"/>
          </w:cols>
          <w:docGrid w:linePitch="326"/>
        </w:sectPr>
      </w:pPr>
      <w:bookmarkStart w:id="124" w:name="_Toc59932907"/>
      <w:bookmarkStart w:id="125" w:name="_Toc277681647"/>
    </w:p>
    <w:p w14:paraId="59FDAB69" w14:textId="42B3249F" w:rsidR="004A0887" w:rsidRPr="00A91529" w:rsidRDefault="004A0887" w:rsidP="00250215">
      <w:pPr>
        <w:pStyle w:val="Heading3"/>
      </w:pPr>
      <w:bookmarkStart w:id="126" w:name="_Toc212825407"/>
      <w:r w:rsidRPr="00A91529">
        <w:lastRenderedPageBreak/>
        <w:t>Synthetic Organic Contaminants including Pesticides and Herbicides</w:t>
      </w:r>
      <w:bookmarkEnd w:id="124"/>
      <w:bookmarkEnd w:id="125"/>
      <w:bookmarkEnd w:id="126"/>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A91529" w:rsidRPr="00A91529" w14:paraId="725BA191" w14:textId="77777777" w:rsidTr="00FF4538">
        <w:trPr>
          <w:tblHeader/>
        </w:trPr>
        <w:tc>
          <w:tcPr>
            <w:tcW w:w="2695" w:type="dxa"/>
            <w:vAlign w:val="center"/>
          </w:tcPr>
          <w:p w14:paraId="73A5B1AF"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369E7EE9"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in mg/L</w:t>
            </w:r>
          </w:p>
        </w:tc>
        <w:tc>
          <w:tcPr>
            <w:tcW w:w="1440" w:type="dxa"/>
            <w:vAlign w:val="center"/>
          </w:tcPr>
          <w:p w14:paraId="79777FB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786A9B57"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2CD6442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 (MCLG) in CCR units</w:t>
            </w:r>
          </w:p>
        </w:tc>
        <w:tc>
          <w:tcPr>
            <w:tcW w:w="2520" w:type="dxa"/>
            <w:vAlign w:val="center"/>
          </w:tcPr>
          <w:p w14:paraId="330072A4" w14:textId="77777777" w:rsidR="004A0887" w:rsidRPr="00A91529" w:rsidRDefault="004A0887" w:rsidP="004A0887">
            <w:pPr>
              <w:spacing w:after="0"/>
              <w:ind w:left="164"/>
              <w:jc w:val="center"/>
              <w:rPr>
                <w:rFonts w:ascii="Arial" w:hAnsi="Arial" w:cs="Arial"/>
                <w:b/>
                <w:bCs/>
                <w:szCs w:val="24"/>
              </w:rPr>
            </w:pPr>
            <w:r w:rsidRPr="00A91529">
              <w:rPr>
                <w:rFonts w:ascii="Arial" w:hAnsi="Arial" w:cs="Arial"/>
                <w:b/>
                <w:bCs/>
                <w:szCs w:val="24"/>
              </w:rPr>
              <w:t>Major Sources in Drinking Water</w:t>
            </w:r>
          </w:p>
        </w:tc>
        <w:tc>
          <w:tcPr>
            <w:tcW w:w="3965" w:type="dxa"/>
            <w:vAlign w:val="center"/>
          </w:tcPr>
          <w:p w14:paraId="333AD07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3FC3A394" w14:textId="77777777" w:rsidTr="00FF4538">
        <w:tc>
          <w:tcPr>
            <w:tcW w:w="2695" w:type="dxa"/>
          </w:tcPr>
          <w:p w14:paraId="4052370E" w14:textId="77777777" w:rsidR="004A0887" w:rsidRPr="00A91529" w:rsidRDefault="004A0887" w:rsidP="004A0887">
            <w:pPr>
              <w:spacing w:after="0"/>
              <w:jc w:val="left"/>
              <w:rPr>
                <w:rFonts w:ascii="Arial" w:hAnsi="Arial" w:cs="Arial"/>
                <w:szCs w:val="24"/>
              </w:rPr>
            </w:pPr>
            <w:r w:rsidRPr="00A91529">
              <w:rPr>
                <w:rFonts w:ascii="Arial" w:hAnsi="Arial" w:cs="Arial"/>
                <w:szCs w:val="24"/>
              </w:rPr>
              <w:t>2,4-D (µg/L)</w:t>
            </w:r>
          </w:p>
        </w:tc>
        <w:tc>
          <w:tcPr>
            <w:tcW w:w="1530" w:type="dxa"/>
          </w:tcPr>
          <w:p w14:paraId="2D16E5D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0.07</w:t>
            </w:r>
          </w:p>
        </w:tc>
        <w:tc>
          <w:tcPr>
            <w:tcW w:w="1440" w:type="dxa"/>
          </w:tcPr>
          <w:p w14:paraId="627BFCB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99BA8C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1170" w:type="dxa"/>
          </w:tcPr>
          <w:p w14:paraId="73A6335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2520" w:type="dxa"/>
          </w:tcPr>
          <w:p w14:paraId="4A0C0C5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row crops, range land, lawns, and aquatic weeds</w:t>
            </w:r>
          </w:p>
        </w:tc>
        <w:tc>
          <w:tcPr>
            <w:tcW w:w="3965" w:type="dxa"/>
          </w:tcPr>
          <w:p w14:paraId="4B420B9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the weed killer 2,4-D in excess of the MCL over many years may experience kidney, liver, or adrenal gland problems.</w:t>
            </w:r>
          </w:p>
        </w:tc>
      </w:tr>
      <w:tr w:rsidR="00A91529" w:rsidRPr="00A91529" w14:paraId="0664465C" w14:textId="77777777" w:rsidTr="00FF4538">
        <w:tc>
          <w:tcPr>
            <w:tcW w:w="2695" w:type="dxa"/>
          </w:tcPr>
          <w:p w14:paraId="4F674B0B" w14:textId="77777777" w:rsidR="004A0887" w:rsidRPr="00A91529" w:rsidRDefault="004A0887" w:rsidP="004A0887">
            <w:pPr>
              <w:spacing w:after="0"/>
              <w:jc w:val="left"/>
              <w:rPr>
                <w:rFonts w:ascii="Arial" w:hAnsi="Arial" w:cs="Arial"/>
                <w:szCs w:val="24"/>
              </w:rPr>
            </w:pPr>
            <w:r w:rsidRPr="00A91529">
              <w:rPr>
                <w:rFonts w:ascii="Arial" w:hAnsi="Arial" w:cs="Arial"/>
                <w:szCs w:val="24"/>
              </w:rPr>
              <w:t>2,4,5-TP [Silvex] (µg/L)</w:t>
            </w:r>
          </w:p>
        </w:tc>
        <w:tc>
          <w:tcPr>
            <w:tcW w:w="1530" w:type="dxa"/>
          </w:tcPr>
          <w:p w14:paraId="48B6BC8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1440" w:type="dxa"/>
          </w:tcPr>
          <w:p w14:paraId="256ACD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D578E4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72FA6F7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w:t>
            </w:r>
          </w:p>
        </w:tc>
        <w:tc>
          <w:tcPr>
            <w:tcW w:w="2520" w:type="dxa"/>
          </w:tcPr>
          <w:p w14:paraId="0C9420F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herbicide</w:t>
            </w:r>
          </w:p>
        </w:tc>
        <w:tc>
          <w:tcPr>
            <w:tcW w:w="3965" w:type="dxa"/>
          </w:tcPr>
          <w:p w14:paraId="29C1AF0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Silvex in excess of the MCL over many years may experience liver problems.</w:t>
            </w:r>
          </w:p>
        </w:tc>
      </w:tr>
      <w:tr w:rsidR="00A91529" w:rsidRPr="00A91529" w14:paraId="7B987EBC" w14:textId="77777777" w:rsidTr="00FF4538">
        <w:tc>
          <w:tcPr>
            <w:tcW w:w="2695" w:type="dxa"/>
          </w:tcPr>
          <w:p w14:paraId="4FEBEE58" w14:textId="77777777" w:rsidR="004A0887" w:rsidRPr="00A91529" w:rsidRDefault="004A0887" w:rsidP="004A0887">
            <w:pPr>
              <w:spacing w:after="0"/>
              <w:jc w:val="left"/>
              <w:rPr>
                <w:rFonts w:ascii="Arial" w:hAnsi="Arial" w:cs="Arial"/>
                <w:szCs w:val="24"/>
              </w:rPr>
            </w:pPr>
            <w:r w:rsidRPr="00A91529">
              <w:rPr>
                <w:rFonts w:ascii="Arial" w:hAnsi="Arial" w:cs="Arial"/>
                <w:szCs w:val="24"/>
              </w:rPr>
              <w:t>Acrylamide</w:t>
            </w:r>
          </w:p>
        </w:tc>
        <w:tc>
          <w:tcPr>
            <w:tcW w:w="1530" w:type="dxa"/>
          </w:tcPr>
          <w:p w14:paraId="2923854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440" w:type="dxa"/>
          </w:tcPr>
          <w:p w14:paraId="52BCD06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3094EB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170" w:type="dxa"/>
          </w:tcPr>
          <w:p w14:paraId="5C18517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2520" w:type="dxa"/>
          </w:tcPr>
          <w:p w14:paraId="2BF959A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Added to water during sewage/wastewater treatment</w:t>
            </w:r>
          </w:p>
        </w:tc>
        <w:tc>
          <w:tcPr>
            <w:tcW w:w="3965" w:type="dxa"/>
          </w:tcPr>
          <w:p w14:paraId="17F05FD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high levels of acrylamide over a long period of time may experience nervous system or blood problems, and may have an increased risk of getting cancer.</w:t>
            </w:r>
          </w:p>
        </w:tc>
      </w:tr>
      <w:tr w:rsidR="00A91529" w:rsidRPr="00A91529" w14:paraId="339465DF" w14:textId="77777777" w:rsidTr="00FF4538">
        <w:tc>
          <w:tcPr>
            <w:tcW w:w="2695" w:type="dxa"/>
          </w:tcPr>
          <w:p w14:paraId="2442D9C6" w14:textId="77777777" w:rsidR="004A0887" w:rsidRPr="00A91529" w:rsidRDefault="004A0887" w:rsidP="004A0887">
            <w:pPr>
              <w:spacing w:after="0"/>
              <w:jc w:val="left"/>
              <w:rPr>
                <w:rFonts w:ascii="Arial" w:hAnsi="Arial" w:cs="Arial"/>
                <w:szCs w:val="24"/>
              </w:rPr>
            </w:pPr>
            <w:r w:rsidRPr="00A91529">
              <w:rPr>
                <w:rFonts w:ascii="Arial" w:hAnsi="Arial" w:cs="Arial"/>
                <w:szCs w:val="24"/>
              </w:rPr>
              <w:t>Alachlor (µg/L)</w:t>
            </w:r>
          </w:p>
        </w:tc>
        <w:tc>
          <w:tcPr>
            <w:tcW w:w="1530" w:type="dxa"/>
          </w:tcPr>
          <w:p w14:paraId="33A954E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0.002</w:t>
            </w:r>
          </w:p>
        </w:tc>
        <w:tc>
          <w:tcPr>
            <w:tcW w:w="1440" w:type="dxa"/>
          </w:tcPr>
          <w:p w14:paraId="022BD35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656FF1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1170" w:type="dxa"/>
          </w:tcPr>
          <w:p w14:paraId="328479A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1F3B24C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row crops</w:t>
            </w:r>
          </w:p>
        </w:tc>
        <w:tc>
          <w:tcPr>
            <w:tcW w:w="3965" w:type="dxa"/>
          </w:tcPr>
          <w:p w14:paraId="3AFDBEF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alachlor in excess of the MCL over many years may experience eye, liver, kidney, or spleen problems, or experience anemia, and may have an increased risk of getting cancer.</w:t>
            </w:r>
          </w:p>
        </w:tc>
      </w:tr>
      <w:tr w:rsidR="00A91529" w:rsidRPr="00A91529" w14:paraId="70DF15AA" w14:textId="77777777" w:rsidTr="00FF4538">
        <w:tc>
          <w:tcPr>
            <w:tcW w:w="2695" w:type="dxa"/>
          </w:tcPr>
          <w:p w14:paraId="5F14E8D0" w14:textId="77777777" w:rsidR="004A0887" w:rsidRPr="00A91529" w:rsidRDefault="004A0887" w:rsidP="004A0887">
            <w:pPr>
              <w:spacing w:after="0"/>
              <w:jc w:val="left"/>
              <w:rPr>
                <w:rFonts w:ascii="Arial" w:hAnsi="Arial" w:cs="Arial"/>
                <w:szCs w:val="24"/>
              </w:rPr>
            </w:pPr>
            <w:r w:rsidRPr="00A91529">
              <w:rPr>
                <w:rFonts w:ascii="Arial" w:hAnsi="Arial" w:cs="Arial"/>
                <w:szCs w:val="24"/>
              </w:rPr>
              <w:t>Atrazine (µg/L)</w:t>
            </w:r>
          </w:p>
        </w:tc>
        <w:tc>
          <w:tcPr>
            <w:tcW w:w="1530" w:type="dxa"/>
          </w:tcPr>
          <w:p w14:paraId="403454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32958E1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E77D59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4649597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2520" w:type="dxa"/>
          </w:tcPr>
          <w:p w14:paraId="06FA2E1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row crops and along railroad and highway right-of-ways</w:t>
            </w:r>
          </w:p>
        </w:tc>
        <w:tc>
          <w:tcPr>
            <w:tcW w:w="3965" w:type="dxa"/>
          </w:tcPr>
          <w:p w14:paraId="46C78FA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 xml:space="preserve">Some people who use water containing atrazine in excess of the MCL over many years may experience cardiovascular system </w:t>
            </w:r>
            <w:r w:rsidRPr="00A91529">
              <w:rPr>
                <w:rFonts w:ascii="Arial" w:hAnsi="Arial" w:cs="Arial"/>
                <w:szCs w:val="24"/>
              </w:rPr>
              <w:lastRenderedPageBreak/>
              <w:t>problems or reproductive difficulties.</w:t>
            </w:r>
          </w:p>
        </w:tc>
      </w:tr>
      <w:tr w:rsidR="00A91529" w:rsidRPr="00A91529" w14:paraId="39A8E8C4" w14:textId="77777777" w:rsidTr="00FF4538">
        <w:tc>
          <w:tcPr>
            <w:tcW w:w="2695" w:type="dxa"/>
          </w:tcPr>
          <w:p w14:paraId="394F21B4" w14:textId="77777777" w:rsidR="004A0887" w:rsidRPr="00A91529" w:rsidRDefault="004A0887" w:rsidP="004A0887">
            <w:pPr>
              <w:keepNext/>
              <w:spacing w:after="0"/>
              <w:jc w:val="left"/>
              <w:rPr>
                <w:rFonts w:ascii="Arial" w:hAnsi="Arial" w:cs="Arial"/>
                <w:szCs w:val="24"/>
              </w:rPr>
            </w:pPr>
            <w:r w:rsidRPr="00A91529">
              <w:rPr>
                <w:rFonts w:ascii="Arial" w:hAnsi="Arial" w:cs="Arial"/>
                <w:szCs w:val="24"/>
              </w:rPr>
              <w:lastRenderedPageBreak/>
              <w:t>Bentazon (µg/L)</w:t>
            </w:r>
          </w:p>
        </w:tc>
        <w:tc>
          <w:tcPr>
            <w:tcW w:w="1530" w:type="dxa"/>
          </w:tcPr>
          <w:p w14:paraId="2BCCD57A"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0.018</w:t>
            </w:r>
          </w:p>
        </w:tc>
        <w:tc>
          <w:tcPr>
            <w:tcW w:w="1440" w:type="dxa"/>
          </w:tcPr>
          <w:p w14:paraId="6C26700D"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1,000</w:t>
            </w:r>
          </w:p>
        </w:tc>
        <w:tc>
          <w:tcPr>
            <w:tcW w:w="1080" w:type="dxa"/>
          </w:tcPr>
          <w:p w14:paraId="19A58E8C"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18</w:t>
            </w:r>
          </w:p>
        </w:tc>
        <w:tc>
          <w:tcPr>
            <w:tcW w:w="1170" w:type="dxa"/>
          </w:tcPr>
          <w:p w14:paraId="7F5A5304"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200</w:t>
            </w:r>
          </w:p>
        </w:tc>
        <w:tc>
          <w:tcPr>
            <w:tcW w:w="2520" w:type="dxa"/>
          </w:tcPr>
          <w:p w14:paraId="472FCF91" w14:textId="77777777" w:rsidR="004A0887" w:rsidRPr="00A91529" w:rsidRDefault="004A0887" w:rsidP="004A0887">
            <w:pPr>
              <w:keepNext/>
              <w:spacing w:after="0"/>
              <w:jc w:val="left"/>
              <w:rPr>
                <w:rFonts w:ascii="Arial" w:hAnsi="Arial" w:cs="Arial"/>
                <w:b/>
                <w:bCs/>
                <w:szCs w:val="24"/>
              </w:rPr>
            </w:pPr>
            <w:r w:rsidRPr="00A91529">
              <w:rPr>
                <w:rFonts w:ascii="Arial" w:hAnsi="Arial" w:cs="Arial"/>
                <w:szCs w:val="24"/>
              </w:rPr>
              <w:t>Runoff/leaching from herbicide used on beans, peppers, corn, peanuts, rice, and ornamental grasses</w:t>
            </w:r>
          </w:p>
        </w:tc>
        <w:tc>
          <w:tcPr>
            <w:tcW w:w="3965" w:type="dxa"/>
          </w:tcPr>
          <w:p w14:paraId="103AC51F" w14:textId="77777777" w:rsidR="004A0887" w:rsidRPr="00A91529" w:rsidRDefault="004A0887" w:rsidP="004A0887">
            <w:pPr>
              <w:keepNext/>
              <w:spacing w:after="0"/>
              <w:jc w:val="left"/>
              <w:rPr>
                <w:rFonts w:ascii="Arial" w:hAnsi="Arial" w:cs="Arial"/>
                <w:b/>
                <w:bCs/>
                <w:szCs w:val="24"/>
              </w:rPr>
            </w:pPr>
            <w:r w:rsidRPr="00A91529">
              <w:rPr>
                <w:rFonts w:ascii="Arial" w:hAnsi="Arial" w:cs="Arial"/>
                <w:szCs w:val="24"/>
              </w:rPr>
              <w:t>Some people who drink water containing bentazon in excess of the MCL over many years may experience prostate and gastrointestinal effects.</w:t>
            </w:r>
          </w:p>
        </w:tc>
      </w:tr>
      <w:tr w:rsidR="00A91529" w:rsidRPr="00A91529" w14:paraId="1F7A90EB" w14:textId="77777777" w:rsidTr="00FF4538">
        <w:tc>
          <w:tcPr>
            <w:tcW w:w="2695" w:type="dxa"/>
          </w:tcPr>
          <w:p w14:paraId="1FF66B04" w14:textId="77777777" w:rsidR="004A0887" w:rsidRPr="00A91529" w:rsidRDefault="004A0887" w:rsidP="004A0887">
            <w:pPr>
              <w:spacing w:after="0"/>
              <w:jc w:val="left"/>
              <w:rPr>
                <w:rFonts w:ascii="Arial" w:hAnsi="Arial" w:cs="Arial"/>
                <w:szCs w:val="24"/>
              </w:rPr>
            </w:pPr>
            <w:r w:rsidRPr="00A91529">
              <w:rPr>
                <w:rFonts w:ascii="Arial" w:hAnsi="Arial" w:cs="Arial"/>
                <w:szCs w:val="24"/>
              </w:rPr>
              <w:t>Benzo(a)pyrene [PAH] (ng/L)</w:t>
            </w:r>
          </w:p>
        </w:tc>
        <w:tc>
          <w:tcPr>
            <w:tcW w:w="1530" w:type="dxa"/>
          </w:tcPr>
          <w:p w14:paraId="4B743AB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0.0002</w:t>
            </w:r>
          </w:p>
        </w:tc>
        <w:tc>
          <w:tcPr>
            <w:tcW w:w="1440" w:type="dxa"/>
          </w:tcPr>
          <w:p w14:paraId="44FC61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213B3D3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78A7BF3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2520" w:type="dxa"/>
          </w:tcPr>
          <w:p w14:paraId="565EA9B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Leaching from linings of water storage tanks and distribution mains</w:t>
            </w:r>
          </w:p>
        </w:tc>
        <w:tc>
          <w:tcPr>
            <w:tcW w:w="3965" w:type="dxa"/>
          </w:tcPr>
          <w:p w14:paraId="08A0E4E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benzo(a)pyrene in excess of the MCL over many years may experience reproductive difficulties and may have an increased risk of getting cancer.</w:t>
            </w:r>
          </w:p>
        </w:tc>
      </w:tr>
      <w:tr w:rsidR="00A91529" w:rsidRPr="00A91529" w14:paraId="0A21AB21" w14:textId="77777777" w:rsidTr="00FF4538">
        <w:tc>
          <w:tcPr>
            <w:tcW w:w="2695" w:type="dxa"/>
          </w:tcPr>
          <w:p w14:paraId="3C164BC8" w14:textId="77777777" w:rsidR="004A0887" w:rsidRPr="00A91529" w:rsidRDefault="004A0887" w:rsidP="004A0887">
            <w:pPr>
              <w:spacing w:after="0"/>
              <w:jc w:val="left"/>
              <w:rPr>
                <w:rFonts w:ascii="Arial" w:hAnsi="Arial" w:cs="Arial"/>
                <w:szCs w:val="24"/>
              </w:rPr>
            </w:pPr>
            <w:r w:rsidRPr="00A91529">
              <w:rPr>
                <w:rFonts w:ascii="Arial" w:hAnsi="Arial" w:cs="Arial"/>
                <w:szCs w:val="24"/>
              </w:rPr>
              <w:t>Carbofuran (µg/L)</w:t>
            </w:r>
          </w:p>
        </w:tc>
        <w:tc>
          <w:tcPr>
            <w:tcW w:w="1530" w:type="dxa"/>
          </w:tcPr>
          <w:p w14:paraId="3E660B4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0.018</w:t>
            </w:r>
          </w:p>
        </w:tc>
        <w:tc>
          <w:tcPr>
            <w:tcW w:w="1440" w:type="dxa"/>
          </w:tcPr>
          <w:p w14:paraId="6BCB718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6CFB7A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18</w:t>
            </w:r>
          </w:p>
        </w:tc>
        <w:tc>
          <w:tcPr>
            <w:tcW w:w="1170" w:type="dxa"/>
          </w:tcPr>
          <w:p w14:paraId="19C5CA6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0.7</w:t>
            </w:r>
          </w:p>
        </w:tc>
        <w:tc>
          <w:tcPr>
            <w:tcW w:w="2520" w:type="dxa"/>
          </w:tcPr>
          <w:p w14:paraId="53F29C9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Leaching of soil fumigant used on rice and alfalfa, and grape vineyards</w:t>
            </w:r>
          </w:p>
        </w:tc>
        <w:tc>
          <w:tcPr>
            <w:tcW w:w="3965" w:type="dxa"/>
          </w:tcPr>
          <w:p w14:paraId="1D6D6E0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carbofuran in excess of the MCL over many years may experience problems with their blood, or nervous or reproductive system problems.</w:t>
            </w:r>
          </w:p>
        </w:tc>
      </w:tr>
      <w:tr w:rsidR="00A91529" w:rsidRPr="00A91529" w14:paraId="0ADCB872" w14:textId="77777777" w:rsidTr="00FF4538">
        <w:tc>
          <w:tcPr>
            <w:tcW w:w="2695" w:type="dxa"/>
          </w:tcPr>
          <w:p w14:paraId="48AEBC26"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Chlordane (ng/L)</w:t>
            </w:r>
          </w:p>
        </w:tc>
        <w:tc>
          <w:tcPr>
            <w:tcW w:w="1530" w:type="dxa"/>
          </w:tcPr>
          <w:p w14:paraId="7274C94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0.0001</w:t>
            </w:r>
          </w:p>
        </w:tc>
        <w:tc>
          <w:tcPr>
            <w:tcW w:w="1440" w:type="dxa"/>
          </w:tcPr>
          <w:p w14:paraId="0559BF7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5F12439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1170" w:type="dxa"/>
          </w:tcPr>
          <w:p w14:paraId="5AB6F2A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w:t>
            </w:r>
          </w:p>
        </w:tc>
        <w:tc>
          <w:tcPr>
            <w:tcW w:w="2520" w:type="dxa"/>
          </w:tcPr>
          <w:p w14:paraId="37870C5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insecticide</w:t>
            </w:r>
          </w:p>
        </w:tc>
        <w:tc>
          <w:tcPr>
            <w:tcW w:w="3965" w:type="dxa"/>
          </w:tcPr>
          <w:p w14:paraId="52F1372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chlordane in excess of the MCL over many years may experience liver or nervous system problems, and may have an increased risk of getting cancer.</w:t>
            </w:r>
          </w:p>
        </w:tc>
      </w:tr>
      <w:tr w:rsidR="00A91529" w:rsidRPr="00A91529" w14:paraId="6D3B2A59" w14:textId="77777777" w:rsidTr="00FF4538">
        <w:tc>
          <w:tcPr>
            <w:tcW w:w="2695" w:type="dxa"/>
          </w:tcPr>
          <w:p w14:paraId="509C9D84" w14:textId="77777777" w:rsidR="004A0887" w:rsidRPr="00A91529" w:rsidRDefault="004A0887" w:rsidP="004A0887">
            <w:pPr>
              <w:spacing w:after="0"/>
              <w:jc w:val="left"/>
              <w:rPr>
                <w:rFonts w:ascii="Arial" w:hAnsi="Arial" w:cs="Arial"/>
                <w:szCs w:val="24"/>
              </w:rPr>
            </w:pPr>
            <w:r w:rsidRPr="00A91529">
              <w:rPr>
                <w:rFonts w:ascii="Arial" w:hAnsi="Arial" w:cs="Arial"/>
                <w:szCs w:val="24"/>
              </w:rPr>
              <w:t>Dalapon (µg/L)</w:t>
            </w:r>
          </w:p>
        </w:tc>
        <w:tc>
          <w:tcPr>
            <w:tcW w:w="1530" w:type="dxa"/>
          </w:tcPr>
          <w:p w14:paraId="2353C25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0.2</w:t>
            </w:r>
          </w:p>
        </w:tc>
        <w:tc>
          <w:tcPr>
            <w:tcW w:w="1440" w:type="dxa"/>
          </w:tcPr>
          <w:p w14:paraId="5F5296C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E7066E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3929893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790</w:t>
            </w:r>
          </w:p>
        </w:tc>
        <w:tc>
          <w:tcPr>
            <w:tcW w:w="2520" w:type="dxa"/>
          </w:tcPr>
          <w:p w14:paraId="0982957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rights-of-way, and crops and landscape maintenance</w:t>
            </w:r>
          </w:p>
        </w:tc>
        <w:tc>
          <w:tcPr>
            <w:tcW w:w="3965" w:type="dxa"/>
          </w:tcPr>
          <w:p w14:paraId="71ABF74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dalapon in excess of the MCL over many years may experience minor kidney changes.</w:t>
            </w:r>
          </w:p>
        </w:tc>
      </w:tr>
      <w:tr w:rsidR="00A91529" w:rsidRPr="00A91529" w14:paraId="568F4F2E" w14:textId="77777777" w:rsidTr="00FF4538">
        <w:tc>
          <w:tcPr>
            <w:tcW w:w="2695" w:type="dxa"/>
          </w:tcPr>
          <w:p w14:paraId="11D48F65"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Di(2-ethylhexyl) Adipate (µg/L)</w:t>
            </w:r>
          </w:p>
        </w:tc>
        <w:tc>
          <w:tcPr>
            <w:tcW w:w="1530" w:type="dxa"/>
          </w:tcPr>
          <w:p w14:paraId="228DE14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0.4</w:t>
            </w:r>
          </w:p>
        </w:tc>
        <w:tc>
          <w:tcPr>
            <w:tcW w:w="1440" w:type="dxa"/>
          </w:tcPr>
          <w:p w14:paraId="3808DEA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7526F6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400</w:t>
            </w:r>
          </w:p>
        </w:tc>
        <w:tc>
          <w:tcPr>
            <w:tcW w:w="1170" w:type="dxa"/>
          </w:tcPr>
          <w:p w14:paraId="4089A2B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2520" w:type="dxa"/>
          </w:tcPr>
          <w:p w14:paraId="7B34BC9E"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chemical factories</w:t>
            </w:r>
          </w:p>
        </w:tc>
        <w:tc>
          <w:tcPr>
            <w:tcW w:w="3965" w:type="dxa"/>
          </w:tcPr>
          <w:p w14:paraId="3134EDB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di(2-ethylhexyl) adipate in excess of the MCL over many years may experience weight loss, liver enlargement, or possible reproductive difficulties.</w:t>
            </w:r>
          </w:p>
        </w:tc>
      </w:tr>
      <w:tr w:rsidR="00A91529" w:rsidRPr="00A91529" w14:paraId="1E1BB53A" w14:textId="77777777" w:rsidTr="00FF4538">
        <w:tc>
          <w:tcPr>
            <w:tcW w:w="2695" w:type="dxa"/>
          </w:tcPr>
          <w:p w14:paraId="52DD742C"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Di(2-ethylhexyl) Phthalate (µg/L)</w:t>
            </w:r>
          </w:p>
        </w:tc>
        <w:tc>
          <w:tcPr>
            <w:tcW w:w="1530" w:type="dxa"/>
          </w:tcPr>
          <w:p w14:paraId="14BE9B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1440" w:type="dxa"/>
          </w:tcPr>
          <w:p w14:paraId="6F5B47C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BDC927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1170" w:type="dxa"/>
          </w:tcPr>
          <w:p w14:paraId="77EB2FC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12</w:t>
            </w:r>
          </w:p>
        </w:tc>
        <w:tc>
          <w:tcPr>
            <w:tcW w:w="2520" w:type="dxa"/>
          </w:tcPr>
          <w:p w14:paraId="1495A62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rubber and chemical factories; inert ingredient in pesticides</w:t>
            </w:r>
          </w:p>
        </w:tc>
        <w:tc>
          <w:tcPr>
            <w:tcW w:w="3965" w:type="dxa"/>
          </w:tcPr>
          <w:p w14:paraId="4C135E7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di(2-ethylhexyl) phthalate well in excess of the MCL over many years may experience liver problems or reproductive difficulties, and may have an increased risk of getting cancer.</w:t>
            </w:r>
          </w:p>
        </w:tc>
      </w:tr>
      <w:tr w:rsidR="00A91529" w:rsidRPr="00A91529" w14:paraId="285B74BE" w14:textId="77777777" w:rsidTr="00FF4538">
        <w:tc>
          <w:tcPr>
            <w:tcW w:w="2695" w:type="dxa"/>
          </w:tcPr>
          <w:p w14:paraId="28043C2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Dibromochloropropane [DBCP] (ng/L)</w:t>
            </w:r>
          </w:p>
        </w:tc>
        <w:tc>
          <w:tcPr>
            <w:tcW w:w="1530" w:type="dxa"/>
          </w:tcPr>
          <w:p w14:paraId="4585567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0.0002</w:t>
            </w:r>
          </w:p>
        </w:tc>
        <w:tc>
          <w:tcPr>
            <w:tcW w:w="1440" w:type="dxa"/>
          </w:tcPr>
          <w:p w14:paraId="27534EC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4201F4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60105B6E" w14:textId="3F93674F" w:rsidR="004A0887" w:rsidRPr="00A91529" w:rsidRDefault="008B2767" w:rsidP="004A0887">
            <w:pPr>
              <w:spacing w:after="0"/>
              <w:jc w:val="center"/>
              <w:rPr>
                <w:rFonts w:ascii="Arial" w:hAnsi="Arial" w:cs="Arial"/>
                <w:szCs w:val="24"/>
              </w:rPr>
            </w:pPr>
            <w:r w:rsidRPr="003A5C15">
              <w:rPr>
                <w:rFonts w:ascii="Arial" w:hAnsi="Arial" w:cs="Arial"/>
                <w:szCs w:val="24"/>
              </w:rPr>
              <w:t>3</w:t>
            </w:r>
          </w:p>
        </w:tc>
        <w:tc>
          <w:tcPr>
            <w:tcW w:w="2520" w:type="dxa"/>
          </w:tcPr>
          <w:p w14:paraId="6E90755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Banned nematocide that may still be present in soils due to runoff/leaching from former use on soybeans, cotton, vineyards, tomatoes, and tree fruit</w:t>
            </w:r>
          </w:p>
        </w:tc>
        <w:tc>
          <w:tcPr>
            <w:tcW w:w="3965" w:type="dxa"/>
          </w:tcPr>
          <w:p w14:paraId="36F3219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DBCP in excess of the MCL over many years may experience reproductive difficulties and may have an increased risk of getting cancer.</w:t>
            </w:r>
          </w:p>
        </w:tc>
      </w:tr>
      <w:tr w:rsidR="00A91529" w:rsidRPr="00A91529" w14:paraId="19F3F614" w14:textId="77777777" w:rsidTr="00FF4538">
        <w:tc>
          <w:tcPr>
            <w:tcW w:w="2695" w:type="dxa"/>
          </w:tcPr>
          <w:p w14:paraId="579A7849"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Dinoseb (µg/L)</w:t>
            </w:r>
          </w:p>
        </w:tc>
        <w:tc>
          <w:tcPr>
            <w:tcW w:w="1530" w:type="dxa"/>
          </w:tcPr>
          <w:p w14:paraId="5C056B8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0.007</w:t>
            </w:r>
          </w:p>
        </w:tc>
        <w:tc>
          <w:tcPr>
            <w:tcW w:w="1440" w:type="dxa"/>
          </w:tcPr>
          <w:p w14:paraId="56F9E5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BDF29C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1170" w:type="dxa"/>
          </w:tcPr>
          <w:p w14:paraId="4B52402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14</w:t>
            </w:r>
          </w:p>
        </w:tc>
        <w:tc>
          <w:tcPr>
            <w:tcW w:w="2520" w:type="dxa"/>
          </w:tcPr>
          <w:p w14:paraId="2D7342D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soybeans, vegetables, and fruits</w:t>
            </w:r>
          </w:p>
        </w:tc>
        <w:tc>
          <w:tcPr>
            <w:tcW w:w="3965" w:type="dxa"/>
          </w:tcPr>
          <w:p w14:paraId="39D776C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dinoseb in excess of the MCL over many years may experience reproductive difficulties.</w:t>
            </w:r>
          </w:p>
        </w:tc>
      </w:tr>
      <w:tr w:rsidR="00A91529" w:rsidRPr="00A91529" w14:paraId="2C26934D" w14:textId="77777777" w:rsidTr="00FF4538">
        <w:tc>
          <w:tcPr>
            <w:tcW w:w="2695" w:type="dxa"/>
          </w:tcPr>
          <w:p w14:paraId="3F340B92"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Dioxin [2,3,7,8-TCDD] (pg/L)</w:t>
            </w:r>
          </w:p>
        </w:tc>
        <w:tc>
          <w:tcPr>
            <w:tcW w:w="1530" w:type="dxa"/>
          </w:tcPr>
          <w:p w14:paraId="4AACC39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0.00000003</w:t>
            </w:r>
          </w:p>
        </w:tc>
        <w:tc>
          <w:tcPr>
            <w:tcW w:w="1440" w:type="dxa"/>
          </w:tcPr>
          <w:p w14:paraId="60D96D9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1,000,000,000</w:t>
            </w:r>
          </w:p>
        </w:tc>
        <w:tc>
          <w:tcPr>
            <w:tcW w:w="1080" w:type="dxa"/>
          </w:tcPr>
          <w:p w14:paraId="104E615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w:t>
            </w:r>
          </w:p>
        </w:tc>
        <w:tc>
          <w:tcPr>
            <w:tcW w:w="1170" w:type="dxa"/>
          </w:tcPr>
          <w:p w14:paraId="29F85F5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2520" w:type="dxa"/>
          </w:tcPr>
          <w:p w14:paraId="386EF45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 xml:space="preserve">Emissions from waste incineration and other combustion; </w:t>
            </w:r>
            <w:r w:rsidRPr="00A91529">
              <w:rPr>
                <w:rFonts w:ascii="Arial" w:hAnsi="Arial" w:cs="Arial"/>
                <w:szCs w:val="24"/>
              </w:rPr>
              <w:lastRenderedPageBreak/>
              <w:t>discharge from chemical factories</w:t>
            </w:r>
          </w:p>
        </w:tc>
        <w:tc>
          <w:tcPr>
            <w:tcW w:w="3965" w:type="dxa"/>
          </w:tcPr>
          <w:p w14:paraId="13A1402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lastRenderedPageBreak/>
              <w:t xml:space="preserve">Some people who use water containing dioxin in excess of the MCL over many years may experience reproductive difficulties </w:t>
            </w:r>
            <w:r w:rsidRPr="00A91529">
              <w:rPr>
                <w:rFonts w:ascii="Arial" w:hAnsi="Arial" w:cs="Arial"/>
                <w:szCs w:val="24"/>
              </w:rPr>
              <w:lastRenderedPageBreak/>
              <w:t>and may have an increased risk of getting cancer.</w:t>
            </w:r>
          </w:p>
        </w:tc>
      </w:tr>
      <w:tr w:rsidR="00A91529" w:rsidRPr="00A91529" w14:paraId="24BE073B" w14:textId="77777777" w:rsidTr="00FF4538">
        <w:tc>
          <w:tcPr>
            <w:tcW w:w="2695" w:type="dxa"/>
          </w:tcPr>
          <w:p w14:paraId="5EEDABDD"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Diquat (µg/L)</w:t>
            </w:r>
          </w:p>
        </w:tc>
        <w:tc>
          <w:tcPr>
            <w:tcW w:w="1530" w:type="dxa"/>
          </w:tcPr>
          <w:p w14:paraId="5EE734A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0.02</w:t>
            </w:r>
          </w:p>
        </w:tc>
        <w:tc>
          <w:tcPr>
            <w:tcW w:w="1440" w:type="dxa"/>
          </w:tcPr>
          <w:p w14:paraId="66DB855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E974DE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170" w:type="dxa"/>
          </w:tcPr>
          <w:p w14:paraId="5D951F1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2520" w:type="dxa"/>
          </w:tcPr>
          <w:p w14:paraId="3CD7873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 for terrestrial and aquatic weeds</w:t>
            </w:r>
          </w:p>
        </w:tc>
        <w:tc>
          <w:tcPr>
            <w:tcW w:w="3965" w:type="dxa"/>
          </w:tcPr>
          <w:p w14:paraId="336AD6C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diquat in excess of the MCL over many years may get cataracts.</w:t>
            </w:r>
          </w:p>
        </w:tc>
      </w:tr>
      <w:tr w:rsidR="00A91529" w:rsidRPr="00A91529" w14:paraId="0CAD7CED" w14:textId="77777777" w:rsidTr="00FF4538">
        <w:tc>
          <w:tcPr>
            <w:tcW w:w="2695" w:type="dxa"/>
          </w:tcPr>
          <w:p w14:paraId="292816BC" w14:textId="77777777" w:rsidR="004A0887" w:rsidRPr="00A91529" w:rsidRDefault="004A0887" w:rsidP="004A0887">
            <w:pPr>
              <w:spacing w:after="0"/>
              <w:jc w:val="left"/>
              <w:rPr>
                <w:rFonts w:ascii="Arial" w:hAnsi="Arial" w:cs="Arial"/>
                <w:szCs w:val="24"/>
              </w:rPr>
            </w:pPr>
            <w:r w:rsidRPr="00A91529">
              <w:rPr>
                <w:rFonts w:ascii="Arial" w:hAnsi="Arial" w:cs="Arial"/>
                <w:szCs w:val="24"/>
              </w:rPr>
              <w:t>Endothall (µg/L)</w:t>
            </w:r>
          </w:p>
        </w:tc>
        <w:tc>
          <w:tcPr>
            <w:tcW w:w="1530" w:type="dxa"/>
          </w:tcPr>
          <w:p w14:paraId="01FCFBE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1440" w:type="dxa"/>
          </w:tcPr>
          <w:p w14:paraId="6158529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46623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1170" w:type="dxa"/>
          </w:tcPr>
          <w:p w14:paraId="2D6848F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94</w:t>
            </w:r>
          </w:p>
        </w:tc>
        <w:tc>
          <w:tcPr>
            <w:tcW w:w="2520" w:type="dxa"/>
          </w:tcPr>
          <w:p w14:paraId="14C4B1F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 for terrestrial and aquatic weeds; defoliant</w:t>
            </w:r>
          </w:p>
        </w:tc>
        <w:tc>
          <w:tcPr>
            <w:tcW w:w="3965" w:type="dxa"/>
          </w:tcPr>
          <w:p w14:paraId="58ECBA2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endothall in excess of the MCL over many years may experience stomach or intestinal problems.</w:t>
            </w:r>
          </w:p>
        </w:tc>
      </w:tr>
      <w:tr w:rsidR="00A91529" w:rsidRPr="00A91529" w14:paraId="65D096BD" w14:textId="77777777" w:rsidTr="00FF4538">
        <w:tc>
          <w:tcPr>
            <w:tcW w:w="2695" w:type="dxa"/>
          </w:tcPr>
          <w:p w14:paraId="769E4A04" w14:textId="77777777" w:rsidR="004A0887" w:rsidRPr="00A91529" w:rsidRDefault="004A0887" w:rsidP="004A0887">
            <w:pPr>
              <w:spacing w:after="0"/>
              <w:jc w:val="left"/>
              <w:rPr>
                <w:rFonts w:ascii="Arial" w:hAnsi="Arial" w:cs="Arial"/>
                <w:szCs w:val="24"/>
              </w:rPr>
            </w:pPr>
            <w:r w:rsidRPr="00A91529">
              <w:rPr>
                <w:rFonts w:ascii="Arial" w:hAnsi="Arial" w:cs="Arial"/>
                <w:szCs w:val="24"/>
              </w:rPr>
              <w:t>Endrin (µg/L)</w:t>
            </w:r>
          </w:p>
        </w:tc>
        <w:tc>
          <w:tcPr>
            <w:tcW w:w="1530" w:type="dxa"/>
          </w:tcPr>
          <w:p w14:paraId="318A64F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0.002</w:t>
            </w:r>
          </w:p>
        </w:tc>
        <w:tc>
          <w:tcPr>
            <w:tcW w:w="1440" w:type="dxa"/>
          </w:tcPr>
          <w:p w14:paraId="254FB4E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DDB56E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1170" w:type="dxa"/>
          </w:tcPr>
          <w:p w14:paraId="62A1F87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2520" w:type="dxa"/>
          </w:tcPr>
          <w:p w14:paraId="7AC4F21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insecticide and rodenticide</w:t>
            </w:r>
          </w:p>
        </w:tc>
        <w:tc>
          <w:tcPr>
            <w:tcW w:w="3965" w:type="dxa"/>
          </w:tcPr>
          <w:p w14:paraId="70897EC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endrin in excess of the MCL over many years may experience liver problems.</w:t>
            </w:r>
          </w:p>
        </w:tc>
      </w:tr>
      <w:tr w:rsidR="00A91529" w:rsidRPr="00A91529" w14:paraId="260E700F" w14:textId="77777777" w:rsidTr="00FF4538">
        <w:tc>
          <w:tcPr>
            <w:tcW w:w="2695" w:type="dxa"/>
          </w:tcPr>
          <w:p w14:paraId="0E33CEC5" w14:textId="77777777" w:rsidR="004A0887" w:rsidRPr="00A91529" w:rsidRDefault="004A0887" w:rsidP="004A0887">
            <w:pPr>
              <w:spacing w:after="0"/>
              <w:jc w:val="left"/>
              <w:rPr>
                <w:rFonts w:ascii="Arial" w:hAnsi="Arial" w:cs="Arial"/>
                <w:szCs w:val="24"/>
              </w:rPr>
            </w:pPr>
            <w:r w:rsidRPr="00A91529">
              <w:rPr>
                <w:rFonts w:ascii="Arial" w:hAnsi="Arial" w:cs="Arial"/>
                <w:szCs w:val="24"/>
              </w:rPr>
              <w:t>Epichlorohydrin</w:t>
            </w:r>
          </w:p>
        </w:tc>
        <w:tc>
          <w:tcPr>
            <w:tcW w:w="1530" w:type="dxa"/>
          </w:tcPr>
          <w:p w14:paraId="7490039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440" w:type="dxa"/>
          </w:tcPr>
          <w:p w14:paraId="53E61E7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3E2B325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170" w:type="dxa"/>
          </w:tcPr>
          <w:p w14:paraId="1A360FA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2520" w:type="dxa"/>
          </w:tcPr>
          <w:p w14:paraId="2703B61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 impurity of some water treatment chemicals</w:t>
            </w:r>
          </w:p>
        </w:tc>
        <w:tc>
          <w:tcPr>
            <w:tcW w:w="3965" w:type="dxa"/>
          </w:tcPr>
          <w:p w14:paraId="546E49B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high levels of epichlorohydrin over a long period of time may experience stomach problems, and may have an increased risk of getting cancer.</w:t>
            </w:r>
          </w:p>
        </w:tc>
      </w:tr>
      <w:tr w:rsidR="00A91529" w:rsidRPr="00A91529" w14:paraId="0C6A7D3E" w14:textId="77777777" w:rsidTr="00FF4538">
        <w:tc>
          <w:tcPr>
            <w:tcW w:w="2695" w:type="dxa"/>
          </w:tcPr>
          <w:p w14:paraId="12EDB7FC" w14:textId="77777777" w:rsidR="004A0887" w:rsidRPr="00A91529" w:rsidRDefault="004A0887" w:rsidP="004A0887">
            <w:pPr>
              <w:spacing w:after="0"/>
              <w:jc w:val="left"/>
              <w:rPr>
                <w:rFonts w:ascii="Arial" w:hAnsi="Arial" w:cs="Arial"/>
                <w:szCs w:val="24"/>
              </w:rPr>
            </w:pPr>
            <w:r w:rsidRPr="00A91529">
              <w:rPr>
                <w:rFonts w:ascii="Arial" w:hAnsi="Arial" w:cs="Arial"/>
                <w:szCs w:val="24"/>
              </w:rPr>
              <w:t>Ethylene Dibromide [EDB] (ng/L)</w:t>
            </w:r>
          </w:p>
        </w:tc>
        <w:tc>
          <w:tcPr>
            <w:tcW w:w="1530" w:type="dxa"/>
          </w:tcPr>
          <w:p w14:paraId="44B7EB6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0.00005</w:t>
            </w:r>
          </w:p>
        </w:tc>
        <w:tc>
          <w:tcPr>
            <w:tcW w:w="1440" w:type="dxa"/>
          </w:tcPr>
          <w:p w14:paraId="5ECFAD3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60359B3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039013E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2520" w:type="dxa"/>
          </w:tcPr>
          <w:p w14:paraId="4957472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petroleum refineries; underground gas tank leaks; banned nematocide that may still be present in soils due to runoff and leaching from grain and fruit crops</w:t>
            </w:r>
          </w:p>
        </w:tc>
        <w:tc>
          <w:tcPr>
            <w:tcW w:w="3965" w:type="dxa"/>
          </w:tcPr>
          <w:p w14:paraId="34506CC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ethylene dibromide in excess of the MCL over many years may experience liver, stomach, reproductive system, or kidney problems, and may have an increased risk of getting cancer.</w:t>
            </w:r>
          </w:p>
        </w:tc>
      </w:tr>
      <w:tr w:rsidR="00A91529" w:rsidRPr="00A91529" w14:paraId="14DD0665" w14:textId="77777777" w:rsidTr="00FF4538">
        <w:tc>
          <w:tcPr>
            <w:tcW w:w="2695" w:type="dxa"/>
          </w:tcPr>
          <w:p w14:paraId="6C5370AA"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Glyphosate (µg/L)</w:t>
            </w:r>
          </w:p>
        </w:tc>
        <w:tc>
          <w:tcPr>
            <w:tcW w:w="1530" w:type="dxa"/>
          </w:tcPr>
          <w:p w14:paraId="58160BF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0.7</w:t>
            </w:r>
          </w:p>
        </w:tc>
        <w:tc>
          <w:tcPr>
            <w:tcW w:w="1440" w:type="dxa"/>
          </w:tcPr>
          <w:p w14:paraId="60D6C7D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ABD88A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700</w:t>
            </w:r>
          </w:p>
        </w:tc>
        <w:tc>
          <w:tcPr>
            <w:tcW w:w="1170" w:type="dxa"/>
          </w:tcPr>
          <w:p w14:paraId="442F563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900</w:t>
            </w:r>
          </w:p>
        </w:tc>
        <w:tc>
          <w:tcPr>
            <w:tcW w:w="2520" w:type="dxa"/>
          </w:tcPr>
          <w:p w14:paraId="670A572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w:t>
            </w:r>
          </w:p>
        </w:tc>
        <w:tc>
          <w:tcPr>
            <w:tcW w:w="3965" w:type="dxa"/>
          </w:tcPr>
          <w:p w14:paraId="12BDC28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glyphosate in excess of the MCL over many years may experience kidneys problems or reproductive difficulties.</w:t>
            </w:r>
          </w:p>
        </w:tc>
      </w:tr>
      <w:tr w:rsidR="00A91529" w:rsidRPr="00A91529" w14:paraId="0145B081" w14:textId="77777777" w:rsidTr="00FF4538">
        <w:tc>
          <w:tcPr>
            <w:tcW w:w="2695" w:type="dxa"/>
          </w:tcPr>
          <w:p w14:paraId="7E4B177F"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Heptachlor (ng/L)</w:t>
            </w:r>
          </w:p>
        </w:tc>
        <w:tc>
          <w:tcPr>
            <w:tcW w:w="1530" w:type="dxa"/>
          </w:tcPr>
          <w:p w14:paraId="21D155E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0.00001</w:t>
            </w:r>
          </w:p>
        </w:tc>
        <w:tc>
          <w:tcPr>
            <w:tcW w:w="1440" w:type="dxa"/>
          </w:tcPr>
          <w:p w14:paraId="76DA49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2F3FBCC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3B39102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w:t>
            </w:r>
          </w:p>
        </w:tc>
        <w:tc>
          <w:tcPr>
            <w:tcW w:w="2520" w:type="dxa"/>
          </w:tcPr>
          <w:p w14:paraId="172D926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insecticide</w:t>
            </w:r>
          </w:p>
        </w:tc>
        <w:tc>
          <w:tcPr>
            <w:tcW w:w="3965" w:type="dxa"/>
          </w:tcPr>
          <w:p w14:paraId="4A56DC1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heptachlor in excess of the MCL over many years may experience liver damage and may have an increased risk of getting cancer.</w:t>
            </w:r>
          </w:p>
        </w:tc>
      </w:tr>
      <w:tr w:rsidR="00A91529" w:rsidRPr="00A91529" w14:paraId="0B32536E" w14:textId="77777777" w:rsidTr="00FF4538">
        <w:tc>
          <w:tcPr>
            <w:tcW w:w="2695" w:type="dxa"/>
          </w:tcPr>
          <w:p w14:paraId="6990F20B"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Heptachlor Epoxide (ng/L)</w:t>
            </w:r>
          </w:p>
        </w:tc>
        <w:tc>
          <w:tcPr>
            <w:tcW w:w="1530" w:type="dxa"/>
          </w:tcPr>
          <w:p w14:paraId="78A27E2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0.00001</w:t>
            </w:r>
          </w:p>
        </w:tc>
        <w:tc>
          <w:tcPr>
            <w:tcW w:w="1440" w:type="dxa"/>
          </w:tcPr>
          <w:p w14:paraId="0CCE10D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586888A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3D4E6CB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2520" w:type="dxa"/>
          </w:tcPr>
          <w:p w14:paraId="04AE903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Breakdown of heptachlor</w:t>
            </w:r>
          </w:p>
        </w:tc>
        <w:tc>
          <w:tcPr>
            <w:tcW w:w="3965" w:type="dxa"/>
          </w:tcPr>
          <w:p w14:paraId="37DF43A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heptachlor epoxide in excess of the MCL over many years may experience liver damage, and may have an increased risk of getting cancer.</w:t>
            </w:r>
          </w:p>
        </w:tc>
      </w:tr>
      <w:tr w:rsidR="00A91529" w:rsidRPr="00A91529" w14:paraId="6638C05F" w14:textId="77777777" w:rsidTr="00FF4538">
        <w:tc>
          <w:tcPr>
            <w:tcW w:w="2695" w:type="dxa"/>
          </w:tcPr>
          <w:p w14:paraId="24B75191"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Hexachlorobenzene (µg/L)</w:t>
            </w:r>
          </w:p>
        </w:tc>
        <w:tc>
          <w:tcPr>
            <w:tcW w:w="1530" w:type="dxa"/>
          </w:tcPr>
          <w:p w14:paraId="27C100C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324737E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1390E9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34F2412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0.03</w:t>
            </w:r>
          </w:p>
        </w:tc>
        <w:tc>
          <w:tcPr>
            <w:tcW w:w="2520" w:type="dxa"/>
          </w:tcPr>
          <w:p w14:paraId="4CBA3DE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metal refineries and agricultural chemical factories; byproduct of chlorination reactions in wastewater</w:t>
            </w:r>
          </w:p>
        </w:tc>
        <w:tc>
          <w:tcPr>
            <w:tcW w:w="3965" w:type="dxa"/>
          </w:tcPr>
          <w:p w14:paraId="1FE66EE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hexachlorobenzene in excess of the MCL over many years may experience liver or kidney problems, or adverse reproductive effects, and may have an increased risk of getting cancer.</w:t>
            </w:r>
          </w:p>
        </w:tc>
      </w:tr>
      <w:tr w:rsidR="00A91529" w:rsidRPr="00A91529" w14:paraId="1ECDA376" w14:textId="77777777" w:rsidTr="00FF4538">
        <w:tc>
          <w:tcPr>
            <w:tcW w:w="2695" w:type="dxa"/>
          </w:tcPr>
          <w:p w14:paraId="2A38E869"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Hexachlorocyclo-pentadiene (µg/L)</w:t>
            </w:r>
          </w:p>
        </w:tc>
        <w:tc>
          <w:tcPr>
            <w:tcW w:w="1530" w:type="dxa"/>
          </w:tcPr>
          <w:p w14:paraId="6438CD3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1440" w:type="dxa"/>
          </w:tcPr>
          <w:p w14:paraId="7224FB2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FC53C3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1CA4442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2520" w:type="dxa"/>
          </w:tcPr>
          <w:p w14:paraId="64D85AA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chemical factories</w:t>
            </w:r>
          </w:p>
        </w:tc>
        <w:tc>
          <w:tcPr>
            <w:tcW w:w="3965" w:type="dxa"/>
          </w:tcPr>
          <w:p w14:paraId="5B1A6626" w14:textId="40183049"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hexachlorocyclopentadiene in excess of the MCL over many years may experience kidney or stomach problems.</w:t>
            </w:r>
            <w:r w:rsidR="00A13997">
              <w:rPr>
                <w:rFonts w:ascii="Arial" w:hAnsi="Arial" w:cs="Arial"/>
                <w:szCs w:val="24"/>
              </w:rPr>
              <w:t xml:space="preserve"> </w:t>
            </w:r>
          </w:p>
        </w:tc>
      </w:tr>
      <w:tr w:rsidR="00A91529" w:rsidRPr="00A91529" w14:paraId="23E234B6" w14:textId="77777777" w:rsidTr="00FF4538">
        <w:tc>
          <w:tcPr>
            <w:tcW w:w="2695" w:type="dxa"/>
          </w:tcPr>
          <w:p w14:paraId="5204AFAC"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Lindane (ng/L)</w:t>
            </w:r>
          </w:p>
        </w:tc>
        <w:tc>
          <w:tcPr>
            <w:tcW w:w="1530" w:type="dxa"/>
          </w:tcPr>
          <w:p w14:paraId="18D4301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0.0002</w:t>
            </w:r>
          </w:p>
        </w:tc>
        <w:tc>
          <w:tcPr>
            <w:tcW w:w="1440" w:type="dxa"/>
          </w:tcPr>
          <w:p w14:paraId="1F462E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626E56B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3E029B8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32</w:t>
            </w:r>
          </w:p>
        </w:tc>
        <w:tc>
          <w:tcPr>
            <w:tcW w:w="2520" w:type="dxa"/>
          </w:tcPr>
          <w:p w14:paraId="05146D9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cattle, lumber, and gardens</w:t>
            </w:r>
          </w:p>
        </w:tc>
        <w:tc>
          <w:tcPr>
            <w:tcW w:w="3965" w:type="dxa"/>
          </w:tcPr>
          <w:p w14:paraId="7BBD2FD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lindane in excess of the MCL over many years may experience kidney or liver problems.</w:t>
            </w:r>
          </w:p>
        </w:tc>
      </w:tr>
      <w:tr w:rsidR="00A91529" w:rsidRPr="00A91529" w14:paraId="5E3C4F30" w14:textId="77777777" w:rsidTr="00FF4538">
        <w:tc>
          <w:tcPr>
            <w:tcW w:w="2695" w:type="dxa"/>
          </w:tcPr>
          <w:p w14:paraId="380CF4AC" w14:textId="77777777" w:rsidR="004A0887" w:rsidRPr="00A91529" w:rsidRDefault="004A0887" w:rsidP="004A0887">
            <w:pPr>
              <w:spacing w:after="0"/>
              <w:jc w:val="left"/>
              <w:rPr>
                <w:rFonts w:ascii="Arial" w:hAnsi="Arial" w:cs="Arial"/>
                <w:szCs w:val="24"/>
              </w:rPr>
            </w:pPr>
            <w:r w:rsidRPr="00A91529">
              <w:rPr>
                <w:rFonts w:ascii="Arial" w:hAnsi="Arial" w:cs="Arial"/>
                <w:szCs w:val="24"/>
              </w:rPr>
              <w:t>Methoxychlor (µg/L)</w:t>
            </w:r>
          </w:p>
        </w:tc>
        <w:tc>
          <w:tcPr>
            <w:tcW w:w="1530" w:type="dxa"/>
          </w:tcPr>
          <w:p w14:paraId="64133A0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0.03</w:t>
            </w:r>
          </w:p>
        </w:tc>
        <w:tc>
          <w:tcPr>
            <w:tcW w:w="1440" w:type="dxa"/>
          </w:tcPr>
          <w:p w14:paraId="50A7278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37A4CE0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w:t>
            </w:r>
          </w:p>
        </w:tc>
        <w:tc>
          <w:tcPr>
            <w:tcW w:w="1170" w:type="dxa"/>
          </w:tcPr>
          <w:p w14:paraId="48807D7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0.09</w:t>
            </w:r>
          </w:p>
        </w:tc>
        <w:tc>
          <w:tcPr>
            <w:tcW w:w="2520" w:type="dxa"/>
          </w:tcPr>
          <w:p w14:paraId="045939E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fruits, vegetables, alfalfa, and livestock</w:t>
            </w:r>
          </w:p>
        </w:tc>
        <w:tc>
          <w:tcPr>
            <w:tcW w:w="3965" w:type="dxa"/>
          </w:tcPr>
          <w:p w14:paraId="6E0F5BA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methoxychlor in excess of the MCL over many years may experience reproductive difficulties.</w:t>
            </w:r>
          </w:p>
        </w:tc>
      </w:tr>
      <w:tr w:rsidR="00A91529" w:rsidRPr="00A91529" w14:paraId="4D6A6102" w14:textId="77777777" w:rsidTr="00FF4538">
        <w:tc>
          <w:tcPr>
            <w:tcW w:w="2695" w:type="dxa"/>
          </w:tcPr>
          <w:p w14:paraId="4AB6DAC0" w14:textId="77777777" w:rsidR="004A0887" w:rsidRPr="00A91529" w:rsidRDefault="004A0887" w:rsidP="004A0887">
            <w:pPr>
              <w:spacing w:after="0"/>
              <w:jc w:val="left"/>
              <w:rPr>
                <w:rFonts w:ascii="Arial" w:hAnsi="Arial" w:cs="Arial"/>
                <w:szCs w:val="24"/>
              </w:rPr>
            </w:pPr>
            <w:r w:rsidRPr="00A91529">
              <w:rPr>
                <w:rFonts w:ascii="Arial" w:hAnsi="Arial" w:cs="Arial"/>
                <w:szCs w:val="24"/>
              </w:rPr>
              <w:t>Molinate [Ordram] (µg/L)</w:t>
            </w:r>
          </w:p>
        </w:tc>
        <w:tc>
          <w:tcPr>
            <w:tcW w:w="1530" w:type="dxa"/>
          </w:tcPr>
          <w:p w14:paraId="63F2CA5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0.02</w:t>
            </w:r>
          </w:p>
        </w:tc>
        <w:tc>
          <w:tcPr>
            <w:tcW w:w="1440" w:type="dxa"/>
          </w:tcPr>
          <w:p w14:paraId="74488C1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E32780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170" w:type="dxa"/>
          </w:tcPr>
          <w:p w14:paraId="1133E7E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2520" w:type="dxa"/>
          </w:tcPr>
          <w:p w14:paraId="0F53913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herbicide used on rice</w:t>
            </w:r>
          </w:p>
        </w:tc>
        <w:tc>
          <w:tcPr>
            <w:tcW w:w="3965" w:type="dxa"/>
          </w:tcPr>
          <w:p w14:paraId="13F587E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molinate in excess of the MCL over many years may experience reproductive effects.</w:t>
            </w:r>
          </w:p>
        </w:tc>
      </w:tr>
      <w:tr w:rsidR="00A91529" w:rsidRPr="00A91529" w14:paraId="45303BF8" w14:textId="77777777" w:rsidTr="00FF4538">
        <w:tc>
          <w:tcPr>
            <w:tcW w:w="2695" w:type="dxa"/>
          </w:tcPr>
          <w:p w14:paraId="05187241" w14:textId="77777777" w:rsidR="004A0887" w:rsidRPr="00A91529" w:rsidRDefault="004A0887" w:rsidP="004A0887">
            <w:pPr>
              <w:spacing w:after="0"/>
              <w:jc w:val="left"/>
              <w:rPr>
                <w:rFonts w:ascii="Arial" w:hAnsi="Arial" w:cs="Arial"/>
                <w:szCs w:val="24"/>
              </w:rPr>
            </w:pPr>
            <w:r w:rsidRPr="00A91529">
              <w:rPr>
                <w:rFonts w:ascii="Arial" w:hAnsi="Arial" w:cs="Arial"/>
                <w:szCs w:val="24"/>
              </w:rPr>
              <w:t>Oxamyl [Vydate] (µg/L)</w:t>
            </w:r>
          </w:p>
        </w:tc>
        <w:tc>
          <w:tcPr>
            <w:tcW w:w="1530" w:type="dxa"/>
          </w:tcPr>
          <w:p w14:paraId="15E3EA0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1440" w:type="dxa"/>
          </w:tcPr>
          <w:p w14:paraId="6394D94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060DD2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7F11D36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26</w:t>
            </w:r>
          </w:p>
        </w:tc>
        <w:tc>
          <w:tcPr>
            <w:tcW w:w="2520" w:type="dxa"/>
          </w:tcPr>
          <w:p w14:paraId="69E7D7E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field crops, fruits and ornamentals, especially apples, potatoes, and tomatoes</w:t>
            </w:r>
          </w:p>
        </w:tc>
        <w:tc>
          <w:tcPr>
            <w:tcW w:w="3965" w:type="dxa"/>
          </w:tcPr>
          <w:p w14:paraId="7E52AFD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oxamyl in excess of the MCL over many years may experience slight nervous system effects.</w:t>
            </w:r>
          </w:p>
        </w:tc>
      </w:tr>
      <w:tr w:rsidR="00A91529" w:rsidRPr="00A91529" w14:paraId="64AA6FC8" w14:textId="77777777" w:rsidTr="00FF4538">
        <w:tc>
          <w:tcPr>
            <w:tcW w:w="2695" w:type="dxa"/>
          </w:tcPr>
          <w:p w14:paraId="66797EEB" w14:textId="77777777" w:rsidR="004A0887" w:rsidRPr="00A91529" w:rsidRDefault="004A0887" w:rsidP="004A0887">
            <w:pPr>
              <w:spacing w:after="0"/>
              <w:jc w:val="left"/>
              <w:rPr>
                <w:rFonts w:ascii="Arial" w:hAnsi="Arial" w:cs="Arial"/>
                <w:szCs w:val="24"/>
              </w:rPr>
            </w:pPr>
            <w:r w:rsidRPr="00A91529">
              <w:rPr>
                <w:rFonts w:ascii="Arial" w:hAnsi="Arial" w:cs="Arial"/>
                <w:szCs w:val="24"/>
              </w:rPr>
              <w:t>PCBs [Polychlorinated Biphenyls] (ng/L)</w:t>
            </w:r>
          </w:p>
        </w:tc>
        <w:tc>
          <w:tcPr>
            <w:tcW w:w="1530" w:type="dxa"/>
          </w:tcPr>
          <w:p w14:paraId="5E06F7C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4C5D6C0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370652B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089FE7D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90</w:t>
            </w:r>
          </w:p>
        </w:tc>
        <w:tc>
          <w:tcPr>
            <w:tcW w:w="2520" w:type="dxa"/>
          </w:tcPr>
          <w:p w14:paraId="798EB14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landfills; discharge of waste chemicals</w:t>
            </w:r>
          </w:p>
        </w:tc>
        <w:tc>
          <w:tcPr>
            <w:tcW w:w="3965" w:type="dxa"/>
          </w:tcPr>
          <w:p w14:paraId="72348A4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PCBs in excess of the MCL over many years may experience changes in their skin, thymus gland problems, immune deficiencies, or repro</w:t>
            </w:r>
            <w:r w:rsidRPr="00A91529">
              <w:rPr>
                <w:rFonts w:ascii="Arial" w:hAnsi="Arial" w:cs="Arial"/>
                <w:szCs w:val="24"/>
              </w:rPr>
              <w:softHyphen/>
              <w:t>ductive or nervous system difficulties, and may have an increased risk of getting cancer.</w:t>
            </w:r>
          </w:p>
        </w:tc>
      </w:tr>
      <w:tr w:rsidR="00A91529" w:rsidRPr="00A91529" w14:paraId="12297A5D" w14:textId="77777777" w:rsidTr="00FF4538">
        <w:tc>
          <w:tcPr>
            <w:tcW w:w="2695" w:type="dxa"/>
          </w:tcPr>
          <w:p w14:paraId="798F3454" w14:textId="77777777" w:rsidR="004A0887" w:rsidRPr="00A91529" w:rsidRDefault="004A0887" w:rsidP="004A0887">
            <w:pPr>
              <w:spacing w:after="0"/>
              <w:jc w:val="left"/>
              <w:rPr>
                <w:rFonts w:ascii="Arial" w:hAnsi="Arial" w:cs="Arial"/>
                <w:szCs w:val="24"/>
              </w:rPr>
            </w:pPr>
            <w:r w:rsidRPr="00A91529">
              <w:rPr>
                <w:rFonts w:ascii="Arial" w:hAnsi="Arial" w:cs="Arial"/>
                <w:szCs w:val="24"/>
              </w:rPr>
              <w:t>Pentachlorophenol (µg/L)</w:t>
            </w:r>
          </w:p>
        </w:tc>
        <w:tc>
          <w:tcPr>
            <w:tcW w:w="1530" w:type="dxa"/>
          </w:tcPr>
          <w:p w14:paraId="05D7713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351EA6F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3F7373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6E0E977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2520" w:type="dxa"/>
          </w:tcPr>
          <w:p w14:paraId="40D4AF2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 xml:space="preserve">Discharge from wood preserving factories, </w:t>
            </w:r>
            <w:r w:rsidRPr="00A91529">
              <w:rPr>
                <w:rFonts w:ascii="Arial" w:hAnsi="Arial" w:cs="Arial"/>
                <w:szCs w:val="24"/>
              </w:rPr>
              <w:lastRenderedPageBreak/>
              <w:t>cotton and other insecticidal/herbicidal uses</w:t>
            </w:r>
          </w:p>
        </w:tc>
        <w:tc>
          <w:tcPr>
            <w:tcW w:w="3965" w:type="dxa"/>
          </w:tcPr>
          <w:p w14:paraId="3A4F602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lastRenderedPageBreak/>
              <w:t xml:space="preserve">Some people who use water containing pentachlorophenol in </w:t>
            </w:r>
            <w:r w:rsidRPr="00A91529">
              <w:rPr>
                <w:rFonts w:ascii="Arial" w:hAnsi="Arial" w:cs="Arial"/>
                <w:szCs w:val="24"/>
              </w:rPr>
              <w:lastRenderedPageBreak/>
              <w:t>excess of the MCL over many years may experience liver or kidney problems, and may have an increased risk of getting cancer.</w:t>
            </w:r>
          </w:p>
        </w:tc>
      </w:tr>
      <w:tr w:rsidR="00A91529" w:rsidRPr="00A91529" w14:paraId="36305B0C" w14:textId="77777777" w:rsidTr="00FF4538">
        <w:tc>
          <w:tcPr>
            <w:tcW w:w="2695" w:type="dxa"/>
          </w:tcPr>
          <w:p w14:paraId="5C47F75C"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Picloram (µg/L)</w:t>
            </w:r>
          </w:p>
        </w:tc>
        <w:tc>
          <w:tcPr>
            <w:tcW w:w="1530" w:type="dxa"/>
          </w:tcPr>
          <w:p w14:paraId="4FE9596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0.5</w:t>
            </w:r>
          </w:p>
        </w:tc>
        <w:tc>
          <w:tcPr>
            <w:tcW w:w="1440" w:type="dxa"/>
          </w:tcPr>
          <w:p w14:paraId="46172A6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1C3239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36390DB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166</w:t>
            </w:r>
          </w:p>
        </w:tc>
        <w:tc>
          <w:tcPr>
            <w:tcW w:w="2520" w:type="dxa"/>
          </w:tcPr>
          <w:p w14:paraId="45D0896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Herbicide runoff</w:t>
            </w:r>
          </w:p>
        </w:tc>
        <w:tc>
          <w:tcPr>
            <w:tcW w:w="3965" w:type="dxa"/>
          </w:tcPr>
          <w:p w14:paraId="6C34871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picloram in excess of the MCL over many years may experience liver problems.</w:t>
            </w:r>
          </w:p>
        </w:tc>
      </w:tr>
      <w:tr w:rsidR="00A91529" w:rsidRPr="00A91529" w14:paraId="381A087A" w14:textId="77777777" w:rsidTr="00FF4538">
        <w:tc>
          <w:tcPr>
            <w:tcW w:w="2695" w:type="dxa"/>
          </w:tcPr>
          <w:p w14:paraId="7821AA68" w14:textId="77777777" w:rsidR="004A0887" w:rsidRPr="00A91529" w:rsidRDefault="004A0887" w:rsidP="004A0887">
            <w:pPr>
              <w:spacing w:after="0"/>
              <w:jc w:val="left"/>
              <w:rPr>
                <w:rFonts w:ascii="Arial" w:hAnsi="Arial" w:cs="Arial"/>
                <w:szCs w:val="24"/>
              </w:rPr>
            </w:pPr>
            <w:r w:rsidRPr="00A91529">
              <w:rPr>
                <w:rFonts w:ascii="Arial" w:hAnsi="Arial" w:cs="Arial"/>
                <w:szCs w:val="24"/>
              </w:rPr>
              <w:t>Simazine (µg/L)</w:t>
            </w:r>
          </w:p>
        </w:tc>
        <w:tc>
          <w:tcPr>
            <w:tcW w:w="1530" w:type="dxa"/>
          </w:tcPr>
          <w:p w14:paraId="3E9349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1440" w:type="dxa"/>
          </w:tcPr>
          <w:p w14:paraId="3383E8D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687402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1170" w:type="dxa"/>
          </w:tcPr>
          <w:p w14:paraId="6DB470F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3E5F271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Herbicide runoff</w:t>
            </w:r>
          </w:p>
        </w:tc>
        <w:tc>
          <w:tcPr>
            <w:tcW w:w="3965" w:type="dxa"/>
          </w:tcPr>
          <w:p w14:paraId="636BC2B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simazine in excess of the MCL over many years may experience blood problems.</w:t>
            </w:r>
          </w:p>
        </w:tc>
      </w:tr>
      <w:tr w:rsidR="00A91529" w:rsidRPr="00A91529" w14:paraId="6078574D" w14:textId="77777777" w:rsidTr="00FF4538">
        <w:tc>
          <w:tcPr>
            <w:tcW w:w="2695" w:type="dxa"/>
          </w:tcPr>
          <w:p w14:paraId="59C3FEEB" w14:textId="77777777" w:rsidR="004A0887" w:rsidRPr="00A91529" w:rsidRDefault="004A0887" w:rsidP="004A0887">
            <w:pPr>
              <w:spacing w:after="0"/>
              <w:jc w:val="left"/>
              <w:rPr>
                <w:rFonts w:ascii="Arial" w:hAnsi="Arial" w:cs="Arial"/>
                <w:szCs w:val="24"/>
              </w:rPr>
            </w:pPr>
            <w:r w:rsidRPr="00A91529">
              <w:rPr>
                <w:rFonts w:ascii="Arial" w:hAnsi="Arial" w:cs="Arial"/>
                <w:szCs w:val="24"/>
              </w:rPr>
              <w:t>Thiobencarb (µg/L)</w:t>
            </w:r>
          </w:p>
        </w:tc>
        <w:tc>
          <w:tcPr>
            <w:tcW w:w="1530" w:type="dxa"/>
          </w:tcPr>
          <w:p w14:paraId="4F176BF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0.07</w:t>
            </w:r>
          </w:p>
        </w:tc>
        <w:tc>
          <w:tcPr>
            <w:tcW w:w="1440" w:type="dxa"/>
          </w:tcPr>
          <w:p w14:paraId="5095C07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C0577F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1170" w:type="dxa"/>
          </w:tcPr>
          <w:p w14:paraId="18D8E7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42</w:t>
            </w:r>
          </w:p>
        </w:tc>
        <w:tc>
          <w:tcPr>
            <w:tcW w:w="2520" w:type="dxa"/>
          </w:tcPr>
          <w:p w14:paraId="544244F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herbicide used on rice</w:t>
            </w:r>
          </w:p>
        </w:tc>
        <w:tc>
          <w:tcPr>
            <w:tcW w:w="3965" w:type="dxa"/>
          </w:tcPr>
          <w:p w14:paraId="0D5DBF1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thiobencarb in excess of the MCL over many years may experience body weight and blood effects.</w:t>
            </w:r>
          </w:p>
        </w:tc>
      </w:tr>
      <w:tr w:rsidR="00A91529" w:rsidRPr="00A91529" w14:paraId="427C3204" w14:textId="77777777" w:rsidTr="00FF4538">
        <w:tc>
          <w:tcPr>
            <w:tcW w:w="2695" w:type="dxa"/>
          </w:tcPr>
          <w:p w14:paraId="03BA1A8A" w14:textId="77777777" w:rsidR="004A0887" w:rsidRPr="00A91529" w:rsidRDefault="004A0887" w:rsidP="004A0887">
            <w:pPr>
              <w:spacing w:after="0"/>
              <w:jc w:val="left"/>
              <w:rPr>
                <w:rFonts w:ascii="Arial" w:hAnsi="Arial" w:cs="Arial"/>
                <w:szCs w:val="24"/>
              </w:rPr>
            </w:pPr>
            <w:r w:rsidRPr="00A91529">
              <w:rPr>
                <w:rFonts w:ascii="Arial" w:hAnsi="Arial" w:cs="Arial"/>
                <w:szCs w:val="24"/>
              </w:rPr>
              <w:t>Toxaphene (µg/L)</w:t>
            </w:r>
          </w:p>
        </w:tc>
        <w:tc>
          <w:tcPr>
            <w:tcW w:w="1530" w:type="dxa"/>
          </w:tcPr>
          <w:p w14:paraId="1598D3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0.003</w:t>
            </w:r>
          </w:p>
        </w:tc>
        <w:tc>
          <w:tcPr>
            <w:tcW w:w="1440" w:type="dxa"/>
          </w:tcPr>
          <w:p w14:paraId="22F239B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19DA0B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w:t>
            </w:r>
          </w:p>
        </w:tc>
        <w:tc>
          <w:tcPr>
            <w:tcW w:w="1170" w:type="dxa"/>
          </w:tcPr>
          <w:p w14:paraId="572A4D0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0.03</w:t>
            </w:r>
          </w:p>
        </w:tc>
        <w:tc>
          <w:tcPr>
            <w:tcW w:w="2520" w:type="dxa"/>
          </w:tcPr>
          <w:p w14:paraId="0CDA4EF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cotton and cattle</w:t>
            </w:r>
          </w:p>
        </w:tc>
        <w:tc>
          <w:tcPr>
            <w:tcW w:w="3965" w:type="dxa"/>
          </w:tcPr>
          <w:p w14:paraId="2E13A3B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toxaphene in excess of the MCL over many years may experience kidney, liver, or thyroid problems, and may have an increased risk of getting cancer.</w:t>
            </w:r>
          </w:p>
        </w:tc>
      </w:tr>
      <w:tr w:rsidR="004A0887" w:rsidRPr="00A91529" w14:paraId="11290C12" w14:textId="77777777" w:rsidTr="00FF4538">
        <w:tc>
          <w:tcPr>
            <w:tcW w:w="2695" w:type="dxa"/>
          </w:tcPr>
          <w:p w14:paraId="3197A66F" w14:textId="6E6CC231" w:rsidR="004A0887" w:rsidRPr="00F67DC2" w:rsidRDefault="004A0887" w:rsidP="004A0887">
            <w:pPr>
              <w:spacing w:after="0"/>
              <w:jc w:val="left"/>
              <w:rPr>
                <w:rFonts w:ascii="Arial" w:hAnsi="Arial" w:cs="Arial"/>
                <w:szCs w:val="24"/>
              </w:rPr>
            </w:pPr>
            <w:r w:rsidRPr="00F67DC2">
              <w:rPr>
                <w:rFonts w:ascii="Arial" w:hAnsi="Arial" w:cs="Arial"/>
                <w:szCs w:val="24"/>
              </w:rPr>
              <w:t>1,2,3-Trichloropropane [TCP] (</w:t>
            </w:r>
            <w:r w:rsidR="007E7B7B" w:rsidRPr="00F67DC2">
              <w:rPr>
                <w:rFonts w:ascii="Arial" w:hAnsi="Arial" w:cs="Arial"/>
                <w:szCs w:val="24"/>
              </w:rPr>
              <w:t>n</w:t>
            </w:r>
            <w:r w:rsidRPr="00F67DC2">
              <w:rPr>
                <w:rFonts w:ascii="Arial" w:hAnsi="Arial" w:cs="Arial"/>
                <w:szCs w:val="24"/>
              </w:rPr>
              <w:t>g/L)</w:t>
            </w:r>
          </w:p>
        </w:tc>
        <w:tc>
          <w:tcPr>
            <w:tcW w:w="1530" w:type="dxa"/>
          </w:tcPr>
          <w:p w14:paraId="21D8C824" w14:textId="77777777" w:rsidR="004A0887" w:rsidRPr="00F67DC2" w:rsidRDefault="004A0887" w:rsidP="004A0887">
            <w:pPr>
              <w:spacing w:after="0"/>
              <w:jc w:val="center"/>
              <w:rPr>
                <w:rFonts w:ascii="Arial" w:hAnsi="Arial" w:cs="Arial"/>
                <w:szCs w:val="24"/>
              </w:rPr>
            </w:pPr>
            <w:r w:rsidRPr="00F67DC2">
              <w:rPr>
                <w:rFonts w:ascii="Arial" w:hAnsi="Arial" w:cs="Arial"/>
                <w:szCs w:val="24"/>
              </w:rPr>
              <w:t>0.000005</w:t>
            </w:r>
          </w:p>
        </w:tc>
        <w:tc>
          <w:tcPr>
            <w:tcW w:w="1440" w:type="dxa"/>
          </w:tcPr>
          <w:p w14:paraId="1482E26D" w14:textId="194936B8" w:rsidR="004A0887" w:rsidRPr="00F67DC2" w:rsidRDefault="004A0887" w:rsidP="004A0887">
            <w:pPr>
              <w:spacing w:after="0"/>
              <w:jc w:val="center"/>
              <w:rPr>
                <w:rFonts w:ascii="Arial" w:hAnsi="Arial" w:cs="Arial"/>
                <w:szCs w:val="24"/>
              </w:rPr>
            </w:pPr>
            <w:r w:rsidRPr="00F67DC2">
              <w:rPr>
                <w:rFonts w:ascii="Arial" w:hAnsi="Arial" w:cs="Arial"/>
                <w:szCs w:val="24"/>
              </w:rPr>
              <w:t>1,000</w:t>
            </w:r>
            <w:r w:rsidR="007E7B7B" w:rsidRPr="00F67DC2">
              <w:rPr>
                <w:rFonts w:ascii="Arial" w:hAnsi="Arial" w:cs="Arial"/>
                <w:szCs w:val="24"/>
              </w:rPr>
              <w:t>,000</w:t>
            </w:r>
          </w:p>
        </w:tc>
        <w:tc>
          <w:tcPr>
            <w:tcW w:w="1080" w:type="dxa"/>
          </w:tcPr>
          <w:p w14:paraId="7C351ECD" w14:textId="728CEBAA" w:rsidR="004A0887" w:rsidRPr="00F67DC2" w:rsidRDefault="004A0887" w:rsidP="004A0887">
            <w:pPr>
              <w:spacing w:after="0"/>
              <w:jc w:val="center"/>
              <w:rPr>
                <w:rFonts w:ascii="Arial" w:hAnsi="Arial" w:cs="Arial"/>
                <w:szCs w:val="24"/>
              </w:rPr>
            </w:pPr>
            <w:r w:rsidRPr="00F67DC2">
              <w:rPr>
                <w:rFonts w:ascii="Arial" w:hAnsi="Arial" w:cs="Arial"/>
                <w:szCs w:val="24"/>
              </w:rPr>
              <w:t>5</w:t>
            </w:r>
          </w:p>
        </w:tc>
        <w:tc>
          <w:tcPr>
            <w:tcW w:w="1170" w:type="dxa"/>
          </w:tcPr>
          <w:p w14:paraId="1CEB88F3" w14:textId="23F0F73A" w:rsidR="004A0887" w:rsidRPr="00F67DC2" w:rsidRDefault="004A0887" w:rsidP="004A0887">
            <w:pPr>
              <w:spacing w:after="0"/>
              <w:jc w:val="center"/>
              <w:rPr>
                <w:rFonts w:ascii="Arial" w:hAnsi="Arial" w:cs="Arial"/>
                <w:szCs w:val="24"/>
              </w:rPr>
            </w:pPr>
            <w:r w:rsidRPr="00F67DC2">
              <w:rPr>
                <w:rFonts w:ascii="Arial" w:hAnsi="Arial" w:cs="Arial"/>
                <w:szCs w:val="24"/>
              </w:rPr>
              <w:t>0.7</w:t>
            </w:r>
          </w:p>
        </w:tc>
        <w:tc>
          <w:tcPr>
            <w:tcW w:w="2520" w:type="dxa"/>
          </w:tcPr>
          <w:p w14:paraId="12F18A1A" w14:textId="77777777" w:rsidR="004A0887" w:rsidRPr="00F67DC2" w:rsidRDefault="004A0887" w:rsidP="004A0887">
            <w:pPr>
              <w:spacing w:after="0"/>
              <w:jc w:val="left"/>
              <w:rPr>
                <w:rFonts w:ascii="Arial" w:hAnsi="Arial" w:cs="Arial"/>
                <w:szCs w:val="24"/>
              </w:rPr>
            </w:pPr>
            <w:r w:rsidRPr="00F67DC2">
              <w:rPr>
                <w:rFonts w:ascii="Arial" w:hAnsi="Arial" w:cs="Arial"/>
                <w:szCs w:val="24"/>
              </w:rPr>
              <w:t xml:space="preserve">Discharge from industrial and agricultural chemical factories; leaching from hazardous waste sites; used as cleaning and maintenance solvent, </w:t>
            </w:r>
            <w:r w:rsidRPr="00F67DC2">
              <w:rPr>
                <w:rFonts w:ascii="Arial" w:hAnsi="Arial" w:cs="Arial"/>
                <w:szCs w:val="24"/>
              </w:rPr>
              <w:lastRenderedPageBreak/>
              <w:t>paint and varnish remover, and cleaning and degreasing agent; byproduct during the production of other compounds and pesticides.</w:t>
            </w:r>
          </w:p>
        </w:tc>
        <w:tc>
          <w:tcPr>
            <w:tcW w:w="3965" w:type="dxa"/>
          </w:tcPr>
          <w:p w14:paraId="574BC748"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Some people who drink water containing 1,2,3-trichloropropane in excess of the MCL over many years may have an increased risk of getting cancer.</w:t>
            </w:r>
          </w:p>
        </w:tc>
      </w:tr>
    </w:tbl>
    <w:p w14:paraId="6EC0CC21" w14:textId="77777777" w:rsidR="004A0887" w:rsidRPr="00A91529" w:rsidRDefault="004A0887" w:rsidP="004A0887">
      <w:pPr>
        <w:spacing w:after="0"/>
        <w:rPr>
          <w:rFonts w:ascii="Arial" w:hAnsi="Arial" w:cs="Arial"/>
          <w:szCs w:val="24"/>
        </w:rPr>
      </w:pPr>
    </w:p>
    <w:p w14:paraId="1D516C9F" w14:textId="77777777" w:rsidR="00CB0343" w:rsidRDefault="00CB0343">
      <w:pPr>
        <w:spacing w:after="0"/>
        <w:jc w:val="left"/>
        <w:rPr>
          <w:rFonts w:ascii="Arial" w:hAnsi="Arial"/>
          <w:b/>
        </w:rPr>
      </w:pPr>
      <w:r>
        <w:br w:type="page"/>
      </w:r>
    </w:p>
    <w:p w14:paraId="7563F3AA" w14:textId="09D72274" w:rsidR="004A0887" w:rsidRPr="00A91529" w:rsidRDefault="00F67DC2" w:rsidP="00250215">
      <w:pPr>
        <w:pStyle w:val="Heading3"/>
      </w:pPr>
      <w:bookmarkStart w:id="127" w:name="_Toc212825408"/>
      <w:r>
        <w:lastRenderedPageBreak/>
        <w:t>V</w:t>
      </w:r>
      <w:r w:rsidR="004A0887" w:rsidRPr="00A91529">
        <w:t>olatile Organic Contaminants</w:t>
      </w:r>
      <w:bookmarkEnd w:id="127"/>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A91529" w:rsidRPr="00A91529" w14:paraId="665B8D2C" w14:textId="77777777" w:rsidTr="00FF4538">
        <w:trPr>
          <w:tblHeader/>
        </w:trPr>
        <w:tc>
          <w:tcPr>
            <w:tcW w:w="2695" w:type="dxa"/>
            <w:vAlign w:val="center"/>
          </w:tcPr>
          <w:p w14:paraId="1687AD5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6E1150FF"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in mg/L</w:t>
            </w:r>
          </w:p>
        </w:tc>
        <w:tc>
          <w:tcPr>
            <w:tcW w:w="1440" w:type="dxa"/>
            <w:vAlign w:val="center"/>
          </w:tcPr>
          <w:p w14:paraId="295D2C8A"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7682852B"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083BB710"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w:t>
            </w:r>
          </w:p>
          <w:p w14:paraId="75EA9EC6"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(MCLG) in CCR units</w:t>
            </w:r>
          </w:p>
        </w:tc>
        <w:tc>
          <w:tcPr>
            <w:tcW w:w="2520" w:type="dxa"/>
            <w:vAlign w:val="center"/>
          </w:tcPr>
          <w:p w14:paraId="44DA1A7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w:t>
            </w:r>
            <w:r w:rsidRPr="00A91529">
              <w:rPr>
                <w:rFonts w:ascii="Arial" w:hAnsi="Arial" w:cs="Arial"/>
                <w:b/>
                <w:bCs/>
                <w:szCs w:val="24"/>
              </w:rPr>
              <w:br/>
              <w:t>Drinking Water</w:t>
            </w:r>
          </w:p>
        </w:tc>
        <w:tc>
          <w:tcPr>
            <w:tcW w:w="3965" w:type="dxa"/>
            <w:vAlign w:val="center"/>
          </w:tcPr>
          <w:p w14:paraId="7E3585D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0F3662A2" w14:textId="77777777" w:rsidTr="00FF4538">
        <w:tc>
          <w:tcPr>
            <w:tcW w:w="2695" w:type="dxa"/>
          </w:tcPr>
          <w:p w14:paraId="6143C0B3" w14:textId="77777777" w:rsidR="004A0887" w:rsidRPr="00A91529" w:rsidRDefault="004A0887" w:rsidP="004A0887">
            <w:pPr>
              <w:spacing w:after="0"/>
              <w:jc w:val="left"/>
              <w:rPr>
                <w:rFonts w:ascii="Arial" w:hAnsi="Arial" w:cs="Arial"/>
                <w:szCs w:val="24"/>
              </w:rPr>
            </w:pPr>
            <w:r w:rsidRPr="00A91529">
              <w:rPr>
                <w:rFonts w:ascii="Arial" w:hAnsi="Arial" w:cs="Arial"/>
                <w:szCs w:val="24"/>
              </w:rPr>
              <w:t>Benzene (µg/L)</w:t>
            </w:r>
          </w:p>
        </w:tc>
        <w:tc>
          <w:tcPr>
            <w:tcW w:w="1530" w:type="dxa"/>
          </w:tcPr>
          <w:p w14:paraId="7F448C8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03D13B9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CE8E5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5DA6319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2520" w:type="dxa"/>
          </w:tcPr>
          <w:p w14:paraId="4BC8C8E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plastics, dyes and nylon factories; leaching from gas storage tanks and landfills</w:t>
            </w:r>
          </w:p>
        </w:tc>
        <w:tc>
          <w:tcPr>
            <w:tcW w:w="3965" w:type="dxa"/>
          </w:tcPr>
          <w:p w14:paraId="70D0A42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benzene in excess of the MCL over many years may experience anemia or a decrease in blood platelets, and may have an increased risk of getting cancer.</w:t>
            </w:r>
          </w:p>
        </w:tc>
      </w:tr>
      <w:tr w:rsidR="00A91529" w:rsidRPr="00A91529" w14:paraId="049F0F61" w14:textId="77777777" w:rsidTr="00FF4538">
        <w:tc>
          <w:tcPr>
            <w:tcW w:w="2695" w:type="dxa"/>
          </w:tcPr>
          <w:p w14:paraId="34729B12" w14:textId="77777777" w:rsidR="004A0887" w:rsidRPr="00A91529" w:rsidRDefault="004A0887" w:rsidP="004A0887">
            <w:pPr>
              <w:spacing w:after="0"/>
              <w:jc w:val="left"/>
              <w:rPr>
                <w:rFonts w:ascii="Arial" w:hAnsi="Arial" w:cs="Arial"/>
                <w:szCs w:val="24"/>
              </w:rPr>
            </w:pPr>
            <w:r w:rsidRPr="00A91529">
              <w:rPr>
                <w:rFonts w:ascii="Arial" w:hAnsi="Arial" w:cs="Arial"/>
                <w:szCs w:val="24"/>
              </w:rPr>
              <w:t>Carbon Tetrachloride (ng/L)</w:t>
            </w:r>
          </w:p>
        </w:tc>
        <w:tc>
          <w:tcPr>
            <w:tcW w:w="1530" w:type="dxa"/>
          </w:tcPr>
          <w:p w14:paraId="2BB3E08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2EBA40F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3A5BF37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7498EA7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2520" w:type="dxa"/>
          </w:tcPr>
          <w:p w14:paraId="29687C5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chemical plants and other industrial activities</w:t>
            </w:r>
          </w:p>
        </w:tc>
        <w:tc>
          <w:tcPr>
            <w:tcW w:w="3965" w:type="dxa"/>
          </w:tcPr>
          <w:p w14:paraId="2877525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carbon tetrachloride in excess of the MCL over many years may experience liver problems and may have an increased risk of getting cancer.</w:t>
            </w:r>
          </w:p>
        </w:tc>
      </w:tr>
      <w:tr w:rsidR="00A91529" w:rsidRPr="00A91529" w14:paraId="351942E2" w14:textId="77777777" w:rsidTr="00FF4538">
        <w:tc>
          <w:tcPr>
            <w:tcW w:w="2695" w:type="dxa"/>
          </w:tcPr>
          <w:p w14:paraId="651DB70E" w14:textId="77777777" w:rsidR="004A0887" w:rsidRPr="00A91529" w:rsidRDefault="004A0887" w:rsidP="004A0887">
            <w:pPr>
              <w:spacing w:after="0"/>
              <w:jc w:val="left"/>
              <w:rPr>
                <w:rFonts w:ascii="Arial" w:hAnsi="Arial" w:cs="Arial"/>
                <w:szCs w:val="24"/>
              </w:rPr>
            </w:pPr>
            <w:r w:rsidRPr="00A91529">
              <w:rPr>
                <w:rFonts w:ascii="Arial" w:hAnsi="Arial" w:cs="Arial"/>
                <w:szCs w:val="24"/>
              </w:rPr>
              <w:t>1,2-Dichlorobenzene (µg/L)</w:t>
            </w:r>
          </w:p>
        </w:tc>
        <w:tc>
          <w:tcPr>
            <w:tcW w:w="1530" w:type="dxa"/>
          </w:tcPr>
          <w:p w14:paraId="4004847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0.6</w:t>
            </w:r>
          </w:p>
        </w:tc>
        <w:tc>
          <w:tcPr>
            <w:tcW w:w="1440" w:type="dxa"/>
          </w:tcPr>
          <w:p w14:paraId="085B27D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C14560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600</w:t>
            </w:r>
          </w:p>
        </w:tc>
        <w:tc>
          <w:tcPr>
            <w:tcW w:w="1170" w:type="dxa"/>
          </w:tcPr>
          <w:p w14:paraId="2335D64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600</w:t>
            </w:r>
          </w:p>
        </w:tc>
        <w:tc>
          <w:tcPr>
            <w:tcW w:w="2520" w:type="dxa"/>
          </w:tcPr>
          <w:p w14:paraId="6369A24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6682704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1,2-dichlorobenzene in excess of the MCL over many years may experience liver, kidney, or circulatory system problems.</w:t>
            </w:r>
          </w:p>
        </w:tc>
      </w:tr>
      <w:tr w:rsidR="00A91529" w:rsidRPr="00A91529" w14:paraId="430CAA14" w14:textId="77777777" w:rsidTr="00FF4538">
        <w:tc>
          <w:tcPr>
            <w:tcW w:w="2695" w:type="dxa"/>
          </w:tcPr>
          <w:p w14:paraId="2527A6B4" w14:textId="77777777" w:rsidR="004A0887" w:rsidRPr="00A91529" w:rsidRDefault="004A0887" w:rsidP="004A0887">
            <w:pPr>
              <w:spacing w:after="0"/>
              <w:jc w:val="left"/>
              <w:rPr>
                <w:rFonts w:ascii="Arial" w:hAnsi="Arial" w:cs="Arial"/>
                <w:szCs w:val="24"/>
              </w:rPr>
            </w:pPr>
            <w:r w:rsidRPr="00A91529">
              <w:rPr>
                <w:rFonts w:ascii="Arial" w:hAnsi="Arial" w:cs="Arial"/>
                <w:szCs w:val="24"/>
              </w:rPr>
              <w:t>1,4-Dichlorobenzene (µg/L)</w:t>
            </w:r>
          </w:p>
        </w:tc>
        <w:tc>
          <w:tcPr>
            <w:tcW w:w="1530" w:type="dxa"/>
          </w:tcPr>
          <w:p w14:paraId="7D330F9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2AEB248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9E3FEF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AB939F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2520" w:type="dxa"/>
          </w:tcPr>
          <w:p w14:paraId="0EF1E30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709FF1D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1,4-dichlorobenzene in excess of the MCL over many years may experience anemia, liver, kidney, or spleen damage, or changes in their blood.</w:t>
            </w:r>
          </w:p>
        </w:tc>
      </w:tr>
      <w:tr w:rsidR="00A91529" w:rsidRPr="00A91529" w14:paraId="7104143C" w14:textId="77777777" w:rsidTr="00FF4538">
        <w:tc>
          <w:tcPr>
            <w:tcW w:w="2695" w:type="dxa"/>
          </w:tcPr>
          <w:p w14:paraId="57E5A24C"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1,1-Dichloroethane (µg/L)</w:t>
            </w:r>
          </w:p>
        </w:tc>
        <w:tc>
          <w:tcPr>
            <w:tcW w:w="1530" w:type="dxa"/>
          </w:tcPr>
          <w:p w14:paraId="1F90201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772AF99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6B56E9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3960902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w:t>
            </w:r>
          </w:p>
        </w:tc>
        <w:tc>
          <w:tcPr>
            <w:tcW w:w="2520" w:type="dxa"/>
          </w:tcPr>
          <w:p w14:paraId="4887780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Extraction and degreasing solvent; used in manufacture of pharmaceuticals, stone, clay and glass products; fumigant</w:t>
            </w:r>
          </w:p>
        </w:tc>
        <w:tc>
          <w:tcPr>
            <w:tcW w:w="3965" w:type="dxa"/>
          </w:tcPr>
          <w:p w14:paraId="10142CB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1,1-dichloroethane in excess of the MCL over many years may experience nervous system or respiratory problems.</w:t>
            </w:r>
          </w:p>
        </w:tc>
      </w:tr>
      <w:tr w:rsidR="00A91529" w:rsidRPr="00A91529" w14:paraId="0D64ACB1" w14:textId="77777777" w:rsidTr="00FF4538">
        <w:tc>
          <w:tcPr>
            <w:tcW w:w="2695" w:type="dxa"/>
          </w:tcPr>
          <w:p w14:paraId="448944FF"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1,2-Dichloroethane (ng/L)</w:t>
            </w:r>
          </w:p>
        </w:tc>
        <w:tc>
          <w:tcPr>
            <w:tcW w:w="1530" w:type="dxa"/>
          </w:tcPr>
          <w:p w14:paraId="6128C6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7456CA5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409E779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1A5F27B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400</w:t>
            </w:r>
          </w:p>
        </w:tc>
        <w:tc>
          <w:tcPr>
            <w:tcW w:w="2520" w:type="dxa"/>
          </w:tcPr>
          <w:p w14:paraId="4F843A8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1EC52D3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1,2-dichloroethane in excess of the MCL over many years may have an increased risk of getting cancer.</w:t>
            </w:r>
          </w:p>
        </w:tc>
      </w:tr>
      <w:tr w:rsidR="00A91529" w:rsidRPr="00A91529" w14:paraId="50FDD833" w14:textId="77777777" w:rsidTr="00FF4538">
        <w:tc>
          <w:tcPr>
            <w:tcW w:w="2695" w:type="dxa"/>
          </w:tcPr>
          <w:p w14:paraId="6A41B2A1"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1,1-Dichloroethylene (µg/L)</w:t>
            </w:r>
          </w:p>
        </w:tc>
        <w:tc>
          <w:tcPr>
            <w:tcW w:w="1530" w:type="dxa"/>
          </w:tcPr>
          <w:p w14:paraId="756EAA6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0.006</w:t>
            </w:r>
          </w:p>
        </w:tc>
        <w:tc>
          <w:tcPr>
            <w:tcW w:w="1440" w:type="dxa"/>
          </w:tcPr>
          <w:p w14:paraId="318BD1B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5BF9180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1170" w:type="dxa"/>
          </w:tcPr>
          <w:p w14:paraId="7E1C518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2520" w:type="dxa"/>
          </w:tcPr>
          <w:p w14:paraId="1F70D20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4637427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1,1-dichloroethylene in excess of the MCL over many years may experience liver problems.</w:t>
            </w:r>
          </w:p>
        </w:tc>
      </w:tr>
      <w:tr w:rsidR="00A91529" w:rsidRPr="00A91529" w14:paraId="24053158" w14:textId="77777777" w:rsidTr="00FF4538">
        <w:tc>
          <w:tcPr>
            <w:tcW w:w="2695" w:type="dxa"/>
          </w:tcPr>
          <w:p w14:paraId="355BF7DE" w14:textId="77777777" w:rsidR="004A0887" w:rsidRPr="00A91529" w:rsidRDefault="004A0887" w:rsidP="004A0887">
            <w:pPr>
              <w:spacing w:after="0"/>
              <w:jc w:val="left"/>
              <w:rPr>
                <w:rFonts w:ascii="Arial" w:hAnsi="Arial" w:cs="Arial"/>
                <w:szCs w:val="24"/>
              </w:rPr>
            </w:pPr>
            <w:r w:rsidRPr="00A91529">
              <w:rPr>
                <w:rFonts w:ascii="Arial" w:hAnsi="Arial" w:cs="Arial"/>
                <w:szCs w:val="24"/>
              </w:rPr>
              <w:t>cis-1,2-Dichloroethylene (µg/L)</w:t>
            </w:r>
          </w:p>
        </w:tc>
        <w:tc>
          <w:tcPr>
            <w:tcW w:w="1530" w:type="dxa"/>
          </w:tcPr>
          <w:p w14:paraId="2440C33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0.006</w:t>
            </w:r>
          </w:p>
        </w:tc>
        <w:tc>
          <w:tcPr>
            <w:tcW w:w="1440" w:type="dxa"/>
          </w:tcPr>
          <w:p w14:paraId="638EA87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2E2BF7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1170" w:type="dxa"/>
          </w:tcPr>
          <w:p w14:paraId="7FD916D1" w14:textId="79A2C460" w:rsidR="004A0887" w:rsidRPr="003A5C15" w:rsidRDefault="004A0887" w:rsidP="004A0887">
            <w:pPr>
              <w:spacing w:after="0"/>
              <w:jc w:val="center"/>
              <w:rPr>
                <w:rFonts w:ascii="Arial" w:hAnsi="Arial" w:cs="Arial"/>
                <w:szCs w:val="24"/>
              </w:rPr>
            </w:pPr>
            <w:r w:rsidRPr="003A5C15">
              <w:rPr>
                <w:rFonts w:ascii="Arial" w:hAnsi="Arial" w:cs="Arial"/>
                <w:szCs w:val="24"/>
              </w:rPr>
              <w:t>1</w:t>
            </w:r>
            <w:r w:rsidR="00F119F8" w:rsidRPr="003A5C15">
              <w:rPr>
                <w:rFonts w:ascii="Arial" w:hAnsi="Arial" w:cs="Arial"/>
                <w:szCs w:val="24"/>
              </w:rPr>
              <w:t>3</w:t>
            </w:r>
          </w:p>
        </w:tc>
        <w:tc>
          <w:tcPr>
            <w:tcW w:w="2520" w:type="dxa"/>
          </w:tcPr>
          <w:p w14:paraId="464D4C3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 major biodegradation byproduct of TCE and PCE groundwater contamination</w:t>
            </w:r>
          </w:p>
        </w:tc>
        <w:tc>
          <w:tcPr>
            <w:tcW w:w="3965" w:type="dxa"/>
          </w:tcPr>
          <w:p w14:paraId="1E725A7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cis-1,2-dichloroethylene in excess of the MCL over many years may experience liver problems.</w:t>
            </w:r>
          </w:p>
        </w:tc>
      </w:tr>
      <w:tr w:rsidR="00A91529" w:rsidRPr="00A91529" w14:paraId="740F0AE5" w14:textId="77777777" w:rsidTr="00FF4538">
        <w:tc>
          <w:tcPr>
            <w:tcW w:w="2695" w:type="dxa"/>
          </w:tcPr>
          <w:p w14:paraId="7642B397" w14:textId="77777777" w:rsidR="004A0887" w:rsidRPr="00A91529" w:rsidRDefault="004A0887" w:rsidP="004A0887">
            <w:pPr>
              <w:spacing w:after="0"/>
              <w:jc w:val="left"/>
              <w:rPr>
                <w:rFonts w:ascii="Arial" w:hAnsi="Arial" w:cs="Arial"/>
                <w:szCs w:val="24"/>
              </w:rPr>
            </w:pPr>
            <w:r w:rsidRPr="00A91529">
              <w:rPr>
                <w:rFonts w:ascii="Arial" w:hAnsi="Arial" w:cs="Arial"/>
                <w:szCs w:val="24"/>
              </w:rPr>
              <w:t>trans-1,2-Dichloroethylene (µg/L)</w:t>
            </w:r>
          </w:p>
        </w:tc>
        <w:tc>
          <w:tcPr>
            <w:tcW w:w="1530" w:type="dxa"/>
          </w:tcPr>
          <w:p w14:paraId="77F091A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w:t>
            </w:r>
          </w:p>
        </w:tc>
        <w:tc>
          <w:tcPr>
            <w:tcW w:w="1440" w:type="dxa"/>
          </w:tcPr>
          <w:p w14:paraId="63109FC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FCEE6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0F6A6F24" w14:textId="34BB919B" w:rsidR="004A0887" w:rsidRPr="003A5C15" w:rsidRDefault="00F119F8" w:rsidP="004A0887">
            <w:pPr>
              <w:spacing w:after="0"/>
              <w:jc w:val="center"/>
              <w:rPr>
                <w:rFonts w:ascii="Arial" w:hAnsi="Arial" w:cs="Arial"/>
                <w:szCs w:val="24"/>
              </w:rPr>
            </w:pPr>
            <w:r w:rsidRPr="003A5C15">
              <w:rPr>
                <w:rFonts w:ascii="Arial" w:hAnsi="Arial" w:cs="Arial"/>
                <w:szCs w:val="24"/>
              </w:rPr>
              <w:t>5</w:t>
            </w:r>
            <w:r w:rsidR="004A0887" w:rsidRPr="003A5C15">
              <w:rPr>
                <w:rFonts w:ascii="Arial" w:hAnsi="Arial" w:cs="Arial"/>
                <w:szCs w:val="24"/>
              </w:rPr>
              <w:t>0</w:t>
            </w:r>
          </w:p>
        </w:tc>
        <w:tc>
          <w:tcPr>
            <w:tcW w:w="2520" w:type="dxa"/>
          </w:tcPr>
          <w:p w14:paraId="01366A82"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Discharge from industrial chemical factories; minor biodegradation byproduct of TCE and PCE groundwater contamination </w:t>
            </w:r>
          </w:p>
        </w:tc>
        <w:tc>
          <w:tcPr>
            <w:tcW w:w="3965" w:type="dxa"/>
          </w:tcPr>
          <w:p w14:paraId="1FA0BA12"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trans-1,2-dichloroethylene in excess of the MCL over many years may experience liver problems.</w:t>
            </w:r>
          </w:p>
        </w:tc>
      </w:tr>
      <w:tr w:rsidR="00A91529" w:rsidRPr="00A91529" w14:paraId="35A06A9D" w14:textId="77777777" w:rsidTr="00FF4538">
        <w:tc>
          <w:tcPr>
            <w:tcW w:w="2695" w:type="dxa"/>
          </w:tcPr>
          <w:p w14:paraId="0021EE0A"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Dichloromethane (µg/L)</w:t>
            </w:r>
          </w:p>
        </w:tc>
        <w:tc>
          <w:tcPr>
            <w:tcW w:w="1530" w:type="dxa"/>
          </w:tcPr>
          <w:p w14:paraId="30B5B4A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45E014E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08FC16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65FB8F8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7EBE9C63"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pharmaceutical and chemical factories; insecticide</w:t>
            </w:r>
          </w:p>
        </w:tc>
        <w:tc>
          <w:tcPr>
            <w:tcW w:w="3965" w:type="dxa"/>
          </w:tcPr>
          <w:p w14:paraId="71827A72"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drink water containing dichloromethane in excess of the MCL over many years may experience liver </w:t>
            </w:r>
            <w:r w:rsidRPr="00A91529">
              <w:rPr>
                <w:rFonts w:ascii="Arial" w:hAnsi="Arial" w:cs="Arial"/>
                <w:szCs w:val="24"/>
              </w:rPr>
              <w:lastRenderedPageBreak/>
              <w:t>problems and may have an increased risk of getting cancer.</w:t>
            </w:r>
          </w:p>
        </w:tc>
      </w:tr>
      <w:tr w:rsidR="00A91529" w:rsidRPr="00A91529" w14:paraId="4AC7FB46" w14:textId="77777777" w:rsidTr="00FF4538">
        <w:tc>
          <w:tcPr>
            <w:tcW w:w="2695" w:type="dxa"/>
          </w:tcPr>
          <w:p w14:paraId="6626E4F8"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1,2-Dichloropropane (µg/L)</w:t>
            </w:r>
          </w:p>
        </w:tc>
        <w:tc>
          <w:tcPr>
            <w:tcW w:w="1530" w:type="dxa"/>
          </w:tcPr>
          <w:p w14:paraId="7D2AF9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74AFA3A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1276FB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30F615D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0.5</w:t>
            </w:r>
          </w:p>
        </w:tc>
        <w:tc>
          <w:tcPr>
            <w:tcW w:w="2520" w:type="dxa"/>
          </w:tcPr>
          <w:p w14:paraId="6BB11985"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chemical factories; primary component of some fumigants</w:t>
            </w:r>
          </w:p>
        </w:tc>
        <w:tc>
          <w:tcPr>
            <w:tcW w:w="3965" w:type="dxa"/>
          </w:tcPr>
          <w:p w14:paraId="042CEE8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1,2-dichloropropane in excess of the MCL over many years may have an increased risk of getting cancer.</w:t>
            </w:r>
          </w:p>
        </w:tc>
      </w:tr>
      <w:tr w:rsidR="00A91529" w:rsidRPr="00A91529" w14:paraId="02028836" w14:textId="77777777" w:rsidTr="00FF4538">
        <w:tc>
          <w:tcPr>
            <w:tcW w:w="2695" w:type="dxa"/>
          </w:tcPr>
          <w:p w14:paraId="74FF8FC8" w14:textId="77777777" w:rsidR="004A0887" w:rsidRPr="00A91529" w:rsidRDefault="004A0887" w:rsidP="004A0887">
            <w:pPr>
              <w:spacing w:after="0"/>
              <w:jc w:val="left"/>
              <w:rPr>
                <w:rFonts w:ascii="Arial" w:hAnsi="Arial" w:cs="Arial"/>
                <w:szCs w:val="24"/>
              </w:rPr>
            </w:pPr>
            <w:r w:rsidRPr="00A91529">
              <w:rPr>
                <w:rFonts w:ascii="Arial" w:hAnsi="Arial" w:cs="Arial"/>
                <w:szCs w:val="24"/>
              </w:rPr>
              <w:t>1,3-Dichloropropene (ng/L)</w:t>
            </w:r>
          </w:p>
        </w:tc>
        <w:tc>
          <w:tcPr>
            <w:tcW w:w="1530" w:type="dxa"/>
          </w:tcPr>
          <w:p w14:paraId="0B3BE6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13FF723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49CE6C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0F27F1C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2520" w:type="dxa"/>
          </w:tcPr>
          <w:p w14:paraId="0A737035" w14:textId="77777777" w:rsidR="004A0887" w:rsidRPr="00A91529" w:rsidRDefault="004A0887" w:rsidP="004A0887">
            <w:pPr>
              <w:spacing w:after="0"/>
              <w:jc w:val="left"/>
              <w:rPr>
                <w:rFonts w:ascii="Arial" w:hAnsi="Arial" w:cs="Arial"/>
                <w:szCs w:val="24"/>
              </w:rPr>
            </w:pPr>
            <w:r w:rsidRPr="00A91529">
              <w:rPr>
                <w:rFonts w:ascii="Arial" w:hAnsi="Arial" w:cs="Arial"/>
                <w:szCs w:val="24"/>
              </w:rPr>
              <w:t>Runoff/leaching from nematocide used on croplands</w:t>
            </w:r>
          </w:p>
        </w:tc>
        <w:tc>
          <w:tcPr>
            <w:tcW w:w="3965" w:type="dxa"/>
          </w:tcPr>
          <w:p w14:paraId="09A45FF9"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1,3-dichloropropene in excess of the MCL over many years may have an increased risk of getting cancer.</w:t>
            </w:r>
          </w:p>
        </w:tc>
      </w:tr>
      <w:tr w:rsidR="00A91529" w:rsidRPr="00A91529" w14:paraId="0FF281AC" w14:textId="77777777" w:rsidTr="00FF4538">
        <w:tc>
          <w:tcPr>
            <w:tcW w:w="2695" w:type="dxa"/>
          </w:tcPr>
          <w:p w14:paraId="36302E4C" w14:textId="77777777" w:rsidR="004A0887" w:rsidRPr="00A91529" w:rsidRDefault="004A0887" w:rsidP="004A0887">
            <w:pPr>
              <w:spacing w:after="0"/>
              <w:jc w:val="left"/>
              <w:rPr>
                <w:rFonts w:ascii="Arial" w:hAnsi="Arial" w:cs="Arial"/>
                <w:szCs w:val="24"/>
              </w:rPr>
            </w:pPr>
            <w:r w:rsidRPr="00A91529">
              <w:rPr>
                <w:rFonts w:ascii="Arial" w:hAnsi="Arial" w:cs="Arial"/>
                <w:szCs w:val="24"/>
              </w:rPr>
              <w:t>Ethylbenzene (µg/L)</w:t>
            </w:r>
          </w:p>
        </w:tc>
        <w:tc>
          <w:tcPr>
            <w:tcW w:w="1530" w:type="dxa"/>
          </w:tcPr>
          <w:p w14:paraId="716CF9A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1440" w:type="dxa"/>
          </w:tcPr>
          <w:p w14:paraId="7CB300B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A2F66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300</w:t>
            </w:r>
          </w:p>
        </w:tc>
        <w:tc>
          <w:tcPr>
            <w:tcW w:w="1170" w:type="dxa"/>
          </w:tcPr>
          <w:p w14:paraId="0777D23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300</w:t>
            </w:r>
          </w:p>
        </w:tc>
        <w:tc>
          <w:tcPr>
            <w:tcW w:w="2520" w:type="dxa"/>
          </w:tcPr>
          <w:p w14:paraId="1AC73669"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petroleum refineries; industrial chemical factories</w:t>
            </w:r>
          </w:p>
        </w:tc>
        <w:tc>
          <w:tcPr>
            <w:tcW w:w="3965" w:type="dxa"/>
          </w:tcPr>
          <w:p w14:paraId="677F0BBF"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ethylbenzene in excess of the MCL over many years may experience liver or kidney problems.</w:t>
            </w:r>
          </w:p>
        </w:tc>
      </w:tr>
      <w:tr w:rsidR="00A91529" w:rsidRPr="00A91529" w14:paraId="18C5356A" w14:textId="77777777" w:rsidTr="00FF4538">
        <w:tc>
          <w:tcPr>
            <w:tcW w:w="2695" w:type="dxa"/>
          </w:tcPr>
          <w:p w14:paraId="65654A72" w14:textId="77777777" w:rsidR="004A0887" w:rsidRPr="00A91529" w:rsidRDefault="004A0887" w:rsidP="004A0887">
            <w:pPr>
              <w:spacing w:after="0"/>
              <w:jc w:val="left"/>
              <w:rPr>
                <w:rFonts w:ascii="Arial" w:hAnsi="Arial" w:cs="Arial"/>
                <w:szCs w:val="24"/>
              </w:rPr>
            </w:pPr>
            <w:r w:rsidRPr="00A91529">
              <w:rPr>
                <w:rFonts w:ascii="Arial" w:hAnsi="Arial" w:cs="Arial"/>
                <w:szCs w:val="24"/>
              </w:rPr>
              <w:t>Methyl-tert-butyl ether (µg/L)</w:t>
            </w:r>
          </w:p>
        </w:tc>
        <w:tc>
          <w:tcPr>
            <w:tcW w:w="1530" w:type="dxa"/>
          </w:tcPr>
          <w:p w14:paraId="79E5E2A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0.013</w:t>
            </w:r>
          </w:p>
        </w:tc>
        <w:tc>
          <w:tcPr>
            <w:tcW w:w="1440" w:type="dxa"/>
          </w:tcPr>
          <w:p w14:paraId="03345E4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B11CCB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13</w:t>
            </w:r>
          </w:p>
        </w:tc>
        <w:tc>
          <w:tcPr>
            <w:tcW w:w="1170" w:type="dxa"/>
          </w:tcPr>
          <w:p w14:paraId="44E688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13</w:t>
            </w:r>
          </w:p>
        </w:tc>
        <w:tc>
          <w:tcPr>
            <w:tcW w:w="2520" w:type="dxa"/>
          </w:tcPr>
          <w:p w14:paraId="5B156425" w14:textId="77777777" w:rsidR="004A0887" w:rsidRPr="00A91529" w:rsidRDefault="004A0887" w:rsidP="004A0887">
            <w:pPr>
              <w:spacing w:after="0"/>
              <w:jc w:val="left"/>
              <w:rPr>
                <w:rFonts w:ascii="Arial" w:hAnsi="Arial" w:cs="Arial"/>
                <w:szCs w:val="24"/>
              </w:rPr>
            </w:pPr>
            <w:r w:rsidRPr="00A91529">
              <w:rPr>
                <w:rFonts w:ascii="Arial" w:hAnsi="Arial" w:cs="Arial"/>
                <w:szCs w:val="24"/>
              </w:rPr>
              <w:t>Leaking underground storage tanks; discharge from petroleum and chemical factories</w:t>
            </w:r>
          </w:p>
        </w:tc>
        <w:tc>
          <w:tcPr>
            <w:tcW w:w="3965" w:type="dxa"/>
          </w:tcPr>
          <w:p w14:paraId="5EAFC92A"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methyl-tert-butyl ether in excess of the MCL over many years may have an increased risk of getting cancer.</w:t>
            </w:r>
          </w:p>
        </w:tc>
      </w:tr>
      <w:tr w:rsidR="00A91529" w:rsidRPr="00A91529" w14:paraId="660BE19E" w14:textId="77777777" w:rsidTr="00FF4538">
        <w:tc>
          <w:tcPr>
            <w:tcW w:w="2695" w:type="dxa"/>
          </w:tcPr>
          <w:p w14:paraId="609EDF39" w14:textId="77777777" w:rsidR="004A0887" w:rsidRPr="00A91529" w:rsidRDefault="004A0887" w:rsidP="004A0887">
            <w:pPr>
              <w:spacing w:after="0"/>
              <w:jc w:val="left"/>
              <w:rPr>
                <w:rFonts w:ascii="Arial" w:hAnsi="Arial" w:cs="Arial"/>
                <w:szCs w:val="24"/>
              </w:rPr>
            </w:pPr>
            <w:r w:rsidRPr="00A91529">
              <w:rPr>
                <w:rFonts w:ascii="Arial" w:hAnsi="Arial" w:cs="Arial"/>
                <w:szCs w:val="24"/>
              </w:rPr>
              <w:t>Monochlorobenzene (µg/L)</w:t>
            </w:r>
          </w:p>
        </w:tc>
        <w:tc>
          <w:tcPr>
            <w:tcW w:w="1530" w:type="dxa"/>
          </w:tcPr>
          <w:p w14:paraId="49E684F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0.07</w:t>
            </w:r>
          </w:p>
        </w:tc>
        <w:tc>
          <w:tcPr>
            <w:tcW w:w="1440" w:type="dxa"/>
          </w:tcPr>
          <w:p w14:paraId="2B88E4B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3DBAC4D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1170" w:type="dxa"/>
          </w:tcPr>
          <w:p w14:paraId="411DC10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2520" w:type="dxa"/>
          </w:tcPr>
          <w:p w14:paraId="2D82CC03"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and agricultural chemical factories and dry cleaning facilities</w:t>
            </w:r>
          </w:p>
        </w:tc>
        <w:tc>
          <w:tcPr>
            <w:tcW w:w="3965" w:type="dxa"/>
          </w:tcPr>
          <w:p w14:paraId="0DD957D9"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monochlorobenzene in excess of the MCL over many years may experience liver or kidney problems.</w:t>
            </w:r>
          </w:p>
        </w:tc>
      </w:tr>
      <w:tr w:rsidR="00A91529" w:rsidRPr="00A91529" w14:paraId="4A8BC47E" w14:textId="77777777" w:rsidTr="00FF4538">
        <w:tc>
          <w:tcPr>
            <w:tcW w:w="2695" w:type="dxa"/>
          </w:tcPr>
          <w:p w14:paraId="70DB56A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Styrene (µg/L)</w:t>
            </w:r>
          </w:p>
        </w:tc>
        <w:tc>
          <w:tcPr>
            <w:tcW w:w="1530" w:type="dxa"/>
          </w:tcPr>
          <w:p w14:paraId="2998CA0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1440" w:type="dxa"/>
          </w:tcPr>
          <w:p w14:paraId="658AEAD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D614AA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1170" w:type="dxa"/>
          </w:tcPr>
          <w:p w14:paraId="387A844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0.5</w:t>
            </w:r>
          </w:p>
        </w:tc>
        <w:tc>
          <w:tcPr>
            <w:tcW w:w="2520" w:type="dxa"/>
          </w:tcPr>
          <w:p w14:paraId="4F313876"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rubber and plastic factories; leaching from landfills</w:t>
            </w:r>
          </w:p>
        </w:tc>
        <w:tc>
          <w:tcPr>
            <w:tcW w:w="3965" w:type="dxa"/>
          </w:tcPr>
          <w:p w14:paraId="2E4FE833"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drink water containing styrene in excess of the MCL over many years may </w:t>
            </w:r>
            <w:r w:rsidRPr="00A91529">
              <w:rPr>
                <w:rFonts w:ascii="Arial" w:hAnsi="Arial" w:cs="Arial"/>
                <w:szCs w:val="24"/>
              </w:rPr>
              <w:lastRenderedPageBreak/>
              <w:t>experience liver, kidney, or circulatory system problems.</w:t>
            </w:r>
          </w:p>
        </w:tc>
      </w:tr>
      <w:tr w:rsidR="00A91529" w:rsidRPr="00A91529" w14:paraId="36ED64AC" w14:textId="77777777" w:rsidTr="00FF4538">
        <w:tc>
          <w:tcPr>
            <w:tcW w:w="2695" w:type="dxa"/>
          </w:tcPr>
          <w:p w14:paraId="6EFDF90D"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1,1,2,2-Tetrachloroethane (µg/L)</w:t>
            </w:r>
          </w:p>
        </w:tc>
        <w:tc>
          <w:tcPr>
            <w:tcW w:w="1530" w:type="dxa"/>
          </w:tcPr>
          <w:p w14:paraId="20485B6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12E7B6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5E4C0B3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2657195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2520" w:type="dxa"/>
          </w:tcPr>
          <w:p w14:paraId="76750390"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and agricultural chemical factories; solvent used in production of TCE, pesticides, varnish and lacquers</w:t>
            </w:r>
          </w:p>
        </w:tc>
        <w:tc>
          <w:tcPr>
            <w:tcW w:w="3965" w:type="dxa"/>
          </w:tcPr>
          <w:p w14:paraId="0216920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1,1,2,2-tetrachloroethane in excess of the MCL over many years may experience liver or nervous system problems.</w:t>
            </w:r>
          </w:p>
        </w:tc>
      </w:tr>
      <w:tr w:rsidR="00A91529" w:rsidRPr="00A91529" w14:paraId="210637B5" w14:textId="77777777" w:rsidTr="00FF4538">
        <w:tc>
          <w:tcPr>
            <w:tcW w:w="2695" w:type="dxa"/>
          </w:tcPr>
          <w:p w14:paraId="4C3BE890" w14:textId="77777777" w:rsidR="004A0887" w:rsidRPr="00A91529" w:rsidRDefault="004A0887" w:rsidP="004A0887">
            <w:pPr>
              <w:spacing w:after="0"/>
              <w:jc w:val="left"/>
              <w:rPr>
                <w:rFonts w:ascii="Arial" w:hAnsi="Arial" w:cs="Arial"/>
                <w:szCs w:val="24"/>
              </w:rPr>
            </w:pPr>
            <w:r w:rsidRPr="00A91529">
              <w:rPr>
                <w:rFonts w:ascii="Arial" w:hAnsi="Arial" w:cs="Arial"/>
                <w:szCs w:val="24"/>
              </w:rPr>
              <w:t>Tetrachloroethylene (PCE) (µg/L)</w:t>
            </w:r>
          </w:p>
        </w:tc>
        <w:tc>
          <w:tcPr>
            <w:tcW w:w="1530" w:type="dxa"/>
          </w:tcPr>
          <w:p w14:paraId="3155B12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3F79308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746A5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C5444C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0.06</w:t>
            </w:r>
          </w:p>
        </w:tc>
        <w:tc>
          <w:tcPr>
            <w:tcW w:w="2520" w:type="dxa"/>
          </w:tcPr>
          <w:p w14:paraId="27DF57D1"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factories, dry cleaners, and auto shops (metal degreaser)</w:t>
            </w:r>
          </w:p>
        </w:tc>
        <w:tc>
          <w:tcPr>
            <w:tcW w:w="3965" w:type="dxa"/>
          </w:tcPr>
          <w:p w14:paraId="3E38B861"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tetrachloroethylene in excess of the MCL over many years may experience liver problems, and may have an increased risk of getting cancer.</w:t>
            </w:r>
          </w:p>
        </w:tc>
      </w:tr>
      <w:tr w:rsidR="00A91529" w:rsidRPr="00A91529" w14:paraId="290F3E79" w14:textId="77777777" w:rsidTr="00FF4538">
        <w:tc>
          <w:tcPr>
            <w:tcW w:w="2695" w:type="dxa"/>
          </w:tcPr>
          <w:p w14:paraId="0693E5C3" w14:textId="77777777" w:rsidR="004A0887" w:rsidRPr="00A91529" w:rsidRDefault="004A0887" w:rsidP="004A0887">
            <w:pPr>
              <w:spacing w:after="0"/>
              <w:jc w:val="left"/>
              <w:rPr>
                <w:rFonts w:ascii="Arial" w:hAnsi="Arial" w:cs="Arial"/>
                <w:szCs w:val="24"/>
              </w:rPr>
            </w:pPr>
            <w:r w:rsidRPr="00A91529">
              <w:rPr>
                <w:rFonts w:ascii="Arial" w:hAnsi="Arial" w:cs="Arial"/>
                <w:szCs w:val="24"/>
              </w:rPr>
              <w:t>1,2,4-Trichlorobenzene (µg/L)</w:t>
            </w:r>
          </w:p>
        </w:tc>
        <w:tc>
          <w:tcPr>
            <w:tcW w:w="1530" w:type="dxa"/>
          </w:tcPr>
          <w:p w14:paraId="72E2167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6685E9D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3A69BA7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0524739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2520" w:type="dxa"/>
          </w:tcPr>
          <w:p w14:paraId="6273B023"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textile-finishing factories</w:t>
            </w:r>
          </w:p>
        </w:tc>
        <w:tc>
          <w:tcPr>
            <w:tcW w:w="3965" w:type="dxa"/>
          </w:tcPr>
          <w:p w14:paraId="0B391CB7"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use water containing 1,2,4-trichlorobenzene in excess of the MCL over many years may experience adrenal gland changes. </w:t>
            </w:r>
          </w:p>
        </w:tc>
      </w:tr>
      <w:tr w:rsidR="00A91529" w:rsidRPr="00A91529" w14:paraId="1A9BADE6" w14:textId="77777777" w:rsidTr="00FF4538">
        <w:tc>
          <w:tcPr>
            <w:tcW w:w="2695" w:type="dxa"/>
          </w:tcPr>
          <w:p w14:paraId="48DC5EF4"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1,1,1-Trichloroethane (µg/L)</w:t>
            </w:r>
          </w:p>
        </w:tc>
        <w:tc>
          <w:tcPr>
            <w:tcW w:w="1530" w:type="dxa"/>
          </w:tcPr>
          <w:p w14:paraId="49339CE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0.200</w:t>
            </w:r>
          </w:p>
        </w:tc>
        <w:tc>
          <w:tcPr>
            <w:tcW w:w="1440" w:type="dxa"/>
          </w:tcPr>
          <w:p w14:paraId="5C17BAE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569764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09EC27A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2520" w:type="dxa"/>
          </w:tcPr>
          <w:p w14:paraId="43BA675F"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metal degreasing sites and other factories; manufacture of food wrappings</w:t>
            </w:r>
          </w:p>
        </w:tc>
        <w:tc>
          <w:tcPr>
            <w:tcW w:w="3965" w:type="dxa"/>
          </w:tcPr>
          <w:p w14:paraId="611C6D58"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1,1,1-trichloroethane in excess of the MCL over many years may experience liver, nervous system, or circulatory system problems.</w:t>
            </w:r>
          </w:p>
        </w:tc>
      </w:tr>
      <w:tr w:rsidR="00A91529" w:rsidRPr="00A91529" w14:paraId="18837E9F" w14:textId="77777777" w:rsidTr="00FF4538">
        <w:tc>
          <w:tcPr>
            <w:tcW w:w="2695" w:type="dxa"/>
          </w:tcPr>
          <w:p w14:paraId="616B1DBB"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1,1,2-Trichloroethane (µg/L)</w:t>
            </w:r>
          </w:p>
        </w:tc>
        <w:tc>
          <w:tcPr>
            <w:tcW w:w="1530" w:type="dxa"/>
          </w:tcPr>
          <w:p w14:paraId="65606C3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3F247FA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642054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DD260C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2520" w:type="dxa"/>
          </w:tcPr>
          <w:p w14:paraId="6AD83578"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chemical factories</w:t>
            </w:r>
          </w:p>
        </w:tc>
        <w:tc>
          <w:tcPr>
            <w:tcW w:w="3965" w:type="dxa"/>
          </w:tcPr>
          <w:p w14:paraId="038821C0"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1,1,2-trichloroethane in excess of the MCL over many years may experience liver, kidney or immune system problems.</w:t>
            </w:r>
          </w:p>
        </w:tc>
      </w:tr>
      <w:tr w:rsidR="00A91529" w:rsidRPr="00A91529" w14:paraId="0D479843" w14:textId="77777777" w:rsidTr="00FF4538">
        <w:tc>
          <w:tcPr>
            <w:tcW w:w="2695" w:type="dxa"/>
          </w:tcPr>
          <w:p w14:paraId="079D5243"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Trichloroethylene [TCE] (µg/L)</w:t>
            </w:r>
          </w:p>
        </w:tc>
        <w:tc>
          <w:tcPr>
            <w:tcW w:w="1530" w:type="dxa"/>
          </w:tcPr>
          <w:p w14:paraId="3969862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204CF17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2D7636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C0C463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1.7</w:t>
            </w:r>
          </w:p>
        </w:tc>
        <w:tc>
          <w:tcPr>
            <w:tcW w:w="2520" w:type="dxa"/>
          </w:tcPr>
          <w:p w14:paraId="5DEEC535"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metal degreasing sites and other factories</w:t>
            </w:r>
          </w:p>
        </w:tc>
        <w:tc>
          <w:tcPr>
            <w:tcW w:w="3965" w:type="dxa"/>
          </w:tcPr>
          <w:p w14:paraId="2C106D8E"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trichloroethylene in excess of the MCL over many years may experience liver problems and may have an increased risk of getting cancer.</w:t>
            </w:r>
          </w:p>
        </w:tc>
      </w:tr>
      <w:tr w:rsidR="00A91529" w:rsidRPr="00A91529" w14:paraId="659EE3AE" w14:textId="77777777" w:rsidTr="00FF4538">
        <w:tc>
          <w:tcPr>
            <w:tcW w:w="2695" w:type="dxa"/>
          </w:tcPr>
          <w:p w14:paraId="0EA8F43F" w14:textId="77777777" w:rsidR="004A0887" w:rsidRPr="00A91529" w:rsidRDefault="004A0887" w:rsidP="004A0887">
            <w:pPr>
              <w:spacing w:after="0"/>
              <w:jc w:val="left"/>
              <w:rPr>
                <w:rFonts w:ascii="Arial" w:hAnsi="Arial" w:cs="Arial"/>
                <w:szCs w:val="24"/>
              </w:rPr>
            </w:pPr>
            <w:r w:rsidRPr="00A91529">
              <w:rPr>
                <w:rFonts w:ascii="Arial" w:hAnsi="Arial" w:cs="Arial"/>
                <w:szCs w:val="24"/>
              </w:rPr>
              <w:t>Toluene (µg/L)</w:t>
            </w:r>
          </w:p>
        </w:tc>
        <w:tc>
          <w:tcPr>
            <w:tcW w:w="1530" w:type="dxa"/>
          </w:tcPr>
          <w:p w14:paraId="02AEC7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1440" w:type="dxa"/>
          </w:tcPr>
          <w:p w14:paraId="06212B4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185BC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150</w:t>
            </w:r>
          </w:p>
        </w:tc>
        <w:tc>
          <w:tcPr>
            <w:tcW w:w="1170" w:type="dxa"/>
          </w:tcPr>
          <w:p w14:paraId="429A81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150</w:t>
            </w:r>
          </w:p>
        </w:tc>
        <w:tc>
          <w:tcPr>
            <w:tcW w:w="2520" w:type="dxa"/>
          </w:tcPr>
          <w:p w14:paraId="3C69A2BE"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petroleum and chemical factories; underground gas tank leaks</w:t>
            </w:r>
          </w:p>
        </w:tc>
        <w:tc>
          <w:tcPr>
            <w:tcW w:w="3965" w:type="dxa"/>
          </w:tcPr>
          <w:p w14:paraId="3B9531A9"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use water containing toluene in excess of the MCL over many years may experience nervous system, kidney, or liver problems. </w:t>
            </w:r>
          </w:p>
        </w:tc>
      </w:tr>
      <w:tr w:rsidR="00A91529" w:rsidRPr="00A91529" w14:paraId="17CA9304" w14:textId="77777777" w:rsidTr="00FF4538">
        <w:tc>
          <w:tcPr>
            <w:tcW w:w="2695" w:type="dxa"/>
          </w:tcPr>
          <w:p w14:paraId="1B916866" w14:textId="77777777" w:rsidR="004A0887" w:rsidRPr="00A91529" w:rsidRDefault="004A0887" w:rsidP="004A0887">
            <w:pPr>
              <w:spacing w:after="0"/>
              <w:jc w:val="left"/>
              <w:rPr>
                <w:rFonts w:ascii="Arial" w:hAnsi="Arial" w:cs="Arial"/>
                <w:szCs w:val="24"/>
              </w:rPr>
            </w:pPr>
            <w:r w:rsidRPr="00A91529">
              <w:rPr>
                <w:rFonts w:ascii="Arial" w:hAnsi="Arial" w:cs="Arial"/>
                <w:szCs w:val="24"/>
              </w:rPr>
              <w:t>Trichlorofluoromethane (µg/L)</w:t>
            </w:r>
          </w:p>
        </w:tc>
        <w:tc>
          <w:tcPr>
            <w:tcW w:w="1530" w:type="dxa"/>
          </w:tcPr>
          <w:p w14:paraId="345ED0E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1440" w:type="dxa"/>
          </w:tcPr>
          <w:p w14:paraId="3480B1B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82F839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150</w:t>
            </w:r>
          </w:p>
        </w:tc>
        <w:tc>
          <w:tcPr>
            <w:tcW w:w="1170" w:type="dxa"/>
          </w:tcPr>
          <w:p w14:paraId="61D903B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1300</w:t>
            </w:r>
          </w:p>
        </w:tc>
        <w:tc>
          <w:tcPr>
            <w:tcW w:w="2520" w:type="dxa"/>
          </w:tcPr>
          <w:p w14:paraId="5D70499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factories; degreasing solvent; propellant and refrigerant</w:t>
            </w:r>
          </w:p>
        </w:tc>
        <w:tc>
          <w:tcPr>
            <w:tcW w:w="3965" w:type="dxa"/>
          </w:tcPr>
          <w:p w14:paraId="37C4E679"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trichlorofluoromethane in excess of the MCL over many years may experience liver problems.</w:t>
            </w:r>
          </w:p>
        </w:tc>
      </w:tr>
      <w:tr w:rsidR="00A91529" w:rsidRPr="00A91529" w14:paraId="078460C0" w14:textId="77777777" w:rsidTr="00FF4538">
        <w:tc>
          <w:tcPr>
            <w:tcW w:w="2695" w:type="dxa"/>
          </w:tcPr>
          <w:p w14:paraId="5176B8E0"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1,1,2-Trichloro-1,2,2-trifluoroethane (mg/L)</w:t>
            </w:r>
          </w:p>
        </w:tc>
        <w:tc>
          <w:tcPr>
            <w:tcW w:w="1530" w:type="dxa"/>
          </w:tcPr>
          <w:p w14:paraId="529F3A9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1.2</w:t>
            </w:r>
          </w:p>
        </w:tc>
        <w:tc>
          <w:tcPr>
            <w:tcW w:w="1440" w:type="dxa"/>
          </w:tcPr>
          <w:p w14:paraId="4197D58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78E75CA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1.2</w:t>
            </w:r>
          </w:p>
        </w:tc>
        <w:tc>
          <w:tcPr>
            <w:tcW w:w="1170" w:type="dxa"/>
          </w:tcPr>
          <w:p w14:paraId="5ED97C5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5884903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metal degreasing sites and other factories; dry-cleaning solvent; refrigerant</w:t>
            </w:r>
          </w:p>
        </w:tc>
        <w:tc>
          <w:tcPr>
            <w:tcW w:w="3965" w:type="dxa"/>
          </w:tcPr>
          <w:p w14:paraId="709E648D"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1,1,2-trichloro-1,2,2-trifluoroethane in excess of the MCL over many years may experience liver problems.</w:t>
            </w:r>
          </w:p>
        </w:tc>
      </w:tr>
      <w:tr w:rsidR="00A91529" w:rsidRPr="00A91529" w14:paraId="09060884" w14:textId="77777777" w:rsidTr="00FF4538">
        <w:tc>
          <w:tcPr>
            <w:tcW w:w="2695" w:type="dxa"/>
          </w:tcPr>
          <w:p w14:paraId="7C804C09" w14:textId="77777777" w:rsidR="004A0887" w:rsidRPr="00A91529" w:rsidRDefault="004A0887" w:rsidP="004A0887">
            <w:pPr>
              <w:spacing w:after="0"/>
              <w:jc w:val="left"/>
              <w:rPr>
                <w:rFonts w:ascii="Arial" w:hAnsi="Arial" w:cs="Arial"/>
                <w:szCs w:val="24"/>
              </w:rPr>
            </w:pPr>
            <w:r w:rsidRPr="00A91529">
              <w:rPr>
                <w:rFonts w:ascii="Arial" w:hAnsi="Arial" w:cs="Arial"/>
                <w:szCs w:val="24"/>
              </w:rPr>
              <w:t>Vinyl Chloride (ng/L)</w:t>
            </w:r>
          </w:p>
        </w:tc>
        <w:tc>
          <w:tcPr>
            <w:tcW w:w="1530" w:type="dxa"/>
          </w:tcPr>
          <w:p w14:paraId="60F1EE8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3C57A0C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08C0E5C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6B3C3FE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2520" w:type="dxa"/>
          </w:tcPr>
          <w:p w14:paraId="016BC893" w14:textId="77777777" w:rsidR="004A0887" w:rsidRPr="00A91529" w:rsidRDefault="004A0887" w:rsidP="004A0887">
            <w:pPr>
              <w:spacing w:after="0"/>
              <w:jc w:val="left"/>
              <w:rPr>
                <w:rFonts w:ascii="Arial" w:hAnsi="Arial" w:cs="Arial"/>
                <w:szCs w:val="24"/>
              </w:rPr>
            </w:pPr>
            <w:r w:rsidRPr="00A91529">
              <w:rPr>
                <w:rFonts w:ascii="Arial" w:hAnsi="Arial" w:cs="Arial"/>
                <w:szCs w:val="24"/>
              </w:rPr>
              <w:t>Leaching from PVC piping; discharge from plastics factories; biodegradation byproduct of TCE and PCE groundwater contamination</w:t>
            </w:r>
          </w:p>
        </w:tc>
        <w:tc>
          <w:tcPr>
            <w:tcW w:w="3965" w:type="dxa"/>
          </w:tcPr>
          <w:p w14:paraId="1EFA7277"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vinyl chloride in excess of the MCL over many years may have an increased risk of get</w:t>
            </w:r>
            <w:r w:rsidRPr="00A91529">
              <w:rPr>
                <w:rFonts w:ascii="Arial" w:hAnsi="Arial" w:cs="Arial"/>
                <w:szCs w:val="24"/>
              </w:rPr>
              <w:softHyphen/>
              <w:t>ting cancer.</w:t>
            </w:r>
          </w:p>
        </w:tc>
      </w:tr>
      <w:tr w:rsidR="004A0887" w:rsidRPr="00A91529" w14:paraId="3ACA65AB" w14:textId="77777777" w:rsidTr="00FF4538">
        <w:tc>
          <w:tcPr>
            <w:tcW w:w="2695" w:type="dxa"/>
          </w:tcPr>
          <w:p w14:paraId="4781614B"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Xylenes (mg/L)</w:t>
            </w:r>
          </w:p>
        </w:tc>
        <w:tc>
          <w:tcPr>
            <w:tcW w:w="1530" w:type="dxa"/>
          </w:tcPr>
          <w:p w14:paraId="497E58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1.750</w:t>
            </w:r>
          </w:p>
        </w:tc>
        <w:tc>
          <w:tcPr>
            <w:tcW w:w="1440" w:type="dxa"/>
          </w:tcPr>
          <w:p w14:paraId="0F0F0A5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4F0BBF0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1.750</w:t>
            </w:r>
          </w:p>
        </w:tc>
        <w:tc>
          <w:tcPr>
            <w:tcW w:w="1170" w:type="dxa"/>
          </w:tcPr>
          <w:p w14:paraId="10AC8E8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1.8</w:t>
            </w:r>
          </w:p>
        </w:tc>
        <w:tc>
          <w:tcPr>
            <w:tcW w:w="2520" w:type="dxa"/>
          </w:tcPr>
          <w:p w14:paraId="46E52EE8"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petroleum and chemical factories; fuel solvent</w:t>
            </w:r>
          </w:p>
        </w:tc>
        <w:tc>
          <w:tcPr>
            <w:tcW w:w="3965" w:type="dxa"/>
          </w:tcPr>
          <w:p w14:paraId="61454DE6"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xylenes in excess of the MCL over many years may experience nervous system damage.</w:t>
            </w:r>
          </w:p>
        </w:tc>
      </w:tr>
    </w:tbl>
    <w:p w14:paraId="01AB274B" w14:textId="77777777" w:rsidR="004A0887" w:rsidRPr="00A91529" w:rsidRDefault="004A0887" w:rsidP="004A0887"/>
    <w:p w14:paraId="1C0E4A4E" w14:textId="77777777" w:rsidR="00CB0343" w:rsidRDefault="00CB0343">
      <w:pPr>
        <w:spacing w:after="0"/>
        <w:jc w:val="left"/>
        <w:rPr>
          <w:rFonts w:ascii="Arial" w:hAnsi="Arial"/>
          <w:b/>
        </w:rPr>
      </w:pPr>
      <w:r>
        <w:br w:type="page"/>
      </w:r>
    </w:p>
    <w:p w14:paraId="1E0F1761" w14:textId="57C0D73E" w:rsidR="004A0887" w:rsidRPr="00A91529" w:rsidRDefault="004A0887" w:rsidP="00250215">
      <w:pPr>
        <w:pStyle w:val="Heading3"/>
      </w:pPr>
      <w:bookmarkStart w:id="128" w:name="_Toc212825409"/>
      <w:r w:rsidRPr="00A91529">
        <w:lastRenderedPageBreak/>
        <w:t>Disinfection Byproducts, Disinfectant Residuals, and Disinfection Byproduct Precursors</w:t>
      </w:r>
      <w:bookmarkEnd w:id="128"/>
    </w:p>
    <w:tbl>
      <w:tblPr>
        <w:tblStyle w:val="TableGrid"/>
        <w:tblW w:w="14400" w:type="dxa"/>
        <w:tblLayout w:type="fixed"/>
        <w:tblLook w:val="0020" w:firstRow="1" w:lastRow="0" w:firstColumn="0" w:lastColumn="0" w:noHBand="0" w:noVBand="0"/>
      </w:tblPr>
      <w:tblGrid>
        <w:gridCol w:w="2695"/>
        <w:gridCol w:w="1530"/>
        <w:gridCol w:w="1440"/>
        <w:gridCol w:w="1080"/>
        <w:gridCol w:w="1260"/>
        <w:gridCol w:w="2430"/>
        <w:gridCol w:w="3965"/>
      </w:tblGrid>
      <w:tr w:rsidR="00A91529" w:rsidRPr="00A91529" w14:paraId="3416AAEB" w14:textId="77777777" w:rsidTr="00FF4538">
        <w:trPr>
          <w:trHeight w:val="360"/>
          <w:tblHeader/>
        </w:trPr>
        <w:tc>
          <w:tcPr>
            <w:tcW w:w="2695" w:type="dxa"/>
            <w:vAlign w:val="center"/>
          </w:tcPr>
          <w:p w14:paraId="4400A162" w14:textId="77777777" w:rsidR="004A0887" w:rsidRPr="00A91529" w:rsidRDefault="004A0887" w:rsidP="004A0887">
            <w:pPr>
              <w:spacing w:after="0"/>
              <w:jc w:val="center"/>
              <w:rPr>
                <w:rFonts w:ascii="Arial" w:hAnsi="Arial" w:cs="Arial"/>
                <w:szCs w:val="24"/>
              </w:rPr>
            </w:pPr>
            <w:r w:rsidRPr="00A91529">
              <w:rPr>
                <w:rFonts w:ascii="Arial" w:hAnsi="Arial" w:cs="Arial"/>
                <w:b/>
                <w:bCs/>
                <w:szCs w:val="24"/>
              </w:rPr>
              <w:t>Contaminant (CCR units)</w:t>
            </w:r>
          </w:p>
        </w:tc>
        <w:tc>
          <w:tcPr>
            <w:tcW w:w="1530" w:type="dxa"/>
            <w:vAlign w:val="center"/>
          </w:tcPr>
          <w:p w14:paraId="673BFF78"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or [MRDL] in mg/L</w:t>
            </w:r>
          </w:p>
        </w:tc>
        <w:tc>
          <w:tcPr>
            <w:tcW w:w="1440" w:type="dxa"/>
            <w:vAlign w:val="center"/>
          </w:tcPr>
          <w:p w14:paraId="03C49AC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287190C4"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or [MRDL]in CCR units</w:t>
            </w:r>
          </w:p>
        </w:tc>
        <w:tc>
          <w:tcPr>
            <w:tcW w:w="1260" w:type="dxa"/>
            <w:vAlign w:val="center"/>
          </w:tcPr>
          <w:p w14:paraId="27CB80F4" w14:textId="7D85737E"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 (MCLG or MRDLG</w:t>
            </w:r>
            <w:r w:rsidR="00B168F5" w:rsidRPr="00A91529">
              <w:rPr>
                <w:rFonts w:ascii="Arial" w:hAnsi="Arial" w:cs="Arial"/>
                <w:b/>
                <w:bCs/>
                <w:szCs w:val="24"/>
              </w:rPr>
              <w:t>)</w:t>
            </w:r>
          </w:p>
        </w:tc>
        <w:tc>
          <w:tcPr>
            <w:tcW w:w="2430" w:type="dxa"/>
            <w:vAlign w:val="center"/>
          </w:tcPr>
          <w:p w14:paraId="451ECAA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 Drinking Water</w:t>
            </w:r>
          </w:p>
        </w:tc>
        <w:tc>
          <w:tcPr>
            <w:tcW w:w="3965" w:type="dxa"/>
            <w:vAlign w:val="center"/>
          </w:tcPr>
          <w:p w14:paraId="4950995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20AD74C1" w14:textId="77777777" w:rsidTr="00FF4538">
        <w:trPr>
          <w:trHeight w:val="360"/>
        </w:trPr>
        <w:tc>
          <w:tcPr>
            <w:tcW w:w="2695" w:type="dxa"/>
          </w:tcPr>
          <w:p w14:paraId="64A7C1D3" w14:textId="77777777" w:rsidR="004A0887" w:rsidRPr="00A91529" w:rsidRDefault="004A0887" w:rsidP="004A0887">
            <w:pPr>
              <w:spacing w:after="0"/>
              <w:jc w:val="left"/>
              <w:rPr>
                <w:rFonts w:ascii="Arial" w:hAnsi="Arial" w:cs="Arial"/>
                <w:szCs w:val="24"/>
              </w:rPr>
            </w:pPr>
            <w:r w:rsidRPr="00A91529">
              <w:rPr>
                <w:rFonts w:ascii="Arial" w:hAnsi="Arial" w:cs="Arial"/>
                <w:szCs w:val="24"/>
              </w:rPr>
              <w:t>TTHMs [Total Trihalomethanes] (µg/L)</w:t>
            </w:r>
          </w:p>
        </w:tc>
        <w:tc>
          <w:tcPr>
            <w:tcW w:w="1530" w:type="dxa"/>
          </w:tcPr>
          <w:p w14:paraId="12C3AE4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0.080</w:t>
            </w:r>
          </w:p>
        </w:tc>
        <w:tc>
          <w:tcPr>
            <w:tcW w:w="1440" w:type="dxa"/>
          </w:tcPr>
          <w:p w14:paraId="780249A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ACFDC9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80</w:t>
            </w:r>
          </w:p>
        </w:tc>
        <w:tc>
          <w:tcPr>
            <w:tcW w:w="1260" w:type="dxa"/>
          </w:tcPr>
          <w:p w14:paraId="634F4A2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2430" w:type="dxa"/>
          </w:tcPr>
          <w:p w14:paraId="73DD83B3"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141264B0"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trihalomethanes in excess of the MCL over many years may experience liver, kidney, or central nervous system problems, and may have an increased risk of getting cancer.</w:t>
            </w:r>
          </w:p>
        </w:tc>
      </w:tr>
      <w:tr w:rsidR="00A91529" w:rsidRPr="00A91529" w14:paraId="081861CF" w14:textId="77777777" w:rsidTr="00FF4538">
        <w:trPr>
          <w:trHeight w:val="360"/>
        </w:trPr>
        <w:tc>
          <w:tcPr>
            <w:tcW w:w="2695" w:type="dxa"/>
          </w:tcPr>
          <w:p w14:paraId="3964C829" w14:textId="77777777" w:rsidR="004A0887" w:rsidRPr="00A91529" w:rsidRDefault="004A0887" w:rsidP="004A0887">
            <w:pPr>
              <w:spacing w:after="0"/>
              <w:jc w:val="left"/>
              <w:rPr>
                <w:rFonts w:ascii="Arial" w:hAnsi="Arial" w:cs="Arial"/>
                <w:szCs w:val="24"/>
              </w:rPr>
            </w:pPr>
            <w:r w:rsidRPr="00A91529">
              <w:rPr>
                <w:rFonts w:ascii="Arial" w:hAnsi="Arial" w:cs="Arial"/>
                <w:szCs w:val="24"/>
              </w:rPr>
              <w:t>HAA5 [Sum of 5 Haloacetic Acids] (µg/L)</w:t>
            </w:r>
          </w:p>
        </w:tc>
        <w:tc>
          <w:tcPr>
            <w:tcW w:w="1530" w:type="dxa"/>
          </w:tcPr>
          <w:p w14:paraId="6A5FA1A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0.060</w:t>
            </w:r>
          </w:p>
        </w:tc>
        <w:tc>
          <w:tcPr>
            <w:tcW w:w="1440" w:type="dxa"/>
          </w:tcPr>
          <w:p w14:paraId="71C8D4C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09721E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60</w:t>
            </w:r>
          </w:p>
        </w:tc>
        <w:tc>
          <w:tcPr>
            <w:tcW w:w="1260" w:type="dxa"/>
          </w:tcPr>
          <w:p w14:paraId="00FD0F9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2430" w:type="dxa"/>
          </w:tcPr>
          <w:p w14:paraId="074ABCF7"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5940054E"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haloacetic acids in excess of the MCL over many years may have an increased risk of getting cancer.</w:t>
            </w:r>
          </w:p>
        </w:tc>
      </w:tr>
      <w:tr w:rsidR="00A91529" w:rsidRPr="00A91529" w14:paraId="41D0FE93" w14:textId="77777777" w:rsidTr="00FF4538">
        <w:trPr>
          <w:trHeight w:val="360"/>
        </w:trPr>
        <w:tc>
          <w:tcPr>
            <w:tcW w:w="2695" w:type="dxa"/>
          </w:tcPr>
          <w:p w14:paraId="2A6D038A" w14:textId="77777777" w:rsidR="004A0887" w:rsidRPr="00A91529" w:rsidRDefault="004A0887" w:rsidP="004A0887">
            <w:pPr>
              <w:spacing w:after="0"/>
              <w:jc w:val="left"/>
              <w:rPr>
                <w:rFonts w:ascii="Arial" w:hAnsi="Arial" w:cs="Arial"/>
                <w:szCs w:val="24"/>
              </w:rPr>
            </w:pPr>
            <w:r w:rsidRPr="00A91529">
              <w:rPr>
                <w:rFonts w:ascii="Arial" w:hAnsi="Arial" w:cs="Arial"/>
                <w:szCs w:val="24"/>
              </w:rPr>
              <w:t>Bromate (µg/L)</w:t>
            </w:r>
          </w:p>
        </w:tc>
        <w:tc>
          <w:tcPr>
            <w:tcW w:w="1530" w:type="dxa"/>
          </w:tcPr>
          <w:p w14:paraId="332D879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0.010</w:t>
            </w:r>
          </w:p>
        </w:tc>
        <w:tc>
          <w:tcPr>
            <w:tcW w:w="1440" w:type="dxa"/>
          </w:tcPr>
          <w:p w14:paraId="74B7B07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5FA257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260" w:type="dxa"/>
          </w:tcPr>
          <w:p w14:paraId="287D1F4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2430" w:type="dxa"/>
          </w:tcPr>
          <w:p w14:paraId="6325ABBA"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3739DC9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bromate in excess of the MCL over many years may have an increased risk of getting cancer.</w:t>
            </w:r>
          </w:p>
        </w:tc>
      </w:tr>
      <w:tr w:rsidR="00A91529" w:rsidRPr="00A91529" w14:paraId="52331291" w14:textId="77777777" w:rsidTr="00FF4538">
        <w:trPr>
          <w:trHeight w:val="360"/>
        </w:trPr>
        <w:tc>
          <w:tcPr>
            <w:tcW w:w="2695" w:type="dxa"/>
          </w:tcPr>
          <w:p w14:paraId="09C32632"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Chloramines (mg/L)</w:t>
            </w:r>
          </w:p>
        </w:tc>
        <w:tc>
          <w:tcPr>
            <w:tcW w:w="1530" w:type="dxa"/>
          </w:tcPr>
          <w:p w14:paraId="1E9D09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440" w:type="dxa"/>
          </w:tcPr>
          <w:p w14:paraId="096F581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0F930CF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260" w:type="dxa"/>
          </w:tcPr>
          <w:p w14:paraId="1765832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[MRDLG = 4 (as Cl</w:t>
            </w:r>
            <w:r w:rsidRPr="00A91529">
              <w:rPr>
                <w:rFonts w:ascii="Arial" w:hAnsi="Arial" w:cs="Arial"/>
                <w:szCs w:val="24"/>
                <w:vertAlign w:val="subscript"/>
              </w:rPr>
              <w:t>2</w:t>
            </w:r>
            <w:r w:rsidRPr="00A91529">
              <w:rPr>
                <w:rFonts w:ascii="Arial" w:hAnsi="Arial" w:cs="Arial"/>
                <w:szCs w:val="24"/>
              </w:rPr>
              <w:t>)]</w:t>
            </w:r>
          </w:p>
        </w:tc>
        <w:tc>
          <w:tcPr>
            <w:tcW w:w="2430" w:type="dxa"/>
          </w:tcPr>
          <w:p w14:paraId="2C6528B7" w14:textId="77777777" w:rsidR="004A0887" w:rsidRPr="00A91529" w:rsidRDefault="004A0887" w:rsidP="004A0887">
            <w:pPr>
              <w:spacing w:after="0"/>
              <w:jc w:val="left"/>
              <w:rPr>
                <w:rFonts w:ascii="Arial" w:hAnsi="Arial" w:cs="Arial"/>
                <w:szCs w:val="24"/>
              </w:rPr>
            </w:pPr>
            <w:r w:rsidRPr="00A91529">
              <w:rPr>
                <w:rFonts w:ascii="Arial" w:hAnsi="Arial" w:cs="Arial"/>
                <w:szCs w:val="24"/>
              </w:rPr>
              <w:t>Drinking water disinfectant added for treatment</w:t>
            </w:r>
          </w:p>
        </w:tc>
        <w:tc>
          <w:tcPr>
            <w:tcW w:w="3965" w:type="dxa"/>
          </w:tcPr>
          <w:p w14:paraId="3FD7BB23" w14:textId="7AA41C05"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chloramines well in excess of the MRDL could experience irritating effects to their eyes and nose.</w:t>
            </w:r>
            <w:r w:rsidR="00A13997">
              <w:rPr>
                <w:rFonts w:ascii="Arial" w:hAnsi="Arial" w:cs="Arial"/>
                <w:szCs w:val="24"/>
              </w:rPr>
              <w:t xml:space="preserve"> </w:t>
            </w:r>
            <w:r w:rsidRPr="00A91529">
              <w:rPr>
                <w:rFonts w:ascii="Arial" w:hAnsi="Arial" w:cs="Arial"/>
                <w:szCs w:val="24"/>
              </w:rPr>
              <w:t>Some people who drink water containing chloramines well in excess of the MRDL could experience stomach discomfort or anemia.</w:t>
            </w:r>
          </w:p>
        </w:tc>
      </w:tr>
      <w:tr w:rsidR="00A91529" w:rsidRPr="00A91529" w14:paraId="7E384902" w14:textId="77777777" w:rsidTr="00FF4538">
        <w:trPr>
          <w:trHeight w:val="360"/>
        </w:trPr>
        <w:tc>
          <w:tcPr>
            <w:tcW w:w="2695" w:type="dxa"/>
          </w:tcPr>
          <w:p w14:paraId="0C5C3140"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Chlorine (mg/L)</w:t>
            </w:r>
          </w:p>
        </w:tc>
        <w:tc>
          <w:tcPr>
            <w:tcW w:w="1530" w:type="dxa"/>
          </w:tcPr>
          <w:p w14:paraId="47DA1F4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440" w:type="dxa"/>
          </w:tcPr>
          <w:p w14:paraId="15EF5F2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1B2346D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260" w:type="dxa"/>
          </w:tcPr>
          <w:p w14:paraId="3362A6B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[MRDLG = 4 (as Cl</w:t>
            </w:r>
            <w:r w:rsidRPr="00A91529">
              <w:rPr>
                <w:rFonts w:ascii="Arial" w:hAnsi="Arial" w:cs="Arial"/>
                <w:szCs w:val="24"/>
                <w:vertAlign w:val="subscript"/>
              </w:rPr>
              <w:t>2</w:t>
            </w:r>
            <w:r w:rsidRPr="00A91529">
              <w:rPr>
                <w:rFonts w:ascii="Arial" w:hAnsi="Arial" w:cs="Arial"/>
                <w:szCs w:val="24"/>
              </w:rPr>
              <w:t>)]</w:t>
            </w:r>
          </w:p>
        </w:tc>
        <w:tc>
          <w:tcPr>
            <w:tcW w:w="2430" w:type="dxa"/>
          </w:tcPr>
          <w:p w14:paraId="6AA27BD1" w14:textId="77777777" w:rsidR="004A0887" w:rsidRPr="00A91529" w:rsidRDefault="004A0887" w:rsidP="004A0887">
            <w:pPr>
              <w:spacing w:after="0"/>
              <w:jc w:val="left"/>
              <w:rPr>
                <w:rFonts w:ascii="Arial" w:hAnsi="Arial" w:cs="Arial"/>
                <w:szCs w:val="24"/>
              </w:rPr>
            </w:pPr>
            <w:r w:rsidRPr="00A91529">
              <w:rPr>
                <w:rFonts w:ascii="Arial" w:hAnsi="Arial" w:cs="Arial"/>
                <w:szCs w:val="24"/>
              </w:rPr>
              <w:t>Drinking water disinfectant added for treatment</w:t>
            </w:r>
          </w:p>
        </w:tc>
        <w:tc>
          <w:tcPr>
            <w:tcW w:w="3965" w:type="dxa"/>
          </w:tcPr>
          <w:p w14:paraId="7674E9BF" w14:textId="4FFE59FA"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use water containing chlorine well in excess of the MRDL could experience </w:t>
            </w:r>
            <w:r w:rsidRPr="00A91529">
              <w:rPr>
                <w:rFonts w:ascii="Arial" w:hAnsi="Arial" w:cs="Arial"/>
                <w:szCs w:val="24"/>
              </w:rPr>
              <w:lastRenderedPageBreak/>
              <w:t>irritating effects to their eyes and nose.</w:t>
            </w:r>
            <w:r w:rsidR="00A13997">
              <w:rPr>
                <w:rFonts w:ascii="Arial" w:hAnsi="Arial" w:cs="Arial"/>
                <w:szCs w:val="24"/>
              </w:rPr>
              <w:t xml:space="preserve"> </w:t>
            </w:r>
            <w:r w:rsidRPr="00A91529">
              <w:rPr>
                <w:rFonts w:ascii="Arial" w:hAnsi="Arial" w:cs="Arial"/>
                <w:szCs w:val="24"/>
              </w:rPr>
              <w:t>Some people who drink water containing chlorine well in excess of the MRDL could experience stomach discomfort.</w:t>
            </w:r>
          </w:p>
        </w:tc>
      </w:tr>
      <w:tr w:rsidR="00A91529" w:rsidRPr="00A91529" w14:paraId="1CB5AFAB" w14:textId="77777777" w:rsidTr="00FF4538">
        <w:trPr>
          <w:trHeight w:val="360"/>
        </w:trPr>
        <w:tc>
          <w:tcPr>
            <w:tcW w:w="2695" w:type="dxa"/>
          </w:tcPr>
          <w:p w14:paraId="5055BF0C"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Chlorite (mg/L)</w:t>
            </w:r>
          </w:p>
        </w:tc>
        <w:tc>
          <w:tcPr>
            <w:tcW w:w="1530" w:type="dxa"/>
          </w:tcPr>
          <w:p w14:paraId="048F09C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440" w:type="dxa"/>
          </w:tcPr>
          <w:p w14:paraId="7E77BA2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522DBC0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260" w:type="dxa"/>
          </w:tcPr>
          <w:p w14:paraId="3F93C34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2430" w:type="dxa"/>
          </w:tcPr>
          <w:p w14:paraId="22B7F129"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05AB6E5E" w14:textId="0791C1EF" w:rsidR="004A0887" w:rsidRPr="00A91529" w:rsidRDefault="004A0887" w:rsidP="004A0887">
            <w:pPr>
              <w:spacing w:after="0"/>
              <w:jc w:val="left"/>
              <w:rPr>
                <w:rFonts w:ascii="Arial" w:hAnsi="Arial" w:cs="Arial"/>
                <w:szCs w:val="24"/>
              </w:rPr>
            </w:pPr>
            <w:r w:rsidRPr="00A91529">
              <w:rPr>
                <w:rFonts w:ascii="Arial" w:hAnsi="Arial" w:cs="Arial"/>
                <w:szCs w:val="24"/>
              </w:rPr>
              <w:t>Some infants and young children who drink water containing chlorite in excess of the MCL could experience nervous system effects.</w:t>
            </w:r>
            <w:r w:rsidR="00A13997">
              <w:rPr>
                <w:rFonts w:ascii="Arial" w:hAnsi="Arial" w:cs="Arial"/>
                <w:szCs w:val="24"/>
              </w:rPr>
              <w:t xml:space="preserve"> </w:t>
            </w:r>
            <w:r w:rsidRPr="00A91529">
              <w:rPr>
                <w:rFonts w:ascii="Arial" w:hAnsi="Arial" w:cs="Arial"/>
                <w:szCs w:val="24"/>
              </w:rPr>
              <w:t>Similar effects may occur in fetuses of pregnant women who drink water containing chlorite in excess of the MCL.</w:t>
            </w:r>
            <w:r w:rsidR="00A13997">
              <w:rPr>
                <w:rFonts w:ascii="Arial" w:hAnsi="Arial" w:cs="Arial"/>
                <w:szCs w:val="24"/>
              </w:rPr>
              <w:t xml:space="preserve"> </w:t>
            </w:r>
            <w:r w:rsidRPr="00A91529">
              <w:rPr>
                <w:rFonts w:ascii="Arial" w:hAnsi="Arial" w:cs="Arial"/>
                <w:szCs w:val="24"/>
              </w:rPr>
              <w:t>Some people may experience anemia.</w:t>
            </w:r>
          </w:p>
        </w:tc>
      </w:tr>
      <w:tr w:rsidR="00A91529" w:rsidRPr="00A91529" w14:paraId="6209A059" w14:textId="77777777" w:rsidTr="00FF4538">
        <w:trPr>
          <w:trHeight w:val="360"/>
        </w:trPr>
        <w:tc>
          <w:tcPr>
            <w:tcW w:w="2695" w:type="dxa"/>
          </w:tcPr>
          <w:p w14:paraId="0120EA59"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Chlorine Dioxide (µg/L)</w:t>
            </w:r>
          </w:p>
        </w:tc>
        <w:tc>
          <w:tcPr>
            <w:tcW w:w="1530" w:type="dxa"/>
          </w:tcPr>
          <w:p w14:paraId="66CB06C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0.8 (as ClO</w:t>
            </w:r>
            <w:r w:rsidRPr="00A91529">
              <w:rPr>
                <w:rFonts w:ascii="Arial" w:hAnsi="Arial" w:cs="Arial"/>
                <w:szCs w:val="24"/>
                <w:vertAlign w:val="subscript"/>
              </w:rPr>
              <w:t>2</w:t>
            </w:r>
            <w:r w:rsidRPr="00A91529">
              <w:rPr>
                <w:rFonts w:ascii="Arial" w:hAnsi="Arial" w:cs="Arial"/>
                <w:szCs w:val="24"/>
              </w:rPr>
              <w:t>)]</w:t>
            </w:r>
          </w:p>
        </w:tc>
        <w:tc>
          <w:tcPr>
            <w:tcW w:w="1440" w:type="dxa"/>
          </w:tcPr>
          <w:p w14:paraId="15D03E8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0FBFA3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800 (as ClO</w:t>
            </w:r>
            <w:r w:rsidRPr="00A91529">
              <w:rPr>
                <w:rFonts w:ascii="Arial" w:hAnsi="Arial" w:cs="Arial"/>
                <w:szCs w:val="24"/>
                <w:vertAlign w:val="subscript"/>
              </w:rPr>
              <w:t>2</w:t>
            </w:r>
            <w:r w:rsidRPr="00A91529">
              <w:rPr>
                <w:rFonts w:ascii="Arial" w:hAnsi="Arial" w:cs="Arial"/>
                <w:szCs w:val="24"/>
              </w:rPr>
              <w:t>)]</w:t>
            </w:r>
          </w:p>
        </w:tc>
        <w:tc>
          <w:tcPr>
            <w:tcW w:w="1260" w:type="dxa"/>
          </w:tcPr>
          <w:p w14:paraId="0DB9FD4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[MRDLG = 800 (as ClO</w:t>
            </w:r>
            <w:r w:rsidRPr="00A91529">
              <w:rPr>
                <w:rFonts w:ascii="Arial" w:hAnsi="Arial" w:cs="Arial"/>
                <w:szCs w:val="24"/>
                <w:vertAlign w:val="subscript"/>
              </w:rPr>
              <w:t>2</w:t>
            </w:r>
            <w:r w:rsidRPr="00A91529">
              <w:rPr>
                <w:rFonts w:ascii="Arial" w:hAnsi="Arial" w:cs="Arial"/>
                <w:szCs w:val="24"/>
              </w:rPr>
              <w:t>)]</w:t>
            </w:r>
          </w:p>
        </w:tc>
        <w:tc>
          <w:tcPr>
            <w:tcW w:w="2430" w:type="dxa"/>
          </w:tcPr>
          <w:p w14:paraId="33362765" w14:textId="77777777" w:rsidR="004A0887" w:rsidRPr="00A91529" w:rsidRDefault="004A0887" w:rsidP="004A0887">
            <w:pPr>
              <w:spacing w:after="0"/>
              <w:jc w:val="left"/>
              <w:rPr>
                <w:rFonts w:ascii="Arial" w:hAnsi="Arial" w:cs="Arial"/>
                <w:szCs w:val="24"/>
              </w:rPr>
            </w:pPr>
            <w:r w:rsidRPr="00A91529">
              <w:rPr>
                <w:rFonts w:ascii="Arial" w:hAnsi="Arial" w:cs="Arial"/>
                <w:szCs w:val="24"/>
              </w:rPr>
              <w:t>Drinking water disinfectant added for treatment</w:t>
            </w:r>
          </w:p>
        </w:tc>
        <w:tc>
          <w:tcPr>
            <w:tcW w:w="3965" w:type="dxa"/>
          </w:tcPr>
          <w:p w14:paraId="3F9213AD" w14:textId="17ACBD6D" w:rsidR="004A0887" w:rsidRPr="00A91529" w:rsidRDefault="004A0887" w:rsidP="004A0887">
            <w:pPr>
              <w:spacing w:after="0"/>
              <w:jc w:val="left"/>
              <w:rPr>
                <w:rFonts w:ascii="Arial" w:hAnsi="Arial" w:cs="Arial"/>
                <w:szCs w:val="24"/>
              </w:rPr>
            </w:pPr>
            <w:r w:rsidRPr="00A91529">
              <w:rPr>
                <w:rFonts w:ascii="Arial" w:hAnsi="Arial" w:cs="Arial"/>
                <w:szCs w:val="24"/>
              </w:rPr>
              <w:t>Some infants and young children who drink water containing chlorine dioxide in excess of the MRDL could experience nervous system effects.</w:t>
            </w:r>
            <w:r w:rsidR="00A13997">
              <w:rPr>
                <w:rFonts w:ascii="Arial" w:hAnsi="Arial" w:cs="Arial"/>
                <w:szCs w:val="24"/>
              </w:rPr>
              <w:t xml:space="preserve"> </w:t>
            </w:r>
            <w:r w:rsidRPr="00A91529">
              <w:rPr>
                <w:rFonts w:ascii="Arial" w:hAnsi="Arial" w:cs="Arial"/>
                <w:szCs w:val="24"/>
              </w:rPr>
              <w:t>Similar effects may occur in fetuses of pregnant women who drink water containing chlorine dioxide in excess of the MRDL.</w:t>
            </w:r>
            <w:r w:rsidR="00A13997">
              <w:rPr>
                <w:rFonts w:ascii="Arial" w:hAnsi="Arial" w:cs="Arial"/>
                <w:szCs w:val="24"/>
              </w:rPr>
              <w:t xml:space="preserve"> </w:t>
            </w:r>
            <w:r w:rsidRPr="00A91529">
              <w:rPr>
                <w:rFonts w:ascii="Arial" w:hAnsi="Arial" w:cs="Arial"/>
                <w:szCs w:val="24"/>
              </w:rPr>
              <w:t>Some people may experience anemia.</w:t>
            </w:r>
          </w:p>
        </w:tc>
      </w:tr>
      <w:tr w:rsidR="004A0887" w:rsidRPr="00A91529" w14:paraId="074B4474" w14:textId="77777777" w:rsidTr="00FF4538">
        <w:trPr>
          <w:trHeight w:val="360"/>
        </w:trPr>
        <w:tc>
          <w:tcPr>
            <w:tcW w:w="2695" w:type="dxa"/>
          </w:tcPr>
          <w:p w14:paraId="265961A2" w14:textId="77777777" w:rsidR="004A0887" w:rsidRPr="00A91529" w:rsidRDefault="004A0887" w:rsidP="004A0887">
            <w:pPr>
              <w:spacing w:after="0"/>
              <w:jc w:val="left"/>
              <w:rPr>
                <w:rFonts w:ascii="Arial" w:hAnsi="Arial" w:cs="Arial"/>
                <w:szCs w:val="24"/>
              </w:rPr>
            </w:pPr>
            <w:r w:rsidRPr="00A91529">
              <w:rPr>
                <w:rFonts w:ascii="Arial" w:hAnsi="Arial" w:cs="Arial"/>
                <w:szCs w:val="24"/>
              </w:rPr>
              <w:t>Control of DBP Precursors (TOC)</w:t>
            </w:r>
          </w:p>
        </w:tc>
        <w:tc>
          <w:tcPr>
            <w:tcW w:w="1530" w:type="dxa"/>
          </w:tcPr>
          <w:p w14:paraId="4E033B8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440" w:type="dxa"/>
          </w:tcPr>
          <w:p w14:paraId="6D0F5BF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01472BB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260" w:type="dxa"/>
          </w:tcPr>
          <w:p w14:paraId="22647BA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2430" w:type="dxa"/>
          </w:tcPr>
          <w:p w14:paraId="03E942D1" w14:textId="77777777" w:rsidR="004A0887" w:rsidRPr="00A91529" w:rsidRDefault="004A0887" w:rsidP="004A0887">
            <w:pPr>
              <w:spacing w:after="0"/>
              <w:jc w:val="left"/>
              <w:rPr>
                <w:rFonts w:ascii="Arial" w:hAnsi="Arial" w:cs="Arial"/>
                <w:szCs w:val="24"/>
              </w:rPr>
            </w:pPr>
            <w:r w:rsidRPr="00A91529">
              <w:rPr>
                <w:rFonts w:ascii="Arial" w:hAnsi="Arial" w:cs="Arial"/>
                <w:szCs w:val="24"/>
              </w:rPr>
              <w:t>Various natural and manmade sources</w:t>
            </w:r>
          </w:p>
        </w:tc>
        <w:tc>
          <w:tcPr>
            <w:tcW w:w="3965" w:type="dxa"/>
          </w:tcPr>
          <w:p w14:paraId="26B4F5ED" w14:textId="0B0F1048" w:rsidR="004A0887" w:rsidRPr="00A91529" w:rsidRDefault="004A0887" w:rsidP="004A0887">
            <w:pPr>
              <w:spacing w:after="0"/>
              <w:jc w:val="left"/>
              <w:rPr>
                <w:rFonts w:ascii="Arial" w:hAnsi="Arial" w:cs="Arial"/>
                <w:szCs w:val="24"/>
              </w:rPr>
            </w:pPr>
            <w:r w:rsidRPr="00A91529">
              <w:rPr>
                <w:rFonts w:ascii="Arial" w:hAnsi="Arial" w:cs="Arial"/>
                <w:szCs w:val="24"/>
              </w:rPr>
              <w:t>Total organic carbon (TOC) has no health effects.</w:t>
            </w:r>
            <w:r w:rsidR="00A13997">
              <w:rPr>
                <w:rFonts w:ascii="Arial" w:hAnsi="Arial" w:cs="Arial"/>
                <w:szCs w:val="24"/>
              </w:rPr>
              <w:t xml:space="preserve"> </w:t>
            </w:r>
            <w:r w:rsidRPr="00A91529">
              <w:rPr>
                <w:rFonts w:ascii="Arial" w:hAnsi="Arial" w:cs="Arial"/>
                <w:szCs w:val="24"/>
              </w:rPr>
              <w:t>However, total organic carbon provides a medium for the formation of disinfection byproducts.</w:t>
            </w:r>
            <w:r w:rsidR="00A13997">
              <w:rPr>
                <w:rFonts w:ascii="Arial" w:hAnsi="Arial" w:cs="Arial"/>
                <w:szCs w:val="24"/>
              </w:rPr>
              <w:t xml:space="preserve"> </w:t>
            </w:r>
            <w:r w:rsidRPr="00A91529">
              <w:rPr>
                <w:rFonts w:ascii="Arial" w:hAnsi="Arial" w:cs="Arial"/>
                <w:szCs w:val="24"/>
              </w:rPr>
              <w:t xml:space="preserve"> These byproducts include trihalomethanes (THMs) and haloacetic acids (HAAs).</w:t>
            </w:r>
            <w:r w:rsidR="00A13997">
              <w:rPr>
                <w:rFonts w:ascii="Arial" w:hAnsi="Arial" w:cs="Arial"/>
                <w:szCs w:val="24"/>
              </w:rPr>
              <w:t xml:space="preserve"> </w:t>
            </w:r>
            <w:r w:rsidRPr="00A91529">
              <w:rPr>
                <w:rFonts w:ascii="Arial" w:hAnsi="Arial" w:cs="Arial"/>
                <w:szCs w:val="24"/>
              </w:rPr>
              <w:lastRenderedPageBreak/>
              <w:t>Drinking water containing these byproducts in excess of the MCL may lead to adverse health effects, liver or kidney problems, or nervous system effects, and may lead to an increased risk of cancer.</w:t>
            </w:r>
          </w:p>
        </w:tc>
      </w:tr>
    </w:tbl>
    <w:p w14:paraId="6D8DCC93" w14:textId="77777777" w:rsidR="004A0887" w:rsidRPr="00A91529" w:rsidRDefault="004A0887" w:rsidP="004A0887">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rPr>
          <w:rFonts w:ascii="Arial" w:hAnsi="Arial" w:cs="Arial"/>
          <w:szCs w:val="24"/>
        </w:rPr>
      </w:pPr>
    </w:p>
    <w:p w14:paraId="73EE0EF6" w14:textId="77777777" w:rsidR="004A0887" w:rsidRPr="00A91529" w:rsidRDefault="004A0887" w:rsidP="004A0887"/>
    <w:p w14:paraId="33D6B9E5" w14:textId="0EC0D6A7" w:rsidR="00EF6065" w:rsidRPr="00A91529" w:rsidRDefault="00EF6065" w:rsidP="004A0887">
      <w:pPr>
        <w:pStyle w:val="Caption"/>
        <w:keepNext/>
        <w:sectPr w:rsidR="00EF6065" w:rsidRPr="00A91529" w:rsidSect="00314CEB">
          <w:pgSz w:w="15840" w:h="12240" w:orient="landscape" w:code="1"/>
          <w:pgMar w:top="1080" w:right="720" w:bottom="1080" w:left="720" w:header="720" w:footer="576" w:gutter="0"/>
          <w:paperSrc w:first="15" w:other="15"/>
          <w:cols w:space="720" w:equalWidth="0">
            <w:col w:w="13680" w:space="720"/>
          </w:cols>
          <w:docGrid w:linePitch="326"/>
        </w:sectPr>
      </w:pPr>
    </w:p>
    <w:p w14:paraId="4FA65577" w14:textId="4B2E0A81" w:rsidR="00FF2A75" w:rsidRPr="00A91529" w:rsidRDefault="00004110" w:rsidP="00250215">
      <w:pPr>
        <w:pStyle w:val="Heading2"/>
        <w:jc w:val="left"/>
      </w:pPr>
      <w:bookmarkStart w:id="129" w:name="_Toc277681650"/>
      <w:bookmarkStart w:id="130" w:name="_Toc212825410"/>
      <w:r w:rsidRPr="00A91529">
        <w:lastRenderedPageBreak/>
        <w:t xml:space="preserve">APPENDIX </w:t>
      </w:r>
      <w:r w:rsidR="00CB0343">
        <w:t>B</w:t>
      </w:r>
      <w:r w:rsidR="00FF2A75" w:rsidRPr="00A91529">
        <w:t xml:space="preserve">: Regulated Contaminants with Secondary </w:t>
      </w:r>
      <w:bookmarkEnd w:id="129"/>
      <w:r w:rsidR="0037490B" w:rsidRPr="00A91529">
        <w:t>Drinking Water Standards</w:t>
      </w:r>
      <w:bookmarkEnd w:id="130"/>
    </w:p>
    <w:p w14:paraId="3B2996D0" w14:textId="4F1693D0" w:rsidR="00FF2A75" w:rsidRPr="00A91529" w:rsidRDefault="002707B0" w:rsidP="00590A1B">
      <w:pPr>
        <w:jc w:val="left"/>
        <w:rPr>
          <w:rFonts w:ascii="Arial" w:hAnsi="Arial" w:cs="Arial"/>
          <w:szCs w:val="24"/>
        </w:rPr>
      </w:pPr>
      <w:r w:rsidRPr="00A91529">
        <w:rPr>
          <w:rFonts w:ascii="Arial" w:hAnsi="Arial" w:cs="Arial"/>
          <w:szCs w:val="24"/>
        </w:rPr>
        <w:t xml:space="preserve">Monitoring </w:t>
      </w:r>
      <w:r w:rsidR="007F2098" w:rsidRPr="00A91529">
        <w:rPr>
          <w:rFonts w:ascii="Arial" w:hAnsi="Arial" w:cs="Arial"/>
          <w:szCs w:val="24"/>
        </w:rPr>
        <w:t>r</w:t>
      </w:r>
      <w:r w:rsidRPr="00A91529">
        <w:rPr>
          <w:rFonts w:ascii="Arial" w:hAnsi="Arial" w:cs="Arial"/>
          <w:szCs w:val="24"/>
        </w:rPr>
        <w:t xml:space="preserve">equired by </w:t>
      </w:r>
      <w:r w:rsidR="007F2098" w:rsidRPr="00A91529">
        <w:rPr>
          <w:rFonts w:ascii="Arial" w:hAnsi="Arial" w:cs="Arial"/>
          <w:szCs w:val="24"/>
        </w:rPr>
        <w:t>section 64449 of the California Code of Regulations, Title 22.</w:t>
      </w:r>
    </w:p>
    <w:tbl>
      <w:tblPr>
        <w:tblStyle w:val="TableGrid"/>
        <w:tblW w:w="9337" w:type="dxa"/>
        <w:tblLayout w:type="fixed"/>
        <w:tblLook w:val="0020" w:firstRow="1" w:lastRow="0" w:firstColumn="0" w:lastColumn="0" w:noHBand="0" w:noVBand="0"/>
      </w:tblPr>
      <w:tblGrid>
        <w:gridCol w:w="1705"/>
        <w:gridCol w:w="1530"/>
        <w:gridCol w:w="1350"/>
        <w:gridCol w:w="1350"/>
        <w:gridCol w:w="3402"/>
      </w:tblGrid>
      <w:tr w:rsidR="00A91529" w:rsidRPr="00A91529" w14:paraId="452DC2C6" w14:textId="77777777" w:rsidTr="00BD65C1">
        <w:tc>
          <w:tcPr>
            <w:tcW w:w="1705" w:type="dxa"/>
          </w:tcPr>
          <w:p w14:paraId="15032F2B"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Constituent</w:t>
            </w:r>
          </w:p>
        </w:tc>
        <w:tc>
          <w:tcPr>
            <w:tcW w:w="1530" w:type="dxa"/>
          </w:tcPr>
          <w:p w14:paraId="3605E29B" w14:textId="3F913A04" w:rsidR="000227F9" w:rsidRPr="00A91529" w:rsidRDefault="000227F9" w:rsidP="001D01E7">
            <w:pPr>
              <w:spacing w:before="40" w:after="40"/>
              <w:jc w:val="center"/>
              <w:rPr>
                <w:rFonts w:ascii="Arial" w:hAnsi="Arial" w:cs="Arial"/>
                <w:b/>
                <w:bCs/>
                <w:szCs w:val="24"/>
              </w:rPr>
            </w:pPr>
            <w:r w:rsidRPr="00A91529">
              <w:rPr>
                <w:rFonts w:ascii="Arial" w:hAnsi="Arial" w:cs="Arial"/>
                <w:b/>
                <w:bCs/>
                <w:szCs w:val="24"/>
              </w:rPr>
              <w:t>Secondary MCL</w:t>
            </w:r>
            <w:r w:rsidR="001D01E7" w:rsidRPr="00A91529">
              <w:rPr>
                <w:rFonts w:ascii="Arial" w:hAnsi="Arial" w:cs="Arial"/>
                <w:b/>
                <w:bCs/>
                <w:szCs w:val="24"/>
              </w:rPr>
              <w:br/>
            </w:r>
            <w:r w:rsidRPr="00A91529">
              <w:rPr>
                <w:rFonts w:ascii="Arial" w:hAnsi="Arial" w:cs="Arial"/>
                <w:b/>
                <w:bCs/>
                <w:szCs w:val="24"/>
              </w:rPr>
              <w:t>(units)</w:t>
            </w:r>
          </w:p>
        </w:tc>
        <w:tc>
          <w:tcPr>
            <w:tcW w:w="1350" w:type="dxa"/>
          </w:tcPr>
          <w:p w14:paraId="1AD31340"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To convert to CCR, multiply by</w:t>
            </w:r>
          </w:p>
        </w:tc>
        <w:tc>
          <w:tcPr>
            <w:tcW w:w="1350" w:type="dxa"/>
          </w:tcPr>
          <w:p w14:paraId="565157F6"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MCL in CCR units</w:t>
            </w:r>
          </w:p>
        </w:tc>
        <w:tc>
          <w:tcPr>
            <w:tcW w:w="3402" w:type="dxa"/>
          </w:tcPr>
          <w:p w14:paraId="1A804041"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Typical Source of Contaminant</w:t>
            </w:r>
          </w:p>
        </w:tc>
      </w:tr>
      <w:tr w:rsidR="00A91529" w:rsidRPr="00A91529" w14:paraId="594307E3" w14:textId="77777777" w:rsidTr="00BD65C1">
        <w:tc>
          <w:tcPr>
            <w:tcW w:w="1705" w:type="dxa"/>
          </w:tcPr>
          <w:p w14:paraId="0795F283"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Aluminum</w:t>
            </w:r>
          </w:p>
        </w:tc>
        <w:tc>
          <w:tcPr>
            <w:tcW w:w="1530" w:type="dxa"/>
          </w:tcPr>
          <w:p w14:paraId="1E853122"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0.2 mg/L</w:t>
            </w:r>
          </w:p>
        </w:tc>
        <w:tc>
          <w:tcPr>
            <w:tcW w:w="1350" w:type="dxa"/>
          </w:tcPr>
          <w:p w14:paraId="76BA98E6" w14:textId="5193880D"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6F88AE8E" w14:textId="77777777" w:rsidR="000227F9" w:rsidRPr="00A91529" w:rsidRDefault="000227F9" w:rsidP="006C7478">
            <w:pPr>
              <w:spacing w:before="40" w:after="40"/>
              <w:jc w:val="center"/>
              <w:rPr>
                <w:rFonts w:ascii="Arial" w:hAnsi="Arial" w:cs="Arial"/>
                <w:szCs w:val="24"/>
              </w:rPr>
            </w:pPr>
            <w:r w:rsidRPr="00A91529">
              <w:rPr>
                <w:rFonts w:ascii="Arial" w:hAnsi="Arial" w:cs="Arial"/>
                <w:szCs w:val="24"/>
              </w:rPr>
              <w:t xml:space="preserve">200 </w:t>
            </w:r>
            <w:r w:rsidR="006C7478" w:rsidRPr="00A91529">
              <w:rPr>
                <w:rFonts w:ascii="Arial" w:hAnsi="Arial" w:cs="Arial"/>
                <w:szCs w:val="24"/>
              </w:rPr>
              <w:t>µg</w:t>
            </w:r>
            <w:r w:rsidRPr="00A91529">
              <w:rPr>
                <w:rFonts w:ascii="Arial" w:hAnsi="Arial" w:cs="Arial"/>
                <w:szCs w:val="24"/>
              </w:rPr>
              <w:t>/L</w:t>
            </w:r>
          </w:p>
        </w:tc>
        <w:tc>
          <w:tcPr>
            <w:tcW w:w="3402" w:type="dxa"/>
          </w:tcPr>
          <w:p w14:paraId="699D794A"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Erosion of natural deposits; residual from some surface water treatment processes</w:t>
            </w:r>
          </w:p>
        </w:tc>
      </w:tr>
      <w:tr w:rsidR="00A91529" w:rsidRPr="00A91529" w14:paraId="43615DF3" w14:textId="77777777" w:rsidTr="00BD65C1">
        <w:tc>
          <w:tcPr>
            <w:tcW w:w="1705" w:type="dxa"/>
          </w:tcPr>
          <w:p w14:paraId="7B9280E7"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Color</w:t>
            </w:r>
          </w:p>
        </w:tc>
        <w:tc>
          <w:tcPr>
            <w:tcW w:w="1530" w:type="dxa"/>
          </w:tcPr>
          <w:p w14:paraId="3E681E4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15 Units</w:t>
            </w:r>
          </w:p>
        </w:tc>
        <w:tc>
          <w:tcPr>
            <w:tcW w:w="1350" w:type="dxa"/>
          </w:tcPr>
          <w:p w14:paraId="3B5E1CC0"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2481C9DE"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15 Units</w:t>
            </w:r>
          </w:p>
        </w:tc>
        <w:tc>
          <w:tcPr>
            <w:tcW w:w="3402" w:type="dxa"/>
          </w:tcPr>
          <w:p w14:paraId="222A1481"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Naturally-occurring organic materials</w:t>
            </w:r>
          </w:p>
        </w:tc>
      </w:tr>
      <w:tr w:rsidR="00A91529" w:rsidRPr="00A91529" w14:paraId="35DFFAEE" w14:textId="77777777" w:rsidTr="00BD65C1">
        <w:tc>
          <w:tcPr>
            <w:tcW w:w="1705" w:type="dxa"/>
          </w:tcPr>
          <w:p w14:paraId="095DF8E4"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Copper</w:t>
            </w:r>
          </w:p>
        </w:tc>
        <w:tc>
          <w:tcPr>
            <w:tcW w:w="1530" w:type="dxa"/>
          </w:tcPr>
          <w:p w14:paraId="7521EC7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1.0 mg/L</w:t>
            </w:r>
          </w:p>
        </w:tc>
        <w:tc>
          <w:tcPr>
            <w:tcW w:w="1350" w:type="dxa"/>
          </w:tcPr>
          <w:p w14:paraId="317A50F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3C805684"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1.0 mg/L</w:t>
            </w:r>
          </w:p>
        </w:tc>
        <w:tc>
          <w:tcPr>
            <w:tcW w:w="3402" w:type="dxa"/>
          </w:tcPr>
          <w:p w14:paraId="2283D06F" w14:textId="77777777" w:rsidR="000227F9" w:rsidRPr="00A91529" w:rsidRDefault="000227F9" w:rsidP="000314DE">
            <w:pPr>
              <w:spacing w:before="40" w:after="40"/>
              <w:jc w:val="left"/>
              <w:rPr>
                <w:rFonts w:ascii="Arial" w:hAnsi="Arial" w:cs="Arial"/>
                <w:b/>
                <w:bCs/>
                <w:i/>
                <w:iCs/>
                <w:szCs w:val="24"/>
                <w:u w:val="single"/>
              </w:rPr>
            </w:pPr>
            <w:r w:rsidRPr="00A91529">
              <w:rPr>
                <w:rFonts w:ascii="Arial" w:hAnsi="Arial" w:cs="Arial"/>
                <w:szCs w:val="24"/>
              </w:rPr>
              <w:t>Internal corrosion of household plumbing systems; erosion of natural deposits; leaching from wood preservatives</w:t>
            </w:r>
          </w:p>
        </w:tc>
      </w:tr>
      <w:tr w:rsidR="00A91529" w:rsidRPr="00A91529" w14:paraId="3115C4C4" w14:textId="77777777" w:rsidTr="00BD65C1">
        <w:trPr>
          <w:trHeight w:val="242"/>
        </w:trPr>
        <w:tc>
          <w:tcPr>
            <w:tcW w:w="1705" w:type="dxa"/>
          </w:tcPr>
          <w:p w14:paraId="6CAA56AC" w14:textId="0F2B72A1" w:rsidR="004B21AB" w:rsidRPr="004B21AB" w:rsidRDefault="004B21AB" w:rsidP="004B21AB">
            <w:pPr>
              <w:rPr>
                <w:rFonts w:ascii="Arial" w:hAnsi="Arial" w:cs="Arial"/>
              </w:rPr>
            </w:pPr>
            <w:r>
              <w:rPr>
                <w:rFonts w:ascii="Arial" w:hAnsi="Arial" w:cs="Arial"/>
              </w:rPr>
              <w:t>Foaming Agents [MBAS]</w:t>
            </w:r>
          </w:p>
        </w:tc>
        <w:tc>
          <w:tcPr>
            <w:tcW w:w="1530" w:type="dxa"/>
          </w:tcPr>
          <w:p w14:paraId="5DCBF8FF"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0.5 mg/L</w:t>
            </w:r>
          </w:p>
        </w:tc>
        <w:tc>
          <w:tcPr>
            <w:tcW w:w="1350" w:type="dxa"/>
          </w:tcPr>
          <w:p w14:paraId="751C39DB" w14:textId="23D73B28"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56E483FD"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500 </w:t>
            </w:r>
            <w:r w:rsidR="006C7478" w:rsidRPr="00A91529">
              <w:rPr>
                <w:rFonts w:ascii="Arial" w:hAnsi="Arial" w:cs="Arial"/>
                <w:szCs w:val="24"/>
              </w:rPr>
              <w:t>µ</w:t>
            </w:r>
            <w:r w:rsidRPr="00A91529">
              <w:rPr>
                <w:rFonts w:ascii="Arial" w:hAnsi="Arial" w:cs="Arial"/>
                <w:szCs w:val="24"/>
              </w:rPr>
              <w:t>g/L</w:t>
            </w:r>
          </w:p>
        </w:tc>
        <w:tc>
          <w:tcPr>
            <w:tcW w:w="3402" w:type="dxa"/>
          </w:tcPr>
          <w:p w14:paraId="17A85D73"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Municipal and industrial waste discharges</w:t>
            </w:r>
          </w:p>
        </w:tc>
      </w:tr>
      <w:tr w:rsidR="00A91529" w:rsidRPr="00A91529" w14:paraId="6CF53063" w14:textId="77777777" w:rsidTr="00BD65C1">
        <w:tc>
          <w:tcPr>
            <w:tcW w:w="1705" w:type="dxa"/>
          </w:tcPr>
          <w:p w14:paraId="2B2A71B0"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Iron</w:t>
            </w:r>
          </w:p>
        </w:tc>
        <w:tc>
          <w:tcPr>
            <w:tcW w:w="1530" w:type="dxa"/>
          </w:tcPr>
          <w:p w14:paraId="165848A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0.3 mg/L</w:t>
            </w:r>
          </w:p>
        </w:tc>
        <w:tc>
          <w:tcPr>
            <w:tcW w:w="1350" w:type="dxa"/>
          </w:tcPr>
          <w:p w14:paraId="53E7EEBB" w14:textId="13053E9B"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03BE6164"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300 </w:t>
            </w:r>
            <w:r w:rsidR="006C7478" w:rsidRPr="00A91529">
              <w:rPr>
                <w:rFonts w:ascii="Arial" w:hAnsi="Arial" w:cs="Arial"/>
                <w:szCs w:val="24"/>
              </w:rPr>
              <w:t>µ</w:t>
            </w:r>
            <w:r w:rsidRPr="00A91529">
              <w:rPr>
                <w:rFonts w:ascii="Arial" w:hAnsi="Arial" w:cs="Arial"/>
                <w:szCs w:val="24"/>
              </w:rPr>
              <w:t>g/L</w:t>
            </w:r>
          </w:p>
        </w:tc>
        <w:tc>
          <w:tcPr>
            <w:tcW w:w="3402" w:type="dxa"/>
          </w:tcPr>
          <w:p w14:paraId="39AAEA8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Leaching from natural deposits; industrial wastes</w:t>
            </w:r>
          </w:p>
        </w:tc>
      </w:tr>
      <w:tr w:rsidR="00A91529" w:rsidRPr="00A91529" w14:paraId="506093E9" w14:textId="77777777" w:rsidTr="00BD65C1">
        <w:tc>
          <w:tcPr>
            <w:tcW w:w="1705" w:type="dxa"/>
          </w:tcPr>
          <w:p w14:paraId="154E27E6"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Manganese</w:t>
            </w:r>
          </w:p>
        </w:tc>
        <w:tc>
          <w:tcPr>
            <w:tcW w:w="1530" w:type="dxa"/>
          </w:tcPr>
          <w:p w14:paraId="725D659D"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0.05 mg/L</w:t>
            </w:r>
          </w:p>
        </w:tc>
        <w:tc>
          <w:tcPr>
            <w:tcW w:w="1350" w:type="dxa"/>
          </w:tcPr>
          <w:p w14:paraId="041027AF" w14:textId="4B3F8850"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7ACF0A8F"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50 </w:t>
            </w:r>
            <w:r w:rsidR="006C7478" w:rsidRPr="00A91529">
              <w:rPr>
                <w:rFonts w:ascii="Arial" w:hAnsi="Arial" w:cs="Arial"/>
                <w:szCs w:val="24"/>
              </w:rPr>
              <w:t>µ</w:t>
            </w:r>
            <w:r w:rsidRPr="00A91529">
              <w:rPr>
                <w:rFonts w:ascii="Arial" w:hAnsi="Arial" w:cs="Arial"/>
                <w:szCs w:val="24"/>
              </w:rPr>
              <w:t>g/L</w:t>
            </w:r>
          </w:p>
        </w:tc>
        <w:tc>
          <w:tcPr>
            <w:tcW w:w="3402" w:type="dxa"/>
          </w:tcPr>
          <w:p w14:paraId="73D513AC"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Leaching from natural deposits</w:t>
            </w:r>
          </w:p>
        </w:tc>
      </w:tr>
      <w:tr w:rsidR="00A91529" w:rsidRPr="00A91529" w14:paraId="73570C34" w14:textId="77777777" w:rsidTr="00BD65C1">
        <w:tc>
          <w:tcPr>
            <w:tcW w:w="1705" w:type="dxa"/>
          </w:tcPr>
          <w:p w14:paraId="2417372D"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Methyl-</w:t>
            </w:r>
            <w:r w:rsidRPr="00A91529">
              <w:rPr>
                <w:rFonts w:ascii="Arial" w:hAnsi="Arial" w:cs="Arial"/>
                <w:i/>
                <w:szCs w:val="24"/>
              </w:rPr>
              <w:t>tert</w:t>
            </w:r>
            <w:r w:rsidRPr="00A91529">
              <w:rPr>
                <w:rFonts w:ascii="Arial" w:hAnsi="Arial" w:cs="Arial"/>
                <w:szCs w:val="24"/>
              </w:rPr>
              <w:t>-butyl ether [MTBE]</w:t>
            </w:r>
          </w:p>
        </w:tc>
        <w:tc>
          <w:tcPr>
            <w:tcW w:w="1530" w:type="dxa"/>
          </w:tcPr>
          <w:p w14:paraId="29AC718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0.005 mg/L</w:t>
            </w:r>
          </w:p>
        </w:tc>
        <w:tc>
          <w:tcPr>
            <w:tcW w:w="1350" w:type="dxa"/>
          </w:tcPr>
          <w:p w14:paraId="578CC42D" w14:textId="5F5D5441"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4E4ED4A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5 </w:t>
            </w:r>
            <w:r w:rsidR="006C7478" w:rsidRPr="00A91529">
              <w:rPr>
                <w:rFonts w:ascii="Arial" w:hAnsi="Arial" w:cs="Arial"/>
                <w:szCs w:val="24"/>
              </w:rPr>
              <w:t>µ</w:t>
            </w:r>
            <w:r w:rsidRPr="00A91529">
              <w:rPr>
                <w:rFonts w:ascii="Arial" w:hAnsi="Arial" w:cs="Arial"/>
                <w:szCs w:val="24"/>
              </w:rPr>
              <w:t>g/L</w:t>
            </w:r>
          </w:p>
        </w:tc>
        <w:tc>
          <w:tcPr>
            <w:tcW w:w="3402" w:type="dxa"/>
          </w:tcPr>
          <w:p w14:paraId="4140F07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 xml:space="preserve">Leaking underground storage tanks; discharge from petroleum and chemical factories </w:t>
            </w:r>
          </w:p>
        </w:tc>
      </w:tr>
      <w:tr w:rsidR="00A91529" w:rsidRPr="00A91529" w14:paraId="4180456A" w14:textId="77777777" w:rsidTr="00BD65C1">
        <w:tc>
          <w:tcPr>
            <w:tcW w:w="1705" w:type="dxa"/>
          </w:tcPr>
          <w:p w14:paraId="6D7C1F73"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Odor---Threshold</w:t>
            </w:r>
          </w:p>
        </w:tc>
        <w:tc>
          <w:tcPr>
            <w:tcW w:w="1530" w:type="dxa"/>
          </w:tcPr>
          <w:p w14:paraId="4DCF62A8"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3 Units</w:t>
            </w:r>
          </w:p>
        </w:tc>
        <w:tc>
          <w:tcPr>
            <w:tcW w:w="1350" w:type="dxa"/>
          </w:tcPr>
          <w:p w14:paraId="2808A5D1"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6ECE142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3 Units</w:t>
            </w:r>
          </w:p>
        </w:tc>
        <w:tc>
          <w:tcPr>
            <w:tcW w:w="3402" w:type="dxa"/>
          </w:tcPr>
          <w:p w14:paraId="72E7CBB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Naturally-occurring organic materials</w:t>
            </w:r>
          </w:p>
        </w:tc>
      </w:tr>
      <w:tr w:rsidR="00A91529" w:rsidRPr="00A91529" w14:paraId="1A6CA469" w14:textId="77777777" w:rsidTr="00BD65C1">
        <w:tc>
          <w:tcPr>
            <w:tcW w:w="1705" w:type="dxa"/>
          </w:tcPr>
          <w:p w14:paraId="70F3C40E"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Silver</w:t>
            </w:r>
          </w:p>
        </w:tc>
        <w:tc>
          <w:tcPr>
            <w:tcW w:w="1530" w:type="dxa"/>
          </w:tcPr>
          <w:p w14:paraId="52B5310A"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0.1 mg/L</w:t>
            </w:r>
          </w:p>
        </w:tc>
        <w:tc>
          <w:tcPr>
            <w:tcW w:w="1350" w:type="dxa"/>
          </w:tcPr>
          <w:p w14:paraId="0C273277" w14:textId="1A7630BC"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56C7ACF0"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100 </w:t>
            </w:r>
            <w:r w:rsidR="006C7478" w:rsidRPr="00A91529">
              <w:rPr>
                <w:rFonts w:ascii="Arial" w:hAnsi="Arial" w:cs="Arial"/>
                <w:szCs w:val="24"/>
              </w:rPr>
              <w:t>µ</w:t>
            </w:r>
            <w:r w:rsidRPr="00A91529">
              <w:rPr>
                <w:rFonts w:ascii="Arial" w:hAnsi="Arial" w:cs="Arial"/>
                <w:szCs w:val="24"/>
              </w:rPr>
              <w:t>g/L</w:t>
            </w:r>
          </w:p>
        </w:tc>
        <w:tc>
          <w:tcPr>
            <w:tcW w:w="3402" w:type="dxa"/>
          </w:tcPr>
          <w:p w14:paraId="45424562"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Industrial discharges</w:t>
            </w:r>
          </w:p>
        </w:tc>
      </w:tr>
      <w:tr w:rsidR="00A91529" w:rsidRPr="00A91529" w14:paraId="26AD3741" w14:textId="77777777" w:rsidTr="00BD65C1">
        <w:tc>
          <w:tcPr>
            <w:tcW w:w="1705" w:type="dxa"/>
          </w:tcPr>
          <w:p w14:paraId="54EC0185"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Thiobencarb</w:t>
            </w:r>
          </w:p>
        </w:tc>
        <w:tc>
          <w:tcPr>
            <w:tcW w:w="1530" w:type="dxa"/>
          </w:tcPr>
          <w:p w14:paraId="7D03400D"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0.001 mg/L</w:t>
            </w:r>
          </w:p>
        </w:tc>
        <w:tc>
          <w:tcPr>
            <w:tcW w:w="1350" w:type="dxa"/>
          </w:tcPr>
          <w:p w14:paraId="00BD32C8" w14:textId="43385E16"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7551C01A"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1 </w:t>
            </w:r>
            <w:r w:rsidR="006C7478" w:rsidRPr="00A91529">
              <w:rPr>
                <w:rFonts w:ascii="Arial" w:hAnsi="Arial" w:cs="Arial"/>
                <w:szCs w:val="24"/>
              </w:rPr>
              <w:t>µ</w:t>
            </w:r>
            <w:r w:rsidRPr="00A91529">
              <w:rPr>
                <w:rFonts w:ascii="Arial" w:hAnsi="Arial" w:cs="Arial"/>
                <w:szCs w:val="24"/>
              </w:rPr>
              <w:t>g/L</w:t>
            </w:r>
          </w:p>
        </w:tc>
        <w:tc>
          <w:tcPr>
            <w:tcW w:w="3402" w:type="dxa"/>
          </w:tcPr>
          <w:p w14:paraId="5C438E0C"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rice herbicide</w:t>
            </w:r>
          </w:p>
        </w:tc>
      </w:tr>
      <w:tr w:rsidR="00A91529" w:rsidRPr="00A91529" w14:paraId="62CCCF08" w14:textId="77777777" w:rsidTr="00BD65C1">
        <w:tc>
          <w:tcPr>
            <w:tcW w:w="1705" w:type="dxa"/>
          </w:tcPr>
          <w:p w14:paraId="5E2D8ABC"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Turbidity</w:t>
            </w:r>
          </w:p>
        </w:tc>
        <w:tc>
          <w:tcPr>
            <w:tcW w:w="1530" w:type="dxa"/>
          </w:tcPr>
          <w:p w14:paraId="14302B2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 Units</w:t>
            </w:r>
          </w:p>
        </w:tc>
        <w:tc>
          <w:tcPr>
            <w:tcW w:w="1350" w:type="dxa"/>
          </w:tcPr>
          <w:p w14:paraId="16F3933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196372F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 Units</w:t>
            </w:r>
          </w:p>
        </w:tc>
        <w:tc>
          <w:tcPr>
            <w:tcW w:w="3402" w:type="dxa"/>
          </w:tcPr>
          <w:p w14:paraId="173EE466"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Soil runoff</w:t>
            </w:r>
          </w:p>
        </w:tc>
      </w:tr>
      <w:tr w:rsidR="00A91529" w:rsidRPr="00A91529" w14:paraId="544AE270" w14:textId="77777777" w:rsidTr="00BD65C1">
        <w:tc>
          <w:tcPr>
            <w:tcW w:w="1705" w:type="dxa"/>
          </w:tcPr>
          <w:p w14:paraId="662F45AA"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Zinc</w:t>
            </w:r>
          </w:p>
        </w:tc>
        <w:tc>
          <w:tcPr>
            <w:tcW w:w="1530" w:type="dxa"/>
          </w:tcPr>
          <w:p w14:paraId="3E9069D8"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 mg/L</w:t>
            </w:r>
          </w:p>
        </w:tc>
        <w:tc>
          <w:tcPr>
            <w:tcW w:w="1350" w:type="dxa"/>
          </w:tcPr>
          <w:p w14:paraId="45394A3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41E07259"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 mg/L</w:t>
            </w:r>
          </w:p>
        </w:tc>
        <w:tc>
          <w:tcPr>
            <w:tcW w:w="3402" w:type="dxa"/>
          </w:tcPr>
          <w:p w14:paraId="5A8FA8C8"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natural deposits; industrial wastes</w:t>
            </w:r>
          </w:p>
        </w:tc>
      </w:tr>
      <w:tr w:rsidR="004B21AB" w:rsidRPr="00A91529" w14:paraId="22F55C73" w14:textId="77777777" w:rsidTr="00BD65C1">
        <w:tc>
          <w:tcPr>
            <w:tcW w:w="1705" w:type="dxa"/>
          </w:tcPr>
          <w:p w14:paraId="0D2597D8" w14:textId="13296D2F" w:rsidR="004B21AB" w:rsidRPr="00A91529" w:rsidRDefault="004B21AB" w:rsidP="000314DE">
            <w:pPr>
              <w:spacing w:before="40" w:after="40"/>
              <w:jc w:val="left"/>
              <w:rPr>
                <w:rFonts w:ascii="Arial" w:hAnsi="Arial" w:cs="Arial"/>
                <w:szCs w:val="24"/>
              </w:rPr>
            </w:pPr>
            <w:r>
              <w:rPr>
                <w:rFonts w:ascii="Arial" w:hAnsi="Arial" w:cs="Arial"/>
                <w:szCs w:val="24"/>
              </w:rPr>
              <w:lastRenderedPageBreak/>
              <w:t>Total Dissolved Solids [TDS]</w:t>
            </w:r>
          </w:p>
        </w:tc>
        <w:tc>
          <w:tcPr>
            <w:tcW w:w="1530" w:type="dxa"/>
          </w:tcPr>
          <w:p w14:paraId="763EFA9D" w14:textId="7E50844F" w:rsidR="004B21AB" w:rsidRPr="00A91529" w:rsidRDefault="004B21AB" w:rsidP="000314DE">
            <w:pPr>
              <w:spacing w:before="40" w:after="40"/>
              <w:jc w:val="center"/>
              <w:rPr>
                <w:rFonts w:ascii="Arial" w:hAnsi="Arial" w:cs="Arial"/>
                <w:szCs w:val="24"/>
              </w:rPr>
            </w:pPr>
            <w:r>
              <w:rPr>
                <w:rFonts w:ascii="Arial" w:hAnsi="Arial" w:cs="Arial"/>
                <w:szCs w:val="24"/>
              </w:rPr>
              <w:t>1,000 mg/L</w:t>
            </w:r>
          </w:p>
        </w:tc>
        <w:tc>
          <w:tcPr>
            <w:tcW w:w="1350" w:type="dxa"/>
          </w:tcPr>
          <w:p w14:paraId="692155DD" w14:textId="71F0B52B" w:rsidR="004B21AB" w:rsidRPr="00A91529" w:rsidRDefault="004B21AB" w:rsidP="000314DE">
            <w:pPr>
              <w:spacing w:before="40" w:after="40"/>
              <w:jc w:val="center"/>
              <w:rPr>
                <w:rFonts w:ascii="Arial" w:hAnsi="Arial" w:cs="Arial"/>
                <w:szCs w:val="24"/>
              </w:rPr>
            </w:pPr>
            <w:r>
              <w:rPr>
                <w:rFonts w:ascii="Arial" w:hAnsi="Arial" w:cs="Arial"/>
                <w:szCs w:val="24"/>
              </w:rPr>
              <w:t>-</w:t>
            </w:r>
          </w:p>
        </w:tc>
        <w:tc>
          <w:tcPr>
            <w:tcW w:w="1350" w:type="dxa"/>
          </w:tcPr>
          <w:p w14:paraId="3EE7F0CD" w14:textId="750061A9" w:rsidR="004B21AB" w:rsidRPr="00A91529" w:rsidRDefault="004B21AB" w:rsidP="000314DE">
            <w:pPr>
              <w:spacing w:before="40" w:after="40"/>
              <w:jc w:val="center"/>
              <w:rPr>
                <w:rFonts w:ascii="Arial" w:hAnsi="Arial" w:cs="Arial"/>
                <w:szCs w:val="24"/>
              </w:rPr>
            </w:pPr>
            <w:r>
              <w:rPr>
                <w:rFonts w:ascii="Arial" w:hAnsi="Arial" w:cs="Arial"/>
                <w:szCs w:val="24"/>
              </w:rPr>
              <w:t>1,000 mg/L</w:t>
            </w:r>
          </w:p>
        </w:tc>
        <w:tc>
          <w:tcPr>
            <w:tcW w:w="3402" w:type="dxa"/>
          </w:tcPr>
          <w:p w14:paraId="630DC96E" w14:textId="4E462A64" w:rsidR="004B21AB" w:rsidRPr="00A91529" w:rsidRDefault="004B21AB" w:rsidP="000314DE">
            <w:pPr>
              <w:spacing w:before="40" w:after="40"/>
              <w:jc w:val="left"/>
              <w:rPr>
                <w:rFonts w:ascii="Arial" w:hAnsi="Arial" w:cs="Arial"/>
                <w:szCs w:val="24"/>
              </w:rPr>
            </w:pPr>
            <w:r>
              <w:rPr>
                <w:rFonts w:ascii="Arial" w:hAnsi="Arial" w:cs="Arial"/>
                <w:szCs w:val="24"/>
              </w:rPr>
              <w:t xml:space="preserve">Runoff/leaching from natural deposits </w:t>
            </w:r>
          </w:p>
        </w:tc>
      </w:tr>
      <w:tr w:rsidR="00A91529" w:rsidRPr="00A91529" w14:paraId="7A815F1E" w14:textId="77777777" w:rsidTr="00BD65C1">
        <w:tc>
          <w:tcPr>
            <w:tcW w:w="1705" w:type="dxa"/>
          </w:tcPr>
          <w:p w14:paraId="0F178515"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Specific Conductance</w:t>
            </w:r>
          </w:p>
        </w:tc>
        <w:tc>
          <w:tcPr>
            <w:tcW w:w="1530" w:type="dxa"/>
          </w:tcPr>
          <w:p w14:paraId="14592B9B"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1,600 µS/cm</w:t>
            </w:r>
          </w:p>
        </w:tc>
        <w:tc>
          <w:tcPr>
            <w:tcW w:w="1350" w:type="dxa"/>
          </w:tcPr>
          <w:p w14:paraId="3BEA9CE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3291D0E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1,600 µS/cm</w:t>
            </w:r>
          </w:p>
        </w:tc>
        <w:tc>
          <w:tcPr>
            <w:tcW w:w="3402" w:type="dxa"/>
          </w:tcPr>
          <w:p w14:paraId="1F076A2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Substances that form ions when in water; seawater influence</w:t>
            </w:r>
          </w:p>
        </w:tc>
      </w:tr>
      <w:tr w:rsidR="00A91529" w:rsidRPr="00A91529" w14:paraId="4279D3C6" w14:textId="77777777" w:rsidTr="00BD65C1">
        <w:tc>
          <w:tcPr>
            <w:tcW w:w="1705" w:type="dxa"/>
          </w:tcPr>
          <w:p w14:paraId="502AFE21"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Chloride</w:t>
            </w:r>
          </w:p>
        </w:tc>
        <w:tc>
          <w:tcPr>
            <w:tcW w:w="1530" w:type="dxa"/>
          </w:tcPr>
          <w:p w14:paraId="1C641820"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1350" w:type="dxa"/>
          </w:tcPr>
          <w:p w14:paraId="46FE38D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21D6CF2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3402" w:type="dxa"/>
          </w:tcPr>
          <w:p w14:paraId="48D585C6"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natural deposits; seawater influence</w:t>
            </w:r>
          </w:p>
        </w:tc>
      </w:tr>
      <w:tr w:rsidR="000227F9" w:rsidRPr="00A91529" w14:paraId="7D540B4D" w14:textId="77777777" w:rsidTr="00BD65C1">
        <w:trPr>
          <w:trHeight w:val="233"/>
        </w:trPr>
        <w:tc>
          <w:tcPr>
            <w:tcW w:w="1705" w:type="dxa"/>
          </w:tcPr>
          <w:p w14:paraId="56BE1A69"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Sulfate</w:t>
            </w:r>
          </w:p>
        </w:tc>
        <w:tc>
          <w:tcPr>
            <w:tcW w:w="1530" w:type="dxa"/>
          </w:tcPr>
          <w:p w14:paraId="560812E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1350" w:type="dxa"/>
          </w:tcPr>
          <w:p w14:paraId="0ECACD5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153441C6"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3402" w:type="dxa"/>
          </w:tcPr>
          <w:p w14:paraId="10CC0121"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natural deposits; industrial wastes</w:t>
            </w:r>
          </w:p>
        </w:tc>
      </w:tr>
    </w:tbl>
    <w:p w14:paraId="1A11B7BF" w14:textId="77777777" w:rsidR="00D94298" w:rsidRPr="00A91529" w:rsidRDefault="00D94298" w:rsidP="00590A1B">
      <w:pPr>
        <w:spacing w:after="0"/>
        <w:rPr>
          <w:rFonts w:ascii="Arial" w:hAnsi="Arial" w:cs="Arial"/>
          <w:szCs w:val="24"/>
        </w:rPr>
      </w:pPr>
    </w:p>
    <w:p w14:paraId="1C4291A5" w14:textId="2E9F7D5A" w:rsidR="00477819" w:rsidRPr="00A91529" w:rsidRDefault="00590A1B" w:rsidP="00590A1B">
      <w:pPr>
        <w:rPr>
          <w:rFonts w:ascii="Arial" w:hAnsi="Arial" w:cs="Arial"/>
          <w:szCs w:val="24"/>
        </w:rPr>
      </w:pPr>
      <w:r w:rsidRPr="00A91529">
        <w:rPr>
          <w:rFonts w:ascii="Arial" w:hAnsi="Arial" w:cs="Arial"/>
          <w:szCs w:val="24"/>
          <w:u w:val="single"/>
        </w:rPr>
        <w:t>Note:</w:t>
      </w:r>
      <w:r w:rsidR="00A13997">
        <w:rPr>
          <w:rFonts w:ascii="Arial" w:hAnsi="Arial" w:cs="Arial"/>
          <w:szCs w:val="24"/>
        </w:rPr>
        <w:t xml:space="preserve"> </w:t>
      </w:r>
      <w:r w:rsidR="000B2C42" w:rsidRPr="00A91529">
        <w:rPr>
          <w:rFonts w:ascii="Arial" w:hAnsi="Arial" w:cs="Arial"/>
          <w:szCs w:val="24"/>
        </w:rPr>
        <w:t>There are no PHGs, MCLGs, or mandatory standard health effects language for these constituents because secondary MCLs are set on the basis of aesthetic</w:t>
      </w:r>
      <w:r w:rsidR="00900BEF" w:rsidRPr="00A91529">
        <w:rPr>
          <w:rFonts w:ascii="Arial" w:hAnsi="Arial" w:cs="Arial"/>
          <w:szCs w:val="24"/>
        </w:rPr>
        <w:t xml:space="preserve"> concern</w:t>
      </w:r>
      <w:r w:rsidR="000B2C42" w:rsidRPr="00A91529">
        <w:rPr>
          <w:rFonts w:ascii="Arial" w:hAnsi="Arial" w:cs="Arial"/>
          <w:szCs w:val="24"/>
        </w:rPr>
        <w:t>s.</w:t>
      </w:r>
      <w:r w:rsidR="004A2525" w:rsidRPr="00A91529">
        <w:rPr>
          <w:rFonts w:ascii="Arial" w:hAnsi="Arial" w:cs="Arial"/>
          <w:szCs w:val="24"/>
        </w:rPr>
        <w:t xml:space="preserve"> </w:t>
      </w:r>
    </w:p>
    <w:p w14:paraId="206ADE91" w14:textId="77777777" w:rsidR="00084C94" w:rsidRPr="00A91529" w:rsidRDefault="00084C94" w:rsidP="00590A1B">
      <w:pPr>
        <w:spacing w:after="0"/>
        <w:rPr>
          <w:rFonts w:ascii="Arial" w:hAnsi="Arial" w:cs="Arial"/>
          <w:szCs w:val="24"/>
        </w:rPr>
      </w:pPr>
    </w:p>
    <w:p w14:paraId="40DA2668" w14:textId="77777777" w:rsidR="005641FC" w:rsidRPr="00A91529" w:rsidRDefault="005641FC" w:rsidP="00192E9B">
      <w:pPr>
        <w:numPr>
          <w:ilvl w:val="0"/>
          <w:numId w:val="34"/>
        </w:numPr>
        <w:spacing w:after="0"/>
        <w:ind w:left="0"/>
        <w:rPr>
          <w:rFonts w:ascii="Arial" w:hAnsi="Arial" w:cs="Arial"/>
          <w:szCs w:val="24"/>
        </w:rPr>
        <w:sectPr w:rsidR="005641FC" w:rsidRPr="00A91529" w:rsidSect="000227F9">
          <w:headerReference w:type="default" r:id="rId23"/>
          <w:footerReference w:type="even" r:id="rId24"/>
          <w:footerReference w:type="default" r:id="rId25"/>
          <w:headerReference w:type="first" r:id="rId26"/>
          <w:pgSz w:w="12240" w:h="15840" w:code="1"/>
          <w:pgMar w:top="1440" w:right="1440" w:bottom="1440" w:left="1440" w:header="720" w:footer="720" w:gutter="0"/>
          <w:paperSrc w:first="15" w:other="15"/>
          <w:cols w:space="720"/>
          <w:titlePg/>
        </w:sectPr>
      </w:pPr>
    </w:p>
    <w:p w14:paraId="42E70846" w14:textId="33BA5811" w:rsidR="00FF2A75" w:rsidRPr="00A91529" w:rsidRDefault="00004110" w:rsidP="00250215">
      <w:pPr>
        <w:pStyle w:val="Heading2"/>
        <w:jc w:val="left"/>
      </w:pPr>
      <w:bookmarkStart w:id="131" w:name="_Toc277681652"/>
      <w:bookmarkStart w:id="132" w:name="_Toc212825411"/>
      <w:r w:rsidRPr="00A91529">
        <w:lastRenderedPageBreak/>
        <w:t xml:space="preserve">APPENDIX </w:t>
      </w:r>
      <w:r w:rsidR="00CB0343">
        <w:t>C</w:t>
      </w:r>
      <w:r w:rsidR="00FF2A75" w:rsidRPr="00A91529">
        <w:t xml:space="preserve">: </w:t>
      </w:r>
      <w:r w:rsidR="0054658D" w:rsidRPr="00A91529">
        <w:t xml:space="preserve">Monitored </w:t>
      </w:r>
      <w:r w:rsidR="00FF2A75" w:rsidRPr="00A91529">
        <w:t>Contaminants with No MCLs</w:t>
      </w:r>
      <w:bookmarkEnd w:id="131"/>
      <w:bookmarkEnd w:id="132"/>
    </w:p>
    <w:p w14:paraId="34352CB0" w14:textId="751ED92F" w:rsidR="00F85FE2" w:rsidRPr="00A91529" w:rsidRDefault="00F85FE2" w:rsidP="00250215">
      <w:pPr>
        <w:pStyle w:val="Heading3"/>
      </w:pPr>
      <w:bookmarkStart w:id="133" w:name="_Toc536003849"/>
      <w:bookmarkStart w:id="134" w:name="_Toc536080371"/>
      <w:bookmarkStart w:id="135" w:name="_Toc212825412"/>
      <w:r w:rsidRPr="00A91529">
        <w:t>Background</w:t>
      </w:r>
      <w:bookmarkEnd w:id="133"/>
      <w:bookmarkEnd w:id="134"/>
      <w:bookmarkEnd w:id="135"/>
    </w:p>
    <w:p w14:paraId="77002BCF" w14:textId="430D4E7F" w:rsidR="00F85FE2" w:rsidRPr="00A91529" w:rsidRDefault="00F85FE2" w:rsidP="00283EFE">
      <w:pPr>
        <w:jc w:val="left"/>
        <w:rPr>
          <w:rFonts w:ascii="Arial" w:hAnsi="Arial" w:cs="Arial"/>
          <w:szCs w:val="24"/>
        </w:rPr>
      </w:pPr>
      <w:r w:rsidRPr="00A91529">
        <w:rPr>
          <w:rFonts w:ascii="Arial" w:hAnsi="Arial" w:cs="Arial"/>
          <w:szCs w:val="24"/>
        </w:rPr>
        <w:t xml:space="preserve">The 1996 Amendments to the </w:t>
      </w:r>
      <w:r w:rsidR="00D812B4" w:rsidRPr="00A91529">
        <w:rPr>
          <w:rFonts w:ascii="Arial" w:hAnsi="Arial" w:cs="Arial"/>
          <w:szCs w:val="24"/>
        </w:rPr>
        <w:t xml:space="preserve">SDWA </w:t>
      </w:r>
      <w:r w:rsidRPr="00A91529">
        <w:rPr>
          <w:rFonts w:ascii="Arial" w:hAnsi="Arial" w:cs="Arial"/>
          <w:szCs w:val="24"/>
        </w:rPr>
        <w:t xml:space="preserve">required the </w:t>
      </w:r>
      <w:r w:rsidR="0014556B" w:rsidRPr="00A91529">
        <w:rPr>
          <w:rFonts w:ascii="Arial" w:hAnsi="Arial" w:cs="Arial"/>
          <w:szCs w:val="24"/>
        </w:rPr>
        <w:t>U</w:t>
      </w:r>
      <w:r w:rsidR="00B9123F" w:rsidRPr="00A91529">
        <w:rPr>
          <w:rFonts w:ascii="Arial" w:hAnsi="Arial" w:cs="Arial"/>
          <w:szCs w:val="24"/>
        </w:rPr>
        <w:t>.</w:t>
      </w:r>
      <w:r w:rsidR="0014556B"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to establish criteria for a monitoring program for unregulated contaminants</w:t>
      </w:r>
      <w:r w:rsidR="008623D7" w:rsidRPr="00A91529">
        <w:rPr>
          <w:rFonts w:ascii="Arial" w:hAnsi="Arial" w:cs="Arial"/>
          <w:szCs w:val="24"/>
        </w:rPr>
        <w:t>,</w:t>
      </w:r>
      <w:r w:rsidRPr="00A91529">
        <w:rPr>
          <w:rFonts w:ascii="Arial" w:hAnsi="Arial" w:cs="Arial"/>
          <w:szCs w:val="24"/>
        </w:rPr>
        <w:t xml:space="preserve"> and to publish</w:t>
      </w:r>
      <w:r w:rsidR="00DD2B33" w:rsidRPr="00A91529">
        <w:rPr>
          <w:rFonts w:ascii="Arial" w:hAnsi="Arial" w:cs="Arial"/>
          <w:szCs w:val="24"/>
        </w:rPr>
        <w:t>, once every five years,</w:t>
      </w:r>
      <w:r w:rsidRPr="00A91529">
        <w:rPr>
          <w:rFonts w:ascii="Arial" w:hAnsi="Arial" w:cs="Arial"/>
          <w:szCs w:val="24"/>
        </w:rPr>
        <w:t xml:space="preserve"> a list of </w:t>
      </w:r>
      <w:r w:rsidR="006276F5" w:rsidRPr="00A91529">
        <w:rPr>
          <w:rFonts w:ascii="Arial" w:hAnsi="Arial" w:cs="Arial"/>
          <w:szCs w:val="24"/>
        </w:rPr>
        <w:t>no more than 30</w:t>
      </w:r>
      <w:r w:rsidR="00951C8B" w:rsidRPr="00A91529">
        <w:rPr>
          <w:rFonts w:ascii="Arial" w:hAnsi="Arial" w:cs="Arial"/>
          <w:szCs w:val="24"/>
        </w:rPr>
        <w:t> </w:t>
      </w:r>
      <w:r w:rsidRPr="00A91529">
        <w:rPr>
          <w:rFonts w:ascii="Arial" w:hAnsi="Arial" w:cs="Arial"/>
          <w:szCs w:val="24"/>
        </w:rPr>
        <w:t>contaminants to be monitored</w:t>
      </w:r>
      <w:r w:rsidR="002F1C3A" w:rsidRPr="00A91529">
        <w:rPr>
          <w:rFonts w:ascii="Arial" w:hAnsi="Arial" w:cs="Arial"/>
          <w:szCs w:val="24"/>
        </w:rPr>
        <w:t xml:space="preserve"> by public water systems (PWS)</w:t>
      </w:r>
      <w:r w:rsidRPr="00A91529">
        <w:rPr>
          <w:rFonts w:ascii="Arial" w:hAnsi="Arial" w:cs="Arial"/>
          <w:szCs w:val="24"/>
        </w:rPr>
        <w:t>.</w:t>
      </w:r>
    </w:p>
    <w:p w14:paraId="4B78B972" w14:textId="78439175" w:rsidR="00E86CBD" w:rsidRPr="00A91529" w:rsidRDefault="00BE4FAB" w:rsidP="00283EFE">
      <w:pPr>
        <w:jc w:val="left"/>
        <w:rPr>
          <w:rFonts w:ascii="Arial" w:hAnsi="Arial" w:cs="Arial"/>
          <w:szCs w:val="24"/>
        </w:rPr>
      </w:pPr>
      <w:r w:rsidRPr="00A91529">
        <w:rPr>
          <w:rFonts w:ascii="Arial" w:hAnsi="Arial" w:cs="Arial"/>
          <w:szCs w:val="24"/>
        </w:rPr>
        <w:t xml:space="preserve">Section 64450 of the California Code of Regulations also required </w:t>
      </w:r>
      <w:r w:rsidR="004D20C5" w:rsidRPr="00A91529">
        <w:rPr>
          <w:rFonts w:ascii="Arial" w:hAnsi="Arial" w:cs="Arial"/>
          <w:szCs w:val="24"/>
        </w:rPr>
        <w:t xml:space="preserve">certain </w:t>
      </w:r>
      <w:r w:rsidRPr="00A91529">
        <w:rPr>
          <w:rFonts w:ascii="Arial" w:hAnsi="Arial" w:cs="Arial"/>
          <w:szCs w:val="24"/>
        </w:rPr>
        <w:t xml:space="preserve">water systems to monitor </w:t>
      </w:r>
      <w:r w:rsidR="004D20C5" w:rsidRPr="00A91529">
        <w:rPr>
          <w:rFonts w:ascii="Arial" w:hAnsi="Arial" w:cs="Arial"/>
          <w:szCs w:val="24"/>
        </w:rPr>
        <w:t xml:space="preserve">a number of </w:t>
      </w:r>
      <w:r w:rsidRPr="00A91529">
        <w:rPr>
          <w:rFonts w:ascii="Arial" w:hAnsi="Arial" w:cs="Arial"/>
          <w:szCs w:val="24"/>
        </w:rPr>
        <w:t>unregulated</w:t>
      </w:r>
      <w:r w:rsidR="004D20C5" w:rsidRPr="00A91529">
        <w:rPr>
          <w:rFonts w:ascii="Arial" w:hAnsi="Arial" w:cs="Arial"/>
          <w:szCs w:val="24"/>
        </w:rPr>
        <w:t xml:space="preserve"> contaminants</w:t>
      </w:r>
      <w:r w:rsidRPr="00A91529">
        <w:rPr>
          <w:rFonts w:ascii="Arial" w:hAnsi="Arial" w:cs="Arial"/>
          <w:szCs w:val="24"/>
        </w:rPr>
        <w:t xml:space="preserve">, with </w:t>
      </w:r>
      <w:r w:rsidR="004D20C5" w:rsidRPr="00A91529">
        <w:rPr>
          <w:rFonts w:ascii="Arial" w:hAnsi="Arial" w:cs="Arial"/>
          <w:szCs w:val="24"/>
        </w:rPr>
        <w:t xml:space="preserve">contaminant </w:t>
      </w:r>
      <w:r w:rsidRPr="00A91529">
        <w:rPr>
          <w:rFonts w:ascii="Arial" w:hAnsi="Arial" w:cs="Arial"/>
          <w:szCs w:val="24"/>
        </w:rPr>
        <w:t xml:space="preserve">lists that were published </w:t>
      </w:r>
      <w:r w:rsidR="00A0336D" w:rsidRPr="00A91529">
        <w:rPr>
          <w:rFonts w:ascii="Arial" w:hAnsi="Arial" w:cs="Arial"/>
          <w:szCs w:val="24"/>
        </w:rPr>
        <w:t xml:space="preserve">or revised </w:t>
      </w:r>
      <w:r w:rsidRPr="00A91529">
        <w:rPr>
          <w:rFonts w:ascii="Arial" w:hAnsi="Arial" w:cs="Arial"/>
          <w:szCs w:val="24"/>
        </w:rPr>
        <w:t xml:space="preserve">in </w:t>
      </w:r>
      <w:r w:rsidR="00F2576F" w:rsidRPr="00A91529">
        <w:rPr>
          <w:rFonts w:ascii="Arial" w:hAnsi="Arial" w:cs="Arial"/>
          <w:szCs w:val="24"/>
        </w:rPr>
        <w:t xml:space="preserve">1990, </w:t>
      </w:r>
      <w:r w:rsidR="00426B7D" w:rsidRPr="00A91529">
        <w:rPr>
          <w:rFonts w:ascii="Arial" w:hAnsi="Arial" w:cs="Arial"/>
          <w:szCs w:val="24"/>
        </w:rPr>
        <w:t xml:space="preserve">1996, </w:t>
      </w:r>
      <w:r w:rsidR="00A0336D" w:rsidRPr="00A91529">
        <w:rPr>
          <w:rFonts w:ascii="Arial" w:hAnsi="Arial" w:cs="Arial"/>
          <w:szCs w:val="24"/>
        </w:rPr>
        <w:t xml:space="preserve">2000, </w:t>
      </w:r>
      <w:r w:rsidR="00E86CBD" w:rsidRPr="00A91529">
        <w:rPr>
          <w:rFonts w:ascii="Arial" w:hAnsi="Arial" w:cs="Arial"/>
          <w:szCs w:val="24"/>
        </w:rPr>
        <w:t xml:space="preserve">and </w:t>
      </w:r>
      <w:r w:rsidR="00635CA2" w:rsidRPr="00A91529">
        <w:rPr>
          <w:rFonts w:ascii="Arial" w:hAnsi="Arial" w:cs="Arial"/>
          <w:szCs w:val="24"/>
        </w:rPr>
        <w:t>2003.</w:t>
      </w:r>
      <w:r w:rsidR="00A13997">
        <w:rPr>
          <w:rFonts w:ascii="Arial" w:hAnsi="Arial" w:cs="Arial"/>
          <w:szCs w:val="24"/>
        </w:rPr>
        <w:t xml:space="preserve"> </w:t>
      </w:r>
      <w:r w:rsidR="00E86CBD" w:rsidRPr="00A91529">
        <w:rPr>
          <w:rFonts w:ascii="Arial" w:hAnsi="Arial" w:cs="Arial"/>
          <w:szCs w:val="24"/>
        </w:rPr>
        <w:t>This section of the California Code of Regulations was repealed effective October 18, 2007.</w:t>
      </w:r>
      <w:r w:rsidR="00A13997">
        <w:rPr>
          <w:rFonts w:ascii="Arial" w:hAnsi="Arial" w:cs="Arial"/>
          <w:szCs w:val="24"/>
        </w:rPr>
        <w:t xml:space="preserve"> </w:t>
      </w:r>
      <w:r w:rsidR="00E86CBD" w:rsidRPr="00A91529">
        <w:rPr>
          <w:rFonts w:ascii="Arial" w:hAnsi="Arial" w:cs="Arial"/>
          <w:szCs w:val="24"/>
        </w:rPr>
        <w:t xml:space="preserve">Water systems that continued to monitor for </w:t>
      </w:r>
      <w:r w:rsidR="00FE7AA8" w:rsidRPr="00A91529">
        <w:rPr>
          <w:rFonts w:ascii="Arial" w:hAnsi="Arial" w:cs="Arial"/>
          <w:szCs w:val="24"/>
        </w:rPr>
        <w:t>s</w:t>
      </w:r>
      <w:r w:rsidR="00E86CBD" w:rsidRPr="00A91529">
        <w:rPr>
          <w:rFonts w:ascii="Arial" w:hAnsi="Arial" w:cs="Arial"/>
          <w:szCs w:val="24"/>
        </w:rPr>
        <w:t>tate unregulated contaminants are encouraged</w:t>
      </w:r>
      <w:r w:rsidR="00820CA9" w:rsidRPr="00A91529">
        <w:rPr>
          <w:rFonts w:ascii="Arial" w:hAnsi="Arial" w:cs="Arial"/>
          <w:szCs w:val="24"/>
        </w:rPr>
        <w:t>, but not required,</w:t>
      </w:r>
      <w:r w:rsidR="00E86CBD" w:rsidRPr="00A91529">
        <w:rPr>
          <w:rFonts w:ascii="Arial" w:hAnsi="Arial" w:cs="Arial"/>
          <w:szCs w:val="24"/>
        </w:rPr>
        <w:t xml:space="preserve"> to include the information regarding detected contaminants in the CCR.</w:t>
      </w:r>
    </w:p>
    <w:p w14:paraId="18A87090" w14:textId="7B6F53BC" w:rsidR="00E86CBD" w:rsidRPr="00A91529" w:rsidRDefault="00E86CBD" w:rsidP="00283EFE">
      <w:pPr>
        <w:jc w:val="left"/>
        <w:rPr>
          <w:rFonts w:ascii="Arial" w:hAnsi="Arial" w:cs="Arial"/>
          <w:szCs w:val="24"/>
        </w:rPr>
      </w:pPr>
      <w:r w:rsidRPr="00A91529">
        <w:rPr>
          <w:rFonts w:ascii="Arial" w:hAnsi="Arial" w:cs="Arial"/>
          <w:szCs w:val="24"/>
        </w:rPr>
        <w:t>Although Section 64450 of the California Code of Regulations was repealed, the State</w:t>
      </w:r>
      <w:r w:rsidR="00D958F5" w:rsidRPr="00A91529">
        <w:rPr>
          <w:rFonts w:ascii="Arial" w:hAnsi="Arial" w:cs="Arial"/>
          <w:szCs w:val="24"/>
        </w:rPr>
        <w:t xml:space="preserve"> Water</w:t>
      </w:r>
      <w:r w:rsidRPr="00A91529">
        <w:rPr>
          <w:rFonts w:ascii="Arial" w:hAnsi="Arial" w:cs="Arial"/>
          <w:szCs w:val="24"/>
        </w:rPr>
        <w:t xml:space="preserve"> Board may request water systems to monitor for specific contaminants per HSC section 116375(b).</w:t>
      </w:r>
      <w:r w:rsidR="00A13997">
        <w:rPr>
          <w:rFonts w:ascii="Arial" w:hAnsi="Arial" w:cs="Arial"/>
          <w:szCs w:val="24"/>
        </w:rPr>
        <w:t xml:space="preserve"> </w:t>
      </w:r>
    </w:p>
    <w:p w14:paraId="5C9D962A" w14:textId="4766E0B1" w:rsidR="00F85FE2" w:rsidRPr="00A91529" w:rsidRDefault="00CD588D" w:rsidP="00250215">
      <w:pPr>
        <w:pStyle w:val="Heading3"/>
      </w:pPr>
      <w:bookmarkStart w:id="136" w:name="_Toc536003850"/>
      <w:bookmarkStart w:id="137" w:name="_Toc536080372"/>
      <w:bookmarkStart w:id="138" w:name="_Toc212825413"/>
      <w:r w:rsidRPr="00A91529">
        <w:t xml:space="preserve">Federal </w:t>
      </w:r>
      <w:r w:rsidR="00F85FE2" w:rsidRPr="00A91529">
        <w:t xml:space="preserve">UCMR 1 </w:t>
      </w:r>
      <w:r w:rsidR="003B385A" w:rsidRPr="00A91529">
        <w:t>(2001 – 200</w:t>
      </w:r>
      <w:r w:rsidR="00EF5DE2" w:rsidRPr="00A91529">
        <w:t>3</w:t>
      </w:r>
      <w:r w:rsidR="0041304D" w:rsidRPr="00A91529">
        <w:t xml:space="preserve"> Monitoring</w:t>
      </w:r>
      <w:r w:rsidR="003B385A" w:rsidRPr="00A91529">
        <w:t>)</w:t>
      </w:r>
      <w:bookmarkEnd w:id="136"/>
      <w:bookmarkEnd w:id="137"/>
      <w:bookmarkEnd w:id="138"/>
    </w:p>
    <w:p w14:paraId="2496ADBD" w14:textId="1CADA1CE" w:rsidR="00E3707F" w:rsidRPr="00A91529" w:rsidRDefault="002F1C3A" w:rsidP="00283EFE">
      <w:pPr>
        <w:jc w:val="left"/>
        <w:rPr>
          <w:rFonts w:ascii="Arial" w:hAnsi="Arial" w:cs="Arial"/>
          <w:szCs w:val="24"/>
        </w:rPr>
      </w:pPr>
      <w:r w:rsidRPr="00A91529">
        <w:rPr>
          <w:rFonts w:ascii="Arial" w:hAnsi="Arial" w:cs="Arial"/>
          <w:szCs w:val="24"/>
        </w:rPr>
        <w:t xml:space="preserve">The </w:t>
      </w:r>
      <w:r w:rsidR="0014556B" w:rsidRPr="00A91529">
        <w:rPr>
          <w:rFonts w:ascii="Arial" w:hAnsi="Arial" w:cs="Arial"/>
          <w:szCs w:val="24"/>
        </w:rPr>
        <w:t>U</w:t>
      </w:r>
      <w:r w:rsidR="00B9123F" w:rsidRPr="00A91529">
        <w:rPr>
          <w:rFonts w:ascii="Arial" w:hAnsi="Arial" w:cs="Arial"/>
          <w:szCs w:val="24"/>
        </w:rPr>
        <w:t>.</w:t>
      </w:r>
      <w:r w:rsidR="0014556B" w:rsidRPr="00A91529">
        <w:rPr>
          <w:rFonts w:ascii="Arial" w:hAnsi="Arial" w:cs="Arial"/>
          <w:szCs w:val="24"/>
        </w:rPr>
        <w:t>S</w:t>
      </w:r>
      <w:r w:rsidR="00B9123F" w:rsidRPr="00A91529">
        <w:rPr>
          <w:rFonts w:ascii="Arial" w:hAnsi="Arial" w:cs="Arial"/>
          <w:szCs w:val="24"/>
        </w:rPr>
        <w:t xml:space="preserve">. </w:t>
      </w:r>
      <w:r w:rsidR="00F85FE2" w:rsidRPr="00A91529">
        <w:rPr>
          <w:rFonts w:ascii="Arial" w:hAnsi="Arial" w:cs="Arial"/>
          <w:szCs w:val="24"/>
        </w:rPr>
        <w:t xml:space="preserve">EPA </w:t>
      </w:r>
      <w:r w:rsidRPr="00A91529">
        <w:rPr>
          <w:rFonts w:ascii="Arial" w:hAnsi="Arial" w:cs="Arial"/>
          <w:szCs w:val="24"/>
        </w:rPr>
        <w:t>published the first list of contaminants to monitor as part of the UCMR in September 1999.</w:t>
      </w:r>
      <w:r w:rsidR="00A13997">
        <w:rPr>
          <w:rFonts w:ascii="Arial" w:hAnsi="Arial" w:cs="Arial"/>
          <w:szCs w:val="24"/>
        </w:rPr>
        <w:t xml:space="preserve"> </w:t>
      </w:r>
      <w:r w:rsidRPr="00A91529">
        <w:rPr>
          <w:rFonts w:ascii="Arial" w:hAnsi="Arial" w:cs="Arial"/>
          <w:szCs w:val="24"/>
        </w:rPr>
        <w:t>Contaminants were divided into two lists:</w:t>
      </w:r>
      <w:r w:rsidR="00A13997">
        <w:rPr>
          <w:rFonts w:ascii="Arial" w:hAnsi="Arial" w:cs="Arial"/>
          <w:szCs w:val="24"/>
        </w:rPr>
        <w:t xml:space="preserve"> </w:t>
      </w:r>
      <w:r w:rsidR="00206605" w:rsidRPr="00A91529">
        <w:rPr>
          <w:rFonts w:ascii="Arial" w:hAnsi="Arial" w:cs="Arial"/>
          <w:szCs w:val="24"/>
        </w:rPr>
        <w:t>A</w:t>
      </w:r>
      <w:r w:rsidR="00E3707F" w:rsidRPr="00A91529">
        <w:rPr>
          <w:rFonts w:ascii="Arial" w:hAnsi="Arial" w:cs="Arial"/>
          <w:szCs w:val="24"/>
        </w:rPr>
        <w:t xml:space="preserve">ssessment </w:t>
      </w:r>
      <w:r w:rsidR="00206605" w:rsidRPr="00A91529">
        <w:rPr>
          <w:rFonts w:ascii="Arial" w:hAnsi="Arial" w:cs="Arial"/>
          <w:szCs w:val="24"/>
        </w:rPr>
        <w:t>M</w:t>
      </w:r>
      <w:r w:rsidR="00E3707F" w:rsidRPr="00A91529">
        <w:rPr>
          <w:rFonts w:ascii="Arial" w:hAnsi="Arial" w:cs="Arial"/>
          <w:szCs w:val="24"/>
        </w:rPr>
        <w:t>onitoring (List 1)</w:t>
      </w:r>
      <w:r w:rsidRPr="00A91529">
        <w:rPr>
          <w:rFonts w:ascii="Arial" w:hAnsi="Arial" w:cs="Arial"/>
          <w:szCs w:val="24"/>
        </w:rPr>
        <w:t>,</w:t>
      </w:r>
      <w:r w:rsidR="00E3707F" w:rsidRPr="00A91529">
        <w:rPr>
          <w:rFonts w:ascii="Arial" w:hAnsi="Arial" w:cs="Arial"/>
          <w:szCs w:val="24"/>
        </w:rPr>
        <w:t xml:space="preserve"> and </w:t>
      </w:r>
      <w:r w:rsidR="00206605" w:rsidRPr="00A91529">
        <w:rPr>
          <w:rFonts w:ascii="Arial" w:hAnsi="Arial" w:cs="Arial"/>
          <w:szCs w:val="24"/>
        </w:rPr>
        <w:t>S</w:t>
      </w:r>
      <w:r w:rsidR="00E3707F" w:rsidRPr="00A91529">
        <w:rPr>
          <w:rFonts w:ascii="Arial" w:hAnsi="Arial" w:cs="Arial"/>
          <w:szCs w:val="24"/>
        </w:rPr>
        <w:t>creen</w:t>
      </w:r>
      <w:r w:rsidR="00667D36" w:rsidRPr="00A91529">
        <w:rPr>
          <w:rFonts w:ascii="Arial" w:hAnsi="Arial" w:cs="Arial"/>
          <w:szCs w:val="24"/>
        </w:rPr>
        <w:t>ing</w:t>
      </w:r>
      <w:r w:rsidR="00E3707F" w:rsidRPr="00A91529">
        <w:rPr>
          <w:rFonts w:ascii="Arial" w:hAnsi="Arial" w:cs="Arial"/>
          <w:szCs w:val="24"/>
        </w:rPr>
        <w:t xml:space="preserve"> </w:t>
      </w:r>
      <w:r w:rsidR="00206605" w:rsidRPr="00A91529">
        <w:rPr>
          <w:rFonts w:ascii="Arial" w:hAnsi="Arial" w:cs="Arial"/>
          <w:szCs w:val="24"/>
        </w:rPr>
        <w:t>S</w:t>
      </w:r>
      <w:r w:rsidR="00E3707F" w:rsidRPr="00A91529">
        <w:rPr>
          <w:rFonts w:ascii="Arial" w:hAnsi="Arial" w:cs="Arial"/>
          <w:szCs w:val="24"/>
        </w:rPr>
        <w:t>urvey (List 2).</w:t>
      </w:r>
    </w:p>
    <w:p w14:paraId="4393F564" w14:textId="4821DB32" w:rsidR="00F85FE2" w:rsidRPr="00A91529" w:rsidRDefault="00E3707F" w:rsidP="00283EFE">
      <w:pPr>
        <w:jc w:val="left"/>
        <w:rPr>
          <w:rFonts w:ascii="Arial" w:hAnsi="Arial" w:cs="Arial"/>
          <w:szCs w:val="24"/>
        </w:rPr>
      </w:pP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w:t>
      </w:r>
      <w:r w:rsidR="00206605" w:rsidRPr="00A91529">
        <w:rPr>
          <w:rFonts w:ascii="Arial" w:hAnsi="Arial" w:cs="Arial"/>
          <w:szCs w:val="24"/>
        </w:rPr>
        <w:t xml:space="preserve">of List 1 contaminants </w:t>
      </w:r>
      <w:r w:rsidRPr="00A91529">
        <w:rPr>
          <w:rFonts w:ascii="Arial" w:hAnsi="Arial" w:cs="Arial"/>
          <w:szCs w:val="24"/>
        </w:rPr>
        <w:t xml:space="preserve">was conducted by </w:t>
      </w:r>
      <w:r w:rsidR="00F43DD3" w:rsidRPr="00A91529">
        <w:rPr>
          <w:rFonts w:ascii="Arial" w:hAnsi="Arial" w:cs="Arial"/>
          <w:szCs w:val="24"/>
        </w:rPr>
        <w:t xml:space="preserve">large </w:t>
      </w:r>
      <w:r w:rsidRPr="00A91529">
        <w:rPr>
          <w:rFonts w:ascii="Arial" w:hAnsi="Arial" w:cs="Arial"/>
          <w:szCs w:val="24"/>
        </w:rPr>
        <w:t>PWS serving more than 10,000</w:t>
      </w:r>
      <w:r w:rsidR="0089180C" w:rsidRPr="00A91529">
        <w:rPr>
          <w:rFonts w:ascii="Arial" w:hAnsi="Arial" w:cs="Arial"/>
          <w:szCs w:val="24"/>
        </w:rPr>
        <w:t> </w:t>
      </w:r>
      <w:r w:rsidRPr="00A91529">
        <w:rPr>
          <w:rFonts w:ascii="Arial" w:hAnsi="Arial" w:cs="Arial"/>
          <w:szCs w:val="24"/>
        </w:rPr>
        <w:t>people and 800</w:t>
      </w:r>
      <w:r w:rsidR="002F1C3A" w:rsidRPr="00A91529">
        <w:rPr>
          <w:rFonts w:ascii="Arial" w:hAnsi="Arial" w:cs="Arial"/>
          <w:szCs w:val="24"/>
        </w:rPr>
        <w:t> </w:t>
      </w:r>
      <w:r w:rsidRPr="00A91529">
        <w:rPr>
          <w:rFonts w:ascii="Arial" w:hAnsi="Arial" w:cs="Arial"/>
          <w:szCs w:val="24"/>
        </w:rPr>
        <w:t xml:space="preserve">representative </w:t>
      </w:r>
      <w:r w:rsidR="00F43DD3" w:rsidRPr="00A91529">
        <w:rPr>
          <w:rFonts w:ascii="Arial" w:hAnsi="Arial" w:cs="Arial"/>
          <w:szCs w:val="24"/>
        </w:rPr>
        <w:t xml:space="preserve">small </w:t>
      </w:r>
      <w:r w:rsidRPr="00A91529">
        <w:rPr>
          <w:rFonts w:ascii="Arial" w:hAnsi="Arial" w:cs="Arial"/>
          <w:szCs w:val="24"/>
        </w:rPr>
        <w:t xml:space="preserve">PWS </w:t>
      </w:r>
      <w:r w:rsidR="00F43DD3" w:rsidRPr="00A91529">
        <w:rPr>
          <w:rFonts w:ascii="Arial" w:hAnsi="Arial" w:cs="Arial"/>
          <w:szCs w:val="24"/>
        </w:rPr>
        <w:t>serving 10,000 or fewer people</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onitoring was conducted by each PWS over a 12-month period between</w:t>
      </w:r>
      <w:r w:rsidR="00C50463" w:rsidRPr="00A91529">
        <w:rPr>
          <w:rFonts w:ascii="Arial" w:hAnsi="Arial" w:cs="Arial"/>
          <w:szCs w:val="24"/>
        </w:rPr>
        <w:t xml:space="preserve"> </w:t>
      </w:r>
      <w:r w:rsidRPr="00A91529">
        <w:rPr>
          <w:rFonts w:ascii="Arial" w:hAnsi="Arial" w:cs="Arial"/>
          <w:szCs w:val="24"/>
        </w:rPr>
        <w:t>2001 and 2003.</w:t>
      </w:r>
    </w:p>
    <w:p w14:paraId="1E39CCFB" w14:textId="1253C444" w:rsidR="00E3707F" w:rsidRPr="00A91529" w:rsidRDefault="00E3707F" w:rsidP="00283EFE">
      <w:pPr>
        <w:jc w:val="left"/>
        <w:rPr>
          <w:rFonts w:ascii="Arial" w:hAnsi="Arial" w:cs="Arial"/>
          <w:szCs w:val="24"/>
        </w:rPr>
      </w:pP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was conducted by a randomly selected set of 300 large and small PWSs for List</w:t>
      </w:r>
      <w:r w:rsidR="0089180C" w:rsidRPr="00A91529">
        <w:rPr>
          <w:rFonts w:ascii="Arial" w:hAnsi="Arial" w:cs="Arial"/>
          <w:szCs w:val="24"/>
        </w:rPr>
        <w:t> </w:t>
      </w:r>
      <w:r w:rsidRPr="00A91529">
        <w:rPr>
          <w:rFonts w:ascii="Arial" w:hAnsi="Arial" w:cs="Arial"/>
          <w:szCs w:val="24"/>
        </w:rPr>
        <w:t>2 contaminants.</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for chemical contaminants was conducted in 2001 and 2002 for small and large PWS, respectively.</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 xml:space="preserve">Survey </w:t>
      </w:r>
      <w:r w:rsidRPr="00A91529">
        <w:rPr>
          <w:rFonts w:ascii="Arial" w:hAnsi="Arial" w:cs="Arial"/>
          <w:szCs w:val="24"/>
        </w:rPr>
        <w:t>for</w:t>
      </w:r>
      <w:r w:rsidR="008B2D26" w:rsidRPr="00A91529">
        <w:rPr>
          <w:rFonts w:ascii="Arial" w:hAnsi="Arial" w:cs="Arial"/>
          <w:szCs w:val="24"/>
        </w:rPr>
        <w:t xml:space="preserve"> </w:t>
      </w:r>
      <w:r w:rsidR="008B2D26" w:rsidRPr="00A91529">
        <w:rPr>
          <w:rFonts w:ascii="Arial" w:hAnsi="Arial" w:cs="Arial"/>
          <w:i/>
          <w:iCs/>
          <w:szCs w:val="24"/>
        </w:rPr>
        <w:t>Aeromonas</w:t>
      </w:r>
      <w:r w:rsidRPr="00A91529">
        <w:rPr>
          <w:rFonts w:ascii="Arial" w:hAnsi="Arial" w:cs="Arial"/>
          <w:szCs w:val="24"/>
        </w:rPr>
        <w:t xml:space="preserve"> was conducted in 2003 for small and large PWS.</w:t>
      </w:r>
    </w:p>
    <w:tbl>
      <w:tblPr>
        <w:tblStyle w:val="TableGrid"/>
        <w:tblW w:w="0" w:type="auto"/>
        <w:tblLook w:val="01E0" w:firstRow="1" w:lastRow="1" w:firstColumn="1" w:lastColumn="1" w:noHBand="0" w:noVBand="0"/>
      </w:tblPr>
      <w:tblGrid>
        <w:gridCol w:w="4680"/>
        <w:gridCol w:w="4630"/>
      </w:tblGrid>
      <w:tr w:rsidR="00A91529" w:rsidRPr="00A91529" w14:paraId="5E7BB171" w14:textId="77777777" w:rsidTr="00BD65C1">
        <w:tc>
          <w:tcPr>
            <w:tcW w:w="4680" w:type="dxa"/>
          </w:tcPr>
          <w:p w14:paraId="65EF12B4" w14:textId="77777777" w:rsidR="005B09A3" w:rsidRPr="00A91529" w:rsidRDefault="005B09A3" w:rsidP="00283EFE">
            <w:pPr>
              <w:spacing w:before="60" w:after="60"/>
              <w:jc w:val="center"/>
              <w:rPr>
                <w:rFonts w:ascii="Arial" w:hAnsi="Arial" w:cs="Arial"/>
                <w:b/>
                <w:szCs w:val="24"/>
              </w:rPr>
            </w:pPr>
            <w:r w:rsidRPr="00A91529">
              <w:rPr>
                <w:rFonts w:ascii="Arial" w:hAnsi="Arial" w:cs="Arial"/>
                <w:b/>
                <w:szCs w:val="24"/>
              </w:rPr>
              <w:t>UCMR 1 List 1 – Assessment Monitoring</w:t>
            </w:r>
          </w:p>
        </w:tc>
        <w:tc>
          <w:tcPr>
            <w:tcW w:w="4630" w:type="dxa"/>
          </w:tcPr>
          <w:p w14:paraId="1FAD82B2" w14:textId="77777777" w:rsidR="005B09A3" w:rsidRPr="00A91529" w:rsidRDefault="005B09A3" w:rsidP="00283EFE">
            <w:pPr>
              <w:spacing w:before="60" w:after="60"/>
              <w:jc w:val="center"/>
              <w:rPr>
                <w:rFonts w:ascii="Arial" w:hAnsi="Arial" w:cs="Arial"/>
                <w:b/>
                <w:szCs w:val="24"/>
              </w:rPr>
            </w:pPr>
            <w:r w:rsidRPr="00A91529">
              <w:rPr>
                <w:rFonts w:ascii="Arial" w:hAnsi="Arial" w:cs="Arial"/>
                <w:b/>
                <w:szCs w:val="24"/>
              </w:rPr>
              <w:t>UCMR 1 List 2 – Screening Survey</w:t>
            </w:r>
          </w:p>
        </w:tc>
      </w:tr>
      <w:tr w:rsidR="005B09A3" w:rsidRPr="00A91529" w14:paraId="0F493044" w14:textId="77777777" w:rsidTr="00BD65C1">
        <w:tc>
          <w:tcPr>
            <w:tcW w:w="4680" w:type="dxa"/>
          </w:tcPr>
          <w:p w14:paraId="4A532088" w14:textId="77777777" w:rsidR="005B09A3" w:rsidRPr="00A91529" w:rsidRDefault="005B09A3" w:rsidP="00192E9B">
            <w:pPr>
              <w:numPr>
                <w:ilvl w:val="0"/>
                <w:numId w:val="37"/>
              </w:numPr>
              <w:spacing w:after="20"/>
              <w:contextualSpacing/>
              <w:jc w:val="left"/>
              <w:rPr>
                <w:rFonts w:ascii="Arial" w:hAnsi="Arial" w:cs="Arial"/>
                <w:b/>
                <w:szCs w:val="24"/>
              </w:rPr>
            </w:pPr>
            <w:r w:rsidRPr="00A91529">
              <w:rPr>
                <w:rFonts w:ascii="Arial" w:hAnsi="Arial" w:cs="Arial"/>
                <w:szCs w:val="24"/>
              </w:rPr>
              <w:t>2,4-dinitrotoluene</w:t>
            </w:r>
          </w:p>
          <w:p w14:paraId="7213CB22" w14:textId="77777777" w:rsidR="005B09A3" w:rsidRPr="00A91529" w:rsidRDefault="005B09A3" w:rsidP="00192E9B">
            <w:pPr>
              <w:numPr>
                <w:ilvl w:val="0"/>
                <w:numId w:val="37"/>
              </w:numPr>
              <w:spacing w:after="20"/>
              <w:contextualSpacing/>
              <w:jc w:val="left"/>
              <w:rPr>
                <w:rFonts w:ascii="Arial" w:hAnsi="Arial" w:cs="Arial"/>
                <w:b/>
                <w:szCs w:val="24"/>
              </w:rPr>
            </w:pPr>
            <w:r w:rsidRPr="00A91529">
              <w:rPr>
                <w:rFonts w:ascii="Arial" w:hAnsi="Arial" w:cs="Arial"/>
                <w:szCs w:val="24"/>
              </w:rPr>
              <w:t>2,6-dinitrotoluene</w:t>
            </w:r>
          </w:p>
          <w:p w14:paraId="7C64CD5C" w14:textId="77777777" w:rsidR="005B09A3" w:rsidRPr="00A91529" w:rsidRDefault="005B09A3" w:rsidP="00192E9B">
            <w:pPr>
              <w:numPr>
                <w:ilvl w:val="0"/>
                <w:numId w:val="37"/>
              </w:numPr>
              <w:spacing w:after="20"/>
              <w:contextualSpacing/>
              <w:jc w:val="left"/>
              <w:rPr>
                <w:rFonts w:ascii="Arial" w:hAnsi="Arial" w:cs="Arial"/>
                <w:b/>
                <w:szCs w:val="24"/>
              </w:rPr>
            </w:pPr>
            <w:r w:rsidRPr="00A91529">
              <w:rPr>
                <w:rFonts w:ascii="Arial" w:hAnsi="Arial" w:cs="Arial"/>
                <w:szCs w:val="24"/>
              </w:rPr>
              <w:t>Acetochlor</w:t>
            </w:r>
          </w:p>
          <w:p w14:paraId="422745EC"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DCPA mono-acid degradate</w:t>
            </w:r>
          </w:p>
          <w:p w14:paraId="77B2402E"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DCPA di-acid degradate</w:t>
            </w:r>
          </w:p>
          <w:p w14:paraId="0C550F90"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4,4’-DDE</w:t>
            </w:r>
          </w:p>
          <w:p w14:paraId="3642BBB0"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EPTC</w:t>
            </w:r>
          </w:p>
          <w:p w14:paraId="39272781"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Molinate</w:t>
            </w:r>
          </w:p>
          <w:p w14:paraId="2E234E2A"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MTBE</w:t>
            </w:r>
          </w:p>
          <w:p w14:paraId="1B7A73FB"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lastRenderedPageBreak/>
              <w:t>Nitrobenzene</w:t>
            </w:r>
          </w:p>
          <w:p w14:paraId="43C02C0A"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Perchlorate</w:t>
            </w:r>
          </w:p>
          <w:p w14:paraId="3E665CE4" w14:textId="77777777" w:rsidR="005B09A3" w:rsidRPr="00A91529" w:rsidRDefault="005B09A3" w:rsidP="00192E9B">
            <w:pPr>
              <w:numPr>
                <w:ilvl w:val="0"/>
                <w:numId w:val="37"/>
              </w:numPr>
              <w:spacing w:after="20"/>
              <w:contextualSpacing/>
              <w:jc w:val="left"/>
              <w:rPr>
                <w:rFonts w:ascii="Arial" w:hAnsi="Arial" w:cs="Arial"/>
                <w:b/>
                <w:szCs w:val="24"/>
                <w:u w:val="single"/>
              </w:rPr>
            </w:pPr>
            <w:r w:rsidRPr="00A91529">
              <w:rPr>
                <w:rFonts w:ascii="Arial" w:hAnsi="Arial" w:cs="Arial"/>
                <w:szCs w:val="24"/>
              </w:rPr>
              <w:t>Terbacil</w:t>
            </w:r>
          </w:p>
        </w:tc>
        <w:tc>
          <w:tcPr>
            <w:tcW w:w="4630" w:type="dxa"/>
          </w:tcPr>
          <w:p w14:paraId="780667D3"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lastRenderedPageBreak/>
              <w:t>1,2-diphenylhydrazine</w:t>
            </w:r>
          </w:p>
          <w:p w14:paraId="28C9F10E"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2-methyl-phenol</w:t>
            </w:r>
          </w:p>
          <w:p w14:paraId="66317309"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2,4-dichlorophenol</w:t>
            </w:r>
          </w:p>
          <w:p w14:paraId="12170F04"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2,4-dinitrophenol</w:t>
            </w:r>
          </w:p>
          <w:p w14:paraId="19A7D1C4"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2,4,6-trichlorophenol</w:t>
            </w:r>
          </w:p>
          <w:p w14:paraId="5627005A"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i/>
                <w:iCs/>
                <w:szCs w:val="24"/>
                <w:lang w:val="es-MX"/>
              </w:rPr>
              <w:t>Aeromonas</w:t>
            </w:r>
          </w:p>
          <w:p w14:paraId="314566B8"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Alachlor ESA</w:t>
            </w:r>
          </w:p>
          <w:p w14:paraId="4E827B82"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Diazinon</w:t>
            </w:r>
          </w:p>
          <w:p w14:paraId="7EC8FBD2"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Disulfoton</w:t>
            </w:r>
          </w:p>
          <w:p w14:paraId="7F71A012"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lastRenderedPageBreak/>
              <w:t>Diuron</w:t>
            </w:r>
          </w:p>
          <w:p w14:paraId="4516CB40"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Fonofos</w:t>
            </w:r>
          </w:p>
          <w:p w14:paraId="168021B5"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Linuron</w:t>
            </w:r>
          </w:p>
          <w:p w14:paraId="4C99CCDC"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Nitrobenzene</w:t>
            </w:r>
          </w:p>
          <w:p w14:paraId="4354DEED"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Prometon</w:t>
            </w:r>
          </w:p>
          <w:p w14:paraId="29F8FD1F"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Hexahydro-1,3,5-trinitro-1-3-5-triazine [RDX]</w:t>
            </w:r>
          </w:p>
          <w:p w14:paraId="50134BA1" w14:textId="77777777" w:rsidR="005B09A3" w:rsidRPr="00A91529" w:rsidRDefault="005B09A3" w:rsidP="00192E9B">
            <w:pPr>
              <w:numPr>
                <w:ilvl w:val="0"/>
                <w:numId w:val="37"/>
              </w:numPr>
              <w:spacing w:after="20"/>
              <w:contextualSpacing/>
              <w:jc w:val="left"/>
              <w:rPr>
                <w:rFonts w:ascii="Arial" w:hAnsi="Arial" w:cs="Arial"/>
                <w:b/>
                <w:szCs w:val="24"/>
                <w:u w:val="single"/>
              </w:rPr>
            </w:pPr>
            <w:r w:rsidRPr="00A91529">
              <w:rPr>
                <w:rFonts w:ascii="Arial" w:hAnsi="Arial" w:cs="Arial"/>
                <w:szCs w:val="24"/>
              </w:rPr>
              <w:t>Terbufos</w:t>
            </w:r>
          </w:p>
        </w:tc>
      </w:tr>
    </w:tbl>
    <w:p w14:paraId="51ECA8BF" w14:textId="77777777" w:rsidR="00206605" w:rsidRPr="00A91529" w:rsidRDefault="00206605" w:rsidP="00283EFE">
      <w:pPr>
        <w:spacing w:after="0"/>
        <w:jc w:val="left"/>
        <w:rPr>
          <w:rFonts w:ascii="Arial" w:hAnsi="Arial" w:cs="Arial"/>
          <w:szCs w:val="24"/>
        </w:rPr>
      </w:pPr>
    </w:p>
    <w:p w14:paraId="0166093D" w14:textId="4B648A55" w:rsidR="00F85FE2" w:rsidRPr="00A91529" w:rsidRDefault="00CD588D" w:rsidP="00250215">
      <w:pPr>
        <w:pStyle w:val="Heading3"/>
      </w:pPr>
      <w:bookmarkStart w:id="139" w:name="_Toc536003851"/>
      <w:bookmarkStart w:id="140" w:name="_Toc536080373"/>
      <w:bookmarkStart w:id="141" w:name="_Toc212825414"/>
      <w:r w:rsidRPr="00A91529">
        <w:t xml:space="preserve">Federal </w:t>
      </w:r>
      <w:r w:rsidR="008B2D26" w:rsidRPr="00A91529">
        <w:t>U</w:t>
      </w:r>
      <w:r w:rsidR="00F85FE2" w:rsidRPr="00A91529">
        <w:t>CMR 2</w:t>
      </w:r>
      <w:r w:rsidR="008B2D26" w:rsidRPr="00A91529">
        <w:t xml:space="preserve"> (</w:t>
      </w:r>
      <w:r w:rsidR="00F85FE2" w:rsidRPr="00A91529">
        <w:t>200</w:t>
      </w:r>
      <w:r w:rsidR="00EF5DE2" w:rsidRPr="00A91529">
        <w:t xml:space="preserve">8 </w:t>
      </w:r>
      <w:r w:rsidR="0041304D" w:rsidRPr="00A91529">
        <w:t>–</w:t>
      </w:r>
      <w:r w:rsidR="00EF5DE2" w:rsidRPr="00A91529">
        <w:t xml:space="preserve"> 2010</w:t>
      </w:r>
      <w:r w:rsidR="0041304D" w:rsidRPr="00A91529">
        <w:t xml:space="preserve"> Monitoring</w:t>
      </w:r>
      <w:r w:rsidR="00F85FE2" w:rsidRPr="00A91529">
        <w:t>)</w:t>
      </w:r>
      <w:bookmarkEnd w:id="139"/>
      <w:bookmarkEnd w:id="140"/>
      <w:bookmarkEnd w:id="141"/>
    </w:p>
    <w:p w14:paraId="427D1A63" w14:textId="4E437B27" w:rsidR="00EF5DE2" w:rsidRPr="00A91529" w:rsidRDefault="00115C98" w:rsidP="00283EFE">
      <w:pPr>
        <w:jc w:val="left"/>
        <w:rPr>
          <w:rFonts w:ascii="Arial" w:hAnsi="Arial" w:cs="Arial"/>
          <w:szCs w:val="24"/>
        </w:rPr>
      </w:pPr>
      <w:r w:rsidRPr="00A91529">
        <w:rPr>
          <w:rFonts w:ascii="Arial" w:hAnsi="Arial" w:cs="Arial"/>
          <w:szCs w:val="24"/>
        </w:rPr>
        <w:t>The U.S. EPA published t</w:t>
      </w:r>
      <w:r w:rsidR="00951C8B" w:rsidRPr="00A91529">
        <w:rPr>
          <w:rFonts w:ascii="Arial" w:hAnsi="Arial" w:cs="Arial"/>
          <w:szCs w:val="24"/>
        </w:rPr>
        <w:t xml:space="preserve">he second list of contaminants to monitor as part of the UCMR </w:t>
      </w:r>
      <w:r w:rsidRPr="00A91529">
        <w:rPr>
          <w:rFonts w:ascii="Arial" w:hAnsi="Arial" w:cs="Arial"/>
          <w:szCs w:val="24"/>
        </w:rPr>
        <w:t xml:space="preserve">in </w:t>
      </w:r>
      <w:r w:rsidR="00951C8B" w:rsidRPr="00A91529">
        <w:rPr>
          <w:rFonts w:ascii="Arial" w:hAnsi="Arial" w:cs="Arial"/>
          <w:szCs w:val="24"/>
        </w:rPr>
        <w:t xml:space="preserve">January 2007. </w:t>
      </w:r>
    </w:p>
    <w:p w14:paraId="546A2EC4" w14:textId="4F3CB3D0" w:rsidR="00F43DD3" w:rsidRPr="00A91529" w:rsidRDefault="00F43DD3" w:rsidP="00283EFE">
      <w:pPr>
        <w:jc w:val="left"/>
        <w:rPr>
          <w:rFonts w:ascii="Arial" w:hAnsi="Arial" w:cs="Arial"/>
          <w:szCs w:val="24"/>
        </w:rPr>
      </w:pP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w:t>
      </w:r>
      <w:r w:rsidR="00CF3885" w:rsidRPr="00A91529">
        <w:rPr>
          <w:rFonts w:ascii="Arial" w:hAnsi="Arial" w:cs="Arial"/>
          <w:szCs w:val="24"/>
        </w:rPr>
        <w:t>wa</w:t>
      </w:r>
      <w:r w:rsidRPr="00A91529">
        <w:rPr>
          <w:rFonts w:ascii="Arial" w:hAnsi="Arial" w:cs="Arial"/>
          <w:szCs w:val="24"/>
        </w:rPr>
        <w:t>s required of all PWS serving more than 10,000 people and 800</w:t>
      </w:r>
      <w:r w:rsidR="0089180C" w:rsidRPr="00A91529">
        <w:rPr>
          <w:rFonts w:ascii="Arial" w:hAnsi="Arial" w:cs="Arial"/>
          <w:szCs w:val="24"/>
        </w:rPr>
        <w:t> </w:t>
      </w:r>
      <w:r w:rsidRPr="00A91529">
        <w:rPr>
          <w:rFonts w:ascii="Arial" w:hAnsi="Arial" w:cs="Arial"/>
          <w:szCs w:val="24"/>
        </w:rPr>
        <w:t>representative PWS serving 10,000 or fewer people for List 1 contaminants.</w:t>
      </w:r>
      <w:r w:rsidR="00A13997">
        <w:rPr>
          <w:rFonts w:ascii="Arial" w:hAnsi="Arial" w:cs="Arial"/>
          <w:szCs w:val="24"/>
        </w:rPr>
        <w:t xml:space="preserve"> </w:t>
      </w: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w:t>
      </w:r>
      <w:r w:rsidR="00CF3885" w:rsidRPr="00A91529">
        <w:rPr>
          <w:rFonts w:ascii="Arial" w:hAnsi="Arial" w:cs="Arial"/>
          <w:szCs w:val="24"/>
        </w:rPr>
        <w:t>wa</w:t>
      </w:r>
      <w:r w:rsidRPr="00A91529">
        <w:rPr>
          <w:rFonts w:ascii="Arial" w:hAnsi="Arial" w:cs="Arial"/>
          <w:szCs w:val="24"/>
        </w:rPr>
        <w:t xml:space="preserve">s required of each PWS during a 12-month period from January 2008 </w:t>
      </w:r>
      <w:r w:rsidR="0089180C" w:rsidRPr="00A91529">
        <w:rPr>
          <w:rFonts w:ascii="Arial" w:hAnsi="Arial" w:cs="Arial"/>
          <w:szCs w:val="24"/>
        </w:rPr>
        <w:t>to</w:t>
      </w:r>
      <w:r w:rsidRPr="00A91529">
        <w:rPr>
          <w:rFonts w:ascii="Arial" w:hAnsi="Arial" w:cs="Arial"/>
          <w:szCs w:val="24"/>
        </w:rPr>
        <w:t xml:space="preserve"> December 2010.</w:t>
      </w:r>
    </w:p>
    <w:p w14:paraId="0891029A" w14:textId="19877BFC" w:rsidR="00F43DD3" w:rsidRPr="00A91529" w:rsidRDefault="00F43DD3" w:rsidP="00283EFE">
      <w:pPr>
        <w:jc w:val="left"/>
        <w:rPr>
          <w:rFonts w:ascii="Arial" w:hAnsi="Arial" w:cs="Arial"/>
          <w:szCs w:val="24"/>
        </w:rPr>
      </w:pP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CF3885" w:rsidRPr="00A91529">
        <w:rPr>
          <w:rFonts w:ascii="Arial" w:hAnsi="Arial" w:cs="Arial"/>
          <w:szCs w:val="24"/>
        </w:rPr>
        <w:t>wa</w:t>
      </w:r>
      <w:r w:rsidRPr="00A91529">
        <w:rPr>
          <w:rFonts w:ascii="Arial" w:hAnsi="Arial" w:cs="Arial"/>
          <w:szCs w:val="24"/>
        </w:rPr>
        <w:t>s required of all PWS serving more than 100,000 people, 320</w:t>
      </w:r>
      <w:r w:rsidR="0089180C" w:rsidRPr="00A91529">
        <w:rPr>
          <w:rFonts w:ascii="Arial" w:hAnsi="Arial" w:cs="Arial"/>
          <w:szCs w:val="24"/>
        </w:rPr>
        <w:t> </w:t>
      </w:r>
      <w:r w:rsidR="008414CE" w:rsidRPr="00A91529">
        <w:rPr>
          <w:rFonts w:ascii="Arial" w:hAnsi="Arial" w:cs="Arial"/>
          <w:szCs w:val="24"/>
        </w:rPr>
        <w:t>representative</w:t>
      </w:r>
      <w:r w:rsidRPr="00A91529">
        <w:rPr>
          <w:rFonts w:ascii="Arial" w:hAnsi="Arial" w:cs="Arial"/>
          <w:szCs w:val="24"/>
        </w:rPr>
        <w:t xml:space="preserve"> PWS serving 10,001 to 100,000 people, and 480 </w:t>
      </w:r>
      <w:r w:rsidR="008414CE" w:rsidRPr="00A91529">
        <w:rPr>
          <w:rFonts w:ascii="Arial" w:hAnsi="Arial" w:cs="Arial"/>
          <w:szCs w:val="24"/>
        </w:rPr>
        <w:t>representative</w:t>
      </w:r>
      <w:r w:rsidRPr="00A91529">
        <w:rPr>
          <w:rFonts w:ascii="Arial" w:hAnsi="Arial" w:cs="Arial"/>
          <w:szCs w:val="24"/>
        </w:rPr>
        <w:t xml:space="preserve"> PWS serving 10,000 or fewer people for List 2 contaminants.</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CF3885" w:rsidRPr="00A91529">
        <w:rPr>
          <w:rFonts w:ascii="Arial" w:hAnsi="Arial" w:cs="Arial"/>
          <w:szCs w:val="24"/>
        </w:rPr>
        <w:t>wa</w:t>
      </w:r>
      <w:r w:rsidRPr="00A91529">
        <w:rPr>
          <w:rFonts w:ascii="Arial" w:hAnsi="Arial" w:cs="Arial"/>
          <w:szCs w:val="24"/>
        </w:rPr>
        <w:t xml:space="preserve">s required of each PWS during a 12-month period from January 2008 </w:t>
      </w:r>
      <w:r w:rsidR="0089180C" w:rsidRPr="00A91529">
        <w:rPr>
          <w:rFonts w:ascii="Arial" w:hAnsi="Arial" w:cs="Arial"/>
          <w:szCs w:val="24"/>
        </w:rPr>
        <w:t>to</w:t>
      </w:r>
      <w:r w:rsidRPr="00A91529">
        <w:rPr>
          <w:rFonts w:ascii="Arial" w:hAnsi="Arial" w:cs="Arial"/>
          <w:szCs w:val="24"/>
        </w:rPr>
        <w:t xml:space="preserve"> December 2010.</w:t>
      </w:r>
    </w:p>
    <w:tbl>
      <w:tblPr>
        <w:tblStyle w:val="TableGrid"/>
        <w:tblW w:w="0" w:type="auto"/>
        <w:tblLook w:val="01E0" w:firstRow="1" w:lastRow="1" w:firstColumn="1" w:lastColumn="1" w:noHBand="0" w:noVBand="0"/>
      </w:tblPr>
      <w:tblGrid>
        <w:gridCol w:w="4680"/>
        <w:gridCol w:w="4630"/>
      </w:tblGrid>
      <w:tr w:rsidR="00A91529" w:rsidRPr="00A91529" w14:paraId="2C7A2EA5" w14:textId="77777777" w:rsidTr="00FF4538">
        <w:tc>
          <w:tcPr>
            <w:tcW w:w="4680" w:type="dxa"/>
          </w:tcPr>
          <w:p w14:paraId="28FBC324" w14:textId="77777777" w:rsidR="005B09A3" w:rsidRPr="00A91529" w:rsidRDefault="005B09A3" w:rsidP="00283EFE">
            <w:pPr>
              <w:spacing w:before="60" w:after="60"/>
              <w:jc w:val="center"/>
              <w:rPr>
                <w:rFonts w:ascii="Arial" w:hAnsi="Arial" w:cs="Arial"/>
                <w:b/>
                <w:szCs w:val="24"/>
              </w:rPr>
            </w:pPr>
            <w:bookmarkStart w:id="142" w:name="_Toc472841100"/>
            <w:r w:rsidRPr="00A91529">
              <w:rPr>
                <w:rFonts w:ascii="Arial" w:hAnsi="Arial" w:cs="Arial"/>
                <w:b/>
                <w:szCs w:val="24"/>
              </w:rPr>
              <w:t>UCMR 2 List 1 – Assessment Monitoring</w:t>
            </w:r>
          </w:p>
        </w:tc>
        <w:tc>
          <w:tcPr>
            <w:tcW w:w="4630" w:type="dxa"/>
          </w:tcPr>
          <w:p w14:paraId="5D7A00B6" w14:textId="77777777" w:rsidR="005B09A3" w:rsidRPr="00A91529" w:rsidRDefault="005B09A3" w:rsidP="00283EFE">
            <w:pPr>
              <w:spacing w:before="60" w:after="60"/>
              <w:jc w:val="center"/>
              <w:rPr>
                <w:rFonts w:ascii="Arial" w:hAnsi="Arial" w:cs="Arial"/>
                <w:b/>
                <w:szCs w:val="24"/>
              </w:rPr>
            </w:pPr>
            <w:r w:rsidRPr="00A91529">
              <w:rPr>
                <w:rFonts w:ascii="Arial" w:hAnsi="Arial" w:cs="Arial"/>
                <w:b/>
                <w:szCs w:val="24"/>
              </w:rPr>
              <w:t>UCMR 2 List 2 – Screening Survey</w:t>
            </w:r>
          </w:p>
        </w:tc>
      </w:tr>
      <w:tr w:rsidR="005B09A3" w:rsidRPr="00A91529" w14:paraId="40FD9B30" w14:textId="77777777" w:rsidTr="00FF4538">
        <w:tc>
          <w:tcPr>
            <w:tcW w:w="4680" w:type="dxa"/>
          </w:tcPr>
          <w:p w14:paraId="665C3253"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Dimethoate</w:t>
            </w:r>
          </w:p>
          <w:p w14:paraId="7A0397CE"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Terbufos sulfone</w:t>
            </w:r>
          </w:p>
          <w:p w14:paraId="76E3AB20"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2,2',4,4'-tetrabromodiphenyl ether</w:t>
            </w:r>
          </w:p>
          <w:p w14:paraId="1728DD0B"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2,2',4,4',5-pentabromodiphenyl ether</w:t>
            </w:r>
          </w:p>
          <w:p w14:paraId="15B4B090"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2,2',4,4',5,5'-hexabromobiphenyl</w:t>
            </w:r>
          </w:p>
          <w:p w14:paraId="4FE63551"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2,2',4,4',5,5'-hexabromodiphenyl ether</w:t>
            </w:r>
          </w:p>
          <w:p w14:paraId="4D983652"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2,2',4,4',6-pentabromodiphenyl ether</w:t>
            </w:r>
          </w:p>
          <w:p w14:paraId="6368D615"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1,3-dinitrobenzene</w:t>
            </w:r>
          </w:p>
          <w:p w14:paraId="47E9CBDB"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2,4,6-trinitrotoluene (TNT)</w:t>
            </w:r>
          </w:p>
          <w:p w14:paraId="6F3E5D6F"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Hexahydro-1,3,5-trinitro-1,3,5-trazine (RDX)</w:t>
            </w:r>
          </w:p>
        </w:tc>
        <w:tc>
          <w:tcPr>
            <w:tcW w:w="4630" w:type="dxa"/>
          </w:tcPr>
          <w:p w14:paraId="4693531A"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Acetochlor ethane sulfonic acid</w:t>
            </w:r>
          </w:p>
          <w:p w14:paraId="1CE7D5F4"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Acetochlor oxanilic acid</w:t>
            </w:r>
          </w:p>
          <w:p w14:paraId="0507AC63"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Alachlor ethane sulfonic acid</w:t>
            </w:r>
          </w:p>
          <w:p w14:paraId="126D1507"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Alachlor oxanilic acid</w:t>
            </w:r>
          </w:p>
          <w:p w14:paraId="7DCC76D2"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Metolachlor ethane sulfonic acid</w:t>
            </w:r>
          </w:p>
          <w:p w14:paraId="27F748DB"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Metolachlor oxanilic acid</w:t>
            </w:r>
          </w:p>
          <w:p w14:paraId="54B2C90E"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Acetochlor</w:t>
            </w:r>
          </w:p>
          <w:p w14:paraId="69D81392"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Alachlor</w:t>
            </w:r>
          </w:p>
          <w:p w14:paraId="2173C10D"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Metolachlor</w:t>
            </w:r>
          </w:p>
          <w:p w14:paraId="70C1D09C"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N-nitrosodiethylamine (NDEA)</w:t>
            </w:r>
          </w:p>
          <w:p w14:paraId="566CD60C"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N-nitrosodimethylamine (NDMA)</w:t>
            </w:r>
          </w:p>
          <w:p w14:paraId="285C816C" w14:textId="77777777" w:rsidR="005B09A3" w:rsidRPr="00A91529" w:rsidRDefault="005B09A3" w:rsidP="00192E9B">
            <w:pPr>
              <w:numPr>
                <w:ilvl w:val="0"/>
                <w:numId w:val="38"/>
              </w:numPr>
              <w:spacing w:after="0"/>
              <w:contextualSpacing/>
              <w:jc w:val="left"/>
              <w:rPr>
                <w:rFonts w:ascii="Arial" w:hAnsi="Arial" w:cs="Arial"/>
                <w:szCs w:val="24"/>
                <w:lang w:val="es-MX"/>
              </w:rPr>
            </w:pPr>
            <w:r w:rsidRPr="00A91529">
              <w:rPr>
                <w:rFonts w:ascii="Arial" w:hAnsi="Arial" w:cs="Arial"/>
                <w:szCs w:val="24"/>
                <w:lang w:val="es-MX"/>
              </w:rPr>
              <w:t>N-nitroso-di-n-butylamine (NDBA)</w:t>
            </w:r>
          </w:p>
          <w:p w14:paraId="7FDDD7C2" w14:textId="77777777" w:rsidR="005B09A3" w:rsidRPr="00A91529" w:rsidRDefault="005B09A3" w:rsidP="00192E9B">
            <w:pPr>
              <w:numPr>
                <w:ilvl w:val="0"/>
                <w:numId w:val="38"/>
              </w:numPr>
              <w:spacing w:after="0"/>
              <w:contextualSpacing/>
              <w:jc w:val="left"/>
              <w:rPr>
                <w:rFonts w:ascii="Arial" w:hAnsi="Arial" w:cs="Arial"/>
                <w:szCs w:val="24"/>
                <w:lang w:val="es-MX"/>
              </w:rPr>
            </w:pPr>
            <w:r w:rsidRPr="00A91529">
              <w:rPr>
                <w:rFonts w:ascii="Arial" w:hAnsi="Arial" w:cs="Arial"/>
                <w:szCs w:val="24"/>
                <w:lang w:val="es-MX"/>
              </w:rPr>
              <w:t>N-nitroso-di-n-propylamine (NDPA)</w:t>
            </w:r>
          </w:p>
          <w:p w14:paraId="7CAB3146"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N-nitrosomethylethylamine (NMEA)</w:t>
            </w:r>
          </w:p>
          <w:p w14:paraId="4E8E37C0" w14:textId="77777777" w:rsidR="005B09A3" w:rsidRPr="00A91529" w:rsidRDefault="005B09A3" w:rsidP="00192E9B">
            <w:pPr>
              <w:numPr>
                <w:ilvl w:val="0"/>
                <w:numId w:val="38"/>
              </w:numPr>
              <w:spacing w:after="0"/>
              <w:contextualSpacing/>
              <w:jc w:val="left"/>
              <w:rPr>
                <w:rFonts w:ascii="Arial" w:hAnsi="Arial" w:cs="Arial"/>
                <w:b/>
                <w:szCs w:val="24"/>
              </w:rPr>
            </w:pPr>
            <w:r w:rsidRPr="00A91529">
              <w:rPr>
                <w:rFonts w:ascii="Arial" w:hAnsi="Arial" w:cs="Arial"/>
                <w:szCs w:val="24"/>
              </w:rPr>
              <w:t>N-nitrosopyrrolidine (NPYR)</w:t>
            </w:r>
          </w:p>
        </w:tc>
      </w:tr>
    </w:tbl>
    <w:p w14:paraId="4EE2FF6C" w14:textId="77777777" w:rsidR="00FF2A75" w:rsidRPr="00A91529" w:rsidRDefault="00FF2A75" w:rsidP="00283EFE">
      <w:pPr>
        <w:spacing w:after="0"/>
        <w:jc w:val="left"/>
        <w:rPr>
          <w:rFonts w:ascii="Arial" w:hAnsi="Arial" w:cs="Arial"/>
          <w:szCs w:val="24"/>
        </w:rPr>
      </w:pPr>
    </w:p>
    <w:p w14:paraId="756DBB81" w14:textId="65ECCAAA" w:rsidR="008414CE" w:rsidRPr="00A91529" w:rsidRDefault="00CD588D" w:rsidP="00250215">
      <w:pPr>
        <w:pStyle w:val="Heading3"/>
      </w:pPr>
      <w:bookmarkStart w:id="143" w:name="_Toc536003852"/>
      <w:bookmarkStart w:id="144" w:name="_Toc536080374"/>
      <w:bookmarkStart w:id="145" w:name="_Toc212825415"/>
      <w:r w:rsidRPr="00A91529">
        <w:lastRenderedPageBreak/>
        <w:t xml:space="preserve">Federal </w:t>
      </w:r>
      <w:r w:rsidR="008414CE" w:rsidRPr="00A91529">
        <w:t>UCMR 3 (2013 – 2015 Monitoring)</w:t>
      </w:r>
      <w:bookmarkEnd w:id="143"/>
      <w:bookmarkEnd w:id="144"/>
      <w:bookmarkEnd w:id="145"/>
    </w:p>
    <w:p w14:paraId="0DBF4BF0" w14:textId="70F4F247" w:rsidR="008414CE" w:rsidRPr="00A91529" w:rsidRDefault="00115C98" w:rsidP="00283EFE">
      <w:pPr>
        <w:keepNext/>
        <w:jc w:val="left"/>
        <w:rPr>
          <w:rFonts w:ascii="Arial" w:hAnsi="Arial" w:cs="Arial"/>
          <w:szCs w:val="24"/>
        </w:rPr>
      </w:pPr>
      <w:r w:rsidRPr="00A91529">
        <w:rPr>
          <w:rFonts w:ascii="Arial" w:hAnsi="Arial" w:cs="Arial"/>
          <w:szCs w:val="24"/>
        </w:rPr>
        <w:t xml:space="preserve">The third UCMR list of contaminants was published </w:t>
      </w:r>
      <w:r w:rsidR="00A324CA" w:rsidRPr="00A91529">
        <w:rPr>
          <w:rFonts w:ascii="Arial" w:hAnsi="Arial" w:cs="Arial"/>
          <w:szCs w:val="24"/>
        </w:rPr>
        <w:t>i</w:t>
      </w:r>
      <w:r w:rsidR="008414CE" w:rsidRPr="00A91529">
        <w:rPr>
          <w:rFonts w:ascii="Arial" w:hAnsi="Arial" w:cs="Arial"/>
          <w:szCs w:val="24"/>
        </w:rPr>
        <w:t xml:space="preserve">n </w:t>
      </w:r>
      <w:r w:rsidR="00A324CA" w:rsidRPr="00A91529">
        <w:rPr>
          <w:rFonts w:ascii="Arial" w:hAnsi="Arial" w:cs="Arial"/>
          <w:szCs w:val="24"/>
        </w:rPr>
        <w:t xml:space="preserve">May </w:t>
      </w:r>
      <w:r w:rsidR="008414CE" w:rsidRPr="00A91529">
        <w:rPr>
          <w:rFonts w:ascii="Arial" w:hAnsi="Arial" w:cs="Arial"/>
          <w:szCs w:val="24"/>
        </w:rPr>
        <w:t>2012.</w:t>
      </w:r>
    </w:p>
    <w:p w14:paraId="7ED0E444" w14:textId="530A2585" w:rsidR="008414CE" w:rsidRPr="00A91529" w:rsidRDefault="00F9456A" w:rsidP="00283EFE">
      <w:pPr>
        <w:jc w:val="left"/>
        <w:rPr>
          <w:rFonts w:ascii="Arial" w:hAnsi="Arial" w:cs="Arial"/>
          <w:szCs w:val="24"/>
        </w:rPr>
      </w:pP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(List 1 Contaminants) </w:t>
      </w:r>
      <w:r w:rsidR="00CF3885" w:rsidRPr="00A91529">
        <w:rPr>
          <w:rFonts w:ascii="Arial" w:hAnsi="Arial" w:cs="Arial"/>
          <w:szCs w:val="24"/>
        </w:rPr>
        <w:t>wa</w:t>
      </w:r>
      <w:r w:rsidR="008414CE" w:rsidRPr="00A91529">
        <w:rPr>
          <w:rFonts w:ascii="Arial" w:hAnsi="Arial" w:cs="Arial"/>
          <w:szCs w:val="24"/>
        </w:rPr>
        <w:t>s required of all PWS serving more than 10,000</w:t>
      </w:r>
      <w:r w:rsidR="0089180C" w:rsidRPr="00A91529">
        <w:rPr>
          <w:rFonts w:ascii="Arial" w:hAnsi="Arial" w:cs="Arial"/>
          <w:szCs w:val="24"/>
        </w:rPr>
        <w:t> </w:t>
      </w:r>
      <w:r w:rsidR="008414CE" w:rsidRPr="00A91529">
        <w:rPr>
          <w:rFonts w:ascii="Arial" w:hAnsi="Arial" w:cs="Arial"/>
          <w:szCs w:val="24"/>
        </w:rPr>
        <w:t>people and 800 representative PWS serving 10,000 or fewer people.</w:t>
      </w:r>
      <w:r w:rsidR="00A13997">
        <w:rPr>
          <w:rFonts w:ascii="Arial" w:hAnsi="Arial" w:cs="Arial"/>
          <w:szCs w:val="24"/>
        </w:rPr>
        <w:t xml:space="preserve"> </w:t>
      </w:r>
      <w:r w:rsidR="008414CE" w:rsidRPr="00A91529">
        <w:rPr>
          <w:rFonts w:ascii="Arial" w:hAnsi="Arial" w:cs="Arial"/>
          <w:szCs w:val="24"/>
        </w:rPr>
        <w:t xml:space="preserve">Assessment </w:t>
      </w:r>
      <w:r w:rsidR="00206605" w:rsidRPr="00A91529">
        <w:rPr>
          <w:rFonts w:ascii="Arial" w:hAnsi="Arial" w:cs="Arial"/>
          <w:szCs w:val="24"/>
        </w:rPr>
        <w:t>M</w:t>
      </w:r>
      <w:r w:rsidR="008414CE" w:rsidRPr="00A91529">
        <w:rPr>
          <w:rFonts w:ascii="Arial" w:hAnsi="Arial" w:cs="Arial"/>
          <w:szCs w:val="24"/>
        </w:rPr>
        <w:t xml:space="preserve">onitoring </w:t>
      </w:r>
      <w:r w:rsidR="00CF3885" w:rsidRPr="00A91529">
        <w:rPr>
          <w:rFonts w:ascii="Arial" w:hAnsi="Arial" w:cs="Arial"/>
          <w:szCs w:val="24"/>
        </w:rPr>
        <w:t>wa</w:t>
      </w:r>
      <w:r w:rsidR="008414CE" w:rsidRPr="00A91529">
        <w:rPr>
          <w:rFonts w:ascii="Arial" w:hAnsi="Arial" w:cs="Arial"/>
          <w:szCs w:val="24"/>
        </w:rPr>
        <w:t xml:space="preserve">s required of each PWS during a 12-month period from January 2013 </w:t>
      </w:r>
      <w:r w:rsidR="0089180C" w:rsidRPr="00A91529">
        <w:rPr>
          <w:rFonts w:ascii="Arial" w:hAnsi="Arial" w:cs="Arial"/>
          <w:szCs w:val="24"/>
        </w:rPr>
        <w:t xml:space="preserve">to </w:t>
      </w:r>
      <w:r w:rsidR="008414CE" w:rsidRPr="00A91529">
        <w:rPr>
          <w:rFonts w:ascii="Arial" w:hAnsi="Arial" w:cs="Arial"/>
          <w:szCs w:val="24"/>
        </w:rPr>
        <w:t>December 2015.</w:t>
      </w:r>
    </w:p>
    <w:p w14:paraId="2ED1F9BE" w14:textId="1FB6FC69" w:rsidR="008414CE" w:rsidRPr="00A91529" w:rsidRDefault="008414CE" w:rsidP="00283EFE">
      <w:pPr>
        <w:jc w:val="left"/>
        <w:rPr>
          <w:rFonts w:ascii="Arial" w:hAnsi="Arial" w:cs="Arial"/>
          <w:szCs w:val="24"/>
        </w:rPr>
      </w:pP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F9456A" w:rsidRPr="00A91529">
        <w:rPr>
          <w:rFonts w:ascii="Arial" w:hAnsi="Arial" w:cs="Arial"/>
          <w:szCs w:val="24"/>
        </w:rPr>
        <w:t>(List</w:t>
      </w:r>
      <w:r w:rsidR="00206605" w:rsidRPr="00A91529">
        <w:rPr>
          <w:rFonts w:ascii="Arial" w:hAnsi="Arial" w:cs="Arial"/>
          <w:szCs w:val="24"/>
        </w:rPr>
        <w:t> </w:t>
      </w:r>
      <w:r w:rsidR="00F9456A" w:rsidRPr="00A91529">
        <w:rPr>
          <w:rFonts w:ascii="Arial" w:hAnsi="Arial" w:cs="Arial"/>
          <w:szCs w:val="24"/>
        </w:rPr>
        <w:t xml:space="preserve">2 Contaminants) </w:t>
      </w:r>
      <w:r w:rsidR="00CF3885" w:rsidRPr="00A91529">
        <w:rPr>
          <w:rFonts w:ascii="Arial" w:hAnsi="Arial" w:cs="Arial"/>
          <w:szCs w:val="24"/>
        </w:rPr>
        <w:t>wa</w:t>
      </w:r>
      <w:r w:rsidRPr="00A91529">
        <w:rPr>
          <w:rFonts w:ascii="Arial" w:hAnsi="Arial" w:cs="Arial"/>
          <w:szCs w:val="24"/>
        </w:rPr>
        <w:t>s required of all PWS serving more than 100,000</w:t>
      </w:r>
      <w:r w:rsidR="0089180C" w:rsidRPr="00A91529">
        <w:rPr>
          <w:rFonts w:ascii="Arial" w:hAnsi="Arial" w:cs="Arial"/>
          <w:szCs w:val="24"/>
        </w:rPr>
        <w:t> </w:t>
      </w:r>
      <w:r w:rsidRPr="00A91529">
        <w:rPr>
          <w:rFonts w:ascii="Arial" w:hAnsi="Arial" w:cs="Arial"/>
          <w:szCs w:val="24"/>
        </w:rPr>
        <w:t>people, 320 representative PWS serving 10,001 to 100,000 people, and 480 representative PWS serving 10,000 or fewer people.</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CF3885" w:rsidRPr="00A91529">
        <w:rPr>
          <w:rFonts w:ascii="Arial" w:hAnsi="Arial" w:cs="Arial"/>
          <w:szCs w:val="24"/>
        </w:rPr>
        <w:t>wa</w:t>
      </w:r>
      <w:r w:rsidRPr="00A91529">
        <w:rPr>
          <w:rFonts w:ascii="Arial" w:hAnsi="Arial" w:cs="Arial"/>
          <w:szCs w:val="24"/>
        </w:rPr>
        <w:t>s required of each PWS during a 12</w:t>
      </w:r>
      <w:r w:rsidR="00206605" w:rsidRPr="00A91529">
        <w:rPr>
          <w:rFonts w:ascii="Arial" w:hAnsi="Arial" w:cs="Arial"/>
          <w:szCs w:val="24"/>
        </w:rPr>
        <w:noBreakHyphen/>
      </w:r>
      <w:r w:rsidRPr="00A91529">
        <w:rPr>
          <w:rFonts w:ascii="Arial" w:hAnsi="Arial" w:cs="Arial"/>
          <w:szCs w:val="24"/>
        </w:rPr>
        <w:t xml:space="preserve">month period from January 2013 </w:t>
      </w:r>
      <w:r w:rsidR="00C46F53" w:rsidRPr="00A91529">
        <w:rPr>
          <w:rFonts w:ascii="Arial" w:hAnsi="Arial" w:cs="Arial"/>
          <w:szCs w:val="24"/>
        </w:rPr>
        <w:t>to</w:t>
      </w:r>
      <w:r w:rsidRPr="00A91529">
        <w:rPr>
          <w:rFonts w:ascii="Arial" w:hAnsi="Arial" w:cs="Arial"/>
          <w:szCs w:val="24"/>
        </w:rPr>
        <w:t xml:space="preserve"> December 2015.</w:t>
      </w:r>
    </w:p>
    <w:p w14:paraId="71D567B2" w14:textId="0F1A04AD" w:rsidR="005B09A3" w:rsidRPr="00A91529" w:rsidRDefault="00F9456A" w:rsidP="00283EFE">
      <w:pPr>
        <w:jc w:val="left"/>
        <w:rPr>
          <w:rFonts w:ascii="Arial" w:hAnsi="Arial" w:cs="Arial"/>
          <w:szCs w:val="24"/>
        </w:rPr>
      </w:pPr>
      <w:r w:rsidRPr="00A91529">
        <w:rPr>
          <w:rFonts w:ascii="Arial" w:hAnsi="Arial" w:cs="Arial"/>
          <w:szCs w:val="24"/>
        </w:rPr>
        <w:t xml:space="preserve">Pre-screen </w:t>
      </w:r>
      <w:r w:rsidR="00206605" w:rsidRPr="00A91529">
        <w:rPr>
          <w:rFonts w:ascii="Arial" w:hAnsi="Arial" w:cs="Arial"/>
          <w:szCs w:val="24"/>
        </w:rPr>
        <w:t>T</w:t>
      </w:r>
      <w:r w:rsidRPr="00A91529">
        <w:rPr>
          <w:rFonts w:ascii="Arial" w:hAnsi="Arial" w:cs="Arial"/>
          <w:szCs w:val="24"/>
        </w:rPr>
        <w:t xml:space="preserve">esting (List 3 Contaminants) </w:t>
      </w:r>
      <w:r w:rsidR="00CF3885" w:rsidRPr="00A91529">
        <w:rPr>
          <w:rFonts w:ascii="Arial" w:hAnsi="Arial" w:cs="Arial"/>
          <w:szCs w:val="24"/>
        </w:rPr>
        <w:t>wa</w:t>
      </w:r>
      <w:r w:rsidRPr="00A91529">
        <w:rPr>
          <w:rFonts w:ascii="Arial" w:hAnsi="Arial" w:cs="Arial"/>
          <w:szCs w:val="24"/>
        </w:rPr>
        <w:t>s required f</w:t>
      </w:r>
      <w:r w:rsidR="00C46F53" w:rsidRPr="00A91529">
        <w:rPr>
          <w:rFonts w:ascii="Arial" w:hAnsi="Arial" w:cs="Arial"/>
          <w:szCs w:val="24"/>
        </w:rPr>
        <w:t>rom</w:t>
      </w:r>
      <w:r w:rsidRPr="00A91529">
        <w:rPr>
          <w:rFonts w:ascii="Arial" w:hAnsi="Arial" w:cs="Arial"/>
          <w:szCs w:val="24"/>
        </w:rPr>
        <w:t xml:space="preserve"> </w:t>
      </w:r>
      <w:r w:rsidR="00C46F53" w:rsidRPr="00A91529">
        <w:rPr>
          <w:rFonts w:ascii="Arial" w:hAnsi="Arial" w:cs="Arial"/>
          <w:szCs w:val="24"/>
        </w:rPr>
        <w:t xml:space="preserve">a </w:t>
      </w:r>
      <w:r w:rsidRPr="00A91529">
        <w:rPr>
          <w:rFonts w:ascii="Arial" w:hAnsi="Arial" w:cs="Arial"/>
          <w:szCs w:val="24"/>
        </w:rPr>
        <w:t>select</w:t>
      </w:r>
      <w:r w:rsidR="00C46F53" w:rsidRPr="00A91529">
        <w:rPr>
          <w:rFonts w:ascii="Arial" w:hAnsi="Arial" w:cs="Arial"/>
          <w:szCs w:val="24"/>
        </w:rPr>
        <w:t>ion of</w:t>
      </w:r>
      <w:r w:rsidRPr="00A91529">
        <w:rPr>
          <w:rFonts w:ascii="Arial" w:hAnsi="Arial" w:cs="Arial"/>
          <w:szCs w:val="24"/>
        </w:rPr>
        <w:t xml:space="preserve"> 800 representative PWS serving 1,000 or fewer people that do not disinfect.</w:t>
      </w:r>
      <w:r w:rsidR="00A13997">
        <w:rPr>
          <w:rFonts w:ascii="Arial" w:hAnsi="Arial" w:cs="Arial"/>
          <w:szCs w:val="24"/>
        </w:rPr>
        <w:t xml:space="preserve"> </w:t>
      </w:r>
      <w:r w:rsidRPr="00A91529">
        <w:rPr>
          <w:rFonts w:ascii="Arial" w:hAnsi="Arial" w:cs="Arial"/>
          <w:szCs w:val="24"/>
        </w:rPr>
        <w:t xml:space="preserve">These PWS </w:t>
      </w:r>
      <w:r w:rsidR="00206605" w:rsidRPr="00A91529">
        <w:rPr>
          <w:rFonts w:ascii="Arial" w:hAnsi="Arial" w:cs="Arial"/>
          <w:szCs w:val="24"/>
        </w:rPr>
        <w:t xml:space="preserve">were selected because they </w:t>
      </w:r>
      <w:r w:rsidR="00D2416C" w:rsidRPr="00A91529">
        <w:rPr>
          <w:rFonts w:ascii="Arial" w:hAnsi="Arial" w:cs="Arial"/>
          <w:szCs w:val="24"/>
        </w:rPr>
        <w:t>have</w:t>
      </w:r>
      <w:r w:rsidR="00206605" w:rsidRPr="00A91529">
        <w:rPr>
          <w:rFonts w:ascii="Arial" w:hAnsi="Arial" w:cs="Arial"/>
          <w:szCs w:val="24"/>
        </w:rPr>
        <w:t xml:space="preserve"> groundwa</w:t>
      </w:r>
      <w:r w:rsidR="00D2416C" w:rsidRPr="00A91529">
        <w:rPr>
          <w:rFonts w:ascii="Arial" w:hAnsi="Arial" w:cs="Arial"/>
          <w:szCs w:val="24"/>
        </w:rPr>
        <w:t>ter</w:t>
      </w:r>
      <w:r w:rsidR="00206605" w:rsidRPr="00A91529">
        <w:rPr>
          <w:rFonts w:ascii="Arial" w:hAnsi="Arial" w:cs="Arial"/>
          <w:szCs w:val="24"/>
        </w:rPr>
        <w:t xml:space="preserve"> </w:t>
      </w:r>
      <w:r w:rsidRPr="00A91529">
        <w:rPr>
          <w:rFonts w:ascii="Arial" w:hAnsi="Arial" w:cs="Arial"/>
          <w:szCs w:val="24"/>
        </w:rPr>
        <w:t xml:space="preserve">wells that </w:t>
      </w:r>
      <w:r w:rsidR="00CA4430" w:rsidRPr="00A91529">
        <w:rPr>
          <w:rFonts w:ascii="Arial" w:hAnsi="Arial" w:cs="Arial"/>
          <w:szCs w:val="24"/>
        </w:rPr>
        <w:t>we</w:t>
      </w:r>
      <w:r w:rsidRPr="00A91529">
        <w:rPr>
          <w:rFonts w:ascii="Arial" w:hAnsi="Arial" w:cs="Arial"/>
          <w:szCs w:val="24"/>
        </w:rPr>
        <w:t>re located in areas of karst or fractured bedrock</w:t>
      </w:r>
      <w:r w:rsidR="00206605" w:rsidRPr="00A91529">
        <w:rPr>
          <w:rFonts w:ascii="Arial" w:hAnsi="Arial" w:cs="Arial"/>
          <w:szCs w:val="24"/>
        </w:rPr>
        <w:t>.</w:t>
      </w:r>
      <w:r w:rsidR="00A13997">
        <w:rPr>
          <w:rFonts w:ascii="Arial" w:hAnsi="Arial" w:cs="Arial"/>
          <w:szCs w:val="24"/>
        </w:rPr>
        <w:t xml:space="preserve"> </w:t>
      </w:r>
      <w:r w:rsidR="00206605" w:rsidRPr="00A91529">
        <w:rPr>
          <w:rFonts w:ascii="Arial" w:hAnsi="Arial" w:cs="Arial"/>
          <w:szCs w:val="24"/>
        </w:rPr>
        <w:t>M</w:t>
      </w:r>
      <w:r w:rsidRPr="00A91529">
        <w:rPr>
          <w:rFonts w:ascii="Arial" w:hAnsi="Arial" w:cs="Arial"/>
          <w:szCs w:val="24"/>
        </w:rPr>
        <w:t>onitor</w:t>
      </w:r>
      <w:r w:rsidR="00CF3885" w:rsidRPr="00A91529">
        <w:rPr>
          <w:rFonts w:ascii="Arial" w:hAnsi="Arial" w:cs="Arial"/>
          <w:szCs w:val="24"/>
        </w:rPr>
        <w:t>ed</w:t>
      </w:r>
      <w:r w:rsidRPr="00A91529">
        <w:rPr>
          <w:rFonts w:ascii="Arial" w:hAnsi="Arial" w:cs="Arial"/>
          <w:szCs w:val="24"/>
        </w:rPr>
        <w:t xml:space="preserve"> </w:t>
      </w:r>
      <w:r w:rsidR="00D2416C" w:rsidRPr="00A91529">
        <w:rPr>
          <w:rFonts w:ascii="Arial" w:hAnsi="Arial" w:cs="Arial"/>
          <w:szCs w:val="24"/>
        </w:rPr>
        <w:t xml:space="preserve">lasted </w:t>
      </w:r>
      <w:r w:rsidRPr="00A91529">
        <w:rPr>
          <w:rFonts w:ascii="Arial" w:hAnsi="Arial" w:cs="Arial"/>
          <w:szCs w:val="24"/>
        </w:rPr>
        <w:t>12</w:t>
      </w:r>
      <w:r w:rsidR="00D2416C" w:rsidRPr="00A91529">
        <w:rPr>
          <w:rFonts w:ascii="Arial" w:hAnsi="Arial" w:cs="Arial"/>
          <w:szCs w:val="24"/>
        </w:rPr>
        <w:t> </w:t>
      </w:r>
      <w:r w:rsidRPr="00A91529">
        <w:rPr>
          <w:rFonts w:ascii="Arial" w:hAnsi="Arial" w:cs="Arial"/>
          <w:szCs w:val="24"/>
        </w:rPr>
        <w:t>month</w:t>
      </w:r>
      <w:r w:rsidR="00D2416C" w:rsidRPr="00A91529">
        <w:rPr>
          <w:rFonts w:ascii="Arial" w:hAnsi="Arial" w:cs="Arial"/>
          <w:szCs w:val="24"/>
        </w:rPr>
        <w:t>s</w:t>
      </w:r>
      <w:r w:rsidRPr="00A91529">
        <w:rPr>
          <w:rFonts w:ascii="Arial" w:hAnsi="Arial" w:cs="Arial"/>
          <w:szCs w:val="24"/>
        </w:rPr>
        <w:t xml:space="preserve"> </w:t>
      </w:r>
      <w:r w:rsidR="00C90B4D" w:rsidRPr="00A91529">
        <w:rPr>
          <w:rFonts w:ascii="Arial" w:hAnsi="Arial" w:cs="Arial"/>
          <w:szCs w:val="24"/>
        </w:rPr>
        <w:t xml:space="preserve">between </w:t>
      </w:r>
      <w:r w:rsidRPr="00A91529">
        <w:rPr>
          <w:rFonts w:ascii="Arial" w:hAnsi="Arial" w:cs="Arial"/>
          <w:szCs w:val="24"/>
        </w:rPr>
        <w:t xml:space="preserve">January 2013 </w:t>
      </w:r>
      <w:r w:rsidR="00C90B4D" w:rsidRPr="00A91529">
        <w:rPr>
          <w:rFonts w:ascii="Arial" w:hAnsi="Arial" w:cs="Arial"/>
          <w:szCs w:val="24"/>
        </w:rPr>
        <w:t xml:space="preserve">and </w:t>
      </w:r>
      <w:r w:rsidRPr="00A91529">
        <w:rPr>
          <w:rFonts w:ascii="Arial" w:hAnsi="Arial" w:cs="Arial"/>
          <w:szCs w:val="24"/>
        </w:rPr>
        <w:t>December 2015.</w:t>
      </w:r>
    </w:p>
    <w:tbl>
      <w:tblPr>
        <w:tblStyle w:val="TableGrid"/>
        <w:tblW w:w="0" w:type="auto"/>
        <w:tblLook w:val="01E0" w:firstRow="1" w:lastRow="1" w:firstColumn="1" w:lastColumn="1" w:noHBand="0" w:noVBand="0"/>
      </w:tblPr>
      <w:tblGrid>
        <w:gridCol w:w="3960"/>
        <w:gridCol w:w="2700"/>
        <w:gridCol w:w="2430"/>
      </w:tblGrid>
      <w:tr w:rsidR="00A91529" w:rsidRPr="00A91529" w14:paraId="3DD17A7D" w14:textId="77777777" w:rsidTr="00FF4538">
        <w:trPr>
          <w:trHeight w:val="683"/>
        </w:trPr>
        <w:tc>
          <w:tcPr>
            <w:tcW w:w="3960" w:type="dxa"/>
          </w:tcPr>
          <w:p w14:paraId="6F488EC0" w14:textId="77777777" w:rsidR="005B09A3" w:rsidRPr="00A91529" w:rsidRDefault="005B09A3" w:rsidP="00DC38DA">
            <w:pPr>
              <w:spacing w:before="60" w:after="60"/>
              <w:jc w:val="center"/>
              <w:rPr>
                <w:rFonts w:ascii="Arial" w:hAnsi="Arial" w:cs="Arial"/>
                <w:b/>
                <w:szCs w:val="24"/>
              </w:rPr>
            </w:pPr>
            <w:r w:rsidRPr="00A91529">
              <w:rPr>
                <w:rFonts w:ascii="Arial" w:hAnsi="Arial" w:cs="Arial"/>
                <w:b/>
                <w:szCs w:val="24"/>
              </w:rPr>
              <w:t>UCMR 3 List 1 – Assessment Monitoring</w:t>
            </w:r>
          </w:p>
        </w:tc>
        <w:tc>
          <w:tcPr>
            <w:tcW w:w="2700" w:type="dxa"/>
          </w:tcPr>
          <w:p w14:paraId="4D995595" w14:textId="77777777" w:rsidR="005B09A3" w:rsidRPr="00A91529" w:rsidRDefault="005B09A3" w:rsidP="00DC38DA">
            <w:pPr>
              <w:spacing w:before="60" w:after="60"/>
              <w:jc w:val="center"/>
              <w:rPr>
                <w:rFonts w:ascii="Arial" w:hAnsi="Arial" w:cs="Arial"/>
                <w:b/>
                <w:szCs w:val="24"/>
              </w:rPr>
            </w:pPr>
            <w:r w:rsidRPr="00A91529">
              <w:rPr>
                <w:rFonts w:ascii="Arial" w:hAnsi="Arial" w:cs="Arial"/>
                <w:b/>
                <w:szCs w:val="24"/>
              </w:rPr>
              <w:t>UCMR 3 List 2 – Screening Survey</w:t>
            </w:r>
          </w:p>
        </w:tc>
        <w:tc>
          <w:tcPr>
            <w:tcW w:w="2430" w:type="dxa"/>
          </w:tcPr>
          <w:p w14:paraId="0E751C75" w14:textId="77777777" w:rsidR="005B09A3" w:rsidRPr="00A91529" w:rsidRDefault="005B09A3" w:rsidP="00DC38DA">
            <w:pPr>
              <w:spacing w:before="60" w:after="60"/>
              <w:jc w:val="center"/>
              <w:rPr>
                <w:rFonts w:ascii="Arial" w:hAnsi="Arial" w:cs="Arial"/>
                <w:b/>
                <w:szCs w:val="24"/>
              </w:rPr>
            </w:pPr>
            <w:r w:rsidRPr="00A91529">
              <w:rPr>
                <w:rFonts w:ascii="Arial" w:hAnsi="Arial" w:cs="Arial"/>
                <w:b/>
                <w:szCs w:val="24"/>
              </w:rPr>
              <w:t>UCMR 3 List 3 – Pre-Screen Testing</w:t>
            </w:r>
          </w:p>
        </w:tc>
      </w:tr>
      <w:tr w:rsidR="005B09A3" w:rsidRPr="00A91529" w14:paraId="4EB2A169" w14:textId="77777777" w:rsidTr="00FF4538">
        <w:trPr>
          <w:trHeight w:val="980"/>
        </w:trPr>
        <w:tc>
          <w:tcPr>
            <w:tcW w:w="3960" w:type="dxa"/>
          </w:tcPr>
          <w:p w14:paraId="2854D9EA" w14:textId="77777777" w:rsidR="005B09A3" w:rsidRPr="00A91529" w:rsidRDefault="005B09A3" w:rsidP="00192E9B">
            <w:pPr>
              <w:numPr>
                <w:ilvl w:val="0"/>
                <w:numId w:val="39"/>
              </w:numPr>
              <w:spacing w:before="60" w:after="60"/>
              <w:contextualSpacing/>
              <w:jc w:val="left"/>
              <w:rPr>
                <w:rFonts w:ascii="Arial" w:hAnsi="Arial" w:cs="Arial"/>
                <w:b/>
                <w:szCs w:val="24"/>
              </w:rPr>
            </w:pPr>
            <w:r w:rsidRPr="00A91529">
              <w:rPr>
                <w:rFonts w:ascii="Arial" w:hAnsi="Arial" w:cs="Arial"/>
                <w:szCs w:val="24"/>
              </w:rPr>
              <w:t>1,2,3-trichloropropane</w:t>
            </w:r>
          </w:p>
          <w:p w14:paraId="5A38AAF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1,3-butadiene</w:t>
            </w:r>
          </w:p>
          <w:p w14:paraId="4B02BD96"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Chloromethane (methyl chloride)</w:t>
            </w:r>
          </w:p>
          <w:p w14:paraId="432FFBC2"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1,2-dichloroethane</w:t>
            </w:r>
          </w:p>
          <w:p w14:paraId="22DA1A45"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Bromomethane (methyl bromide)</w:t>
            </w:r>
          </w:p>
          <w:p w14:paraId="242E85E9"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Chlorodifluoromethane (HCFC-22)</w:t>
            </w:r>
          </w:p>
          <w:p w14:paraId="27D4020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Bromochloromethane (halon 1011)</w:t>
            </w:r>
          </w:p>
          <w:p w14:paraId="0B5DA959"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1,4-dioxane</w:t>
            </w:r>
          </w:p>
          <w:p w14:paraId="23366BAA"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Vanadium</w:t>
            </w:r>
          </w:p>
          <w:p w14:paraId="79CD124D"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Molybdenum</w:t>
            </w:r>
          </w:p>
          <w:p w14:paraId="4B4400FE"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Cobalt</w:t>
            </w:r>
          </w:p>
          <w:p w14:paraId="0AE6F535"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Strontium</w:t>
            </w:r>
          </w:p>
          <w:p w14:paraId="5959991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Chromium (total)</w:t>
            </w:r>
          </w:p>
          <w:p w14:paraId="5D51FE76"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Chromium-6</w:t>
            </w:r>
          </w:p>
          <w:p w14:paraId="2D9BD42D"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Chlorate</w:t>
            </w:r>
          </w:p>
          <w:p w14:paraId="4E279DFC"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Perfluorooctanesulfonate acid (PFOS)</w:t>
            </w:r>
          </w:p>
          <w:p w14:paraId="60E4AC0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Perfluorooctanoic acid (PFOA)</w:t>
            </w:r>
          </w:p>
          <w:p w14:paraId="3FA78BF0"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Perfluorononanoic acid (PFNA)</w:t>
            </w:r>
          </w:p>
          <w:p w14:paraId="19B04D68"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lastRenderedPageBreak/>
              <w:t>Perfluorohexanesulfonic acid (PFHxS)</w:t>
            </w:r>
          </w:p>
          <w:p w14:paraId="1B9652BE"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Perfluoroheptanoic acid (PFHpA)</w:t>
            </w:r>
          </w:p>
          <w:p w14:paraId="70F11332"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Perfluorobutanesulfonic acid (PFBS)</w:t>
            </w:r>
          </w:p>
        </w:tc>
        <w:tc>
          <w:tcPr>
            <w:tcW w:w="2700" w:type="dxa"/>
          </w:tcPr>
          <w:p w14:paraId="6B7A4CA3"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lastRenderedPageBreak/>
              <w:t>17-β-estradiol</w:t>
            </w:r>
          </w:p>
          <w:p w14:paraId="4DDB0392"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17-α-ethynylestradiol (ethinyl estradiol)</w:t>
            </w:r>
          </w:p>
          <w:p w14:paraId="6624E9B4"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16-</w:t>
            </w:r>
            <w:r w:rsidRPr="00A91529">
              <w:rPr>
                <w:rFonts w:ascii="Arial" w:hAnsi="Arial" w:cs="Arial"/>
                <w:szCs w:val="24"/>
              </w:rPr>
              <w:t>α</w:t>
            </w:r>
            <w:r w:rsidRPr="00A91529">
              <w:rPr>
                <w:rFonts w:ascii="Arial" w:hAnsi="Arial" w:cs="Arial"/>
                <w:szCs w:val="24"/>
                <w:lang w:val="es-MX"/>
              </w:rPr>
              <w:t>-hydroxyestradiol (estriol)</w:t>
            </w:r>
          </w:p>
          <w:p w14:paraId="31268D49"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Equilin</w:t>
            </w:r>
          </w:p>
          <w:p w14:paraId="2F06FCC4"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Estrone</w:t>
            </w:r>
          </w:p>
          <w:p w14:paraId="3A1BBD7A"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Testosterone</w:t>
            </w:r>
          </w:p>
          <w:p w14:paraId="5540B5BB" w14:textId="77777777" w:rsidR="005B09A3" w:rsidRPr="00A91529" w:rsidRDefault="005B09A3" w:rsidP="00192E9B">
            <w:pPr>
              <w:numPr>
                <w:ilvl w:val="0"/>
                <w:numId w:val="39"/>
              </w:numPr>
              <w:spacing w:after="0"/>
              <w:contextualSpacing/>
              <w:jc w:val="left"/>
              <w:rPr>
                <w:rFonts w:ascii="Arial" w:hAnsi="Arial" w:cs="Arial"/>
                <w:b/>
                <w:szCs w:val="24"/>
              </w:rPr>
            </w:pPr>
            <w:r w:rsidRPr="00A91529">
              <w:rPr>
                <w:rFonts w:ascii="Arial" w:hAnsi="Arial" w:cs="Arial"/>
                <w:szCs w:val="24"/>
              </w:rPr>
              <w:t>4-anderostene-3,17-dione</w:t>
            </w:r>
          </w:p>
        </w:tc>
        <w:tc>
          <w:tcPr>
            <w:tcW w:w="2430" w:type="dxa"/>
          </w:tcPr>
          <w:p w14:paraId="2E889A8E"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Enteroviruses</w:t>
            </w:r>
          </w:p>
          <w:p w14:paraId="499E0856" w14:textId="77777777" w:rsidR="005B09A3" w:rsidRPr="00A91529" w:rsidRDefault="005B09A3" w:rsidP="00192E9B">
            <w:pPr>
              <w:numPr>
                <w:ilvl w:val="0"/>
                <w:numId w:val="39"/>
              </w:numPr>
              <w:spacing w:before="60" w:after="60"/>
              <w:contextualSpacing/>
              <w:jc w:val="left"/>
              <w:rPr>
                <w:rFonts w:ascii="Arial" w:hAnsi="Arial" w:cs="Arial"/>
                <w:b/>
                <w:szCs w:val="24"/>
              </w:rPr>
            </w:pPr>
            <w:r w:rsidRPr="00A91529">
              <w:rPr>
                <w:rFonts w:ascii="Arial" w:hAnsi="Arial" w:cs="Arial"/>
                <w:szCs w:val="24"/>
              </w:rPr>
              <w:t>Noroviruses</w:t>
            </w:r>
          </w:p>
        </w:tc>
      </w:tr>
    </w:tbl>
    <w:p w14:paraId="33B8E50A" w14:textId="77777777" w:rsidR="00771309" w:rsidRPr="00A91529" w:rsidRDefault="00771309" w:rsidP="00DF76F0">
      <w:pPr>
        <w:spacing w:after="0"/>
        <w:rPr>
          <w:rFonts w:ascii="Arial" w:hAnsi="Arial" w:cs="Arial"/>
          <w:szCs w:val="24"/>
        </w:rPr>
      </w:pPr>
    </w:p>
    <w:p w14:paraId="735E0D7F" w14:textId="4827C615" w:rsidR="00606AC7" w:rsidRPr="00A91529" w:rsidRDefault="00CD588D" w:rsidP="00250215">
      <w:pPr>
        <w:pStyle w:val="Heading3"/>
      </w:pPr>
      <w:bookmarkStart w:id="146" w:name="_Toc536003853"/>
      <w:bookmarkStart w:id="147" w:name="_Toc536080375"/>
      <w:bookmarkStart w:id="148" w:name="_Toc212825416"/>
      <w:r w:rsidRPr="00A91529">
        <w:t xml:space="preserve">Federal </w:t>
      </w:r>
      <w:r w:rsidR="00606AC7" w:rsidRPr="00A91529">
        <w:t>UCMR 4 (201</w:t>
      </w:r>
      <w:r w:rsidR="00E827C9" w:rsidRPr="00A91529">
        <w:t>8</w:t>
      </w:r>
      <w:r w:rsidR="00606AC7" w:rsidRPr="00A91529">
        <w:t xml:space="preserve"> – 20</w:t>
      </w:r>
      <w:r w:rsidR="00E827C9" w:rsidRPr="00A91529">
        <w:t>20</w:t>
      </w:r>
      <w:r w:rsidR="00606AC7" w:rsidRPr="00A91529">
        <w:t xml:space="preserve"> Monitoring)</w:t>
      </w:r>
      <w:bookmarkEnd w:id="146"/>
      <w:bookmarkEnd w:id="147"/>
      <w:bookmarkEnd w:id="148"/>
    </w:p>
    <w:p w14:paraId="7A38BDAA" w14:textId="6429C2EA" w:rsidR="00606AC7" w:rsidRPr="00A91529" w:rsidRDefault="00606AC7" w:rsidP="00283EFE">
      <w:pPr>
        <w:keepNext/>
        <w:jc w:val="left"/>
        <w:rPr>
          <w:rFonts w:ascii="Arial" w:hAnsi="Arial" w:cs="Arial"/>
          <w:szCs w:val="24"/>
        </w:rPr>
      </w:pPr>
      <w:r w:rsidRPr="00A91529">
        <w:rPr>
          <w:rFonts w:ascii="Arial" w:hAnsi="Arial" w:cs="Arial"/>
          <w:szCs w:val="24"/>
        </w:rPr>
        <w:t>The fourth list of contaminants to monitor as part of the UCMR was published by the U.</w:t>
      </w:r>
      <w:r w:rsidR="00227E28" w:rsidRPr="00A91529">
        <w:rPr>
          <w:rFonts w:ascii="Arial" w:hAnsi="Arial" w:cs="Arial"/>
          <w:szCs w:val="24"/>
        </w:rPr>
        <w:t>S</w:t>
      </w:r>
      <w:r w:rsidRPr="00A91529">
        <w:rPr>
          <w:rFonts w:ascii="Arial" w:hAnsi="Arial" w:cs="Arial"/>
          <w:szCs w:val="24"/>
        </w:rPr>
        <w:t>. EPA in December 2016.</w:t>
      </w:r>
    </w:p>
    <w:p w14:paraId="463EF342" w14:textId="1124E773" w:rsidR="00606AC7" w:rsidRPr="00A91529" w:rsidRDefault="0058759F" w:rsidP="00283EFE">
      <w:pPr>
        <w:jc w:val="left"/>
        <w:rPr>
          <w:rFonts w:ascii="Arial" w:hAnsi="Arial" w:cs="Arial"/>
          <w:szCs w:val="24"/>
        </w:rPr>
      </w:pPr>
      <w:r w:rsidRPr="00A91529">
        <w:rPr>
          <w:rFonts w:ascii="Arial" w:hAnsi="Arial" w:cs="Arial"/>
          <w:szCs w:val="24"/>
        </w:rPr>
        <w:t xml:space="preserve">PWSs are required to monitor for 10 cyanotoxins </w:t>
      </w:r>
      <w:r w:rsidR="00481353" w:rsidRPr="00A91529">
        <w:rPr>
          <w:rFonts w:ascii="Arial" w:hAnsi="Arial" w:cs="Arial"/>
          <w:szCs w:val="24"/>
        </w:rPr>
        <w:t xml:space="preserve">at the entry point to the distribution system </w:t>
      </w:r>
      <w:r w:rsidRPr="00A91529">
        <w:rPr>
          <w:rFonts w:ascii="Arial" w:hAnsi="Arial" w:cs="Arial"/>
          <w:szCs w:val="24"/>
        </w:rPr>
        <w:t>during a 4-consecutive month period from March 2018 through November 2020, according to the table below.</w:t>
      </w:r>
      <w:r w:rsidR="00A13997">
        <w:rPr>
          <w:rFonts w:ascii="Arial" w:hAnsi="Arial" w:cs="Arial"/>
          <w:szCs w:val="24"/>
        </w:rPr>
        <w:t xml:space="preserve"> </w:t>
      </w:r>
      <w:r w:rsidRPr="00A91529">
        <w:rPr>
          <w:rFonts w:ascii="Arial" w:hAnsi="Arial" w:cs="Arial"/>
          <w:szCs w:val="24"/>
        </w:rPr>
        <w:t xml:space="preserve">PWSs are also required to monitor for 20 additional </w:t>
      </w:r>
      <w:r w:rsidR="00EF03A0" w:rsidRPr="00A91529">
        <w:rPr>
          <w:rFonts w:ascii="Arial" w:hAnsi="Arial" w:cs="Arial"/>
          <w:szCs w:val="24"/>
        </w:rPr>
        <w:t xml:space="preserve">chemical </w:t>
      </w:r>
      <w:r w:rsidRPr="00A91529">
        <w:rPr>
          <w:rFonts w:ascii="Arial" w:hAnsi="Arial" w:cs="Arial"/>
          <w:szCs w:val="24"/>
        </w:rPr>
        <w:t xml:space="preserve">contaminants </w:t>
      </w:r>
      <w:r w:rsidR="0098464E" w:rsidRPr="00A91529">
        <w:rPr>
          <w:rFonts w:ascii="Arial" w:hAnsi="Arial" w:cs="Arial"/>
          <w:szCs w:val="24"/>
        </w:rPr>
        <w:t xml:space="preserve">and indicators </w:t>
      </w:r>
      <w:r w:rsidRPr="00A91529">
        <w:rPr>
          <w:rFonts w:ascii="Arial" w:hAnsi="Arial" w:cs="Arial"/>
          <w:szCs w:val="24"/>
        </w:rPr>
        <w:t>during a 12</w:t>
      </w:r>
      <w:r w:rsidR="00644BEA" w:rsidRPr="00A91529">
        <w:rPr>
          <w:rFonts w:ascii="Arial" w:hAnsi="Arial" w:cs="Arial"/>
          <w:szCs w:val="24"/>
        </w:rPr>
        <w:noBreakHyphen/>
      </w:r>
      <w:r w:rsidRPr="00A91529">
        <w:rPr>
          <w:rFonts w:ascii="Arial" w:hAnsi="Arial" w:cs="Arial"/>
          <w:szCs w:val="24"/>
        </w:rPr>
        <w:t>month period from January 2018 through December 2020.</w:t>
      </w:r>
      <w:r w:rsidR="00A13997">
        <w:rPr>
          <w:rFonts w:ascii="Arial" w:hAnsi="Arial" w:cs="Arial"/>
          <w:szCs w:val="24"/>
        </w:rPr>
        <w:t xml:space="preserve"> </w:t>
      </w:r>
      <w:r w:rsidR="0019456F" w:rsidRPr="00A91529">
        <w:rPr>
          <w:rFonts w:ascii="Arial" w:hAnsi="Arial" w:cs="Arial"/>
          <w:szCs w:val="24"/>
        </w:rPr>
        <w:t xml:space="preserve">The sampling site for these </w:t>
      </w:r>
      <w:r w:rsidR="00644BEA" w:rsidRPr="00A91529">
        <w:rPr>
          <w:rFonts w:ascii="Arial" w:hAnsi="Arial" w:cs="Arial"/>
          <w:szCs w:val="24"/>
        </w:rPr>
        <w:t xml:space="preserve">additional chemicals </w:t>
      </w:r>
      <w:r w:rsidR="0019456F" w:rsidRPr="00A91529">
        <w:rPr>
          <w:rFonts w:ascii="Arial" w:hAnsi="Arial" w:cs="Arial"/>
          <w:szCs w:val="24"/>
        </w:rPr>
        <w:t>is the entry point to the distribution system, except for HAAs that need to be monitored at the Stage 2 D/DBPR sampling sites.</w:t>
      </w:r>
      <w:r w:rsidR="00A13997">
        <w:rPr>
          <w:rFonts w:ascii="Arial" w:hAnsi="Arial" w:cs="Arial"/>
          <w:szCs w:val="24"/>
        </w:rPr>
        <w:t xml:space="preserve"> </w:t>
      </w:r>
      <w:r w:rsidR="000B5FFD" w:rsidRPr="00A91529">
        <w:rPr>
          <w:rFonts w:ascii="Arial" w:hAnsi="Arial" w:cs="Arial"/>
          <w:szCs w:val="24"/>
        </w:rPr>
        <w:t xml:space="preserve">The two indicators, </w:t>
      </w:r>
      <w:r w:rsidR="000B5FFD" w:rsidRPr="00A91529">
        <w:rPr>
          <w:rFonts w:ascii="Arial" w:hAnsi="Arial" w:cs="Arial"/>
          <w:i/>
          <w:szCs w:val="24"/>
        </w:rPr>
        <w:t>i.e.</w:t>
      </w:r>
      <w:r w:rsidR="000B5FFD" w:rsidRPr="00A91529">
        <w:rPr>
          <w:rFonts w:ascii="Arial" w:hAnsi="Arial" w:cs="Arial"/>
          <w:szCs w:val="24"/>
        </w:rPr>
        <w:t xml:space="preserve">, TOC and bromide, need to be monitored at source water intakes. </w:t>
      </w:r>
    </w:p>
    <w:tbl>
      <w:tblPr>
        <w:tblStyle w:val="TableGrid"/>
        <w:tblW w:w="0" w:type="auto"/>
        <w:tblLook w:val="04A0" w:firstRow="1" w:lastRow="0" w:firstColumn="1" w:lastColumn="0" w:noHBand="0" w:noVBand="1"/>
      </w:tblPr>
      <w:tblGrid>
        <w:gridCol w:w="3325"/>
        <w:gridCol w:w="3012"/>
        <w:gridCol w:w="3013"/>
      </w:tblGrid>
      <w:tr w:rsidR="00A91529" w:rsidRPr="00A91529" w14:paraId="025F87A4" w14:textId="77777777" w:rsidTr="00FF4538">
        <w:tc>
          <w:tcPr>
            <w:tcW w:w="3325" w:type="dxa"/>
          </w:tcPr>
          <w:p w14:paraId="24C34E9D" w14:textId="7CFCBA05" w:rsidR="002E516C" w:rsidRPr="00A91529" w:rsidRDefault="002E516C" w:rsidP="004B10B0">
            <w:pPr>
              <w:keepNext/>
              <w:spacing w:before="60" w:after="60"/>
              <w:jc w:val="center"/>
              <w:rPr>
                <w:rFonts w:ascii="Arial" w:hAnsi="Arial" w:cs="Arial"/>
                <w:b/>
                <w:szCs w:val="24"/>
              </w:rPr>
            </w:pPr>
            <w:r w:rsidRPr="00A91529">
              <w:rPr>
                <w:rFonts w:ascii="Arial" w:hAnsi="Arial" w:cs="Arial"/>
                <w:b/>
                <w:szCs w:val="24"/>
              </w:rPr>
              <w:t>System Size (Population Served)</w:t>
            </w:r>
          </w:p>
        </w:tc>
        <w:tc>
          <w:tcPr>
            <w:tcW w:w="3012" w:type="dxa"/>
          </w:tcPr>
          <w:p w14:paraId="73AB9DB2" w14:textId="79B076FF" w:rsidR="002E516C" w:rsidRPr="00A91529" w:rsidRDefault="002E516C" w:rsidP="004B10B0">
            <w:pPr>
              <w:keepNext/>
              <w:spacing w:before="60" w:after="60"/>
              <w:jc w:val="center"/>
              <w:rPr>
                <w:rFonts w:ascii="Arial" w:hAnsi="Arial" w:cs="Arial"/>
                <w:b/>
                <w:szCs w:val="24"/>
              </w:rPr>
            </w:pPr>
            <w:r w:rsidRPr="00A91529">
              <w:rPr>
                <w:rFonts w:ascii="Arial" w:hAnsi="Arial" w:cs="Arial"/>
                <w:b/>
                <w:szCs w:val="24"/>
              </w:rPr>
              <w:t>10 Cyanotoxins</w:t>
            </w:r>
          </w:p>
        </w:tc>
        <w:tc>
          <w:tcPr>
            <w:tcW w:w="3013" w:type="dxa"/>
          </w:tcPr>
          <w:p w14:paraId="19CDAC81" w14:textId="01D1FBAB" w:rsidR="002E516C" w:rsidRPr="00A91529" w:rsidRDefault="002E516C" w:rsidP="004B10B0">
            <w:pPr>
              <w:keepNext/>
              <w:spacing w:before="60" w:after="60"/>
              <w:jc w:val="center"/>
              <w:rPr>
                <w:rFonts w:ascii="Arial" w:hAnsi="Arial" w:cs="Arial"/>
                <w:b/>
                <w:szCs w:val="24"/>
              </w:rPr>
            </w:pPr>
            <w:r w:rsidRPr="00A91529">
              <w:rPr>
                <w:rFonts w:ascii="Arial" w:hAnsi="Arial" w:cs="Arial"/>
                <w:b/>
                <w:szCs w:val="24"/>
              </w:rPr>
              <w:t>20 Chemicals</w:t>
            </w:r>
          </w:p>
        </w:tc>
      </w:tr>
      <w:tr w:rsidR="00A91529" w:rsidRPr="00A91529" w14:paraId="0405D743" w14:textId="77777777" w:rsidTr="00FF4538">
        <w:tc>
          <w:tcPr>
            <w:tcW w:w="3325" w:type="dxa"/>
          </w:tcPr>
          <w:p w14:paraId="25E34997" w14:textId="3B8C1FB4" w:rsidR="002E516C" w:rsidRPr="00A91529" w:rsidRDefault="002E516C" w:rsidP="002E516C">
            <w:pPr>
              <w:spacing w:before="60" w:after="60"/>
              <w:jc w:val="left"/>
              <w:rPr>
                <w:rFonts w:ascii="Arial" w:hAnsi="Arial" w:cs="Arial"/>
                <w:szCs w:val="24"/>
              </w:rPr>
            </w:pPr>
            <w:r w:rsidRPr="00A91529">
              <w:rPr>
                <w:rFonts w:ascii="Arial" w:hAnsi="Arial" w:cs="Arial"/>
                <w:szCs w:val="24"/>
              </w:rPr>
              <w:t>Small Systems (25 – 10,000)</w:t>
            </w:r>
          </w:p>
        </w:tc>
        <w:tc>
          <w:tcPr>
            <w:tcW w:w="3012" w:type="dxa"/>
          </w:tcPr>
          <w:p w14:paraId="1B8AE360" w14:textId="324D7A97" w:rsidR="002E516C" w:rsidRPr="00A91529" w:rsidRDefault="002E516C" w:rsidP="002E516C">
            <w:pPr>
              <w:spacing w:before="60" w:after="60"/>
              <w:jc w:val="left"/>
              <w:rPr>
                <w:rFonts w:ascii="Arial" w:hAnsi="Arial" w:cs="Arial"/>
                <w:szCs w:val="24"/>
              </w:rPr>
            </w:pPr>
            <w:r w:rsidRPr="00A91529">
              <w:rPr>
                <w:rFonts w:ascii="Arial" w:hAnsi="Arial" w:cs="Arial"/>
                <w:szCs w:val="24"/>
              </w:rPr>
              <w:t>800 randomly selected surface water or ground water under the direct influence of surface water (GWUDI) systems</w:t>
            </w:r>
          </w:p>
        </w:tc>
        <w:tc>
          <w:tcPr>
            <w:tcW w:w="3013" w:type="dxa"/>
          </w:tcPr>
          <w:p w14:paraId="3A41A93A" w14:textId="0E8618AB" w:rsidR="002E516C" w:rsidRPr="00A91529" w:rsidRDefault="00B05431" w:rsidP="002E516C">
            <w:pPr>
              <w:spacing w:before="60" w:after="60"/>
              <w:jc w:val="left"/>
              <w:rPr>
                <w:rFonts w:ascii="Arial" w:hAnsi="Arial" w:cs="Arial"/>
                <w:szCs w:val="24"/>
              </w:rPr>
            </w:pPr>
            <w:r w:rsidRPr="00A91529">
              <w:rPr>
                <w:rFonts w:ascii="Arial" w:hAnsi="Arial" w:cs="Arial"/>
                <w:szCs w:val="24"/>
              </w:rPr>
              <w:t>A different group of 800 randomly selected surface water systems, GWUDI and groundwater systems</w:t>
            </w:r>
          </w:p>
        </w:tc>
      </w:tr>
      <w:tr w:rsidR="002E516C" w:rsidRPr="00A91529" w14:paraId="119F2286" w14:textId="77777777" w:rsidTr="00FF4538">
        <w:tc>
          <w:tcPr>
            <w:tcW w:w="3325" w:type="dxa"/>
          </w:tcPr>
          <w:p w14:paraId="6F1FD9DD" w14:textId="4A16F8EE" w:rsidR="002E516C" w:rsidRPr="00A91529" w:rsidRDefault="002E516C" w:rsidP="002E516C">
            <w:pPr>
              <w:spacing w:before="60" w:after="60"/>
              <w:jc w:val="left"/>
              <w:rPr>
                <w:rFonts w:ascii="Arial" w:hAnsi="Arial" w:cs="Arial"/>
                <w:szCs w:val="24"/>
              </w:rPr>
            </w:pPr>
            <w:r w:rsidRPr="00A91529">
              <w:rPr>
                <w:rFonts w:ascii="Arial" w:hAnsi="Arial" w:cs="Arial"/>
                <w:szCs w:val="24"/>
              </w:rPr>
              <w:t>Large Systems (10,001 or more)</w:t>
            </w:r>
          </w:p>
        </w:tc>
        <w:tc>
          <w:tcPr>
            <w:tcW w:w="3012" w:type="dxa"/>
          </w:tcPr>
          <w:p w14:paraId="33F5D9CA" w14:textId="73AA55F8" w:rsidR="002E516C" w:rsidRPr="00A91529" w:rsidRDefault="00B05431" w:rsidP="002E516C">
            <w:pPr>
              <w:spacing w:before="60" w:after="60"/>
              <w:jc w:val="left"/>
              <w:rPr>
                <w:rFonts w:ascii="Arial" w:hAnsi="Arial" w:cs="Arial"/>
                <w:szCs w:val="24"/>
              </w:rPr>
            </w:pPr>
            <w:r w:rsidRPr="00A91529">
              <w:rPr>
                <w:rFonts w:ascii="Arial" w:hAnsi="Arial" w:cs="Arial"/>
                <w:szCs w:val="24"/>
              </w:rPr>
              <w:t>All surface water and GWUDI systems</w:t>
            </w:r>
          </w:p>
        </w:tc>
        <w:tc>
          <w:tcPr>
            <w:tcW w:w="3013" w:type="dxa"/>
          </w:tcPr>
          <w:p w14:paraId="79B0E070" w14:textId="74276EB9" w:rsidR="00496547" w:rsidRPr="00A91529" w:rsidRDefault="00B05431" w:rsidP="002E516C">
            <w:pPr>
              <w:spacing w:before="60" w:after="60"/>
              <w:jc w:val="left"/>
              <w:rPr>
                <w:rFonts w:ascii="Arial" w:hAnsi="Arial" w:cs="Arial"/>
                <w:szCs w:val="24"/>
              </w:rPr>
            </w:pPr>
            <w:r w:rsidRPr="00A91529">
              <w:rPr>
                <w:rFonts w:ascii="Arial" w:hAnsi="Arial" w:cs="Arial"/>
                <w:szCs w:val="24"/>
              </w:rPr>
              <w:t>All surface water, groundwater and GWUDI systems</w:t>
            </w:r>
          </w:p>
        </w:tc>
      </w:tr>
    </w:tbl>
    <w:p w14:paraId="40679690" w14:textId="6DCACE95" w:rsidR="00606AC7" w:rsidRPr="00A91529" w:rsidRDefault="00606AC7" w:rsidP="002850EB">
      <w:pPr>
        <w:spacing w:after="0"/>
        <w:rPr>
          <w:rFonts w:ascii="Arial" w:hAnsi="Arial" w:cs="Arial"/>
          <w:szCs w:val="24"/>
        </w:rPr>
      </w:pPr>
    </w:p>
    <w:p w14:paraId="66CAA15E" w14:textId="4144230E" w:rsidR="003B7ACA" w:rsidRPr="00A91529" w:rsidRDefault="002850EB" w:rsidP="00283EFE">
      <w:pPr>
        <w:jc w:val="left"/>
        <w:rPr>
          <w:rFonts w:ascii="Arial" w:hAnsi="Arial" w:cs="Arial"/>
          <w:szCs w:val="24"/>
        </w:rPr>
      </w:pPr>
      <w:r w:rsidRPr="00A91529">
        <w:rPr>
          <w:rFonts w:ascii="Arial" w:hAnsi="Arial" w:cs="Arial"/>
          <w:szCs w:val="24"/>
        </w:rPr>
        <w:t xml:space="preserve">The 10 cyanotoxins and 20 additional chemical contaminants </w:t>
      </w:r>
      <w:r w:rsidR="00EF03A0" w:rsidRPr="00A91529">
        <w:rPr>
          <w:rFonts w:ascii="Arial" w:hAnsi="Arial" w:cs="Arial"/>
          <w:szCs w:val="24"/>
        </w:rPr>
        <w:t xml:space="preserve">and indicators </w:t>
      </w:r>
      <w:r w:rsidRPr="00A91529">
        <w:rPr>
          <w:rFonts w:ascii="Arial" w:hAnsi="Arial" w:cs="Arial"/>
          <w:szCs w:val="24"/>
        </w:rPr>
        <w:t>are listed in the table below.</w:t>
      </w:r>
      <w:r w:rsidR="003B7ACA" w:rsidRPr="00A91529">
        <w:rPr>
          <w:rFonts w:ascii="Arial" w:hAnsi="Arial" w:cs="Arial"/>
          <w:b/>
          <w:bCs/>
          <w:szCs w:val="24"/>
        </w:rPr>
        <w:t xml:space="preserve"> </w:t>
      </w:r>
    </w:p>
    <w:p w14:paraId="618CAEBA" w14:textId="5A36C8C5" w:rsidR="00496547" w:rsidRPr="00496547" w:rsidRDefault="005B09A3" w:rsidP="00496547">
      <w:pPr>
        <w:pStyle w:val="Heading5"/>
      </w:pPr>
      <w:r w:rsidRPr="00A91529">
        <w:t>UCMR 4 Chemical Contaminants and Indicators</w:t>
      </w:r>
    </w:p>
    <w:tbl>
      <w:tblPr>
        <w:tblStyle w:val="TableGrid"/>
        <w:tblW w:w="0" w:type="auto"/>
        <w:tblLook w:val="04A0" w:firstRow="1" w:lastRow="0" w:firstColumn="1" w:lastColumn="0" w:noHBand="0" w:noVBand="1"/>
      </w:tblPr>
      <w:tblGrid>
        <w:gridCol w:w="4675"/>
        <w:gridCol w:w="4675"/>
      </w:tblGrid>
      <w:tr w:rsidR="00A91529" w:rsidRPr="00A91529" w14:paraId="384A3095" w14:textId="77777777" w:rsidTr="00F00F00">
        <w:trPr>
          <w:tblHeader/>
        </w:trPr>
        <w:tc>
          <w:tcPr>
            <w:tcW w:w="4675" w:type="dxa"/>
          </w:tcPr>
          <w:p w14:paraId="142DE324" w14:textId="77777777" w:rsidR="005B09A3" w:rsidRPr="00A91529" w:rsidRDefault="005B09A3" w:rsidP="00DC38DA">
            <w:pPr>
              <w:spacing w:before="60" w:after="60"/>
              <w:jc w:val="center"/>
              <w:rPr>
                <w:rFonts w:ascii="Arial" w:hAnsi="Arial" w:cs="Arial"/>
                <w:szCs w:val="24"/>
                <w:vertAlign w:val="superscript"/>
              </w:rPr>
            </w:pPr>
            <w:r w:rsidRPr="00A91529">
              <w:rPr>
                <w:rFonts w:ascii="Arial" w:hAnsi="Arial" w:cs="Arial"/>
                <w:b/>
                <w:szCs w:val="24"/>
              </w:rPr>
              <w:t>Cyanotoxins</w:t>
            </w:r>
          </w:p>
        </w:tc>
        <w:tc>
          <w:tcPr>
            <w:tcW w:w="4675" w:type="dxa"/>
          </w:tcPr>
          <w:p w14:paraId="3F6F9F97" w14:textId="77777777" w:rsidR="005B09A3" w:rsidRPr="00A91529" w:rsidRDefault="005B09A3" w:rsidP="00DC38DA">
            <w:pPr>
              <w:spacing w:before="60" w:after="60"/>
              <w:jc w:val="center"/>
              <w:rPr>
                <w:rFonts w:ascii="Arial" w:hAnsi="Arial" w:cs="Arial"/>
                <w:szCs w:val="24"/>
                <w:vertAlign w:val="superscript"/>
              </w:rPr>
            </w:pPr>
            <w:r w:rsidRPr="00A91529">
              <w:rPr>
                <w:rFonts w:ascii="Arial" w:hAnsi="Arial" w:cs="Arial"/>
                <w:b/>
                <w:szCs w:val="24"/>
              </w:rPr>
              <w:t>Minimum Reporting Level</w:t>
            </w:r>
          </w:p>
        </w:tc>
      </w:tr>
      <w:tr w:rsidR="00A91529" w:rsidRPr="00A91529" w14:paraId="605EAC97" w14:textId="77777777" w:rsidTr="002B3CE5">
        <w:tc>
          <w:tcPr>
            <w:tcW w:w="4675" w:type="dxa"/>
            <w:vAlign w:val="center"/>
          </w:tcPr>
          <w:p w14:paraId="11369DF9"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Total Microcystin</w:t>
            </w:r>
          </w:p>
        </w:tc>
        <w:tc>
          <w:tcPr>
            <w:tcW w:w="4675" w:type="dxa"/>
            <w:vAlign w:val="center"/>
          </w:tcPr>
          <w:p w14:paraId="775704C3"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0.3 µg/L</w:t>
            </w:r>
          </w:p>
        </w:tc>
      </w:tr>
      <w:tr w:rsidR="00A91529" w:rsidRPr="00A91529" w14:paraId="2DC4BD7E" w14:textId="77777777" w:rsidTr="002B3CE5">
        <w:tc>
          <w:tcPr>
            <w:tcW w:w="4675" w:type="dxa"/>
            <w:vAlign w:val="center"/>
          </w:tcPr>
          <w:p w14:paraId="2B101185"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Microcystin-LA</w:t>
            </w:r>
          </w:p>
        </w:tc>
        <w:tc>
          <w:tcPr>
            <w:tcW w:w="4675" w:type="dxa"/>
            <w:vAlign w:val="center"/>
          </w:tcPr>
          <w:p w14:paraId="227CEE0A"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0.008 µg/L</w:t>
            </w:r>
          </w:p>
        </w:tc>
      </w:tr>
      <w:tr w:rsidR="00A91529" w:rsidRPr="00A91529" w14:paraId="124BA061" w14:textId="77777777" w:rsidTr="002B3CE5">
        <w:tc>
          <w:tcPr>
            <w:tcW w:w="4675" w:type="dxa"/>
            <w:vAlign w:val="center"/>
          </w:tcPr>
          <w:p w14:paraId="6FA645AA"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Microcystin-LF</w:t>
            </w:r>
          </w:p>
        </w:tc>
        <w:tc>
          <w:tcPr>
            <w:tcW w:w="4675" w:type="dxa"/>
            <w:vAlign w:val="center"/>
          </w:tcPr>
          <w:p w14:paraId="58CB821E"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0.006 µg/L</w:t>
            </w:r>
          </w:p>
        </w:tc>
      </w:tr>
      <w:tr w:rsidR="00A91529" w:rsidRPr="00A91529" w14:paraId="6252C645" w14:textId="77777777" w:rsidTr="002B3CE5">
        <w:tc>
          <w:tcPr>
            <w:tcW w:w="4675" w:type="dxa"/>
            <w:vAlign w:val="center"/>
          </w:tcPr>
          <w:p w14:paraId="7A5456CB"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Microcystin-LR</w:t>
            </w:r>
          </w:p>
        </w:tc>
        <w:tc>
          <w:tcPr>
            <w:tcW w:w="4675" w:type="dxa"/>
            <w:vAlign w:val="center"/>
          </w:tcPr>
          <w:p w14:paraId="1092945F"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0.02 µg/L</w:t>
            </w:r>
          </w:p>
        </w:tc>
      </w:tr>
      <w:tr w:rsidR="00A91529" w:rsidRPr="00A91529" w14:paraId="38ABD904" w14:textId="77777777" w:rsidTr="002B3CE5">
        <w:tc>
          <w:tcPr>
            <w:tcW w:w="4675" w:type="dxa"/>
            <w:vAlign w:val="center"/>
          </w:tcPr>
          <w:p w14:paraId="1C8D2307"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lastRenderedPageBreak/>
              <w:t>Microcystin-LY</w:t>
            </w:r>
          </w:p>
        </w:tc>
        <w:tc>
          <w:tcPr>
            <w:tcW w:w="4675" w:type="dxa"/>
            <w:vAlign w:val="center"/>
          </w:tcPr>
          <w:p w14:paraId="6D8594D6"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0.009 µg/L</w:t>
            </w:r>
          </w:p>
        </w:tc>
      </w:tr>
      <w:tr w:rsidR="00A91529" w:rsidRPr="00A91529" w14:paraId="665C51A3" w14:textId="77777777" w:rsidTr="002B3CE5">
        <w:tc>
          <w:tcPr>
            <w:tcW w:w="4675" w:type="dxa"/>
            <w:vAlign w:val="center"/>
          </w:tcPr>
          <w:p w14:paraId="33B15149"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Microcystin-RR</w:t>
            </w:r>
          </w:p>
        </w:tc>
        <w:tc>
          <w:tcPr>
            <w:tcW w:w="4675" w:type="dxa"/>
            <w:vAlign w:val="center"/>
          </w:tcPr>
          <w:p w14:paraId="34882766"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0.006 µg/L</w:t>
            </w:r>
          </w:p>
        </w:tc>
      </w:tr>
      <w:tr w:rsidR="00A91529" w:rsidRPr="00A91529" w14:paraId="077C534A" w14:textId="77777777" w:rsidTr="002B3CE5">
        <w:tc>
          <w:tcPr>
            <w:tcW w:w="4675" w:type="dxa"/>
            <w:vAlign w:val="center"/>
          </w:tcPr>
          <w:p w14:paraId="7EB4D565"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Microcystin-YR</w:t>
            </w:r>
          </w:p>
        </w:tc>
        <w:tc>
          <w:tcPr>
            <w:tcW w:w="4675" w:type="dxa"/>
            <w:vAlign w:val="center"/>
          </w:tcPr>
          <w:p w14:paraId="7A6B7534"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0.02 µg/L</w:t>
            </w:r>
          </w:p>
        </w:tc>
      </w:tr>
      <w:tr w:rsidR="00A91529" w:rsidRPr="00A91529" w14:paraId="19B9F56E" w14:textId="77777777" w:rsidTr="002B3CE5">
        <w:tc>
          <w:tcPr>
            <w:tcW w:w="4675" w:type="dxa"/>
            <w:vAlign w:val="center"/>
          </w:tcPr>
          <w:p w14:paraId="4793FA0D"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Nodularin</w:t>
            </w:r>
          </w:p>
        </w:tc>
        <w:tc>
          <w:tcPr>
            <w:tcW w:w="4675" w:type="dxa"/>
            <w:vAlign w:val="center"/>
          </w:tcPr>
          <w:p w14:paraId="12EC9918"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0.005 µg/L</w:t>
            </w:r>
          </w:p>
        </w:tc>
      </w:tr>
      <w:tr w:rsidR="00A91529" w:rsidRPr="00A91529" w14:paraId="7D704852" w14:textId="77777777" w:rsidTr="002B3CE5">
        <w:tc>
          <w:tcPr>
            <w:tcW w:w="4675" w:type="dxa"/>
            <w:vAlign w:val="center"/>
          </w:tcPr>
          <w:p w14:paraId="0E0929EC"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Anatoxin-a</w:t>
            </w:r>
          </w:p>
        </w:tc>
        <w:tc>
          <w:tcPr>
            <w:tcW w:w="4675" w:type="dxa"/>
            <w:vAlign w:val="center"/>
          </w:tcPr>
          <w:p w14:paraId="1099F59D"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0.03 µg/L</w:t>
            </w:r>
          </w:p>
        </w:tc>
      </w:tr>
      <w:tr w:rsidR="005B09A3" w:rsidRPr="00A91529" w14:paraId="5CD22FB3" w14:textId="77777777" w:rsidTr="002B3CE5">
        <w:tc>
          <w:tcPr>
            <w:tcW w:w="4675" w:type="dxa"/>
            <w:vAlign w:val="center"/>
          </w:tcPr>
          <w:p w14:paraId="57936C25"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Cylindrospermopsin</w:t>
            </w:r>
          </w:p>
        </w:tc>
        <w:tc>
          <w:tcPr>
            <w:tcW w:w="4675" w:type="dxa"/>
            <w:vAlign w:val="center"/>
          </w:tcPr>
          <w:p w14:paraId="4DA8B91B"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0.09 µg/L</w:t>
            </w:r>
          </w:p>
        </w:tc>
      </w:tr>
    </w:tbl>
    <w:p w14:paraId="067CDFA4" w14:textId="77777777" w:rsidR="005B09A3" w:rsidRPr="00A91529" w:rsidRDefault="005B09A3" w:rsidP="005B09A3">
      <w:pPr>
        <w:spacing w:after="0"/>
        <w:rPr>
          <w:rFonts w:ascii="Arial" w:eastAsia="Times New Roman" w:hAnsi="Arial" w:cs="Arial"/>
          <w:szCs w:val="24"/>
        </w:rPr>
      </w:pPr>
    </w:p>
    <w:tbl>
      <w:tblPr>
        <w:tblStyle w:val="TableGrid"/>
        <w:tblW w:w="0" w:type="auto"/>
        <w:tblLook w:val="04A0" w:firstRow="1" w:lastRow="0" w:firstColumn="1" w:lastColumn="0" w:noHBand="0" w:noVBand="1"/>
      </w:tblPr>
      <w:tblGrid>
        <w:gridCol w:w="4675"/>
        <w:gridCol w:w="4675"/>
      </w:tblGrid>
      <w:tr w:rsidR="00A91529" w:rsidRPr="00A91529" w14:paraId="5286D944" w14:textId="77777777" w:rsidTr="002B3CE5">
        <w:trPr>
          <w:trHeight w:val="413"/>
        </w:trPr>
        <w:tc>
          <w:tcPr>
            <w:tcW w:w="4675" w:type="dxa"/>
            <w:vAlign w:val="center"/>
          </w:tcPr>
          <w:p w14:paraId="28AF79D2" w14:textId="77777777" w:rsidR="005B09A3" w:rsidRPr="00A91529" w:rsidRDefault="005B09A3" w:rsidP="002B3CE5">
            <w:pPr>
              <w:spacing w:after="0"/>
              <w:jc w:val="center"/>
              <w:rPr>
                <w:rFonts w:ascii="Arial" w:hAnsi="Arial" w:cs="Arial"/>
                <w:szCs w:val="24"/>
              </w:rPr>
            </w:pPr>
            <w:r w:rsidRPr="00A91529">
              <w:rPr>
                <w:rFonts w:ascii="Arial" w:hAnsi="Arial" w:cs="Arial"/>
                <w:b/>
                <w:szCs w:val="24"/>
              </w:rPr>
              <w:t>Additional Chemicals</w:t>
            </w:r>
          </w:p>
        </w:tc>
        <w:tc>
          <w:tcPr>
            <w:tcW w:w="4675" w:type="dxa"/>
            <w:vAlign w:val="center"/>
          </w:tcPr>
          <w:p w14:paraId="6EE140FB" w14:textId="77777777" w:rsidR="005B09A3" w:rsidRPr="00A91529" w:rsidRDefault="005B09A3" w:rsidP="002B3CE5">
            <w:pPr>
              <w:spacing w:after="0"/>
              <w:jc w:val="center"/>
              <w:rPr>
                <w:rFonts w:ascii="Arial" w:hAnsi="Arial" w:cs="Arial"/>
                <w:szCs w:val="24"/>
              </w:rPr>
            </w:pPr>
            <w:r w:rsidRPr="00A91529">
              <w:rPr>
                <w:rFonts w:ascii="Arial" w:hAnsi="Arial" w:cs="Arial"/>
                <w:b/>
                <w:szCs w:val="24"/>
              </w:rPr>
              <w:t>Minimum Reporting Level</w:t>
            </w:r>
          </w:p>
        </w:tc>
      </w:tr>
      <w:tr w:rsidR="00A91529" w:rsidRPr="00A91529" w14:paraId="36F8AB62" w14:textId="77777777" w:rsidTr="002B3CE5">
        <w:trPr>
          <w:trHeight w:val="413"/>
        </w:trPr>
        <w:tc>
          <w:tcPr>
            <w:tcW w:w="4675" w:type="dxa"/>
            <w:vAlign w:val="center"/>
          </w:tcPr>
          <w:p w14:paraId="1A49D7C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Germanium</w:t>
            </w:r>
          </w:p>
        </w:tc>
        <w:tc>
          <w:tcPr>
            <w:tcW w:w="4675" w:type="dxa"/>
            <w:vAlign w:val="center"/>
          </w:tcPr>
          <w:p w14:paraId="1DE6B69F"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0.3 µg/L</w:t>
            </w:r>
          </w:p>
        </w:tc>
      </w:tr>
      <w:tr w:rsidR="00A91529" w:rsidRPr="00A91529" w14:paraId="45D8CE7E" w14:textId="77777777" w:rsidTr="002B3CE5">
        <w:trPr>
          <w:trHeight w:val="413"/>
        </w:trPr>
        <w:tc>
          <w:tcPr>
            <w:tcW w:w="4675" w:type="dxa"/>
            <w:vAlign w:val="center"/>
          </w:tcPr>
          <w:p w14:paraId="7CD39C39"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Manganese</w:t>
            </w:r>
          </w:p>
        </w:tc>
        <w:tc>
          <w:tcPr>
            <w:tcW w:w="4675" w:type="dxa"/>
            <w:vAlign w:val="center"/>
          </w:tcPr>
          <w:p w14:paraId="5D1D3DCD"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0.4 µg/L</w:t>
            </w:r>
          </w:p>
        </w:tc>
      </w:tr>
      <w:tr w:rsidR="00A91529" w:rsidRPr="00A91529" w14:paraId="74FF9811" w14:textId="77777777" w:rsidTr="002B3CE5">
        <w:trPr>
          <w:trHeight w:val="413"/>
        </w:trPr>
        <w:tc>
          <w:tcPr>
            <w:tcW w:w="4675" w:type="dxa"/>
            <w:vAlign w:val="center"/>
          </w:tcPr>
          <w:p w14:paraId="29769CA1" w14:textId="77777777" w:rsidR="005B09A3" w:rsidRPr="00A91529" w:rsidRDefault="005B09A3" w:rsidP="002B3CE5">
            <w:pPr>
              <w:spacing w:after="0"/>
              <w:jc w:val="left"/>
              <w:rPr>
                <w:rFonts w:ascii="Arial" w:hAnsi="Arial" w:cs="Arial"/>
                <w:szCs w:val="24"/>
              </w:rPr>
            </w:pPr>
            <w:r w:rsidRPr="00A91529">
              <w:rPr>
                <w:rFonts w:ascii="Arial" w:hAnsi="Arial" w:cs="Arial"/>
                <w:szCs w:val="24"/>
              </w:rPr>
              <w:t>Alpha-hexachlorocyclohexane</w:t>
            </w:r>
          </w:p>
        </w:tc>
        <w:tc>
          <w:tcPr>
            <w:tcW w:w="4675" w:type="dxa"/>
            <w:vAlign w:val="center"/>
          </w:tcPr>
          <w:p w14:paraId="466392B2"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0.01 µg/L</w:t>
            </w:r>
          </w:p>
        </w:tc>
      </w:tr>
      <w:tr w:rsidR="00A91529" w:rsidRPr="00A91529" w14:paraId="3B815A78" w14:textId="77777777" w:rsidTr="002B3CE5">
        <w:trPr>
          <w:trHeight w:val="413"/>
        </w:trPr>
        <w:tc>
          <w:tcPr>
            <w:tcW w:w="4675" w:type="dxa"/>
            <w:vAlign w:val="center"/>
          </w:tcPr>
          <w:p w14:paraId="0C79C97A" w14:textId="77777777" w:rsidR="005B09A3" w:rsidRPr="00A91529" w:rsidRDefault="005B09A3" w:rsidP="002B3CE5">
            <w:pPr>
              <w:spacing w:after="0"/>
              <w:jc w:val="left"/>
              <w:rPr>
                <w:rFonts w:ascii="Arial" w:hAnsi="Arial" w:cs="Arial"/>
                <w:szCs w:val="24"/>
              </w:rPr>
            </w:pPr>
            <w:r w:rsidRPr="00A91529">
              <w:rPr>
                <w:rFonts w:ascii="Arial" w:hAnsi="Arial" w:cs="Arial"/>
                <w:szCs w:val="24"/>
              </w:rPr>
              <w:t>Chlorpyrifos</w:t>
            </w:r>
          </w:p>
        </w:tc>
        <w:tc>
          <w:tcPr>
            <w:tcW w:w="4675" w:type="dxa"/>
            <w:vAlign w:val="center"/>
          </w:tcPr>
          <w:p w14:paraId="3733063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0.03 µg/L</w:t>
            </w:r>
          </w:p>
        </w:tc>
      </w:tr>
      <w:tr w:rsidR="00A91529" w:rsidRPr="00A91529" w14:paraId="33069BD0" w14:textId="77777777" w:rsidTr="002B3CE5">
        <w:trPr>
          <w:trHeight w:val="413"/>
        </w:trPr>
        <w:tc>
          <w:tcPr>
            <w:tcW w:w="4675" w:type="dxa"/>
            <w:vAlign w:val="center"/>
          </w:tcPr>
          <w:p w14:paraId="6C78912C" w14:textId="77777777" w:rsidR="005B09A3" w:rsidRPr="00A91529" w:rsidRDefault="005B09A3" w:rsidP="002B3CE5">
            <w:pPr>
              <w:spacing w:after="0"/>
              <w:jc w:val="left"/>
              <w:rPr>
                <w:rFonts w:ascii="Arial" w:hAnsi="Arial" w:cs="Arial"/>
                <w:szCs w:val="24"/>
              </w:rPr>
            </w:pPr>
            <w:r w:rsidRPr="00A91529">
              <w:rPr>
                <w:rFonts w:ascii="Arial" w:hAnsi="Arial" w:cs="Arial"/>
                <w:szCs w:val="24"/>
              </w:rPr>
              <w:t>Dimethipin</w:t>
            </w:r>
          </w:p>
        </w:tc>
        <w:tc>
          <w:tcPr>
            <w:tcW w:w="4675" w:type="dxa"/>
            <w:vAlign w:val="center"/>
          </w:tcPr>
          <w:p w14:paraId="68662E2E"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0.2 µg/L</w:t>
            </w:r>
          </w:p>
        </w:tc>
      </w:tr>
      <w:tr w:rsidR="00A91529" w:rsidRPr="00A91529" w14:paraId="4CC6D49A" w14:textId="77777777" w:rsidTr="002B3CE5">
        <w:trPr>
          <w:trHeight w:val="413"/>
        </w:trPr>
        <w:tc>
          <w:tcPr>
            <w:tcW w:w="4675" w:type="dxa"/>
            <w:vAlign w:val="center"/>
          </w:tcPr>
          <w:p w14:paraId="1F945321" w14:textId="77777777" w:rsidR="005B09A3" w:rsidRPr="00A91529" w:rsidRDefault="005B09A3" w:rsidP="002B3CE5">
            <w:pPr>
              <w:spacing w:after="0"/>
              <w:jc w:val="left"/>
              <w:rPr>
                <w:rFonts w:ascii="Arial" w:hAnsi="Arial" w:cs="Arial"/>
                <w:szCs w:val="24"/>
              </w:rPr>
            </w:pPr>
            <w:r w:rsidRPr="00A91529">
              <w:rPr>
                <w:rFonts w:ascii="Arial" w:hAnsi="Arial" w:cs="Arial"/>
                <w:szCs w:val="24"/>
              </w:rPr>
              <w:t>Ethoprop</w:t>
            </w:r>
          </w:p>
        </w:tc>
        <w:tc>
          <w:tcPr>
            <w:tcW w:w="4675" w:type="dxa"/>
            <w:vAlign w:val="center"/>
          </w:tcPr>
          <w:p w14:paraId="1845E74B"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0.03 µg/L</w:t>
            </w:r>
          </w:p>
        </w:tc>
      </w:tr>
      <w:tr w:rsidR="00A91529" w:rsidRPr="00A91529" w14:paraId="3DE14AF4" w14:textId="77777777" w:rsidTr="002B3CE5">
        <w:trPr>
          <w:trHeight w:val="413"/>
        </w:trPr>
        <w:tc>
          <w:tcPr>
            <w:tcW w:w="4675" w:type="dxa"/>
            <w:vAlign w:val="center"/>
          </w:tcPr>
          <w:p w14:paraId="02D7062B" w14:textId="77777777" w:rsidR="005B09A3" w:rsidRPr="00A91529" w:rsidRDefault="005B09A3" w:rsidP="002B3CE5">
            <w:pPr>
              <w:spacing w:after="0"/>
              <w:jc w:val="left"/>
              <w:rPr>
                <w:rFonts w:ascii="Arial" w:hAnsi="Arial" w:cs="Arial"/>
                <w:szCs w:val="24"/>
              </w:rPr>
            </w:pPr>
            <w:r w:rsidRPr="00A91529">
              <w:rPr>
                <w:rFonts w:ascii="Arial" w:hAnsi="Arial" w:cs="Arial"/>
                <w:szCs w:val="24"/>
              </w:rPr>
              <w:t>Oxyfluorfen</w:t>
            </w:r>
          </w:p>
        </w:tc>
        <w:tc>
          <w:tcPr>
            <w:tcW w:w="4675" w:type="dxa"/>
            <w:vAlign w:val="center"/>
          </w:tcPr>
          <w:p w14:paraId="0E145A85"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0.05 µg/L</w:t>
            </w:r>
          </w:p>
        </w:tc>
      </w:tr>
      <w:tr w:rsidR="00A91529" w:rsidRPr="00A91529" w14:paraId="629F7B12" w14:textId="77777777" w:rsidTr="002B3CE5">
        <w:trPr>
          <w:trHeight w:val="413"/>
        </w:trPr>
        <w:tc>
          <w:tcPr>
            <w:tcW w:w="4675" w:type="dxa"/>
            <w:vAlign w:val="center"/>
          </w:tcPr>
          <w:p w14:paraId="07054AAF" w14:textId="77777777" w:rsidR="005B09A3" w:rsidRPr="00A91529" w:rsidRDefault="005B09A3" w:rsidP="002B3CE5">
            <w:pPr>
              <w:spacing w:after="0"/>
              <w:jc w:val="left"/>
              <w:rPr>
                <w:rFonts w:ascii="Arial" w:hAnsi="Arial" w:cs="Arial"/>
                <w:szCs w:val="24"/>
              </w:rPr>
            </w:pPr>
            <w:r w:rsidRPr="00A91529">
              <w:rPr>
                <w:rFonts w:ascii="Arial" w:hAnsi="Arial" w:cs="Arial"/>
                <w:szCs w:val="24"/>
              </w:rPr>
              <w:t>Profenofos</w:t>
            </w:r>
          </w:p>
        </w:tc>
        <w:tc>
          <w:tcPr>
            <w:tcW w:w="4675" w:type="dxa"/>
            <w:vAlign w:val="center"/>
          </w:tcPr>
          <w:p w14:paraId="710EDF75"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0.3 µg/L</w:t>
            </w:r>
          </w:p>
        </w:tc>
      </w:tr>
      <w:tr w:rsidR="00A91529" w:rsidRPr="00A91529" w14:paraId="1CB83B04" w14:textId="77777777" w:rsidTr="002B3CE5">
        <w:trPr>
          <w:trHeight w:val="413"/>
        </w:trPr>
        <w:tc>
          <w:tcPr>
            <w:tcW w:w="4675" w:type="dxa"/>
            <w:vAlign w:val="center"/>
          </w:tcPr>
          <w:p w14:paraId="1B414D37"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T</w:t>
            </w:r>
            <w:r w:rsidRPr="00A91529">
              <w:rPr>
                <w:rFonts w:ascii="Arial" w:hAnsi="Arial" w:cs="Arial"/>
                <w:szCs w:val="24"/>
              </w:rPr>
              <w:t>ebuconazole</w:t>
            </w:r>
          </w:p>
        </w:tc>
        <w:tc>
          <w:tcPr>
            <w:tcW w:w="4675" w:type="dxa"/>
            <w:vAlign w:val="center"/>
          </w:tcPr>
          <w:p w14:paraId="333BEB22"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0.2 µg/L</w:t>
            </w:r>
          </w:p>
        </w:tc>
      </w:tr>
      <w:tr w:rsidR="00A91529" w:rsidRPr="00A91529" w14:paraId="4C5B5D8A" w14:textId="77777777" w:rsidTr="002B3CE5">
        <w:trPr>
          <w:trHeight w:val="413"/>
        </w:trPr>
        <w:tc>
          <w:tcPr>
            <w:tcW w:w="4675" w:type="dxa"/>
            <w:vAlign w:val="center"/>
          </w:tcPr>
          <w:p w14:paraId="62BCBCC0" w14:textId="77777777" w:rsidR="005B09A3" w:rsidRPr="00A91529" w:rsidRDefault="005B09A3" w:rsidP="002B3CE5">
            <w:pPr>
              <w:spacing w:after="0"/>
              <w:jc w:val="left"/>
              <w:rPr>
                <w:rFonts w:ascii="Arial" w:hAnsi="Arial" w:cs="Arial"/>
                <w:szCs w:val="24"/>
              </w:rPr>
            </w:pPr>
            <w:r w:rsidRPr="00A91529">
              <w:rPr>
                <w:rFonts w:ascii="Arial" w:hAnsi="Arial" w:cs="Arial"/>
                <w:szCs w:val="24"/>
              </w:rPr>
              <w:t>Total Permethrin (cis- &amp; trans-)</w:t>
            </w:r>
          </w:p>
        </w:tc>
        <w:tc>
          <w:tcPr>
            <w:tcW w:w="4675" w:type="dxa"/>
            <w:vAlign w:val="center"/>
          </w:tcPr>
          <w:p w14:paraId="7DA209B5"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0.04 µg/L</w:t>
            </w:r>
          </w:p>
        </w:tc>
      </w:tr>
      <w:tr w:rsidR="00A91529" w:rsidRPr="00A91529" w14:paraId="26419850" w14:textId="77777777" w:rsidTr="002B3CE5">
        <w:trPr>
          <w:trHeight w:val="413"/>
        </w:trPr>
        <w:tc>
          <w:tcPr>
            <w:tcW w:w="4675" w:type="dxa"/>
            <w:vAlign w:val="center"/>
          </w:tcPr>
          <w:p w14:paraId="6820497A" w14:textId="77777777" w:rsidR="005B09A3" w:rsidRPr="00A91529" w:rsidRDefault="005B09A3" w:rsidP="002B3CE5">
            <w:pPr>
              <w:spacing w:after="0"/>
              <w:jc w:val="left"/>
              <w:rPr>
                <w:rFonts w:ascii="Arial" w:hAnsi="Arial" w:cs="Arial"/>
                <w:szCs w:val="24"/>
              </w:rPr>
            </w:pPr>
            <w:r w:rsidRPr="00A91529">
              <w:rPr>
                <w:rFonts w:ascii="Arial" w:hAnsi="Arial" w:cs="Arial"/>
                <w:szCs w:val="24"/>
              </w:rPr>
              <w:t>Tribufos</w:t>
            </w:r>
          </w:p>
        </w:tc>
        <w:tc>
          <w:tcPr>
            <w:tcW w:w="4675" w:type="dxa"/>
            <w:vAlign w:val="center"/>
          </w:tcPr>
          <w:p w14:paraId="39AFBF1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0.07 µg/L</w:t>
            </w:r>
          </w:p>
        </w:tc>
      </w:tr>
      <w:tr w:rsidR="00A91529" w:rsidRPr="00A91529" w14:paraId="7909A4E0" w14:textId="77777777" w:rsidTr="002B3CE5">
        <w:trPr>
          <w:trHeight w:val="413"/>
        </w:trPr>
        <w:tc>
          <w:tcPr>
            <w:tcW w:w="4675" w:type="dxa"/>
            <w:vAlign w:val="center"/>
          </w:tcPr>
          <w:p w14:paraId="3D7D043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HAA5</w:t>
            </w:r>
          </w:p>
        </w:tc>
        <w:tc>
          <w:tcPr>
            <w:tcW w:w="4675" w:type="dxa"/>
            <w:vAlign w:val="center"/>
          </w:tcPr>
          <w:p w14:paraId="00167816"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7A050D92" w14:textId="77777777" w:rsidTr="002B3CE5">
        <w:trPr>
          <w:trHeight w:val="413"/>
        </w:trPr>
        <w:tc>
          <w:tcPr>
            <w:tcW w:w="4675" w:type="dxa"/>
            <w:vAlign w:val="center"/>
          </w:tcPr>
          <w:p w14:paraId="0207311F" w14:textId="77777777" w:rsidR="005B09A3" w:rsidRPr="00A91529" w:rsidRDefault="005B09A3" w:rsidP="002B3CE5">
            <w:pPr>
              <w:spacing w:after="0"/>
              <w:jc w:val="left"/>
              <w:rPr>
                <w:rFonts w:ascii="Arial" w:hAnsi="Arial" w:cs="Arial"/>
                <w:bCs/>
                <w:szCs w:val="24"/>
                <w:vertAlign w:val="superscript"/>
              </w:rPr>
            </w:pPr>
            <w:r w:rsidRPr="00A91529">
              <w:rPr>
                <w:rFonts w:ascii="Arial" w:hAnsi="Arial" w:cs="Arial"/>
                <w:bCs/>
                <w:szCs w:val="24"/>
              </w:rPr>
              <w:t>HAA6Br</w:t>
            </w:r>
            <w:r w:rsidRPr="00A91529">
              <w:rPr>
                <w:rFonts w:ascii="Arial" w:hAnsi="Arial" w:cs="Arial"/>
                <w:bCs/>
                <w:szCs w:val="24"/>
                <w:vertAlign w:val="superscript"/>
              </w:rPr>
              <w:t>1</w:t>
            </w:r>
          </w:p>
        </w:tc>
        <w:tc>
          <w:tcPr>
            <w:tcW w:w="4675" w:type="dxa"/>
            <w:vAlign w:val="center"/>
          </w:tcPr>
          <w:p w14:paraId="68F42A3B"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25199F93" w14:textId="77777777" w:rsidTr="002B3CE5">
        <w:trPr>
          <w:trHeight w:val="413"/>
        </w:trPr>
        <w:tc>
          <w:tcPr>
            <w:tcW w:w="4675" w:type="dxa"/>
            <w:vAlign w:val="center"/>
          </w:tcPr>
          <w:p w14:paraId="2EE69FB6" w14:textId="77777777" w:rsidR="005B09A3" w:rsidRPr="00A91529" w:rsidRDefault="005B09A3" w:rsidP="002B3CE5">
            <w:pPr>
              <w:spacing w:after="0"/>
              <w:jc w:val="left"/>
              <w:rPr>
                <w:rFonts w:ascii="Arial" w:hAnsi="Arial" w:cs="Arial"/>
                <w:bCs/>
                <w:szCs w:val="24"/>
                <w:vertAlign w:val="superscript"/>
              </w:rPr>
            </w:pPr>
            <w:r w:rsidRPr="00A91529">
              <w:rPr>
                <w:rFonts w:ascii="Arial" w:hAnsi="Arial" w:cs="Arial"/>
                <w:bCs/>
                <w:szCs w:val="24"/>
              </w:rPr>
              <w:t>HAA9</w:t>
            </w:r>
            <w:r w:rsidRPr="00A91529">
              <w:rPr>
                <w:rFonts w:ascii="Arial" w:hAnsi="Arial" w:cs="Arial"/>
                <w:bCs/>
                <w:szCs w:val="24"/>
                <w:vertAlign w:val="superscript"/>
              </w:rPr>
              <w:t>2</w:t>
            </w:r>
          </w:p>
        </w:tc>
        <w:tc>
          <w:tcPr>
            <w:tcW w:w="4675" w:type="dxa"/>
            <w:vAlign w:val="center"/>
          </w:tcPr>
          <w:p w14:paraId="6089E4C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5B6B5C92" w14:textId="77777777" w:rsidTr="002B3CE5">
        <w:trPr>
          <w:trHeight w:val="413"/>
        </w:trPr>
        <w:tc>
          <w:tcPr>
            <w:tcW w:w="4675" w:type="dxa"/>
            <w:vAlign w:val="center"/>
          </w:tcPr>
          <w:p w14:paraId="630B8D9C"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1-butanol</w:t>
            </w:r>
          </w:p>
        </w:tc>
        <w:tc>
          <w:tcPr>
            <w:tcW w:w="4675" w:type="dxa"/>
            <w:vAlign w:val="center"/>
          </w:tcPr>
          <w:p w14:paraId="4D44974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2.0 µg/L</w:t>
            </w:r>
          </w:p>
        </w:tc>
      </w:tr>
      <w:tr w:rsidR="00A91529" w:rsidRPr="00A91529" w14:paraId="13419CA9" w14:textId="77777777" w:rsidTr="002B3CE5">
        <w:trPr>
          <w:trHeight w:val="413"/>
        </w:trPr>
        <w:tc>
          <w:tcPr>
            <w:tcW w:w="4675" w:type="dxa"/>
            <w:vAlign w:val="center"/>
          </w:tcPr>
          <w:p w14:paraId="40CB4393"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2-methoxyethanol</w:t>
            </w:r>
          </w:p>
        </w:tc>
        <w:tc>
          <w:tcPr>
            <w:tcW w:w="4675" w:type="dxa"/>
            <w:vAlign w:val="center"/>
          </w:tcPr>
          <w:p w14:paraId="50EC45E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0.4 µg/L</w:t>
            </w:r>
          </w:p>
        </w:tc>
      </w:tr>
      <w:tr w:rsidR="00A91529" w:rsidRPr="00A91529" w14:paraId="68E84878" w14:textId="77777777" w:rsidTr="002B3CE5">
        <w:trPr>
          <w:trHeight w:val="413"/>
        </w:trPr>
        <w:tc>
          <w:tcPr>
            <w:tcW w:w="4675" w:type="dxa"/>
            <w:vAlign w:val="center"/>
          </w:tcPr>
          <w:p w14:paraId="5723C3A7"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2-propen-1-ol</w:t>
            </w:r>
          </w:p>
        </w:tc>
        <w:tc>
          <w:tcPr>
            <w:tcW w:w="4675" w:type="dxa"/>
            <w:vAlign w:val="center"/>
          </w:tcPr>
          <w:p w14:paraId="1215C9B8"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0.5 µg/L</w:t>
            </w:r>
          </w:p>
        </w:tc>
      </w:tr>
      <w:tr w:rsidR="00A91529" w:rsidRPr="00A91529" w14:paraId="4CD0DC7F" w14:textId="77777777" w:rsidTr="002B3CE5">
        <w:trPr>
          <w:trHeight w:val="413"/>
        </w:trPr>
        <w:tc>
          <w:tcPr>
            <w:tcW w:w="4675" w:type="dxa"/>
            <w:vAlign w:val="center"/>
          </w:tcPr>
          <w:p w14:paraId="32311F6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butylated hydroxyanisole</w:t>
            </w:r>
          </w:p>
        </w:tc>
        <w:tc>
          <w:tcPr>
            <w:tcW w:w="4675" w:type="dxa"/>
            <w:vAlign w:val="center"/>
          </w:tcPr>
          <w:p w14:paraId="218D826A"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0.03 µg/L</w:t>
            </w:r>
          </w:p>
        </w:tc>
      </w:tr>
      <w:tr w:rsidR="00A91529" w:rsidRPr="00A91529" w14:paraId="5C3A7D62" w14:textId="77777777" w:rsidTr="002B3CE5">
        <w:trPr>
          <w:trHeight w:val="413"/>
        </w:trPr>
        <w:tc>
          <w:tcPr>
            <w:tcW w:w="4675" w:type="dxa"/>
            <w:vAlign w:val="center"/>
          </w:tcPr>
          <w:p w14:paraId="03A7D2A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o-toluidine</w:t>
            </w:r>
          </w:p>
        </w:tc>
        <w:tc>
          <w:tcPr>
            <w:tcW w:w="4675" w:type="dxa"/>
            <w:vAlign w:val="center"/>
          </w:tcPr>
          <w:p w14:paraId="5847F979"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0.007 µg/L</w:t>
            </w:r>
          </w:p>
        </w:tc>
      </w:tr>
      <w:tr w:rsidR="00A91529" w:rsidRPr="00A91529" w14:paraId="7DA971A5" w14:textId="77777777" w:rsidTr="002B3CE5">
        <w:trPr>
          <w:trHeight w:val="413"/>
        </w:trPr>
        <w:tc>
          <w:tcPr>
            <w:tcW w:w="4675" w:type="dxa"/>
            <w:vAlign w:val="center"/>
          </w:tcPr>
          <w:p w14:paraId="4AE8FE0E"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quinoline</w:t>
            </w:r>
          </w:p>
        </w:tc>
        <w:tc>
          <w:tcPr>
            <w:tcW w:w="4675" w:type="dxa"/>
            <w:vAlign w:val="center"/>
          </w:tcPr>
          <w:p w14:paraId="676736AD"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0.02 µg/L</w:t>
            </w:r>
          </w:p>
        </w:tc>
      </w:tr>
      <w:tr w:rsidR="00A91529" w:rsidRPr="00A91529" w14:paraId="18CAC5FD" w14:textId="77777777" w:rsidTr="002B3CE5">
        <w:trPr>
          <w:trHeight w:val="413"/>
        </w:trPr>
        <w:tc>
          <w:tcPr>
            <w:tcW w:w="4675" w:type="dxa"/>
            <w:vAlign w:val="center"/>
          </w:tcPr>
          <w:p w14:paraId="6879CF3C"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Total Organic Carbon (TOC)</w:t>
            </w:r>
          </w:p>
        </w:tc>
        <w:tc>
          <w:tcPr>
            <w:tcW w:w="4675" w:type="dxa"/>
            <w:vAlign w:val="center"/>
          </w:tcPr>
          <w:p w14:paraId="24101A39"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56438F86" w14:textId="77777777" w:rsidTr="002B3CE5">
        <w:trPr>
          <w:trHeight w:val="413"/>
        </w:trPr>
        <w:tc>
          <w:tcPr>
            <w:tcW w:w="4675" w:type="dxa"/>
            <w:vAlign w:val="center"/>
          </w:tcPr>
          <w:p w14:paraId="361A471D"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Bromide</w:t>
            </w:r>
          </w:p>
        </w:tc>
        <w:tc>
          <w:tcPr>
            <w:tcW w:w="4675" w:type="dxa"/>
            <w:vAlign w:val="center"/>
          </w:tcPr>
          <w:p w14:paraId="2926F2F6"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bl>
    <w:p w14:paraId="5BB6BCAF" w14:textId="77365BC7" w:rsidR="002E516C" w:rsidRPr="00A91529" w:rsidRDefault="009F31EC" w:rsidP="00283EFE">
      <w:pPr>
        <w:spacing w:before="60" w:after="60"/>
        <w:jc w:val="left"/>
        <w:rPr>
          <w:rFonts w:ascii="Arial" w:hAnsi="Arial" w:cs="Arial"/>
          <w:szCs w:val="24"/>
        </w:rPr>
      </w:pPr>
      <w:r w:rsidRPr="00A91529">
        <w:rPr>
          <w:rFonts w:ascii="Arial" w:hAnsi="Arial" w:cs="Arial"/>
          <w:szCs w:val="24"/>
          <w:vertAlign w:val="superscript"/>
        </w:rPr>
        <w:lastRenderedPageBreak/>
        <w:t xml:space="preserve">1 </w:t>
      </w:r>
      <w:r w:rsidRPr="00A91529">
        <w:rPr>
          <w:rFonts w:ascii="Arial" w:hAnsi="Arial" w:cs="Arial"/>
          <w:szCs w:val="24"/>
        </w:rPr>
        <w:t>HAA6Br:</w:t>
      </w:r>
      <w:r w:rsidR="00A13997">
        <w:rPr>
          <w:rFonts w:ascii="Arial" w:hAnsi="Arial" w:cs="Arial"/>
          <w:szCs w:val="24"/>
        </w:rPr>
        <w:t xml:space="preserve"> </w:t>
      </w:r>
      <w:r w:rsidR="0019456F" w:rsidRPr="00A91529">
        <w:rPr>
          <w:rFonts w:ascii="Arial" w:hAnsi="Arial" w:cs="Arial"/>
          <w:szCs w:val="24"/>
        </w:rPr>
        <w:t>Bromochloroacetic acid, bromodichloroacetic acid, dibromoacetic acid, dibromochloroacetic acid, monobromoacetic acid, and tribromoacetic acid.</w:t>
      </w:r>
    </w:p>
    <w:p w14:paraId="7EA0A258" w14:textId="73C521BE" w:rsidR="009F31EC" w:rsidRPr="00F16134" w:rsidRDefault="009F31EC" w:rsidP="00283EFE">
      <w:pPr>
        <w:spacing w:before="60"/>
        <w:jc w:val="left"/>
        <w:rPr>
          <w:rFonts w:ascii="Arial" w:hAnsi="Arial" w:cs="Arial"/>
          <w:szCs w:val="24"/>
        </w:rPr>
      </w:pPr>
      <w:r w:rsidRPr="00A91529">
        <w:rPr>
          <w:rFonts w:ascii="Arial" w:hAnsi="Arial" w:cs="Arial"/>
          <w:szCs w:val="24"/>
          <w:vertAlign w:val="superscript"/>
        </w:rPr>
        <w:t xml:space="preserve">2 </w:t>
      </w:r>
      <w:r w:rsidRPr="00A91529">
        <w:rPr>
          <w:rFonts w:ascii="Arial" w:hAnsi="Arial" w:cs="Arial"/>
          <w:szCs w:val="24"/>
        </w:rPr>
        <w:t>HAA9:</w:t>
      </w:r>
      <w:r w:rsidR="00A13997">
        <w:rPr>
          <w:rFonts w:ascii="Arial" w:hAnsi="Arial" w:cs="Arial"/>
          <w:szCs w:val="24"/>
        </w:rPr>
        <w:t xml:space="preserve"> </w:t>
      </w:r>
      <w:r w:rsidR="0019456F" w:rsidRPr="00A91529">
        <w:rPr>
          <w:rFonts w:ascii="Arial" w:hAnsi="Arial" w:cs="Arial"/>
          <w:szCs w:val="24"/>
        </w:rPr>
        <w:t xml:space="preserve">Bromochloroacetic acid, bromodichloroacetic acid, chlorodibromoacetic acid, dibromoacetic acid, dichloroacetic acid, monobromoacetic acid, monochloroacetic acid, tribromoacetic acid, </w:t>
      </w:r>
      <w:r w:rsidR="0019456F" w:rsidRPr="00F16134">
        <w:rPr>
          <w:rFonts w:ascii="Arial" w:hAnsi="Arial" w:cs="Arial"/>
          <w:szCs w:val="24"/>
        </w:rPr>
        <w:t xml:space="preserve">and trichloroacetic acid. </w:t>
      </w:r>
    </w:p>
    <w:p w14:paraId="29F01FF4" w14:textId="6BEC550D" w:rsidR="00496547" w:rsidRPr="00F16134" w:rsidRDefault="00496547" w:rsidP="00250215">
      <w:pPr>
        <w:pStyle w:val="Heading3"/>
      </w:pPr>
      <w:bookmarkStart w:id="149" w:name="_Toc212825417"/>
      <w:r w:rsidRPr="00F16134">
        <w:t>Federal UCMR 5 (</w:t>
      </w:r>
      <w:r w:rsidR="00D108FD" w:rsidRPr="00F16134">
        <w:t>2023 – 2025 Monitoring)</w:t>
      </w:r>
      <w:bookmarkEnd w:id="149"/>
    </w:p>
    <w:p w14:paraId="0CE2C184" w14:textId="52A12BBA" w:rsidR="002B3CE5" w:rsidRPr="00F16134" w:rsidRDefault="004A3DCE" w:rsidP="009B0496">
      <w:pPr>
        <w:keepNext/>
        <w:jc w:val="left"/>
        <w:rPr>
          <w:rFonts w:ascii="Arial" w:hAnsi="Arial" w:cs="Arial"/>
          <w:szCs w:val="24"/>
        </w:rPr>
      </w:pPr>
      <w:r w:rsidRPr="00F16134">
        <w:rPr>
          <w:rFonts w:ascii="Arial" w:hAnsi="Arial" w:cs="Arial"/>
          <w:szCs w:val="24"/>
        </w:rPr>
        <w:t>The</w:t>
      </w:r>
      <w:r w:rsidR="00496547" w:rsidRPr="00F16134">
        <w:rPr>
          <w:rFonts w:ascii="Arial" w:hAnsi="Arial" w:cs="Arial"/>
          <w:szCs w:val="24"/>
        </w:rPr>
        <w:t xml:space="preserve"> </w:t>
      </w:r>
      <w:r w:rsidR="00D108FD" w:rsidRPr="00F16134">
        <w:rPr>
          <w:rFonts w:ascii="Arial" w:hAnsi="Arial" w:cs="Arial"/>
          <w:szCs w:val="24"/>
        </w:rPr>
        <w:t xml:space="preserve">Fifth Unregulated Contaminant Monitoring Rule (UCMR5) </w:t>
      </w:r>
      <w:r w:rsidR="00496547" w:rsidRPr="00F16134">
        <w:rPr>
          <w:rFonts w:ascii="Arial" w:hAnsi="Arial" w:cs="Arial"/>
          <w:szCs w:val="24"/>
        </w:rPr>
        <w:t xml:space="preserve">was </w:t>
      </w:r>
      <w:r w:rsidR="005E7151" w:rsidRPr="00F16134">
        <w:rPr>
          <w:rFonts w:ascii="Arial" w:hAnsi="Arial" w:cs="Arial"/>
          <w:szCs w:val="24"/>
        </w:rPr>
        <w:t>published</w:t>
      </w:r>
      <w:r w:rsidR="00496547" w:rsidRPr="00F16134">
        <w:rPr>
          <w:rFonts w:ascii="Arial" w:hAnsi="Arial" w:cs="Arial"/>
          <w:szCs w:val="24"/>
        </w:rPr>
        <w:t xml:space="preserve"> by the U.S. EPA in </w:t>
      </w:r>
      <w:r w:rsidR="005E7151" w:rsidRPr="00F16134">
        <w:rPr>
          <w:rFonts w:ascii="Arial" w:hAnsi="Arial" w:cs="Arial"/>
          <w:szCs w:val="24"/>
        </w:rPr>
        <w:t>December</w:t>
      </w:r>
      <w:r w:rsidR="00496547" w:rsidRPr="00F16134">
        <w:rPr>
          <w:rFonts w:ascii="Arial" w:hAnsi="Arial" w:cs="Arial"/>
          <w:szCs w:val="24"/>
        </w:rPr>
        <w:t xml:space="preserve"> 202</w:t>
      </w:r>
      <w:r w:rsidR="005E7151" w:rsidRPr="00F16134">
        <w:rPr>
          <w:rFonts w:ascii="Arial" w:hAnsi="Arial" w:cs="Arial"/>
          <w:szCs w:val="24"/>
        </w:rPr>
        <w:t>1</w:t>
      </w:r>
      <w:r w:rsidR="00496547" w:rsidRPr="00F16134">
        <w:rPr>
          <w:rFonts w:ascii="Arial" w:hAnsi="Arial" w:cs="Arial"/>
          <w:szCs w:val="24"/>
        </w:rPr>
        <w:t xml:space="preserve">. </w:t>
      </w:r>
      <w:r w:rsidR="005E7151" w:rsidRPr="00F16134">
        <w:rPr>
          <w:rFonts w:ascii="Arial" w:hAnsi="Arial" w:cs="Arial"/>
          <w:szCs w:val="24"/>
        </w:rPr>
        <w:t>As part of this rule, p</w:t>
      </w:r>
      <w:r w:rsidR="002B3CE5" w:rsidRPr="00F16134">
        <w:rPr>
          <w:rFonts w:ascii="Arial" w:hAnsi="Arial" w:cs="Arial"/>
          <w:szCs w:val="24"/>
        </w:rPr>
        <w:t>ublic water systems (PWS)</w:t>
      </w:r>
      <w:r w:rsidR="00496547" w:rsidRPr="00F16134">
        <w:rPr>
          <w:rFonts w:ascii="Arial" w:hAnsi="Arial" w:cs="Arial"/>
          <w:szCs w:val="24"/>
        </w:rPr>
        <w:t xml:space="preserve"> are required to monitor for </w:t>
      </w:r>
      <w:r w:rsidR="005E7151" w:rsidRPr="00F16134">
        <w:rPr>
          <w:rFonts w:ascii="Arial" w:hAnsi="Arial" w:cs="Arial"/>
          <w:szCs w:val="24"/>
        </w:rPr>
        <w:t>29</w:t>
      </w:r>
      <w:r w:rsidR="00496547" w:rsidRPr="00F16134">
        <w:rPr>
          <w:rFonts w:ascii="Arial" w:hAnsi="Arial" w:cs="Arial"/>
          <w:szCs w:val="24"/>
        </w:rPr>
        <w:t xml:space="preserve"> PFAS</w:t>
      </w:r>
      <w:r w:rsidR="005E7151" w:rsidRPr="00F16134">
        <w:rPr>
          <w:rFonts w:ascii="Arial" w:hAnsi="Arial" w:cs="Arial"/>
          <w:szCs w:val="24"/>
        </w:rPr>
        <w:t xml:space="preserve"> and lithium</w:t>
      </w:r>
      <w:r w:rsidR="002B3CE5" w:rsidRPr="00F16134">
        <w:rPr>
          <w:rFonts w:ascii="Arial" w:hAnsi="Arial" w:cs="Arial"/>
          <w:szCs w:val="24"/>
        </w:rPr>
        <w:t xml:space="preserve">. </w:t>
      </w:r>
      <w:r w:rsidR="005E7151" w:rsidRPr="00F16134">
        <w:rPr>
          <w:rFonts w:ascii="Arial" w:hAnsi="Arial" w:cs="Arial"/>
          <w:szCs w:val="24"/>
        </w:rPr>
        <w:t>The table below shows each of the chemicals included in monitoring and the associated minimum reporting level.</w:t>
      </w:r>
    </w:p>
    <w:p w14:paraId="0AFD995A" w14:textId="787E3643" w:rsidR="002B3CE5" w:rsidRPr="00F16134" w:rsidRDefault="00496547" w:rsidP="009B0496">
      <w:pPr>
        <w:pStyle w:val="Heading5"/>
      </w:pPr>
      <w:r w:rsidRPr="00F16134">
        <w:t>UCMR 5 Chemical</w:t>
      </w:r>
      <w:r w:rsidR="005E7151" w:rsidRPr="00F16134">
        <w:t>s</w:t>
      </w:r>
      <w:r w:rsidRPr="00F16134">
        <w:t xml:space="preserve"> and </w:t>
      </w:r>
      <w:r w:rsidR="005E7151" w:rsidRPr="00F16134">
        <w:t>Minimum Reporting Levels</w:t>
      </w:r>
    </w:p>
    <w:tbl>
      <w:tblPr>
        <w:tblW w:w="9361" w:type="dxa"/>
        <w:shd w:val="clear" w:color="auto" w:fill="FFFFFF"/>
        <w:tblCellMar>
          <w:top w:w="15" w:type="dxa"/>
          <w:left w:w="15" w:type="dxa"/>
          <w:bottom w:w="15" w:type="dxa"/>
          <w:right w:w="15" w:type="dxa"/>
        </w:tblCellMar>
        <w:tblLook w:val="04A0" w:firstRow="1" w:lastRow="0" w:firstColumn="1" w:lastColumn="0" w:noHBand="0" w:noVBand="1"/>
      </w:tblPr>
      <w:tblGrid>
        <w:gridCol w:w="7012"/>
        <w:gridCol w:w="2349"/>
      </w:tblGrid>
      <w:tr w:rsidR="005E7151" w:rsidRPr="00F16134" w14:paraId="7C9161FE" w14:textId="77777777" w:rsidTr="00992953">
        <w:trPr>
          <w:trHeight w:val="606"/>
          <w:tblHeader/>
        </w:trPr>
        <w:tc>
          <w:tcPr>
            <w:tcW w:w="7012"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3DF0BDFA" w14:textId="1B42CADA" w:rsidR="005E7151" w:rsidRPr="00F16134" w:rsidRDefault="005E7151" w:rsidP="002B3CE5">
            <w:pPr>
              <w:spacing w:before="120" w:after="120"/>
              <w:jc w:val="center"/>
              <w:rPr>
                <w:rFonts w:ascii="Arial" w:hAnsi="Arial" w:cs="Arial"/>
                <w:b/>
                <w:bCs/>
              </w:rPr>
            </w:pPr>
            <w:r w:rsidRPr="00F16134">
              <w:rPr>
                <w:rFonts w:ascii="Arial" w:hAnsi="Arial" w:cs="Arial"/>
                <w:b/>
                <w:bCs/>
              </w:rPr>
              <w:t>Chemical</w:t>
            </w:r>
          </w:p>
        </w:tc>
        <w:tc>
          <w:tcPr>
            <w:tcW w:w="2349"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56DD22EA" w14:textId="28469C1E" w:rsidR="005E7151" w:rsidRPr="00F16134" w:rsidRDefault="005E7151" w:rsidP="002B3CE5">
            <w:pPr>
              <w:spacing w:before="120" w:after="120"/>
              <w:jc w:val="center"/>
              <w:rPr>
                <w:rFonts w:ascii="Arial" w:hAnsi="Arial" w:cs="Arial"/>
                <w:b/>
                <w:bCs/>
              </w:rPr>
            </w:pPr>
            <w:r w:rsidRPr="00F16134">
              <w:rPr>
                <w:rFonts w:ascii="Arial" w:hAnsi="Arial" w:cs="Arial"/>
                <w:b/>
                <w:bCs/>
              </w:rPr>
              <w:t>Minimum Reporting Level</w:t>
            </w:r>
            <w:r w:rsidR="00992953" w:rsidRPr="00F16134">
              <w:rPr>
                <w:rFonts w:ascii="Arial" w:hAnsi="Arial" w:cs="Arial"/>
                <w:b/>
                <w:bCs/>
              </w:rPr>
              <w:t xml:space="preserve"> (µg/L)</w:t>
            </w:r>
          </w:p>
        </w:tc>
      </w:tr>
      <w:tr w:rsidR="005E7151" w:rsidRPr="00F16134" w14:paraId="25F15F29"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0693832" w14:textId="39CE168A" w:rsidR="005E7151" w:rsidRPr="00F16134" w:rsidRDefault="005E7151" w:rsidP="00D108FD">
            <w:pPr>
              <w:spacing w:after="0"/>
              <w:ind w:left="244"/>
              <w:jc w:val="left"/>
              <w:rPr>
                <w:rFonts w:ascii="Arial" w:hAnsi="Arial" w:cs="Arial"/>
              </w:rPr>
            </w:pPr>
            <w:r w:rsidRPr="00F16134">
              <w:rPr>
                <w:rFonts w:ascii="Arial" w:hAnsi="Arial" w:cs="Arial"/>
              </w:rPr>
              <w:t>11-chloroeicosafluoro-3-oxaundecane-1-sulfonic acid (11Cl-PF3OUdS)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0A0DAA9" w14:textId="499D2A98" w:rsidR="005E7151" w:rsidRPr="00F16134" w:rsidRDefault="00992953" w:rsidP="00D108FD">
            <w:pPr>
              <w:spacing w:after="0"/>
              <w:jc w:val="center"/>
              <w:rPr>
                <w:rFonts w:ascii="Arial" w:hAnsi="Arial" w:cs="Arial"/>
              </w:rPr>
            </w:pPr>
            <w:r w:rsidRPr="00F16134">
              <w:rPr>
                <w:rFonts w:ascii="Arial" w:hAnsi="Arial" w:cs="Arial"/>
              </w:rPr>
              <w:t>0.005</w:t>
            </w:r>
          </w:p>
        </w:tc>
      </w:tr>
      <w:tr w:rsidR="005E7151" w:rsidRPr="00F16134" w14:paraId="56935B50"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7DC7299" w14:textId="4006ED52" w:rsidR="005E7151" w:rsidRPr="00F16134" w:rsidRDefault="005E7151" w:rsidP="00D108FD">
            <w:pPr>
              <w:spacing w:after="0"/>
              <w:ind w:left="244"/>
              <w:jc w:val="left"/>
              <w:rPr>
                <w:rFonts w:ascii="Arial" w:hAnsi="Arial" w:cs="Arial"/>
              </w:rPr>
            </w:pPr>
            <w:r w:rsidRPr="00F16134">
              <w:rPr>
                <w:rFonts w:ascii="Arial" w:hAnsi="Arial" w:cs="Arial"/>
              </w:rPr>
              <w:t>1H,1H, 2H, 2H-perfluorodecane sulfonic acid (8:2FTS)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172A791" w14:textId="1833351E" w:rsidR="005E7151" w:rsidRPr="00F16134" w:rsidRDefault="00992953" w:rsidP="00D108FD">
            <w:pPr>
              <w:spacing w:after="0"/>
              <w:jc w:val="center"/>
              <w:rPr>
                <w:rFonts w:ascii="Arial" w:hAnsi="Arial" w:cs="Arial"/>
              </w:rPr>
            </w:pPr>
            <w:r w:rsidRPr="00F16134">
              <w:rPr>
                <w:rFonts w:ascii="Arial" w:hAnsi="Arial" w:cs="Arial"/>
              </w:rPr>
              <w:t>0.005</w:t>
            </w:r>
          </w:p>
        </w:tc>
      </w:tr>
      <w:tr w:rsidR="005E7151" w:rsidRPr="00F16134" w14:paraId="414FC382"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E22ECCB" w14:textId="3E75EDFF" w:rsidR="005E7151" w:rsidRPr="00F16134" w:rsidRDefault="00992953" w:rsidP="00D108FD">
            <w:pPr>
              <w:spacing w:after="0"/>
              <w:ind w:left="244"/>
              <w:jc w:val="left"/>
              <w:rPr>
                <w:rFonts w:ascii="Arial" w:hAnsi="Arial" w:cs="Arial"/>
              </w:rPr>
            </w:pPr>
            <w:r w:rsidRPr="00F16134">
              <w:rPr>
                <w:rFonts w:ascii="Arial" w:hAnsi="Arial" w:cs="Arial"/>
              </w:rPr>
              <w:t>1H,1H, 2H, 2H-perfluorohexane sulfonic acid (4:2FTS)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E9DA856" w14:textId="324842F2" w:rsidR="005E7151" w:rsidRPr="00F16134" w:rsidRDefault="00992953" w:rsidP="00D108FD">
            <w:pPr>
              <w:spacing w:after="0"/>
              <w:jc w:val="center"/>
              <w:rPr>
                <w:rFonts w:ascii="Arial" w:hAnsi="Arial" w:cs="Arial"/>
              </w:rPr>
            </w:pPr>
            <w:r w:rsidRPr="00F16134">
              <w:rPr>
                <w:rFonts w:ascii="Arial" w:hAnsi="Arial" w:cs="Arial"/>
              </w:rPr>
              <w:t>0.003</w:t>
            </w:r>
          </w:p>
        </w:tc>
      </w:tr>
      <w:tr w:rsidR="005E7151" w:rsidRPr="00F16134" w14:paraId="24ADFD18"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C0C2B05" w14:textId="1A58F144" w:rsidR="005E7151" w:rsidRPr="00F16134" w:rsidRDefault="00992953" w:rsidP="00D108FD">
            <w:pPr>
              <w:spacing w:after="0"/>
              <w:ind w:left="244"/>
              <w:jc w:val="left"/>
              <w:rPr>
                <w:rFonts w:ascii="Arial" w:hAnsi="Arial" w:cs="Arial"/>
              </w:rPr>
            </w:pPr>
            <w:r w:rsidRPr="00F16134">
              <w:rPr>
                <w:rFonts w:ascii="Arial" w:hAnsi="Arial" w:cs="Arial"/>
              </w:rPr>
              <w:t>1H,1H, 2H, 2H-perfluorooctane sulfonic acid (6:2FTS)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5C0E8C1" w14:textId="3EA8E0E4" w:rsidR="005E7151" w:rsidRPr="00F16134" w:rsidRDefault="00992953" w:rsidP="00D108FD">
            <w:pPr>
              <w:spacing w:after="0"/>
              <w:jc w:val="center"/>
              <w:rPr>
                <w:rFonts w:ascii="Arial" w:hAnsi="Arial" w:cs="Arial"/>
              </w:rPr>
            </w:pPr>
            <w:r w:rsidRPr="00F16134">
              <w:rPr>
                <w:rFonts w:ascii="Arial" w:hAnsi="Arial" w:cs="Arial"/>
              </w:rPr>
              <w:t>0.005</w:t>
            </w:r>
          </w:p>
        </w:tc>
      </w:tr>
      <w:tr w:rsidR="005E7151" w:rsidRPr="00F16134" w14:paraId="5F2D94E0"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1D35869" w14:textId="4BBE6850" w:rsidR="005E7151" w:rsidRPr="00F16134" w:rsidRDefault="00992953" w:rsidP="00D108FD">
            <w:pPr>
              <w:spacing w:after="0"/>
              <w:ind w:left="244"/>
              <w:jc w:val="left"/>
              <w:rPr>
                <w:rFonts w:ascii="Arial" w:hAnsi="Arial" w:cs="Arial"/>
              </w:rPr>
            </w:pPr>
            <w:r w:rsidRPr="00F16134">
              <w:rPr>
                <w:rFonts w:ascii="Arial" w:hAnsi="Arial" w:cs="Arial"/>
              </w:rPr>
              <w:t>4,8-dioxa-3H-perfluorononanoic acid (ADONA)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283A3BF" w14:textId="5CA522C4" w:rsidR="005E7151" w:rsidRPr="00F16134" w:rsidRDefault="00992953" w:rsidP="00D108FD">
            <w:pPr>
              <w:spacing w:after="0"/>
              <w:jc w:val="center"/>
              <w:rPr>
                <w:rFonts w:ascii="Arial" w:hAnsi="Arial" w:cs="Arial"/>
              </w:rPr>
            </w:pPr>
            <w:r w:rsidRPr="00F16134">
              <w:rPr>
                <w:rFonts w:ascii="Arial" w:hAnsi="Arial" w:cs="Arial"/>
              </w:rPr>
              <w:t>0.003</w:t>
            </w:r>
          </w:p>
        </w:tc>
      </w:tr>
      <w:tr w:rsidR="005E7151" w:rsidRPr="00F16134" w14:paraId="60046588"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2B541F1" w14:textId="2E89E6FD" w:rsidR="005E7151" w:rsidRPr="00F16134" w:rsidRDefault="00992953" w:rsidP="00D108FD">
            <w:pPr>
              <w:keepLines/>
              <w:spacing w:after="0"/>
              <w:ind w:left="244"/>
              <w:jc w:val="left"/>
              <w:rPr>
                <w:rFonts w:ascii="Arial" w:hAnsi="Arial" w:cs="Arial"/>
              </w:rPr>
            </w:pPr>
            <w:r w:rsidRPr="00F16134">
              <w:rPr>
                <w:rFonts w:ascii="Arial" w:hAnsi="Arial" w:cs="Arial"/>
              </w:rPr>
              <w:t>9-chlorohexadecafluoro-3-oxanonane-1-sulfonic acid (9Cl-PF3ONS)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FB14DD9" w14:textId="78D028E2" w:rsidR="005E7151" w:rsidRPr="00F16134" w:rsidRDefault="00992953" w:rsidP="00D108FD">
            <w:pPr>
              <w:keepLines/>
              <w:spacing w:after="0"/>
              <w:jc w:val="center"/>
              <w:rPr>
                <w:rFonts w:ascii="Arial" w:hAnsi="Arial" w:cs="Arial"/>
              </w:rPr>
            </w:pPr>
            <w:r w:rsidRPr="00F16134">
              <w:rPr>
                <w:rFonts w:ascii="Arial" w:hAnsi="Arial" w:cs="Arial"/>
              </w:rPr>
              <w:t>0.002</w:t>
            </w:r>
          </w:p>
        </w:tc>
      </w:tr>
      <w:tr w:rsidR="00992953" w:rsidRPr="00F16134" w14:paraId="6E02D54E"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542335C" w14:textId="193772DC" w:rsidR="00992953" w:rsidRPr="00F16134" w:rsidRDefault="00992953" w:rsidP="00D108FD">
            <w:pPr>
              <w:keepLines/>
              <w:spacing w:after="0"/>
              <w:ind w:left="244"/>
              <w:jc w:val="left"/>
              <w:rPr>
                <w:rFonts w:ascii="Arial" w:hAnsi="Arial" w:cs="Arial"/>
              </w:rPr>
            </w:pPr>
            <w:r w:rsidRPr="00F16134">
              <w:rPr>
                <w:rFonts w:ascii="Arial" w:hAnsi="Arial" w:cs="Arial"/>
              </w:rPr>
              <w:t>hexafluoropropylene oxide dimer acid (HFPO-DA)(GenX)</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57B8F7AF" w14:textId="0636DCBF" w:rsidR="00992953" w:rsidRPr="00F16134" w:rsidRDefault="00992953" w:rsidP="00D108FD">
            <w:pPr>
              <w:keepLines/>
              <w:spacing w:after="0"/>
              <w:jc w:val="center"/>
              <w:rPr>
                <w:rFonts w:ascii="Arial" w:hAnsi="Arial" w:cs="Arial"/>
              </w:rPr>
            </w:pPr>
            <w:r w:rsidRPr="00F16134">
              <w:rPr>
                <w:rFonts w:ascii="Arial" w:hAnsi="Arial" w:cs="Arial"/>
              </w:rPr>
              <w:t>0.005</w:t>
            </w:r>
          </w:p>
        </w:tc>
      </w:tr>
      <w:tr w:rsidR="00992953" w:rsidRPr="00F16134" w14:paraId="764EA623"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DBDFE47" w14:textId="41C19F46" w:rsidR="00992953" w:rsidRPr="00F16134" w:rsidRDefault="00992953" w:rsidP="00D108FD">
            <w:pPr>
              <w:keepLines/>
              <w:spacing w:after="0"/>
              <w:ind w:left="244"/>
              <w:jc w:val="left"/>
              <w:rPr>
                <w:rFonts w:ascii="Arial" w:hAnsi="Arial" w:cs="Arial"/>
              </w:rPr>
            </w:pPr>
            <w:r w:rsidRPr="00F16134">
              <w:rPr>
                <w:rFonts w:ascii="Arial" w:hAnsi="Arial" w:cs="Arial"/>
              </w:rPr>
              <w:t>nonafluoro-3,6-dioxaheptanoic acid (NFDHA)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CD0EE30" w14:textId="38277663" w:rsidR="00992953" w:rsidRPr="00F16134" w:rsidRDefault="00992953" w:rsidP="00D108FD">
            <w:pPr>
              <w:keepLines/>
              <w:spacing w:after="0"/>
              <w:jc w:val="center"/>
              <w:rPr>
                <w:rFonts w:ascii="Arial" w:hAnsi="Arial" w:cs="Arial"/>
              </w:rPr>
            </w:pPr>
            <w:r w:rsidRPr="00F16134">
              <w:rPr>
                <w:rFonts w:ascii="Arial" w:hAnsi="Arial" w:cs="Arial"/>
              </w:rPr>
              <w:t>0.02</w:t>
            </w:r>
          </w:p>
        </w:tc>
      </w:tr>
      <w:tr w:rsidR="00992953" w:rsidRPr="00F16134" w14:paraId="212DA783"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24892E9" w14:textId="77051B7F" w:rsidR="00992953" w:rsidRPr="00F16134" w:rsidRDefault="00992953" w:rsidP="00D108FD">
            <w:pPr>
              <w:keepLines/>
              <w:spacing w:after="0"/>
              <w:ind w:left="244"/>
              <w:jc w:val="left"/>
              <w:rPr>
                <w:rFonts w:ascii="Arial" w:hAnsi="Arial" w:cs="Arial"/>
              </w:rPr>
            </w:pPr>
            <w:r w:rsidRPr="00F16134">
              <w:rPr>
                <w:rFonts w:ascii="Arial" w:hAnsi="Arial" w:cs="Arial"/>
              </w:rPr>
              <w:t>perfluoro (2-ethoxyethane) sulfonic acid (PFEESA)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538DAC5" w14:textId="7CC7A0A0"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1FA98E5B"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7DF9260" w14:textId="54BFB5DC" w:rsidR="00992953" w:rsidRPr="00F16134" w:rsidRDefault="00992953" w:rsidP="00D108FD">
            <w:pPr>
              <w:keepLines/>
              <w:spacing w:after="0"/>
              <w:ind w:left="244"/>
              <w:jc w:val="left"/>
              <w:rPr>
                <w:rFonts w:ascii="Arial" w:hAnsi="Arial" w:cs="Arial"/>
              </w:rPr>
            </w:pPr>
            <w:r w:rsidRPr="00F16134">
              <w:rPr>
                <w:rFonts w:ascii="Arial" w:hAnsi="Arial" w:cs="Arial"/>
              </w:rPr>
              <w:t>perfluoro-3-methoxypropanoic acid (PFMPA)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56FF6A9B" w14:textId="208091C5" w:rsidR="00992953" w:rsidRPr="00F16134" w:rsidRDefault="00992953" w:rsidP="00D108FD">
            <w:pPr>
              <w:keepLines/>
              <w:spacing w:after="0"/>
              <w:jc w:val="center"/>
              <w:rPr>
                <w:rFonts w:ascii="Arial" w:hAnsi="Arial" w:cs="Arial"/>
              </w:rPr>
            </w:pPr>
            <w:r w:rsidRPr="00F16134">
              <w:rPr>
                <w:rFonts w:ascii="Arial" w:hAnsi="Arial" w:cs="Arial"/>
              </w:rPr>
              <w:t>0.004</w:t>
            </w:r>
          </w:p>
        </w:tc>
      </w:tr>
      <w:tr w:rsidR="00992953" w:rsidRPr="00F16134" w14:paraId="241C4542"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6C70EED" w14:textId="3745099B" w:rsidR="00992953" w:rsidRPr="00F16134" w:rsidRDefault="00992953" w:rsidP="00D108FD">
            <w:pPr>
              <w:keepLines/>
              <w:spacing w:after="0"/>
              <w:ind w:left="244"/>
              <w:jc w:val="left"/>
              <w:rPr>
                <w:rFonts w:ascii="Arial" w:hAnsi="Arial" w:cs="Arial"/>
              </w:rPr>
            </w:pPr>
            <w:r w:rsidRPr="00F16134">
              <w:rPr>
                <w:rFonts w:ascii="Arial" w:hAnsi="Arial" w:cs="Arial"/>
              </w:rPr>
              <w:t>perfluoro-4-methoxybutanoic acid (PFMBA)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5D947A14" w14:textId="61E7B69B"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56B1820B"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B99AF58" w14:textId="6BB7C594" w:rsidR="00992953" w:rsidRPr="00F16134" w:rsidRDefault="00992953" w:rsidP="00D108FD">
            <w:pPr>
              <w:keepLines/>
              <w:spacing w:after="0"/>
              <w:ind w:left="244"/>
              <w:jc w:val="left"/>
              <w:rPr>
                <w:rFonts w:ascii="Arial" w:hAnsi="Arial" w:cs="Arial"/>
              </w:rPr>
            </w:pPr>
            <w:r w:rsidRPr="00F16134">
              <w:rPr>
                <w:rFonts w:ascii="Arial" w:hAnsi="Arial" w:cs="Arial"/>
              </w:rPr>
              <w:t>perfluorobutanesulfonic acid (PFBS)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1E8AFEB" w14:textId="1E7AACDE"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53F53C7D"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2D6B843" w14:textId="59D60A7F" w:rsidR="00992953" w:rsidRPr="00F16134" w:rsidRDefault="00992953" w:rsidP="00D108FD">
            <w:pPr>
              <w:keepLines/>
              <w:spacing w:after="0"/>
              <w:ind w:left="244"/>
              <w:jc w:val="left"/>
              <w:rPr>
                <w:rFonts w:ascii="Arial" w:hAnsi="Arial" w:cs="Arial"/>
              </w:rPr>
            </w:pPr>
            <w:r w:rsidRPr="00F16134">
              <w:rPr>
                <w:rFonts w:ascii="Arial" w:hAnsi="Arial" w:cs="Arial"/>
              </w:rPr>
              <w:t>perfluorobutanoic acid (PFBA)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267D222" w14:textId="4CE1F5AF" w:rsidR="00992953" w:rsidRPr="00F16134" w:rsidRDefault="00992953" w:rsidP="00D108FD">
            <w:pPr>
              <w:keepLines/>
              <w:spacing w:after="0"/>
              <w:jc w:val="center"/>
              <w:rPr>
                <w:rFonts w:ascii="Arial" w:hAnsi="Arial" w:cs="Arial"/>
              </w:rPr>
            </w:pPr>
            <w:r w:rsidRPr="00F16134">
              <w:rPr>
                <w:rFonts w:ascii="Arial" w:hAnsi="Arial" w:cs="Arial"/>
              </w:rPr>
              <w:t>0.005</w:t>
            </w:r>
          </w:p>
        </w:tc>
      </w:tr>
      <w:tr w:rsidR="00992953" w:rsidRPr="00F16134" w14:paraId="0691F160"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21E74F6" w14:textId="5391EB07" w:rsidR="00992953" w:rsidRPr="00F16134" w:rsidRDefault="00992953" w:rsidP="00D108FD">
            <w:pPr>
              <w:keepLines/>
              <w:spacing w:after="0"/>
              <w:ind w:left="244"/>
              <w:jc w:val="left"/>
              <w:rPr>
                <w:rFonts w:ascii="Arial" w:hAnsi="Arial" w:cs="Arial"/>
              </w:rPr>
            </w:pPr>
            <w:r w:rsidRPr="00F16134">
              <w:rPr>
                <w:rFonts w:ascii="Arial" w:hAnsi="Arial" w:cs="Arial"/>
              </w:rPr>
              <w:t>perfluorodecanoic acid (PFDA)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579A3E8" w14:textId="771304D3"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1BE6B61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7E59E2F" w14:textId="091E3D17" w:rsidR="00992953" w:rsidRPr="00F16134" w:rsidRDefault="00992953" w:rsidP="00D108FD">
            <w:pPr>
              <w:keepLines/>
              <w:spacing w:after="0"/>
              <w:ind w:left="244"/>
              <w:jc w:val="left"/>
              <w:rPr>
                <w:rFonts w:ascii="Arial" w:hAnsi="Arial" w:cs="Arial"/>
              </w:rPr>
            </w:pPr>
            <w:r w:rsidRPr="00F16134">
              <w:rPr>
                <w:rFonts w:ascii="Arial" w:hAnsi="Arial" w:cs="Arial"/>
              </w:rPr>
              <w:t>perfluorododecanoic acid (PFDoA)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EF22E4B" w14:textId="75CA7F72"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4D6D4D6F"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257ED1F" w14:textId="1D3106E1" w:rsidR="00992953" w:rsidRPr="00F16134" w:rsidRDefault="00992953" w:rsidP="00D108FD">
            <w:pPr>
              <w:keepLines/>
              <w:spacing w:after="0"/>
              <w:ind w:left="244"/>
              <w:jc w:val="left"/>
              <w:rPr>
                <w:rFonts w:ascii="Arial" w:hAnsi="Arial" w:cs="Arial"/>
              </w:rPr>
            </w:pPr>
            <w:r w:rsidRPr="00F16134">
              <w:rPr>
                <w:rFonts w:ascii="Arial" w:hAnsi="Arial" w:cs="Arial"/>
              </w:rPr>
              <w:t>perfluoroheptanesulfonic acid (PFHpS)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2309912" w14:textId="068CEA44"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2BE44BC3"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5408BF0" w14:textId="541C6D25" w:rsidR="00992953" w:rsidRPr="00F16134" w:rsidRDefault="00992953" w:rsidP="00D108FD">
            <w:pPr>
              <w:keepLines/>
              <w:spacing w:after="0"/>
              <w:ind w:left="244"/>
              <w:jc w:val="left"/>
              <w:rPr>
                <w:rFonts w:ascii="Arial" w:hAnsi="Arial" w:cs="Arial"/>
              </w:rPr>
            </w:pPr>
            <w:r w:rsidRPr="00F16134">
              <w:rPr>
                <w:rFonts w:ascii="Arial" w:hAnsi="Arial" w:cs="Arial"/>
              </w:rPr>
              <w:t>perfluoroheptanoic acid (PFHpA)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845769D" w14:textId="05136CFA"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0CA758EE"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03B52CD" w14:textId="77BAF9D3" w:rsidR="00992953" w:rsidRPr="00F16134" w:rsidRDefault="00992953" w:rsidP="00D108FD">
            <w:pPr>
              <w:keepLines/>
              <w:spacing w:after="0"/>
              <w:ind w:left="244"/>
              <w:jc w:val="left"/>
              <w:rPr>
                <w:rFonts w:ascii="Arial" w:hAnsi="Arial" w:cs="Arial"/>
              </w:rPr>
            </w:pPr>
            <w:r w:rsidRPr="00F16134">
              <w:rPr>
                <w:rFonts w:ascii="Arial" w:hAnsi="Arial" w:cs="Arial"/>
              </w:rPr>
              <w:t>perfluorohexanesulfonic acid (PFHxS)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EE46FF2" w14:textId="66E53BE0"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47D096E4"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B0B56EA" w14:textId="762E41C6" w:rsidR="00992953" w:rsidRPr="00F16134" w:rsidRDefault="00992953" w:rsidP="00D108FD">
            <w:pPr>
              <w:keepLines/>
              <w:spacing w:after="0"/>
              <w:ind w:left="244"/>
              <w:jc w:val="left"/>
              <w:rPr>
                <w:rFonts w:ascii="Arial" w:hAnsi="Arial" w:cs="Arial"/>
              </w:rPr>
            </w:pPr>
            <w:r w:rsidRPr="00F16134">
              <w:rPr>
                <w:rFonts w:ascii="Arial" w:hAnsi="Arial" w:cs="Arial"/>
              </w:rPr>
              <w:t>perfluorohexanoic acid (PFHxA)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D12082D" w14:textId="6EDFAEE9"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704829F9"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8397BED" w14:textId="0F872452" w:rsidR="00992953" w:rsidRPr="00F16134" w:rsidRDefault="00992953" w:rsidP="00D108FD">
            <w:pPr>
              <w:keepLines/>
              <w:spacing w:after="0"/>
              <w:ind w:left="244"/>
              <w:jc w:val="left"/>
              <w:rPr>
                <w:rFonts w:ascii="Arial" w:hAnsi="Arial" w:cs="Arial"/>
              </w:rPr>
            </w:pPr>
            <w:r w:rsidRPr="00F16134">
              <w:rPr>
                <w:rFonts w:ascii="Arial" w:hAnsi="Arial" w:cs="Arial"/>
              </w:rPr>
              <w:t>perfluorononanoic acid (PFNA)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053F76F" w14:textId="41DD8185" w:rsidR="00992953" w:rsidRPr="00F16134" w:rsidRDefault="00992953" w:rsidP="00D108FD">
            <w:pPr>
              <w:keepLines/>
              <w:spacing w:after="0"/>
              <w:jc w:val="center"/>
              <w:rPr>
                <w:rFonts w:ascii="Arial" w:hAnsi="Arial" w:cs="Arial"/>
              </w:rPr>
            </w:pPr>
            <w:r w:rsidRPr="00F16134">
              <w:rPr>
                <w:rFonts w:ascii="Arial" w:hAnsi="Arial" w:cs="Arial"/>
              </w:rPr>
              <w:t>0.004</w:t>
            </w:r>
          </w:p>
        </w:tc>
      </w:tr>
      <w:tr w:rsidR="00992953" w:rsidRPr="00F16134" w14:paraId="17D9C01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9A84BD8" w14:textId="534EA8D8" w:rsidR="00992953" w:rsidRPr="00F16134" w:rsidRDefault="00992953" w:rsidP="00D108FD">
            <w:pPr>
              <w:keepLines/>
              <w:spacing w:after="0"/>
              <w:ind w:left="244"/>
              <w:jc w:val="left"/>
              <w:rPr>
                <w:rFonts w:ascii="Arial" w:hAnsi="Arial" w:cs="Arial"/>
              </w:rPr>
            </w:pPr>
            <w:r w:rsidRPr="00F16134">
              <w:rPr>
                <w:rFonts w:ascii="Arial" w:hAnsi="Arial" w:cs="Arial"/>
              </w:rPr>
              <w:t>perfluorooctanesulfonic acid (PFOS)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87266AD" w14:textId="61099170" w:rsidR="00992953" w:rsidRPr="00F16134" w:rsidRDefault="00992953" w:rsidP="00D108FD">
            <w:pPr>
              <w:keepLines/>
              <w:spacing w:after="0"/>
              <w:jc w:val="center"/>
              <w:rPr>
                <w:rFonts w:ascii="Arial" w:hAnsi="Arial" w:cs="Arial"/>
              </w:rPr>
            </w:pPr>
            <w:r w:rsidRPr="00F16134">
              <w:rPr>
                <w:rFonts w:ascii="Arial" w:hAnsi="Arial" w:cs="Arial"/>
              </w:rPr>
              <w:t>0.004</w:t>
            </w:r>
          </w:p>
        </w:tc>
      </w:tr>
      <w:tr w:rsidR="00992953" w:rsidRPr="00F16134" w14:paraId="7DADBB4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7AAB92D" w14:textId="44613E05" w:rsidR="00992953" w:rsidRPr="00F16134" w:rsidRDefault="00992953" w:rsidP="00D108FD">
            <w:pPr>
              <w:keepLines/>
              <w:spacing w:after="0"/>
              <w:ind w:left="244"/>
              <w:jc w:val="left"/>
              <w:rPr>
                <w:rFonts w:ascii="Arial" w:hAnsi="Arial" w:cs="Arial"/>
              </w:rPr>
            </w:pPr>
            <w:r w:rsidRPr="00F16134">
              <w:rPr>
                <w:rFonts w:ascii="Arial" w:hAnsi="Arial" w:cs="Arial"/>
              </w:rPr>
              <w:t>perfluorooctanoic acid (PFOA)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B8EBB22" w14:textId="2CB9A2A4" w:rsidR="00992953" w:rsidRPr="00F16134" w:rsidRDefault="00992953" w:rsidP="00D108FD">
            <w:pPr>
              <w:keepLines/>
              <w:spacing w:after="0"/>
              <w:jc w:val="center"/>
              <w:rPr>
                <w:rFonts w:ascii="Arial" w:hAnsi="Arial" w:cs="Arial"/>
              </w:rPr>
            </w:pPr>
            <w:r w:rsidRPr="00F16134">
              <w:rPr>
                <w:rFonts w:ascii="Arial" w:hAnsi="Arial" w:cs="Arial"/>
              </w:rPr>
              <w:t>0.004</w:t>
            </w:r>
          </w:p>
        </w:tc>
      </w:tr>
      <w:tr w:rsidR="00992953" w:rsidRPr="00F16134" w14:paraId="050D62F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CF667EA" w14:textId="0F409452" w:rsidR="00992953" w:rsidRPr="00F16134" w:rsidRDefault="00992953" w:rsidP="00D108FD">
            <w:pPr>
              <w:keepLines/>
              <w:spacing w:after="0"/>
              <w:ind w:left="244"/>
              <w:jc w:val="left"/>
              <w:rPr>
                <w:rFonts w:ascii="Arial" w:hAnsi="Arial" w:cs="Arial"/>
              </w:rPr>
            </w:pPr>
            <w:r w:rsidRPr="00F16134">
              <w:rPr>
                <w:rFonts w:ascii="Arial" w:hAnsi="Arial" w:cs="Arial"/>
              </w:rPr>
              <w:lastRenderedPageBreak/>
              <w:t>perfluoropentanesulfonic acid (PFPeS)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3FD3CAB" w14:textId="0E70E8F5" w:rsidR="00992953" w:rsidRPr="00F16134" w:rsidRDefault="00992953" w:rsidP="00D108FD">
            <w:pPr>
              <w:keepLines/>
              <w:spacing w:after="0"/>
              <w:jc w:val="center"/>
              <w:rPr>
                <w:rFonts w:ascii="Arial" w:hAnsi="Arial" w:cs="Arial"/>
              </w:rPr>
            </w:pPr>
            <w:r w:rsidRPr="00F16134">
              <w:rPr>
                <w:rFonts w:ascii="Arial" w:hAnsi="Arial" w:cs="Arial"/>
              </w:rPr>
              <w:t>0.004</w:t>
            </w:r>
          </w:p>
        </w:tc>
      </w:tr>
      <w:tr w:rsidR="00992953" w:rsidRPr="00F16134" w14:paraId="7C3707DF"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D9A2DFD" w14:textId="50495BD6" w:rsidR="00992953" w:rsidRPr="00F16134" w:rsidRDefault="00992953" w:rsidP="00D108FD">
            <w:pPr>
              <w:keepLines/>
              <w:spacing w:after="0"/>
              <w:ind w:left="244"/>
              <w:jc w:val="left"/>
              <w:rPr>
                <w:rFonts w:ascii="Arial" w:hAnsi="Arial" w:cs="Arial"/>
              </w:rPr>
            </w:pPr>
            <w:r w:rsidRPr="00F16134">
              <w:rPr>
                <w:rFonts w:ascii="Arial" w:hAnsi="Arial" w:cs="Arial"/>
              </w:rPr>
              <w:t>perfluoropentanoic acid (PFPeA)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EE32CB5" w14:textId="215EFAFF" w:rsidR="00992953" w:rsidRPr="00F16134" w:rsidRDefault="00992953" w:rsidP="00D108FD">
            <w:pPr>
              <w:keepLines/>
              <w:spacing w:after="0"/>
              <w:jc w:val="center"/>
              <w:rPr>
                <w:rFonts w:ascii="Arial" w:hAnsi="Arial" w:cs="Arial"/>
              </w:rPr>
            </w:pPr>
            <w:r w:rsidRPr="00F16134">
              <w:rPr>
                <w:rFonts w:ascii="Arial" w:hAnsi="Arial" w:cs="Arial"/>
              </w:rPr>
              <w:t>0.003</w:t>
            </w:r>
          </w:p>
        </w:tc>
      </w:tr>
      <w:tr w:rsidR="00992953" w:rsidRPr="00F16134" w14:paraId="6428F8C9"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635FA55" w14:textId="43354062" w:rsidR="00992953" w:rsidRPr="00F16134" w:rsidRDefault="00992953" w:rsidP="00D108FD">
            <w:pPr>
              <w:keepLines/>
              <w:spacing w:after="0"/>
              <w:ind w:left="244"/>
              <w:jc w:val="left"/>
              <w:rPr>
                <w:rFonts w:ascii="Arial" w:hAnsi="Arial" w:cs="Arial"/>
              </w:rPr>
            </w:pPr>
            <w:r w:rsidRPr="00F16134">
              <w:rPr>
                <w:rFonts w:ascii="Arial" w:hAnsi="Arial" w:cs="Arial"/>
              </w:rPr>
              <w:t>perfluoroundecanoic acid (PFUnA)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FD186B1" w14:textId="6D7EE648" w:rsidR="00992953" w:rsidRPr="00F16134" w:rsidRDefault="00992953" w:rsidP="00D108FD">
            <w:pPr>
              <w:keepLines/>
              <w:spacing w:after="0"/>
              <w:jc w:val="center"/>
              <w:rPr>
                <w:rFonts w:ascii="Arial" w:hAnsi="Arial" w:cs="Arial"/>
              </w:rPr>
            </w:pPr>
            <w:r w:rsidRPr="00F16134">
              <w:rPr>
                <w:rFonts w:ascii="Arial" w:hAnsi="Arial" w:cs="Arial"/>
              </w:rPr>
              <w:t>0.002</w:t>
            </w:r>
          </w:p>
        </w:tc>
      </w:tr>
      <w:tr w:rsidR="00992953" w:rsidRPr="00F16134" w14:paraId="09BD5885"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2DD119C" w14:textId="2945CF7A" w:rsidR="00992953" w:rsidRPr="00F16134" w:rsidRDefault="00992953" w:rsidP="00D108FD">
            <w:pPr>
              <w:keepLines/>
              <w:spacing w:after="0"/>
              <w:ind w:left="244"/>
              <w:jc w:val="left"/>
              <w:rPr>
                <w:rFonts w:ascii="Arial" w:hAnsi="Arial" w:cs="Arial"/>
              </w:rPr>
            </w:pPr>
            <w:r w:rsidRPr="00F16134">
              <w:rPr>
                <w:rFonts w:ascii="Arial" w:hAnsi="Arial" w:cs="Arial"/>
              </w:rPr>
              <w:t>N-ethyl perfluorooctanesulfonamidoacetic acid (NEtFOSAA)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5F9584D" w14:textId="01D4D014" w:rsidR="00992953" w:rsidRPr="00F16134" w:rsidRDefault="00D108FD" w:rsidP="00D108FD">
            <w:pPr>
              <w:keepLines/>
              <w:spacing w:after="0"/>
              <w:jc w:val="center"/>
              <w:rPr>
                <w:rFonts w:ascii="Arial" w:hAnsi="Arial" w:cs="Arial"/>
              </w:rPr>
            </w:pPr>
            <w:r w:rsidRPr="00F16134">
              <w:rPr>
                <w:rFonts w:ascii="Arial" w:hAnsi="Arial" w:cs="Arial"/>
              </w:rPr>
              <w:t>0.005</w:t>
            </w:r>
          </w:p>
        </w:tc>
      </w:tr>
      <w:tr w:rsidR="00992953" w:rsidRPr="00F16134" w14:paraId="51ECBDBD"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FF991ED" w14:textId="237B1477" w:rsidR="00992953" w:rsidRPr="00F16134" w:rsidRDefault="00992953" w:rsidP="00D108FD">
            <w:pPr>
              <w:keepLines/>
              <w:spacing w:after="0"/>
              <w:ind w:left="244"/>
              <w:jc w:val="left"/>
              <w:rPr>
                <w:rFonts w:ascii="Arial" w:hAnsi="Arial" w:cs="Arial"/>
              </w:rPr>
            </w:pPr>
            <w:r w:rsidRPr="00F16134">
              <w:rPr>
                <w:rFonts w:ascii="Arial" w:hAnsi="Arial" w:cs="Arial"/>
              </w:rPr>
              <w:t>N-methyl perfluorooctanesulfonamidoacetic acid (NMeFOSAA)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45FFFFF" w14:textId="5D24C72C" w:rsidR="00992953" w:rsidRPr="00F16134" w:rsidRDefault="00D108FD" w:rsidP="00D108FD">
            <w:pPr>
              <w:keepLines/>
              <w:spacing w:after="0"/>
              <w:jc w:val="center"/>
              <w:rPr>
                <w:rFonts w:ascii="Arial" w:hAnsi="Arial" w:cs="Arial"/>
              </w:rPr>
            </w:pPr>
            <w:r w:rsidRPr="00F16134">
              <w:rPr>
                <w:rFonts w:ascii="Arial" w:hAnsi="Arial" w:cs="Arial"/>
              </w:rPr>
              <w:t>0.006</w:t>
            </w:r>
          </w:p>
        </w:tc>
      </w:tr>
      <w:tr w:rsidR="00992953" w:rsidRPr="00F16134" w14:paraId="12AA75E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F897923" w14:textId="01DFE6D8" w:rsidR="00992953" w:rsidRPr="00F16134" w:rsidRDefault="00992953" w:rsidP="00D108FD">
            <w:pPr>
              <w:keepLines/>
              <w:spacing w:after="0"/>
              <w:ind w:left="244"/>
              <w:jc w:val="left"/>
              <w:rPr>
                <w:rFonts w:ascii="Arial" w:hAnsi="Arial" w:cs="Arial"/>
              </w:rPr>
            </w:pPr>
            <w:r w:rsidRPr="00F16134">
              <w:rPr>
                <w:rFonts w:ascii="Arial" w:hAnsi="Arial" w:cs="Arial"/>
              </w:rPr>
              <w:t>perfluorotetradecanoic acid (PFTA)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7F8E65E" w14:textId="4A8A7EEA" w:rsidR="00992953" w:rsidRPr="00F16134" w:rsidRDefault="00D108FD" w:rsidP="00D108FD">
            <w:pPr>
              <w:keepLines/>
              <w:spacing w:after="0"/>
              <w:jc w:val="center"/>
              <w:rPr>
                <w:rFonts w:ascii="Arial" w:hAnsi="Arial" w:cs="Arial"/>
              </w:rPr>
            </w:pPr>
            <w:r w:rsidRPr="00F16134">
              <w:rPr>
                <w:rFonts w:ascii="Arial" w:hAnsi="Arial" w:cs="Arial"/>
              </w:rPr>
              <w:t>0.008</w:t>
            </w:r>
          </w:p>
        </w:tc>
      </w:tr>
      <w:tr w:rsidR="00992953" w:rsidRPr="00F16134" w14:paraId="354483A5"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079B28D" w14:textId="624BD1DD" w:rsidR="00992953" w:rsidRPr="00F16134" w:rsidRDefault="00992953" w:rsidP="00D108FD">
            <w:pPr>
              <w:keepLines/>
              <w:spacing w:after="0"/>
              <w:ind w:left="244"/>
              <w:jc w:val="left"/>
              <w:rPr>
                <w:rFonts w:ascii="Arial" w:hAnsi="Arial" w:cs="Arial"/>
              </w:rPr>
            </w:pPr>
            <w:r w:rsidRPr="00F16134">
              <w:rPr>
                <w:rFonts w:ascii="Arial" w:hAnsi="Arial" w:cs="Arial"/>
              </w:rPr>
              <w:t>perfluorotridecanoic acid (PFTrDA)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7C39554" w14:textId="6B8B7109" w:rsidR="00992953" w:rsidRPr="00F16134" w:rsidRDefault="00D108FD" w:rsidP="00D108FD">
            <w:pPr>
              <w:keepLines/>
              <w:spacing w:after="0"/>
              <w:jc w:val="center"/>
              <w:rPr>
                <w:rFonts w:ascii="Arial" w:hAnsi="Arial" w:cs="Arial"/>
              </w:rPr>
            </w:pPr>
            <w:r w:rsidRPr="00F16134">
              <w:rPr>
                <w:rFonts w:ascii="Arial" w:hAnsi="Arial" w:cs="Arial"/>
              </w:rPr>
              <w:t>0.007</w:t>
            </w:r>
          </w:p>
        </w:tc>
      </w:tr>
      <w:tr w:rsidR="00992953" w:rsidRPr="00F16134" w14:paraId="2886D54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07B1966" w14:textId="5BD0AB22" w:rsidR="00992953" w:rsidRPr="00F16134" w:rsidRDefault="00992953" w:rsidP="00D108FD">
            <w:pPr>
              <w:keepLines/>
              <w:spacing w:after="0"/>
              <w:ind w:left="244"/>
              <w:jc w:val="left"/>
              <w:rPr>
                <w:rFonts w:ascii="Arial" w:hAnsi="Arial" w:cs="Arial"/>
              </w:rPr>
            </w:pPr>
            <w:r w:rsidRPr="00F16134">
              <w:rPr>
                <w:rFonts w:ascii="Arial" w:hAnsi="Arial" w:cs="Arial"/>
              </w:rPr>
              <w:t>lithium</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D8A2A55" w14:textId="5EC27055" w:rsidR="00992953" w:rsidRPr="00F16134" w:rsidRDefault="00D108FD" w:rsidP="00D108FD">
            <w:pPr>
              <w:keepLines/>
              <w:spacing w:after="0"/>
              <w:jc w:val="center"/>
              <w:rPr>
                <w:rFonts w:ascii="Arial" w:hAnsi="Arial" w:cs="Arial"/>
              </w:rPr>
            </w:pPr>
            <w:r w:rsidRPr="00F16134">
              <w:rPr>
                <w:rFonts w:ascii="Arial" w:hAnsi="Arial" w:cs="Arial"/>
              </w:rPr>
              <w:t>9</w:t>
            </w:r>
          </w:p>
        </w:tc>
      </w:tr>
    </w:tbl>
    <w:p w14:paraId="50AA11F6" w14:textId="4B513DF4" w:rsidR="005E7151" w:rsidRPr="00F16134" w:rsidRDefault="005E7151" w:rsidP="005E7151">
      <w:pPr>
        <w:spacing w:before="240"/>
        <w:jc w:val="left"/>
        <w:rPr>
          <w:rFonts w:ascii="Arial" w:hAnsi="Arial" w:cs="Arial"/>
          <w:szCs w:val="24"/>
        </w:rPr>
      </w:pPr>
      <w:bookmarkStart w:id="150" w:name="_Toc536003854"/>
      <w:bookmarkStart w:id="151" w:name="_Toc536080376"/>
      <w:r w:rsidRPr="00F16134">
        <w:rPr>
          <w:rFonts w:ascii="Arial" w:hAnsi="Arial" w:cs="Arial"/>
          <w:szCs w:val="24"/>
        </w:rPr>
        <w:t xml:space="preserve">For more information, please visit </w:t>
      </w:r>
      <w:hyperlink r:id="rId27" w:history="1">
        <w:r w:rsidRPr="00F16134">
          <w:rPr>
            <w:rStyle w:val="Hyperlink"/>
            <w:rFonts w:ascii="Arial" w:hAnsi="Arial" w:cs="Arial"/>
            <w:szCs w:val="24"/>
          </w:rPr>
          <w:t>ht</w:t>
        </w:r>
        <w:r w:rsidR="00992953" w:rsidRPr="00F16134">
          <w:rPr>
            <w:rStyle w:val="Hyperlink"/>
            <w:rFonts w:ascii="Arial" w:hAnsi="Arial" w:cs="Arial"/>
            <w:szCs w:val="24"/>
          </w:rPr>
          <w:t>t</w:t>
        </w:r>
        <w:r w:rsidRPr="00F16134">
          <w:rPr>
            <w:rStyle w:val="Hyperlink"/>
            <w:rFonts w:ascii="Arial" w:hAnsi="Arial" w:cs="Arial"/>
            <w:szCs w:val="24"/>
          </w:rPr>
          <w:t>ps://www.epa.gov/dwucmr/fifth-unregulated-contaminant-monitoring-rule</w:t>
        </w:r>
      </w:hyperlink>
      <w:r w:rsidRPr="00F16134">
        <w:rPr>
          <w:rFonts w:ascii="Arial" w:hAnsi="Arial" w:cs="Arial"/>
          <w:szCs w:val="24"/>
        </w:rPr>
        <w:t>.</w:t>
      </w:r>
    </w:p>
    <w:p w14:paraId="57377172" w14:textId="3A56BD5E" w:rsidR="00771309" w:rsidRPr="00A91529" w:rsidRDefault="00771309" w:rsidP="00250215">
      <w:pPr>
        <w:pStyle w:val="Heading3"/>
      </w:pPr>
      <w:bookmarkStart w:id="152" w:name="_Toc212825418"/>
      <w:r w:rsidRPr="00F16134">
        <w:t>Reporting</w:t>
      </w:r>
      <w:bookmarkEnd w:id="150"/>
      <w:bookmarkEnd w:id="151"/>
      <w:bookmarkEnd w:id="152"/>
    </w:p>
    <w:p w14:paraId="050800D4" w14:textId="305FD3E3" w:rsidR="00771309" w:rsidRPr="00A91529" w:rsidRDefault="00B9123F" w:rsidP="00283EFE">
      <w:pPr>
        <w:pStyle w:val="FootnoteText"/>
        <w:jc w:val="left"/>
        <w:rPr>
          <w:rFonts w:ascii="Arial" w:hAnsi="Arial" w:cs="Arial"/>
          <w:szCs w:val="24"/>
        </w:rPr>
      </w:pPr>
      <w:r w:rsidRPr="00A91529">
        <w:rPr>
          <w:rFonts w:ascii="Arial" w:hAnsi="Arial" w:cs="Arial"/>
          <w:szCs w:val="24"/>
        </w:rPr>
        <w:t xml:space="preserve">U.S. </w:t>
      </w:r>
      <w:r w:rsidR="00771309" w:rsidRPr="00A91529">
        <w:rPr>
          <w:rFonts w:ascii="Arial" w:hAnsi="Arial" w:cs="Arial"/>
          <w:szCs w:val="24"/>
        </w:rPr>
        <w:t xml:space="preserve">EPA is essentially silent on the issue of reporting federal UCMR contaminants beyond the previous calendar year’s detections, other than to say it is not required and that data older than </w:t>
      </w:r>
      <w:r w:rsidR="00EA052F" w:rsidRPr="00A91529">
        <w:rPr>
          <w:rFonts w:ascii="Arial" w:hAnsi="Arial" w:cs="Arial"/>
          <w:szCs w:val="24"/>
        </w:rPr>
        <w:t>five</w:t>
      </w:r>
      <w:r w:rsidRPr="00A91529">
        <w:rPr>
          <w:rFonts w:ascii="Arial" w:hAnsi="Arial" w:cs="Arial"/>
          <w:szCs w:val="24"/>
        </w:rPr>
        <w:t> </w:t>
      </w:r>
      <w:r w:rsidR="00771309" w:rsidRPr="00A91529">
        <w:rPr>
          <w:rFonts w:ascii="Arial" w:hAnsi="Arial" w:cs="Arial"/>
          <w:szCs w:val="24"/>
        </w:rPr>
        <w:t>years need not be reported.</w:t>
      </w:r>
      <w:r w:rsidR="00A13997">
        <w:rPr>
          <w:rFonts w:ascii="Arial" w:hAnsi="Arial" w:cs="Arial"/>
          <w:szCs w:val="24"/>
        </w:rPr>
        <w:t xml:space="preserve"> </w:t>
      </w:r>
      <w:r w:rsidR="009B0B00" w:rsidRPr="00A91529">
        <w:rPr>
          <w:rFonts w:ascii="Arial" w:hAnsi="Arial" w:cs="Arial"/>
          <w:szCs w:val="24"/>
        </w:rPr>
        <w:t xml:space="preserve">As a result, the State </w:t>
      </w:r>
      <w:r w:rsidR="00D958F5" w:rsidRPr="00A91529">
        <w:rPr>
          <w:rFonts w:ascii="Arial" w:hAnsi="Arial" w:cs="Arial"/>
          <w:szCs w:val="24"/>
        </w:rPr>
        <w:t xml:space="preserve">Water </w:t>
      </w:r>
      <w:r w:rsidR="009B0B00" w:rsidRPr="00A91529">
        <w:rPr>
          <w:rFonts w:ascii="Arial" w:hAnsi="Arial" w:cs="Arial"/>
          <w:szCs w:val="24"/>
        </w:rPr>
        <w:t xml:space="preserve">Board recommends systems to report data </w:t>
      </w:r>
      <w:r w:rsidR="00F15DEB" w:rsidRPr="00A91529">
        <w:rPr>
          <w:rFonts w:ascii="Arial" w:hAnsi="Arial" w:cs="Arial"/>
          <w:szCs w:val="24"/>
        </w:rPr>
        <w:t>for five years from the date of the last sampling</w:t>
      </w:r>
      <w:r w:rsidR="009B0B00" w:rsidRPr="00A91529">
        <w:rPr>
          <w:rFonts w:ascii="Arial" w:hAnsi="Arial" w:cs="Arial"/>
          <w:szCs w:val="24"/>
        </w:rPr>
        <w:t>.</w:t>
      </w:r>
    </w:p>
    <w:p w14:paraId="1F147366" w14:textId="15266F2B" w:rsidR="00366B16" w:rsidRPr="00A91529" w:rsidRDefault="00771309" w:rsidP="00250215">
      <w:pPr>
        <w:pStyle w:val="Heading2"/>
        <w:jc w:val="left"/>
      </w:pPr>
      <w:r w:rsidRPr="00A91529">
        <w:br w:type="page"/>
      </w:r>
      <w:bookmarkStart w:id="153" w:name="_Toc212825419"/>
      <w:r w:rsidR="00004110" w:rsidRPr="00A91529">
        <w:lastRenderedPageBreak/>
        <w:t xml:space="preserve">APPENDIX </w:t>
      </w:r>
      <w:r w:rsidR="00CB0343">
        <w:t>D</w:t>
      </w:r>
      <w:r w:rsidR="00366B16" w:rsidRPr="00A91529">
        <w:t>: State Contaminants with Notification Levels</w:t>
      </w:r>
      <w:bookmarkEnd w:id="153"/>
    </w:p>
    <w:p w14:paraId="3B07A10F" w14:textId="46228963" w:rsidR="00CE78AD" w:rsidRPr="00A91529" w:rsidRDefault="006619A0" w:rsidP="00283EFE">
      <w:pPr>
        <w:jc w:val="left"/>
        <w:rPr>
          <w:rFonts w:ascii="Arial" w:hAnsi="Arial" w:cs="Arial"/>
          <w:b/>
          <w:bCs/>
          <w:szCs w:val="24"/>
        </w:rPr>
      </w:pPr>
      <w:r w:rsidRPr="00A91529">
        <w:rPr>
          <w:rFonts w:ascii="Arial" w:hAnsi="Arial" w:cs="Arial"/>
          <w:bCs/>
          <w:szCs w:val="24"/>
        </w:rPr>
        <w:t xml:space="preserve">Inclusion of the </w:t>
      </w:r>
      <w:r w:rsidR="00861824" w:rsidRPr="00A91529">
        <w:rPr>
          <w:rFonts w:ascii="Arial" w:hAnsi="Arial" w:cs="Arial"/>
          <w:bCs/>
          <w:szCs w:val="24"/>
        </w:rPr>
        <w:t>N</w:t>
      </w:r>
      <w:r w:rsidR="009564A6" w:rsidRPr="00A91529">
        <w:rPr>
          <w:rFonts w:ascii="Arial" w:hAnsi="Arial" w:cs="Arial"/>
          <w:bCs/>
          <w:szCs w:val="24"/>
        </w:rPr>
        <w:t>otification Level (NL)</w:t>
      </w:r>
      <w:r w:rsidR="00861824" w:rsidRPr="00A91529">
        <w:rPr>
          <w:rFonts w:ascii="Arial" w:hAnsi="Arial" w:cs="Arial"/>
          <w:bCs/>
          <w:szCs w:val="24"/>
        </w:rPr>
        <w:t xml:space="preserve"> </w:t>
      </w:r>
      <w:r w:rsidRPr="00A91529">
        <w:rPr>
          <w:rFonts w:ascii="Arial" w:hAnsi="Arial" w:cs="Arial"/>
          <w:bCs/>
          <w:szCs w:val="24"/>
        </w:rPr>
        <w:t xml:space="preserve">and health effects language for </w:t>
      </w:r>
      <w:r w:rsidR="00861824" w:rsidRPr="00A91529">
        <w:rPr>
          <w:rFonts w:ascii="Arial" w:hAnsi="Arial" w:cs="Arial"/>
          <w:bCs/>
          <w:szCs w:val="24"/>
        </w:rPr>
        <w:t>contaminant concentrations</w:t>
      </w:r>
      <w:r w:rsidRPr="00A91529">
        <w:rPr>
          <w:rFonts w:ascii="Arial" w:hAnsi="Arial" w:cs="Arial"/>
          <w:bCs/>
          <w:szCs w:val="24"/>
        </w:rPr>
        <w:t xml:space="preserve"> </w:t>
      </w:r>
      <w:r w:rsidR="00861824" w:rsidRPr="00A91529">
        <w:rPr>
          <w:rFonts w:ascii="Arial" w:hAnsi="Arial" w:cs="Arial"/>
          <w:bCs/>
          <w:szCs w:val="24"/>
        </w:rPr>
        <w:t xml:space="preserve">detected </w:t>
      </w:r>
      <w:r w:rsidRPr="00A91529">
        <w:rPr>
          <w:rFonts w:ascii="Arial" w:hAnsi="Arial" w:cs="Arial"/>
          <w:bCs/>
          <w:szCs w:val="24"/>
        </w:rPr>
        <w:t xml:space="preserve">above the </w:t>
      </w:r>
      <w:r w:rsidR="00D3507E" w:rsidRPr="00A91529">
        <w:rPr>
          <w:rFonts w:ascii="Arial" w:hAnsi="Arial" w:cs="Arial"/>
          <w:bCs/>
          <w:szCs w:val="24"/>
        </w:rPr>
        <w:t xml:space="preserve">NL </w:t>
      </w:r>
      <w:r w:rsidRPr="00A91529">
        <w:rPr>
          <w:rFonts w:ascii="Arial" w:hAnsi="Arial" w:cs="Arial"/>
          <w:bCs/>
          <w:szCs w:val="24"/>
        </w:rPr>
        <w:t xml:space="preserve">is </w:t>
      </w:r>
      <w:r w:rsidR="00CB0343" w:rsidRPr="00A91529">
        <w:rPr>
          <w:rFonts w:ascii="Arial" w:hAnsi="Arial" w:cs="Arial"/>
          <w:bCs/>
          <w:szCs w:val="24"/>
        </w:rPr>
        <w:t>recommended but</w:t>
      </w:r>
      <w:r w:rsidR="00380F1F" w:rsidRPr="00A91529">
        <w:rPr>
          <w:rFonts w:ascii="Arial" w:hAnsi="Arial" w:cs="Arial"/>
          <w:bCs/>
          <w:szCs w:val="24"/>
        </w:rPr>
        <w:t xml:space="preserve"> </w:t>
      </w:r>
      <w:r w:rsidRPr="00A91529">
        <w:rPr>
          <w:rFonts w:ascii="Arial" w:hAnsi="Arial" w:cs="Arial"/>
          <w:bCs/>
          <w:szCs w:val="24"/>
        </w:rPr>
        <w:t>not required.</w:t>
      </w:r>
      <w:bookmarkStart w:id="154" w:name="_Hlk32226368"/>
    </w:p>
    <w:tbl>
      <w:tblPr>
        <w:tblStyle w:val="TableGrid"/>
        <w:tblW w:w="9450" w:type="dxa"/>
        <w:tblLayout w:type="fixed"/>
        <w:tblLook w:val="04A0" w:firstRow="1" w:lastRow="0" w:firstColumn="1" w:lastColumn="0" w:noHBand="0" w:noVBand="1"/>
      </w:tblPr>
      <w:tblGrid>
        <w:gridCol w:w="2785"/>
        <w:gridCol w:w="1800"/>
        <w:gridCol w:w="4865"/>
      </w:tblGrid>
      <w:tr w:rsidR="00A91529" w:rsidRPr="00A91529" w14:paraId="0B0695CC" w14:textId="77777777" w:rsidTr="00BB5D30">
        <w:trPr>
          <w:tblHeader/>
        </w:trPr>
        <w:tc>
          <w:tcPr>
            <w:tcW w:w="2785" w:type="dxa"/>
            <w:hideMark/>
          </w:tcPr>
          <w:p w14:paraId="2EBA9A43" w14:textId="77777777" w:rsidR="00CE78AD" w:rsidRPr="00CA03E8" w:rsidRDefault="00CE78AD" w:rsidP="00D13BCC">
            <w:pPr>
              <w:spacing w:before="40" w:after="40"/>
              <w:jc w:val="center"/>
              <w:rPr>
                <w:rFonts w:ascii="Arial" w:hAnsi="Arial" w:cs="Arial"/>
                <w:b/>
                <w:szCs w:val="24"/>
              </w:rPr>
            </w:pPr>
            <w:r w:rsidRPr="00CA03E8">
              <w:rPr>
                <w:rFonts w:ascii="Arial" w:hAnsi="Arial" w:cs="Arial"/>
                <w:b/>
                <w:szCs w:val="24"/>
              </w:rPr>
              <w:t>Chemical</w:t>
            </w:r>
          </w:p>
        </w:tc>
        <w:tc>
          <w:tcPr>
            <w:tcW w:w="1800" w:type="dxa"/>
          </w:tcPr>
          <w:p w14:paraId="47BCBFB3" w14:textId="77777777" w:rsidR="00CE78AD" w:rsidRPr="00CA03E8" w:rsidRDefault="00CE78AD" w:rsidP="00D13BCC">
            <w:pPr>
              <w:spacing w:before="40" w:after="40"/>
              <w:jc w:val="center"/>
              <w:rPr>
                <w:rFonts w:ascii="Arial" w:hAnsi="Arial" w:cs="Arial"/>
                <w:b/>
                <w:szCs w:val="24"/>
              </w:rPr>
            </w:pPr>
            <w:r w:rsidRPr="00CA03E8">
              <w:rPr>
                <w:rFonts w:ascii="Arial" w:hAnsi="Arial" w:cs="Arial"/>
                <w:b/>
                <w:szCs w:val="24"/>
              </w:rPr>
              <w:t>Notification Level</w:t>
            </w:r>
          </w:p>
        </w:tc>
        <w:tc>
          <w:tcPr>
            <w:tcW w:w="4865" w:type="dxa"/>
            <w:hideMark/>
          </w:tcPr>
          <w:p w14:paraId="2F131B2F" w14:textId="77777777" w:rsidR="00CE78AD" w:rsidRPr="00CA03E8" w:rsidRDefault="00CE78AD" w:rsidP="00D13BCC">
            <w:pPr>
              <w:spacing w:before="40" w:after="40"/>
              <w:jc w:val="center"/>
              <w:rPr>
                <w:rFonts w:ascii="Arial" w:hAnsi="Arial" w:cs="Arial"/>
                <w:b/>
                <w:szCs w:val="24"/>
              </w:rPr>
            </w:pPr>
            <w:r w:rsidRPr="00CA03E8">
              <w:rPr>
                <w:rFonts w:ascii="Arial" w:hAnsi="Arial" w:cs="Arial"/>
                <w:b/>
                <w:szCs w:val="24"/>
              </w:rPr>
              <w:t>Health Effects Language</w:t>
            </w:r>
            <w:r w:rsidRPr="00CA03E8">
              <w:rPr>
                <w:rFonts w:ascii="Arial" w:hAnsi="Arial" w:cs="Arial"/>
                <w:b/>
                <w:szCs w:val="24"/>
              </w:rPr>
              <w:br/>
              <w:t>(Optional)</w:t>
            </w:r>
          </w:p>
        </w:tc>
      </w:tr>
      <w:tr w:rsidR="00A91529" w:rsidRPr="00A91529" w14:paraId="4CDE2466" w14:textId="77777777" w:rsidTr="00BB5D30">
        <w:tc>
          <w:tcPr>
            <w:tcW w:w="2785" w:type="dxa"/>
            <w:hideMark/>
          </w:tcPr>
          <w:p w14:paraId="16AD5DA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 xml:space="preserve">Boron </w:t>
            </w:r>
          </w:p>
        </w:tc>
        <w:tc>
          <w:tcPr>
            <w:tcW w:w="1800" w:type="dxa"/>
          </w:tcPr>
          <w:p w14:paraId="13EF498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mg/L</w:t>
            </w:r>
          </w:p>
        </w:tc>
        <w:tc>
          <w:tcPr>
            <w:tcW w:w="4865" w:type="dxa"/>
            <w:hideMark/>
          </w:tcPr>
          <w:p w14:paraId="5DE59DA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Boron exposures resulted in decreased fetal weight (developmental effects) in newborn rats.</w:t>
            </w:r>
          </w:p>
        </w:tc>
      </w:tr>
      <w:tr w:rsidR="00A91529" w:rsidRPr="00A91529" w14:paraId="25888B54" w14:textId="77777777" w:rsidTr="00BB5D30">
        <w:tc>
          <w:tcPr>
            <w:tcW w:w="2785" w:type="dxa"/>
            <w:hideMark/>
          </w:tcPr>
          <w:p w14:paraId="01274C4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n-Butylbenzene</w:t>
            </w:r>
          </w:p>
        </w:tc>
        <w:tc>
          <w:tcPr>
            <w:tcW w:w="1800" w:type="dxa"/>
          </w:tcPr>
          <w:p w14:paraId="5BA4FC0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63649A83"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 xml:space="preserve">Exposures to cumene (isopropylbenzene), a surrogate for n-, sec-, and tert-butylbenzene, resulted in increased kidney weight in rats. </w:t>
            </w:r>
          </w:p>
        </w:tc>
      </w:tr>
      <w:tr w:rsidR="00A91529" w:rsidRPr="00A91529" w14:paraId="322CAABC" w14:textId="77777777" w:rsidTr="00BB5D30">
        <w:tc>
          <w:tcPr>
            <w:tcW w:w="2785" w:type="dxa"/>
            <w:hideMark/>
          </w:tcPr>
          <w:p w14:paraId="0255D30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sec-Butylbenzene</w:t>
            </w:r>
          </w:p>
        </w:tc>
        <w:tc>
          <w:tcPr>
            <w:tcW w:w="1800" w:type="dxa"/>
          </w:tcPr>
          <w:p w14:paraId="318DB89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24F04FA8" w14:textId="77777777" w:rsidR="00CE78AD" w:rsidRPr="00CA03E8" w:rsidRDefault="00CE78AD" w:rsidP="00874BE9">
            <w:pPr>
              <w:jc w:val="left"/>
              <w:rPr>
                <w:rFonts w:ascii="Arial" w:hAnsi="Arial" w:cs="Arial"/>
                <w:szCs w:val="24"/>
              </w:rPr>
            </w:pPr>
            <w:r w:rsidRPr="00CA03E8">
              <w:rPr>
                <w:rFonts w:ascii="Arial" w:hAnsi="Arial" w:cs="Arial"/>
                <w:szCs w:val="24"/>
              </w:rPr>
              <w:t>Exposures to cumene (isopropylbenzene), a surrogate for n-, sec-, and tert-butylbenzene, resulted in increased kidney weight in rats.</w:t>
            </w:r>
          </w:p>
        </w:tc>
      </w:tr>
      <w:tr w:rsidR="00A91529" w:rsidRPr="00A91529" w14:paraId="6E19B616" w14:textId="77777777" w:rsidTr="00BB5D30">
        <w:tc>
          <w:tcPr>
            <w:tcW w:w="2785" w:type="dxa"/>
            <w:hideMark/>
          </w:tcPr>
          <w:p w14:paraId="769ECBC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tert-Butylbenzene</w:t>
            </w:r>
          </w:p>
        </w:tc>
        <w:tc>
          <w:tcPr>
            <w:tcW w:w="1800" w:type="dxa"/>
          </w:tcPr>
          <w:p w14:paraId="44FD920D"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4ED8CC12" w14:textId="77777777" w:rsidR="00CE78AD" w:rsidRPr="00CA03E8" w:rsidRDefault="00CE78AD" w:rsidP="00874BE9">
            <w:pPr>
              <w:jc w:val="left"/>
              <w:rPr>
                <w:rFonts w:ascii="Arial" w:hAnsi="Arial" w:cs="Arial"/>
                <w:szCs w:val="24"/>
              </w:rPr>
            </w:pPr>
            <w:r w:rsidRPr="00CA03E8">
              <w:rPr>
                <w:rFonts w:ascii="Arial" w:hAnsi="Arial" w:cs="Arial"/>
                <w:szCs w:val="24"/>
              </w:rPr>
              <w:t>Exposures to cumene (isopropylbenzene), a surrogate for n-, sec-, and tert-butylbenzene, resulted in increased kidney weight in rats.</w:t>
            </w:r>
          </w:p>
        </w:tc>
      </w:tr>
      <w:tr w:rsidR="00A91529" w:rsidRPr="00A91529" w14:paraId="55E90B2D" w14:textId="77777777" w:rsidTr="00BB5D30">
        <w:tc>
          <w:tcPr>
            <w:tcW w:w="2785" w:type="dxa"/>
            <w:hideMark/>
          </w:tcPr>
          <w:p w14:paraId="6B6B6B3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Carbon Disulfide</w:t>
            </w:r>
          </w:p>
        </w:tc>
        <w:tc>
          <w:tcPr>
            <w:tcW w:w="1800" w:type="dxa"/>
          </w:tcPr>
          <w:p w14:paraId="12FE101A"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160 µg/L</w:t>
            </w:r>
          </w:p>
        </w:tc>
        <w:tc>
          <w:tcPr>
            <w:tcW w:w="4865" w:type="dxa"/>
            <w:hideMark/>
          </w:tcPr>
          <w:p w14:paraId="37BC828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Carbon disulfide exposures resulted in decreased motor conduction velocity in people.</w:t>
            </w:r>
          </w:p>
        </w:tc>
      </w:tr>
      <w:tr w:rsidR="00A91529" w:rsidRPr="00A91529" w14:paraId="48DBC97E" w14:textId="77777777" w:rsidTr="00BB5D30">
        <w:tc>
          <w:tcPr>
            <w:tcW w:w="2785" w:type="dxa"/>
            <w:hideMark/>
          </w:tcPr>
          <w:p w14:paraId="685EA0C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Chlorate</w:t>
            </w:r>
          </w:p>
        </w:tc>
        <w:tc>
          <w:tcPr>
            <w:tcW w:w="1800" w:type="dxa"/>
          </w:tcPr>
          <w:p w14:paraId="114ACD8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800 µg/L</w:t>
            </w:r>
          </w:p>
        </w:tc>
        <w:tc>
          <w:tcPr>
            <w:tcW w:w="4865" w:type="dxa"/>
            <w:hideMark/>
          </w:tcPr>
          <w:p w14:paraId="7DBCA39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Animal studies demonstrated that chlorate exposure in rats caused adverse effects to the pituitary and thyroid glands.</w:t>
            </w:r>
          </w:p>
        </w:tc>
      </w:tr>
      <w:tr w:rsidR="00A91529" w:rsidRPr="00A91529" w14:paraId="6A30DA80" w14:textId="77777777" w:rsidTr="00BB5D30">
        <w:trPr>
          <w:trHeight w:val="374"/>
        </w:trPr>
        <w:tc>
          <w:tcPr>
            <w:tcW w:w="2785" w:type="dxa"/>
            <w:hideMark/>
          </w:tcPr>
          <w:p w14:paraId="32CDBC1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2-Chlorotoluene</w:t>
            </w:r>
          </w:p>
        </w:tc>
        <w:tc>
          <w:tcPr>
            <w:tcW w:w="1800" w:type="dxa"/>
          </w:tcPr>
          <w:p w14:paraId="19B6A07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140 µg/L</w:t>
            </w:r>
          </w:p>
        </w:tc>
        <w:tc>
          <w:tcPr>
            <w:tcW w:w="4865" w:type="dxa"/>
            <w:hideMark/>
          </w:tcPr>
          <w:p w14:paraId="0E36DFB5" w14:textId="13CF78C6" w:rsidR="00CE78AD" w:rsidRPr="00CA03E8" w:rsidRDefault="00CE78AD" w:rsidP="00874BE9">
            <w:pPr>
              <w:spacing w:before="40" w:after="40"/>
              <w:jc w:val="left"/>
              <w:rPr>
                <w:rFonts w:ascii="Arial" w:hAnsi="Arial" w:cs="Arial"/>
                <w:szCs w:val="24"/>
              </w:rPr>
            </w:pPr>
            <w:r w:rsidRPr="00CA03E8">
              <w:rPr>
                <w:rFonts w:ascii="Arial" w:hAnsi="Arial" w:cs="Arial"/>
                <w:szCs w:val="24"/>
              </w:rPr>
              <w:t>2-Chlorotoluene exposures resulted in decrease in body weight gain in rats.</w:t>
            </w:r>
            <w:r w:rsidR="00A13997">
              <w:rPr>
                <w:rFonts w:ascii="Arial" w:hAnsi="Arial" w:cs="Arial"/>
                <w:szCs w:val="24"/>
              </w:rPr>
              <w:t xml:space="preserve"> </w:t>
            </w:r>
          </w:p>
        </w:tc>
      </w:tr>
      <w:tr w:rsidR="00A91529" w:rsidRPr="00A91529" w14:paraId="5F1AA5A3" w14:textId="77777777" w:rsidTr="00BB5D30">
        <w:trPr>
          <w:trHeight w:val="575"/>
        </w:trPr>
        <w:tc>
          <w:tcPr>
            <w:tcW w:w="2785" w:type="dxa"/>
            <w:hideMark/>
          </w:tcPr>
          <w:p w14:paraId="6F3B3FBB"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4-Chlorotoluene</w:t>
            </w:r>
          </w:p>
        </w:tc>
        <w:tc>
          <w:tcPr>
            <w:tcW w:w="1800" w:type="dxa"/>
          </w:tcPr>
          <w:p w14:paraId="4F08E3F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140 µg/L</w:t>
            </w:r>
          </w:p>
        </w:tc>
        <w:tc>
          <w:tcPr>
            <w:tcW w:w="4865" w:type="dxa"/>
            <w:vAlign w:val="center"/>
            <w:hideMark/>
          </w:tcPr>
          <w:p w14:paraId="231E5E76" w14:textId="77777777" w:rsidR="00CE78AD" w:rsidRPr="00CA03E8" w:rsidRDefault="00CE78AD" w:rsidP="00874BE9">
            <w:pPr>
              <w:jc w:val="left"/>
              <w:rPr>
                <w:rFonts w:ascii="Arial" w:hAnsi="Arial" w:cs="Arial"/>
                <w:szCs w:val="24"/>
              </w:rPr>
            </w:pPr>
            <w:r w:rsidRPr="00CA03E8">
              <w:rPr>
                <w:rFonts w:ascii="Arial" w:hAnsi="Arial" w:cs="Arial"/>
                <w:szCs w:val="24"/>
              </w:rPr>
              <w:t>4-Chlorotoluene is expected to have health effects similar to those of 2-chlorotoluene.</w:t>
            </w:r>
          </w:p>
        </w:tc>
      </w:tr>
      <w:tr w:rsidR="00A91529" w:rsidRPr="00A91529" w14:paraId="0881F7E6" w14:textId="77777777" w:rsidTr="00BB5D30">
        <w:tc>
          <w:tcPr>
            <w:tcW w:w="2785" w:type="dxa"/>
            <w:hideMark/>
          </w:tcPr>
          <w:p w14:paraId="1C51571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Diazinon</w:t>
            </w:r>
          </w:p>
        </w:tc>
        <w:tc>
          <w:tcPr>
            <w:tcW w:w="1800" w:type="dxa"/>
          </w:tcPr>
          <w:p w14:paraId="77864D3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 µg/L</w:t>
            </w:r>
          </w:p>
        </w:tc>
        <w:tc>
          <w:tcPr>
            <w:tcW w:w="4865" w:type="dxa"/>
            <w:hideMark/>
          </w:tcPr>
          <w:p w14:paraId="764D249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Diazinon exposures may result in neurotoxic effects.</w:t>
            </w:r>
          </w:p>
        </w:tc>
      </w:tr>
      <w:tr w:rsidR="00A91529" w:rsidRPr="00A91529" w14:paraId="6F32A608" w14:textId="77777777" w:rsidTr="00BB5D30">
        <w:tc>
          <w:tcPr>
            <w:tcW w:w="2785" w:type="dxa"/>
            <w:hideMark/>
          </w:tcPr>
          <w:p w14:paraId="7D0FDED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Dichlodifluoromethane [Freon 12]</w:t>
            </w:r>
          </w:p>
        </w:tc>
        <w:tc>
          <w:tcPr>
            <w:tcW w:w="1800" w:type="dxa"/>
          </w:tcPr>
          <w:p w14:paraId="64E49EF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mg/L</w:t>
            </w:r>
          </w:p>
        </w:tc>
        <w:tc>
          <w:tcPr>
            <w:tcW w:w="4865" w:type="dxa"/>
            <w:hideMark/>
          </w:tcPr>
          <w:p w14:paraId="31B45BCD"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Dichlorodifluoromethane exposures resulted in reduced body weight in rats.</w:t>
            </w:r>
          </w:p>
        </w:tc>
      </w:tr>
      <w:tr w:rsidR="00A91529" w:rsidRPr="00A91529" w14:paraId="296C9B26" w14:textId="77777777" w:rsidTr="00BB5D30">
        <w:tc>
          <w:tcPr>
            <w:tcW w:w="2785" w:type="dxa"/>
            <w:hideMark/>
          </w:tcPr>
          <w:p w14:paraId="0518639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1,4-Dioxane</w:t>
            </w:r>
          </w:p>
        </w:tc>
        <w:tc>
          <w:tcPr>
            <w:tcW w:w="1800" w:type="dxa"/>
          </w:tcPr>
          <w:p w14:paraId="13B153E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µg/L</w:t>
            </w:r>
          </w:p>
        </w:tc>
        <w:tc>
          <w:tcPr>
            <w:tcW w:w="4865" w:type="dxa"/>
            <w:hideMark/>
          </w:tcPr>
          <w:p w14:paraId="14EB7ED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1,4-Dioxane exposures resulted in cancer, based on studies in laboratory animals.</w:t>
            </w:r>
          </w:p>
        </w:tc>
      </w:tr>
      <w:tr w:rsidR="00A91529" w:rsidRPr="00A91529" w14:paraId="53BF0527" w14:textId="77777777" w:rsidTr="00BB5D30">
        <w:tc>
          <w:tcPr>
            <w:tcW w:w="2785" w:type="dxa"/>
            <w:hideMark/>
          </w:tcPr>
          <w:p w14:paraId="4688D36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Ethylene Glycol</w:t>
            </w:r>
          </w:p>
        </w:tc>
        <w:tc>
          <w:tcPr>
            <w:tcW w:w="1800" w:type="dxa"/>
          </w:tcPr>
          <w:p w14:paraId="0A21EA2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 mg/L</w:t>
            </w:r>
          </w:p>
        </w:tc>
        <w:tc>
          <w:tcPr>
            <w:tcW w:w="4865" w:type="dxa"/>
            <w:hideMark/>
          </w:tcPr>
          <w:p w14:paraId="5220EA0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Ethylene glycol exposures resulted in kidney toxicity in rats.</w:t>
            </w:r>
          </w:p>
        </w:tc>
      </w:tr>
      <w:tr w:rsidR="00A91529" w:rsidRPr="00A91529" w14:paraId="2D328267" w14:textId="77777777" w:rsidTr="00BB5D30">
        <w:tc>
          <w:tcPr>
            <w:tcW w:w="2785" w:type="dxa"/>
            <w:hideMark/>
          </w:tcPr>
          <w:p w14:paraId="6235979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lastRenderedPageBreak/>
              <w:t>Formaldehyde</w:t>
            </w:r>
          </w:p>
        </w:tc>
        <w:tc>
          <w:tcPr>
            <w:tcW w:w="1800" w:type="dxa"/>
          </w:tcPr>
          <w:p w14:paraId="3D0631D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100 µg/L</w:t>
            </w:r>
          </w:p>
        </w:tc>
        <w:tc>
          <w:tcPr>
            <w:tcW w:w="4865" w:type="dxa"/>
            <w:hideMark/>
          </w:tcPr>
          <w:p w14:paraId="31B2A36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Formaldehyde exposures resulted in reduced weight gain and histopathology in rats.</w:t>
            </w:r>
          </w:p>
        </w:tc>
      </w:tr>
      <w:tr w:rsidR="00A91529" w:rsidRPr="00A91529" w14:paraId="60984C6C" w14:textId="77777777" w:rsidTr="00BB5D30">
        <w:tc>
          <w:tcPr>
            <w:tcW w:w="2785" w:type="dxa"/>
            <w:hideMark/>
          </w:tcPr>
          <w:p w14:paraId="05C16BC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Octahydro-1,3,5,7-tetranitro-1,3,5,7-tetrazocine [HMX]</w:t>
            </w:r>
          </w:p>
        </w:tc>
        <w:tc>
          <w:tcPr>
            <w:tcW w:w="1800" w:type="dxa"/>
          </w:tcPr>
          <w:p w14:paraId="6851952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350 µg/L</w:t>
            </w:r>
          </w:p>
        </w:tc>
        <w:tc>
          <w:tcPr>
            <w:tcW w:w="4865" w:type="dxa"/>
            <w:hideMark/>
          </w:tcPr>
          <w:p w14:paraId="1CD2DDEB"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Octahydro-1,3,5,7-tetranitro-1,3,5,7-tetrazocine exposures resulted in liver lesions in rats.</w:t>
            </w:r>
          </w:p>
        </w:tc>
      </w:tr>
      <w:tr w:rsidR="00A91529" w:rsidRPr="00A91529" w14:paraId="7726E2E3" w14:textId="77777777" w:rsidTr="00BB5D30">
        <w:tc>
          <w:tcPr>
            <w:tcW w:w="2785" w:type="dxa"/>
            <w:hideMark/>
          </w:tcPr>
          <w:p w14:paraId="4DB8B31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Isopropylbenzene</w:t>
            </w:r>
          </w:p>
        </w:tc>
        <w:tc>
          <w:tcPr>
            <w:tcW w:w="1800" w:type="dxa"/>
          </w:tcPr>
          <w:p w14:paraId="41BB236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770 µg/L</w:t>
            </w:r>
          </w:p>
        </w:tc>
        <w:tc>
          <w:tcPr>
            <w:tcW w:w="4865" w:type="dxa"/>
            <w:hideMark/>
          </w:tcPr>
          <w:p w14:paraId="4349895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Isopropylbenzene exposures resulted in increased kidney weight in rats.</w:t>
            </w:r>
          </w:p>
        </w:tc>
      </w:tr>
      <w:tr w:rsidR="00A91529" w:rsidRPr="00A91529" w14:paraId="7A86B95D" w14:textId="77777777" w:rsidTr="00BB5D30">
        <w:tc>
          <w:tcPr>
            <w:tcW w:w="2785" w:type="dxa"/>
            <w:hideMark/>
          </w:tcPr>
          <w:p w14:paraId="29DB0A3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Manganese</w:t>
            </w:r>
          </w:p>
        </w:tc>
        <w:tc>
          <w:tcPr>
            <w:tcW w:w="1800" w:type="dxa"/>
          </w:tcPr>
          <w:p w14:paraId="53239B3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500 µg/L</w:t>
            </w:r>
          </w:p>
        </w:tc>
        <w:tc>
          <w:tcPr>
            <w:tcW w:w="4865" w:type="dxa"/>
            <w:hideMark/>
          </w:tcPr>
          <w:p w14:paraId="1807B3BB" w14:textId="07234AEB" w:rsidR="00CE78AD" w:rsidRPr="00CA03E8" w:rsidRDefault="00CE78AD" w:rsidP="00874BE9">
            <w:pPr>
              <w:spacing w:before="40" w:after="40"/>
              <w:jc w:val="left"/>
              <w:rPr>
                <w:rFonts w:ascii="Arial" w:hAnsi="Arial" w:cs="Arial"/>
                <w:szCs w:val="24"/>
              </w:rPr>
            </w:pPr>
            <w:r w:rsidRPr="00CA03E8">
              <w:rPr>
                <w:rFonts w:ascii="Arial" w:hAnsi="Arial" w:cs="Arial"/>
                <w:szCs w:val="24"/>
              </w:rPr>
              <w:t>Manganese exposures resulted in neurological effects.</w:t>
            </w:r>
            <w:r w:rsidR="00A13997">
              <w:rPr>
                <w:rFonts w:ascii="Arial" w:hAnsi="Arial" w:cs="Arial"/>
                <w:szCs w:val="24"/>
              </w:rPr>
              <w:t xml:space="preserve"> </w:t>
            </w:r>
            <w:r w:rsidRPr="00CA03E8">
              <w:rPr>
                <w:rFonts w:ascii="Arial" w:hAnsi="Arial" w:cs="Arial"/>
                <w:szCs w:val="24"/>
              </w:rPr>
              <w:t>High levels of manganese in people have been shown to result in adverse effects to the nervous system.</w:t>
            </w:r>
          </w:p>
        </w:tc>
      </w:tr>
      <w:tr w:rsidR="00A91529" w:rsidRPr="00A91529" w14:paraId="0A528EBD" w14:textId="77777777" w:rsidTr="00BB5D30">
        <w:tc>
          <w:tcPr>
            <w:tcW w:w="2785" w:type="dxa"/>
            <w:hideMark/>
          </w:tcPr>
          <w:p w14:paraId="1D8219FA"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Methyl Isobutyl Ketone [MIBK]</w:t>
            </w:r>
          </w:p>
        </w:tc>
        <w:tc>
          <w:tcPr>
            <w:tcW w:w="1800" w:type="dxa"/>
          </w:tcPr>
          <w:p w14:paraId="232B429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120 µg/L</w:t>
            </w:r>
          </w:p>
        </w:tc>
        <w:tc>
          <w:tcPr>
            <w:tcW w:w="4865" w:type="dxa"/>
            <w:hideMark/>
          </w:tcPr>
          <w:p w14:paraId="4DA6929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Methyl isobutyl ketone exposures resulted in increased kidney and liver weight, and kidney pathology in rats.</w:t>
            </w:r>
          </w:p>
        </w:tc>
      </w:tr>
      <w:tr w:rsidR="00A91529" w:rsidRPr="00A91529" w14:paraId="5886FD76" w14:textId="77777777" w:rsidTr="00BB5D30">
        <w:tc>
          <w:tcPr>
            <w:tcW w:w="2785" w:type="dxa"/>
            <w:hideMark/>
          </w:tcPr>
          <w:p w14:paraId="1C3AA102"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Naphthalene</w:t>
            </w:r>
          </w:p>
        </w:tc>
        <w:tc>
          <w:tcPr>
            <w:tcW w:w="1800" w:type="dxa"/>
          </w:tcPr>
          <w:p w14:paraId="103F93F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17 µg/L</w:t>
            </w:r>
          </w:p>
        </w:tc>
        <w:tc>
          <w:tcPr>
            <w:tcW w:w="4865" w:type="dxa"/>
            <w:hideMark/>
          </w:tcPr>
          <w:p w14:paraId="721CDE3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Naphthalene exposures resulted in decreased body weight in rats.</w:t>
            </w:r>
          </w:p>
        </w:tc>
      </w:tr>
      <w:tr w:rsidR="00A91529" w:rsidRPr="00A91529" w14:paraId="7FB5018E" w14:textId="77777777" w:rsidTr="00BB5D30">
        <w:tc>
          <w:tcPr>
            <w:tcW w:w="2785" w:type="dxa"/>
            <w:hideMark/>
          </w:tcPr>
          <w:p w14:paraId="4DB68B5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N-Nitrosodiethylamine [NDEA]</w:t>
            </w:r>
          </w:p>
        </w:tc>
        <w:tc>
          <w:tcPr>
            <w:tcW w:w="1800" w:type="dxa"/>
          </w:tcPr>
          <w:p w14:paraId="6F0C1232"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 ng/L</w:t>
            </w:r>
          </w:p>
        </w:tc>
        <w:tc>
          <w:tcPr>
            <w:tcW w:w="4865" w:type="dxa"/>
            <w:hideMark/>
          </w:tcPr>
          <w:p w14:paraId="3D22EB9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N-nitrosodiethylamine exposures resulted in cancer in a variety of laboratory animals.</w:t>
            </w:r>
          </w:p>
        </w:tc>
      </w:tr>
      <w:tr w:rsidR="00A91529" w:rsidRPr="00A91529" w14:paraId="089D0B1C" w14:textId="77777777" w:rsidTr="00BB5D30">
        <w:trPr>
          <w:trHeight w:val="116"/>
        </w:trPr>
        <w:tc>
          <w:tcPr>
            <w:tcW w:w="2785" w:type="dxa"/>
            <w:hideMark/>
          </w:tcPr>
          <w:p w14:paraId="5E098E8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N-Nitrosodimethylamine [NDMA]</w:t>
            </w:r>
          </w:p>
        </w:tc>
        <w:tc>
          <w:tcPr>
            <w:tcW w:w="1800" w:type="dxa"/>
          </w:tcPr>
          <w:p w14:paraId="2FADF19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 ng/L</w:t>
            </w:r>
          </w:p>
        </w:tc>
        <w:tc>
          <w:tcPr>
            <w:tcW w:w="4865" w:type="dxa"/>
            <w:hideMark/>
          </w:tcPr>
          <w:p w14:paraId="3F1AF7B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N-nitrosodimethylamine exposures resulted in cancer in a variety of laboratory animals.</w:t>
            </w:r>
          </w:p>
        </w:tc>
      </w:tr>
      <w:tr w:rsidR="00A91529" w:rsidRPr="00A91529" w14:paraId="2A8EEA20" w14:textId="77777777" w:rsidTr="00BB5D30">
        <w:tc>
          <w:tcPr>
            <w:tcW w:w="2785" w:type="dxa"/>
            <w:hideMark/>
          </w:tcPr>
          <w:p w14:paraId="0BBFE16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N-Nitrosodi-n-propylamine [NDPA]</w:t>
            </w:r>
          </w:p>
        </w:tc>
        <w:tc>
          <w:tcPr>
            <w:tcW w:w="1800" w:type="dxa"/>
          </w:tcPr>
          <w:p w14:paraId="5B37EB8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 ng/L</w:t>
            </w:r>
          </w:p>
        </w:tc>
        <w:tc>
          <w:tcPr>
            <w:tcW w:w="4865" w:type="dxa"/>
            <w:hideMark/>
          </w:tcPr>
          <w:p w14:paraId="0B53D7EA"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N-nitrosodi-n-propylamine exposures resulted in cancer in a variety of laboratory animals.</w:t>
            </w:r>
          </w:p>
        </w:tc>
      </w:tr>
      <w:tr w:rsidR="00187348" w:rsidRPr="00A91529" w14:paraId="5FCBE3BD" w14:textId="77777777" w:rsidTr="00BB5D30">
        <w:tc>
          <w:tcPr>
            <w:tcW w:w="2785" w:type="dxa"/>
          </w:tcPr>
          <w:p w14:paraId="0368D4AB" w14:textId="3BF68CB1" w:rsidR="00187348" w:rsidRPr="004E1710" w:rsidRDefault="00187348" w:rsidP="00187348">
            <w:pPr>
              <w:spacing w:before="40" w:after="40"/>
              <w:jc w:val="left"/>
              <w:rPr>
                <w:rFonts w:ascii="Arial" w:hAnsi="Arial" w:cs="Arial"/>
                <w:szCs w:val="24"/>
              </w:rPr>
            </w:pPr>
            <w:r w:rsidRPr="004E1710">
              <w:rPr>
                <w:rFonts w:ascii="Arial" w:hAnsi="Arial" w:cs="Arial"/>
                <w:szCs w:val="32"/>
              </w:rPr>
              <w:t>Perfluorobutane sulfonic acid [PFBS]</w:t>
            </w:r>
          </w:p>
        </w:tc>
        <w:tc>
          <w:tcPr>
            <w:tcW w:w="1800" w:type="dxa"/>
          </w:tcPr>
          <w:p w14:paraId="67B35F50" w14:textId="7C804773" w:rsidR="00187348" w:rsidRPr="004E1710" w:rsidRDefault="00187348" w:rsidP="00187348">
            <w:pPr>
              <w:spacing w:before="40" w:after="40"/>
              <w:jc w:val="left"/>
              <w:rPr>
                <w:rFonts w:ascii="Arial" w:hAnsi="Arial" w:cs="Arial"/>
                <w:szCs w:val="24"/>
              </w:rPr>
            </w:pPr>
            <w:r w:rsidRPr="004E1710">
              <w:rPr>
                <w:rFonts w:ascii="Arial" w:hAnsi="Arial" w:cs="Arial"/>
                <w:szCs w:val="32"/>
              </w:rPr>
              <w:t>500 ng/L</w:t>
            </w:r>
          </w:p>
        </w:tc>
        <w:tc>
          <w:tcPr>
            <w:tcW w:w="4865" w:type="dxa"/>
          </w:tcPr>
          <w:p w14:paraId="675C6CEE" w14:textId="60420F38" w:rsidR="00187348" w:rsidRPr="004E1710" w:rsidRDefault="00187348" w:rsidP="00187348">
            <w:pPr>
              <w:spacing w:before="40" w:after="40"/>
              <w:jc w:val="left"/>
              <w:rPr>
                <w:rFonts w:ascii="Arial" w:hAnsi="Arial" w:cs="Arial"/>
                <w:szCs w:val="24"/>
              </w:rPr>
            </w:pPr>
            <w:r w:rsidRPr="004E1710">
              <w:rPr>
                <w:rFonts w:ascii="Arial" w:hAnsi="Arial" w:cs="Arial"/>
                <w:szCs w:val="32"/>
              </w:rPr>
              <w:t>Perfluorobutane sulfonic acid exposures resulted in decreased thyroid hormone in pregnant female mice.</w:t>
            </w:r>
          </w:p>
        </w:tc>
      </w:tr>
      <w:tr w:rsidR="006175B3" w:rsidRPr="00A91529" w14:paraId="78C0DF47" w14:textId="77777777" w:rsidTr="00BB5D30">
        <w:tc>
          <w:tcPr>
            <w:tcW w:w="2785" w:type="dxa"/>
          </w:tcPr>
          <w:p w14:paraId="69E3C8E4" w14:textId="1E0E7CA4" w:rsidR="006175B3" w:rsidRPr="003A5C15" w:rsidRDefault="006175B3" w:rsidP="00187348">
            <w:pPr>
              <w:spacing w:before="40" w:after="40"/>
              <w:jc w:val="left"/>
              <w:rPr>
                <w:rFonts w:ascii="Arial" w:hAnsi="Arial" w:cs="Arial"/>
                <w:szCs w:val="32"/>
              </w:rPr>
            </w:pPr>
            <w:r w:rsidRPr="003A5C15">
              <w:rPr>
                <w:rFonts w:ascii="Arial" w:hAnsi="Arial" w:cs="Arial"/>
                <w:szCs w:val="32"/>
              </w:rPr>
              <w:t>Perfluorohexane Sulfonic Acid [PFHxS]</w:t>
            </w:r>
          </w:p>
        </w:tc>
        <w:tc>
          <w:tcPr>
            <w:tcW w:w="1800" w:type="dxa"/>
          </w:tcPr>
          <w:p w14:paraId="629EB2BC" w14:textId="0FB45FF0" w:rsidR="006175B3" w:rsidRPr="003A5C15" w:rsidRDefault="006175B3" w:rsidP="00187348">
            <w:pPr>
              <w:spacing w:before="40" w:after="40"/>
              <w:jc w:val="left"/>
              <w:rPr>
                <w:rFonts w:ascii="Arial" w:hAnsi="Arial" w:cs="Arial"/>
                <w:szCs w:val="32"/>
              </w:rPr>
            </w:pPr>
            <w:r w:rsidRPr="003A5C15">
              <w:rPr>
                <w:rFonts w:ascii="Arial" w:hAnsi="Arial" w:cs="Arial"/>
                <w:szCs w:val="32"/>
              </w:rPr>
              <w:t>3 ng/L</w:t>
            </w:r>
          </w:p>
        </w:tc>
        <w:tc>
          <w:tcPr>
            <w:tcW w:w="4865" w:type="dxa"/>
          </w:tcPr>
          <w:p w14:paraId="7D3BC350" w14:textId="475DF750" w:rsidR="006175B3" w:rsidRPr="003A5C15" w:rsidRDefault="006175B3" w:rsidP="00187348">
            <w:pPr>
              <w:spacing w:before="40" w:after="40"/>
              <w:jc w:val="left"/>
              <w:rPr>
                <w:rFonts w:ascii="Arial" w:hAnsi="Arial" w:cs="Arial"/>
                <w:szCs w:val="32"/>
              </w:rPr>
            </w:pPr>
            <w:r w:rsidRPr="003A5C15">
              <w:rPr>
                <w:rFonts w:ascii="Arial" w:hAnsi="Arial" w:cs="Arial"/>
                <w:szCs w:val="32"/>
              </w:rPr>
              <w:t>Perfluorohexane sulfonic acid exposures resulted in decreased total thyroid hormone in male rats.</w:t>
            </w:r>
          </w:p>
        </w:tc>
      </w:tr>
      <w:tr w:rsidR="00A91529" w:rsidRPr="00A91529" w14:paraId="559B1D54" w14:textId="77777777" w:rsidTr="00BB5D30">
        <w:tc>
          <w:tcPr>
            <w:tcW w:w="2785" w:type="dxa"/>
            <w:hideMark/>
          </w:tcPr>
          <w:p w14:paraId="47B8975B"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Perfluorooctanoic Acid [PFOA]</w:t>
            </w:r>
          </w:p>
        </w:tc>
        <w:tc>
          <w:tcPr>
            <w:tcW w:w="1800" w:type="dxa"/>
          </w:tcPr>
          <w:p w14:paraId="0F934DB6"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5.1 ng/L</w:t>
            </w:r>
            <w:r w:rsidRPr="00CA03E8">
              <w:rPr>
                <w:rFonts w:ascii="Arial" w:hAnsi="Arial" w:cs="Arial"/>
                <w:szCs w:val="24"/>
                <w:vertAlign w:val="superscript"/>
              </w:rPr>
              <w:t>**</w:t>
            </w:r>
          </w:p>
        </w:tc>
        <w:tc>
          <w:tcPr>
            <w:tcW w:w="4865" w:type="dxa"/>
            <w:hideMark/>
          </w:tcPr>
          <w:p w14:paraId="2118F5D1" w14:textId="272FDCE3"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Perfluorooctanoic acid exposures resulted in increased liver weight and cancer in laboratory animals.</w:t>
            </w:r>
          </w:p>
        </w:tc>
      </w:tr>
      <w:tr w:rsidR="00A91529" w:rsidRPr="00A91529" w14:paraId="781968B2" w14:textId="77777777" w:rsidTr="00BB5D30">
        <w:tc>
          <w:tcPr>
            <w:tcW w:w="2785" w:type="dxa"/>
            <w:hideMark/>
          </w:tcPr>
          <w:p w14:paraId="3AC10784"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Perfluorooctanesulfonic Acid [PFOS]</w:t>
            </w:r>
          </w:p>
        </w:tc>
        <w:tc>
          <w:tcPr>
            <w:tcW w:w="1800" w:type="dxa"/>
          </w:tcPr>
          <w:p w14:paraId="1A4A314A"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6.5 ng/L</w:t>
            </w:r>
            <w:r w:rsidRPr="00CA03E8">
              <w:rPr>
                <w:rFonts w:ascii="Arial" w:hAnsi="Arial" w:cs="Arial"/>
                <w:szCs w:val="24"/>
                <w:vertAlign w:val="superscript"/>
              </w:rPr>
              <w:t>**</w:t>
            </w:r>
          </w:p>
        </w:tc>
        <w:tc>
          <w:tcPr>
            <w:tcW w:w="4865" w:type="dxa"/>
            <w:hideMark/>
          </w:tcPr>
          <w:p w14:paraId="2B51B1A9" w14:textId="28C0614F"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Perfluorooctanesulfonic acid exposures resulted in immune suppression and cancer in laboratory animals.</w:t>
            </w:r>
          </w:p>
        </w:tc>
      </w:tr>
      <w:tr w:rsidR="00A91529" w:rsidRPr="00A91529" w14:paraId="63CA7854" w14:textId="77777777" w:rsidTr="00BB5D30">
        <w:tc>
          <w:tcPr>
            <w:tcW w:w="2785" w:type="dxa"/>
            <w:hideMark/>
          </w:tcPr>
          <w:p w14:paraId="01D27FB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 xml:space="preserve">Propachlor </w:t>
            </w:r>
          </w:p>
        </w:tc>
        <w:tc>
          <w:tcPr>
            <w:tcW w:w="1800" w:type="dxa"/>
          </w:tcPr>
          <w:p w14:paraId="037B0792"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90 µg/L</w:t>
            </w:r>
          </w:p>
        </w:tc>
        <w:tc>
          <w:tcPr>
            <w:tcW w:w="4865" w:type="dxa"/>
            <w:hideMark/>
          </w:tcPr>
          <w:p w14:paraId="21DE2F5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Propachlor exposures resulted in decrease in weight gain, decrease in food intake, and relative liver weight increase in rats.</w:t>
            </w:r>
          </w:p>
        </w:tc>
      </w:tr>
      <w:tr w:rsidR="00A91529" w:rsidRPr="00A91529" w14:paraId="1E79B7E9" w14:textId="77777777" w:rsidTr="00BB5D30">
        <w:tc>
          <w:tcPr>
            <w:tcW w:w="2785" w:type="dxa"/>
            <w:hideMark/>
          </w:tcPr>
          <w:p w14:paraId="697722C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lastRenderedPageBreak/>
              <w:t>n-Propylbenzene</w:t>
            </w:r>
          </w:p>
        </w:tc>
        <w:tc>
          <w:tcPr>
            <w:tcW w:w="1800" w:type="dxa"/>
          </w:tcPr>
          <w:p w14:paraId="1A7D9F1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604DA9D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Exposures to cumene (isopropylene), a surrogate for n</w:t>
            </w:r>
            <w:r w:rsidRPr="00CA03E8">
              <w:rPr>
                <w:rFonts w:ascii="Arial" w:hAnsi="Arial" w:cs="Arial"/>
                <w:szCs w:val="24"/>
              </w:rPr>
              <w:noBreakHyphen/>
              <w:t>propylbenzene, resulted in increased kidney weight in rats.</w:t>
            </w:r>
          </w:p>
        </w:tc>
      </w:tr>
      <w:tr w:rsidR="00A91529" w:rsidRPr="00A91529" w14:paraId="5A532D30" w14:textId="77777777" w:rsidTr="00BB5D30">
        <w:tc>
          <w:tcPr>
            <w:tcW w:w="2785" w:type="dxa"/>
            <w:hideMark/>
          </w:tcPr>
          <w:p w14:paraId="3E91237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Hexahydro-1,3,5-trinitro-1-3-5-triazine [RDX]</w:t>
            </w:r>
          </w:p>
        </w:tc>
        <w:tc>
          <w:tcPr>
            <w:tcW w:w="1800" w:type="dxa"/>
          </w:tcPr>
          <w:p w14:paraId="610A3A1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300 ng/L</w:t>
            </w:r>
          </w:p>
        </w:tc>
        <w:tc>
          <w:tcPr>
            <w:tcW w:w="4865" w:type="dxa"/>
            <w:hideMark/>
          </w:tcPr>
          <w:p w14:paraId="60633E2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Hexahydro-1,3,5-trinitro-1-3-5-triazine exposures resulted in liver carcinomas and adenomas in female mice.</w:t>
            </w:r>
          </w:p>
        </w:tc>
      </w:tr>
      <w:tr w:rsidR="00A91529" w:rsidRPr="00A91529" w14:paraId="3F8B0556" w14:textId="77777777" w:rsidTr="00BB5D30">
        <w:tc>
          <w:tcPr>
            <w:tcW w:w="2785" w:type="dxa"/>
            <w:hideMark/>
          </w:tcPr>
          <w:p w14:paraId="43F962E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Tertiary Butyl Alcohol [TBA]</w:t>
            </w:r>
          </w:p>
        </w:tc>
        <w:tc>
          <w:tcPr>
            <w:tcW w:w="1800" w:type="dxa"/>
          </w:tcPr>
          <w:p w14:paraId="51550BCB"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 µg/L</w:t>
            </w:r>
          </w:p>
        </w:tc>
        <w:tc>
          <w:tcPr>
            <w:tcW w:w="4865" w:type="dxa"/>
            <w:hideMark/>
          </w:tcPr>
          <w:p w14:paraId="46B2419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Tert-butyl alcohol exposures resulted in cancer in laboratory animals.</w:t>
            </w:r>
          </w:p>
        </w:tc>
      </w:tr>
      <w:tr w:rsidR="00A91529" w:rsidRPr="00A91529" w14:paraId="1EBD279E" w14:textId="77777777" w:rsidTr="00BB5D30">
        <w:tc>
          <w:tcPr>
            <w:tcW w:w="2785" w:type="dxa"/>
            <w:hideMark/>
          </w:tcPr>
          <w:p w14:paraId="5358990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1,2,4-Trimethylbenzene</w:t>
            </w:r>
          </w:p>
        </w:tc>
        <w:tc>
          <w:tcPr>
            <w:tcW w:w="1800" w:type="dxa"/>
          </w:tcPr>
          <w:p w14:paraId="08F33A6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330 µg/L</w:t>
            </w:r>
          </w:p>
        </w:tc>
        <w:tc>
          <w:tcPr>
            <w:tcW w:w="4865" w:type="dxa"/>
            <w:hideMark/>
          </w:tcPr>
          <w:p w14:paraId="7615006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1,2,4-Trimethylbenzene exposures resulted in increased serum phosphorus levels in rats.</w:t>
            </w:r>
          </w:p>
        </w:tc>
      </w:tr>
      <w:tr w:rsidR="00A91529" w:rsidRPr="00A91529" w14:paraId="41158F4F" w14:textId="77777777" w:rsidTr="00BB5D30">
        <w:tc>
          <w:tcPr>
            <w:tcW w:w="2785" w:type="dxa"/>
            <w:hideMark/>
          </w:tcPr>
          <w:p w14:paraId="59A594DD"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1,3,5-Trimethylbenzene</w:t>
            </w:r>
          </w:p>
        </w:tc>
        <w:tc>
          <w:tcPr>
            <w:tcW w:w="1800" w:type="dxa"/>
          </w:tcPr>
          <w:p w14:paraId="404CD28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330 µg/L</w:t>
            </w:r>
          </w:p>
        </w:tc>
        <w:tc>
          <w:tcPr>
            <w:tcW w:w="4865" w:type="dxa"/>
            <w:hideMark/>
          </w:tcPr>
          <w:p w14:paraId="5E3562A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1,3,5-Trimethylbenzene exposures resulted in increased serum phosphorus levels in rats.</w:t>
            </w:r>
          </w:p>
        </w:tc>
      </w:tr>
      <w:tr w:rsidR="00A91529" w:rsidRPr="00A91529" w14:paraId="4A0D954B" w14:textId="77777777" w:rsidTr="00BB5D30">
        <w:tc>
          <w:tcPr>
            <w:tcW w:w="2785" w:type="dxa"/>
            <w:hideMark/>
          </w:tcPr>
          <w:p w14:paraId="732794D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2,4,6-Trinitrotoluene [TNT]</w:t>
            </w:r>
          </w:p>
        </w:tc>
        <w:tc>
          <w:tcPr>
            <w:tcW w:w="1800" w:type="dxa"/>
          </w:tcPr>
          <w:p w14:paraId="5086502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µg/L</w:t>
            </w:r>
          </w:p>
        </w:tc>
        <w:tc>
          <w:tcPr>
            <w:tcW w:w="4865" w:type="dxa"/>
            <w:hideMark/>
          </w:tcPr>
          <w:p w14:paraId="4BBDC3C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2,4,6-Trinitrotoluene exposures resulted in urinary bladder transitional cell papillomas and squamous cell carcinomas in female rats.</w:t>
            </w:r>
          </w:p>
        </w:tc>
      </w:tr>
      <w:tr w:rsidR="00A91529" w:rsidRPr="00A91529" w14:paraId="7F744E9B" w14:textId="77777777" w:rsidTr="00BB5D30">
        <w:tc>
          <w:tcPr>
            <w:tcW w:w="2785" w:type="dxa"/>
            <w:hideMark/>
          </w:tcPr>
          <w:p w14:paraId="062547D3"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Vanadium</w:t>
            </w:r>
          </w:p>
        </w:tc>
        <w:tc>
          <w:tcPr>
            <w:tcW w:w="1800" w:type="dxa"/>
          </w:tcPr>
          <w:p w14:paraId="5F411A8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50 µg/L</w:t>
            </w:r>
          </w:p>
        </w:tc>
        <w:tc>
          <w:tcPr>
            <w:tcW w:w="4865" w:type="dxa"/>
            <w:hideMark/>
          </w:tcPr>
          <w:p w14:paraId="5FA2B12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Vanadium exposures resulted in developmental and reproductive effects in rats.</w:t>
            </w:r>
          </w:p>
        </w:tc>
      </w:tr>
    </w:tbl>
    <w:p w14:paraId="1CECA0FE" w14:textId="792C5588" w:rsidR="00283390" w:rsidRPr="00A91529" w:rsidRDefault="00CE78AD" w:rsidP="00CE78AD">
      <w:pPr>
        <w:rPr>
          <w:rFonts w:ascii="Arial" w:hAnsi="Arial" w:cs="Arial"/>
          <w:szCs w:val="24"/>
        </w:rPr>
        <w:sectPr w:rsidR="00283390" w:rsidRPr="00A91529" w:rsidSect="0062731A">
          <w:type w:val="nextColumn"/>
          <w:pgSz w:w="12240" w:h="15840" w:code="1"/>
          <w:pgMar w:top="1440" w:right="1440" w:bottom="1440" w:left="1440" w:header="720" w:footer="720" w:gutter="0"/>
          <w:paperSrc w:first="15" w:other="15"/>
          <w:cols w:space="720"/>
          <w:titlePg/>
        </w:sectPr>
      </w:pPr>
      <w:r w:rsidRPr="00A91529">
        <w:rPr>
          <w:rFonts w:ascii="Arial" w:hAnsi="Arial" w:cs="Arial"/>
          <w:b/>
          <w:bCs/>
          <w:szCs w:val="24"/>
        </w:rPr>
        <w:t xml:space="preserve"> </w:t>
      </w:r>
      <w:r w:rsidR="00283390" w:rsidRPr="00A91529">
        <w:rPr>
          <w:rFonts w:ascii="Arial" w:hAnsi="Arial" w:cs="Arial"/>
          <w:szCs w:val="24"/>
        </w:rPr>
        <w:t xml:space="preserve">** The </w:t>
      </w:r>
      <w:r w:rsidR="0093275D" w:rsidRPr="00A91529">
        <w:rPr>
          <w:rFonts w:ascii="Arial" w:hAnsi="Arial" w:cs="Arial"/>
          <w:szCs w:val="24"/>
        </w:rPr>
        <w:t>July 2018</w:t>
      </w:r>
      <w:r w:rsidR="00283390" w:rsidRPr="00A91529">
        <w:rPr>
          <w:rFonts w:ascii="Arial" w:hAnsi="Arial" w:cs="Arial"/>
          <w:szCs w:val="24"/>
        </w:rPr>
        <w:t xml:space="preserve"> notification levels for PFOA </w:t>
      </w:r>
      <w:r w:rsidR="0093275D" w:rsidRPr="00A91529">
        <w:rPr>
          <w:rFonts w:ascii="Arial" w:hAnsi="Arial" w:cs="Arial"/>
          <w:szCs w:val="24"/>
        </w:rPr>
        <w:t xml:space="preserve">of </w:t>
      </w:r>
      <w:r w:rsidR="00283390" w:rsidRPr="00A91529">
        <w:rPr>
          <w:rFonts w:ascii="Arial" w:hAnsi="Arial" w:cs="Arial"/>
          <w:szCs w:val="24"/>
        </w:rPr>
        <w:t xml:space="preserve">14 ng/L and </w:t>
      </w:r>
      <w:r w:rsidR="0093275D" w:rsidRPr="00A91529">
        <w:rPr>
          <w:rFonts w:ascii="Arial" w:hAnsi="Arial" w:cs="Arial"/>
          <w:szCs w:val="24"/>
        </w:rPr>
        <w:t xml:space="preserve">for </w:t>
      </w:r>
      <w:r w:rsidR="00283390" w:rsidRPr="00A91529">
        <w:rPr>
          <w:rFonts w:ascii="Arial" w:hAnsi="Arial" w:cs="Arial"/>
          <w:szCs w:val="24"/>
        </w:rPr>
        <w:t xml:space="preserve">PFOS </w:t>
      </w:r>
      <w:r w:rsidR="0093275D" w:rsidRPr="00A91529">
        <w:rPr>
          <w:rFonts w:ascii="Arial" w:hAnsi="Arial" w:cs="Arial"/>
          <w:szCs w:val="24"/>
        </w:rPr>
        <w:t xml:space="preserve">of </w:t>
      </w:r>
      <w:r w:rsidR="00283390" w:rsidRPr="00A91529">
        <w:rPr>
          <w:rFonts w:ascii="Arial" w:hAnsi="Arial" w:cs="Arial"/>
          <w:szCs w:val="24"/>
        </w:rPr>
        <w:t>13 ng/</w:t>
      </w:r>
      <w:r w:rsidR="005B00CB" w:rsidRPr="00A91529">
        <w:rPr>
          <w:rFonts w:ascii="Arial" w:hAnsi="Arial" w:cs="Arial"/>
          <w:szCs w:val="24"/>
        </w:rPr>
        <w:t>L were superseded</w:t>
      </w:r>
      <w:r w:rsidR="0093275D" w:rsidRPr="00A91529">
        <w:rPr>
          <w:rFonts w:ascii="Arial" w:hAnsi="Arial" w:cs="Arial"/>
          <w:szCs w:val="24"/>
        </w:rPr>
        <w:t xml:space="preserve"> on August 22, 2019, with </w:t>
      </w:r>
      <w:r w:rsidR="00631502" w:rsidRPr="00A91529">
        <w:rPr>
          <w:rFonts w:ascii="Arial" w:hAnsi="Arial" w:cs="Arial"/>
          <w:szCs w:val="24"/>
        </w:rPr>
        <w:t>new notification levels 5.1 ng/L for PFOA and 6.5 ng/L for PFOS.</w:t>
      </w:r>
      <w:r w:rsidR="00A13997">
        <w:rPr>
          <w:rFonts w:ascii="Arial" w:hAnsi="Arial" w:cs="Arial"/>
          <w:szCs w:val="24"/>
        </w:rPr>
        <w:t xml:space="preserve"> </w:t>
      </w:r>
    </w:p>
    <w:p w14:paraId="3CE8E732" w14:textId="270A8463" w:rsidR="00FF2A75" w:rsidRPr="00A91529" w:rsidRDefault="00004110" w:rsidP="00250215">
      <w:pPr>
        <w:pStyle w:val="Heading2"/>
        <w:jc w:val="left"/>
      </w:pPr>
      <w:bookmarkStart w:id="155" w:name="_Toc277681653"/>
      <w:bookmarkStart w:id="156" w:name="_Toc212825420"/>
      <w:bookmarkEnd w:id="154"/>
      <w:r w:rsidRPr="00A91529">
        <w:lastRenderedPageBreak/>
        <w:t xml:space="preserve">APPENDIX </w:t>
      </w:r>
      <w:r w:rsidR="00CB0343">
        <w:t>E</w:t>
      </w:r>
      <w:r w:rsidR="00FF2A75" w:rsidRPr="00A91529">
        <w:t>: California’s Detection Limits for Purposes of Reporting (DLRs</w:t>
      </w:r>
      <w:bookmarkEnd w:id="142"/>
      <w:r w:rsidR="00FF2A75" w:rsidRPr="00A91529">
        <w:t>)</w:t>
      </w:r>
      <w:bookmarkEnd w:id="155"/>
      <w:bookmarkEnd w:id="156"/>
    </w:p>
    <w:p w14:paraId="4DFA4879" w14:textId="4C8F6A43" w:rsidR="008F3EAF" w:rsidRPr="00F16134" w:rsidRDefault="00FF2A75" w:rsidP="00BB5D30">
      <w:pPr>
        <w:jc w:val="left"/>
        <w:rPr>
          <w:rFonts w:ascii="Arial" w:hAnsi="Arial" w:cs="Arial"/>
          <w:szCs w:val="24"/>
        </w:rPr>
      </w:pPr>
      <w:r w:rsidRPr="00A91529">
        <w:rPr>
          <w:rFonts w:ascii="Arial" w:hAnsi="Arial" w:cs="Arial"/>
          <w:szCs w:val="24"/>
        </w:rPr>
        <w:t xml:space="preserve">Most contaminants with primary MCLs have DLRs that are in the </w:t>
      </w:r>
      <w:r w:rsidR="00D0145A" w:rsidRPr="00A91529">
        <w:rPr>
          <w:rFonts w:ascii="Arial" w:hAnsi="Arial" w:cs="Arial"/>
          <w:szCs w:val="24"/>
        </w:rPr>
        <w:t xml:space="preserve">California Code of </w:t>
      </w:r>
      <w:r w:rsidR="00D0145A" w:rsidRPr="00F16134">
        <w:rPr>
          <w:rFonts w:ascii="Arial" w:hAnsi="Arial" w:cs="Arial"/>
          <w:szCs w:val="24"/>
        </w:rPr>
        <w:t>R</w:t>
      </w:r>
      <w:r w:rsidRPr="00F16134">
        <w:rPr>
          <w:rFonts w:ascii="Arial" w:hAnsi="Arial" w:cs="Arial"/>
          <w:szCs w:val="24"/>
        </w:rPr>
        <w:t>egulations.</w:t>
      </w:r>
      <w:r w:rsidR="00A13997" w:rsidRPr="00F16134">
        <w:rPr>
          <w:rFonts w:ascii="Arial" w:hAnsi="Arial" w:cs="Arial"/>
          <w:szCs w:val="24"/>
        </w:rPr>
        <w:t xml:space="preserve"> </w:t>
      </w:r>
      <w:r w:rsidR="00A66F4F" w:rsidRPr="00F16134">
        <w:rPr>
          <w:rFonts w:ascii="Arial" w:hAnsi="Arial" w:cs="Arial"/>
          <w:szCs w:val="24"/>
        </w:rPr>
        <w:t xml:space="preserve">A list of MCLs, DLRs, and PHGs </w:t>
      </w:r>
      <w:r w:rsidR="00D955CE" w:rsidRPr="00F16134">
        <w:rPr>
          <w:rFonts w:ascii="Arial" w:hAnsi="Arial" w:cs="Arial"/>
          <w:szCs w:val="24"/>
        </w:rPr>
        <w:t>may</w:t>
      </w:r>
      <w:r w:rsidRPr="00F16134">
        <w:rPr>
          <w:rFonts w:ascii="Arial" w:hAnsi="Arial" w:cs="Arial"/>
          <w:szCs w:val="24"/>
        </w:rPr>
        <w:t xml:space="preserve"> be found </w:t>
      </w:r>
      <w:bookmarkStart w:id="157" w:name="_Hlk536800762"/>
      <w:r w:rsidR="008F3EAF" w:rsidRPr="00F16134">
        <w:rPr>
          <w:rFonts w:ascii="Arial" w:hAnsi="Arial" w:cs="Arial"/>
          <w:szCs w:val="24"/>
        </w:rPr>
        <w:t>via the link labeled</w:t>
      </w:r>
      <w:r w:rsidR="00A66F4F" w:rsidRPr="00F16134">
        <w:rPr>
          <w:rFonts w:ascii="Arial" w:hAnsi="Arial" w:cs="Arial"/>
          <w:szCs w:val="24"/>
        </w:rPr>
        <w:t xml:space="preserve"> “MCLs, DLRs, and PHGs - (PDF)</w:t>
      </w:r>
      <w:r w:rsidR="00F20DDA" w:rsidRPr="00F16134">
        <w:rPr>
          <w:rFonts w:ascii="Arial" w:hAnsi="Arial" w:cs="Arial"/>
          <w:szCs w:val="24"/>
        </w:rPr>
        <w:t>”</w:t>
      </w:r>
      <w:r w:rsidR="00A66F4F" w:rsidRPr="00F16134">
        <w:rPr>
          <w:rFonts w:ascii="Arial" w:hAnsi="Arial" w:cs="Arial"/>
          <w:szCs w:val="24"/>
        </w:rPr>
        <w:t xml:space="preserve"> </w:t>
      </w:r>
      <w:r w:rsidR="002A43DF" w:rsidRPr="00F16134">
        <w:rPr>
          <w:rFonts w:ascii="Arial" w:hAnsi="Arial" w:cs="Arial"/>
          <w:szCs w:val="24"/>
        </w:rPr>
        <w:t>on the State</w:t>
      </w:r>
      <w:r w:rsidR="00D958F5" w:rsidRPr="00F16134">
        <w:rPr>
          <w:rFonts w:ascii="Arial" w:hAnsi="Arial" w:cs="Arial"/>
          <w:szCs w:val="24"/>
        </w:rPr>
        <w:t xml:space="preserve"> Water</w:t>
      </w:r>
      <w:r w:rsidR="002A43DF" w:rsidRPr="00F16134">
        <w:rPr>
          <w:rFonts w:ascii="Arial" w:hAnsi="Arial" w:cs="Arial"/>
          <w:szCs w:val="24"/>
        </w:rPr>
        <w:t xml:space="preserve"> Board website, which is available at</w:t>
      </w:r>
      <w:r w:rsidR="00687F0A" w:rsidRPr="00F16134">
        <w:rPr>
          <w:rFonts w:ascii="Arial" w:hAnsi="Arial" w:cs="Arial"/>
          <w:szCs w:val="24"/>
        </w:rPr>
        <w:t xml:space="preserve"> </w:t>
      </w:r>
      <w:hyperlink r:id="rId28" w:history="1">
        <w:r w:rsidR="005E7151" w:rsidRPr="00F16134">
          <w:rPr>
            <w:rStyle w:val="Hyperlink"/>
            <w:rFonts w:ascii="Arial" w:hAnsi="Arial" w:cs="Arial"/>
            <w:szCs w:val="24"/>
          </w:rPr>
          <w:t>https://www.waterboards.ca.gov/drinking_water/certlic/drinkingwater/MCLsandPHGs.html</w:t>
        </w:r>
      </w:hyperlink>
      <w:r w:rsidR="005B13BD" w:rsidRPr="00F16134">
        <w:rPr>
          <w:rFonts w:ascii="Arial" w:hAnsi="Arial" w:cs="Arial"/>
          <w:szCs w:val="24"/>
        </w:rPr>
        <w:t>.</w:t>
      </w:r>
      <w:bookmarkEnd w:id="157"/>
      <w:r w:rsidR="00687F0A" w:rsidRPr="00F16134">
        <w:rPr>
          <w:rFonts w:ascii="Arial" w:hAnsi="Arial" w:cs="Arial"/>
          <w:szCs w:val="24"/>
        </w:rPr>
        <w:t xml:space="preserve"> </w:t>
      </w:r>
    </w:p>
    <w:p w14:paraId="15BB2599" w14:textId="640FDC9D" w:rsidR="0092662F" w:rsidRPr="00A91529" w:rsidRDefault="0092662F" w:rsidP="00BB5D30">
      <w:pPr>
        <w:jc w:val="left"/>
        <w:rPr>
          <w:rFonts w:ascii="Arial" w:hAnsi="Arial" w:cs="Arial"/>
          <w:szCs w:val="24"/>
        </w:rPr>
      </w:pPr>
      <w:r w:rsidRPr="00F16134">
        <w:rPr>
          <w:rFonts w:ascii="Arial" w:hAnsi="Arial" w:cs="Arial"/>
          <w:szCs w:val="24"/>
        </w:rPr>
        <w:t>Many of the</w:t>
      </w:r>
      <w:r w:rsidRPr="00A91529">
        <w:rPr>
          <w:rFonts w:ascii="Arial" w:hAnsi="Arial" w:cs="Arial"/>
          <w:szCs w:val="24"/>
        </w:rPr>
        <w:t xml:space="preserve"> DLRs are for contaminants that you do not have to report in your CCR; however, the </w:t>
      </w:r>
      <w:r w:rsidR="008F7055" w:rsidRPr="00A91529">
        <w:rPr>
          <w:rFonts w:ascii="Arial" w:hAnsi="Arial" w:cs="Arial"/>
          <w:szCs w:val="24"/>
        </w:rPr>
        <w:t>State</w:t>
      </w:r>
      <w:r w:rsidR="00D958F5" w:rsidRPr="00A91529">
        <w:rPr>
          <w:rFonts w:ascii="Arial" w:hAnsi="Arial" w:cs="Arial"/>
          <w:szCs w:val="24"/>
        </w:rPr>
        <w:t xml:space="preserve"> Water</w:t>
      </w:r>
      <w:r w:rsidR="008F7055" w:rsidRPr="00A91529">
        <w:rPr>
          <w:rFonts w:ascii="Arial" w:hAnsi="Arial" w:cs="Arial"/>
          <w:szCs w:val="24"/>
        </w:rPr>
        <w:t xml:space="preserve"> Board</w:t>
      </w:r>
      <w:r w:rsidR="005B13BD" w:rsidRPr="00A91529">
        <w:rPr>
          <w:rFonts w:ascii="Arial" w:hAnsi="Arial" w:cs="Arial"/>
          <w:szCs w:val="24"/>
        </w:rPr>
        <w:t xml:space="preserve"> </w:t>
      </w:r>
      <w:r w:rsidRPr="00A91529">
        <w:rPr>
          <w:rFonts w:ascii="Arial" w:hAnsi="Arial" w:cs="Arial"/>
          <w:szCs w:val="24"/>
        </w:rPr>
        <w:t>encourages you to report any of these that you find, particularly if there is</w:t>
      </w:r>
      <w:r w:rsidR="00F2236A" w:rsidRPr="00A91529">
        <w:rPr>
          <w:rFonts w:ascii="Arial" w:hAnsi="Arial" w:cs="Arial"/>
          <w:szCs w:val="24"/>
        </w:rPr>
        <w:t xml:space="preserve">: </w:t>
      </w:r>
      <w:r w:rsidRPr="00A91529">
        <w:rPr>
          <w:rFonts w:ascii="Arial" w:hAnsi="Arial" w:cs="Arial"/>
          <w:szCs w:val="24"/>
        </w:rPr>
        <w:t>(1)</w:t>
      </w:r>
      <w:r w:rsidR="00F2236A" w:rsidRPr="00A91529">
        <w:rPr>
          <w:rFonts w:ascii="Arial" w:hAnsi="Arial" w:cs="Arial"/>
          <w:szCs w:val="24"/>
        </w:rPr>
        <w:t> </w:t>
      </w:r>
      <w:r w:rsidRPr="00A91529">
        <w:rPr>
          <w:rFonts w:ascii="Arial" w:hAnsi="Arial" w:cs="Arial"/>
          <w:szCs w:val="24"/>
        </w:rPr>
        <w:t>a proposed regulation for the detected chemical</w:t>
      </w:r>
      <w:r w:rsidR="00F2236A" w:rsidRPr="00A91529">
        <w:rPr>
          <w:rFonts w:ascii="Arial" w:hAnsi="Arial" w:cs="Arial"/>
          <w:szCs w:val="24"/>
        </w:rPr>
        <w:t>,</w:t>
      </w:r>
      <w:r w:rsidRPr="00A91529">
        <w:rPr>
          <w:rFonts w:ascii="Arial" w:hAnsi="Arial" w:cs="Arial"/>
          <w:szCs w:val="24"/>
        </w:rPr>
        <w:t xml:space="preserve"> or (2) health guidance available (U</w:t>
      </w:r>
      <w:r w:rsidR="00B9123F" w:rsidRPr="00A91529">
        <w:rPr>
          <w:rFonts w:ascii="Arial" w:hAnsi="Arial" w:cs="Arial"/>
          <w:szCs w:val="24"/>
        </w:rPr>
        <w:t>.</w:t>
      </w:r>
      <w:r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health advisory or </w:t>
      </w:r>
      <w:r w:rsidR="008F7055" w:rsidRPr="00A91529">
        <w:rPr>
          <w:rFonts w:ascii="Arial" w:hAnsi="Arial" w:cs="Arial"/>
          <w:szCs w:val="24"/>
        </w:rPr>
        <w:t>State</w:t>
      </w:r>
      <w:r w:rsidR="00D958F5" w:rsidRPr="00A91529">
        <w:rPr>
          <w:rFonts w:ascii="Arial" w:hAnsi="Arial" w:cs="Arial"/>
          <w:szCs w:val="24"/>
        </w:rPr>
        <w:t xml:space="preserve"> Water</w:t>
      </w:r>
      <w:r w:rsidR="008F7055" w:rsidRPr="00A91529">
        <w:rPr>
          <w:rFonts w:ascii="Arial" w:hAnsi="Arial" w:cs="Arial"/>
          <w:szCs w:val="24"/>
        </w:rPr>
        <w:t xml:space="preserve"> Board</w:t>
      </w:r>
      <w:r w:rsidR="005B13BD" w:rsidRPr="00A91529">
        <w:rPr>
          <w:rFonts w:ascii="Arial" w:hAnsi="Arial" w:cs="Arial"/>
          <w:szCs w:val="24"/>
        </w:rPr>
        <w:t xml:space="preserve"> </w:t>
      </w:r>
      <w:r w:rsidR="00D3507E" w:rsidRPr="00A91529">
        <w:rPr>
          <w:rFonts w:ascii="Arial" w:hAnsi="Arial" w:cs="Arial"/>
          <w:szCs w:val="24"/>
        </w:rPr>
        <w:t>NL</w:t>
      </w:r>
      <w:r w:rsidRPr="00A91529">
        <w:rPr>
          <w:rFonts w:ascii="Arial" w:hAnsi="Arial" w:cs="Arial"/>
          <w:szCs w:val="24"/>
        </w:rPr>
        <w:t>).</w:t>
      </w:r>
    </w:p>
    <w:p w14:paraId="479E17AD" w14:textId="300A5016" w:rsidR="00F93D31" w:rsidRPr="00A91529" w:rsidRDefault="00B90C75" w:rsidP="00BB5D30">
      <w:pPr>
        <w:jc w:val="left"/>
        <w:rPr>
          <w:rFonts w:ascii="Arial" w:hAnsi="Arial" w:cs="Arial"/>
          <w:szCs w:val="24"/>
        </w:rPr>
      </w:pPr>
      <w:r w:rsidRPr="00A91529">
        <w:rPr>
          <w:rFonts w:ascii="Arial" w:hAnsi="Arial" w:cs="Arial"/>
          <w:szCs w:val="24"/>
        </w:rPr>
        <w:t>I</w:t>
      </w:r>
      <w:r w:rsidR="00FF2A75" w:rsidRPr="00A91529">
        <w:rPr>
          <w:rFonts w:ascii="Arial" w:hAnsi="Arial" w:cs="Arial"/>
          <w:szCs w:val="24"/>
        </w:rPr>
        <w:t>f you are uncertain about the inclusion of certain data, talk to your primacy agency.</w:t>
      </w:r>
      <w:r w:rsidR="00A13997">
        <w:rPr>
          <w:rFonts w:ascii="Arial" w:hAnsi="Arial" w:cs="Arial"/>
          <w:szCs w:val="24"/>
        </w:rPr>
        <w:t xml:space="preserve"> </w:t>
      </w:r>
      <w:r w:rsidR="00FF2A75" w:rsidRPr="00A91529">
        <w:rPr>
          <w:rFonts w:ascii="Arial" w:hAnsi="Arial" w:cs="Arial"/>
          <w:szCs w:val="24"/>
        </w:rPr>
        <w:t xml:space="preserve">If </w:t>
      </w:r>
      <w:r w:rsidR="0057124D" w:rsidRPr="00A91529">
        <w:rPr>
          <w:rFonts w:ascii="Arial" w:hAnsi="Arial" w:cs="Arial"/>
          <w:szCs w:val="24"/>
        </w:rPr>
        <w:t>you</w:t>
      </w:r>
      <w:r w:rsidR="00FF2A75" w:rsidRPr="00A91529">
        <w:rPr>
          <w:rFonts w:ascii="Arial" w:hAnsi="Arial" w:cs="Arial"/>
          <w:szCs w:val="24"/>
        </w:rPr>
        <w:t xml:space="preserve"> </w:t>
      </w:r>
      <w:r w:rsidR="004A6871" w:rsidRPr="00A91529">
        <w:rPr>
          <w:rFonts w:ascii="Arial" w:hAnsi="Arial" w:cs="Arial"/>
          <w:szCs w:val="24"/>
        </w:rPr>
        <w:t>cannot</w:t>
      </w:r>
      <w:r w:rsidR="00FF2A75" w:rsidRPr="00A91529">
        <w:rPr>
          <w:rFonts w:ascii="Arial" w:hAnsi="Arial" w:cs="Arial"/>
          <w:szCs w:val="24"/>
        </w:rPr>
        <w:t xml:space="preserve"> find a contaminant listed below and your lab</w:t>
      </w:r>
      <w:r w:rsidR="00F2236A" w:rsidRPr="00A91529">
        <w:rPr>
          <w:rFonts w:ascii="Arial" w:hAnsi="Arial" w:cs="Arial"/>
          <w:szCs w:val="24"/>
        </w:rPr>
        <w:t>oratory</w:t>
      </w:r>
      <w:r w:rsidR="00FF2A75" w:rsidRPr="00A91529">
        <w:rPr>
          <w:rFonts w:ascii="Arial" w:hAnsi="Arial" w:cs="Arial"/>
          <w:szCs w:val="24"/>
        </w:rPr>
        <w:t xml:space="preserve"> analysis provides a detected value for that contaminant, the </w:t>
      </w:r>
      <w:r w:rsidR="008F7055" w:rsidRPr="00A91529">
        <w:rPr>
          <w:rFonts w:ascii="Arial" w:hAnsi="Arial" w:cs="Arial"/>
          <w:szCs w:val="24"/>
        </w:rPr>
        <w:t>State</w:t>
      </w:r>
      <w:r w:rsidR="00D958F5" w:rsidRPr="00A91529">
        <w:rPr>
          <w:rFonts w:ascii="Arial" w:hAnsi="Arial" w:cs="Arial"/>
          <w:szCs w:val="24"/>
        </w:rPr>
        <w:t xml:space="preserve"> Water</w:t>
      </w:r>
      <w:r w:rsidR="008F7055" w:rsidRPr="00A91529">
        <w:rPr>
          <w:rFonts w:ascii="Arial" w:hAnsi="Arial" w:cs="Arial"/>
          <w:szCs w:val="24"/>
        </w:rPr>
        <w:t xml:space="preserve"> Board</w:t>
      </w:r>
      <w:r w:rsidR="005B13BD" w:rsidRPr="00A91529">
        <w:rPr>
          <w:rFonts w:ascii="Arial" w:hAnsi="Arial" w:cs="Arial"/>
          <w:szCs w:val="24"/>
        </w:rPr>
        <w:t xml:space="preserve"> </w:t>
      </w:r>
      <w:r w:rsidR="00FF2A75" w:rsidRPr="00A91529">
        <w:rPr>
          <w:rFonts w:ascii="Arial" w:hAnsi="Arial" w:cs="Arial"/>
          <w:szCs w:val="24"/>
        </w:rPr>
        <w:t>recommends that you report it in your CCR.</w:t>
      </w:r>
      <w:r w:rsidR="00A13997">
        <w:rPr>
          <w:rFonts w:ascii="Arial" w:hAnsi="Arial" w:cs="Arial"/>
          <w:szCs w:val="24"/>
        </w:rPr>
        <w:t xml:space="preserve"> </w:t>
      </w:r>
      <w:r w:rsidR="00FF2A75" w:rsidRPr="00A91529">
        <w:rPr>
          <w:rFonts w:ascii="Arial" w:hAnsi="Arial" w:cs="Arial"/>
          <w:szCs w:val="24"/>
        </w:rPr>
        <w:t>If you</w:t>
      </w:r>
      <w:r w:rsidR="005217A1">
        <w:rPr>
          <w:rFonts w:ascii="Arial" w:hAnsi="Arial" w:cs="Arial"/>
          <w:szCs w:val="24"/>
        </w:rPr>
        <w:t xml:space="preserve"> a</w:t>
      </w:r>
      <w:r w:rsidR="00FF2A75" w:rsidRPr="00A91529">
        <w:rPr>
          <w:rFonts w:ascii="Arial" w:hAnsi="Arial" w:cs="Arial"/>
          <w:szCs w:val="24"/>
        </w:rPr>
        <w:t>re uncertain, always provide too much data rather than too little.</w:t>
      </w:r>
      <w:bookmarkStart w:id="158" w:name="_Toc472841102"/>
      <w:bookmarkStart w:id="159" w:name="_Toc472841331"/>
    </w:p>
    <w:p w14:paraId="3FD17938" w14:textId="77777777" w:rsidR="00D0145A" w:rsidRPr="00A91529" w:rsidRDefault="00D0145A" w:rsidP="00BB5D30">
      <w:pPr>
        <w:jc w:val="left"/>
        <w:rPr>
          <w:rFonts w:ascii="Arial" w:hAnsi="Arial" w:cs="Arial"/>
          <w:szCs w:val="24"/>
        </w:rPr>
      </w:pPr>
    </w:p>
    <w:p w14:paraId="16FF316D" w14:textId="77777777" w:rsidR="0062731A" w:rsidRPr="00A91529" w:rsidRDefault="0062731A" w:rsidP="0062731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rPr>
          <w:color w:val="auto"/>
          <w:szCs w:val="24"/>
          <w:u w:val="single"/>
        </w:rPr>
        <w:sectPr w:rsidR="0062731A" w:rsidRPr="00A91529" w:rsidSect="001619DD">
          <w:type w:val="nextColumn"/>
          <w:pgSz w:w="12240" w:h="15840" w:code="1"/>
          <w:pgMar w:top="1440" w:right="1440" w:bottom="1440" w:left="1440" w:header="720" w:footer="720" w:gutter="0"/>
          <w:paperSrc w:first="15" w:other="15"/>
          <w:cols w:space="720"/>
          <w:titlePg/>
        </w:sectPr>
      </w:pPr>
    </w:p>
    <w:p w14:paraId="10202927" w14:textId="2B101BDF" w:rsidR="00491F97" w:rsidRPr="00A91529" w:rsidRDefault="00004110" w:rsidP="00250215">
      <w:pPr>
        <w:pStyle w:val="Heading2"/>
      </w:pPr>
      <w:bookmarkStart w:id="160" w:name="_Toc277681654"/>
      <w:bookmarkStart w:id="161" w:name="_Toc212825421"/>
      <w:r w:rsidRPr="00A91529">
        <w:lastRenderedPageBreak/>
        <w:t xml:space="preserve">APPENDIX </w:t>
      </w:r>
      <w:r w:rsidR="00CB0343">
        <w:t>F</w:t>
      </w:r>
      <w:r w:rsidR="00FF2A75" w:rsidRPr="00A91529">
        <w:t xml:space="preserve">: </w:t>
      </w:r>
      <w:r w:rsidR="006502DA" w:rsidRPr="00A91529">
        <w:t>Reporting</w:t>
      </w:r>
      <w:r w:rsidR="00FF2A75" w:rsidRPr="00A91529">
        <w:t xml:space="preserve"> Monitoring Data</w:t>
      </w:r>
      <w:bookmarkStart w:id="162" w:name="_Toc472841104"/>
      <w:bookmarkEnd w:id="158"/>
      <w:bookmarkEnd w:id="159"/>
      <w:bookmarkEnd w:id="160"/>
      <w:bookmarkEnd w:id="161"/>
    </w:p>
    <w:p w14:paraId="25FD3020" w14:textId="25D32997" w:rsidR="00BB5D30" w:rsidRPr="00F16134" w:rsidRDefault="00570F43" w:rsidP="00283EFE">
      <w:pPr>
        <w:jc w:val="left"/>
        <w:rPr>
          <w:rFonts w:ascii="Arial" w:hAnsi="Arial" w:cs="Arial"/>
          <w:szCs w:val="24"/>
        </w:rPr>
      </w:pPr>
      <w:r w:rsidRPr="00A91529">
        <w:rPr>
          <w:rFonts w:ascii="Arial" w:hAnsi="Arial" w:cs="Arial"/>
          <w:szCs w:val="24"/>
        </w:rPr>
        <w:t xml:space="preserve">This appendix provides examples of monitoring data and instructions on how to report certain detects in </w:t>
      </w:r>
      <w:r w:rsidRPr="00F16134">
        <w:rPr>
          <w:rFonts w:ascii="Arial" w:hAnsi="Arial" w:cs="Arial"/>
          <w:szCs w:val="24"/>
        </w:rPr>
        <w:t>the Consumer Confidence Report (CCR).</w:t>
      </w:r>
    </w:p>
    <w:p w14:paraId="6412631C" w14:textId="07CD001E" w:rsidR="00A17849" w:rsidRPr="00F16134" w:rsidRDefault="00D15B8F" w:rsidP="00283EFE">
      <w:pPr>
        <w:jc w:val="left"/>
        <w:rPr>
          <w:rFonts w:ascii="Arial" w:hAnsi="Arial" w:cs="Arial"/>
          <w:szCs w:val="24"/>
        </w:rPr>
      </w:pPr>
      <w:r w:rsidRPr="00F16134">
        <w:rPr>
          <w:rFonts w:ascii="Arial" w:hAnsi="Arial" w:cs="Arial"/>
          <w:szCs w:val="24"/>
        </w:rPr>
        <w:t xml:space="preserve">Note: </w:t>
      </w:r>
      <w:r w:rsidR="0025212F" w:rsidRPr="00F16134">
        <w:rPr>
          <w:rFonts w:ascii="Arial" w:hAnsi="Arial" w:cs="Arial"/>
          <w:szCs w:val="24"/>
        </w:rPr>
        <w:t>N</w:t>
      </w:r>
      <w:r w:rsidR="00B078BD" w:rsidRPr="00F16134">
        <w:rPr>
          <w:rFonts w:ascii="Arial" w:hAnsi="Arial" w:cs="Arial"/>
          <w:szCs w:val="24"/>
        </w:rPr>
        <w:t>on-detected contaminants should not be included in a table of detected contaminants</w:t>
      </w:r>
      <w:r w:rsidR="0025212F" w:rsidRPr="00F16134">
        <w:rPr>
          <w:rFonts w:ascii="Arial" w:hAnsi="Arial" w:cs="Arial"/>
          <w:szCs w:val="24"/>
        </w:rPr>
        <w:t>. However,</w:t>
      </w:r>
      <w:r w:rsidR="00B078BD" w:rsidRPr="00F16134">
        <w:rPr>
          <w:rFonts w:ascii="Arial" w:hAnsi="Arial" w:cs="Arial"/>
          <w:szCs w:val="24"/>
        </w:rPr>
        <w:t xml:space="preserve"> the initials “ND” (no detection) may be used </w:t>
      </w:r>
      <w:r w:rsidR="00544529" w:rsidRPr="00F16134">
        <w:rPr>
          <w:rFonts w:ascii="Arial" w:hAnsi="Arial" w:cs="Arial"/>
          <w:szCs w:val="24"/>
        </w:rPr>
        <w:t xml:space="preserve">in a table of detected contaminants </w:t>
      </w:r>
      <w:r w:rsidR="00B078BD" w:rsidRPr="00F16134">
        <w:rPr>
          <w:rFonts w:ascii="Arial" w:hAnsi="Arial" w:cs="Arial"/>
          <w:szCs w:val="24"/>
        </w:rPr>
        <w:t>as a placeholder</w:t>
      </w:r>
      <w:r w:rsidR="008A4ED7" w:rsidRPr="00F16134">
        <w:rPr>
          <w:rFonts w:ascii="Arial" w:hAnsi="Arial" w:cs="Arial"/>
          <w:szCs w:val="24"/>
        </w:rPr>
        <w:t>,</w:t>
      </w:r>
      <w:r w:rsidR="00B078BD" w:rsidRPr="00F16134">
        <w:rPr>
          <w:rFonts w:ascii="Arial" w:hAnsi="Arial" w:cs="Arial"/>
          <w:szCs w:val="24"/>
        </w:rPr>
        <w:t xml:space="preserve"> for example, </w:t>
      </w:r>
      <w:r w:rsidR="00493C3E" w:rsidRPr="00F16134">
        <w:rPr>
          <w:rFonts w:ascii="Arial" w:hAnsi="Arial" w:cs="Arial"/>
          <w:szCs w:val="24"/>
        </w:rPr>
        <w:t xml:space="preserve">when </w:t>
      </w:r>
      <w:r w:rsidR="008A4ED7" w:rsidRPr="00F16134">
        <w:rPr>
          <w:rFonts w:ascii="Arial" w:hAnsi="Arial" w:cs="Arial"/>
          <w:szCs w:val="24"/>
        </w:rPr>
        <w:t>presenting</w:t>
      </w:r>
      <w:r w:rsidR="00B078BD" w:rsidRPr="00F16134">
        <w:rPr>
          <w:rFonts w:ascii="Arial" w:hAnsi="Arial" w:cs="Arial"/>
          <w:szCs w:val="24"/>
        </w:rPr>
        <w:t xml:space="preserve"> quarterly data, an average, or a data range</w:t>
      </w:r>
      <w:r w:rsidR="00493C3E" w:rsidRPr="00F16134">
        <w:rPr>
          <w:rFonts w:ascii="Arial" w:hAnsi="Arial" w:cs="Arial"/>
          <w:szCs w:val="24"/>
        </w:rPr>
        <w:t xml:space="preserve"> for a detected contaminant</w:t>
      </w:r>
      <w:r w:rsidR="00B078BD" w:rsidRPr="00F16134">
        <w:rPr>
          <w:rFonts w:ascii="Arial" w:hAnsi="Arial" w:cs="Arial"/>
          <w:szCs w:val="24"/>
        </w:rPr>
        <w:t xml:space="preserve">. </w:t>
      </w:r>
      <w:r w:rsidR="00493C3E" w:rsidRPr="00F16134">
        <w:rPr>
          <w:rFonts w:ascii="Arial" w:hAnsi="Arial" w:cs="Arial"/>
          <w:szCs w:val="24"/>
        </w:rPr>
        <w:t>Please note any</w:t>
      </w:r>
      <w:r w:rsidR="008A4ED7" w:rsidRPr="00F16134">
        <w:rPr>
          <w:rFonts w:ascii="Arial" w:hAnsi="Arial" w:cs="Arial"/>
          <w:szCs w:val="24"/>
        </w:rPr>
        <w:t xml:space="preserve"> requirements </w:t>
      </w:r>
      <w:r w:rsidR="00493C3E" w:rsidRPr="00F16134">
        <w:rPr>
          <w:rFonts w:ascii="Arial" w:hAnsi="Arial" w:cs="Arial"/>
          <w:szCs w:val="24"/>
        </w:rPr>
        <w:t xml:space="preserve">when non-detection should be reported as a zero (“0”). </w:t>
      </w:r>
      <w:r w:rsidR="00B078BD" w:rsidRPr="00F16134">
        <w:rPr>
          <w:rFonts w:ascii="Arial" w:hAnsi="Arial" w:cs="Arial"/>
          <w:szCs w:val="24"/>
        </w:rPr>
        <w:t>See below for examples.</w:t>
      </w:r>
    </w:p>
    <w:p w14:paraId="4E2B2746" w14:textId="02D85C4F" w:rsidR="00570F43" w:rsidRPr="00542886" w:rsidRDefault="00570F43" w:rsidP="00542886">
      <w:pPr>
        <w:pStyle w:val="BodyText"/>
        <w:jc w:val="left"/>
        <w:rPr>
          <w:rFonts w:ascii="Arial" w:hAnsi="Arial" w:cs="Arial"/>
        </w:rPr>
      </w:pPr>
      <w:r w:rsidRPr="00F16134">
        <w:rPr>
          <w:rFonts w:ascii="Arial" w:hAnsi="Arial" w:cs="Arial"/>
        </w:rPr>
        <w:t>Example that demonstrates reporting for one sampling site and one sampling date [</w:t>
      </w:r>
      <w:r w:rsidR="008A07FC" w:rsidRPr="00F16134">
        <w:rPr>
          <w:rFonts w:ascii="Arial" w:hAnsi="Arial" w:cs="Arial"/>
        </w:rPr>
        <w:t xml:space="preserve">Cal. Code </w:t>
      </w:r>
      <w:r w:rsidR="00196706" w:rsidRPr="00F16134">
        <w:rPr>
          <w:rFonts w:ascii="Arial" w:hAnsi="Arial" w:cs="Arial"/>
        </w:rPr>
        <w:t>Regs.,</w:t>
      </w:r>
      <w:r w:rsidR="00196706" w:rsidRPr="00542886">
        <w:rPr>
          <w:rFonts w:ascii="Arial" w:hAnsi="Arial" w:cs="Arial"/>
        </w:rPr>
        <w:t xml:space="preserve"> Title 22, </w:t>
      </w:r>
      <w:r w:rsidR="00196706" w:rsidRPr="00542886">
        <w:rPr>
          <w:rFonts w:ascii="Arial" w:hAnsi="Arial" w:cs="Arial"/>
          <w:szCs w:val="24"/>
        </w:rPr>
        <w:t xml:space="preserve">§ </w:t>
      </w:r>
      <w:r w:rsidRPr="00542886">
        <w:rPr>
          <w:rFonts w:ascii="Arial" w:hAnsi="Arial" w:cs="Arial"/>
        </w:rPr>
        <w:t>64481(d)(2)(D)1.A.]:</w:t>
      </w:r>
    </w:p>
    <w:p w14:paraId="688E91B4" w14:textId="77777777" w:rsidR="00570F43" w:rsidRPr="00A91529" w:rsidRDefault="00570F43" w:rsidP="00BB5D30">
      <w:pPr>
        <w:rPr>
          <w:rFonts w:ascii="Arial" w:hAnsi="Arial" w:cs="Arial"/>
          <w:b/>
          <w:bCs/>
          <w:szCs w:val="24"/>
        </w:rPr>
      </w:pPr>
      <w:r w:rsidRPr="00A91529">
        <w:rPr>
          <w:rFonts w:ascii="Arial" w:hAnsi="Arial" w:cs="Arial"/>
          <w:b/>
          <w:bCs/>
          <w:szCs w:val="24"/>
        </w:rPr>
        <w:t>Example Data – Barium Monitoring</w:t>
      </w:r>
    </w:p>
    <w:tbl>
      <w:tblPr>
        <w:tblStyle w:val="TableGrid"/>
        <w:tblW w:w="9000" w:type="dxa"/>
        <w:tblInd w:w="355" w:type="dxa"/>
        <w:tblLook w:val="01E0" w:firstRow="1" w:lastRow="1" w:firstColumn="1" w:lastColumn="1" w:noHBand="0" w:noVBand="0"/>
      </w:tblPr>
      <w:tblGrid>
        <w:gridCol w:w="3515"/>
        <w:gridCol w:w="5485"/>
      </w:tblGrid>
      <w:tr w:rsidR="00A91529" w:rsidRPr="00A91529" w14:paraId="790338B7" w14:textId="77777777" w:rsidTr="00C1254E">
        <w:tc>
          <w:tcPr>
            <w:tcW w:w="3515" w:type="dxa"/>
          </w:tcPr>
          <w:p w14:paraId="40788819"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Barium MCL</w:t>
            </w:r>
          </w:p>
        </w:tc>
        <w:tc>
          <w:tcPr>
            <w:tcW w:w="5485" w:type="dxa"/>
          </w:tcPr>
          <w:p w14:paraId="6B09FB86"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 mg/L</w:t>
            </w:r>
          </w:p>
        </w:tc>
      </w:tr>
      <w:tr w:rsidR="00A91529" w:rsidRPr="00A91529" w14:paraId="3CB12474" w14:textId="77777777" w:rsidTr="00C1254E">
        <w:trPr>
          <w:trHeight w:val="287"/>
        </w:trPr>
        <w:tc>
          <w:tcPr>
            <w:tcW w:w="3515" w:type="dxa"/>
          </w:tcPr>
          <w:p w14:paraId="0BA3BA32"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MCL in CCR units</w:t>
            </w:r>
          </w:p>
        </w:tc>
        <w:tc>
          <w:tcPr>
            <w:tcW w:w="5485" w:type="dxa"/>
          </w:tcPr>
          <w:p w14:paraId="232AD16E"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 mg/L</w:t>
            </w:r>
          </w:p>
        </w:tc>
      </w:tr>
      <w:tr w:rsidR="00A91529" w:rsidRPr="00A91529" w14:paraId="750FCF7B" w14:textId="77777777" w:rsidTr="00C1254E">
        <w:tc>
          <w:tcPr>
            <w:tcW w:w="3515" w:type="dxa"/>
          </w:tcPr>
          <w:p w14:paraId="72D05885" w14:textId="2D5C0A9A" w:rsidR="00596E11" w:rsidRPr="00A91529" w:rsidRDefault="00570F43" w:rsidP="00BB5D30">
            <w:pPr>
              <w:spacing w:before="40" w:after="40"/>
              <w:jc w:val="left"/>
              <w:rPr>
                <w:rFonts w:ascii="Arial" w:hAnsi="Arial" w:cs="Arial"/>
                <w:szCs w:val="24"/>
              </w:rPr>
            </w:pPr>
            <w:r w:rsidRPr="00A91529">
              <w:rPr>
                <w:rFonts w:ascii="Arial" w:hAnsi="Arial" w:cs="Arial"/>
                <w:szCs w:val="24"/>
              </w:rPr>
              <w:t xml:space="preserve">March </w:t>
            </w:r>
            <w:r w:rsidRPr="00A91529">
              <w:rPr>
                <w:rFonts w:ascii="Arial" w:hAnsi="Arial" w:cs="Arial"/>
                <w:szCs w:val="24"/>
                <w:highlight w:val="yellow"/>
              </w:rPr>
              <w:t>20</w:t>
            </w:r>
            <w:r w:rsidR="00DA7492" w:rsidRPr="00A91529">
              <w:rPr>
                <w:rFonts w:ascii="Arial" w:hAnsi="Arial" w:cs="Arial"/>
                <w:szCs w:val="24"/>
                <w:highlight w:val="yellow"/>
              </w:rPr>
              <w:t>2</w:t>
            </w:r>
            <w:r w:rsidR="00F16134">
              <w:rPr>
                <w:rFonts w:ascii="Arial" w:hAnsi="Arial" w:cs="Arial"/>
                <w:szCs w:val="24"/>
                <w:highlight w:val="yellow"/>
              </w:rPr>
              <w:t>5</w:t>
            </w:r>
            <w:r w:rsidRPr="00A91529">
              <w:rPr>
                <w:rFonts w:ascii="Arial" w:hAnsi="Arial" w:cs="Arial"/>
                <w:szCs w:val="24"/>
              </w:rPr>
              <w:t xml:space="preserve"> Result</w:t>
            </w:r>
          </w:p>
        </w:tc>
        <w:tc>
          <w:tcPr>
            <w:tcW w:w="5485" w:type="dxa"/>
          </w:tcPr>
          <w:p w14:paraId="3DE0D31D" w14:textId="4D3E3758" w:rsidR="00B645EF" w:rsidRPr="00A91529" w:rsidRDefault="00570F43" w:rsidP="00BB5D30">
            <w:pPr>
              <w:spacing w:before="40" w:after="40"/>
              <w:jc w:val="left"/>
              <w:rPr>
                <w:rFonts w:ascii="Arial" w:hAnsi="Arial" w:cs="Arial"/>
                <w:szCs w:val="24"/>
              </w:rPr>
            </w:pPr>
            <w:r w:rsidRPr="00A91529">
              <w:rPr>
                <w:rFonts w:ascii="Arial" w:hAnsi="Arial" w:cs="Arial"/>
                <w:szCs w:val="24"/>
              </w:rPr>
              <w:t>0.003 mg/L</w:t>
            </w:r>
          </w:p>
        </w:tc>
      </w:tr>
    </w:tbl>
    <w:p w14:paraId="7A979A9D" w14:textId="77777777" w:rsidR="00570F43" w:rsidRPr="00A91529" w:rsidRDefault="00570F43" w:rsidP="00BB5D30">
      <w:pPr>
        <w:spacing w:before="240"/>
        <w:rPr>
          <w:rFonts w:ascii="Arial" w:hAnsi="Arial" w:cs="Arial"/>
          <w:b/>
          <w:bCs/>
        </w:rPr>
      </w:pPr>
      <w:r w:rsidRPr="00A91529">
        <w:rPr>
          <w:rFonts w:ascii="Arial" w:hAnsi="Arial" w:cs="Arial"/>
          <w:b/>
          <w:bCs/>
        </w:rPr>
        <w:t>Example CCR Table Excerpt</w:t>
      </w:r>
    </w:p>
    <w:tbl>
      <w:tblPr>
        <w:tblStyle w:val="TableGrid"/>
        <w:tblW w:w="8987" w:type="dxa"/>
        <w:tblInd w:w="362" w:type="dxa"/>
        <w:tblLook w:val="01E0" w:firstRow="1" w:lastRow="1" w:firstColumn="1" w:lastColumn="1" w:noHBand="0" w:noVBand="0"/>
      </w:tblPr>
      <w:tblGrid>
        <w:gridCol w:w="1683"/>
        <w:gridCol w:w="736"/>
        <w:gridCol w:w="737"/>
        <w:gridCol w:w="1164"/>
        <w:gridCol w:w="950"/>
        <w:gridCol w:w="1070"/>
        <w:gridCol w:w="1230"/>
        <w:gridCol w:w="1417"/>
      </w:tblGrid>
      <w:tr w:rsidR="00A91529" w:rsidRPr="00A91529" w14:paraId="7295ACBB" w14:textId="77777777" w:rsidTr="00D13BCC">
        <w:tc>
          <w:tcPr>
            <w:tcW w:w="1683" w:type="dxa"/>
          </w:tcPr>
          <w:p w14:paraId="25137FD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36" w:type="dxa"/>
          </w:tcPr>
          <w:p w14:paraId="781BDF8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tcPr>
          <w:p w14:paraId="605B0D0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64" w:type="dxa"/>
          </w:tcPr>
          <w:p w14:paraId="200F3DA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50" w:type="dxa"/>
          </w:tcPr>
          <w:p w14:paraId="03BDECE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70" w:type="dxa"/>
          </w:tcPr>
          <w:p w14:paraId="2836A96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230" w:type="dxa"/>
          </w:tcPr>
          <w:p w14:paraId="540D601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1417" w:type="dxa"/>
          </w:tcPr>
          <w:p w14:paraId="202CD28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A91529" w:rsidRPr="00A91529" w14:paraId="2FD1280F" w14:textId="77777777" w:rsidTr="00D13BCC">
        <w:tc>
          <w:tcPr>
            <w:tcW w:w="1683" w:type="dxa"/>
          </w:tcPr>
          <w:p w14:paraId="73106F6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Barium (mg/L)</w:t>
            </w:r>
          </w:p>
        </w:tc>
        <w:tc>
          <w:tcPr>
            <w:tcW w:w="736" w:type="dxa"/>
          </w:tcPr>
          <w:p w14:paraId="588EAAC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737" w:type="dxa"/>
          </w:tcPr>
          <w:p w14:paraId="743B08A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p>
        </w:tc>
        <w:tc>
          <w:tcPr>
            <w:tcW w:w="1164" w:type="dxa"/>
          </w:tcPr>
          <w:p w14:paraId="17C7155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0.003</w:t>
            </w:r>
          </w:p>
        </w:tc>
        <w:tc>
          <w:tcPr>
            <w:tcW w:w="950" w:type="dxa"/>
          </w:tcPr>
          <w:p w14:paraId="4B8B0A1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N/A</w:t>
            </w:r>
          </w:p>
        </w:tc>
        <w:tc>
          <w:tcPr>
            <w:tcW w:w="1070" w:type="dxa"/>
          </w:tcPr>
          <w:p w14:paraId="300FF45F" w14:textId="502924ED" w:rsidR="00570F43" w:rsidRPr="00A91529" w:rsidRDefault="00570F43" w:rsidP="00D13BCC">
            <w:pPr>
              <w:spacing w:before="40" w:after="40"/>
              <w:jc w:val="center"/>
              <w:rPr>
                <w:rFonts w:ascii="Arial" w:hAnsi="Arial" w:cs="Arial"/>
                <w:szCs w:val="24"/>
              </w:rPr>
            </w:pPr>
            <w:r w:rsidRPr="00A91529">
              <w:rPr>
                <w:rFonts w:ascii="Arial" w:hAnsi="Arial" w:cs="Arial"/>
                <w:szCs w:val="24"/>
                <w:highlight w:val="yellow"/>
              </w:rPr>
              <w:t>20</w:t>
            </w:r>
            <w:r w:rsidR="00EB7C61" w:rsidRPr="00F06A6B">
              <w:rPr>
                <w:rFonts w:ascii="Arial" w:hAnsi="Arial" w:cs="Arial"/>
                <w:szCs w:val="24"/>
                <w:highlight w:val="yellow"/>
              </w:rPr>
              <w:t>2</w:t>
            </w:r>
            <w:r w:rsidR="00F16134">
              <w:rPr>
                <w:rFonts w:ascii="Arial" w:hAnsi="Arial" w:cs="Arial"/>
                <w:szCs w:val="24"/>
                <w:highlight w:val="yellow"/>
              </w:rPr>
              <w:t>5</w:t>
            </w:r>
          </w:p>
        </w:tc>
        <w:tc>
          <w:tcPr>
            <w:tcW w:w="1230" w:type="dxa"/>
          </w:tcPr>
          <w:p w14:paraId="6F1EA15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1417" w:type="dxa"/>
          </w:tcPr>
          <w:p w14:paraId="051FCB91"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Discharges of oil drilling wastes and from metal refineries; erosion of natural deposits</w:t>
            </w:r>
          </w:p>
        </w:tc>
      </w:tr>
    </w:tbl>
    <w:p w14:paraId="05FA8BA3" w14:textId="5B61C619" w:rsidR="00570F43" w:rsidRPr="00A91529" w:rsidRDefault="00570F43" w:rsidP="00283EFE">
      <w:pPr>
        <w:spacing w:before="60"/>
        <w:jc w:val="left"/>
        <w:rPr>
          <w:rFonts w:ascii="Arial" w:hAnsi="Arial" w:cs="Arial"/>
          <w:b/>
          <w:szCs w:val="24"/>
        </w:rPr>
      </w:pPr>
      <w:r w:rsidRPr="00A91529">
        <w:rPr>
          <w:rFonts w:ascii="Arial" w:hAnsi="Arial" w:cs="Arial"/>
          <w:sz w:val="20"/>
        </w:rPr>
        <w:t>N</w:t>
      </w:r>
      <w:r w:rsidRPr="00A91529">
        <w:rPr>
          <w:rFonts w:ascii="Arial" w:hAnsi="Arial" w:cs="Arial"/>
          <w:szCs w:val="24"/>
        </w:rPr>
        <w:t>ote:</w:t>
      </w:r>
      <w:r w:rsidR="00A13997">
        <w:rPr>
          <w:rFonts w:ascii="Arial" w:hAnsi="Arial" w:cs="Arial"/>
          <w:szCs w:val="24"/>
        </w:rPr>
        <w:t xml:space="preserve"> </w:t>
      </w:r>
      <w:r w:rsidRPr="00A91529">
        <w:rPr>
          <w:rFonts w:ascii="Arial" w:hAnsi="Arial" w:cs="Arial"/>
          <w:szCs w:val="24"/>
        </w:rPr>
        <w:t>Monitoring frequency is once every 3 years, therefore the water system will report this same result each CCR year until the next sample is taken.</w:t>
      </w:r>
    </w:p>
    <w:p w14:paraId="77CBAAED" w14:textId="685421E8" w:rsidR="00570F43" w:rsidRPr="00542886" w:rsidRDefault="00570F43" w:rsidP="00542886">
      <w:pPr>
        <w:pStyle w:val="BodyText"/>
        <w:jc w:val="left"/>
        <w:rPr>
          <w:rFonts w:ascii="Arial" w:hAnsi="Arial" w:cs="Arial"/>
        </w:rPr>
      </w:pPr>
      <w:r w:rsidRPr="00542886">
        <w:rPr>
          <w:rFonts w:ascii="Arial" w:hAnsi="Arial" w:cs="Arial"/>
        </w:rPr>
        <w:t>Example that demonstrates reporting for one sampling site and multiple sampling dates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64481(d)(2)(D)1.A.]:</w:t>
      </w:r>
    </w:p>
    <w:p w14:paraId="5B694793" w14:textId="77777777" w:rsidR="00570F43" w:rsidRPr="00A91529" w:rsidRDefault="00570F43" w:rsidP="00BB5D30">
      <w:pPr>
        <w:rPr>
          <w:rFonts w:ascii="Arial" w:hAnsi="Arial" w:cs="Arial"/>
          <w:b/>
          <w:bCs/>
        </w:rPr>
      </w:pPr>
      <w:r w:rsidRPr="00A91529">
        <w:rPr>
          <w:rFonts w:ascii="Arial" w:hAnsi="Arial" w:cs="Arial"/>
          <w:b/>
          <w:bCs/>
        </w:rPr>
        <w:t>Example Data – Xylenes Monitoring</w:t>
      </w:r>
    </w:p>
    <w:tbl>
      <w:tblPr>
        <w:tblStyle w:val="TableGrid"/>
        <w:tblW w:w="9000" w:type="dxa"/>
        <w:tblInd w:w="355" w:type="dxa"/>
        <w:tblLook w:val="01E0" w:firstRow="1" w:lastRow="1" w:firstColumn="1" w:lastColumn="1" w:noHBand="0" w:noVBand="0"/>
      </w:tblPr>
      <w:tblGrid>
        <w:gridCol w:w="2951"/>
        <w:gridCol w:w="6049"/>
      </w:tblGrid>
      <w:tr w:rsidR="00A91529" w:rsidRPr="00A91529" w14:paraId="23B016B4" w14:textId="77777777" w:rsidTr="00C1254E">
        <w:tc>
          <w:tcPr>
            <w:tcW w:w="2951" w:type="dxa"/>
          </w:tcPr>
          <w:p w14:paraId="70EBA771"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Xylenes MCL</w:t>
            </w:r>
          </w:p>
        </w:tc>
        <w:tc>
          <w:tcPr>
            <w:tcW w:w="6049" w:type="dxa"/>
          </w:tcPr>
          <w:p w14:paraId="1B83A07A"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1.750 mg/L</w:t>
            </w:r>
          </w:p>
        </w:tc>
      </w:tr>
      <w:tr w:rsidR="00570F43" w:rsidRPr="00A91529" w14:paraId="3733D8CC" w14:textId="77777777" w:rsidTr="00C1254E">
        <w:tc>
          <w:tcPr>
            <w:tcW w:w="2951" w:type="dxa"/>
          </w:tcPr>
          <w:p w14:paraId="3563BB94"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MCL in CCR units</w:t>
            </w:r>
          </w:p>
        </w:tc>
        <w:tc>
          <w:tcPr>
            <w:tcW w:w="6049" w:type="dxa"/>
          </w:tcPr>
          <w:p w14:paraId="4E1FDB7B"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1.750 mg/L</w:t>
            </w:r>
          </w:p>
        </w:tc>
      </w:tr>
    </w:tbl>
    <w:p w14:paraId="4AB14452" w14:textId="51770721" w:rsidR="00436E8E" w:rsidRPr="00A91529" w:rsidRDefault="00436E8E" w:rsidP="005A3A52">
      <w:pPr>
        <w:jc w:val="left"/>
        <w:rPr>
          <w:rFonts w:ascii="Arial" w:hAnsi="Arial" w:cs="Arial"/>
          <w:b/>
          <w:bCs/>
        </w:rPr>
      </w:pPr>
    </w:p>
    <w:tbl>
      <w:tblPr>
        <w:tblStyle w:val="TableGrid"/>
        <w:tblW w:w="8910" w:type="dxa"/>
        <w:tblInd w:w="175" w:type="dxa"/>
        <w:tblLook w:val="01E0" w:firstRow="1" w:lastRow="1" w:firstColumn="1" w:lastColumn="1" w:noHBand="0" w:noVBand="0"/>
      </w:tblPr>
      <w:tblGrid>
        <w:gridCol w:w="3105"/>
        <w:gridCol w:w="1049"/>
        <w:gridCol w:w="1049"/>
        <w:gridCol w:w="1049"/>
        <w:gridCol w:w="1049"/>
        <w:gridCol w:w="1609"/>
      </w:tblGrid>
      <w:tr w:rsidR="00A91529" w:rsidRPr="00A91529" w14:paraId="0940B531" w14:textId="77777777" w:rsidTr="00C1254E">
        <w:trPr>
          <w:tblHeader/>
        </w:trPr>
        <w:tc>
          <w:tcPr>
            <w:tcW w:w="3105" w:type="dxa"/>
          </w:tcPr>
          <w:p w14:paraId="0E1474AB" w14:textId="78BAD744" w:rsidR="00570F43" w:rsidRPr="00A91529" w:rsidRDefault="00B41889" w:rsidP="00D13BCC">
            <w:pPr>
              <w:spacing w:before="40" w:after="40"/>
              <w:jc w:val="left"/>
              <w:rPr>
                <w:rFonts w:ascii="Arial" w:hAnsi="Arial" w:cs="Arial"/>
                <w:szCs w:val="24"/>
              </w:rPr>
            </w:pPr>
            <w:r w:rsidRPr="00A91529">
              <w:rPr>
                <w:rFonts w:ascii="Arial" w:hAnsi="Arial" w:cs="Arial"/>
                <w:szCs w:val="24"/>
              </w:rPr>
              <w:lastRenderedPageBreak/>
              <w:t>Quarter</w:t>
            </w:r>
          </w:p>
        </w:tc>
        <w:tc>
          <w:tcPr>
            <w:tcW w:w="1049" w:type="dxa"/>
          </w:tcPr>
          <w:p w14:paraId="41CC7A5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049" w:type="dxa"/>
          </w:tcPr>
          <w:p w14:paraId="5C7F557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049" w:type="dxa"/>
          </w:tcPr>
          <w:p w14:paraId="1BFEB6F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049" w:type="dxa"/>
          </w:tcPr>
          <w:p w14:paraId="15BDB11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c>
          <w:tcPr>
            <w:tcW w:w="1609" w:type="dxa"/>
          </w:tcPr>
          <w:p w14:paraId="293FA24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r>
      <w:tr w:rsidR="00A91529" w:rsidRPr="00A91529" w14:paraId="4ADD5472" w14:textId="77777777" w:rsidTr="00C1254E">
        <w:trPr>
          <w:tblHeader/>
        </w:trPr>
        <w:tc>
          <w:tcPr>
            <w:tcW w:w="3105" w:type="dxa"/>
          </w:tcPr>
          <w:p w14:paraId="1273CBE8" w14:textId="58DE8E6A" w:rsidR="00570F43" w:rsidRPr="00A91529" w:rsidRDefault="00570F43" w:rsidP="00EF7B58">
            <w:pPr>
              <w:spacing w:before="40" w:after="40"/>
              <w:jc w:val="left"/>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r w:rsidRPr="00A91529">
              <w:rPr>
                <w:rFonts w:ascii="Arial" w:hAnsi="Arial" w:cs="Arial"/>
                <w:szCs w:val="24"/>
              </w:rPr>
              <w:t xml:space="preserve"> Results for Source Reported Individually in CCR Table (mg/L)</w:t>
            </w:r>
          </w:p>
        </w:tc>
        <w:tc>
          <w:tcPr>
            <w:tcW w:w="1049" w:type="dxa"/>
          </w:tcPr>
          <w:p w14:paraId="7F62321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1049" w:type="dxa"/>
          </w:tcPr>
          <w:p w14:paraId="75294A2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1049" w:type="dxa"/>
          </w:tcPr>
          <w:p w14:paraId="4C0F1FF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p>
        </w:tc>
        <w:tc>
          <w:tcPr>
            <w:tcW w:w="1049" w:type="dxa"/>
          </w:tcPr>
          <w:p w14:paraId="7B4A70E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1609" w:type="dxa"/>
          </w:tcPr>
          <w:p w14:paraId="71D9C81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r>
    </w:tbl>
    <w:p w14:paraId="27FD87A3" w14:textId="77777777" w:rsidR="00570F43" w:rsidRPr="00A91529" w:rsidRDefault="00570F43" w:rsidP="0016597E">
      <w:pPr>
        <w:spacing w:before="240"/>
        <w:rPr>
          <w:rFonts w:ascii="Arial" w:hAnsi="Arial" w:cs="Arial"/>
          <w:b/>
          <w:bCs/>
        </w:rPr>
      </w:pPr>
      <w:r w:rsidRPr="00A91529">
        <w:rPr>
          <w:rFonts w:ascii="Arial" w:hAnsi="Arial" w:cs="Arial"/>
          <w:b/>
          <w:bCs/>
        </w:rPr>
        <w:t>Example CCR Table Excerpt</w:t>
      </w:r>
    </w:p>
    <w:tbl>
      <w:tblPr>
        <w:tblStyle w:val="TableGrid"/>
        <w:tblW w:w="8948" w:type="dxa"/>
        <w:jc w:val="center"/>
        <w:tblLook w:val="01E0" w:firstRow="1" w:lastRow="1" w:firstColumn="1" w:lastColumn="1" w:noHBand="0" w:noVBand="0"/>
      </w:tblPr>
      <w:tblGrid>
        <w:gridCol w:w="1683"/>
        <w:gridCol w:w="817"/>
        <w:gridCol w:w="737"/>
        <w:gridCol w:w="1164"/>
        <w:gridCol w:w="950"/>
        <w:gridCol w:w="1070"/>
        <w:gridCol w:w="1230"/>
        <w:gridCol w:w="1297"/>
      </w:tblGrid>
      <w:tr w:rsidR="00A91529" w:rsidRPr="00A91529" w14:paraId="2F00D4E0" w14:textId="77777777" w:rsidTr="00874BE9">
        <w:trPr>
          <w:jc w:val="center"/>
        </w:trPr>
        <w:tc>
          <w:tcPr>
            <w:tcW w:w="1683" w:type="dxa"/>
          </w:tcPr>
          <w:p w14:paraId="4449331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17" w:type="dxa"/>
          </w:tcPr>
          <w:p w14:paraId="473A8A2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tcPr>
          <w:p w14:paraId="2BD37B0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64" w:type="dxa"/>
          </w:tcPr>
          <w:p w14:paraId="6B23622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50" w:type="dxa"/>
          </w:tcPr>
          <w:p w14:paraId="47787AB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70" w:type="dxa"/>
          </w:tcPr>
          <w:p w14:paraId="740943C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230" w:type="dxa"/>
          </w:tcPr>
          <w:p w14:paraId="22792B9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1297" w:type="dxa"/>
          </w:tcPr>
          <w:p w14:paraId="1D89153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570F43" w:rsidRPr="00A91529" w14:paraId="4B27417F" w14:textId="77777777" w:rsidTr="00874BE9">
        <w:trPr>
          <w:jc w:val="center"/>
        </w:trPr>
        <w:tc>
          <w:tcPr>
            <w:tcW w:w="1683" w:type="dxa"/>
          </w:tcPr>
          <w:p w14:paraId="4DF357B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Xylenes (mg/L)</w:t>
            </w:r>
          </w:p>
        </w:tc>
        <w:tc>
          <w:tcPr>
            <w:tcW w:w="817" w:type="dxa"/>
          </w:tcPr>
          <w:p w14:paraId="0B77CB4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1.750</w:t>
            </w:r>
          </w:p>
        </w:tc>
        <w:tc>
          <w:tcPr>
            <w:tcW w:w="737" w:type="dxa"/>
          </w:tcPr>
          <w:p w14:paraId="0DBD986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1.8</w:t>
            </w:r>
          </w:p>
        </w:tc>
        <w:tc>
          <w:tcPr>
            <w:tcW w:w="1164" w:type="dxa"/>
          </w:tcPr>
          <w:p w14:paraId="3D8C000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950" w:type="dxa"/>
          </w:tcPr>
          <w:p w14:paraId="3EE911B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 - 2</w:t>
            </w:r>
          </w:p>
        </w:tc>
        <w:tc>
          <w:tcPr>
            <w:tcW w:w="1070" w:type="dxa"/>
          </w:tcPr>
          <w:p w14:paraId="0E5A3E4E" w14:textId="3B85ED18" w:rsidR="00570F43" w:rsidRPr="00A91529" w:rsidRDefault="00570F43" w:rsidP="00D13BCC">
            <w:pPr>
              <w:spacing w:before="40" w:after="40"/>
              <w:jc w:val="center"/>
              <w:rPr>
                <w:rFonts w:ascii="Arial" w:hAnsi="Arial" w:cs="Arial"/>
                <w:szCs w:val="24"/>
              </w:rPr>
            </w:pPr>
            <w:r w:rsidRPr="00A91529">
              <w:rPr>
                <w:rFonts w:ascii="Arial" w:hAnsi="Arial" w:cs="Arial"/>
                <w:szCs w:val="24"/>
              </w:rPr>
              <w:t>202</w:t>
            </w:r>
            <w:r w:rsidR="006115A3">
              <w:rPr>
                <w:rFonts w:ascii="Arial" w:hAnsi="Arial" w:cs="Arial"/>
                <w:szCs w:val="24"/>
              </w:rPr>
              <w:t>2</w:t>
            </w:r>
          </w:p>
        </w:tc>
        <w:tc>
          <w:tcPr>
            <w:tcW w:w="1230" w:type="dxa"/>
          </w:tcPr>
          <w:p w14:paraId="3714E41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1297" w:type="dxa"/>
          </w:tcPr>
          <w:p w14:paraId="37802C10"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 from petroleum and chemical factories; fuel solvent</w:t>
            </w:r>
          </w:p>
        </w:tc>
      </w:tr>
    </w:tbl>
    <w:p w14:paraId="3AB265CA" w14:textId="77777777" w:rsidR="005A3A52" w:rsidRPr="00A91529" w:rsidRDefault="005A3A52" w:rsidP="005A3A52">
      <w:pPr>
        <w:spacing w:after="0"/>
        <w:rPr>
          <w:rFonts w:ascii="Arial" w:hAnsi="Arial" w:cs="Arial"/>
          <w:b/>
          <w:szCs w:val="24"/>
        </w:rPr>
      </w:pPr>
    </w:p>
    <w:p w14:paraId="3C087D41" w14:textId="2E429C47" w:rsidR="00570F43" w:rsidRPr="00542886" w:rsidRDefault="00570F43" w:rsidP="00542886">
      <w:pPr>
        <w:pStyle w:val="BodyText"/>
        <w:jc w:val="left"/>
        <w:rPr>
          <w:rFonts w:ascii="Arial" w:hAnsi="Arial" w:cs="Arial"/>
        </w:rPr>
      </w:pPr>
      <w:r w:rsidRPr="00542886">
        <w:rPr>
          <w:rFonts w:ascii="Arial" w:hAnsi="Arial" w:cs="Arial"/>
        </w:rPr>
        <w:t>Example that demonstrates reporting for multiple sampling sites and one sampling date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64481(d)(2)(D)1.B.]:</w:t>
      </w:r>
    </w:p>
    <w:p w14:paraId="2CB9F178" w14:textId="77777777" w:rsidR="00570F43" w:rsidRPr="00A91529" w:rsidRDefault="00570F43" w:rsidP="005A3A52">
      <w:pPr>
        <w:keepNext/>
        <w:keepLines/>
        <w:rPr>
          <w:rFonts w:ascii="Arial" w:hAnsi="Arial" w:cs="Arial"/>
          <w:b/>
          <w:bCs/>
          <w:szCs w:val="24"/>
        </w:rPr>
      </w:pPr>
      <w:r w:rsidRPr="00A91529">
        <w:rPr>
          <w:rFonts w:ascii="Arial" w:hAnsi="Arial" w:cs="Arial"/>
          <w:b/>
          <w:bCs/>
          <w:szCs w:val="24"/>
        </w:rPr>
        <w:t>Example Data – Barium Monitoring</w:t>
      </w:r>
    </w:p>
    <w:tbl>
      <w:tblPr>
        <w:tblStyle w:val="TableGrid"/>
        <w:tblW w:w="9000" w:type="dxa"/>
        <w:tblInd w:w="175" w:type="dxa"/>
        <w:tblLook w:val="01E0" w:firstRow="1" w:lastRow="1" w:firstColumn="1" w:lastColumn="1" w:noHBand="0" w:noVBand="0"/>
      </w:tblPr>
      <w:tblGrid>
        <w:gridCol w:w="3695"/>
        <w:gridCol w:w="5305"/>
      </w:tblGrid>
      <w:tr w:rsidR="00A91529" w:rsidRPr="00A91529" w14:paraId="42273563" w14:textId="77777777" w:rsidTr="00C1254E">
        <w:tc>
          <w:tcPr>
            <w:tcW w:w="3695" w:type="dxa"/>
          </w:tcPr>
          <w:p w14:paraId="74714DAD" w14:textId="0CE07ECC" w:rsidR="00570F43" w:rsidRPr="00A91529" w:rsidRDefault="00570F43" w:rsidP="006A7A4F">
            <w:pPr>
              <w:spacing w:before="40" w:after="40"/>
              <w:rPr>
                <w:rFonts w:ascii="Arial" w:hAnsi="Arial" w:cs="Arial"/>
                <w:szCs w:val="24"/>
              </w:rPr>
            </w:pPr>
            <w:r w:rsidRPr="00A91529">
              <w:rPr>
                <w:rFonts w:ascii="Arial" w:hAnsi="Arial" w:cs="Arial"/>
                <w:szCs w:val="24"/>
              </w:rPr>
              <w:t>Barium MCL</w:t>
            </w:r>
          </w:p>
        </w:tc>
        <w:tc>
          <w:tcPr>
            <w:tcW w:w="5305" w:type="dxa"/>
          </w:tcPr>
          <w:p w14:paraId="39BDD1D2" w14:textId="77777777" w:rsidR="00570F43" w:rsidRPr="00A91529" w:rsidRDefault="00570F43" w:rsidP="00D13BCC">
            <w:pPr>
              <w:spacing w:before="40" w:after="40"/>
              <w:rPr>
                <w:rFonts w:ascii="Arial" w:hAnsi="Arial" w:cs="Arial"/>
                <w:szCs w:val="24"/>
              </w:rPr>
            </w:pPr>
            <w:r w:rsidRPr="00A91529">
              <w:rPr>
                <w:rFonts w:ascii="Arial" w:hAnsi="Arial" w:cs="Arial"/>
                <w:szCs w:val="24"/>
              </w:rPr>
              <w:t>1 mg/L</w:t>
            </w:r>
          </w:p>
        </w:tc>
      </w:tr>
      <w:tr w:rsidR="00570F43" w:rsidRPr="00A91529" w14:paraId="31B584F6" w14:textId="77777777" w:rsidTr="00C1254E">
        <w:tc>
          <w:tcPr>
            <w:tcW w:w="3695" w:type="dxa"/>
          </w:tcPr>
          <w:p w14:paraId="7537F778" w14:textId="77777777" w:rsidR="00570F43" w:rsidRPr="00A91529" w:rsidRDefault="00570F43" w:rsidP="00D13BCC">
            <w:pPr>
              <w:spacing w:before="40" w:after="40"/>
              <w:rPr>
                <w:rFonts w:ascii="Arial" w:hAnsi="Arial" w:cs="Arial"/>
                <w:szCs w:val="24"/>
              </w:rPr>
            </w:pPr>
            <w:r w:rsidRPr="00A91529">
              <w:rPr>
                <w:rFonts w:ascii="Arial" w:hAnsi="Arial" w:cs="Arial"/>
                <w:szCs w:val="24"/>
              </w:rPr>
              <w:t>MCL in CCR units</w:t>
            </w:r>
          </w:p>
        </w:tc>
        <w:tc>
          <w:tcPr>
            <w:tcW w:w="5305" w:type="dxa"/>
          </w:tcPr>
          <w:p w14:paraId="7F1DB4FF" w14:textId="77777777" w:rsidR="00570F43" w:rsidRPr="00A91529" w:rsidRDefault="00570F43" w:rsidP="00D13BCC">
            <w:pPr>
              <w:spacing w:before="40" w:after="40"/>
              <w:rPr>
                <w:rFonts w:ascii="Arial" w:hAnsi="Arial" w:cs="Arial"/>
                <w:szCs w:val="24"/>
              </w:rPr>
            </w:pPr>
            <w:r w:rsidRPr="00A91529">
              <w:rPr>
                <w:rFonts w:ascii="Arial" w:hAnsi="Arial" w:cs="Arial"/>
                <w:szCs w:val="24"/>
              </w:rPr>
              <w:t>1 mg/L</w:t>
            </w:r>
          </w:p>
        </w:tc>
      </w:tr>
    </w:tbl>
    <w:p w14:paraId="1BBAA19E" w14:textId="77777777" w:rsidR="00570F43" w:rsidRPr="00A91529" w:rsidRDefault="00570F43" w:rsidP="00570F43"/>
    <w:tbl>
      <w:tblPr>
        <w:tblStyle w:val="TableGrid"/>
        <w:tblW w:w="9000" w:type="dxa"/>
        <w:tblInd w:w="175" w:type="dxa"/>
        <w:tblLook w:val="01E0" w:firstRow="1" w:lastRow="1" w:firstColumn="1" w:lastColumn="1" w:noHBand="0" w:noVBand="0"/>
      </w:tblPr>
      <w:tblGrid>
        <w:gridCol w:w="3276"/>
        <w:gridCol w:w="1496"/>
        <w:gridCol w:w="1519"/>
        <w:gridCol w:w="1496"/>
        <w:gridCol w:w="1213"/>
      </w:tblGrid>
      <w:tr w:rsidR="00A91529" w:rsidRPr="00A91529" w14:paraId="3ECBED0C" w14:textId="6A38A96B" w:rsidTr="00C1254E">
        <w:tc>
          <w:tcPr>
            <w:tcW w:w="3276" w:type="dxa"/>
          </w:tcPr>
          <w:p w14:paraId="61D6F27A" w14:textId="77777777" w:rsidR="00235E5D" w:rsidRPr="00A91529" w:rsidRDefault="00235E5D" w:rsidP="00D13BCC">
            <w:pPr>
              <w:spacing w:before="40" w:after="40"/>
              <w:rPr>
                <w:rFonts w:ascii="Arial" w:hAnsi="Arial" w:cs="Arial"/>
                <w:szCs w:val="24"/>
              </w:rPr>
            </w:pPr>
            <w:r w:rsidRPr="00A91529">
              <w:rPr>
                <w:rFonts w:ascii="Arial" w:hAnsi="Arial" w:cs="Arial"/>
                <w:szCs w:val="24"/>
              </w:rPr>
              <w:t>Source</w:t>
            </w:r>
          </w:p>
        </w:tc>
        <w:tc>
          <w:tcPr>
            <w:tcW w:w="1496" w:type="dxa"/>
          </w:tcPr>
          <w:p w14:paraId="0E21287C"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Well 1</w:t>
            </w:r>
          </w:p>
        </w:tc>
        <w:tc>
          <w:tcPr>
            <w:tcW w:w="1519" w:type="dxa"/>
          </w:tcPr>
          <w:p w14:paraId="291AE1AF"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Well 2</w:t>
            </w:r>
          </w:p>
        </w:tc>
        <w:tc>
          <w:tcPr>
            <w:tcW w:w="1496" w:type="dxa"/>
          </w:tcPr>
          <w:p w14:paraId="0750B8BD"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Well 3</w:t>
            </w:r>
          </w:p>
        </w:tc>
        <w:tc>
          <w:tcPr>
            <w:tcW w:w="1213" w:type="dxa"/>
          </w:tcPr>
          <w:p w14:paraId="1AC84D55" w14:textId="38138839" w:rsidR="00235E5D" w:rsidRPr="00A91529" w:rsidRDefault="00235E5D" w:rsidP="00D13BCC">
            <w:pPr>
              <w:spacing w:before="40" w:after="40"/>
              <w:jc w:val="center"/>
              <w:rPr>
                <w:rFonts w:ascii="Arial" w:hAnsi="Arial" w:cs="Arial"/>
                <w:szCs w:val="24"/>
              </w:rPr>
            </w:pPr>
            <w:r w:rsidRPr="00A91529">
              <w:rPr>
                <w:rFonts w:ascii="Arial" w:hAnsi="Arial" w:cs="Arial"/>
                <w:szCs w:val="24"/>
              </w:rPr>
              <w:t>Average</w:t>
            </w:r>
          </w:p>
        </w:tc>
      </w:tr>
      <w:tr w:rsidR="00A91529" w:rsidRPr="00A91529" w14:paraId="5D8251CA" w14:textId="6E7A515C" w:rsidTr="00C1254E">
        <w:tc>
          <w:tcPr>
            <w:tcW w:w="3276" w:type="dxa"/>
          </w:tcPr>
          <w:p w14:paraId="3051BCA7" w14:textId="41508322" w:rsidR="00235E5D" w:rsidRPr="00A91529" w:rsidRDefault="00235E5D" w:rsidP="00D13BCC">
            <w:pPr>
              <w:spacing w:before="40" w:after="40"/>
              <w:rPr>
                <w:rFonts w:ascii="Arial" w:hAnsi="Arial" w:cs="Arial"/>
                <w:szCs w:val="24"/>
              </w:rPr>
            </w:pPr>
            <w:r w:rsidRPr="00A91529">
              <w:rPr>
                <w:rFonts w:ascii="Arial" w:hAnsi="Arial" w:cs="Arial"/>
                <w:szCs w:val="24"/>
              </w:rPr>
              <w:t xml:space="preserve">March </w:t>
            </w:r>
            <w:r w:rsidRPr="00A91529">
              <w:rPr>
                <w:rFonts w:ascii="Arial" w:hAnsi="Arial" w:cs="Arial"/>
                <w:szCs w:val="24"/>
                <w:highlight w:val="yellow"/>
              </w:rPr>
              <w:t>20</w:t>
            </w:r>
            <w:r w:rsidR="00EB7C61" w:rsidRPr="00A91529">
              <w:rPr>
                <w:rFonts w:ascii="Arial" w:hAnsi="Arial" w:cs="Arial"/>
                <w:szCs w:val="24"/>
                <w:highlight w:val="yellow"/>
              </w:rPr>
              <w:t>2</w:t>
            </w:r>
            <w:r w:rsidR="00F16134">
              <w:rPr>
                <w:rFonts w:ascii="Arial" w:hAnsi="Arial" w:cs="Arial"/>
                <w:szCs w:val="24"/>
                <w:highlight w:val="yellow"/>
              </w:rPr>
              <w:t>5</w:t>
            </w:r>
            <w:r w:rsidRPr="00A91529">
              <w:rPr>
                <w:rFonts w:ascii="Arial" w:hAnsi="Arial" w:cs="Arial"/>
                <w:szCs w:val="24"/>
              </w:rPr>
              <w:t xml:space="preserve"> Results (mg/L)</w:t>
            </w:r>
          </w:p>
        </w:tc>
        <w:tc>
          <w:tcPr>
            <w:tcW w:w="1496" w:type="dxa"/>
          </w:tcPr>
          <w:p w14:paraId="4ABF1D99"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0.60</w:t>
            </w:r>
          </w:p>
        </w:tc>
        <w:tc>
          <w:tcPr>
            <w:tcW w:w="1519" w:type="dxa"/>
          </w:tcPr>
          <w:p w14:paraId="20DF42A3"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0.46</w:t>
            </w:r>
          </w:p>
        </w:tc>
        <w:tc>
          <w:tcPr>
            <w:tcW w:w="1496" w:type="dxa"/>
          </w:tcPr>
          <w:p w14:paraId="300C28B4"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ND</w:t>
            </w:r>
          </w:p>
        </w:tc>
        <w:tc>
          <w:tcPr>
            <w:tcW w:w="1213" w:type="dxa"/>
          </w:tcPr>
          <w:p w14:paraId="65902CF5" w14:textId="432CFD19" w:rsidR="00235E5D" w:rsidRPr="00A91529" w:rsidRDefault="00235E5D" w:rsidP="00D13BCC">
            <w:pPr>
              <w:spacing w:before="40" w:after="40"/>
              <w:jc w:val="center"/>
              <w:rPr>
                <w:rFonts w:ascii="Arial" w:hAnsi="Arial" w:cs="Arial"/>
                <w:szCs w:val="24"/>
              </w:rPr>
            </w:pPr>
            <w:r w:rsidRPr="00A91529">
              <w:rPr>
                <w:rFonts w:ascii="Arial" w:hAnsi="Arial" w:cs="Arial"/>
                <w:szCs w:val="24"/>
              </w:rPr>
              <w:t>0.35</w:t>
            </w:r>
          </w:p>
        </w:tc>
      </w:tr>
    </w:tbl>
    <w:p w14:paraId="7EB107A3" w14:textId="77777777" w:rsidR="00570F43" w:rsidRPr="00A91529" w:rsidRDefault="00570F43" w:rsidP="00235E5D">
      <w:pPr>
        <w:spacing w:before="240"/>
        <w:rPr>
          <w:rFonts w:ascii="Arial" w:hAnsi="Arial" w:cs="Arial"/>
          <w:szCs w:val="24"/>
        </w:rPr>
      </w:pPr>
      <w:r w:rsidRPr="00A91529">
        <w:rPr>
          <w:rFonts w:ascii="Arial" w:hAnsi="Arial" w:cs="Arial"/>
          <w:szCs w:val="24"/>
        </w:rPr>
        <w:t>If these sources enter the distribution system at the same point, a flow-weighted average may be reported instead of the average computed as follows:</w:t>
      </w:r>
    </w:p>
    <w:p w14:paraId="687EE994" w14:textId="77777777" w:rsidR="00570F43" w:rsidRPr="00A91529" w:rsidRDefault="00570F43" w:rsidP="00235E5D">
      <w:pPr>
        <w:spacing w:after="60"/>
        <w:rPr>
          <w:rFonts w:ascii="Arial" w:hAnsi="Arial" w:cs="Arial"/>
          <w:szCs w:val="24"/>
        </w:rPr>
      </w:pPr>
      <w:r w:rsidRPr="00A91529">
        <w:rPr>
          <w:rFonts w:ascii="Arial" w:hAnsi="Arial" w:cs="Arial"/>
          <w:szCs w:val="24"/>
        </w:rPr>
        <w:t>Assuming Wells 1, 2, and 3 contributed 20, 40 and 40 percent, respectively.</w:t>
      </w:r>
    </w:p>
    <w:p w14:paraId="67D3CC39" w14:textId="77777777" w:rsidR="00570F43" w:rsidRPr="00A91529" w:rsidRDefault="00570F43" w:rsidP="00235E5D">
      <w:pPr>
        <w:rPr>
          <w:rFonts w:ascii="Arial" w:hAnsi="Arial" w:cs="Arial"/>
          <w:szCs w:val="24"/>
        </w:rPr>
      </w:pPr>
      <w:r w:rsidRPr="00A91529">
        <w:rPr>
          <w:rFonts w:ascii="Arial" w:hAnsi="Arial" w:cs="Arial"/>
          <w:szCs w:val="24"/>
        </w:rPr>
        <w:t>Weighted average = 0.2(0.60 mg/L) + 0.4(0.46 mg/L) + 0.4(ND mg/L) = 0.30 mg/L.</w:t>
      </w:r>
    </w:p>
    <w:p w14:paraId="434E9168" w14:textId="77777777" w:rsidR="00570F43" w:rsidRPr="00A91529" w:rsidRDefault="00570F43" w:rsidP="00786AB0">
      <w:pPr>
        <w:keepNext/>
        <w:keepLines/>
        <w:rPr>
          <w:rFonts w:ascii="Arial" w:hAnsi="Arial" w:cs="Arial"/>
          <w:b/>
          <w:bCs/>
          <w:szCs w:val="24"/>
        </w:rPr>
      </w:pPr>
      <w:r w:rsidRPr="00A91529">
        <w:rPr>
          <w:rFonts w:ascii="Arial" w:hAnsi="Arial" w:cs="Arial"/>
          <w:b/>
          <w:bCs/>
          <w:szCs w:val="24"/>
        </w:rPr>
        <w:lastRenderedPageBreak/>
        <w:t>Example CCR Table Excerpt</w:t>
      </w:r>
    </w:p>
    <w:tbl>
      <w:tblPr>
        <w:tblStyle w:val="TableGrid"/>
        <w:tblW w:w="9000" w:type="dxa"/>
        <w:tblInd w:w="175" w:type="dxa"/>
        <w:tblLook w:val="01E0" w:firstRow="1" w:lastRow="1" w:firstColumn="1" w:lastColumn="1" w:noHBand="0" w:noVBand="0"/>
      </w:tblPr>
      <w:tblGrid>
        <w:gridCol w:w="1577"/>
        <w:gridCol w:w="723"/>
        <w:gridCol w:w="737"/>
        <w:gridCol w:w="1110"/>
        <w:gridCol w:w="924"/>
        <w:gridCol w:w="1030"/>
        <w:gridCol w:w="1137"/>
        <w:gridCol w:w="1762"/>
      </w:tblGrid>
      <w:tr w:rsidR="00A91529" w:rsidRPr="00A91529" w14:paraId="4A454034" w14:textId="77777777" w:rsidTr="00C1254E">
        <w:tc>
          <w:tcPr>
            <w:tcW w:w="1577" w:type="dxa"/>
          </w:tcPr>
          <w:p w14:paraId="382D0F6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23" w:type="dxa"/>
          </w:tcPr>
          <w:p w14:paraId="33B5E832"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MCL</w:t>
            </w:r>
          </w:p>
        </w:tc>
        <w:tc>
          <w:tcPr>
            <w:tcW w:w="737" w:type="dxa"/>
          </w:tcPr>
          <w:p w14:paraId="64999BF4"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PHG</w:t>
            </w:r>
          </w:p>
        </w:tc>
        <w:tc>
          <w:tcPr>
            <w:tcW w:w="1110" w:type="dxa"/>
          </w:tcPr>
          <w:p w14:paraId="7400DF04"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Average</w:t>
            </w:r>
          </w:p>
        </w:tc>
        <w:tc>
          <w:tcPr>
            <w:tcW w:w="924" w:type="dxa"/>
          </w:tcPr>
          <w:p w14:paraId="6078949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Range</w:t>
            </w:r>
          </w:p>
        </w:tc>
        <w:tc>
          <w:tcPr>
            <w:tcW w:w="1030" w:type="dxa"/>
          </w:tcPr>
          <w:p w14:paraId="0CE838C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Sample Date</w:t>
            </w:r>
          </w:p>
        </w:tc>
        <w:tc>
          <w:tcPr>
            <w:tcW w:w="1137" w:type="dxa"/>
          </w:tcPr>
          <w:p w14:paraId="43D5C87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Violation</w:t>
            </w:r>
          </w:p>
        </w:tc>
        <w:tc>
          <w:tcPr>
            <w:tcW w:w="1762" w:type="dxa"/>
          </w:tcPr>
          <w:p w14:paraId="7B781ED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Typical Source</w:t>
            </w:r>
          </w:p>
        </w:tc>
      </w:tr>
      <w:tr w:rsidR="00A91529" w:rsidRPr="00A91529" w14:paraId="50732865" w14:textId="77777777" w:rsidTr="00C1254E">
        <w:tc>
          <w:tcPr>
            <w:tcW w:w="1577" w:type="dxa"/>
          </w:tcPr>
          <w:p w14:paraId="5DBCFA02"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Barium (mg/L)</w:t>
            </w:r>
          </w:p>
        </w:tc>
        <w:tc>
          <w:tcPr>
            <w:tcW w:w="723" w:type="dxa"/>
          </w:tcPr>
          <w:p w14:paraId="35D006E1"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737" w:type="dxa"/>
          </w:tcPr>
          <w:p w14:paraId="08A4ABA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110" w:type="dxa"/>
          </w:tcPr>
          <w:p w14:paraId="3059C4D7"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0.35</w:t>
            </w:r>
          </w:p>
        </w:tc>
        <w:tc>
          <w:tcPr>
            <w:tcW w:w="924" w:type="dxa"/>
          </w:tcPr>
          <w:p w14:paraId="7EE13528"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ND – 0.60</w:t>
            </w:r>
          </w:p>
        </w:tc>
        <w:tc>
          <w:tcPr>
            <w:tcW w:w="1030" w:type="dxa"/>
          </w:tcPr>
          <w:p w14:paraId="20C1438F" w14:textId="0E5C4688"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highlight w:val="yellow"/>
              </w:rPr>
              <w:t>20</w:t>
            </w:r>
            <w:r w:rsidR="00EB7C61" w:rsidRPr="00A91529">
              <w:rPr>
                <w:rFonts w:ascii="Arial" w:hAnsi="Arial" w:cs="Arial"/>
                <w:szCs w:val="24"/>
                <w:highlight w:val="yellow"/>
              </w:rPr>
              <w:t>2</w:t>
            </w:r>
            <w:r w:rsidR="00F16134">
              <w:rPr>
                <w:rFonts w:ascii="Arial" w:hAnsi="Arial" w:cs="Arial"/>
                <w:szCs w:val="24"/>
                <w:highlight w:val="yellow"/>
              </w:rPr>
              <w:t>5</w:t>
            </w:r>
          </w:p>
        </w:tc>
        <w:tc>
          <w:tcPr>
            <w:tcW w:w="1137" w:type="dxa"/>
          </w:tcPr>
          <w:p w14:paraId="31497A8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w:t>
            </w:r>
          </w:p>
        </w:tc>
        <w:tc>
          <w:tcPr>
            <w:tcW w:w="1762" w:type="dxa"/>
          </w:tcPr>
          <w:p w14:paraId="6AEE3BA5"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Discharges of oil drilling wastes and from metal refineries; erosion of natural deposits</w:t>
            </w:r>
          </w:p>
        </w:tc>
      </w:tr>
    </w:tbl>
    <w:p w14:paraId="6CE1837B" w14:textId="0F0BF545" w:rsidR="00570F43" w:rsidRPr="00A91529" w:rsidRDefault="00570F43" w:rsidP="00283EFE">
      <w:pPr>
        <w:spacing w:before="60"/>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Monitoring frequency is once every 3 years, therefore the water system will report these same results each CCR year until the next sample is taken.</w:t>
      </w:r>
    </w:p>
    <w:p w14:paraId="227DE8E4" w14:textId="77777777" w:rsidR="00570F43" w:rsidRPr="00A91529" w:rsidRDefault="00570F43" w:rsidP="00235E5D">
      <w:pPr>
        <w:spacing w:before="40"/>
        <w:rPr>
          <w:rFonts w:ascii="Arial" w:hAnsi="Arial" w:cs="Arial"/>
          <w:b/>
          <w:bCs/>
          <w:szCs w:val="24"/>
        </w:rPr>
      </w:pPr>
      <w:r w:rsidRPr="00A91529">
        <w:rPr>
          <w:rFonts w:ascii="Arial" w:hAnsi="Arial" w:cs="Arial"/>
          <w:b/>
          <w:bCs/>
          <w:szCs w:val="24"/>
        </w:rPr>
        <w:t>If reporting a flow-weighted average:</w:t>
      </w:r>
    </w:p>
    <w:tbl>
      <w:tblPr>
        <w:tblStyle w:val="TableGrid"/>
        <w:tblW w:w="9000" w:type="dxa"/>
        <w:tblInd w:w="175" w:type="dxa"/>
        <w:tblLook w:val="01E0" w:firstRow="1" w:lastRow="1" w:firstColumn="1" w:lastColumn="1" w:noHBand="0" w:noVBand="0"/>
      </w:tblPr>
      <w:tblGrid>
        <w:gridCol w:w="1577"/>
        <w:gridCol w:w="762"/>
        <w:gridCol w:w="737"/>
        <w:gridCol w:w="1148"/>
        <w:gridCol w:w="942"/>
        <w:gridCol w:w="1063"/>
        <w:gridCol w:w="1137"/>
        <w:gridCol w:w="1634"/>
      </w:tblGrid>
      <w:tr w:rsidR="00A91529" w:rsidRPr="00A91529" w14:paraId="5D2D30BC" w14:textId="77777777" w:rsidTr="00C1254E">
        <w:tc>
          <w:tcPr>
            <w:tcW w:w="1577" w:type="dxa"/>
          </w:tcPr>
          <w:p w14:paraId="535C392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62" w:type="dxa"/>
          </w:tcPr>
          <w:p w14:paraId="140AAF6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tcPr>
          <w:p w14:paraId="78F8728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48" w:type="dxa"/>
          </w:tcPr>
          <w:p w14:paraId="6E4FDE3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42" w:type="dxa"/>
          </w:tcPr>
          <w:p w14:paraId="090CF75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63" w:type="dxa"/>
          </w:tcPr>
          <w:p w14:paraId="517A8FB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137" w:type="dxa"/>
          </w:tcPr>
          <w:p w14:paraId="65E82CA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1634" w:type="dxa"/>
          </w:tcPr>
          <w:p w14:paraId="1706065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A91529" w:rsidRPr="00A91529" w14:paraId="2B762396" w14:textId="77777777" w:rsidTr="00C1254E">
        <w:tc>
          <w:tcPr>
            <w:tcW w:w="1577" w:type="dxa"/>
          </w:tcPr>
          <w:p w14:paraId="29B377F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Barium (mg/L)</w:t>
            </w:r>
          </w:p>
        </w:tc>
        <w:tc>
          <w:tcPr>
            <w:tcW w:w="762" w:type="dxa"/>
          </w:tcPr>
          <w:p w14:paraId="650CEB4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737" w:type="dxa"/>
          </w:tcPr>
          <w:p w14:paraId="3BAB12B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p>
        </w:tc>
        <w:tc>
          <w:tcPr>
            <w:tcW w:w="1148" w:type="dxa"/>
          </w:tcPr>
          <w:p w14:paraId="2CFA672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0.30</w:t>
            </w:r>
          </w:p>
        </w:tc>
        <w:tc>
          <w:tcPr>
            <w:tcW w:w="942" w:type="dxa"/>
          </w:tcPr>
          <w:p w14:paraId="1D54072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 – 0.60</w:t>
            </w:r>
          </w:p>
        </w:tc>
        <w:tc>
          <w:tcPr>
            <w:tcW w:w="1063" w:type="dxa"/>
          </w:tcPr>
          <w:p w14:paraId="3BA24D2A" w14:textId="7F1DEBD7" w:rsidR="00570F43" w:rsidRPr="00A91529" w:rsidRDefault="00570F43" w:rsidP="00D13BCC">
            <w:pPr>
              <w:spacing w:before="40" w:after="40"/>
              <w:jc w:val="center"/>
              <w:rPr>
                <w:rFonts w:ascii="Arial" w:hAnsi="Arial" w:cs="Arial"/>
                <w:szCs w:val="24"/>
              </w:rPr>
            </w:pPr>
            <w:r w:rsidRPr="00A91529">
              <w:rPr>
                <w:rFonts w:ascii="Arial" w:hAnsi="Arial" w:cs="Arial"/>
                <w:szCs w:val="24"/>
                <w:highlight w:val="yellow"/>
              </w:rPr>
              <w:t>20</w:t>
            </w:r>
            <w:r w:rsidR="00EB7C61" w:rsidRPr="00A91529">
              <w:rPr>
                <w:rFonts w:ascii="Arial" w:hAnsi="Arial" w:cs="Arial"/>
                <w:szCs w:val="24"/>
                <w:highlight w:val="yellow"/>
              </w:rPr>
              <w:t>2</w:t>
            </w:r>
            <w:r w:rsidR="00F16134">
              <w:rPr>
                <w:rFonts w:ascii="Arial" w:hAnsi="Arial" w:cs="Arial"/>
                <w:szCs w:val="24"/>
                <w:highlight w:val="yellow"/>
              </w:rPr>
              <w:t>5</w:t>
            </w:r>
          </w:p>
        </w:tc>
        <w:tc>
          <w:tcPr>
            <w:tcW w:w="1137" w:type="dxa"/>
          </w:tcPr>
          <w:p w14:paraId="5C77055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1634" w:type="dxa"/>
          </w:tcPr>
          <w:p w14:paraId="5D15E16E"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Discharges of oil drilling wastes and from metal refineries; erosion of natural deposits</w:t>
            </w:r>
          </w:p>
        </w:tc>
      </w:tr>
    </w:tbl>
    <w:p w14:paraId="6E3FF72C" w14:textId="50937EE3" w:rsidR="00570F43" w:rsidRPr="00A91529" w:rsidRDefault="00570F43" w:rsidP="00283EFE">
      <w:pPr>
        <w:spacing w:before="60"/>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Monitoring frequency is once every 3 years, therefore the water system will report these same results each CCR year until the next sample is taken.</w:t>
      </w:r>
    </w:p>
    <w:p w14:paraId="26FA5057" w14:textId="27CE6F95" w:rsidR="00570F43" w:rsidRPr="00542886" w:rsidRDefault="00570F43" w:rsidP="00542886">
      <w:pPr>
        <w:pStyle w:val="BodyText"/>
        <w:jc w:val="left"/>
        <w:rPr>
          <w:rFonts w:ascii="Arial" w:hAnsi="Arial" w:cs="Arial"/>
        </w:rPr>
      </w:pPr>
      <w:r w:rsidRPr="00542886">
        <w:rPr>
          <w:rFonts w:ascii="Arial" w:hAnsi="Arial" w:cs="Arial"/>
        </w:rPr>
        <w:t>Example that demonstrates reporting for multiple sampling sites and multiple sampling dates (compliance: four quarter or six</w:t>
      </w:r>
      <w:r w:rsidR="002F57D4" w:rsidRPr="00542886">
        <w:rPr>
          <w:rFonts w:ascii="Arial" w:hAnsi="Arial" w:cs="Arial"/>
        </w:rPr>
        <w:t>-</w:t>
      </w:r>
      <w:r w:rsidRPr="00542886">
        <w:rPr>
          <w:rFonts w:ascii="Arial" w:hAnsi="Arial" w:cs="Arial"/>
        </w:rPr>
        <w:t>month average)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64481(d)(2)(D)1.C.]:</w:t>
      </w:r>
    </w:p>
    <w:p w14:paraId="6BE8EF19" w14:textId="77777777" w:rsidR="00570F43" w:rsidRPr="00A91529" w:rsidRDefault="00570F43" w:rsidP="00235E5D">
      <w:pPr>
        <w:rPr>
          <w:rFonts w:ascii="Arial" w:hAnsi="Arial" w:cs="Arial"/>
          <w:b/>
          <w:bCs/>
          <w:szCs w:val="24"/>
        </w:rPr>
      </w:pPr>
      <w:r w:rsidRPr="00A91529">
        <w:rPr>
          <w:rFonts w:ascii="Arial" w:hAnsi="Arial" w:cs="Arial"/>
          <w:b/>
          <w:bCs/>
          <w:szCs w:val="24"/>
        </w:rPr>
        <w:t>Example Data – Xylenes Monitoring</w:t>
      </w:r>
    </w:p>
    <w:tbl>
      <w:tblPr>
        <w:tblStyle w:val="TableGrid"/>
        <w:tblW w:w="9000" w:type="dxa"/>
        <w:tblInd w:w="175" w:type="dxa"/>
        <w:tblLook w:val="01E0" w:firstRow="1" w:lastRow="1" w:firstColumn="1" w:lastColumn="1" w:noHBand="0" w:noVBand="0"/>
      </w:tblPr>
      <w:tblGrid>
        <w:gridCol w:w="2862"/>
        <w:gridCol w:w="6138"/>
      </w:tblGrid>
      <w:tr w:rsidR="00A91529" w:rsidRPr="00A91529" w14:paraId="2F96E111" w14:textId="77777777" w:rsidTr="00C1254E">
        <w:tc>
          <w:tcPr>
            <w:tcW w:w="2862" w:type="dxa"/>
          </w:tcPr>
          <w:p w14:paraId="62297596" w14:textId="77777777" w:rsidR="00570F43" w:rsidRPr="00A91529" w:rsidRDefault="00570F43" w:rsidP="00D13BCC">
            <w:pPr>
              <w:spacing w:before="40" w:after="40"/>
              <w:rPr>
                <w:rFonts w:ascii="Arial" w:hAnsi="Arial" w:cs="Arial"/>
                <w:szCs w:val="24"/>
              </w:rPr>
            </w:pPr>
            <w:r w:rsidRPr="00A91529">
              <w:rPr>
                <w:rFonts w:ascii="Arial" w:hAnsi="Arial" w:cs="Arial"/>
                <w:szCs w:val="24"/>
              </w:rPr>
              <w:t>Xylenes MCL</w:t>
            </w:r>
          </w:p>
        </w:tc>
        <w:tc>
          <w:tcPr>
            <w:tcW w:w="6138" w:type="dxa"/>
          </w:tcPr>
          <w:p w14:paraId="6B90DDB9" w14:textId="77777777" w:rsidR="00570F43" w:rsidRPr="00A91529" w:rsidRDefault="00570F43" w:rsidP="00D13BCC">
            <w:pPr>
              <w:spacing w:before="40" w:after="40"/>
              <w:rPr>
                <w:rFonts w:ascii="Arial" w:hAnsi="Arial" w:cs="Arial"/>
                <w:szCs w:val="24"/>
              </w:rPr>
            </w:pPr>
            <w:r w:rsidRPr="00A91529">
              <w:rPr>
                <w:rFonts w:ascii="Arial" w:hAnsi="Arial" w:cs="Arial"/>
                <w:szCs w:val="24"/>
              </w:rPr>
              <w:t>1.750 mg/L</w:t>
            </w:r>
          </w:p>
        </w:tc>
      </w:tr>
      <w:tr w:rsidR="00570F43" w:rsidRPr="00A91529" w14:paraId="4772B933" w14:textId="77777777" w:rsidTr="00C1254E">
        <w:tc>
          <w:tcPr>
            <w:tcW w:w="2862" w:type="dxa"/>
          </w:tcPr>
          <w:p w14:paraId="4A452184" w14:textId="77777777" w:rsidR="00570F43" w:rsidRPr="00A91529" w:rsidRDefault="00570F43" w:rsidP="00D13BCC">
            <w:pPr>
              <w:spacing w:before="40" w:after="40"/>
              <w:rPr>
                <w:rFonts w:ascii="Arial" w:hAnsi="Arial" w:cs="Arial"/>
                <w:szCs w:val="24"/>
              </w:rPr>
            </w:pPr>
            <w:r w:rsidRPr="00A91529">
              <w:rPr>
                <w:rFonts w:ascii="Arial" w:hAnsi="Arial" w:cs="Arial"/>
                <w:szCs w:val="24"/>
              </w:rPr>
              <w:t>MCL in CCR units</w:t>
            </w:r>
          </w:p>
        </w:tc>
        <w:tc>
          <w:tcPr>
            <w:tcW w:w="6138" w:type="dxa"/>
          </w:tcPr>
          <w:p w14:paraId="5923A4B6" w14:textId="77777777" w:rsidR="00570F43" w:rsidRPr="00A91529" w:rsidRDefault="00570F43" w:rsidP="00D13BCC">
            <w:pPr>
              <w:spacing w:before="40" w:after="40"/>
              <w:rPr>
                <w:rFonts w:ascii="Arial" w:hAnsi="Arial" w:cs="Arial"/>
                <w:szCs w:val="24"/>
              </w:rPr>
            </w:pPr>
            <w:r w:rsidRPr="00A91529">
              <w:rPr>
                <w:rFonts w:ascii="Arial" w:hAnsi="Arial" w:cs="Arial"/>
                <w:szCs w:val="24"/>
              </w:rPr>
              <w:t>1.750 mg/L</w:t>
            </w:r>
          </w:p>
        </w:tc>
      </w:tr>
    </w:tbl>
    <w:p w14:paraId="1737C6A0" w14:textId="77777777" w:rsidR="00570F43" w:rsidRPr="00A91529" w:rsidRDefault="00570F43" w:rsidP="00786AB0">
      <w:pPr>
        <w:keepNext/>
        <w:keepLines/>
        <w:spacing w:after="0"/>
        <w:ind w:left="720"/>
        <w:rPr>
          <w:rFonts w:ascii="Arial" w:hAnsi="Arial" w:cs="Arial"/>
          <w:szCs w:val="24"/>
        </w:rPr>
      </w:pPr>
    </w:p>
    <w:p w14:paraId="51CBAD95" w14:textId="692356D8" w:rsidR="00570F43" w:rsidRPr="00A91529" w:rsidRDefault="00570F43" w:rsidP="00786AB0">
      <w:pPr>
        <w:keepNext/>
        <w:keepLines/>
        <w:spacing w:after="0"/>
        <w:rPr>
          <w:rFonts w:ascii="Arial" w:hAnsi="Arial" w:cs="Arial"/>
          <w:b/>
          <w:bCs/>
          <w:szCs w:val="24"/>
        </w:rPr>
      </w:pPr>
      <w:r w:rsidRPr="00A91529">
        <w:rPr>
          <w:rFonts w:ascii="Arial" w:hAnsi="Arial" w:cs="Arial"/>
          <w:b/>
          <w:bCs/>
          <w:szCs w:val="24"/>
          <w:highlight w:val="yellow"/>
        </w:rPr>
        <w:t>202</w:t>
      </w:r>
      <w:r w:rsidR="00F16134">
        <w:rPr>
          <w:rFonts w:ascii="Arial" w:hAnsi="Arial" w:cs="Arial"/>
          <w:b/>
          <w:bCs/>
          <w:szCs w:val="24"/>
          <w:highlight w:val="yellow"/>
        </w:rPr>
        <w:t>5</w:t>
      </w:r>
      <w:r w:rsidRPr="00A91529">
        <w:rPr>
          <w:rFonts w:ascii="Arial" w:hAnsi="Arial" w:cs="Arial"/>
          <w:b/>
          <w:bCs/>
          <w:szCs w:val="24"/>
        </w:rPr>
        <w:t xml:space="preserve"> Results (mg/L)</w:t>
      </w:r>
    </w:p>
    <w:p w14:paraId="0DCF1595" w14:textId="77777777" w:rsidR="00570F43" w:rsidRPr="00A91529" w:rsidRDefault="00570F43" w:rsidP="00786AB0">
      <w:pPr>
        <w:keepNext/>
        <w:keepLines/>
        <w:spacing w:after="0"/>
        <w:ind w:left="720"/>
        <w:rPr>
          <w:rFonts w:ascii="Arial" w:hAnsi="Arial" w:cs="Arial"/>
          <w:szCs w:val="24"/>
        </w:rPr>
      </w:pPr>
    </w:p>
    <w:tbl>
      <w:tblPr>
        <w:tblStyle w:val="TableGrid"/>
        <w:tblW w:w="9000" w:type="dxa"/>
        <w:tblInd w:w="175" w:type="dxa"/>
        <w:tblLook w:val="01E0" w:firstRow="1" w:lastRow="1" w:firstColumn="1" w:lastColumn="1" w:noHBand="0" w:noVBand="0"/>
      </w:tblPr>
      <w:tblGrid>
        <w:gridCol w:w="1712"/>
        <w:gridCol w:w="1353"/>
        <w:gridCol w:w="1439"/>
        <w:gridCol w:w="1349"/>
        <w:gridCol w:w="1279"/>
        <w:gridCol w:w="1868"/>
      </w:tblGrid>
      <w:tr w:rsidR="00A91529" w:rsidRPr="00A91529" w14:paraId="4002FFC1" w14:textId="77777777" w:rsidTr="00C1254E">
        <w:tc>
          <w:tcPr>
            <w:tcW w:w="1712" w:type="dxa"/>
          </w:tcPr>
          <w:p w14:paraId="5C7BB08C"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Source</w:t>
            </w:r>
          </w:p>
        </w:tc>
        <w:tc>
          <w:tcPr>
            <w:tcW w:w="1353" w:type="dxa"/>
          </w:tcPr>
          <w:p w14:paraId="1030C64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439" w:type="dxa"/>
          </w:tcPr>
          <w:p w14:paraId="3A3335FC"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349" w:type="dxa"/>
          </w:tcPr>
          <w:p w14:paraId="59AAD41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279" w:type="dxa"/>
          </w:tcPr>
          <w:p w14:paraId="09987F5C"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c>
          <w:tcPr>
            <w:tcW w:w="1868" w:type="dxa"/>
          </w:tcPr>
          <w:p w14:paraId="3A5A949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Average</w:t>
            </w:r>
          </w:p>
        </w:tc>
      </w:tr>
      <w:tr w:rsidR="00A91529" w:rsidRPr="00A91529" w14:paraId="2A1DD89A" w14:textId="77777777" w:rsidTr="00C1254E">
        <w:tc>
          <w:tcPr>
            <w:tcW w:w="1712" w:type="dxa"/>
          </w:tcPr>
          <w:p w14:paraId="4E1A70F8"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Well 1</w:t>
            </w:r>
          </w:p>
        </w:tc>
        <w:tc>
          <w:tcPr>
            <w:tcW w:w="1353" w:type="dxa"/>
          </w:tcPr>
          <w:p w14:paraId="676CBC79"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1439" w:type="dxa"/>
          </w:tcPr>
          <w:p w14:paraId="51875AC1"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1349" w:type="dxa"/>
          </w:tcPr>
          <w:p w14:paraId="50B16E1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279" w:type="dxa"/>
          </w:tcPr>
          <w:p w14:paraId="41D82E62"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ND</w:t>
            </w:r>
          </w:p>
        </w:tc>
        <w:tc>
          <w:tcPr>
            <w:tcW w:w="1868" w:type="dxa"/>
          </w:tcPr>
          <w:p w14:paraId="1D7845E3"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r>
      <w:tr w:rsidR="00A91529" w:rsidRPr="00A91529" w14:paraId="58B0351A" w14:textId="77777777" w:rsidTr="00C1254E">
        <w:tc>
          <w:tcPr>
            <w:tcW w:w="1712" w:type="dxa"/>
          </w:tcPr>
          <w:p w14:paraId="560B5C31"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Well 2</w:t>
            </w:r>
          </w:p>
        </w:tc>
        <w:tc>
          <w:tcPr>
            <w:tcW w:w="1353" w:type="dxa"/>
          </w:tcPr>
          <w:p w14:paraId="0CDCB24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439" w:type="dxa"/>
          </w:tcPr>
          <w:p w14:paraId="09AEEAB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349" w:type="dxa"/>
          </w:tcPr>
          <w:p w14:paraId="166E2693"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279" w:type="dxa"/>
          </w:tcPr>
          <w:p w14:paraId="1ACA9791"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868" w:type="dxa"/>
          </w:tcPr>
          <w:p w14:paraId="6925580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r>
      <w:tr w:rsidR="00A91529" w:rsidRPr="00A91529" w14:paraId="7F2CDAD0" w14:textId="77777777" w:rsidTr="00C1254E">
        <w:tc>
          <w:tcPr>
            <w:tcW w:w="1712" w:type="dxa"/>
          </w:tcPr>
          <w:p w14:paraId="7AF217BC"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Well 3</w:t>
            </w:r>
          </w:p>
        </w:tc>
        <w:tc>
          <w:tcPr>
            <w:tcW w:w="1353" w:type="dxa"/>
          </w:tcPr>
          <w:p w14:paraId="348579B7"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439" w:type="dxa"/>
          </w:tcPr>
          <w:p w14:paraId="7F9B230A"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1349" w:type="dxa"/>
          </w:tcPr>
          <w:p w14:paraId="7D9C345C"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279" w:type="dxa"/>
          </w:tcPr>
          <w:p w14:paraId="6C91A5D4"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ND</w:t>
            </w:r>
          </w:p>
        </w:tc>
        <w:tc>
          <w:tcPr>
            <w:tcW w:w="1868" w:type="dxa"/>
          </w:tcPr>
          <w:p w14:paraId="2A93B253"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r>
      <w:tr w:rsidR="009D01DE" w:rsidRPr="00A91529" w14:paraId="67C61143" w14:textId="77777777" w:rsidTr="00C1254E">
        <w:tc>
          <w:tcPr>
            <w:tcW w:w="1712" w:type="dxa"/>
          </w:tcPr>
          <w:p w14:paraId="565F3A6A" w14:textId="77777777" w:rsidR="009D01DE" w:rsidRPr="00A91529" w:rsidRDefault="009D01DE" w:rsidP="00786AB0">
            <w:pPr>
              <w:keepNext/>
              <w:keepLines/>
              <w:spacing w:before="40" w:after="40"/>
              <w:jc w:val="left"/>
              <w:rPr>
                <w:rFonts w:ascii="Arial" w:hAnsi="Arial" w:cs="Arial"/>
                <w:szCs w:val="24"/>
              </w:rPr>
            </w:pPr>
            <w:r w:rsidRPr="00A91529">
              <w:rPr>
                <w:rFonts w:ascii="Arial" w:hAnsi="Arial" w:cs="Arial"/>
                <w:szCs w:val="24"/>
              </w:rPr>
              <w:t>All wells</w:t>
            </w:r>
          </w:p>
        </w:tc>
        <w:tc>
          <w:tcPr>
            <w:tcW w:w="1353" w:type="dxa"/>
          </w:tcPr>
          <w:p w14:paraId="1E50DEAF" w14:textId="3C5151BD"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439" w:type="dxa"/>
          </w:tcPr>
          <w:p w14:paraId="1F7BA1D0" w14:textId="66B052C9"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349" w:type="dxa"/>
          </w:tcPr>
          <w:p w14:paraId="64FB71EA" w14:textId="58F57CAA"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279" w:type="dxa"/>
          </w:tcPr>
          <w:p w14:paraId="607398E2" w14:textId="456F36EE"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868" w:type="dxa"/>
          </w:tcPr>
          <w:p w14:paraId="4DBD0718" w14:textId="77777777" w:rsidR="009D01DE" w:rsidRPr="00A91529" w:rsidRDefault="009D01DE" w:rsidP="00786AB0">
            <w:pPr>
              <w:keepNext/>
              <w:keepLines/>
              <w:spacing w:before="40" w:after="40"/>
              <w:jc w:val="center"/>
              <w:rPr>
                <w:rFonts w:ascii="Arial" w:hAnsi="Arial" w:cs="Arial"/>
                <w:szCs w:val="24"/>
              </w:rPr>
            </w:pPr>
            <w:r w:rsidRPr="00A91529">
              <w:rPr>
                <w:rFonts w:ascii="Arial" w:hAnsi="Arial" w:cs="Arial"/>
                <w:szCs w:val="24"/>
              </w:rPr>
              <w:t>1.3</w:t>
            </w:r>
          </w:p>
        </w:tc>
      </w:tr>
    </w:tbl>
    <w:p w14:paraId="3491269C" w14:textId="77777777" w:rsidR="00570F43" w:rsidRPr="00A91529" w:rsidRDefault="00570F43" w:rsidP="00235E5D">
      <w:pPr>
        <w:spacing w:before="240"/>
        <w:rPr>
          <w:rFonts w:ascii="Arial" w:hAnsi="Arial" w:cs="Arial"/>
          <w:b/>
          <w:bCs/>
          <w:szCs w:val="24"/>
        </w:rPr>
      </w:pPr>
      <w:r w:rsidRPr="00A91529">
        <w:rPr>
          <w:rFonts w:ascii="Arial" w:hAnsi="Arial" w:cs="Arial"/>
          <w:b/>
          <w:bCs/>
          <w:szCs w:val="24"/>
        </w:rPr>
        <w:t>Example CCR Table Excerpt</w:t>
      </w:r>
    </w:p>
    <w:tbl>
      <w:tblPr>
        <w:tblStyle w:val="TableGrid"/>
        <w:tblW w:w="9810" w:type="dxa"/>
        <w:tblInd w:w="175" w:type="dxa"/>
        <w:tblLook w:val="01E0" w:firstRow="1" w:lastRow="1" w:firstColumn="1" w:lastColumn="1" w:noHBand="0" w:noVBand="0"/>
      </w:tblPr>
      <w:tblGrid>
        <w:gridCol w:w="1948"/>
        <w:gridCol w:w="817"/>
        <w:gridCol w:w="737"/>
        <w:gridCol w:w="1110"/>
        <w:gridCol w:w="924"/>
        <w:gridCol w:w="1030"/>
        <w:gridCol w:w="1137"/>
        <w:gridCol w:w="2107"/>
      </w:tblGrid>
      <w:tr w:rsidR="00A91529" w:rsidRPr="00A91529" w14:paraId="682F781A" w14:textId="77777777" w:rsidTr="00786AB0">
        <w:tc>
          <w:tcPr>
            <w:tcW w:w="1948" w:type="dxa"/>
            <w:vAlign w:val="center"/>
          </w:tcPr>
          <w:p w14:paraId="3F82FE6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17" w:type="dxa"/>
            <w:vAlign w:val="center"/>
          </w:tcPr>
          <w:p w14:paraId="1F664CB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vAlign w:val="center"/>
          </w:tcPr>
          <w:p w14:paraId="329A1B7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10" w:type="dxa"/>
            <w:vAlign w:val="center"/>
          </w:tcPr>
          <w:p w14:paraId="5D1D72C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24" w:type="dxa"/>
            <w:vAlign w:val="center"/>
          </w:tcPr>
          <w:p w14:paraId="4DC963D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30" w:type="dxa"/>
            <w:vAlign w:val="center"/>
          </w:tcPr>
          <w:p w14:paraId="4207C1E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137" w:type="dxa"/>
            <w:vAlign w:val="center"/>
          </w:tcPr>
          <w:p w14:paraId="3EA6F83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2107" w:type="dxa"/>
            <w:vAlign w:val="center"/>
          </w:tcPr>
          <w:p w14:paraId="268C1C8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A91529" w:rsidRPr="00A91529" w14:paraId="45F3DF39" w14:textId="77777777" w:rsidTr="00786AB0">
        <w:tc>
          <w:tcPr>
            <w:tcW w:w="1948" w:type="dxa"/>
          </w:tcPr>
          <w:p w14:paraId="001F707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Xylenes (mg/L)</w:t>
            </w:r>
          </w:p>
        </w:tc>
        <w:tc>
          <w:tcPr>
            <w:tcW w:w="817" w:type="dxa"/>
          </w:tcPr>
          <w:p w14:paraId="512A31BD"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1.750</w:t>
            </w:r>
          </w:p>
        </w:tc>
        <w:tc>
          <w:tcPr>
            <w:tcW w:w="737" w:type="dxa"/>
          </w:tcPr>
          <w:p w14:paraId="5AC2F57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1.8</w:t>
            </w:r>
          </w:p>
        </w:tc>
        <w:tc>
          <w:tcPr>
            <w:tcW w:w="1110" w:type="dxa"/>
          </w:tcPr>
          <w:p w14:paraId="044F4A8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1.3</w:t>
            </w:r>
          </w:p>
        </w:tc>
        <w:tc>
          <w:tcPr>
            <w:tcW w:w="924" w:type="dxa"/>
          </w:tcPr>
          <w:p w14:paraId="70EB837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 - 2</w:t>
            </w:r>
          </w:p>
        </w:tc>
        <w:tc>
          <w:tcPr>
            <w:tcW w:w="1030" w:type="dxa"/>
          </w:tcPr>
          <w:p w14:paraId="161E9B2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2020</w:t>
            </w:r>
          </w:p>
        </w:tc>
        <w:tc>
          <w:tcPr>
            <w:tcW w:w="1137" w:type="dxa"/>
          </w:tcPr>
          <w:p w14:paraId="2F33395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2107" w:type="dxa"/>
          </w:tcPr>
          <w:p w14:paraId="5B2C1A25"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 from petroleum and chemical factories; fuel solvent</w:t>
            </w:r>
          </w:p>
        </w:tc>
      </w:tr>
    </w:tbl>
    <w:p w14:paraId="37C7691F" w14:textId="1B00C956" w:rsidR="00570F43" w:rsidRPr="00A91529" w:rsidRDefault="00570F43" w:rsidP="00235E5D">
      <w:pPr>
        <w:spacing w:before="6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For “Average”, use the average of the individual sampling point averages.</w:t>
      </w:r>
    </w:p>
    <w:p w14:paraId="781894D0" w14:textId="5AF1AD12" w:rsidR="00570F43" w:rsidRPr="00542886" w:rsidRDefault="00570F43" w:rsidP="00542886">
      <w:pPr>
        <w:pStyle w:val="BodyText"/>
        <w:jc w:val="left"/>
        <w:rPr>
          <w:rFonts w:ascii="Arial" w:hAnsi="Arial" w:cs="Arial"/>
        </w:rPr>
      </w:pPr>
      <w:r w:rsidRPr="00542886">
        <w:rPr>
          <w:rFonts w:ascii="Arial" w:hAnsi="Arial" w:cs="Arial"/>
        </w:rPr>
        <w:t>Example that demonstrates reporting of multiple sampling sites and multiple sampling dates (compliance: RAA on individual source basis)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64481(d)(2)(D)2.A.]:</w:t>
      </w:r>
    </w:p>
    <w:p w14:paraId="6211E57F" w14:textId="77777777" w:rsidR="00570F43" w:rsidRPr="00A91529" w:rsidRDefault="00570F43" w:rsidP="00235E5D">
      <w:pPr>
        <w:rPr>
          <w:rFonts w:ascii="Arial" w:hAnsi="Arial" w:cs="Arial"/>
          <w:b/>
          <w:bCs/>
          <w:szCs w:val="24"/>
        </w:rPr>
      </w:pPr>
      <w:r w:rsidRPr="00A91529">
        <w:rPr>
          <w:rFonts w:ascii="Arial" w:hAnsi="Arial" w:cs="Arial"/>
          <w:b/>
          <w:bCs/>
          <w:szCs w:val="24"/>
        </w:rPr>
        <w:t>Example Data – Dalapon Monitoring</w:t>
      </w:r>
    </w:p>
    <w:tbl>
      <w:tblPr>
        <w:tblStyle w:val="TableGrid"/>
        <w:tblW w:w="9180" w:type="dxa"/>
        <w:tblInd w:w="-5" w:type="dxa"/>
        <w:tblLayout w:type="fixed"/>
        <w:tblLook w:val="01E0" w:firstRow="1" w:lastRow="1" w:firstColumn="1" w:lastColumn="1" w:noHBand="0" w:noVBand="0"/>
      </w:tblPr>
      <w:tblGrid>
        <w:gridCol w:w="2234"/>
        <w:gridCol w:w="6946"/>
      </w:tblGrid>
      <w:tr w:rsidR="00A91529" w:rsidRPr="00A91529" w14:paraId="2B19F26F" w14:textId="77777777" w:rsidTr="00144332">
        <w:trPr>
          <w:trHeight w:val="222"/>
        </w:trPr>
        <w:tc>
          <w:tcPr>
            <w:tcW w:w="2234" w:type="dxa"/>
          </w:tcPr>
          <w:p w14:paraId="639E35BE" w14:textId="77777777" w:rsidR="00570F43" w:rsidRPr="00A91529" w:rsidRDefault="00570F43" w:rsidP="00D13BCC">
            <w:pPr>
              <w:spacing w:before="40" w:after="40"/>
              <w:rPr>
                <w:rFonts w:ascii="Arial" w:hAnsi="Arial" w:cs="Arial"/>
                <w:szCs w:val="24"/>
              </w:rPr>
            </w:pPr>
            <w:r w:rsidRPr="00A91529">
              <w:rPr>
                <w:rFonts w:ascii="Arial" w:hAnsi="Arial" w:cs="Arial"/>
                <w:szCs w:val="24"/>
              </w:rPr>
              <w:t>Dalapon MCL</w:t>
            </w:r>
          </w:p>
        </w:tc>
        <w:tc>
          <w:tcPr>
            <w:tcW w:w="6946" w:type="dxa"/>
          </w:tcPr>
          <w:p w14:paraId="4780967C" w14:textId="77777777" w:rsidR="00570F43" w:rsidRPr="00A91529" w:rsidRDefault="00570F43" w:rsidP="00D13BCC">
            <w:pPr>
              <w:spacing w:before="40" w:after="40"/>
              <w:rPr>
                <w:rFonts w:ascii="Arial" w:hAnsi="Arial" w:cs="Arial"/>
                <w:szCs w:val="24"/>
              </w:rPr>
            </w:pPr>
            <w:r w:rsidRPr="00A91529">
              <w:rPr>
                <w:rFonts w:ascii="Arial" w:hAnsi="Arial" w:cs="Arial"/>
                <w:szCs w:val="24"/>
              </w:rPr>
              <w:t>0.2 mg/L</w:t>
            </w:r>
          </w:p>
        </w:tc>
      </w:tr>
      <w:tr w:rsidR="00570F43" w:rsidRPr="00A91529" w14:paraId="45E8630A" w14:textId="77777777" w:rsidTr="00144332">
        <w:trPr>
          <w:trHeight w:val="392"/>
        </w:trPr>
        <w:tc>
          <w:tcPr>
            <w:tcW w:w="2234" w:type="dxa"/>
          </w:tcPr>
          <w:p w14:paraId="1D764892"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MCL in CCR units</w:t>
            </w:r>
          </w:p>
        </w:tc>
        <w:tc>
          <w:tcPr>
            <w:tcW w:w="6946" w:type="dxa"/>
          </w:tcPr>
          <w:p w14:paraId="5DCABE03" w14:textId="77777777" w:rsidR="00570F43" w:rsidRPr="00A91529" w:rsidRDefault="00570F43" w:rsidP="00D13BCC">
            <w:pPr>
              <w:spacing w:before="40" w:after="40"/>
              <w:rPr>
                <w:rFonts w:ascii="Arial" w:hAnsi="Arial" w:cs="Arial"/>
                <w:szCs w:val="24"/>
              </w:rPr>
            </w:pPr>
            <w:r w:rsidRPr="00A91529">
              <w:rPr>
                <w:rFonts w:ascii="Arial" w:hAnsi="Arial" w:cs="Arial"/>
                <w:szCs w:val="24"/>
              </w:rPr>
              <w:t>200 µg/L</w:t>
            </w:r>
          </w:p>
        </w:tc>
      </w:tr>
    </w:tbl>
    <w:p w14:paraId="7F2C4A53" w14:textId="77777777" w:rsidR="00570F43" w:rsidRPr="00A91529" w:rsidRDefault="00570F43" w:rsidP="00B41889">
      <w:pPr>
        <w:spacing w:after="0"/>
      </w:pPr>
    </w:p>
    <w:p w14:paraId="612C4E3B" w14:textId="7FB3539E" w:rsidR="00570F43" w:rsidRPr="00A91529" w:rsidRDefault="00570F43" w:rsidP="00570F43">
      <w:pPr>
        <w:rPr>
          <w:rFonts w:ascii="Arial" w:hAnsi="Arial" w:cs="Arial"/>
          <w:b/>
          <w:bCs/>
        </w:rPr>
      </w:pPr>
      <w:r w:rsidRPr="00A91529">
        <w:rPr>
          <w:rFonts w:ascii="Arial" w:hAnsi="Arial" w:cs="Arial"/>
          <w:b/>
          <w:bCs/>
          <w:highlight w:val="yellow"/>
        </w:rPr>
        <w:t>202</w:t>
      </w:r>
      <w:r w:rsidR="00F16134">
        <w:rPr>
          <w:rFonts w:ascii="Arial" w:hAnsi="Arial" w:cs="Arial"/>
          <w:b/>
          <w:bCs/>
          <w:highlight w:val="yellow"/>
        </w:rPr>
        <w:t>5</w:t>
      </w:r>
      <w:r w:rsidRPr="00A91529">
        <w:rPr>
          <w:rFonts w:ascii="Arial" w:hAnsi="Arial" w:cs="Arial"/>
          <w:b/>
          <w:bCs/>
        </w:rPr>
        <w:t xml:space="preserve"> Results (</w:t>
      </w:r>
      <w:r w:rsidRPr="00A91529">
        <w:rPr>
          <w:rFonts w:ascii="Arial" w:hAnsi="Arial" w:cs="Arial"/>
          <w:b/>
          <w:bCs/>
          <w:szCs w:val="24"/>
        </w:rPr>
        <w:t>µg/L)</w:t>
      </w:r>
    </w:p>
    <w:tbl>
      <w:tblPr>
        <w:tblStyle w:val="TableGrid"/>
        <w:tblW w:w="9993" w:type="dxa"/>
        <w:tblInd w:w="-5" w:type="dxa"/>
        <w:tblLayout w:type="fixed"/>
        <w:tblLook w:val="01E0" w:firstRow="1" w:lastRow="1" w:firstColumn="1" w:lastColumn="1" w:noHBand="0" w:noVBand="0"/>
      </w:tblPr>
      <w:tblGrid>
        <w:gridCol w:w="990"/>
        <w:gridCol w:w="1080"/>
        <w:gridCol w:w="1170"/>
        <w:gridCol w:w="1080"/>
        <w:gridCol w:w="1170"/>
        <w:gridCol w:w="1080"/>
        <w:gridCol w:w="1170"/>
        <w:gridCol w:w="1080"/>
        <w:gridCol w:w="1173"/>
      </w:tblGrid>
      <w:tr w:rsidR="00A91529" w:rsidRPr="00A91529" w14:paraId="671CADBE" w14:textId="77777777" w:rsidTr="005A2B3F">
        <w:trPr>
          <w:trHeight w:val="836"/>
        </w:trPr>
        <w:tc>
          <w:tcPr>
            <w:tcW w:w="990" w:type="dxa"/>
          </w:tcPr>
          <w:p w14:paraId="7BC225D7"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Source</w:t>
            </w:r>
          </w:p>
        </w:tc>
        <w:tc>
          <w:tcPr>
            <w:tcW w:w="1080" w:type="dxa"/>
          </w:tcPr>
          <w:p w14:paraId="6232A55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 Sample Result</w:t>
            </w:r>
          </w:p>
        </w:tc>
        <w:tc>
          <w:tcPr>
            <w:tcW w:w="1170" w:type="dxa"/>
          </w:tcPr>
          <w:p w14:paraId="4BFDB46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 Running Average</w:t>
            </w:r>
            <w:r w:rsidRPr="00A91529">
              <w:rPr>
                <w:rFonts w:ascii="Arial" w:hAnsi="Arial" w:cs="Arial"/>
                <w:szCs w:val="24"/>
                <w:vertAlign w:val="superscript"/>
              </w:rPr>
              <w:t>1</w:t>
            </w:r>
          </w:p>
        </w:tc>
        <w:tc>
          <w:tcPr>
            <w:tcW w:w="1080" w:type="dxa"/>
          </w:tcPr>
          <w:p w14:paraId="5EFDA27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 Sample Result</w:t>
            </w:r>
          </w:p>
        </w:tc>
        <w:tc>
          <w:tcPr>
            <w:tcW w:w="1170" w:type="dxa"/>
          </w:tcPr>
          <w:p w14:paraId="434D7B2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 Running Average</w:t>
            </w:r>
            <w:r w:rsidRPr="00A91529">
              <w:rPr>
                <w:rFonts w:ascii="Arial" w:hAnsi="Arial" w:cs="Arial"/>
                <w:szCs w:val="24"/>
                <w:vertAlign w:val="superscript"/>
              </w:rPr>
              <w:t>1</w:t>
            </w:r>
          </w:p>
        </w:tc>
        <w:tc>
          <w:tcPr>
            <w:tcW w:w="1080" w:type="dxa"/>
          </w:tcPr>
          <w:p w14:paraId="0E7B5B0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 Sample Result</w:t>
            </w:r>
          </w:p>
        </w:tc>
        <w:tc>
          <w:tcPr>
            <w:tcW w:w="1170" w:type="dxa"/>
          </w:tcPr>
          <w:p w14:paraId="2D608BD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 Running Average</w:t>
            </w:r>
            <w:r w:rsidRPr="00A91529">
              <w:rPr>
                <w:rFonts w:ascii="Arial" w:hAnsi="Arial" w:cs="Arial"/>
                <w:szCs w:val="24"/>
                <w:vertAlign w:val="superscript"/>
              </w:rPr>
              <w:t>1</w:t>
            </w:r>
          </w:p>
        </w:tc>
        <w:tc>
          <w:tcPr>
            <w:tcW w:w="1080" w:type="dxa"/>
          </w:tcPr>
          <w:p w14:paraId="6BE17E9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 Sample Result</w:t>
            </w:r>
          </w:p>
        </w:tc>
        <w:tc>
          <w:tcPr>
            <w:tcW w:w="1173" w:type="dxa"/>
          </w:tcPr>
          <w:p w14:paraId="44C2254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 Running Average</w:t>
            </w:r>
            <w:r w:rsidRPr="00A91529">
              <w:rPr>
                <w:rFonts w:ascii="Arial" w:hAnsi="Arial" w:cs="Arial"/>
                <w:szCs w:val="24"/>
                <w:vertAlign w:val="superscript"/>
              </w:rPr>
              <w:t>1</w:t>
            </w:r>
          </w:p>
        </w:tc>
      </w:tr>
      <w:tr w:rsidR="00A91529" w:rsidRPr="00A91529" w14:paraId="7214940E" w14:textId="77777777" w:rsidTr="005A2B3F">
        <w:trPr>
          <w:trHeight w:val="357"/>
        </w:trPr>
        <w:tc>
          <w:tcPr>
            <w:tcW w:w="990" w:type="dxa"/>
          </w:tcPr>
          <w:p w14:paraId="52423E85"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Well 1</w:t>
            </w:r>
          </w:p>
        </w:tc>
        <w:tc>
          <w:tcPr>
            <w:tcW w:w="1080" w:type="dxa"/>
          </w:tcPr>
          <w:p w14:paraId="52654EC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74</w:t>
            </w:r>
          </w:p>
        </w:tc>
        <w:tc>
          <w:tcPr>
            <w:tcW w:w="1170" w:type="dxa"/>
          </w:tcPr>
          <w:p w14:paraId="138B252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42</w:t>
            </w:r>
          </w:p>
        </w:tc>
        <w:tc>
          <w:tcPr>
            <w:tcW w:w="1080" w:type="dxa"/>
          </w:tcPr>
          <w:p w14:paraId="5C1DC167"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60</w:t>
            </w:r>
          </w:p>
        </w:tc>
        <w:tc>
          <w:tcPr>
            <w:tcW w:w="1170" w:type="dxa"/>
          </w:tcPr>
          <w:p w14:paraId="7C918400"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47</w:t>
            </w:r>
          </w:p>
        </w:tc>
        <w:tc>
          <w:tcPr>
            <w:tcW w:w="1080" w:type="dxa"/>
          </w:tcPr>
          <w:p w14:paraId="7581F04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28</w:t>
            </w:r>
          </w:p>
        </w:tc>
        <w:tc>
          <w:tcPr>
            <w:tcW w:w="1170" w:type="dxa"/>
          </w:tcPr>
          <w:p w14:paraId="14ECC75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50</w:t>
            </w:r>
          </w:p>
        </w:tc>
        <w:tc>
          <w:tcPr>
            <w:tcW w:w="1080" w:type="dxa"/>
          </w:tcPr>
          <w:p w14:paraId="5AA90B55"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43</w:t>
            </w:r>
          </w:p>
        </w:tc>
        <w:tc>
          <w:tcPr>
            <w:tcW w:w="1173" w:type="dxa"/>
          </w:tcPr>
          <w:p w14:paraId="22249FD6"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52</w:t>
            </w:r>
          </w:p>
        </w:tc>
      </w:tr>
      <w:tr w:rsidR="00A91529" w:rsidRPr="00A91529" w14:paraId="3EC855D8" w14:textId="77777777" w:rsidTr="005A2B3F">
        <w:trPr>
          <w:trHeight w:val="340"/>
        </w:trPr>
        <w:tc>
          <w:tcPr>
            <w:tcW w:w="990" w:type="dxa"/>
          </w:tcPr>
          <w:p w14:paraId="1A80C996"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Well 2</w:t>
            </w:r>
          </w:p>
        </w:tc>
        <w:tc>
          <w:tcPr>
            <w:tcW w:w="1080" w:type="dxa"/>
          </w:tcPr>
          <w:p w14:paraId="59C2339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36</w:t>
            </w:r>
          </w:p>
        </w:tc>
        <w:tc>
          <w:tcPr>
            <w:tcW w:w="1170" w:type="dxa"/>
          </w:tcPr>
          <w:p w14:paraId="0A4124B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26</w:t>
            </w:r>
          </w:p>
        </w:tc>
        <w:tc>
          <w:tcPr>
            <w:tcW w:w="1080" w:type="dxa"/>
          </w:tcPr>
          <w:p w14:paraId="002AF8B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12</w:t>
            </w:r>
          </w:p>
        </w:tc>
        <w:tc>
          <w:tcPr>
            <w:tcW w:w="1170" w:type="dxa"/>
          </w:tcPr>
          <w:p w14:paraId="0B947C1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21</w:t>
            </w:r>
          </w:p>
        </w:tc>
        <w:tc>
          <w:tcPr>
            <w:tcW w:w="1080" w:type="dxa"/>
          </w:tcPr>
          <w:p w14:paraId="5A686E1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6</w:t>
            </w:r>
          </w:p>
        </w:tc>
        <w:tc>
          <w:tcPr>
            <w:tcW w:w="1170" w:type="dxa"/>
          </w:tcPr>
          <w:p w14:paraId="73556A3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17</w:t>
            </w:r>
          </w:p>
        </w:tc>
        <w:tc>
          <w:tcPr>
            <w:tcW w:w="1080" w:type="dxa"/>
          </w:tcPr>
          <w:p w14:paraId="2ED90ED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9</w:t>
            </w:r>
          </w:p>
        </w:tc>
        <w:tc>
          <w:tcPr>
            <w:tcW w:w="1173" w:type="dxa"/>
          </w:tcPr>
          <w:p w14:paraId="581BD507"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16</w:t>
            </w:r>
          </w:p>
        </w:tc>
      </w:tr>
    </w:tbl>
    <w:p w14:paraId="26921351" w14:textId="77777777" w:rsidR="00570F43" w:rsidRPr="00A91529" w:rsidRDefault="00570F43" w:rsidP="00235E5D">
      <w:pPr>
        <w:spacing w:before="60"/>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RAAs are based on data from previous quarters not reported on this table.</w:t>
      </w:r>
    </w:p>
    <w:p w14:paraId="4CFBC7B7" w14:textId="77777777" w:rsidR="00570F43" w:rsidRPr="00542886" w:rsidRDefault="00570F43" w:rsidP="00C1254E">
      <w:pPr>
        <w:keepNext/>
        <w:keepLines/>
        <w:rPr>
          <w:rFonts w:ascii="Arial" w:hAnsi="Arial" w:cs="Arial"/>
          <w:b/>
          <w:bCs/>
          <w:szCs w:val="24"/>
        </w:rPr>
      </w:pPr>
      <w:r w:rsidRPr="00542886">
        <w:rPr>
          <w:rFonts w:ascii="Arial" w:hAnsi="Arial" w:cs="Arial"/>
          <w:b/>
          <w:bCs/>
          <w:szCs w:val="24"/>
        </w:rPr>
        <w:lastRenderedPageBreak/>
        <w:t>Example CCR Table Excerpt</w:t>
      </w:r>
    </w:p>
    <w:tbl>
      <w:tblPr>
        <w:tblStyle w:val="TableGrid"/>
        <w:tblW w:w="9810" w:type="dxa"/>
        <w:tblInd w:w="175" w:type="dxa"/>
        <w:tblLayout w:type="fixed"/>
        <w:tblLook w:val="01E0" w:firstRow="1" w:lastRow="1" w:firstColumn="1" w:lastColumn="1" w:noHBand="0" w:noVBand="0"/>
      </w:tblPr>
      <w:tblGrid>
        <w:gridCol w:w="1625"/>
        <w:gridCol w:w="810"/>
        <w:gridCol w:w="810"/>
        <w:gridCol w:w="1170"/>
        <w:gridCol w:w="990"/>
        <w:gridCol w:w="1075"/>
        <w:gridCol w:w="990"/>
        <w:gridCol w:w="2340"/>
      </w:tblGrid>
      <w:tr w:rsidR="00A91529" w:rsidRPr="00A91529" w14:paraId="1FBE28F4" w14:textId="77777777" w:rsidTr="00786AB0">
        <w:tc>
          <w:tcPr>
            <w:tcW w:w="1625" w:type="dxa"/>
          </w:tcPr>
          <w:p w14:paraId="7229A7A5"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10" w:type="dxa"/>
          </w:tcPr>
          <w:p w14:paraId="431161EC"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MCL</w:t>
            </w:r>
          </w:p>
        </w:tc>
        <w:tc>
          <w:tcPr>
            <w:tcW w:w="810" w:type="dxa"/>
          </w:tcPr>
          <w:p w14:paraId="0CE673AD"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PHG</w:t>
            </w:r>
          </w:p>
        </w:tc>
        <w:tc>
          <w:tcPr>
            <w:tcW w:w="1170" w:type="dxa"/>
          </w:tcPr>
          <w:p w14:paraId="7FF07E9F"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Average</w:t>
            </w:r>
          </w:p>
        </w:tc>
        <w:tc>
          <w:tcPr>
            <w:tcW w:w="990" w:type="dxa"/>
          </w:tcPr>
          <w:p w14:paraId="4836A49B"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Range</w:t>
            </w:r>
          </w:p>
        </w:tc>
        <w:tc>
          <w:tcPr>
            <w:tcW w:w="1075" w:type="dxa"/>
          </w:tcPr>
          <w:p w14:paraId="7355981C"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Sample Date</w:t>
            </w:r>
          </w:p>
        </w:tc>
        <w:tc>
          <w:tcPr>
            <w:tcW w:w="990" w:type="dxa"/>
          </w:tcPr>
          <w:p w14:paraId="35B96727"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Violation</w:t>
            </w:r>
          </w:p>
        </w:tc>
        <w:tc>
          <w:tcPr>
            <w:tcW w:w="2340" w:type="dxa"/>
          </w:tcPr>
          <w:p w14:paraId="24B71C1C"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Typical Source</w:t>
            </w:r>
          </w:p>
        </w:tc>
      </w:tr>
      <w:tr w:rsidR="00A91529" w:rsidRPr="00A91529" w14:paraId="43BB9761" w14:textId="77777777" w:rsidTr="00786AB0">
        <w:tc>
          <w:tcPr>
            <w:tcW w:w="1625" w:type="dxa"/>
          </w:tcPr>
          <w:p w14:paraId="5D35D6C1"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Dalapon (µg/L)</w:t>
            </w:r>
          </w:p>
        </w:tc>
        <w:tc>
          <w:tcPr>
            <w:tcW w:w="810" w:type="dxa"/>
          </w:tcPr>
          <w:p w14:paraId="757C9A34"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200</w:t>
            </w:r>
          </w:p>
        </w:tc>
        <w:tc>
          <w:tcPr>
            <w:tcW w:w="810" w:type="dxa"/>
          </w:tcPr>
          <w:p w14:paraId="4834B2E7"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790</w:t>
            </w:r>
          </w:p>
        </w:tc>
        <w:tc>
          <w:tcPr>
            <w:tcW w:w="1170" w:type="dxa"/>
          </w:tcPr>
          <w:p w14:paraId="28C0250E"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52</w:t>
            </w:r>
          </w:p>
        </w:tc>
        <w:tc>
          <w:tcPr>
            <w:tcW w:w="990" w:type="dxa"/>
          </w:tcPr>
          <w:p w14:paraId="6E5A5B75"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6 - 74</w:t>
            </w:r>
          </w:p>
        </w:tc>
        <w:tc>
          <w:tcPr>
            <w:tcW w:w="1075" w:type="dxa"/>
          </w:tcPr>
          <w:p w14:paraId="1B737B63" w14:textId="7AD6B0B1" w:rsidR="00570F43" w:rsidRPr="009153EE" w:rsidRDefault="00570F43" w:rsidP="00C1254E">
            <w:pPr>
              <w:keepNext/>
              <w:keepLines/>
              <w:spacing w:before="40" w:after="40"/>
              <w:jc w:val="center"/>
              <w:rPr>
                <w:rFonts w:ascii="Arial" w:hAnsi="Arial" w:cs="Arial"/>
                <w:szCs w:val="24"/>
                <w:highlight w:val="yellow"/>
              </w:rPr>
            </w:pPr>
            <w:r w:rsidRPr="009153EE">
              <w:rPr>
                <w:rFonts w:ascii="Arial" w:hAnsi="Arial" w:cs="Arial"/>
                <w:szCs w:val="24"/>
                <w:highlight w:val="yellow"/>
              </w:rPr>
              <w:t>202</w:t>
            </w:r>
            <w:r w:rsidR="00F16134">
              <w:rPr>
                <w:rFonts w:ascii="Arial" w:hAnsi="Arial" w:cs="Arial"/>
                <w:szCs w:val="24"/>
                <w:highlight w:val="yellow"/>
              </w:rPr>
              <w:t>5</w:t>
            </w:r>
          </w:p>
        </w:tc>
        <w:tc>
          <w:tcPr>
            <w:tcW w:w="990" w:type="dxa"/>
          </w:tcPr>
          <w:p w14:paraId="38513D63"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No</w:t>
            </w:r>
          </w:p>
        </w:tc>
        <w:tc>
          <w:tcPr>
            <w:tcW w:w="2340" w:type="dxa"/>
          </w:tcPr>
          <w:p w14:paraId="1FACD030" w14:textId="77777777" w:rsidR="00570F43" w:rsidRPr="00A91529" w:rsidRDefault="00570F43" w:rsidP="00C1254E">
            <w:pPr>
              <w:keepNext/>
              <w:keepLines/>
              <w:spacing w:before="40" w:after="40"/>
              <w:jc w:val="left"/>
              <w:rPr>
                <w:rFonts w:ascii="Arial" w:hAnsi="Arial" w:cs="Arial"/>
                <w:szCs w:val="24"/>
              </w:rPr>
            </w:pPr>
            <w:r w:rsidRPr="00A91529">
              <w:rPr>
                <w:rFonts w:ascii="Arial" w:hAnsi="Arial" w:cs="Arial"/>
                <w:szCs w:val="24"/>
              </w:rPr>
              <w:t>Runoff from herbicide used on rights-of-way, and crops and landscape maintenance</w:t>
            </w:r>
          </w:p>
        </w:tc>
      </w:tr>
    </w:tbl>
    <w:p w14:paraId="0EAB4B31" w14:textId="3BF1F60C" w:rsidR="00570F43" w:rsidRPr="00A91529" w:rsidRDefault="00570F43" w:rsidP="00235E5D">
      <w:pPr>
        <w:spacing w:before="6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For “Average”, use the highest of the RAAs for the year.</w:t>
      </w:r>
      <w:r w:rsidR="00A13997">
        <w:rPr>
          <w:rFonts w:ascii="Arial" w:hAnsi="Arial" w:cs="Arial"/>
          <w:szCs w:val="24"/>
        </w:rPr>
        <w:t xml:space="preserve"> </w:t>
      </w:r>
      <w:r w:rsidRPr="00A91529">
        <w:rPr>
          <w:rFonts w:ascii="Arial" w:hAnsi="Arial" w:cs="Arial"/>
          <w:szCs w:val="24"/>
        </w:rPr>
        <w:t xml:space="preserve">For “Range”, use the minimum and maximum of the sample results for all locations, all dates. </w:t>
      </w:r>
    </w:p>
    <w:p w14:paraId="5C70604E" w14:textId="32170B79" w:rsidR="00570F43" w:rsidRPr="00542886" w:rsidRDefault="00570F43" w:rsidP="00542886">
      <w:pPr>
        <w:pStyle w:val="BodyText"/>
        <w:jc w:val="left"/>
        <w:rPr>
          <w:rFonts w:ascii="Arial" w:hAnsi="Arial" w:cs="Arial"/>
        </w:rPr>
      </w:pPr>
      <w:r w:rsidRPr="00542886">
        <w:rPr>
          <w:rFonts w:ascii="Arial" w:hAnsi="Arial" w:cs="Arial"/>
        </w:rPr>
        <w:t xml:space="preserve">Example that demonstrates reporting of multiple sampling sites and multiple sampling dates (compliance: LRAA – TTHM and HAA5) </w:t>
      </w:r>
      <w:r w:rsidR="00235E5D" w:rsidRPr="00542886">
        <w:rPr>
          <w:rFonts w:ascii="Arial" w:hAnsi="Arial" w:cs="Arial"/>
        </w:rPr>
        <w:t>[</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 xml:space="preserve">64481(d)(2)(D).2.B.]: </w:t>
      </w:r>
    </w:p>
    <w:p w14:paraId="5E2B7171" w14:textId="77777777" w:rsidR="00570F43" w:rsidRPr="00250215" w:rsidRDefault="00570F43" w:rsidP="00250215">
      <w:pPr>
        <w:rPr>
          <w:rFonts w:ascii="Arial" w:hAnsi="Arial" w:cs="Arial"/>
          <w:b/>
          <w:bCs/>
        </w:rPr>
      </w:pPr>
      <w:r w:rsidRPr="00250215">
        <w:rPr>
          <w:rFonts w:ascii="Arial" w:hAnsi="Arial" w:cs="Arial"/>
          <w:b/>
          <w:bCs/>
        </w:rPr>
        <w:t>For a System with No LRAA Exceedance</w:t>
      </w:r>
    </w:p>
    <w:p w14:paraId="43ABE57A" w14:textId="77777777" w:rsidR="00570F43" w:rsidRPr="00A91529" w:rsidRDefault="00570F43" w:rsidP="00235E5D">
      <w:pPr>
        <w:rPr>
          <w:rFonts w:ascii="Arial" w:hAnsi="Arial" w:cs="Arial"/>
          <w:szCs w:val="24"/>
        </w:rPr>
      </w:pPr>
      <w:r w:rsidRPr="00A91529">
        <w:rPr>
          <w:rFonts w:ascii="Arial" w:hAnsi="Arial" w:cs="Arial"/>
          <w:szCs w:val="24"/>
        </w:rPr>
        <w:t>Example Data – TTHM Monitoring (state Stage 2 D/DBPR)</w:t>
      </w:r>
    </w:p>
    <w:tbl>
      <w:tblPr>
        <w:tblStyle w:val="TableGrid"/>
        <w:tblW w:w="9090" w:type="dxa"/>
        <w:tblInd w:w="175" w:type="dxa"/>
        <w:tblLook w:val="01E0" w:firstRow="1" w:lastRow="1" w:firstColumn="1" w:lastColumn="1" w:noHBand="0" w:noVBand="0"/>
      </w:tblPr>
      <w:tblGrid>
        <w:gridCol w:w="2340"/>
        <w:gridCol w:w="6750"/>
      </w:tblGrid>
      <w:tr w:rsidR="00A91529" w:rsidRPr="00A91529" w14:paraId="108FB33B" w14:textId="77777777" w:rsidTr="00C1254E">
        <w:tc>
          <w:tcPr>
            <w:tcW w:w="2340" w:type="dxa"/>
          </w:tcPr>
          <w:p w14:paraId="348F429A" w14:textId="77777777" w:rsidR="00570F43" w:rsidRPr="00A91529" w:rsidRDefault="00570F43" w:rsidP="00C1254E">
            <w:pPr>
              <w:spacing w:before="40" w:after="40"/>
              <w:jc w:val="left"/>
              <w:rPr>
                <w:rFonts w:ascii="Arial" w:hAnsi="Arial" w:cs="Arial"/>
                <w:szCs w:val="24"/>
              </w:rPr>
            </w:pPr>
            <w:r w:rsidRPr="00A91529">
              <w:rPr>
                <w:rFonts w:ascii="Arial" w:hAnsi="Arial" w:cs="Arial"/>
                <w:szCs w:val="24"/>
              </w:rPr>
              <w:t>TTHM MCL</w:t>
            </w:r>
          </w:p>
        </w:tc>
        <w:tc>
          <w:tcPr>
            <w:tcW w:w="6750" w:type="dxa"/>
          </w:tcPr>
          <w:p w14:paraId="76FADA25" w14:textId="77777777" w:rsidR="00570F43" w:rsidRPr="00A91529" w:rsidRDefault="00570F43" w:rsidP="00D13BCC">
            <w:pPr>
              <w:spacing w:before="40" w:after="40"/>
              <w:rPr>
                <w:rFonts w:ascii="Arial" w:hAnsi="Arial" w:cs="Arial"/>
                <w:szCs w:val="24"/>
              </w:rPr>
            </w:pPr>
            <w:r w:rsidRPr="00A91529">
              <w:rPr>
                <w:rFonts w:ascii="Arial" w:hAnsi="Arial" w:cs="Arial"/>
                <w:szCs w:val="24"/>
              </w:rPr>
              <w:t>0.080 mg/L</w:t>
            </w:r>
          </w:p>
        </w:tc>
      </w:tr>
      <w:tr w:rsidR="00570F43" w:rsidRPr="00A91529" w14:paraId="35B44BCA" w14:textId="77777777" w:rsidTr="00C1254E">
        <w:tc>
          <w:tcPr>
            <w:tcW w:w="2340" w:type="dxa"/>
          </w:tcPr>
          <w:p w14:paraId="73DBA696" w14:textId="77777777" w:rsidR="00570F43" w:rsidRPr="00A91529" w:rsidRDefault="00570F43" w:rsidP="00C1254E">
            <w:pPr>
              <w:spacing w:before="40" w:after="40"/>
              <w:jc w:val="left"/>
              <w:rPr>
                <w:rFonts w:ascii="Arial" w:hAnsi="Arial" w:cs="Arial"/>
                <w:szCs w:val="24"/>
              </w:rPr>
            </w:pPr>
            <w:r w:rsidRPr="00A91529">
              <w:rPr>
                <w:rFonts w:ascii="Arial" w:hAnsi="Arial" w:cs="Arial"/>
                <w:szCs w:val="24"/>
              </w:rPr>
              <w:t>MCL in CCR units</w:t>
            </w:r>
          </w:p>
        </w:tc>
        <w:tc>
          <w:tcPr>
            <w:tcW w:w="6750" w:type="dxa"/>
          </w:tcPr>
          <w:p w14:paraId="4C92C59F" w14:textId="77777777" w:rsidR="00570F43" w:rsidRPr="00A91529" w:rsidRDefault="00570F43" w:rsidP="00D13BCC">
            <w:pPr>
              <w:spacing w:before="40" w:after="40"/>
              <w:rPr>
                <w:rFonts w:ascii="Arial" w:hAnsi="Arial" w:cs="Arial"/>
                <w:szCs w:val="24"/>
              </w:rPr>
            </w:pPr>
            <w:r w:rsidRPr="00A91529">
              <w:rPr>
                <w:rFonts w:ascii="Arial" w:hAnsi="Arial" w:cs="Arial"/>
                <w:szCs w:val="24"/>
              </w:rPr>
              <w:t>80 µg/L</w:t>
            </w:r>
          </w:p>
        </w:tc>
      </w:tr>
    </w:tbl>
    <w:p w14:paraId="60CC54DB" w14:textId="77777777" w:rsidR="00570F43" w:rsidRPr="00A91529" w:rsidRDefault="00570F43" w:rsidP="00570F43"/>
    <w:p w14:paraId="19E0328C" w14:textId="17113982" w:rsidR="00570F43" w:rsidRPr="001D226E" w:rsidRDefault="00570F43" w:rsidP="00235E5D">
      <w:pPr>
        <w:jc w:val="left"/>
        <w:rPr>
          <w:b/>
          <w:bCs/>
        </w:rPr>
      </w:pPr>
      <w:r w:rsidRPr="001D226E">
        <w:rPr>
          <w:rFonts w:ascii="Arial" w:hAnsi="Arial" w:cs="Arial"/>
          <w:b/>
          <w:bCs/>
          <w:szCs w:val="24"/>
          <w:highlight w:val="yellow"/>
        </w:rPr>
        <w:t>202</w:t>
      </w:r>
      <w:r w:rsidR="00F16134">
        <w:rPr>
          <w:rFonts w:ascii="Arial" w:hAnsi="Arial" w:cs="Arial"/>
          <w:b/>
          <w:bCs/>
          <w:szCs w:val="24"/>
          <w:highlight w:val="yellow"/>
        </w:rPr>
        <w:t>5</w:t>
      </w:r>
      <w:r w:rsidRPr="001D226E">
        <w:rPr>
          <w:rFonts w:ascii="Arial" w:hAnsi="Arial" w:cs="Arial"/>
          <w:b/>
          <w:bCs/>
          <w:szCs w:val="24"/>
        </w:rPr>
        <w:t xml:space="preserve"> TTHM Results (µg/L)</w:t>
      </w:r>
    </w:p>
    <w:tbl>
      <w:tblPr>
        <w:tblStyle w:val="TableGrid"/>
        <w:tblW w:w="9090" w:type="dxa"/>
        <w:tblInd w:w="175" w:type="dxa"/>
        <w:tblLook w:val="01E0" w:firstRow="1" w:lastRow="1" w:firstColumn="1" w:lastColumn="1" w:noHBand="0" w:noVBand="0"/>
      </w:tblPr>
      <w:tblGrid>
        <w:gridCol w:w="2250"/>
        <w:gridCol w:w="1710"/>
        <w:gridCol w:w="1710"/>
        <w:gridCol w:w="1710"/>
        <w:gridCol w:w="1710"/>
      </w:tblGrid>
      <w:tr w:rsidR="00A91529" w:rsidRPr="00A91529" w14:paraId="72A00FB1" w14:textId="77777777" w:rsidTr="00C1254E">
        <w:tc>
          <w:tcPr>
            <w:tcW w:w="2250" w:type="dxa"/>
          </w:tcPr>
          <w:p w14:paraId="48FFE84B"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Location</w:t>
            </w:r>
          </w:p>
        </w:tc>
        <w:tc>
          <w:tcPr>
            <w:tcW w:w="1710" w:type="dxa"/>
          </w:tcPr>
          <w:p w14:paraId="1C7F715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710" w:type="dxa"/>
          </w:tcPr>
          <w:p w14:paraId="602D011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710" w:type="dxa"/>
          </w:tcPr>
          <w:p w14:paraId="3990607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710" w:type="dxa"/>
          </w:tcPr>
          <w:p w14:paraId="72D1B88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r>
      <w:tr w:rsidR="00A91529" w:rsidRPr="00A91529" w14:paraId="6E639AD9" w14:textId="77777777" w:rsidTr="00C1254E">
        <w:tc>
          <w:tcPr>
            <w:tcW w:w="2250" w:type="dxa"/>
          </w:tcPr>
          <w:p w14:paraId="0186E99F"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1</w:t>
            </w:r>
          </w:p>
        </w:tc>
        <w:tc>
          <w:tcPr>
            <w:tcW w:w="1710" w:type="dxa"/>
          </w:tcPr>
          <w:p w14:paraId="2FBD370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710" w:type="dxa"/>
          </w:tcPr>
          <w:p w14:paraId="08F4DF3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710" w:type="dxa"/>
          </w:tcPr>
          <w:p w14:paraId="3523ED8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125</w:t>
            </w:r>
          </w:p>
        </w:tc>
        <w:tc>
          <w:tcPr>
            <w:tcW w:w="1710" w:type="dxa"/>
          </w:tcPr>
          <w:p w14:paraId="3E5C1A24"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70</w:t>
            </w:r>
          </w:p>
        </w:tc>
      </w:tr>
      <w:tr w:rsidR="00A91529" w:rsidRPr="00A91529" w14:paraId="3EC7522D" w14:textId="77777777" w:rsidTr="00C1254E">
        <w:tc>
          <w:tcPr>
            <w:tcW w:w="2250" w:type="dxa"/>
          </w:tcPr>
          <w:p w14:paraId="7E386F2A"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1 LRAA</w:t>
            </w:r>
            <w:r w:rsidRPr="00A91529">
              <w:rPr>
                <w:rFonts w:ascii="Arial" w:hAnsi="Arial" w:cs="Arial"/>
                <w:i/>
                <w:szCs w:val="24"/>
                <w:vertAlign w:val="superscript"/>
              </w:rPr>
              <w:t>1</w:t>
            </w:r>
          </w:p>
        </w:tc>
        <w:tc>
          <w:tcPr>
            <w:tcW w:w="1710" w:type="dxa"/>
          </w:tcPr>
          <w:p w14:paraId="560D93AB"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710" w:type="dxa"/>
          </w:tcPr>
          <w:p w14:paraId="61E6F93C"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59</w:t>
            </w:r>
          </w:p>
        </w:tc>
        <w:tc>
          <w:tcPr>
            <w:tcW w:w="1710" w:type="dxa"/>
          </w:tcPr>
          <w:p w14:paraId="74F46522"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74</w:t>
            </w:r>
          </w:p>
        </w:tc>
        <w:tc>
          <w:tcPr>
            <w:tcW w:w="1710" w:type="dxa"/>
          </w:tcPr>
          <w:p w14:paraId="5ED8D098"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75</w:t>
            </w:r>
          </w:p>
        </w:tc>
      </w:tr>
      <w:tr w:rsidR="00A91529" w:rsidRPr="00A91529" w14:paraId="09548114" w14:textId="77777777" w:rsidTr="00C1254E">
        <w:tc>
          <w:tcPr>
            <w:tcW w:w="2250" w:type="dxa"/>
          </w:tcPr>
          <w:p w14:paraId="7FA864F5"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2</w:t>
            </w:r>
          </w:p>
        </w:tc>
        <w:tc>
          <w:tcPr>
            <w:tcW w:w="1710" w:type="dxa"/>
          </w:tcPr>
          <w:p w14:paraId="7A35F85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40</w:t>
            </w:r>
          </w:p>
        </w:tc>
        <w:tc>
          <w:tcPr>
            <w:tcW w:w="1710" w:type="dxa"/>
          </w:tcPr>
          <w:p w14:paraId="0384629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55</w:t>
            </w:r>
          </w:p>
        </w:tc>
        <w:tc>
          <w:tcPr>
            <w:tcW w:w="1710" w:type="dxa"/>
          </w:tcPr>
          <w:p w14:paraId="08C71DFD"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115</w:t>
            </w:r>
          </w:p>
        </w:tc>
        <w:tc>
          <w:tcPr>
            <w:tcW w:w="1710" w:type="dxa"/>
          </w:tcPr>
          <w:p w14:paraId="59D6324C"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60</w:t>
            </w:r>
          </w:p>
        </w:tc>
      </w:tr>
      <w:tr w:rsidR="00A91529" w:rsidRPr="00A91529" w14:paraId="7996474C" w14:textId="77777777" w:rsidTr="00C1254E">
        <w:tc>
          <w:tcPr>
            <w:tcW w:w="2250" w:type="dxa"/>
          </w:tcPr>
          <w:p w14:paraId="09E88C39"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2 LRAA</w:t>
            </w:r>
            <w:r w:rsidRPr="00A91529">
              <w:rPr>
                <w:rFonts w:ascii="Arial" w:hAnsi="Arial" w:cs="Arial"/>
                <w:i/>
                <w:szCs w:val="24"/>
                <w:vertAlign w:val="superscript"/>
              </w:rPr>
              <w:t>1</w:t>
            </w:r>
          </w:p>
        </w:tc>
        <w:tc>
          <w:tcPr>
            <w:tcW w:w="1710" w:type="dxa"/>
          </w:tcPr>
          <w:p w14:paraId="395823C6"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39</w:t>
            </w:r>
          </w:p>
        </w:tc>
        <w:tc>
          <w:tcPr>
            <w:tcW w:w="1710" w:type="dxa"/>
          </w:tcPr>
          <w:p w14:paraId="05613E32"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53</w:t>
            </w:r>
          </w:p>
        </w:tc>
        <w:tc>
          <w:tcPr>
            <w:tcW w:w="1710" w:type="dxa"/>
          </w:tcPr>
          <w:p w14:paraId="7E9BC0C7"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67</w:t>
            </w:r>
          </w:p>
        </w:tc>
        <w:tc>
          <w:tcPr>
            <w:tcW w:w="1710" w:type="dxa"/>
          </w:tcPr>
          <w:p w14:paraId="383F9079"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68</w:t>
            </w:r>
          </w:p>
        </w:tc>
      </w:tr>
      <w:tr w:rsidR="00A91529" w:rsidRPr="00A91529" w14:paraId="2B03A86C" w14:textId="77777777" w:rsidTr="00C1254E">
        <w:tc>
          <w:tcPr>
            <w:tcW w:w="2250" w:type="dxa"/>
          </w:tcPr>
          <w:p w14:paraId="153A2A8B"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3</w:t>
            </w:r>
          </w:p>
        </w:tc>
        <w:tc>
          <w:tcPr>
            <w:tcW w:w="1710" w:type="dxa"/>
          </w:tcPr>
          <w:p w14:paraId="737EDAC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710" w:type="dxa"/>
          </w:tcPr>
          <w:p w14:paraId="649B0A2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710" w:type="dxa"/>
          </w:tcPr>
          <w:p w14:paraId="2AE19E0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105</w:t>
            </w:r>
          </w:p>
        </w:tc>
        <w:tc>
          <w:tcPr>
            <w:tcW w:w="1710" w:type="dxa"/>
          </w:tcPr>
          <w:p w14:paraId="2C78A2A0"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70</w:t>
            </w:r>
          </w:p>
        </w:tc>
      </w:tr>
      <w:tr w:rsidR="00A91529" w:rsidRPr="00A91529" w14:paraId="7DDB29EF" w14:textId="77777777" w:rsidTr="00C1254E">
        <w:tc>
          <w:tcPr>
            <w:tcW w:w="2250" w:type="dxa"/>
          </w:tcPr>
          <w:p w14:paraId="4660F7F9"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3 LRAA</w:t>
            </w:r>
            <w:r w:rsidRPr="00A91529">
              <w:rPr>
                <w:rFonts w:ascii="Arial" w:hAnsi="Arial" w:cs="Arial"/>
                <w:i/>
                <w:szCs w:val="24"/>
                <w:vertAlign w:val="superscript"/>
              </w:rPr>
              <w:t>1</w:t>
            </w:r>
          </w:p>
        </w:tc>
        <w:tc>
          <w:tcPr>
            <w:tcW w:w="1710" w:type="dxa"/>
          </w:tcPr>
          <w:p w14:paraId="1115E2E7"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710" w:type="dxa"/>
          </w:tcPr>
          <w:p w14:paraId="0FAE6A6C"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61</w:t>
            </w:r>
          </w:p>
        </w:tc>
        <w:tc>
          <w:tcPr>
            <w:tcW w:w="1710" w:type="dxa"/>
          </w:tcPr>
          <w:p w14:paraId="3135750C"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69</w:t>
            </w:r>
          </w:p>
        </w:tc>
        <w:tc>
          <w:tcPr>
            <w:tcW w:w="1710" w:type="dxa"/>
          </w:tcPr>
          <w:p w14:paraId="6AD80F98"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70</w:t>
            </w:r>
          </w:p>
        </w:tc>
      </w:tr>
      <w:tr w:rsidR="00A91529" w:rsidRPr="00A91529" w14:paraId="658E4904" w14:textId="77777777" w:rsidTr="00C1254E">
        <w:tc>
          <w:tcPr>
            <w:tcW w:w="2250" w:type="dxa"/>
          </w:tcPr>
          <w:p w14:paraId="5BE4AF6E"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4</w:t>
            </w:r>
          </w:p>
        </w:tc>
        <w:tc>
          <w:tcPr>
            <w:tcW w:w="1710" w:type="dxa"/>
          </w:tcPr>
          <w:p w14:paraId="6F2B07A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50</w:t>
            </w:r>
          </w:p>
        </w:tc>
        <w:tc>
          <w:tcPr>
            <w:tcW w:w="1710" w:type="dxa"/>
          </w:tcPr>
          <w:p w14:paraId="60D21CD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65</w:t>
            </w:r>
          </w:p>
        </w:tc>
        <w:tc>
          <w:tcPr>
            <w:tcW w:w="1710" w:type="dxa"/>
          </w:tcPr>
          <w:p w14:paraId="77AA19E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120</w:t>
            </w:r>
          </w:p>
        </w:tc>
        <w:tc>
          <w:tcPr>
            <w:tcW w:w="1710" w:type="dxa"/>
          </w:tcPr>
          <w:p w14:paraId="53B1C2E2"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75</w:t>
            </w:r>
          </w:p>
        </w:tc>
      </w:tr>
      <w:tr w:rsidR="00A91529" w:rsidRPr="00A91529" w14:paraId="3275E85B" w14:textId="77777777" w:rsidTr="00C1254E">
        <w:tc>
          <w:tcPr>
            <w:tcW w:w="2250" w:type="dxa"/>
          </w:tcPr>
          <w:p w14:paraId="1E941465"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4 LRAA</w:t>
            </w:r>
            <w:r w:rsidRPr="00A91529">
              <w:rPr>
                <w:rFonts w:ascii="Arial" w:hAnsi="Arial" w:cs="Arial"/>
                <w:i/>
                <w:szCs w:val="24"/>
                <w:vertAlign w:val="superscript"/>
              </w:rPr>
              <w:t>1</w:t>
            </w:r>
          </w:p>
        </w:tc>
        <w:tc>
          <w:tcPr>
            <w:tcW w:w="1710" w:type="dxa"/>
          </w:tcPr>
          <w:p w14:paraId="31DF166C"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49</w:t>
            </w:r>
          </w:p>
        </w:tc>
        <w:tc>
          <w:tcPr>
            <w:tcW w:w="1710" w:type="dxa"/>
          </w:tcPr>
          <w:p w14:paraId="566BFBC2"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63</w:t>
            </w:r>
          </w:p>
        </w:tc>
        <w:tc>
          <w:tcPr>
            <w:tcW w:w="1710" w:type="dxa"/>
          </w:tcPr>
          <w:p w14:paraId="07A6291B"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74</w:t>
            </w:r>
          </w:p>
        </w:tc>
        <w:tc>
          <w:tcPr>
            <w:tcW w:w="1710" w:type="dxa"/>
          </w:tcPr>
          <w:p w14:paraId="0C83AC4E"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78</w:t>
            </w:r>
          </w:p>
        </w:tc>
      </w:tr>
    </w:tbl>
    <w:p w14:paraId="705FB17D" w14:textId="77777777" w:rsidR="00570F43" w:rsidRPr="00A91529" w:rsidRDefault="00570F43" w:rsidP="00235E5D">
      <w:pPr>
        <w:spacing w:before="60"/>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LRAA for Quarters 1 to 3 are based on results from previous quarters not reported on this table.</w:t>
      </w:r>
    </w:p>
    <w:p w14:paraId="2228FEB9" w14:textId="77777777" w:rsidR="00570F43" w:rsidRPr="00542886" w:rsidRDefault="00570F43" w:rsidP="00144332">
      <w:pPr>
        <w:keepNext/>
        <w:keepLines/>
        <w:spacing w:before="120" w:after="120"/>
        <w:rPr>
          <w:rFonts w:ascii="Arial" w:hAnsi="Arial" w:cs="Arial"/>
          <w:b/>
          <w:bCs/>
          <w:szCs w:val="24"/>
        </w:rPr>
      </w:pPr>
      <w:r w:rsidRPr="00542886">
        <w:rPr>
          <w:rFonts w:ascii="Arial" w:hAnsi="Arial" w:cs="Arial"/>
          <w:b/>
          <w:bCs/>
          <w:szCs w:val="24"/>
        </w:rPr>
        <w:lastRenderedPageBreak/>
        <w:t>Example CCR Table Excerpt</w:t>
      </w:r>
    </w:p>
    <w:tbl>
      <w:tblPr>
        <w:tblStyle w:val="TableGrid"/>
        <w:tblW w:w="9253" w:type="dxa"/>
        <w:jc w:val="center"/>
        <w:tblLook w:val="01E0" w:firstRow="1" w:lastRow="1" w:firstColumn="1" w:lastColumn="1" w:noHBand="0" w:noVBand="0"/>
      </w:tblPr>
      <w:tblGrid>
        <w:gridCol w:w="1683"/>
        <w:gridCol w:w="736"/>
        <w:gridCol w:w="1003"/>
        <w:gridCol w:w="1164"/>
        <w:gridCol w:w="950"/>
        <w:gridCol w:w="1070"/>
        <w:gridCol w:w="1230"/>
        <w:gridCol w:w="1417"/>
      </w:tblGrid>
      <w:tr w:rsidR="00A91529" w:rsidRPr="00A91529" w14:paraId="1DCB3862" w14:textId="77777777" w:rsidTr="00235E5D">
        <w:trPr>
          <w:jc w:val="center"/>
        </w:trPr>
        <w:tc>
          <w:tcPr>
            <w:tcW w:w="1683" w:type="dxa"/>
          </w:tcPr>
          <w:p w14:paraId="19C0D1DB"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Contaminant</w:t>
            </w:r>
            <w:r w:rsidRPr="00A91529">
              <w:rPr>
                <w:rFonts w:ascii="Arial" w:hAnsi="Arial" w:cs="Arial"/>
                <w:b/>
                <w:bCs/>
                <w:szCs w:val="24"/>
              </w:rPr>
              <w:br/>
              <w:t>(CCR units)</w:t>
            </w:r>
          </w:p>
        </w:tc>
        <w:tc>
          <w:tcPr>
            <w:tcW w:w="736" w:type="dxa"/>
          </w:tcPr>
          <w:p w14:paraId="153F7F73"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MCL</w:t>
            </w:r>
          </w:p>
        </w:tc>
        <w:tc>
          <w:tcPr>
            <w:tcW w:w="1003" w:type="dxa"/>
          </w:tcPr>
          <w:p w14:paraId="40091DCB"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PHG</w:t>
            </w:r>
            <w:r w:rsidRPr="00A91529">
              <w:rPr>
                <w:rFonts w:ascii="Arial" w:hAnsi="Arial" w:cs="Arial"/>
                <w:b/>
                <w:bCs/>
                <w:szCs w:val="24"/>
              </w:rPr>
              <w:br/>
              <w:t>(or MCLG)</w:t>
            </w:r>
          </w:p>
        </w:tc>
        <w:tc>
          <w:tcPr>
            <w:tcW w:w="1164" w:type="dxa"/>
          </w:tcPr>
          <w:p w14:paraId="38C8C55F"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Average</w:t>
            </w:r>
          </w:p>
        </w:tc>
        <w:tc>
          <w:tcPr>
            <w:tcW w:w="950" w:type="dxa"/>
          </w:tcPr>
          <w:p w14:paraId="09489213"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Range</w:t>
            </w:r>
          </w:p>
        </w:tc>
        <w:tc>
          <w:tcPr>
            <w:tcW w:w="1070" w:type="dxa"/>
          </w:tcPr>
          <w:p w14:paraId="40189E19"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Sample Date</w:t>
            </w:r>
          </w:p>
        </w:tc>
        <w:tc>
          <w:tcPr>
            <w:tcW w:w="1230" w:type="dxa"/>
          </w:tcPr>
          <w:p w14:paraId="0B75EB98"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Violation</w:t>
            </w:r>
          </w:p>
        </w:tc>
        <w:tc>
          <w:tcPr>
            <w:tcW w:w="1417" w:type="dxa"/>
          </w:tcPr>
          <w:p w14:paraId="45DBD6C6"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Typical Source</w:t>
            </w:r>
          </w:p>
        </w:tc>
      </w:tr>
      <w:tr w:rsidR="00A91529" w:rsidRPr="00A91529" w14:paraId="3A50FB9B" w14:textId="77777777" w:rsidTr="00235E5D">
        <w:trPr>
          <w:jc w:val="center"/>
        </w:trPr>
        <w:tc>
          <w:tcPr>
            <w:tcW w:w="1683" w:type="dxa"/>
          </w:tcPr>
          <w:p w14:paraId="183EC1E6"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TTHM</w:t>
            </w:r>
            <w:r w:rsidRPr="00A91529">
              <w:rPr>
                <w:rFonts w:ascii="Arial" w:hAnsi="Arial" w:cs="Arial"/>
                <w:szCs w:val="24"/>
              </w:rPr>
              <w:br/>
              <w:t>(µg/L)</w:t>
            </w:r>
          </w:p>
        </w:tc>
        <w:tc>
          <w:tcPr>
            <w:tcW w:w="736" w:type="dxa"/>
          </w:tcPr>
          <w:p w14:paraId="3AA1542B"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80</w:t>
            </w:r>
          </w:p>
        </w:tc>
        <w:tc>
          <w:tcPr>
            <w:tcW w:w="1003" w:type="dxa"/>
          </w:tcPr>
          <w:p w14:paraId="5A26D7A0"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N/A</w:t>
            </w:r>
          </w:p>
        </w:tc>
        <w:tc>
          <w:tcPr>
            <w:tcW w:w="1164" w:type="dxa"/>
          </w:tcPr>
          <w:p w14:paraId="1F2B0572"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78</w:t>
            </w:r>
          </w:p>
        </w:tc>
        <w:tc>
          <w:tcPr>
            <w:tcW w:w="950" w:type="dxa"/>
          </w:tcPr>
          <w:p w14:paraId="507CA49B"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40 - 125</w:t>
            </w:r>
          </w:p>
        </w:tc>
        <w:tc>
          <w:tcPr>
            <w:tcW w:w="1070" w:type="dxa"/>
          </w:tcPr>
          <w:p w14:paraId="58C39F01" w14:textId="1AFEB742" w:rsidR="00570F43" w:rsidRPr="00A91529" w:rsidRDefault="00570F43" w:rsidP="00144332">
            <w:pPr>
              <w:keepNext/>
              <w:keepLines/>
              <w:spacing w:before="120" w:after="120"/>
              <w:jc w:val="center"/>
              <w:rPr>
                <w:rFonts w:ascii="Arial" w:hAnsi="Arial" w:cs="Arial"/>
                <w:szCs w:val="24"/>
              </w:rPr>
            </w:pPr>
            <w:r w:rsidRPr="009153EE">
              <w:rPr>
                <w:rFonts w:ascii="Arial" w:hAnsi="Arial" w:cs="Arial"/>
                <w:szCs w:val="24"/>
                <w:highlight w:val="yellow"/>
              </w:rPr>
              <w:t>202</w:t>
            </w:r>
            <w:r w:rsidR="00F16134">
              <w:rPr>
                <w:rFonts w:ascii="Arial" w:hAnsi="Arial" w:cs="Arial"/>
                <w:szCs w:val="24"/>
                <w:highlight w:val="yellow"/>
              </w:rPr>
              <w:t>5</w:t>
            </w:r>
          </w:p>
        </w:tc>
        <w:tc>
          <w:tcPr>
            <w:tcW w:w="1230" w:type="dxa"/>
          </w:tcPr>
          <w:p w14:paraId="63B7DB41"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No</w:t>
            </w:r>
          </w:p>
        </w:tc>
        <w:tc>
          <w:tcPr>
            <w:tcW w:w="1417" w:type="dxa"/>
          </w:tcPr>
          <w:p w14:paraId="1F632A0D" w14:textId="77777777" w:rsidR="00570F43" w:rsidRPr="00A91529" w:rsidRDefault="00570F43" w:rsidP="00144332">
            <w:pPr>
              <w:keepNext/>
              <w:keepLines/>
              <w:spacing w:before="120" w:after="120"/>
              <w:jc w:val="left"/>
              <w:rPr>
                <w:rFonts w:ascii="Arial" w:hAnsi="Arial" w:cs="Arial"/>
                <w:szCs w:val="24"/>
              </w:rPr>
            </w:pPr>
            <w:r w:rsidRPr="00A91529">
              <w:rPr>
                <w:rFonts w:ascii="Arial" w:hAnsi="Arial" w:cs="Arial"/>
                <w:szCs w:val="24"/>
              </w:rPr>
              <w:t>Byproduct of drinking water disinfection</w:t>
            </w:r>
          </w:p>
        </w:tc>
      </w:tr>
    </w:tbl>
    <w:p w14:paraId="4FD13CB4" w14:textId="7999788D" w:rsidR="00570F43" w:rsidRPr="00A91529" w:rsidRDefault="00570F43" w:rsidP="00235E5D">
      <w:pPr>
        <w:spacing w:before="6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For “Average”, use the highest of the LRAAs for the year.</w:t>
      </w:r>
      <w:r w:rsidR="00A13997">
        <w:rPr>
          <w:rFonts w:ascii="Arial" w:hAnsi="Arial" w:cs="Arial"/>
          <w:szCs w:val="24"/>
        </w:rPr>
        <w:t xml:space="preserve"> </w:t>
      </w:r>
      <w:r w:rsidRPr="00A91529">
        <w:rPr>
          <w:rFonts w:ascii="Arial" w:hAnsi="Arial" w:cs="Arial"/>
          <w:szCs w:val="24"/>
        </w:rPr>
        <w:t>For “Range”, use the minimum and maximum of the sample results for all locations, all dates.</w:t>
      </w:r>
    </w:p>
    <w:p w14:paraId="2912A59A" w14:textId="1CE9A872" w:rsidR="00570F43" w:rsidRPr="00542886" w:rsidRDefault="00570F43" w:rsidP="00542886">
      <w:pPr>
        <w:pStyle w:val="BodyText"/>
        <w:jc w:val="left"/>
        <w:rPr>
          <w:rFonts w:ascii="Arial" w:hAnsi="Arial" w:cs="Arial"/>
        </w:rPr>
      </w:pPr>
      <w:r w:rsidRPr="00542886">
        <w:rPr>
          <w:rFonts w:ascii="Arial" w:hAnsi="Arial" w:cs="Arial"/>
        </w:rPr>
        <w:t>Example that demonstrates reporting of multiple sampling sites and multiple sampling dates (compliance: LRAA – TTHM and HAA5)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 xml:space="preserve">64481(d)(2)(D).2.B.]: </w:t>
      </w:r>
    </w:p>
    <w:p w14:paraId="4B67C11D" w14:textId="77777777" w:rsidR="00570F43" w:rsidRPr="00250215" w:rsidRDefault="00570F43" w:rsidP="00250215">
      <w:pPr>
        <w:rPr>
          <w:rFonts w:ascii="Arial" w:hAnsi="Arial" w:cs="Arial"/>
          <w:b/>
          <w:bCs/>
        </w:rPr>
      </w:pPr>
      <w:r w:rsidRPr="00250215">
        <w:rPr>
          <w:rFonts w:ascii="Arial" w:hAnsi="Arial" w:cs="Arial"/>
          <w:b/>
          <w:bCs/>
        </w:rPr>
        <w:t>For a System with an LRAA Exceedance</w:t>
      </w:r>
    </w:p>
    <w:p w14:paraId="666849E7" w14:textId="77777777" w:rsidR="00570F43" w:rsidRPr="00A91529" w:rsidRDefault="00570F43" w:rsidP="00235E5D">
      <w:pPr>
        <w:widowControl w:val="0"/>
        <w:rPr>
          <w:rFonts w:ascii="Arial" w:hAnsi="Arial" w:cs="Arial"/>
          <w:szCs w:val="24"/>
        </w:rPr>
      </w:pPr>
      <w:r w:rsidRPr="00A91529">
        <w:rPr>
          <w:rFonts w:ascii="Arial" w:hAnsi="Arial" w:cs="Arial"/>
          <w:szCs w:val="24"/>
        </w:rPr>
        <w:t>Example Data – TTHM Monitoring (state Stage 2 D/DBPR)</w:t>
      </w:r>
    </w:p>
    <w:tbl>
      <w:tblPr>
        <w:tblStyle w:val="TableGrid"/>
        <w:tblW w:w="9265" w:type="dxa"/>
        <w:tblLook w:val="01E0" w:firstRow="1" w:lastRow="1" w:firstColumn="1" w:lastColumn="1" w:noHBand="0" w:noVBand="0"/>
      </w:tblPr>
      <w:tblGrid>
        <w:gridCol w:w="2178"/>
        <w:gridCol w:w="7087"/>
      </w:tblGrid>
      <w:tr w:rsidR="00A91529" w:rsidRPr="00A91529" w14:paraId="4F96E9AC" w14:textId="77777777" w:rsidTr="00C1254E">
        <w:tc>
          <w:tcPr>
            <w:tcW w:w="2178" w:type="dxa"/>
          </w:tcPr>
          <w:p w14:paraId="49E810FD"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TTHM MCL</w:t>
            </w:r>
          </w:p>
        </w:tc>
        <w:tc>
          <w:tcPr>
            <w:tcW w:w="7087" w:type="dxa"/>
          </w:tcPr>
          <w:p w14:paraId="66E08D3A"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0.080 mg/L</w:t>
            </w:r>
          </w:p>
        </w:tc>
      </w:tr>
      <w:tr w:rsidR="00570F43" w:rsidRPr="00A91529" w14:paraId="1075FD6C" w14:textId="77777777" w:rsidTr="00C1254E">
        <w:tc>
          <w:tcPr>
            <w:tcW w:w="2178" w:type="dxa"/>
          </w:tcPr>
          <w:p w14:paraId="6B8F5222"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MCL in CCR units</w:t>
            </w:r>
          </w:p>
        </w:tc>
        <w:tc>
          <w:tcPr>
            <w:tcW w:w="7087" w:type="dxa"/>
          </w:tcPr>
          <w:p w14:paraId="744EDCB5"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80 µg/L</w:t>
            </w:r>
          </w:p>
        </w:tc>
      </w:tr>
    </w:tbl>
    <w:p w14:paraId="1987E0D8" w14:textId="77777777" w:rsidR="00570F43" w:rsidRPr="00A91529" w:rsidRDefault="00570F43" w:rsidP="00570F43"/>
    <w:p w14:paraId="0CC97253" w14:textId="1751013C" w:rsidR="00570F43" w:rsidRPr="00542886" w:rsidRDefault="00570F43" w:rsidP="00D455AC">
      <w:pPr>
        <w:rPr>
          <w:b/>
          <w:bCs/>
        </w:rPr>
      </w:pPr>
      <w:r w:rsidRPr="00542886">
        <w:rPr>
          <w:rFonts w:ascii="Arial" w:hAnsi="Arial" w:cs="Arial"/>
          <w:b/>
          <w:bCs/>
          <w:szCs w:val="24"/>
          <w:highlight w:val="yellow"/>
        </w:rPr>
        <w:t>202</w:t>
      </w:r>
      <w:r w:rsidR="00F16134">
        <w:rPr>
          <w:rFonts w:ascii="Arial" w:hAnsi="Arial" w:cs="Arial"/>
          <w:b/>
          <w:bCs/>
          <w:szCs w:val="24"/>
          <w:highlight w:val="yellow"/>
        </w:rPr>
        <w:t>5</w:t>
      </w:r>
      <w:r w:rsidRPr="00542886">
        <w:rPr>
          <w:rFonts w:ascii="Arial" w:hAnsi="Arial" w:cs="Arial"/>
          <w:b/>
          <w:bCs/>
          <w:szCs w:val="24"/>
        </w:rPr>
        <w:t xml:space="preserve"> TTHM Results (µg/L)</w:t>
      </w:r>
    </w:p>
    <w:tbl>
      <w:tblPr>
        <w:tblStyle w:val="TableGrid"/>
        <w:tblW w:w="9265" w:type="dxa"/>
        <w:tblLook w:val="01E0" w:firstRow="1" w:lastRow="1" w:firstColumn="1" w:lastColumn="1" w:noHBand="0" w:noVBand="0"/>
      </w:tblPr>
      <w:tblGrid>
        <w:gridCol w:w="2484"/>
        <w:gridCol w:w="1652"/>
        <w:gridCol w:w="1653"/>
        <w:gridCol w:w="1653"/>
        <w:gridCol w:w="1823"/>
      </w:tblGrid>
      <w:tr w:rsidR="00A91529" w:rsidRPr="00A91529" w14:paraId="787BF38A" w14:textId="77777777" w:rsidTr="00C1254E">
        <w:tc>
          <w:tcPr>
            <w:tcW w:w="2484" w:type="dxa"/>
          </w:tcPr>
          <w:p w14:paraId="273381F1"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Location</w:t>
            </w:r>
          </w:p>
        </w:tc>
        <w:tc>
          <w:tcPr>
            <w:tcW w:w="1652" w:type="dxa"/>
          </w:tcPr>
          <w:p w14:paraId="7E0CBF5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653" w:type="dxa"/>
          </w:tcPr>
          <w:p w14:paraId="4A15165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653" w:type="dxa"/>
          </w:tcPr>
          <w:p w14:paraId="2606E83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823" w:type="dxa"/>
          </w:tcPr>
          <w:p w14:paraId="7206587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r>
      <w:tr w:rsidR="00A91529" w:rsidRPr="00A91529" w14:paraId="34E8A133" w14:textId="77777777" w:rsidTr="00C1254E">
        <w:tc>
          <w:tcPr>
            <w:tcW w:w="2484" w:type="dxa"/>
          </w:tcPr>
          <w:p w14:paraId="463AE527"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1</w:t>
            </w:r>
          </w:p>
        </w:tc>
        <w:tc>
          <w:tcPr>
            <w:tcW w:w="1652" w:type="dxa"/>
          </w:tcPr>
          <w:p w14:paraId="5C75D1E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653" w:type="dxa"/>
          </w:tcPr>
          <w:p w14:paraId="2F0332E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653" w:type="dxa"/>
          </w:tcPr>
          <w:p w14:paraId="28C3F46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125</w:t>
            </w:r>
          </w:p>
        </w:tc>
        <w:tc>
          <w:tcPr>
            <w:tcW w:w="1823" w:type="dxa"/>
          </w:tcPr>
          <w:p w14:paraId="0082CC6A"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100</w:t>
            </w:r>
          </w:p>
        </w:tc>
      </w:tr>
      <w:tr w:rsidR="00A91529" w:rsidRPr="00A91529" w14:paraId="38045280" w14:textId="77777777" w:rsidTr="00C1254E">
        <w:tc>
          <w:tcPr>
            <w:tcW w:w="2484" w:type="dxa"/>
          </w:tcPr>
          <w:p w14:paraId="5B7CFF30"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1 LRAA</w:t>
            </w:r>
            <w:r w:rsidRPr="00A91529">
              <w:rPr>
                <w:rFonts w:ascii="Arial" w:hAnsi="Arial" w:cs="Arial"/>
                <w:i/>
                <w:szCs w:val="24"/>
                <w:vertAlign w:val="superscript"/>
              </w:rPr>
              <w:t>1</w:t>
            </w:r>
          </w:p>
        </w:tc>
        <w:tc>
          <w:tcPr>
            <w:tcW w:w="1652" w:type="dxa"/>
          </w:tcPr>
          <w:p w14:paraId="6556BBB9"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653" w:type="dxa"/>
          </w:tcPr>
          <w:p w14:paraId="4B6CA44A"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59</w:t>
            </w:r>
          </w:p>
        </w:tc>
        <w:tc>
          <w:tcPr>
            <w:tcW w:w="1653" w:type="dxa"/>
          </w:tcPr>
          <w:p w14:paraId="21E77CEE"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74</w:t>
            </w:r>
          </w:p>
        </w:tc>
        <w:tc>
          <w:tcPr>
            <w:tcW w:w="1823" w:type="dxa"/>
          </w:tcPr>
          <w:p w14:paraId="48B08C54"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83</w:t>
            </w:r>
          </w:p>
        </w:tc>
      </w:tr>
      <w:tr w:rsidR="00A91529" w:rsidRPr="00A91529" w14:paraId="3E34F9CC" w14:textId="77777777" w:rsidTr="00C1254E">
        <w:tc>
          <w:tcPr>
            <w:tcW w:w="2484" w:type="dxa"/>
          </w:tcPr>
          <w:p w14:paraId="18DDC621"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2</w:t>
            </w:r>
          </w:p>
        </w:tc>
        <w:tc>
          <w:tcPr>
            <w:tcW w:w="1652" w:type="dxa"/>
          </w:tcPr>
          <w:p w14:paraId="0F069A5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40</w:t>
            </w:r>
          </w:p>
        </w:tc>
        <w:tc>
          <w:tcPr>
            <w:tcW w:w="1653" w:type="dxa"/>
          </w:tcPr>
          <w:p w14:paraId="0B5C820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55</w:t>
            </w:r>
          </w:p>
        </w:tc>
        <w:tc>
          <w:tcPr>
            <w:tcW w:w="1653" w:type="dxa"/>
          </w:tcPr>
          <w:p w14:paraId="76F43E3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115</w:t>
            </w:r>
          </w:p>
        </w:tc>
        <w:tc>
          <w:tcPr>
            <w:tcW w:w="1823" w:type="dxa"/>
          </w:tcPr>
          <w:p w14:paraId="1304E795"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60</w:t>
            </w:r>
          </w:p>
        </w:tc>
      </w:tr>
      <w:tr w:rsidR="00A91529" w:rsidRPr="00A91529" w14:paraId="7A6BB835" w14:textId="77777777" w:rsidTr="00C1254E">
        <w:tc>
          <w:tcPr>
            <w:tcW w:w="2484" w:type="dxa"/>
          </w:tcPr>
          <w:p w14:paraId="115FE991"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2 LRAA</w:t>
            </w:r>
            <w:r w:rsidRPr="00A91529">
              <w:rPr>
                <w:rFonts w:ascii="Arial" w:hAnsi="Arial" w:cs="Arial"/>
                <w:i/>
                <w:szCs w:val="24"/>
                <w:vertAlign w:val="superscript"/>
              </w:rPr>
              <w:t>1</w:t>
            </w:r>
          </w:p>
        </w:tc>
        <w:tc>
          <w:tcPr>
            <w:tcW w:w="1652" w:type="dxa"/>
          </w:tcPr>
          <w:p w14:paraId="27902D14"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39</w:t>
            </w:r>
          </w:p>
        </w:tc>
        <w:tc>
          <w:tcPr>
            <w:tcW w:w="1653" w:type="dxa"/>
          </w:tcPr>
          <w:p w14:paraId="611E2417"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53</w:t>
            </w:r>
          </w:p>
        </w:tc>
        <w:tc>
          <w:tcPr>
            <w:tcW w:w="1653" w:type="dxa"/>
          </w:tcPr>
          <w:p w14:paraId="5C5B7FAA"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67</w:t>
            </w:r>
          </w:p>
        </w:tc>
        <w:tc>
          <w:tcPr>
            <w:tcW w:w="1823" w:type="dxa"/>
          </w:tcPr>
          <w:p w14:paraId="3D3D7985"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68</w:t>
            </w:r>
          </w:p>
        </w:tc>
      </w:tr>
      <w:tr w:rsidR="00A91529" w:rsidRPr="00A91529" w14:paraId="71044ABC" w14:textId="77777777" w:rsidTr="00C1254E">
        <w:tc>
          <w:tcPr>
            <w:tcW w:w="2484" w:type="dxa"/>
          </w:tcPr>
          <w:p w14:paraId="1186C1BE"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3</w:t>
            </w:r>
          </w:p>
        </w:tc>
        <w:tc>
          <w:tcPr>
            <w:tcW w:w="1652" w:type="dxa"/>
          </w:tcPr>
          <w:p w14:paraId="79C34C7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653" w:type="dxa"/>
          </w:tcPr>
          <w:p w14:paraId="545A7FF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653" w:type="dxa"/>
          </w:tcPr>
          <w:p w14:paraId="2EED4E2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105</w:t>
            </w:r>
          </w:p>
        </w:tc>
        <w:tc>
          <w:tcPr>
            <w:tcW w:w="1823" w:type="dxa"/>
          </w:tcPr>
          <w:p w14:paraId="60DBF2F3"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70</w:t>
            </w:r>
          </w:p>
        </w:tc>
      </w:tr>
      <w:tr w:rsidR="00A91529" w:rsidRPr="00A91529" w14:paraId="2140A42E" w14:textId="77777777" w:rsidTr="00C1254E">
        <w:tc>
          <w:tcPr>
            <w:tcW w:w="2484" w:type="dxa"/>
          </w:tcPr>
          <w:p w14:paraId="4CB4152B"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3 LRAA</w:t>
            </w:r>
            <w:r w:rsidRPr="00A91529">
              <w:rPr>
                <w:rFonts w:ascii="Arial" w:hAnsi="Arial" w:cs="Arial"/>
                <w:i/>
                <w:szCs w:val="24"/>
                <w:vertAlign w:val="superscript"/>
              </w:rPr>
              <w:t>1</w:t>
            </w:r>
          </w:p>
        </w:tc>
        <w:tc>
          <w:tcPr>
            <w:tcW w:w="1652" w:type="dxa"/>
          </w:tcPr>
          <w:p w14:paraId="339CEAAA"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653" w:type="dxa"/>
          </w:tcPr>
          <w:p w14:paraId="25E33FA5"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61</w:t>
            </w:r>
          </w:p>
        </w:tc>
        <w:tc>
          <w:tcPr>
            <w:tcW w:w="1653" w:type="dxa"/>
          </w:tcPr>
          <w:p w14:paraId="1A0D6626"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69</w:t>
            </w:r>
          </w:p>
        </w:tc>
        <w:tc>
          <w:tcPr>
            <w:tcW w:w="1823" w:type="dxa"/>
          </w:tcPr>
          <w:p w14:paraId="0F14850B"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70</w:t>
            </w:r>
          </w:p>
        </w:tc>
      </w:tr>
      <w:tr w:rsidR="00A91529" w:rsidRPr="00A91529" w14:paraId="0FB3F118" w14:textId="77777777" w:rsidTr="00C1254E">
        <w:tc>
          <w:tcPr>
            <w:tcW w:w="2484" w:type="dxa"/>
          </w:tcPr>
          <w:p w14:paraId="47E7407E"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4</w:t>
            </w:r>
          </w:p>
        </w:tc>
        <w:tc>
          <w:tcPr>
            <w:tcW w:w="1652" w:type="dxa"/>
          </w:tcPr>
          <w:p w14:paraId="0DA1FC1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50</w:t>
            </w:r>
          </w:p>
        </w:tc>
        <w:tc>
          <w:tcPr>
            <w:tcW w:w="1653" w:type="dxa"/>
          </w:tcPr>
          <w:p w14:paraId="1A4FC6E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65</w:t>
            </w:r>
          </w:p>
        </w:tc>
        <w:tc>
          <w:tcPr>
            <w:tcW w:w="1653" w:type="dxa"/>
          </w:tcPr>
          <w:p w14:paraId="018F7F7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120</w:t>
            </w:r>
          </w:p>
        </w:tc>
        <w:tc>
          <w:tcPr>
            <w:tcW w:w="1823" w:type="dxa"/>
          </w:tcPr>
          <w:p w14:paraId="791AAEE1"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75</w:t>
            </w:r>
          </w:p>
        </w:tc>
      </w:tr>
      <w:tr w:rsidR="00A91529" w:rsidRPr="00A91529" w14:paraId="17401DC5" w14:textId="77777777" w:rsidTr="00C1254E">
        <w:tc>
          <w:tcPr>
            <w:tcW w:w="2484" w:type="dxa"/>
          </w:tcPr>
          <w:p w14:paraId="0534CE69"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4 LRAA</w:t>
            </w:r>
            <w:r w:rsidRPr="00A91529">
              <w:rPr>
                <w:rFonts w:ascii="Arial" w:hAnsi="Arial" w:cs="Arial"/>
                <w:i/>
                <w:szCs w:val="24"/>
                <w:vertAlign w:val="superscript"/>
              </w:rPr>
              <w:t>1</w:t>
            </w:r>
          </w:p>
        </w:tc>
        <w:tc>
          <w:tcPr>
            <w:tcW w:w="1652" w:type="dxa"/>
          </w:tcPr>
          <w:p w14:paraId="55DF3775"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49</w:t>
            </w:r>
          </w:p>
        </w:tc>
        <w:tc>
          <w:tcPr>
            <w:tcW w:w="1653" w:type="dxa"/>
          </w:tcPr>
          <w:p w14:paraId="6F5F6EE0"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63</w:t>
            </w:r>
          </w:p>
        </w:tc>
        <w:tc>
          <w:tcPr>
            <w:tcW w:w="1653" w:type="dxa"/>
          </w:tcPr>
          <w:p w14:paraId="3B2D6C61"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74</w:t>
            </w:r>
          </w:p>
        </w:tc>
        <w:tc>
          <w:tcPr>
            <w:tcW w:w="1823" w:type="dxa"/>
          </w:tcPr>
          <w:p w14:paraId="58A39962" w14:textId="585280DF" w:rsidR="001930D9" w:rsidRPr="001930D9" w:rsidRDefault="00570F43" w:rsidP="001930D9">
            <w:pPr>
              <w:spacing w:before="40" w:after="40"/>
              <w:jc w:val="center"/>
              <w:rPr>
                <w:rFonts w:ascii="Arial" w:hAnsi="Arial" w:cs="Arial"/>
                <w:i/>
                <w:szCs w:val="24"/>
              </w:rPr>
            </w:pPr>
            <w:r w:rsidRPr="00A91529">
              <w:rPr>
                <w:rFonts w:ascii="Arial" w:hAnsi="Arial" w:cs="Arial"/>
                <w:i/>
                <w:szCs w:val="24"/>
              </w:rPr>
              <w:t>78</w:t>
            </w:r>
          </w:p>
        </w:tc>
      </w:tr>
    </w:tbl>
    <w:p w14:paraId="11C2C7E4" w14:textId="77777777" w:rsidR="00570F43" w:rsidRPr="00A91529" w:rsidRDefault="00570F43" w:rsidP="00D455AC">
      <w:pPr>
        <w:tabs>
          <w:tab w:val="left" w:pos="900"/>
        </w:tabs>
        <w:spacing w:before="60"/>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LRAAs for Quarters 1 to 3 are based on results from previous quarters not reported on this table.</w:t>
      </w:r>
      <w:r w:rsidRPr="00A91529">
        <w:rPr>
          <w:rFonts w:ascii="Arial" w:hAnsi="Arial" w:cs="Arial"/>
          <w:noProof/>
          <w:szCs w:val="24"/>
        </w:rPr>
        <w:t xml:space="preserve"> </w:t>
      </w:r>
    </w:p>
    <w:p w14:paraId="787B2794" w14:textId="77777777" w:rsidR="00570F43" w:rsidRPr="00542886" w:rsidRDefault="00570F43" w:rsidP="00C1254E">
      <w:pPr>
        <w:keepNext/>
        <w:rPr>
          <w:rFonts w:ascii="Arial" w:hAnsi="Arial" w:cs="Arial"/>
          <w:b/>
          <w:bCs/>
          <w:szCs w:val="24"/>
        </w:rPr>
      </w:pPr>
      <w:r w:rsidRPr="00542886">
        <w:rPr>
          <w:rFonts w:ascii="Arial" w:hAnsi="Arial" w:cs="Arial"/>
          <w:b/>
          <w:bCs/>
          <w:szCs w:val="24"/>
        </w:rPr>
        <w:lastRenderedPageBreak/>
        <w:t>Example CCR Table Excerpt</w:t>
      </w:r>
    </w:p>
    <w:tbl>
      <w:tblPr>
        <w:tblStyle w:val="TableGrid"/>
        <w:tblW w:w="9265" w:type="dxa"/>
        <w:tblLook w:val="01E0" w:firstRow="1" w:lastRow="1" w:firstColumn="1" w:lastColumn="1" w:noHBand="0" w:noVBand="0"/>
      </w:tblPr>
      <w:tblGrid>
        <w:gridCol w:w="1577"/>
        <w:gridCol w:w="723"/>
        <w:gridCol w:w="990"/>
        <w:gridCol w:w="1110"/>
        <w:gridCol w:w="924"/>
        <w:gridCol w:w="1030"/>
        <w:gridCol w:w="1137"/>
        <w:gridCol w:w="1774"/>
      </w:tblGrid>
      <w:tr w:rsidR="00A91529" w:rsidRPr="00A91529" w14:paraId="3C07672C" w14:textId="77777777" w:rsidTr="00C1254E">
        <w:tc>
          <w:tcPr>
            <w:tcW w:w="1577" w:type="dxa"/>
          </w:tcPr>
          <w:p w14:paraId="27AA49FC"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23" w:type="dxa"/>
          </w:tcPr>
          <w:p w14:paraId="4AE50DB5"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MCL</w:t>
            </w:r>
          </w:p>
        </w:tc>
        <w:tc>
          <w:tcPr>
            <w:tcW w:w="990" w:type="dxa"/>
          </w:tcPr>
          <w:p w14:paraId="504BA554"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PHG</w:t>
            </w:r>
            <w:r w:rsidRPr="00A91529">
              <w:rPr>
                <w:rFonts w:ascii="Arial" w:hAnsi="Arial" w:cs="Arial"/>
                <w:szCs w:val="24"/>
              </w:rPr>
              <w:br/>
              <w:t>(or MCLG)</w:t>
            </w:r>
          </w:p>
        </w:tc>
        <w:tc>
          <w:tcPr>
            <w:tcW w:w="1110" w:type="dxa"/>
          </w:tcPr>
          <w:p w14:paraId="011279C9"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Average</w:t>
            </w:r>
          </w:p>
        </w:tc>
        <w:tc>
          <w:tcPr>
            <w:tcW w:w="924" w:type="dxa"/>
          </w:tcPr>
          <w:p w14:paraId="3CD6C792"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Range</w:t>
            </w:r>
          </w:p>
        </w:tc>
        <w:tc>
          <w:tcPr>
            <w:tcW w:w="1030" w:type="dxa"/>
          </w:tcPr>
          <w:p w14:paraId="16B304AF"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Sample Date</w:t>
            </w:r>
          </w:p>
        </w:tc>
        <w:tc>
          <w:tcPr>
            <w:tcW w:w="1137" w:type="dxa"/>
          </w:tcPr>
          <w:p w14:paraId="6CC767F1"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Violation</w:t>
            </w:r>
          </w:p>
        </w:tc>
        <w:tc>
          <w:tcPr>
            <w:tcW w:w="1774" w:type="dxa"/>
          </w:tcPr>
          <w:p w14:paraId="38EB757F"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Typical Source</w:t>
            </w:r>
          </w:p>
        </w:tc>
      </w:tr>
      <w:tr w:rsidR="00A91529" w:rsidRPr="00A91529" w14:paraId="31730FCC" w14:textId="77777777" w:rsidTr="00C1254E">
        <w:tc>
          <w:tcPr>
            <w:tcW w:w="1577" w:type="dxa"/>
          </w:tcPr>
          <w:p w14:paraId="030DDB41"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TTHM</w:t>
            </w:r>
            <w:r w:rsidRPr="00A91529">
              <w:rPr>
                <w:rFonts w:ascii="Arial" w:hAnsi="Arial" w:cs="Arial"/>
                <w:szCs w:val="24"/>
              </w:rPr>
              <w:br/>
              <w:t>(µg/L)</w:t>
            </w:r>
          </w:p>
        </w:tc>
        <w:tc>
          <w:tcPr>
            <w:tcW w:w="723" w:type="dxa"/>
          </w:tcPr>
          <w:p w14:paraId="45A0FF0A"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80</w:t>
            </w:r>
          </w:p>
        </w:tc>
        <w:tc>
          <w:tcPr>
            <w:tcW w:w="990" w:type="dxa"/>
          </w:tcPr>
          <w:p w14:paraId="4C6505D7"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N/A</w:t>
            </w:r>
          </w:p>
        </w:tc>
        <w:tc>
          <w:tcPr>
            <w:tcW w:w="1110" w:type="dxa"/>
          </w:tcPr>
          <w:p w14:paraId="5A9DE677" w14:textId="77777777" w:rsidR="00570F43" w:rsidRPr="005A2B3F" w:rsidRDefault="00570F43" w:rsidP="00C1254E">
            <w:pPr>
              <w:keepNext/>
              <w:spacing w:before="40" w:after="40"/>
              <w:jc w:val="center"/>
              <w:rPr>
                <w:rFonts w:ascii="Arial" w:hAnsi="Arial" w:cs="Arial"/>
                <w:bCs/>
                <w:szCs w:val="24"/>
              </w:rPr>
            </w:pPr>
            <w:r w:rsidRPr="005A2B3F">
              <w:rPr>
                <w:rFonts w:ascii="Arial" w:hAnsi="Arial" w:cs="Arial"/>
                <w:bCs/>
                <w:szCs w:val="24"/>
              </w:rPr>
              <w:t>83</w:t>
            </w:r>
          </w:p>
        </w:tc>
        <w:tc>
          <w:tcPr>
            <w:tcW w:w="924" w:type="dxa"/>
          </w:tcPr>
          <w:p w14:paraId="769F4981" w14:textId="77777777" w:rsidR="00570F43" w:rsidRPr="005A2B3F" w:rsidRDefault="00570F43" w:rsidP="00C1254E">
            <w:pPr>
              <w:keepNext/>
              <w:spacing w:before="40" w:after="40"/>
              <w:jc w:val="center"/>
              <w:rPr>
                <w:rFonts w:ascii="Arial" w:hAnsi="Arial" w:cs="Arial"/>
                <w:bCs/>
                <w:szCs w:val="24"/>
              </w:rPr>
            </w:pPr>
            <w:r w:rsidRPr="005A2B3F">
              <w:rPr>
                <w:rFonts w:ascii="Arial" w:hAnsi="Arial" w:cs="Arial"/>
                <w:bCs/>
                <w:szCs w:val="24"/>
              </w:rPr>
              <w:t>40 - 125</w:t>
            </w:r>
          </w:p>
        </w:tc>
        <w:tc>
          <w:tcPr>
            <w:tcW w:w="1030" w:type="dxa"/>
          </w:tcPr>
          <w:p w14:paraId="57D3D7BE" w14:textId="070274AE" w:rsidR="00570F43" w:rsidRPr="00A91529" w:rsidRDefault="00570F43" w:rsidP="00C1254E">
            <w:pPr>
              <w:keepNext/>
              <w:spacing w:before="40" w:after="40"/>
              <w:jc w:val="center"/>
              <w:rPr>
                <w:rFonts w:ascii="Arial" w:hAnsi="Arial" w:cs="Arial"/>
                <w:szCs w:val="24"/>
              </w:rPr>
            </w:pPr>
            <w:r w:rsidRPr="009153EE">
              <w:rPr>
                <w:rFonts w:ascii="Arial" w:hAnsi="Arial" w:cs="Arial"/>
                <w:szCs w:val="24"/>
                <w:highlight w:val="yellow"/>
              </w:rPr>
              <w:t>202</w:t>
            </w:r>
            <w:r w:rsidR="00F16134">
              <w:rPr>
                <w:rFonts w:ascii="Arial" w:hAnsi="Arial" w:cs="Arial"/>
                <w:szCs w:val="24"/>
                <w:highlight w:val="yellow"/>
              </w:rPr>
              <w:t>5</w:t>
            </w:r>
          </w:p>
        </w:tc>
        <w:tc>
          <w:tcPr>
            <w:tcW w:w="1137" w:type="dxa"/>
          </w:tcPr>
          <w:p w14:paraId="750873DB"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Yes</w:t>
            </w:r>
            <w:r w:rsidRPr="00A91529">
              <w:rPr>
                <w:rFonts w:ascii="Arial" w:hAnsi="Arial" w:cs="Arial"/>
                <w:szCs w:val="24"/>
                <w:vertAlign w:val="superscript"/>
              </w:rPr>
              <w:t>1</w:t>
            </w:r>
          </w:p>
        </w:tc>
        <w:tc>
          <w:tcPr>
            <w:tcW w:w="1774" w:type="dxa"/>
          </w:tcPr>
          <w:p w14:paraId="60517E9C" w14:textId="77777777" w:rsidR="00570F43" w:rsidRPr="00A91529" w:rsidRDefault="00570F43" w:rsidP="00C1254E">
            <w:pPr>
              <w:keepNext/>
              <w:spacing w:before="40" w:after="40"/>
              <w:jc w:val="left"/>
              <w:rPr>
                <w:rFonts w:ascii="Arial" w:hAnsi="Arial" w:cs="Arial"/>
                <w:szCs w:val="24"/>
              </w:rPr>
            </w:pPr>
            <w:r w:rsidRPr="00A91529">
              <w:rPr>
                <w:rFonts w:ascii="Arial" w:hAnsi="Arial" w:cs="Arial"/>
                <w:szCs w:val="24"/>
              </w:rPr>
              <w:t>Byproduct of drinking water disinfection</w:t>
            </w:r>
          </w:p>
        </w:tc>
      </w:tr>
    </w:tbl>
    <w:p w14:paraId="2631D8E2" w14:textId="77777777" w:rsidR="00570F43" w:rsidRPr="00A91529" w:rsidRDefault="00570F43" w:rsidP="00283EFE">
      <w:pPr>
        <w:spacing w:before="60"/>
        <w:jc w:val="left"/>
        <w:rPr>
          <w:rFonts w:ascii="Arial" w:hAnsi="Arial" w:cs="Arial"/>
          <w:bCs/>
          <w:szCs w:val="24"/>
        </w:rPr>
      </w:pPr>
      <w:r w:rsidRPr="00A91529">
        <w:rPr>
          <w:rFonts w:ascii="Arial" w:hAnsi="Arial" w:cs="Arial"/>
          <w:bCs/>
          <w:szCs w:val="24"/>
          <w:vertAlign w:val="superscript"/>
        </w:rPr>
        <w:t xml:space="preserve">1 </w:t>
      </w:r>
      <w:r w:rsidRPr="00A91529">
        <w:rPr>
          <w:rFonts w:ascii="Arial" w:hAnsi="Arial" w:cs="Arial"/>
          <w:bCs/>
          <w:szCs w:val="24"/>
        </w:rPr>
        <w:t xml:space="preserve">See page 22, Item 5.m, of the Reference Manual titled </w:t>
      </w:r>
      <w:r w:rsidRPr="00A91529">
        <w:rPr>
          <w:rFonts w:ascii="Arial" w:hAnsi="Arial" w:cs="Arial"/>
          <w:bCs/>
          <w:i/>
          <w:szCs w:val="24"/>
        </w:rPr>
        <w:t>“Preparing Your California Drinking Water Consumer Confidence Report (CCR)”</w:t>
      </w:r>
      <w:r w:rsidRPr="00A91529">
        <w:rPr>
          <w:rFonts w:ascii="Arial" w:hAnsi="Arial" w:cs="Arial"/>
          <w:bCs/>
          <w:szCs w:val="24"/>
        </w:rPr>
        <w:t xml:space="preserve"> for instructions on how to highlight the violation in the table and the additional information to include near, but not in the table.</w:t>
      </w:r>
    </w:p>
    <w:p w14:paraId="569B7F86" w14:textId="569D1B0D" w:rsidR="00570F43" w:rsidRPr="00542886" w:rsidRDefault="00570F43" w:rsidP="00542886">
      <w:pPr>
        <w:jc w:val="left"/>
        <w:rPr>
          <w:rFonts w:ascii="Arial" w:hAnsi="Arial" w:cs="Arial"/>
          <w:szCs w:val="24"/>
        </w:rPr>
      </w:pPr>
      <w:r w:rsidRPr="00A91529">
        <w:rPr>
          <w:rFonts w:ascii="Arial" w:hAnsi="Arial" w:cs="Arial"/>
          <w:szCs w:val="24"/>
        </w:rPr>
        <w:t>Note: For “Average”, use the highest of the LRAAs for the year.</w:t>
      </w:r>
      <w:r w:rsidR="00A13997">
        <w:rPr>
          <w:rFonts w:ascii="Arial" w:hAnsi="Arial" w:cs="Arial"/>
          <w:szCs w:val="24"/>
        </w:rPr>
        <w:t xml:space="preserve"> </w:t>
      </w:r>
      <w:r w:rsidRPr="00A91529">
        <w:rPr>
          <w:rFonts w:ascii="Arial" w:hAnsi="Arial" w:cs="Arial"/>
          <w:szCs w:val="24"/>
        </w:rPr>
        <w:t xml:space="preserve">For “Range”, use the minimum and maximum of the sample results for all locations, all dates in this year. </w:t>
      </w:r>
    </w:p>
    <w:p w14:paraId="26780DED" w14:textId="1E5CF1C1" w:rsidR="00570F43" w:rsidRPr="00542886" w:rsidRDefault="00570F43" w:rsidP="00542886">
      <w:pPr>
        <w:pStyle w:val="BodyText"/>
        <w:jc w:val="left"/>
        <w:rPr>
          <w:rFonts w:ascii="Arial" w:hAnsi="Arial" w:cs="Arial"/>
        </w:rPr>
      </w:pPr>
      <w:r w:rsidRPr="00542886">
        <w:rPr>
          <w:rFonts w:ascii="Arial" w:hAnsi="Arial" w:cs="Arial"/>
        </w:rPr>
        <w:t>Example that demonstrates reporting of turbidity results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64481(d)(2)(E)]:</w:t>
      </w:r>
    </w:p>
    <w:p w14:paraId="66BAF332" w14:textId="77777777" w:rsidR="00570F43" w:rsidRPr="00A91529" w:rsidRDefault="00570F43" w:rsidP="00E70BC4">
      <w:pPr>
        <w:rPr>
          <w:rFonts w:ascii="Arial" w:hAnsi="Arial" w:cs="Arial"/>
          <w:b/>
          <w:bCs/>
          <w:szCs w:val="24"/>
        </w:rPr>
      </w:pPr>
      <w:r w:rsidRPr="00A91529">
        <w:rPr>
          <w:rFonts w:ascii="Arial" w:hAnsi="Arial" w:cs="Arial"/>
          <w:b/>
          <w:bCs/>
          <w:szCs w:val="24"/>
        </w:rPr>
        <w:t>Example Data – Turbidity Monitoring</w:t>
      </w:r>
    </w:p>
    <w:p w14:paraId="2D10A48D" w14:textId="45A08EA6" w:rsidR="00570F43" w:rsidRPr="00A91529" w:rsidRDefault="00570F43" w:rsidP="00283EFE">
      <w:pPr>
        <w:jc w:val="left"/>
        <w:rPr>
          <w:rFonts w:ascii="Arial" w:hAnsi="Arial" w:cs="Arial"/>
          <w:szCs w:val="24"/>
        </w:rPr>
      </w:pPr>
      <w:r w:rsidRPr="00A91529">
        <w:rPr>
          <w:rFonts w:ascii="Arial" w:hAnsi="Arial" w:cs="Arial"/>
          <w:szCs w:val="24"/>
        </w:rPr>
        <w:t>When reporting turbidity as an indicator of filtration performance, systems must report the highest single measurement and the lowest monthly percentage of samples meeting the requirements specified for that technology.</w:t>
      </w:r>
      <w:r w:rsidR="00A13997">
        <w:rPr>
          <w:rFonts w:ascii="Arial" w:hAnsi="Arial" w:cs="Arial"/>
          <w:szCs w:val="24"/>
        </w:rPr>
        <w:t xml:space="preserve"> </w:t>
      </w:r>
      <w:r w:rsidRPr="00A91529">
        <w:rPr>
          <w:rFonts w:ascii="Arial" w:hAnsi="Arial" w:cs="Arial"/>
          <w:szCs w:val="24"/>
        </w:rPr>
        <w:t>In this situation, you may want to report the data in 2 rows of your table.</w:t>
      </w:r>
    </w:p>
    <w:p w14:paraId="72857176" w14:textId="77777777" w:rsidR="00570F43" w:rsidRPr="00A91529" w:rsidRDefault="00570F43" w:rsidP="00283EFE">
      <w:pPr>
        <w:jc w:val="left"/>
        <w:rPr>
          <w:rFonts w:ascii="Arial" w:hAnsi="Arial" w:cs="Arial"/>
          <w:b/>
          <w:bCs/>
          <w:szCs w:val="24"/>
        </w:rPr>
      </w:pPr>
      <w:r w:rsidRPr="00A91529">
        <w:rPr>
          <w:rFonts w:ascii="Arial" w:hAnsi="Arial" w:cs="Arial"/>
          <w:b/>
          <w:bCs/>
          <w:szCs w:val="24"/>
        </w:rPr>
        <w:t>Example CCR Table Excerpt</w:t>
      </w:r>
    </w:p>
    <w:p w14:paraId="045EBD92" w14:textId="77777777" w:rsidR="00570F43" w:rsidRPr="00A91529" w:rsidRDefault="00570F43" w:rsidP="00283EFE">
      <w:pPr>
        <w:jc w:val="left"/>
        <w:rPr>
          <w:rFonts w:ascii="Arial" w:hAnsi="Arial" w:cs="Arial"/>
          <w:szCs w:val="24"/>
        </w:rPr>
      </w:pPr>
      <w:r w:rsidRPr="00A91529">
        <w:rPr>
          <w:rFonts w:ascii="Arial" w:hAnsi="Arial" w:cs="Arial"/>
          <w:szCs w:val="24"/>
        </w:rPr>
        <w:t>For conventional or direct filtration (systems subject to the state Interim Enhanced Surface Water Treatment Rule or Long Term 1 Enhanced Surface Water Treatment Rule):</w:t>
      </w:r>
    </w:p>
    <w:tbl>
      <w:tblPr>
        <w:tblStyle w:val="TableGrid"/>
        <w:tblW w:w="9048" w:type="dxa"/>
        <w:jc w:val="center"/>
        <w:tblLook w:val="0020" w:firstRow="1" w:lastRow="0" w:firstColumn="0" w:lastColumn="0" w:noHBand="0" w:noVBand="0"/>
      </w:tblPr>
      <w:tblGrid>
        <w:gridCol w:w="1958"/>
        <w:gridCol w:w="1110"/>
        <w:gridCol w:w="737"/>
        <w:gridCol w:w="950"/>
        <w:gridCol w:w="950"/>
        <w:gridCol w:w="1070"/>
        <w:gridCol w:w="1230"/>
        <w:gridCol w:w="1043"/>
      </w:tblGrid>
      <w:tr w:rsidR="00A91529" w:rsidRPr="00A91529" w14:paraId="68E3B2EA" w14:textId="77777777" w:rsidTr="00C1254E">
        <w:trPr>
          <w:jc w:val="center"/>
        </w:trPr>
        <w:tc>
          <w:tcPr>
            <w:tcW w:w="1958" w:type="dxa"/>
          </w:tcPr>
          <w:p w14:paraId="419B4DB3"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Contaminant</w:t>
            </w:r>
          </w:p>
        </w:tc>
        <w:tc>
          <w:tcPr>
            <w:tcW w:w="1110" w:type="dxa"/>
          </w:tcPr>
          <w:p w14:paraId="7E00A6B0"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MCL</w:t>
            </w:r>
          </w:p>
        </w:tc>
        <w:tc>
          <w:tcPr>
            <w:tcW w:w="737" w:type="dxa"/>
          </w:tcPr>
          <w:p w14:paraId="7A07A5E5"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PHG</w:t>
            </w:r>
          </w:p>
        </w:tc>
        <w:tc>
          <w:tcPr>
            <w:tcW w:w="950" w:type="dxa"/>
          </w:tcPr>
          <w:p w14:paraId="12743B0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100A3B1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Range</w:t>
            </w:r>
          </w:p>
        </w:tc>
        <w:tc>
          <w:tcPr>
            <w:tcW w:w="1070" w:type="dxa"/>
          </w:tcPr>
          <w:p w14:paraId="738A95C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26A02598"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Violation</w:t>
            </w:r>
          </w:p>
        </w:tc>
        <w:tc>
          <w:tcPr>
            <w:tcW w:w="1043" w:type="dxa"/>
          </w:tcPr>
          <w:p w14:paraId="68CF0445"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Typical Source</w:t>
            </w:r>
          </w:p>
        </w:tc>
      </w:tr>
      <w:tr w:rsidR="00F7121A" w:rsidRPr="00A91529" w14:paraId="36A195B0" w14:textId="77777777" w:rsidTr="00C1254E">
        <w:trPr>
          <w:jc w:val="center"/>
        </w:trPr>
        <w:tc>
          <w:tcPr>
            <w:tcW w:w="1958" w:type="dxa"/>
          </w:tcPr>
          <w:p w14:paraId="406793CC"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Turbidity</w:t>
            </w:r>
          </w:p>
          <w:p w14:paraId="0253B1C6" w14:textId="032B7D96" w:rsidR="00F7121A" w:rsidRPr="00A91529" w:rsidRDefault="00F7121A" w:rsidP="00EB6843">
            <w:pPr>
              <w:spacing w:before="40" w:after="40"/>
              <w:jc w:val="center"/>
              <w:rPr>
                <w:rFonts w:ascii="Arial" w:hAnsi="Arial" w:cs="Arial"/>
                <w:szCs w:val="24"/>
              </w:rPr>
            </w:pPr>
          </w:p>
        </w:tc>
        <w:tc>
          <w:tcPr>
            <w:tcW w:w="1110" w:type="dxa"/>
          </w:tcPr>
          <w:p w14:paraId="5FD7A895"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TT = 1 NTU</w:t>
            </w:r>
          </w:p>
        </w:tc>
        <w:tc>
          <w:tcPr>
            <w:tcW w:w="737" w:type="dxa"/>
          </w:tcPr>
          <w:p w14:paraId="04BAE2EF"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N/A</w:t>
            </w:r>
          </w:p>
          <w:p w14:paraId="6F6B4A0C" w14:textId="4C0662E9" w:rsidR="00F7121A" w:rsidRPr="00A91529" w:rsidRDefault="00F7121A" w:rsidP="00E70BC4">
            <w:pPr>
              <w:spacing w:before="40" w:after="40"/>
              <w:rPr>
                <w:rFonts w:ascii="Arial" w:hAnsi="Arial" w:cs="Arial"/>
                <w:szCs w:val="24"/>
              </w:rPr>
            </w:pPr>
          </w:p>
        </w:tc>
        <w:tc>
          <w:tcPr>
            <w:tcW w:w="950" w:type="dxa"/>
          </w:tcPr>
          <w:p w14:paraId="0204B11D"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0.7 NTU</w:t>
            </w:r>
          </w:p>
        </w:tc>
        <w:tc>
          <w:tcPr>
            <w:tcW w:w="950" w:type="dxa"/>
          </w:tcPr>
          <w:p w14:paraId="7328B0D9"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N/A</w:t>
            </w:r>
          </w:p>
          <w:p w14:paraId="090B57AA" w14:textId="4EB38021" w:rsidR="00F7121A" w:rsidRPr="00A91529" w:rsidRDefault="00F7121A" w:rsidP="00EB6843">
            <w:pPr>
              <w:spacing w:before="40" w:after="40"/>
              <w:jc w:val="center"/>
              <w:rPr>
                <w:rFonts w:ascii="Arial" w:hAnsi="Arial" w:cs="Arial"/>
                <w:szCs w:val="24"/>
              </w:rPr>
            </w:pPr>
          </w:p>
        </w:tc>
        <w:tc>
          <w:tcPr>
            <w:tcW w:w="1070" w:type="dxa"/>
          </w:tcPr>
          <w:p w14:paraId="46858411" w14:textId="182EFCB9" w:rsidR="00F7121A" w:rsidRPr="00A91529" w:rsidRDefault="00F7121A" w:rsidP="00D13BCC">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p w14:paraId="132EDC18" w14:textId="2445B320" w:rsidR="00F7121A" w:rsidRPr="00A91529" w:rsidRDefault="00F7121A" w:rsidP="00EB6843">
            <w:pPr>
              <w:spacing w:before="40" w:after="40"/>
              <w:jc w:val="center"/>
              <w:rPr>
                <w:rFonts w:ascii="Arial" w:hAnsi="Arial" w:cs="Arial"/>
                <w:szCs w:val="24"/>
              </w:rPr>
            </w:pPr>
          </w:p>
        </w:tc>
        <w:tc>
          <w:tcPr>
            <w:tcW w:w="1230" w:type="dxa"/>
          </w:tcPr>
          <w:p w14:paraId="58232B3F"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No</w:t>
            </w:r>
          </w:p>
          <w:p w14:paraId="07BE4C32" w14:textId="2444D8DE" w:rsidR="00F7121A" w:rsidRPr="00A91529" w:rsidRDefault="00F7121A" w:rsidP="00EB6843">
            <w:pPr>
              <w:spacing w:before="40" w:after="40"/>
              <w:jc w:val="center"/>
              <w:rPr>
                <w:rFonts w:ascii="Arial" w:hAnsi="Arial" w:cs="Arial"/>
                <w:szCs w:val="24"/>
              </w:rPr>
            </w:pPr>
          </w:p>
        </w:tc>
        <w:tc>
          <w:tcPr>
            <w:tcW w:w="1043" w:type="dxa"/>
          </w:tcPr>
          <w:p w14:paraId="45ED181D"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Soil runoff</w:t>
            </w:r>
          </w:p>
          <w:p w14:paraId="2A7DC955" w14:textId="18AD26FE" w:rsidR="00F7121A" w:rsidRPr="00A91529" w:rsidRDefault="00F7121A" w:rsidP="00EB6843">
            <w:pPr>
              <w:spacing w:before="40" w:after="40"/>
              <w:jc w:val="center"/>
              <w:rPr>
                <w:rFonts w:ascii="Arial" w:hAnsi="Arial" w:cs="Arial"/>
                <w:szCs w:val="24"/>
              </w:rPr>
            </w:pPr>
          </w:p>
        </w:tc>
      </w:tr>
      <w:tr w:rsidR="00F7121A" w:rsidRPr="00A91529" w14:paraId="563EFAC9" w14:textId="77777777" w:rsidTr="00C1254E">
        <w:trPr>
          <w:jc w:val="center"/>
        </w:trPr>
        <w:tc>
          <w:tcPr>
            <w:tcW w:w="1958" w:type="dxa"/>
          </w:tcPr>
          <w:p w14:paraId="237714E1"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Turbidity</w:t>
            </w:r>
          </w:p>
          <w:p w14:paraId="6FF84DEC" w14:textId="5D5852F5" w:rsidR="00F7121A" w:rsidRPr="00A91529" w:rsidRDefault="00F7121A" w:rsidP="00F7121A">
            <w:pPr>
              <w:spacing w:before="40" w:after="40"/>
              <w:jc w:val="center"/>
              <w:rPr>
                <w:rFonts w:ascii="Arial" w:hAnsi="Arial" w:cs="Arial"/>
                <w:szCs w:val="24"/>
              </w:rPr>
            </w:pPr>
          </w:p>
        </w:tc>
        <w:tc>
          <w:tcPr>
            <w:tcW w:w="1110" w:type="dxa"/>
          </w:tcPr>
          <w:p w14:paraId="23D25C1C"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TT = 95% of samples ≤0.3 NTU</w:t>
            </w:r>
          </w:p>
        </w:tc>
        <w:tc>
          <w:tcPr>
            <w:tcW w:w="737" w:type="dxa"/>
          </w:tcPr>
          <w:p w14:paraId="58245DEF" w14:textId="5FCACB82" w:rsidR="00F7121A" w:rsidRPr="00A91529" w:rsidRDefault="00F7121A" w:rsidP="00F7121A">
            <w:pPr>
              <w:spacing w:before="40" w:after="40"/>
              <w:jc w:val="center"/>
              <w:rPr>
                <w:rFonts w:ascii="Arial" w:hAnsi="Arial" w:cs="Arial"/>
                <w:szCs w:val="24"/>
              </w:rPr>
            </w:pPr>
            <w:r>
              <w:rPr>
                <w:rFonts w:ascii="Arial" w:hAnsi="Arial" w:cs="Arial"/>
                <w:szCs w:val="24"/>
              </w:rPr>
              <w:t>N/A</w:t>
            </w:r>
          </w:p>
        </w:tc>
        <w:tc>
          <w:tcPr>
            <w:tcW w:w="950" w:type="dxa"/>
          </w:tcPr>
          <w:p w14:paraId="063489C5"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93%</w:t>
            </w:r>
          </w:p>
        </w:tc>
        <w:tc>
          <w:tcPr>
            <w:tcW w:w="950" w:type="dxa"/>
          </w:tcPr>
          <w:p w14:paraId="6C65EA84"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N/A</w:t>
            </w:r>
          </w:p>
          <w:p w14:paraId="28960C48" w14:textId="45769829" w:rsidR="00F7121A" w:rsidRPr="00A91529" w:rsidRDefault="00F7121A" w:rsidP="00F7121A">
            <w:pPr>
              <w:spacing w:before="40" w:after="40"/>
              <w:jc w:val="center"/>
              <w:rPr>
                <w:rFonts w:ascii="Arial" w:hAnsi="Arial" w:cs="Arial"/>
                <w:szCs w:val="24"/>
              </w:rPr>
            </w:pPr>
          </w:p>
        </w:tc>
        <w:tc>
          <w:tcPr>
            <w:tcW w:w="1070" w:type="dxa"/>
          </w:tcPr>
          <w:p w14:paraId="1CE2B481" w14:textId="29A8C4EE" w:rsidR="00F7121A" w:rsidRPr="00A91529" w:rsidRDefault="00F7121A" w:rsidP="00F7121A">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p w14:paraId="1F61E519" w14:textId="0C2E77E0" w:rsidR="00F7121A" w:rsidRPr="00A91529" w:rsidRDefault="00F7121A" w:rsidP="00F7121A">
            <w:pPr>
              <w:spacing w:before="40" w:after="40"/>
              <w:jc w:val="center"/>
              <w:rPr>
                <w:rFonts w:ascii="Arial" w:hAnsi="Arial" w:cs="Arial"/>
                <w:szCs w:val="24"/>
              </w:rPr>
            </w:pPr>
          </w:p>
        </w:tc>
        <w:tc>
          <w:tcPr>
            <w:tcW w:w="1230" w:type="dxa"/>
          </w:tcPr>
          <w:p w14:paraId="403377BA"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No</w:t>
            </w:r>
          </w:p>
          <w:p w14:paraId="099EB9BD" w14:textId="059185F6" w:rsidR="00F7121A" w:rsidRPr="00A91529" w:rsidRDefault="00F7121A" w:rsidP="00F7121A">
            <w:pPr>
              <w:spacing w:before="40" w:after="40"/>
              <w:jc w:val="center"/>
              <w:rPr>
                <w:rFonts w:ascii="Arial" w:hAnsi="Arial" w:cs="Arial"/>
                <w:szCs w:val="24"/>
              </w:rPr>
            </w:pPr>
          </w:p>
        </w:tc>
        <w:tc>
          <w:tcPr>
            <w:tcW w:w="1043" w:type="dxa"/>
          </w:tcPr>
          <w:p w14:paraId="1185039F"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Soil runoff</w:t>
            </w:r>
          </w:p>
          <w:p w14:paraId="29485058" w14:textId="356475E0" w:rsidR="00F7121A" w:rsidRPr="00A91529" w:rsidRDefault="00F7121A" w:rsidP="00F7121A">
            <w:pPr>
              <w:spacing w:before="40" w:after="40"/>
              <w:jc w:val="center"/>
              <w:rPr>
                <w:rFonts w:ascii="Arial" w:hAnsi="Arial" w:cs="Arial"/>
                <w:szCs w:val="24"/>
              </w:rPr>
            </w:pPr>
          </w:p>
        </w:tc>
      </w:tr>
    </w:tbl>
    <w:p w14:paraId="4927E169" w14:textId="77777777" w:rsidR="00570F43" w:rsidRPr="00A91529" w:rsidRDefault="00570F43" w:rsidP="00C1254E">
      <w:pPr>
        <w:keepNext/>
        <w:keepLines/>
        <w:spacing w:before="240"/>
        <w:rPr>
          <w:rFonts w:ascii="Arial" w:hAnsi="Arial" w:cs="Arial"/>
          <w:b/>
          <w:bCs/>
          <w:szCs w:val="24"/>
        </w:rPr>
      </w:pPr>
      <w:r w:rsidRPr="00A91529">
        <w:rPr>
          <w:rFonts w:ascii="Arial" w:hAnsi="Arial" w:cs="Arial"/>
          <w:b/>
          <w:bCs/>
          <w:szCs w:val="24"/>
        </w:rPr>
        <w:lastRenderedPageBreak/>
        <w:t>For diatomaceous earth filtration:</w:t>
      </w:r>
    </w:p>
    <w:tbl>
      <w:tblPr>
        <w:tblStyle w:val="TableGrid"/>
        <w:tblW w:w="9355" w:type="dxa"/>
        <w:tblLook w:val="0020" w:firstRow="1" w:lastRow="0" w:firstColumn="0" w:lastColumn="0" w:noHBand="0" w:noVBand="0"/>
      </w:tblPr>
      <w:tblGrid>
        <w:gridCol w:w="2048"/>
        <w:gridCol w:w="1110"/>
        <w:gridCol w:w="737"/>
        <w:gridCol w:w="950"/>
        <w:gridCol w:w="950"/>
        <w:gridCol w:w="1070"/>
        <w:gridCol w:w="1230"/>
        <w:gridCol w:w="1260"/>
      </w:tblGrid>
      <w:tr w:rsidR="00A91529" w:rsidRPr="00A91529" w14:paraId="514E6FD8" w14:textId="77777777" w:rsidTr="00B90E26">
        <w:tc>
          <w:tcPr>
            <w:tcW w:w="2048" w:type="dxa"/>
          </w:tcPr>
          <w:p w14:paraId="19FF64AB"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Contaminant</w:t>
            </w:r>
          </w:p>
        </w:tc>
        <w:tc>
          <w:tcPr>
            <w:tcW w:w="1110" w:type="dxa"/>
          </w:tcPr>
          <w:p w14:paraId="75C5C0B2"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MCL</w:t>
            </w:r>
          </w:p>
        </w:tc>
        <w:tc>
          <w:tcPr>
            <w:tcW w:w="737" w:type="dxa"/>
          </w:tcPr>
          <w:p w14:paraId="3E7E5EEE"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PHG</w:t>
            </w:r>
          </w:p>
        </w:tc>
        <w:tc>
          <w:tcPr>
            <w:tcW w:w="950" w:type="dxa"/>
          </w:tcPr>
          <w:p w14:paraId="110CAA74"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2DF3DD63"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Range</w:t>
            </w:r>
          </w:p>
        </w:tc>
        <w:tc>
          <w:tcPr>
            <w:tcW w:w="1070" w:type="dxa"/>
          </w:tcPr>
          <w:p w14:paraId="7F80F01C"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10885783"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Violation</w:t>
            </w:r>
          </w:p>
        </w:tc>
        <w:tc>
          <w:tcPr>
            <w:tcW w:w="1260" w:type="dxa"/>
          </w:tcPr>
          <w:p w14:paraId="59920173"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Typical Source</w:t>
            </w:r>
          </w:p>
        </w:tc>
      </w:tr>
      <w:tr w:rsidR="004A541C" w:rsidRPr="00A91529" w14:paraId="57FF8E62" w14:textId="77777777" w:rsidTr="00B90E26">
        <w:tc>
          <w:tcPr>
            <w:tcW w:w="2048" w:type="dxa"/>
          </w:tcPr>
          <w:p w14:paraId="1C9E6828"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Turbidity</w:t>
            </w:r>
          </w:p>
          <w:p w14:paraId="49258DDB" w14:textId="74B51E07" w:rsidR="004A541C" w:rsidRPr="00A91529" w:rsidRDefault="004A541C" w:rsidP="00C1254E">
            <w:pPr>
              <w:keepNext/>
              <w:keepLines/>
              <w:spacing w:before="40" w:after="40"/>
              <w:jc w:val="center"/>
              <w:rPr>
                <w:rFonts w:ascii="Arial" w:hAnsi="Arial" w:cs="Arial"/>
                <w:szCs w:val="24"/>
              </w:rPr>
            </w:pPr>
          </w:p>
        </w:tc>
        <w:tc>
          <w:tcPr>
            <w:tcW w:w="1110" w:type="dxa"/>
          </w:tcPr>
          <w:p w14:paraId="40BFE2F9"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TT = 5.0 NTU</w:t>
            </w:r>
          </w:p>
        </w:tc>
        <w:tc>
          <w:tcPr>
            <w:tcW w:w="737" w:type="dxa"/>
          </w:tcPr>
          <w:p w14:paraId="0995D45F"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p w14:paraId="1C735130" w14:textId="001C3C2D" w:rsidR="004A541C" w:rsidRPr="00A91529" w:rsidRDefault="004A541C" w:rsidP="00C1254E">
            <w:pPr>
              <w:keepNext/>
              <w:keepLines/>
              <w:spacing w:before="40" w:after="40"/>
              <w:jc w:val="center"/>
              <w:rPr>
                <w:rFonts w:ascii="Arial" w:hAnsi="Arial" w:cs="Arial"/>
                <w:szCs w:val="24"/>
              </w:rPr>
            </w:pPr>
          </w:p>
        </w:tc>
        <w:tc>
          <w:tcPr>
            <w:tcW w:w="950" w:type="dxa"/>
          </w:tcPr>
          <w:p w14:paraId="0EFE530A"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1 NTU</w:t>
            </w:r>
          </w:p>
        </w:tc>
        <w:tc>
          <w:tcPr>
            <w:tcW w:w="950" w:type="dxa"/>
          </w:tcPr>
          <w:p w14:paraId="4DC46DBD"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tc>
        <w:tc>
          <w:tcPr>
            <w:tcW w:w="1070" w:type="dxa"/>
          </w:tcPr>
          <w:p w14:paraId="03B2D3F7" w14:textId="35FCBC62"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230" w:type="dxa"/>
          </w:tcPr>
          <w:p w14:paraId="7E7A5835"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No</w:t>
            </w:r>
          </w:p>
        </w:tc>
        <w:tc>
          <w:tcPr>
            <w:tcW w:w="1260" w:type="dxa"/>
          </w:tcPr>
          <w:p w14:paraId="3696F346"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Soil runoff</w:t>
            </w:r>
          </w:p>
        </w:tc>
      </w:tr>
      <w:tr w:rsidR="004A541C" w:rsidRPr="00A91529" w14:paraId="6A3E5BCD" w14:textId="77777777" w:rsidTr="00B90E26">
        <w:tc>
          <w:tcPr>
            <w:tcW w:w="2048" w:type="dxa"/>
          </w:tcPr>
          <w:p w14:paraId="3E4C0E29"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Turbidity</w:t>
            </w:r>
          </w:p>
          <w:p w14:paraId="02062A29" w14:textId="496380D2" w:rsidR="004A541C" w:rsidRPr="00A91529" w:rsidRDefault="004A541C" w:rsidP="00C1254E">
            <w:pPr>
              <w:keepNext/>
              <w:keepLines/>
              <w:spacing w:before="40" w:after="40"/>
              <w:jc w:val="center"/>
              <w:rPr>
                <w:rFonts w:ascii="Arial" w:hAnsi="Arial" w:cs="Arial"/>
                <w:szCs w:val="24"/>
              </w:rPr>
            </w:pPr>
          </w:p>
        </w:tc>
        <w:tc>
          <w:tcPr>
            <w:tcW w:w="1110" w:type="dxa"/>
          </w:tcPr>
          <w:p w14:paraId="418C113B"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TT = 95% of samples ≤0.5 NTU</w:t>
            </w:r>
          </w:p>
        </w:tc>
        <w:tc>
          <w:tcPr>
            <w:tcW w:w="737" w:type="dxa"/>
          </w:tcPr>
          <w:p w14:paraId="15A40AD8"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p w14:paraId="357DCFF7" w14:textId="1B080814" w:rsidR="004A541C" w:rsidRPr="00A91529" w:rsidRDefault="004A541C" w:rsidP="00C1254E">
            <w:pPr>
              <w:keepNext/>
              <w:keepLines/>
              <w:spacing w:before="40" w:after="40"/>
              <w:jc w:val="center"/>
              <w:rPr>
                <w:rFonts w:ascii="Arial" w:hAnsi="Arial" w:cs="Arial"/>
                <w:szCs w:val="24"/>
              </w:rPr>
            </w:pPr>
          </w:p>
        </w:tc>
        <w:tc>
          <w:tcPr>
            <w:tcW w:w="950" w:type="dxa"/>
          </w:tcPr>
          <w:p w14:paraId="36A004CF"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93%</w:t>
            </w:r>
          </w:p>
        </w:tc>
        <w:tc>
          <w:tcPr>
            <w:tcW w:w="950" w:type="dxa"/>
          </w:tcPr>
          <w:p w14:paraId="33E53704" w14:textId="5197F41E"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tc>
        <w:tc>
          <w:tcPr>
            <w:tcW w:w="1070" w:type="dxa"/>
          </w:tcPr>
          <w:p w14:paraId="7B7C68AB" w14:textId="47B04D3C"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230" w:type="dxa"/>
          </w:tcPr>
          <w:p w14:paraId="6EC86E9D" w14:textId="4FE465BA"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No</w:t>
            </w:r>
          </w:p>
        </w:tc>
        <w:tc>
          <w:tcPr>
            <w:tcW w:w="1260" w:type="dxa"/>
          </w:tcPr>
          <w:p w14:paraId="1A487F0A" w14:textId="081F714E"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Soil runoff</w:t>
            </w:r>
          </w:p>
        </w:tc>
      </w:tr>
    </w:tbl>
    <w:p w14:paraId="7554B803" w14:textId="77777777" w:rsidR="00570F43" w:rsidRPr="00A91529" w:rsidRDefault="00570F43" w:rsidP="00E70BC4">
      <w:pPr>
        <w:keepNext/>
        <w:keepLines/>
        <w:spacing w:before="240"/>
        <w:rPr>
          <w:rFonts w:ascii="Arial" w:hAnsi="Arial" w:cs="Arial"/>
          <w:b/>
          <w:bCs/>
          <w:szCs w:val="24"/>
        </w:rPr>
      </w:pPr>
      <w:r w:rsidRPr="00A91529">
        <w:rPr>
          <w:rFonts w:ascii="Arial" w:hAnsi="Arial" w:cs="Arial"/>
          <w:b/>
          <w:bCs/>
          <w:szCs w:val="24"/>
        </w:rPr>
        <w:t>For slow sand filtration:</w:t>
      </w:r>
    </w:p>
    <w:tbl>
      <w:tblPr>
        <w:tblStyle w:val="TableGrid"/>
        <w:tblW w:w="9355" w:type="dxa"/>
        <w:tblLook w:val="0020" w:firstRow="1" w:lastRow="0" w:firstColumn="0" w:lastColumn="0" w:noHBand="0" w:noVBand="0"/>
      </w:tblPr>
      <w:tblGrid>
        <w:gridCol w:w="1683"/>
        <w:gridCol w:w="1110"/>
        <w:gridCol w:w="737"/>
        <w:gridCol w:w="950"/>
        <w:gridCol w:w="950"/>
        <w:gridCol w:w="1070"/>
        <w:gridCol w:w="1230"/>
        <w:gridCol w:w="1625"/>
      </w:tblGrid>
      <w:tr w:rsidR="00A91529" w:rsidRPr="00A91529" w14:paraId="2EDF49B6" w14:textId="77777777" w:rsidTr="00B90E26">
        <w:tc>
          <w:tcPr>
            <w:tcW w:w="1683" w:type="dxa"/>
          </w:tcPr>
          <w:p w14:paraId="4E24448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Contaminant</w:t>
            </w:r>
          </w:p>
        </w:tc>
        <w:tc>
          <w:tcPr>
            <w:tcW w:w="1110" w:type="dxa"/>
          </w:tcPr>
          <w:p w14:paraId="606699A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MCL</w:t>
            </w:r>
          </w:p>
        </w:tc>
        <w:tc>
          <w:tcPr>
            <w:tcW w:w="737" w:type="dxa"/>
          </w:tcPr>
          <w:p w14:paraId="5B20AF78"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PHG</w:t>
            </w:r>
          </w:p>
        </w:tc>
        <w:tc>
          <w:tcPr>
            <w:tcW w:w="950" w:type="dxa"/>
          </w:tcPr>
          <w:p w14:paraId="0FF883B6"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4BE18CE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Range</w:t>
            </w:r>
          </w:p>
        </w:tc>
        <w:tc>
          <w:tcPr>
            <w:tcW w:w="1070" w:type="dxa"/>
          </w:tcPr>
          <w:p w14:paraId="26E80F3B"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2F9D0794"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Violation</w:t>
            </w:r>
          </w:p>
        </w:tc>
        <w:tc>
          <w:tcPr>
            <w:tcW w:w="1625" w:type="dxa"/>
          </w:tcPr>
          <w:p w14:paraId="363874A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Typical Source</w:t>
            </w:r>
          </w:p>
        </w:tc>
      </w:tr>
      <w:tr w:rsidR="00A91529" w:rsidRPr="00A91529" w14:paraId="765B79E4" w14:textId="77777777" w:rsidTr="00B90E26">
        <w:tc>
          <w:tcPr>
            <w:tcW w:w="1683" w:type="dxa"/>
          </w:tcPr>
          <w:p w14:paraId="471BA34F" w14:textId="3B1D392A" w:rsidR="00E70BC4" w:rsidRPr="00A91529" w:rsidRDefault="00E70BC4" w:rsidP="004A541C">
            <w:pPr>
              <w:spacing w:before="40" w:after="40"/>
              <w:jc w:val="center"/>
              <w:rPr>
                <w:rFonts w:ascii="Arial" w:hAnsi="Arial" w:cs="Arial"/>
                <w:szCs w:val="24"/>
              </w:rPr>
            </w:pPr>
            <w:r w:rsidRPr="00A91529">
              <w:rPr>
                <w:rFonts w:ascii="Arial" w:hAnsi="Arial" w:cs="Arial"/>
                <w:szCs w:val="24"/>
              </w:rPr>
              <w:t>Turbidity</w:t>
            </w:r>
          </w:p>
        </w:tc>
        <w:tc>
          <w:tcPr>
            <w:tcW w:w="1110" w:type="dxa"/>
          </w:tcPr>
          <w:p w14:paraId="0A54DF86"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TT = 5.0 NTU</w:t>
            </w:r>
          </w:p>
        </w:tc>
        <w:tc>
          <w:tcPr>
            <w:tcW w:w="737" w:type="dxa"/>
          </w:tcPr>
          <w:p w14:paraId="750FD8A4"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950" w:type="dxa"/>
          </w:tcPr>
          <w:p w14:paraId="7BF6F7EC"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1 NTU</w:t>
            </w:r>
          </w:p>
        </w:tc>
        <w:tc>
          <w:tcPr>
            <w:tcW w:w="950" w:type="dxa"/>
          </w:tcPr>
          <w:p w14:paraId="0BE01998"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p w14:paraId="4C920BC0" w14:textId="5DCC012E" w:rsidR="00E70BC4" w:rsidRPr="00A91529" w:rsidRDefault="00E70BC4" w:rsidP="00B539C2">
            <w:pPr>
              <w:spacing w:before="40" w:after="40"/>
              <w:jc w:val="center"/>
              <w:rPr>
                <w:rFonts w:ascii="Arial" w:hAnsi="Arial" w:cs="Arial"/>
                <w:szCs w:val="24"/>
              </w:rPr>
            </w:pPr>
          </w:p>
        </w:tc>
        <w:tc>
          <w:tcPr>
            <w:tcW w:w="1070" w:type="dxa"/>
          </w:tcPr>
          <w:p w14:paraId="0A6E6664" w14:textId="12ABCCC4" w:rsidR="00E70BC4" w:rsidRPr="00A91529" w:rsidRDefault="00E70BC4" w:rsidP="00D13BCC">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p w14:paraId="19D997B3" w14:textId="1C657F1F" w:rsidR="00E70BC4" w:rsidRPr="00A91529" w:rsidRDefault="00E70BC4" w:rsidP="00B539C2">
            <w:pPr>
              <w:spacing w:before="40" w:after="40"/>
              <w:jc w:val="center"/>
              <w:rPr>
                <w:rFonts w:ascii="Arial" w:hAnsi="Arial" w:cs="Arial"/>
                <w:szCs w:val="24"/>
              </w:rPr>
            </w:pPr>
          </w:p>
        </w:tc>
        <w:tc>
          <w:tcPr>
            <w:tcW w:w="1230" w:type="dxa"/>
          </w:tcPr>
          <w:p w14:paraId="727A55D9"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No</w:t>
            </w:r>
          </w:p>
          <w:p w14:paraId="4B9D646D" w14:textId="6EAC8D67" w:rsidR="00E70BC4" w:rsidRPr="00A91529" w:rsidRDefault="00E70BC4" w:rsidP="00B539C2">
            <w:pPr>
              <w:spacing w:before="40" w:after="40"/>
              <w:jc w:val="center"/>
              <w:rPr>
                <w:rFonts w:ascii="Arial" w:hAnsi="Arial" w:cs="Arial"/>
                <w:szCs w:val="24"/>
              </w:rPr>
            </w:pPr>
          </w:p>
        </w:tc>
        <w:tc>
          <w:tcPr>
            <w:tcW w:w="1625" w:type="dxa"/>
          </w:tcPr>
          <w:p w14:paraId="70227E7D" w14:textId="527ECB55" w:rsidR="00E70BC4" w:rsidRPr="00A91529" w:rsidRDefault="00E70BC4" w:rsidP="004A541C">
            <w:pPr>
              <w:spacing w:before="40" w:after="40"/>
              <w:jc w:val="center"/>
              <w:rPr>
                <w:rFonts w:ascii="Arial" w:hAnsi="Arial" w:cs="Arial"/>
                <w:szCs w:val="24"/>
              </w:rPr>
            </w:pPr>
            <w:r w:rsidRPr="00A91529">
              <w:rPr>
                <w:rFonts w:ascii="Arial" w:hAnsi="Arial" w:cs="Arial"/>
                <w:szCs w:val="24"/>
              </w:rPr>
              <w:t>Soil runoff</w:t>
            </w:r>
          </w:p>
        </w:tc>
      </w:tr>
      <w:tr w:rsidR="004A541C" w:rsidRPr="00A91529" w14:paraId="6E8215A9" w14:textId="77777777" w:rsidTr="00B90E26">
        <w:tc>
          <w:tcPr>
            <w:tcW w:w="1683" w:type="dxa"/>
          </w:tcPr>
          <w:p w14:paraId="2E602307" w14:textId="17E1D179" w:rsidR="004A541C" w:rsidRPr="00A91529" w:rsidRDefault="004A541C" w:rsidP="004A541C">
            <w:pPr>
              <w:spacing w:before="40" w:after="40"/>
              <w:jc w:val="center"/>
              <w:rPr>
                <w:rFonts w:ascii="Arial" w:hAnsi="Arial" w:cs="Arial"/>
                <w:szCs w:val="24"/>
              </w:rPr>
            </w:pPr>
            <w:r w:rsidRPr="00A91529">
              <w:rPr>
                <w:rFonts w:ascii="Arial" w:hAnsi="Arial" w:cs="Arial"/>
                <w:szCs w:val="24"/>
              </w:rPr>
              <w:t>Turbidity</w:t>
            </w:r>
          </w:p>
        </w:tc>
        <w:tc>
          <w:tcPr>
            <w:tcW w:w="1110" w:type="dxa"/>
          </w:tcPr>
          <w:p w14:paraId="392C9F7B"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TT = 95% of samples ≤1.0 NTU</w:t>
            </w:r>
          </w:p>
        </w:tc>
        <w:tc>
          <w:tcPr>
            <w:tcW w:w="737" w:type="dxa"/>
          </w:tcPr>
          <w:p w14:paraId="7FEF06A6" w14:textId="7401FEF8" w:rsidR="004A541C" w:rsidRPr="00A91529" w:rsidRDefault="004A541C" w:rsidP="004A541C">
            <w:pPr>
              <w:spacing w:before="40" w:after="40"/>
              <w:jc w:val="center"/>
              <w:rPr>
                <w:rFonts w:ascii="Arial" w:hAnsi="Arial" w:cs="Arial"/>
                <w:szCs w:val="24"/>
              </w:rPr>
            </w:pPr>
            <w:r>
              <w:rPr>
                <w:rFonts w:ascii="Arial" w:hAnsi="Arial" w:cs="Arial"/>
                <w:szCs w:val="24"/>
              </w:rPr>
              <w:t>N/A</w:t>
            </w:r>
          </w:p>
        </w:tc>
        <w:tc>
          <w:tcPr>
            <w:tcW w:w="950" w:type="dxa"/>
          </w:tcPr>
          <w:p w14:paraId="0FDF0DC3"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93%</w:t>
            </w:r>
          </w:p>
        </w:tc>
        <w:tc>
          <w:tcPr>
            <w:tcW w:w="950" w:type="dxa"/>
          </w:tcPr>
          <w:p w14:paraId="7E3BC34B"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N/A</w:t>
            </w:r>
          </w:p>
          <w:p w14:paraId="7B1FA443" w14:textId="686939E8" w:rsidR="004A541C" w:rsidRPr="00A91529" w:rsidRDefault="004A541C" w:rsidP="004A541C">
            <w:pPr>
              <w:spacing w:before="40" w:after="40"/>
              <w:jc w:val="center"/>
              <w:rPr>
                <w:rFonts w:ascii="Arial" w:hAnsi="Arial" w:cs="Arial"/>
                <w:szCs w:val="24"/>
              </w:rPr>
            </w:pPr>
          </w:p>
        </w:tc>
        <w:tc>
          <w:tcPr>
            <w:tcW w:w="1070" w:type="dxa"/>
          </w:tcPr>
          <w:p w14:paraId="55C00204" w14:textId="697847F1" w:rsidR="004A541C" w:rsidRPr="00A91529" w:rsidRDefault="004A541C" w:rsidP="004A541C">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p w14:paraId="07EDA7E9" w14:textId="27C8E814" w:rsidR="004A541C" w:rsidRPr="00A91529" w:rsidRDefault="004A541C" w:rsidP="004A541C">
            <w:pPr>
              <w:spacing w:before="40" w:after="40"/>
              <w:jc w:val="center"/>
              <w:rPr>
                <w:rFonts w:ascii="Arial" w:hAnsi="Arial" w:cs="Arial"/>
                <w:szCs w:val="24"/>
              </w:rPr>
            </w:pPr>
          </w:p>
        </w:tc>
        <w:tc>
          <w:tcPr>
            <w:tcW w:w="1230" w:type="dxa"/>
          </w:tcPr>
          <w:p w14:paraId="421A3157"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No</w:t>
            </w:r>
          </w:p>
          <w:p w14:paraId="434F5C01" w14:textId="71E5600B" w:rsidR="004A541C" w:rsidRPr="00A91529" w:rsidRDefault="004A541C" w:rsidP="004A541C">
            <w:pPr>
              <w:spacing w:before="40" w:after="40"/>
              <w:jc w:val="center"/>
              <w:rPr>
                <w:rFonts w:ascii="Arial" w:hAnsi="Arial" w:cs="Arial"/>
                <w:szCs w:val="24"/>
              </w:rPr>
            </w:pPr>
          </w:p>
        </w:tc>
        <w:tc>
          <w:tcPr>
            <w:tcW w:w="1625" w:type="dxa"/>
          </w:tcPr>
          <w:p w14:paraId="01E3A0F0"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Soil runoff</w:t>
            </w:r>
          </w:p>
          <w:p w14:paraId="56895B58" w14:textId="6099369A" w:rsidR="004A541C" w:rsidRPr="00A91529" w:rsidRDefault="004A541C" w:rsidP="004A541C">
            <w:pPr>
              <w:spacing w:before="40" w:after="40"/>
              <w:jc w:val="center"/>
              <w:rPr>
                <w:rFonts w:ascii="Arial" w:hAnsi="Arial" w:cs="Arial"/>
                <w:szCs w:val="24"/>
              </w:rPr>
            </w:pPr>
          </w:p>
        </w:tc>
      </w:tr>
    </w:tbl>
    <w:p w14:paraId="0F85D44E" w14:textId="77777777" w:rsidR="00570F43" w:rsidRPr="00A91529" w:rsidRDefault="00570F43" w:rsidP="00E70BC4">
      <w:pPr>
        <w:keepNext/>
        <w:keepLines/>
        <w:spacing w:before="240"/>
        <w:rPr>
          <w:rFonts w:ascii="Arial" w:hAnsi="Arial" w:cs="Arial"/>
          <w:b/>
          <w:bCs/>
          <w:szCs w:val="24"/>
        </w:rPr>
      </w:pPr>
      <w:r w:rsidRPr="00A91529">
        <w:rPr>
          <w:rFonts w:ascii="Arial" w:hAnsi="Arial" w:cs="Arial"/>
          <w:b/>
          <w:bCs/>
          <w:szCs w:val="24"/>
        </w:rPr>
        <w:t>For alternative filtration technology:</w:t>
      </w:r>
    </w:p>
    <w:tbl>
      <w:tblPr>
        <w:tblStyle w:val="TableGrid"/>
        <w:tblW w:w="9355" w:type="dxa"/>
        <w:tblLook w:val="0020" w:firstRow="1" w:lastRow="0" w:firstColumn="0" w:lastColumn="0" w:noHBand="0" w:noVBand="0"/>
      </w:tblPr>
      <w:tblGrid>
        <w:gridCol w:w="1640"/>
        <w:gridCol w:w="905"/>
        <w:gridCol w:w="768"/>
        <w:gridCol w:w="1163"/>
        <w:gridCol w:w="939"/>
        <w:gridCol w:w="1054"/>
        <w:gridCol w:w="1563"/>
        <w:gridCol w:w="1323"/>
      </w:tblGrid>
      <w:tr w:rsidR="00A91529" w:rsidRPr="00A91529" w14:paraId="73075A7A" w14:textId="77777777" w:rsidTr="00E70BC4">
        <w:tc>
          <w:tcPr>
            <w:tcW w:w="1684" w:type="dxa"/>
          </w:tcPr>
          <w:p w14:paraId="1C2E7AFF"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Contaminant</w:t>
            </w:r>
          </w:p>
        </w:tc>
        <w:tc>
          <w:tcPr>
            <w:tcW w:w="1030" w:type="dxa"/>
          </w:tcPr>
          <w:p w14:paraId="3E31472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MCL</w:t>
            </w:r>
          </w:p>
        </w:tc>
        <w:tc>
          <w:tcPr>
            <w:tcW w:w="790" w:type="dxa"/>
          </w:tcPr>
          <w:p w14:paraId="03828333"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PHG</w:t>
            </w:r>
          </w:p>
        </w:tc>
        <w:tc>
          <w:tcPr>
            <w:tcW w:w="1039" w:type="dxa"/>
          </w:tcPr>
          <w:p w14:paraId="40EFF69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50D31DF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Range</w:t>
            </w:r>
          </w:p>
        </w:tc>
        <w:tc>
          <w:tcPr>
            <w:tcW w:w="1070" w:type="dxa"/>
          </w:tcPr>
          <w:p w14:paraId="4E31B89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6484531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Violation</w:t>
            </w:r>
          </w:p>
        </w:tc>
        <w:tc>
          <w:tcPr>
            <w:tcW w:w="1562" w:type="dxa"/>
          </w:tcPr>
          <w:p w14:paraId="4374CDC8"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Typical Source</w:t>
            </w:r>
          </w:p>
        </w:tc>
      </w:tr>
      <w:tr w:rsidR="00A91529" w:rsidRPr="00A91529" w14:paraId="2F88B5AE" w14:textId="77777777" w:rsidTr="00E70BC4">
        <w:tc>
          <w:tcPr>
            <w:tcW w:w="1684" w:type="dxa"/>
          </w:tcPr>
          <w:p w14:paraId="5735F73F"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Turbidity</w:t>
            </w:r>
          </w:p>
          <w:p w14:paraId="7C26FEF1" w14:textId="7DC2651A" w:rsidR="00E70BC4" w:rsidRPr="00A91529" w:rsidRDefault="00E70BC4" w:rsidP="00EB6843">
            <w:pPr>
              <w:spacing w:before="40" w:after="40"/>
              <w:jc w:val="center"/>
              <w:rPr>
                <w:rFonts w:ascii="Arial" w:hAnsi="Arial" w:cs="Arial"/>
                <w:szCs w:val="24"/>
              </w:rPr>
            </w:pPr>
          </w:p>
        </w:tc>
        <w:tc>
          <w:tcPr>
            <w:tcW w:w="1030" w:type="dxa"/>
          </w:tcPr>
          <w:p w14:paraId="7F0F50DE"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TT = *</w:t>
            </w:r>
          </w:p>
        </w:tc>
        <w:tc>
          <w:tcPr>
            <w:tcW w:w="790" w:type="dxa"/>
          </w:tcPr>
          <w:p w14:paraId="099E5574"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39" w:type="dxa"/>
          </w:tcPr>
          <w:p w14:paraId="1A40FFE9" w14:textId="4F176AEA" w:rsidR="00E70BC4" w:rsidRPr="00A91529" w:rsidRDefault="00E70BC4" w:rsidP="00D13BCC">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LEVEL</w:t>
            </w:r>
            <w:r w:rsidRPr="00A91529">
              <w:rPr>
                <w:rFonts w:ascii="Arial" w:hAnsi="Arial" w:cs="Arial"/>
                <w:szCs w:val="24"/>
              </w:rPr>
              <w:t>]</w:t>
            </w:r>
          </w:p>
        </w:tc>
        <w:tc>
          <w:tcPr>
            <w:tcW w:w="950" w:type="dxa"/>
          </w:tcPr>
          <w:p w14:paraId="4AA64D09"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70" w:type="dxa"/>
          </w:tcPr>
          <w:p w14:paraId="68E61F5E" w14:textId="5A3B7085" w:rsidR="00E70BC4" w:rsidRPr="00A91529" w:rsidRDefault="00E70BC4" w:rsidP="00D13BCC">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230" w:type="dxa"/>
          </w:tcPr>
          <w:p w14:paraId="5F4E55D4" w14:textId="32F7C108" w:rsidR="00E70BC4" w:rsidRPr="00A91529" w:rsidRDefault="00E70BC4" w:rsidP="00D13BCC">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VIOLATION</w:t>
            </w:r>
            <w:r w:rsidRPr="00A91529">
              <w:rPr>
                <w:rFonts w:ascii="Arial" w:hAnsi="Arial" w:cs="Arial"/>
                <w:szCs w:val="24"/>
              </w:rPr>
              <w:t>]</w:t>
            </w:r>
          </w:p>
        </w:tc>
        <w:tc>
          <w:tcPr>
            <w:tcW w:w="1562" w:type="dxa"/>
          </w:tcPr>
          <w:p w14:paraId="5B3F8972"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Soil runoff</w:t>
            </w:r>
          </w:p>
        </w:tc>
      </w:tr>
      <w:tr w:rsidR="00A91529" w:rsidRPr="00A91529" w14:paraId="2E04AC0F" w14:textId="77777777" w:rsidTr="00E70BC4">
        <w:tc>
          <w:tcPr>
            <w:tcW w:w="1684" w:type="dxa"/>
          </w:tcPr>
          <w:p w14:paraId="70770D17" w14:textId="77777777" w:rsidR="005C0838" w:rsidRPr="00A91529" w:rsidRDefault="005C0838" w:rsidP="005C0838">
            <w:pPr>
              <w:spacing w:before="40" w:after="40"/>
              <w:jc w:val="center"/>
              <w:rPr>
                <w:rFonts w:ascii="Arial" w:hAnsi="Arial" w:cs="Arial"/>
                <w:szCs w:val="24"/>
              </w:rPr>
            </w:pPr>
            <w:r w:rsidRPr="00A91529">
              <w:rPr>
                <w:rFonts w:ascii="Arial" w:hAnsi="Arial" w:cs="Arial"/>
                <w:szCs w:val="24"/>
              </w:rPr>
              <w:t>Turbidity</w:t>
            </w:r>
          </w:p>
          <w:p w14:paraId="2AAE90D4" w14:textId="50CF5BEE" w:rsidR="00E70BC4" w:rsidRPr="00A91529" w:rsidRDefault="00E70BC4" w:rsidP="00EB6843">
            <w:pPr>
              <w:spacing w:before="40" w:after="40"/>
              <w:jc w:val="center"/>
              <w:rPr>
                <w:rFonts w:ascii="Arial" w:hAnsi="Arial" w:cs="Arial"/>
                <w:szCs w:val="24"/>
              </w:rPr>
            </w:pPr>
          </w:p>
        </w:tc>
        <w:tc>
          <w:tcPr>
            <w:tcW w:w="1030" w:type="dxa"/>
          </w:tcPr>
          <w:p w14:paraId="05F6ECD6"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TT = *</w:t>
            </w:r>
          </w:p>
        </w:tc>
        <w:tc>
          <w:tcPr>
            <w:tcW w:w="790" w:type="dxa"/>
          </w:tcPr>
          <w:p w14:paraId="6CE87CB8"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39" w:type="dxa"/>
          </w:tcPr>
          <w:p w14:paraId="2E059AC7" w14:textId="4326FFEC" w:rsidR="00E70BC4" w:rsidRPr="00A91529" w:rsidRDefault="00E70BC4" w:rsidP="00D13BCC">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LEVEL]</w:t>
            </w:r>
          </w:p>
        </w:tc>
        <w:tc>
          <w:tcPr>
            <w:tcW w:w="950" w:type="dxa"/>
          </w:tcPr>
          <w:p w14:paraId="280F888E"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70" w:type="dxa"/>
          </w:tcPr>
          <w:p w14:paraId="76F67544" w14:textId="1D798E8B" w:rsidR="00E70BC4" w:rsidRPr="00A91529" w:rsidRDefault="00E70BC4" w:rsidP="00EB6843">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230" w:type="dxa"/>
          </w:tcPr>
          <w:p w14:paraId="67FDAF0E" w14:textId="1F9C2989" w:rsidR="00E70BC4" w:rsidRPr="00A91529" w:rsidRDefault="00E70BC4" w:rsidP="00EB6843">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VIOLATION</w:t>
            </w:r>
            <w:r w:rsidRPr="00A91529">
              <w:rPr>
                <w:rFonts w:ascii="Arial" w:hAnsi="Arial" w:cs="Arial"/>
                <w:szCs w:val="24"/>
              </w:rPr>
              <w:t>]</w:t>
            </w:r>
          </w:p>
        </w:tc>
        <w:tc>
          <w:tcPr>
            <w:tcW w:w="1562" w:type="dxa"/>
          </w:tcPr>
          <w:p w14:paraId="0A31A7F2" w14:textId="18BBDEB9" w:rsidR="00E70BC4" w:rsidRPr="00A91529" w:rsidRDefault="00E70BC4" w:rsidP="00EB6843">
            <w:pPr>
              <w:spacing w:before="40" w:after="40"/>
              <w:jc w:val="center"/>
              <w:rPr>
                <w:rFonts w:ascii="Arial" w:hAnsi="Arial" w:cs="Arial"/>
                <w:szCs w:val="24"/>
              </w:rPr>
            </w:pPr>
            <w:r w:rsidRPr="00A91529">
              <w:rPr>
                <w:rFonts w:ascii="Arial" w:hAnsi="Arial" w:cs="Arial"/>
                <w:szCs w:val="24"/>
              </w:rPr>
              <w:t>Soil runoff</w:t>
            </w:r>
          </w:p>
        </w:tc>
      </w:tr>
    </w:tbl>
    <w:p w14:paraId="04497752" w14:textId="77777777" w:rsidR="00570F43" w:rsidRPr="00A91529" w:rsidRDefault="00570F43" w:rsidP="004705DC">
      <w:pPr>
        <w:spacing w:before="60"/>
        <w:rPr>
          <w:rFonts w:ascii="Arial" w:hAnsi="Arial" w:cs="Arial"/>
          <w:szCs w:val="24"/>
        </w:rPr>
      </w:pPr>
      <w:r w:rsidRPr="00A91529">
        <w:rPr>
          <w:rFonts w:ascii="Arial" w:hAnsi="Arial" w:cs="Arial"/>
          <w:szCs w:val="24"/>
        </w:rPr>
        <w:t>* Refer to turbidity limits established by the State Water Board.</w:t>
      </w:r>
    </w:p>
    <w:p w14:paraId="11733D4A" w14:textId="597D3B24" w:rsidR="00570F43" w:rsidRPr="00542886" w:rsidRDefault="00570F43" w:rsidP="00542886">
      <w:pPr>
        <w:pStyle w:val="BodyText"/>
        <w:jc w:val="left"/>
        <w:rPr>
          <w:rFonts w:ascii="Arial" w:hAnsi="Arial" w:cs="Arial"/>
        </w:rPr>
      </w:pPr>
      <w:r w:rsidRPr="00542886">
        <w:rPr>
          <w:rFonts w:ascii="Arial" w:hAnsi="Arial" w:cs="Arial"/>
        </w:rPr>
        <w:t>Example that demonstrates reporting of lead results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64481(d)(2)(F)]:</w:t>
      </w:r>
    </w:p>
    <w:p w14:paraId="0D02F1B7" w14:textId="77777777" w:rsidR="00570F43" w:rsidRPr="00A91529" w:rsidRDefault="00570F43" w:rsidP="00104364">
      <w:pPr>
        <w:rPr>
          <w:rFonts w:ascii="Arial" w:hAnsi="Arial" w:cs="Arial"/>
          <w:b/>
          <w:bCs/>
          <w:szCs w:val="24"/>
        </w:rPr>
      </w:pPr>
      <w:r w:rsidRPr="00A91529">
        <w:rPr>
          <w:rFonts w:ascii="Arial" w:hAnsi="Arial" w:cs="Arial"/>
          <w:b/>
          <w:bCs/>
          <w:szCs w:val="24"/>
        </w:rPr>
        <w:t>Example Data – Lead Monitoring</w:t>
      </w:r>
    </w:p>
    <w:tbl>
      <w:tblPr>
        <w:tblStyle w:val="TableGrid"/>
        <w:tblW w:w="9360" w:type="dxa"/>
        <w:tblLayout w:type="fixed"/>
        <w:tblLook w:val="01E0" w:firstRow="1" w:lastRow="1" w:firstColumn="1" w:lastColumn="1" w:noHBand="0" w:noVBand="0"/>
      </w:tblPr>
      <w:tblGrid>
        <w:gridCol w:w="4250"/>
        <w:gridCol w:w="5110"/>
      </w:tblGrid>
      <w:tr w:rsidR="00A91529" w:rsidRPr="00A91529" w14:paraId="01A0F7F1" w14:textId="77777777" w:rsidTr="00DA1F7F">
        <w:tc>
          <w:tcPr>
            <w:tcW w:w="4250" w:type="dxa"/>
          </w:tcPr>
          <w:p w14:paraId="44FFA4F0"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Lead Action Level (90</w:t>
            </w:r>
            <w:r w:rsidRPr="00A91529">
              <w:rPr>
                <w:rFonts w:ascii="Arial" w:hAnsi="Arial" w:cs="Arial"/>
                <w:szCs w:val="24"/>
                <w:vertAlign w:val="superscript"/>
              </w:rPr>
              <w:t>th</w:t>
            </w:r>
            <w:r w:rsidRPr="00A91529">
              <w:rPr>
                <w:rFonts w:ascii="Arial" w:hAnsi="Arial" w:cs="Arial"/>
                <w:szCs w:val="24"/>
              </w:rPr>
              <w:t xml:space="preserve"> percentile)</w:t>
            </w:r>
          </w:p>
        </w:tc>
        <w:tc>
          <w:tcPr>
            <w:tcW w:w="5110" w:type="dxa"/>
          </w:tcPr>
          <w:p w14:paraId="1E677284" w14:textId="77777777" w:rsidR="00570F43" w:rsidRPr="00A91529" w:rsidRDefault="00570F43" w:rsidP="00D13BCC">
            <w:pPr>
              <w:spacing w:before="40" w:after="40"/>
              <w:rPr>
                <w:rFonts w:ascii="Arial" w:hAnsi="Arial" w:cs="Arial"/>
                <w:szCs w:val="24"/>
              </w:rPr>
            </w:pPr>
            <w:r w:rsidRPr="00A91529">
              <w:rPr>
                <w:rFonts w:ascii="Arial" w:hAnsi="Arial" w:cs="Arial"/>
                <w:szCs w:val="24"/>
              </w:rPr>
              <w:t>0.015 mg/L</w:t>
            </w:r>
          </w:p>
        </w:tc>
      </w:tr>
      <w:tr w:rsidR="00A91529" w:rsidRPr="00A91529" w14:paraId="01DB1456" w14:textId="77777777" w:rsidTr="00DA1F7F">
        <w:tc>
          <w:tcPr>
            <w:tcW w:w="4250" w:type="dxa"/>
          </w:tcPr>
          <w:p w14:paraId="17547EB1"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Lead DLR</w:t>
            </w:r>
          </w:p>
        </w:tc>
        <w:tc>
          <w:tcPr>
            <w:tcW w:w="5110" w:type="dxa"/>
          </w:tcPr>
          <w:p w14:paraId="1F8D113D" w14:textId="77777777" w:rsidR="00570F43" w:rsidRPr="00A91529" w:rsidRDefault="00570F43" w:rsidP="00D13BCC">
            <w:pPr>
              <w:spacing w:before="40" w:after="40"/>
              <w:rPr>
                <w:rFonts w:ascii="Arial" w:hAnsi="Arial" w:cs="Arial"/>
                <w:szCs w:val="24"/>
              </w:rPr>
            </w:pPr>
            <w:r w:rsidRPr="00A91529">
              <w:rPr>
                <w:rFonts w:ascii="Arial" w:hAnsi="Arial" w:cs="Arial"/>
                <w:szCs w:val="24"/>
              </w:rPr>
              <w:t>5 µg/L</w:t>
            </w:r>
          </w:p>
        </w:tc>
      </w:tr>
      <w:tr w:rsidR="00570F43" w:rsidRPr="00A91529" w14:paraId="6460643A" w14:textId="77777777" w:rsidTr="00DA1F7F">
        <w:tc>
          <w:tcPr>
            <w:tcW w:w="4250" w:type="dxa"/>
          </w:tcPr>
          <w:p w14:paraId="4CA7E7CB" w14:textId="77777777" w:rsidR="00570F43" w:rsidRPr="00A91529" w:rsidRDefault="00570F43" w:rsidP="00D13BCC">
            <w:pPr>
              <w:spacing w:before="40" w:after="40"/>
              <w:rPr>
                <w:rFonts w:ascii="Arial" w:hAnsi="Arial" w:cs="Arial"/>
                <w:szCs w:val="24"/>
              </w:rPr>
            </w:pPr>
            <w:r w:rsidRPr="00A91529">
              <w:rPr>
                <w:rFonts w:ascii="Arial" w:hAnsi="Arial" w:cs="Arial"/>
                <w:szCs w:val="24"/>
              </w:rPr>
              <w:t>AL in CCR units</w:t>
            </w:r>
          </w:p>
        </w:tc>
        <w:tc>
          <w:tcPr>
            <w:tcW w:w="5110" w:type="dxa"/>
          </w:tcPr>
          <w:p w14:paraId="60742FF3" w14:textId="77777777" w:rsidR="00570F43" w:rsidRPr="00A91529" w:rsidRDefault="00570F43" w:rsidP="00D13BCC">
            <w:pPr>
              <w:spacing w:before="40" w:after="40"/>
              <w:rPr>
                <w:rFonts w:ascii="Arial" w:hAnsi="Arial" w:cs="Arial"/>
                <w:szCs w:val="24"/>
              </w:rPr>
            </w:pPr>
            <w:r w:rsidRPr="00A91529">
              <w:rPr>
                <w:rFonts w:ascii="Arial" w:hAnsi="Arial" w:cs="Arial"/>
                <w:szCs w:val="24"/>
              </w:rPr>
              <w:t>15 µg/L</w:t>
            </w:r>
          </w:p>
        </w:tc>
      </w:tr>
    </w:tbl>
    <w:p w14:paraId="60F1F4F0" w14:textId="77777777" w:rsidR="00570F43" w:rsidRPr="00A91529" w:rsidRDefault="00570F43" w:rsidP="00570F43"/>
    <w:tbl>
      <w:tblPr>
        <w:tblStyle w:val="TableGrid"/>
        <w:tblW w:w="9360" w:type="dxa"/>
        <w:tblLayout w:type="fixed"/>
        <w:tblLook w:val="01E0" w:firstRow="1" w:lastRow="1" w:firstColumn="1" w:lastColumn="1" w:noHBand="0" w:noVBand="0"/>
      </w:tblPr>
      <w:tblGrid>
        <w:gridCol w:w="2880"/>
        <w:gridCol w:w="630"/>
        <w:gridCol w:w="720"/>
        <w:gridCol w:w="630"/>
        <w:gridCol w:w="720"/>
        <w:gridCol w:w="630"/>
        <w:gridCol w:w="630"/>
        <w:gridCol w:w="630"/>
        <w:gridCol w:w="630"/>
        <w:gridCol w:w="630"/>
        <w:gridCol w:w="630"/>
      </w:tblGrid>
      <w:tr w:rsidR="00A91529" w:rsidRPr="00A91529" w14:paraId="3096A0D2" w14:textId="77777777" w:rsidTr="00DA1F7F">
        <w:tc>
          <w:tcPr>
            <w:tcW w:w="2880" w:type="dxa"/>
          </w:tcPr>
          <w:p w14:paraId="3D4E7C4C" w14:textId="46237A72" w:rsidR="00570F43" w:rsidRPr="00A91529" w:rsidRDefault="00570F43" w:rsidP="00D13BCC">
            <w:pPr>
              <w:spacing w:before="40" w:after="40"/>
              <w:jc w:val="left"/>
              <w:rPr>
                <w:rFonts w:ascii="Arial" w:hAnsi="Arial" w:cs="Arial"/>
                <w:szCs w:val="24"/>
              </w:rPr>
            </w:pPr>
            <w:r w:rsidRPr="007F011C">
              <w:rPr>
                <w:rFonts w:ascii="Arial" w:hAnsi="Arial" w:cs="Arial"/>
                <w:szCs w:val="24"/>
              </w:rPr>
              <w:t xml:space="preserve">July </w:t>
            </w:r>
            <w:r w:rsidRPr="007F011C">
              <w:rPr>
                <w:rFonts w:ascii="Arial" w:hAnsi="Arial" w:cs="Arial"/>
                <w:szCs w:val="24"/>
                <w:highlight w:val="yellow"/>
              </w:rPr>
              <w:t>202</w:t>
            </w:r>
            <w:r w:rsidR="00F16134">
              <w:rPr>
                <w:rFonts w:ascii="Arial" w:hAnsi="Arial" w:cs="Arial"/>
                <w:szCs w:val="24"/>
                <w:highlight w:val="yellow"/>
              </w:rPr>
              <w:t>5</w:t>
            </w:r>
            <w:r w:rsidRPr="00A91529">
              <w:rPr>
                <w:rFonts w:ascii="Arial" w:hAnsi="Arial" w:cs="Arial"/>
                <w:szCs w:val="24"/>
              </w:rPr>
              <w:t xml:space="preserve"> Lead Results (µg/L)</w:t>
            </w:r>
          </w:p>
        </w:tc>
        <w:tc>
          <w:tcPr>
            <w:tcW w:w="630" w:type="dxa"/>
          </w:tcPr>
          <w:p w14:paraId="070332AD"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1</w:t>
            </w:r>
          </w:p>
        </w:tc>
        <w:tc>
          <w:tcPr>
            <w:tcW w:w="720" w:type="dxa"/>
          </w:tcPr>
          <w:p w14:paraId="20BBB9C4"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2</w:t>
            </w:r>
          </w:p>
        </w:tc>
        <w:tc>
          <w:tcPr>
            <w:tcW w:w="630" w:type="dxa"/>
          </w:tcPr>
          <w:p w14:paraId="5CD26067"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3</w:t>
            </w:r>
          </w:p>
        </w:tc>
        <w:tc>
          <w:tcPr>
            <w:tcW w:w="720" w:type="dxa"/>
          </w:tcPr>
          <w:p w14:paraId="0DC94535"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4</w:t>
            </w:r>
          </w:p>
        </w:tc>
        <w:tc>
          <w:tcPr>
            <w:tcW w:w="630" w:type="dxa"/>
          </w:tcPr>
          <w:p w14:paraId="7D70CA68"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5</w:t>
            </w:r>
          </w:p>
        </w:tc>
        <w:tc>
          <w:tcPr>
            <w:tcW w:w="630" w:type="dxa"/>
          </w:tcPr>
          <w:p w14:paraId="6B11F4E9"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6</w:t>
            </w:r>
          </w:p>
        </w:tc>
        <w:tc>
          <w:tcPr>
            <w:tcW w:w="630" w:type="dxa"/>
          </w:tcPr>
          <w:p w14:paraId="2AED75AC"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7</w:t>
            </w:r>
          </w:p>
        </w:tc>
        <w:tc>
          <w:tcPr>
            <w:tcW w:w="630" w:type="dxa"/>
          </w:tcPr>
          <w:p w14:paraId="72C81808"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8</w:t>
            </w:r>
          </w:p>
        </w:tc>
        <w:tc>
          <w:tcPr>
            <w:tcW w:w="630" w:type="dxa"/>
          </w:tcPr>
          <w:p w14:paraId="014ECEDD"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9</w:t>
            </w:r>
          </w:p>
        </w:tc>
        <w:tc>
          <w:tcPr>
            <w:tcW w:w="630" w:type="dxa"/>
          </w:tcPr>
          <w:p w14:paraId="4762B3C0"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10</w:t>
            </w:r>
          </w:p>
        </w:tc>
      </w:tr>
      <w:tr w:rsidR="00A91529" w:rsidRPr="00A91529" w14:paraId="36ABA84D" w14:textId="77777777" w:rsidTr="00DA1F7F">
        <w:tc>
          <w:tcPr>
            <w:tcW w:w="2880" w:type="dxa"/>
          </w:tcPr>
          <w:p w14:paraId="1DA475F4" w14:textId="77777777" w:rsidR="00570F43" w:rsidRPr="00A91529" w:rsidRDefault="00570F43" w:rsidP="00D13BCC">
            <w:pPr>
              <w:spacing w:before="40" w:after="40"/>
              <w:rPr>
                <w:rFonts w:ascii="Arial" w:hAnsi="Arial" w:cs="Arial"/>
                <w:szCs w:val="24"/>
              </w:rPr>
            </w:pPr>
            <w:r w:rsidRPr="00A91529">
              <w:rPr>
                <w:rFonts w:ascii="Arial" w:hAnsi="Arial" w:cs="Arial"/>
                <w:szCs w:val="24"/>
              </w:rPr>
              <w:t>Lab Reported Results</w:t>
            </w:r>
          </w:p>
        </w:tc>
        <w:tc>
          <w:tcPr>
            <w:tcW w:w="630" w:type="dxa"/>
          </w:tcPr>
          <w:p w14:paraId="494DC710"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ND</w:t>
            </w:r>
          </w:p>
        </w:tc>
        <w:tc>
          <w:tcPr>
            <w:tcW w:w="720" w:type="dxa"/>
          </w:tcPr>
          <w:p w14:paraId="47DA9E35"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ND</w:t>
            </w:r>
          </w:p>
        </w:tc>
        <w:tc>
          <w:tcPr>
            <w:tcW w:w="630" w:type="dxa"/>
          </w:tcPr>
          <w:p w14:paraId="28F43896"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8</w:t>
            </w:r>
          </w:p>
        </w:tc>
        <w:tc>
          <w:tcPr>
            <w:tcW w:w="720" w:type="dxa"/>
          </w:tcPr>
          <w:p w14:paraId="3C2BAA75"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12</w:t>
            </w:r>
          </w:p>
        </w:tc>
        <w:tc>
          <w:tcPr>
            <w:tcW w:w="630" w:type="dxa"/>
          </w:tcPr>
          <w:p w14:paraId="72372DC8"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9</w:t>
            </w:r>
          </w:p>
        </w:tc>
        <w:tc>
          <w:tcPr>
            <w:tcW w:w="630" w:type="dxa"/>
          </w:tcPr>
          <w:p w14:paraId="49E44558"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5</w:t>
            </w:r>
          </w:p>
        </w:tc>
        <w:tc>
          <w:tcPr>
            <w:tcW w:w="630" w:type="dxa"/>
          </w:tcPr>
          <w:p w14:paraId="55452C31"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ND</w:t>
            </w:r>
          </w:p>
        </w:tc>
        <w:tc>
          <w:tcPr>
            <w:tcW w:w="630" w:type="dxa"/>
          </w:tcPr>
          <w:p w14:paraId="59BD2AD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&lt;5</w:t>
            </w:r>
          </w:p>
        </w:tc>
        <w:tc>
          <w:tcPr>
            <w:tcW w:w="630" w:type="dxa"/>
          </w:tcPr>
          <w:p w14:paraId="49226309"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6</w:t>
            </w:r>
          </w:p>
        </w:tc>
        <w:tc>
          <w:tcPr>
            <w:tcW w:w="630" w:type="dxa"/>
          </w:tcPr>
          <w:p w14:paraId="473E28AF"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10</w:t>
            </w:r>
          </w:p>
        </w:tc>
      </w:tr>
      <w:tr w:rsidR="00A91529" w:rsidRPr="00A91529" w14:paraId="20B928A6" w14:textId="77777777" w:rsidTr="00DA1F7F">
        <w:tc>
          <w:tcPr>
            <w:tcW w:w="2880" w:type="dxa"/>
          </w:tcPr>
          <w:p w14:paraId="72646CEF"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Results Converted per section 64678(c)</w:t>
            </w:r>
          </w:p>
        </w:tc>
        <w:tc>
          <w:tcPr>
            <w:tcW w:w="630" w:type="dxa"/>
          </w:tcPr>
          <w:p w14:paraId="11B3FA4C"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720" w:type="dxa"/>
          </w:tcPr>
          <w:p w14:paraId="4095F79F"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630" w:type="dxa"/>
          </w:tcPr>
          <w:p w14:paraId="54496993"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8</w:t>
            </w:r>
          </w:p>
        </w:tc>
        <w:tc>
          <w:tcPr>
            <w:tcW w:w="720" w:type="dxa"/>
          </w:tcPr>
          <w:p w14:paraId="1F640BF0"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12</w:t>
            </w:r>
          </w:p>
        </w:tc>
        <w:tc>
          <w:tcPr>
            <w:tcW w:w="630" w:type="dxa"/>
          </w:tcPr>
          <w:p w14:paraId="5C2AC05D"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9</w:t>
            </w:r>
          </w:p>
        </w:tc>
        <w:tc>
          <w:tcPr>
            <w:tcW w:w="630" w:type="dxa"/>
          </w:tcPr>
          <w:p w14:paraId="6F22A93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5</w:t>
            </w:r>
          </w:p>
        </w:tc>
        <w:tc>
          <w:tcPr>
            <w:tcW w:w="630" w:type="dxa"/>
          </w:tcPr>
          <w:p w14:paraId="1FC39A39"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630" w:type="dxa"/>
          </w:tcPr>
          <w:p w14:paraId="2E00495C"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630" w:type="dxa"/>
          </w:tcPr>
          <w:p w14:paraId="5C0B214B"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6</w:t>
            </w:r>
          </w:p>
        </w:tc>
        <w:tc>
          <w:tcPr>
            <w:tcW w:w="630" w:type="dxa"/>
          </w:tcPr>
          <w:p w14:paraId="3209100A"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10</w:t>
            </w:r>
          </w:p>
        </w:tc>
      </w:tr>
    </w:tbl>
    <w:p w14:paraId="7A593A0C" w14:textId="35B31F59" w:rsidR="00570F43" w:rsidRPr="00A91529" w:rsidRDefault="00570F43" w:rsidP="00104364">
      <w:pPr>
        <w:spacing w:before="60"/>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If the laboratory reports a finding of “ND” or “&lt; (numerical value of DLR)”, replace the finding with a “zero” (0) per</w:t>
      </w:r>
      <w:r w:rsidR="00196706" w:rsidRPr="00A91529">
        <w:rPr>
          <w:rFonts w:ascii="Arial" w:hAnsi="Arial" w:cs="Arial"/>
          <w:szCs w:val="24"/>
        </w:rPr>
        <w:t xml:space="preserve"> Cal. Code Regs</w:t>
      </w:r>
      <w:r w:rsidRPr="00A91529">
        <w:rPr>
          <w:rFonts w:ascii="Arial" w:hAnsi="Arial" w:cs="Arial"/>
          <w:szCs w:val="24"/>
        </w:rPr>
        <w:t xml:space="preserve">, Title 22, </w:t>
      </w:r>
      <w:r w:rsidR="00196706" w:rsidRPr="00A91529">
        <w:rPr>
          <w:rFonts w:ascii="Arial" w:hAnsi="Arial" w:cs="Arial"/>
          <w:szCs w:val="24"/>
          <w:shd w:val="clear" w:color="auto" w:fill="FFFFFF"/>
        </w:rPr>
        <w:t xml:space="preserve">§ </w:t>
      </w:r>
      <w:r w:rsidRPr="00A91529">
        <w:rPr>
          <w:rFonts w:ascii="Arial" w:hAnsi="Arial" w:cs="Arial"/>
          <w:szCs w:val="24"/>
        </w:rPr>
        <w:t>64678(c).</w:t>
      </w:r>
    </w:p>
    <w:p w14:paraId="4C14E514" w14:textId="726CCC24" w:rsidR="00570F43" w:rsidRPr="00A91529" w:rsidRDefault="00570F43" w:rsidP="00104364">
      <w:pPr>
        <w:spacing w:after="200"/>
        <w:jc w:val="left"/>
        <w:rPr>
          <w:rFonts w:ascii="Arial" w:hAnsi="Arial" w:cs="Arial"/>
          <w:szCs w:val="24"/>
        </w:rPr>
      </w:pPr>
      <w:r w:rsidRPr="00A91529">
        <w:rPr>
          <w:rFonts w:ascii="Arial" w:hAnsi="Arial" w:cs="Arial"/>
          <w:szCs w:val="24"/>
        </w:rPr>
        <w:t>To calculate the 90</w:t>
      </w:r>
      <w:r w:rsidRPr="00A91529">
        <w:rPr>
          <w:rFonts w:ascii="Arial" w:hAnsi="Arial" w:cs="Arial"/>
          <w:szCs w:val="24"/>
          <w:vertAlign w:val="superscript"/>
        </w:rPr>
        <w:t>th</w:t>
      </w:r>
      <w:r w:rsidRPr="00A91529">
        <w:rPr>
          <w:rFonts w:ascii="Arial" w:hAnsi="Arial" w:cs="Arial"/>
          <w:szCs w:val="24"/>
        </w:rPr>
        <w:t xml:space="preserve"> percentile:</w:t>
      </w:r>
      <w:r w:rsidR="00A13997">
        <w:rPr>
          <w:rFonts w:ascii="Arial" w:hAnsi="Arial" w:cs="Arial"/>
          <w:szCs w:val="24"/>
        </w:rPr>
        <w:t xml:space="preserve"> </w:t>
      </w:r>
      <w:r w:rsidRPr="00A91529">
        <w:rPr>
          <w:rFonts w:ascii="Arial" w:hAnsi="Arial" w:cs="Arial"/>
          <w:szCs w:val="24"/>
        </w:rPr>
        <w:t>The results of all samples taken during a monitoring period shall be placed in ascending order from the sample with the lowest concentration to the sample with the highest concentration.</w:t>
      </w:r>
      <w:r w:rsidR="00A13997">
        <w:rPr>
          <w:rFonts w:ascii="Arial" w:hAnsi="Arial" w:cs="Arial"/>
          <w:szCs w:val="24"/>
        </w:rPr>
        <w:t xml:space="preserve"> </w:t>
      </w:r>
      <w:r w:rsidRPr="00A91529">
        <w:rPr>
          <w:rFonts w:ascii="Arial" w:hAnsi="Arial" w:cs="Arial"/>
          <w:szCs w:val="24"/>
        </w:rPr>
        <w:t>Each sample result shall be assigned a number starting with the number 1 for the lowest value.</w:t>
      </w:r>
      <w:r w:rsidR="00A13997">
        <w:rPr>
          <w:rFonts w:ascii="Arial" w:hAnsi="Arial" w:cs="Arial"/>
          <w:szCs w:val="24"/>
        </w:rPr>
        <w:t xml:space="preserve"> </w:t>
      </w:r>
      <w:r w:rsidRPr="00A91529">
        <w:rPr>
          <w:rFonts w:ascii="Arial" w:hAnsi="Arial" w:cs="Arial"/>
          <w:szCs w:val="24"/>
        </w:rPr>
        <w:t>The number of samples taken during the monitoring period shall be multiplied by 0.9.</w:t>
      </w:r>
      <w:r w:rsidR="00A13997">
        <w:rPr>
          <w:rFonts w:ascii="Arial" w:hAnsi="Arial" w:cs="Arial"/>
          <w:szCs w:val="24"/>
        </w:rPr>
        <w:t xml:space="preserve"> </w:t>
      </w:r>
      <w:r w:rsidRPr="00A91529">
        <w:rPr>
          <w:rFonts w:ascii="Arial" w:hAnsi="Arial" w:cs="Arial"/>
          <w:szCs w:val="24"/>
        </w:rPr>
        <w:t>The contaminant concentration in the numbered sample yielded by this calculation is the 90</w:t>
      </w:r>
      <w:r w:rsidRPr="00A91529">
        <w:rPr>
          <w:rFonts w:ascii="Arial" w:hAnsi="Arial" w:cs="Arial"/>
          <w:szCs w:val="24"/>
          <w:vertAlign w:val="superscript"/>
        </w:rPr>
        <w:t>th</w:t>
      </w:r>
      <w:r w:rsidRPr="00A91529">
        <w:rPr>
          <w:rFonts w:ascii="Arial" w:hAnsi="Arial" w:cs="Arial"/>
          <w:szCs w:val="24"/>
        </w:rPr>
        <w:t xml:space="preserve"> percentile.</w:t>
      </w:r>
    </w:p>
    <w:p w14:paraId="58A520E2" w14:textId="12A14B3E" w:rsidR="00570F43" w:rsidRPr="00A91529" w:rsidRDefault="00570F43" w:rsidP="00104364">
      <w:pPr>
        <w:spacing w:after="200"/>
        <w:jc w:val="left"/>
        <w:rPr>
          <w:rFonts w:ascii="Arial" w:hAnsi="Arial" w:cs="Arial"/>
          <w:b/>
          <w:bCs/>
          <w:szCs w:val="24"/>
        </w:rPr>
      </w:pPr>
      <w:r w:rsidRPr="00A91529">
        <w:rPr>
          <w:rFonts w:ascii="Arial" w:hAnsi="Arial" w:cs="Arial"/>
          <w:b/>
          <w:bCs/>
          <w:szCs w:val="24"/>
        </w:rPr>
        <w:t>Example</w:t>
      </w:r>
      <w:r w:rsidR="00B81691" w:rsidRPr="00A91529">
        <w:rPr>
          <w:rFonts w:ascii="Arial" w:hAnsi="Arial" w:cs="Arial"/>
          <w:b/>
          <w:bCs/>
          <w:szCs w:val="24"/>
        </w:rPr>
        <w:t xml:space="preserve"> Data and Calculation</w:t>
      </w:r>
      <w:r w:rsidRPr="00A91529">
        <w:rPr>
          <w:rFonts w:ascii="Arial" w:hAnsi="Arial" w:cs="Arial"/>
          <w:b/>
          <w:bCs/>
          <w:szCs w:val="24"/>
        </w:rPr>
        <w:t>:</w:t>
      </w:r>
    </w:p>
    <w:tbl>
      <w:tblPr>
        <w:tblStyle w:val="TableGrid"/>
        <w:tblW w:w="9360" w:type="dxa"/>
        <w:tblInd w:w="-5" w:type="dxa"/>
        <w:tblLook w:val="01E0" w:firstRow="1" w:lastRow="1" w:firstColumn="1" w:lastColumn="1" w:noHBand="0" w:noVBand="0"/>
      </w:tblPr>
      <w:tblGrid>
        <w:gridCol w:w="1070"/>
        <w:gridCol w:w="830"/>
        <w:gridCol w:w="830"/>
        <w:gridCol w:w="830"/>
        <w:gridCol w:w="830"/>
        <w:gridCol w:w="830"/>
        <w:gridCol w:w="830"/>
        <w:gridCol w:w="830"/>
        <w:gridCol w:w="830"/>
        <w:gridCol w:w="830"/>
        <w:gridCol w:w="830"/>
      </w:tblGrid>
      <w:tr w:rsidR="00A91529" w:rsidRPr="00A91529" w14:paraId="5AB11022" w14:textId="77777777" w:rsidTr="00B90E26">
        <w:tc>
          <w:tcPr>
            <w:tcW w:w="1562" w:type="dxa"/>
          </w:tcPr>
          <w:p w14:paraId="51EB582A" w14:textId="5349E6D0" w:rsidR="00570F43" w:rsidRPr="00A91529" w:rsidRDefault="00B81691" w:rsidP="00D13BCC">
            <w:pPr>
              <w:spacing w:before="40" w:after="40"/>
              <w:jc w:val="left"/>
              <w:rPr>
                <w:rFonts w:ascii="Arial" w:hAnsi="Arial" w:cs="Arial"/>
                <w:szCs w:val="24"/>
              </w:rPr>
            </w:pPr>
            <w:r w:rsidRPr="00A91529">
              <w:rPr>
                <w:rFonts w:ascii="Arial" w:hAnsi="Arial" w:cs="Arial"/>
                <w:szCs w:val="24"/>
              </w:rPr>
              <w:t>Order Number</w:t>
            </w:r>
          </w:p>
        </w:tc>
        <w:tc>
          <w:tcPr>
            <w:tcW w:w="830" w:type="dxa"/>
          </w:tcPr>
          <w:p w14:paraId="4CA229D6"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1</w:t>
            </w:r>
          </w:p>
        </w:tc>
        <w:tc>
          <w:tcPr>
            <w:tcW w:w="830" w:type="dxa"/>
          </w:tcPr>
          <w:p w14:paraId="042BC3C6"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2</w:t>
            </w:r>
          </w:p>
        </w:tc>
        <w:tc>
          <w:tcPr>
            <w:tcW w:w="830" w:type="dxa"/>
          </w:tcPr>
          <w:p w14:paraId="1E022BEB"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3</w:t>
            </w:r>
          </w:p>
        </w:tc>
        <w:tc>
          <w:tcPr>
            <w:tcW w:w="830" w:type="dxa"/>
          </w:tcPr>
          <w:p w14:paraId="545B978F"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4</w:t>
            </w:r>
          </w:p>
        </w:tc>
        <w:tc>
          <w:tcPr>
            <w:tcW w:w="830" w:type="dxa"/>
          </w:tcPr>
          <w:p w14:paraId="58D223D6"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5</w:t>
            </w:r>
          </w:p>
        </w:tc>
        <w:tc>
          <w:tcPr>
            <w:tcW w:w="830" w:type="dxa"/>
          </w:tcPr>
          <w:p w14:paraId="10B5AF3F"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6</w:t>
            </w:r>
          </w:p>
        </w:tc>
        <w:tc>
          <w:tcPr>
            <w:tcW w:w="830" w:type="dxa"/>
          </w:tcPr>
          <w:p w14:paraId="2510C9F2"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7</w:t>
            </w:r>
          </w:p>
        </w:tc>
        <w:tc>
          <w:tcPr>
            <w:tcW w:w="830" w:type="dxa"/>
          </w:tcPr>
          <w:p w14:paraId="10201C63"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8</w:t>
            </w:r>
          </w:p>
        </w:tc>
        <w:tc>
          <w:tcPr>
            <w:tcW w:w="830" w:type="dxa"/>
          </w:tcPr>
          <w:p w14:paraId="3AEDC2C7"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9</w:t>
            </w:r>
          </w:p>
        </w:tc>
        <w:tc>
          <w:tcPr>
            <w:tcW w:w="328" w:type="dxa"/>
          </w:tcPr>
          <w:p w14:paraId="4E562AB4"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10</w:t>
            </w:r>
          </w:p>
        </w:tc>
      </w:tr>
      <w:tr w:rsidR="00A91529" w:rsidRPr="00A91529" w14:paraId="1A6E8D7F" w14:textId="77777777" w:rsidTr="00B90E26">
        <w:tc>
          <w:tcPr>
            <w:tcW w:w="1562" w:type="dxa"/>
          </w:tcPr>
          <w:p w14:paraId="55C4D2E6" w14:textId="301DC39F" w:rsidR="00570F43" w:rsidRPr="00A91529" w:rsidRDefault="00570F43" w:rsidP="00D13BCC">
            <w:pPr>
              <w:spacing w:before="40" w:after="40"/>
              <w:jc w:val="left"/>
              <w:rPr>
                <w:rFonts w:ascii="Arial" w:hAnsi="Arial" w:cs="Arial"/>
                <w:szCs w:val="24"/>
              </w:rPr>
            </w:pPr>
            <w:r w:rsidRPr="00A91529">
              <w:rPr>
                <w:rFonts w:ascii="Arial" w:hAnsi="Arial" w:cs="Arial"/>
                <w:szCs w:val="24"/>
              </w:rPr>
              <w:t xml:space="preserve">July </w:t>
            </w:r>
            <w:r w:rsidRPr="007F011C">
              <w:rPr>
                <w:rFonts w:ascii="Arial" w:hAnsi="Arial" w:cs="Arial"/>
                <w:szCs w:val="24"/>
                <w:highlight w:val="yellow"/>
              </w:rPr>
              <w:t>202</w:t>
            </w:r>
            <w:r w:rsidR="00F16134">
              <w:rPr>
                <w:rFonts w:ascii="Arial" w:hAnsi="Arial" w:cs="Arial"/>
                <w:szCs w:val="24"/>
                <w:highlight w:val="yellow"/>
              </w:rPr>
              <w:t>5</w:t>
            </w:r>
            <w:r w:rsidRPr="00A91529">
              <w:rPr>
                <w:rFonts w:ascii="Arial" w:hAnsi="Arial" w:cs="Arial"/>
                <w:szCs w:val="24"/>
              </w:rPr>
              <w:t xml:space="preserve"> Lead Results (µg/L)</w:t>
            </w:r>
          </w:p>
        </w:tc>
        <w:tc>
          <w:tcPr>
            <w:tcW w:w="830" w:type="dxa"/>
          </w:tcPr>
          <w:p w14:paraId="7ADBA6A1"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57946FF7"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74982BC5"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0CD42AF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428200A7"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5</w:t>
            </w:r>
          </w:p>
        </w:tc>
        <w:tc>
          <w:tcPr>
            <w:tcW w:w="830" w:type="dxa"/>
          </w:tcPr>
          <w:p w14:paraId="105FF138"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6</w:t>
            </w:r>
          </w:p>
        </w:tc>
        <w:tc>
          <w:tcPr>
            <w:tcW w:w="830" w:type="dxa"/>
          </w:tcPr>
          <w:p w14:paraId="4BB5B00F"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8</w:t>
            </w:r>
          </w:p>
        </w:tc>
        <w:tc>
          <w:tcPr>
            <w:tcW w:w="830" w:type="dxa"/>
          </w:tcPr>
          <w:p w14:paraId="14300A91"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9</w:t>
            </w:r>
          </w:p>
        </w:tc>
        <w:tc>
          <w:tcPr>
            <w:tcW w:w="830" w:type="dxa"/>
          </w:tcPr>
          <w:p w14:paraId="12120B5C"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10</w:t>
            </w:r>
          </w:p>
        </w:tc>
        <w:tc>
          <w:tcPr>
            <w:tcW w:w="328" w:type="dxa"/>
          </w:tcPr>
          <w:p w14:paraId="594A821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12</w:t>
            </w:r>
          </w:p>
        </w:tc>
      </w:tr>
    </w:tbl>
    <w:p w14:paraId="1E36F763" w14:textId="77777777" w:rsidR="00570F43" w:rsidRPr="00A91529" w:rsidRDefault="00570F43" w:rsidP="00B81691">
      <w:pPr>
        <w:spacing w:before="120" w:after="120"/>
        <w:jc w:val="left"/>
        <w:rPr>
          <w:rFonts w:ascii="Arial" w:hAnsi="Arial" w:cs="Arial"/>
          <w:szCs w:val="24"/>
        </w:rPr>
      </w:pPr>
      <w:r w:rsidRPr="00A91529">
        <w:rPr>
          <w:rFonts w:ascii="Arial" w:hAnsi="Arial" w:cs="Arial"/>
          <w:szCs w:val="24"/>
        </w:rPr>
        <w:t>10 samples x 0.9 = 9; therefore, the ninth value is the 90</w:t>
      </w:r>
      <w:r w:rsidRPr="00A91529">
        <w:rPr>
          <w:rFonts w:ascii="Arial" w:hAnsi="Arial" w:cs="Arial"/>
          <w:szCs w:val="24"/>
          <w:vertAlign w:val="superscript"/>
        </w:rPr>
        <w:t>th</w:t>
      </w:r>
      <w:r w:rsidRPr="00A91529">
        <w:rPr>
          <w:rFonts w:ascii="Arial" w:hAnsi="Arial" w:cs="Arial"/>
          <w:szCs w:val="24"/>
        </w:rPr>
        <w:t xml:space="preserve"> percentile value (10 µg/L).</w:t>
      </w:r>
    </w:p>
    <w:p w14:paraId="3DBD57EC" w14:textId="09924378" w:rsidR="00570F43" w:rsidRPr="00A91529" w:rsidRDefault="00570F43" w:rsidP="00B81691">
      <w:pPr>
        <w:spacing w:after="200"/>
        <w:jc w:val="left"/>
        <w:rPr>
          <w:rFonts w:ascii="Arial" w:hAnsi="Arial" w:cs="Arial"/>
          <w:szCs w:val="24"/>
        </w:rPr>
      </w:pPr>
      <w:r w:rsidRPr="00A91529">
        <w:rPr>
          <w:rFonts w:ascii="Arial" w:hAnsi="Arial" w:cs="Arial"/>
          <w:szCs w:val="24"/>
        </w:rPr>
        <w:t>Report in CCR Table:</w:t>
      </w:r>
      <w:r w:rsidR="00A13997">
        <w:rPr>
          <w:rFonts w:ascii="Arial" w:hAnsi="Arial" w:cs="Arial"/>
          <w:szCs w:val="24"/>
        </w:rPr>
        <w:t xml:space="preserve"> </w:t>
      </w:r>
      <w:r w:rsidRPr="00A91529">
        <w:rPr>
          <w:rFonts w:ascii="Arial" w:hAnsi="Arial" w:cs="Arial"/>
          <w:szCs w:val="24"/>
        </w:rPr>
        <w:t>90</w:t>
      </w:r>
      <w:r w:rsidRPr="00A91529">
        <w:rPr>
          <w:rFonts w:ascii="Arial" w:hAnsi="Arial" w:cs="Arial"/>
          <w:szCs w:val="24"/>
          <w:vertAlign w:val="superscript"/>
        </w:rPr>
        <w:t>th</w:t>
      </w:r>
      <w:r w:rsidRPr="00A91529">
        <w:rPr>
          <w:rFonts w:ascii="Arial" w:hAnsi="Arial" w:cs="Arial"/>
          <w:szCs w:val="24"/>
        </w:rPr>
        <w:t xml:space="preserve"> percentile = 10, number of sites sampled = 10, and number of sites above AL (15 µg/L) = 0.</w:t>
      </w:r>
    </w:p>
    <w:p w14:paraId="23E2D31A" w14:textId="00B04461" w:rsidR="00570F43" w:rsidRPr="00A91529" w:rsidRDefault="00570F43" w:rsidP="00B81691">
      <w:pPr>
        <w:spacing w:after="200"/>
        <w:jc w:val="left"/>
        <w:rPr>
          <w:rFonts w:ascii="Arial" w:hAnsi="Arial" w:cs="Arial"/>
          <w:szCs w:val="24"/>
        </w:rPr>
      </w:pPr>
      <w:r w:rsidRPr="00A91529">
        <w:rPr>
          <w:rFonts w:ascii="Arial" w:hAnsi="Arial" w:cs="Arial"/>
          <w:szCs w:val="24"/>
        </w:rPr>
        <w:t>For small systems collecting 5 samples, if the average of the two highest samples is below the reporting level of 5 µg/L, then there is no need to report any detection for lead.</w:t>
      </w:r>
      <w:r w:rsidR="00A13997">
        <w:rPr>
          <w:rFonts w:ascii="Arial" w:hAnsi="Arial" w:cs="Arial"/>
          <w:szCs w:val="24"/>
        </w:rPr>
        <w:t xml:space="preserve"> </w:t>
      </w:r>
      <w:r w:rsidRPr="00A91529">
        <w:rPr>
          <w:rFonts w:ascii="Arial" w:hAnsi="Arial" w:cs="Arial"/>
          <w:szCs w:val="24"/>
        </w:rPr>
        <w:t xml:space="preserve">If there is only one sample with a detection, then the detected level is divided by 2 and if the result is at or above 5 µg/L, then it should be reported on the CCR. </w:t>
      </w:r>
    </w:p>
    <w:p w14:paraId="76FC4E86" w14:textId="77777777" w:rsidR="00570F43" w:rsidRPr="00A91529" w:rsidRDefault="00570F43" w:rsidP="00B81691">
      <w:pPr>
        <w:spacing w:after="200"/>
        <w:jc w:val="left"/>
        <w:rPr>
          <w:rFonts w:ascii="Arial" w:hAnsi="Arial" w:cs="Arial"/>
          <w:szCs w:val="24"/>
        </w:rPr>
      </w:pPr>
      <w:bookmarkStart w:id="163" w:name="_Toc472841103"/>
      <w:bookmarkStart w:id="164" w:name="_Toc472841332"/>
      <w:r w:rsidRPr="00A91529">
        <w:rPr>
          <w:rFonts w:ascii="Arial" w:hAnsi="Arial" w:cs="Arial"/>
          <w:szCs w:val="24"/>
        </w:rPr>
        <w:t xml:space="preserve">Public education language is presented on pages 32 and 33 of the Reference Manual titled </w:t>
      </w:r>
      <w:r w:rsidRPr="00A91529">
        <w:rPr>
          <w:rFonts w:ascii="Arial" w:hAnsi="Arial" w:cs="Arial"/>
          <w:i/>
          <w:szCs w:val="24"/>
        </w:rPr>
        <w:t>“Preparing Your California Drinking Water Consumer Confidence Report (CCR)”</w:t>
      </w:r>
      <w:r w:rsidRPr="00A91529">
        <w:rPr>
          <w:rFonts w:ascii="Arial" w:hAnsi="Arial" w:cs="Arial"/>
          <w:szCs w:val="24"/>
        </w:rPr>
        <w:t>.</w:t>
      </w:r>
    </w:p>
    <w:p w14:paraId="485D61E4" w14:textId="77777777" w:rsidR="00570F43" w:rsidRPr="00A91529" w:rsidRDefault="00570F43" w:rsidP="00B81691">
      <w:pPr>
        <w:spacing w:after="200"/>
        <w:jc w:val="left"/>
        <w:rPr>
          <w:rFonts w:ascii="Arial" w:hAnsi="Arial" w:cs="Arial"/>
          <w:szCs w:val="24"/>
        </w:rPr>
      </w:pPr>
      <w:r w:rsidRPr="00A91529">
        <w:rPr>
          <w:rFonts w:ascii="Arial" w:hAnsi="Arial" w:cs="Arial"/>
          <w:szCs w:val="24"/>
        </w:rPr>
        <w:t>Water quality parameter data that you collect in association with the LCR should not be included in the CCR.</w:t>
      </w:r>
      <w:bookmarkEnd w:id="163"/>
      <w:bookmarkEnd w:id="164"/>
    </w:p>
    <w:p w14:paraId="4181415E" w14:textId="77777777" w:rsidR="00570F43" w:rsidRPr="00A91529" w:rsidRDefault="00570F43" w:rsidP="00B81691">
      <w:pPr>
        <w:keepNext/>
        <w:spacing w:after="200"/>
        <w:rPr>
          <w:rFonts w:ascii="Arial" w:hAnsi="Arial" w:cs="Arial"/>
          <w:b/>
          <w:bCs/>
          <w:szCs w:val="24"/>
        </w:rPr>
      </w:pPr>
      <w:r w:rsidRPr="00A91529">
        <w:rPr>
          <w:rFonts w:ascii="Arial" w:hAnsi="Arial" w:cs="Arial"/>
          <w:b/>
          <w:bCs/>
          <w:szCs w:val="24"/>
        </w:rPr>
        <w:lastRenderedPageBreak/>
        <w:t>Example CCR Table Excerpt</w:t>
      </w:r>
    </w:p>
    <w:tbl>
      <w:tblPr>
        <w:tblStyle w:val="TableGrid"/>
        <w:tblW w:w="10395" w:type="dxa"/>
        <w:tblLayout w:type="fixed"/>
        <w:tblLook w:val="01E0" w:firstRow="1" w:lastRow="1" w:firstColumn="1" w:lastColumn="1" w:noHBand="0" w:noVBand="0"/>
      </w:tblPr>
      <w:tblGrid>
        <w:gridCol w:w="967"/>
        <w:gridCol w:w="875"/>
        <w:gridCol w:w="680"/>
        <w:gridCol w:w="680"/>
        <w:gridCol w:w="1383"/>
        <w:gridCol w:w="1260"/>
        <w:gridCol w:w="856"/>
        <w:gridCol w:w="777"/>
        <w:gridCol w:w="2917"/>
      </w:tblGrid>
      <w:tr w:rsidR="00D243BC" w:rsidRPr="00A91529" w14:paraId="09B726F4" w14:textId="77777777" w:rsidTr="00D243BC">
        <w:trPr>
          <w:trHeight w:val="1925"/>
        </w:trPr>
        <w:tc>
          <w:tcPr>
            <w:tcW w:w="967" w:type="dxa"/>
            <w:textDirection w:val="btLr"/>
            <w:vAlign w:val="center"/>
          </w:tcPr>
          <w:p w14:paraId="16B58F50" w14:textId="5CED3994" w:rsidR="00D243BC" w:rsidRPr="00A91529" w:rsidRDefault="00D243BC" w:rsidP="00DA1F7F">
            <w:pPr>
              <w:keepNext/>
              <w:spacing w:before="40" w:after="40"/>
              <w:ind w:left="113" w:right="113"/>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75" w:type="dxa"/>
            <w:textDirection w:val="btLr"/>
            <w:vAlign w:val="center"/>
          </w:tcPr>
          <w:p w14:paraId="4E47B393" w14:textId="77777777" w:rsidR="00D243BC" w:rsidRPr="00A91529" w:rsidRDefault="00D243BC" w:rsidP="00DA1F7F">
            <w:pPr>
              <w:keepNext/>
              <w:spacing w:before="40" w:after="40"/>
              <w:ind w:left="113" w:right="113"/>
              <w:jc w:val="center"/>
              <w:rPr>
                <w:rFonts w:ascii="Arial" w:hAnsi="Arial" w:cs="Arial"/>
                <w:szCs w:val="24"/>
              </w:rPr>
            </w:pPr>
            <w:r w:rsidRPr="00A91529">
              <w:rPr>
                <w:rFonts w:ascii="Arial" w:hAnsi="Arial" w:cs="Arial"/>
                <w:szCs w:val="24"/>
              </w:rPr>
              <w:t>MCL</w:t>
            </w:r>
          </w:p>
        </w:tc>
        <w:tc>
          <w:tcPr>
            <w:tcW w:w="680" w:type="dxa"/>
            <w:textDirection w:val="btLr"/>
            <w:vAlign w:val="center"/>
          </w:tcPr>
          <w:p w14:paraId="2FC0DB21" w14:textId="77777777" w:rsidR="00D243BC" w:rsidRPr="00A91529" w:rsidRDefault="00D243BC" w:rsidP="00DA1F7F">
            <w:pPr>
              <w:keepNext/>
              <w:spacing w:before="40" w:after="40"/>
              <w:ind w:left="113" w:right="113"/>
              <w:jc w:val="center"/>
              <w:rPr>
                <w:rFonts w:ascii="Arial" w:hAnsi="Arial" w:cs="Arial"/>
                <w:szCs w:val="24"/>
              </w:rPr>
            </w:pPr>
            <w:r w:rsidRPr="00A91529">
              <w:rPr>
                <w:rFonts w:ascii="Arial" w:hAnsi="Arial" w:cs="Arial"/>
                <w:szCs w:val="24"/>
              </w:rPr>
              <w:t>PHG</w:t>
            </w:r>
          </w:p>
        </w:tc>
        <w:tc>
          <w:tcPr>
            <w:tcW w:w="680" w:type="dxa"/>
            <w:textDirection w:val="btLr"/>
            <w:vAlign w:val="center"/>
          </w:tcPr>
          <w:p w14:paraId="14A35AD5" w14:textId="61AF549A" w:rsidR="00D243BC" w:rsidRPr="00F16134" w:rsidRDefault="00D243BC" w:rsidP="00DA1F7F">
            <w:pPr>
              <w:keepNext/>
              <w:spacing w:before="40" w:after="40"/>
              <w:ind w:left="113" w:right="113"/>
              <w:jc w:val="center"/>
              <w:rPr>
                <w:rFonts w:ascii="Arial" w:hAnsi="Arial" w:cs="Arial"/>
                <w:szCs w:val="24"/>
              </w:rPr>
            </w:pPr>
            <w:r w:rsidRPr="00F16134">
              <w:rPr>
                <w:rFonts w:ascii="Arial" w:hAnsi="Arial" w:cs="Arial"/>
                <w:szCs w:val="24"/>
              </w:rPr>
              <w:t>90</w:t>
            </w:r>
            <w:r w:rsidRPr="00F16134">
              <w:rPr>
                <w:rFonts w:ascii="Arial" w:hAnsi="Arial" w:cs="Arial"/>
                <w:szCs w:val="24"/>
                <w:vertAlign w:val="superscript"/>
              </w:rPr>
              <w:t>th</w:t>
            </w:r>
            <w:r w:rsidRPr="00F16134">
              <w:rPr>
                <w:rFonts w:ascii="Arial" w:hAnsi="Arial" w:cs="Arial"/>
                <w:szCs w:val="24"/>
              </w:rPr>
              <w:t xml:space="preserve"> Percentile</w:t>
            </w:r>
          </w:p>
        </w:tc>
        <w:tc>
          <w:tcPr>
            <w:tcW w:w="1383" w:type="dxa"/>
            <w:textDirection w:val="btLr"/>
            <w:vAlign w:val="center"/>
          </w:tcPr>
          <w:p w14:paraId="59E048B0" w14:textId="52CD60D5" w:rsidR="00D243BC" w:rsidRPr="00F16134" w:rsidRDefault="00D243BC" w:rsidP="00DA1F7F">
            <w:pPr>
              <w:keepNext/>
              <w:spacing w:before="40" w:after="40"/>
              <w:ind w:left="113" w:right="113"/>
              <w:jc w:val="center"/>
              <w:rPr>
                <w:rFonts w:ascii="Arial" w:hAnsi="Arial" w:cs="Arial"/>
                <w:szCs w:val="24"/>
              </w:rPr>
            </w:pPr>
            <w:r w:rsidRPr="00F16134">
              <w:rPr>
                <w:rFonts w:ascii="Arial" w:hAnsi="Arial" w:cs="Arial"/>
                <w:szCs w:val="24"/>
              </w:rPr>
              <w:t>Results</w:t>
            </w:r>
          </w:p>
        </w:tc>
        <w:tc>
          <w:tcPr>
            <w:tcW w:w="1260" w:type="dxa"/>
            <w:textDirection w:val="btLr"/>
            <w:vAlign w:val="center"/>
          </w:tcPr>
          <w:p w14:paraId="69D182EC" w14:textId="50905C59" w:rsidR="00D243BC" w:rsidRPr="00F16134" w:rsidRDefault="00D243BC" w:rsidP="00D243BC">
            <w:pPr>
              <w:keepNext/>
              <w:spacing w:before="40" w:after="40"/>
              <w:ind w:left="113" w:right="113"/>
              <w:jc w:val="center"/>
              <w:rPr>
                <w:rFonts w:ascii="Arial" w:hAnsi="Arial" w:cs="Arial"/>
                <w:szCs w:val="24"/>
              </w:rPr>
            </w:pPr>
            <w:r w:rsidRPr="00F16134">
              <w:rPr>
                <w:rFonts w:ascii="Arial" w:hAnsi="Arial" w:cs="Arial"/>
                <w:szCs w:val="24"/>
              </w:rPr>
              <w:t>Range</w:t>
            </w:r>
          </w:p>
        </w:tc>
        <w:tc>
          <w:tcPr>
            <w:tcW w:w="856" w:type="dxa"/>
            <w:textDirection w:val="btLr"/>
            <w:vAlign w:val="center"/>
          </w:tcPr>
          <w:p w14:paraId="0C516155" w14:textId="28C6B319" w:rsidR="00D243BC" w:rsidRPr="00A91529" w:rsidRDefault="00D243BC" w:rsidP="00DA1F7F">
            <w:pPr>
              <w:keepNext/>
              <w:spacing w:before="40" w:after="40"/>
              <w:ind w:left="113" w:right="113"/>
              <w:jc w:val="center"/>
              <w:rPr>
                <w:rFonts w:ascii="Arial" w:hAnsi="Arial" w:cs="Arial"/>
                <w:szCs w:val="24"/>
              </w:rPr>
            </w:pPr>
            <w:r w:rsidRPr="00A91529">
              <w:rPr>
                <w:rFonts w:ascii="Arial" w:hAnsi="Arial" w:cs="Arial"/>
                <w:szCs w:val="24"/>
              </w:rPr>
              <w:t>Sample Date</w:t>
            </w:r>
          </w:p>
        </w:tc>
        <w:tc>
          <w:tcPr>
            <w:tcW w:w="777" w:type="dxa"/>
            <w:textDirection w:val="btLr"/>
            <w:vAlign w:val="center"/>
          </w:tcPr>
          <w:p w14:paraId="290FA1BE" w14:textId="13C6BFFB" w:rsidR="00D243BC" w:rsidRPr="00A91529" w:rsidRDefault="00D243BC" w:rsidP="00DA1F7F">
            <w:pPr>
              <w:keepNext/>
              <w:spacing w:before="40" w:after="40"/>
              <w:ind w:left="113" w:right="113"/>
              <w:jc w:val="center"/>
              <w:rPr>
                <w:rFonts w:ascii="Arial" w:hAnsi="Arial" w:cs="Arial"/>
                <w:szCs w:val="24"/>
              </w:rPr>
            </w:pPr>
            <w:r w:rsidRPr="00A91529">
              <w:rPr>
                <w:rFonts w:ascii="Arial" w:hAnsi="Arial" w:cs="Arial"/>
                <w:szCs w:val="24"/>
              </w:rPr>
              <w:t>Violation</w:t>
            </w:r>
          </w:p>
        </w:tc>
        <w:tc>
          <w:tcPr>
            <w:tcW w:w="2917" w:type="dxa"/>
            <w:textDirection w:val="btLr"/>
            <w:vAlign w:val="center"/>
          </w:tcPr>
          <w:p w14:paraId="7F62BB44" w14:textId="77777777" w:rsidR="00D243BC" w:rsidRPr="00A91529" w:rsidRDefault="00D243BC" w:rsidP="00DA1F7F">
            <w:pPr>
              <w:keepNext/>
              <w:spacing w:before="40" w:after="40"/>
              <w:ind w:left="113" w:right="113"/>
              <w:jc w:val="center"/>
              <w:rPr>
                <w:rFonts w:ascii="Arial" w:hAnsi="Arial" w:cs="Arial"/>
                <w:szCs w:val="24"/>
              </w:rPr>
            </w:pPr>
            <w:r w:rsidRPr="00A91529">
              <w:rPr>
                <w:rFonts w:ascii="Arial" w:hAnsi="Arial" w:cs="Arial"/>
                <w:szCs w:val="24"/>
              </w:rPr>
              <w:t>Typical Source</w:t>
            </w:r>
          </w:p>
        </w:tc>
      </w:tr>
      <w:tr w:rsidR="00D243BC" w:rsidRPr="00A91529" w14:paraId="7993D433" w14:textId="77777777" w:rsidTr="00D243BC">
        <w:trPr>
          <w:trHeight w:val="1840"/>
        </w:trPr>
        <w:tc>
          <w:tcPr>
            <w:tcW w:w="967" w:type="dxa"/>
          </w:tcPr>
          <w:p w14:paraId="525E0CDF" w14:textId="77777777" w:rsidR="00D243BC" w:rsidRPr="00A91529" w:rsidRDefault="00D243BC" w:rsidP="00D13BCC">
            <w:pPr>
              <w:spacing w:before="40" w:after="40"/>
              <w:jc w:val="center"/>
              <w:rPr>
                <w:rFonts w:ascii="Arial" w:hAnsi="Arial" w:cs="Arial"/>
                <w:szCs w:val="24"/>
              </w:rPr>
            </w:pPr>
            <w:r w:rsidRPr="00A91529">
              <w:rPr>
                <w:rFonts w:ascii="Arial" w:hAnsi="Arial" w:cs="Arial"/>
                <w:szCs w:val="24"/>
              </w:rPr>
              <w:t>Lead</w:t>
            </w:r>
            <w:r w:rsidRPr="00A91529">
              <w:rPr>
                <w:rFonts w:ascii="Arial" w:hAnsi="Arial" w:cs="Arial"/>
                <w:szCs w:val="24"/>
              </w:rPr>
              <w:br/>
              <w:t>(µg/L)</w:t>
            </w:r>
          </w:p>
        </w:tc>
        <w:tc>
          <w:tcPr>
            <w:tcW w:w="875" w:type="dxa"/>
          </w:tcPr>
          <w:p w14:paraId="7D20A39F" w14:textId="77777777" w:rsidR="00D243BC" w:rsidRPr="00A91529" w:rsidRDefault="00D243BC" w:rsidP="00D13BCC">
            <w:pPr>
              <w:spacing w:before="40" w:after="40"/>
              <w:jc w:val="center"/>
              <w:rPr>
                <w:rFonts w:ascii="Arial" w:hAnsi="Arial" w:cs="Arial"/>
                <w:szCs w:val="24"/>
              </w:rPr>
            </w:pPr>
            <w:r w:rsidRPr="00A91529">
              <w:rPr>
                <w:rFonts w:ascii="Arial" w:hAnsi="Arial" w:cs="Arial"/>
                <w:szCs w:val="24"/>
              </w:rPr>
              <w:t>AL = 15</w:t>
            </w:r>
          </w:p>
        </w:tc>
        <w:tc>
          <w:tcPr>
            <w:tcW w:w="680" w:type="dxa"/>
          </w:tcPr>
          <w:p w14:paraId="6831F814" w14:textId="77777777" w:rsidR="00D243BC" w:rsidRPr="00A91529" w:rsidRDefault="00D243BC" w:rsidP="00D13BCC">
            <w:pPr>
              <w:spacing w:before="40" w:after="40"/>
              <w:jc w:val="center"/>
              <w:rPr>
                <w:rFonts w:ascii="Arial" w:hAnsi="Arial" w:cs="Arial"/>
                <w:szCs w:val="24"/>
              </w:rPr>
            </w:pPr>
            <w:r w:rsidRPr="00A91529">
              <w:rPr>
                <w:rFonts w:ascii="Arial" w:hAnsi="Arial" w:cs="Arial"/>
                <w:szCs w:val="24"/>
              </w:rPr>
              <w:t>0.2</w:t>
            </w:r>
          </w:p>
        </w:tc>
        <w:tc>
          <w:tcPr>
            <w:tcW w:w="680" w:type="dxa"/>
          </w:tcPr>
          <w:p w14:paraId="60071811" w14:textId="77777777" w:rsidR="00D243BC" w:rsidRPr="00F16134" w:rsidRDefault="00D243BC" w:rsidP="00D13BCC">
            <w:pPr>
              <w:spacing w:before="40" w:after="40"/>
              <w:jc w:val="center"/>
              <w:rPr>
                <w:rFonts w:ascii="Arial" w:hAnsi="Arial" w:cs="Arial"/>
                <w:szCs w:val="24"/>
              </w:rPr>
            </w:pPr>
            <w:r w:rsidRPr="00F16134">
              <w:rPr>
                <w:rFonts w:ascii="Arial" w:hAnsi="Arial" w:cs="Arial"/>
                <w:szCs w:val="24"/>
              </w:rPr>
              <w:t>10</w:t>
            </w:r>
          </w:p>
        </w:tc>
        <w:tc>
          <w:tcPr>
            <w:tcW w:w="1383" w:type="dxa"/>
          </w:tcPr>
          <w:p w14:paraId="0B33273C" w14:textId="77777777" w:rsidR="00D243BC" w:rsidRPr="00F16134" w:rsidRDefault="00D243BC" w:rsidP="00D13BCC">
            <w:pPr>
              <w:spacing w:before="40" w:after="40"/>
              <w:jc w:val="center"/>
              <w:rPr>
                <w:rFonts w:ascii="Arial" w:hAnsi="Arial" w:cs="Arial"/>
                <w:szCs w:val="24"/>
              </w:rPr>
            </w:pPr>
            <w:r w:rsidRPr="00F16134">
              <w:rPr>
                <w:rFonts w:ascii="Arial" w:hAnsi="Arial" w:cs="Arial"/>
                <w:szCs w:val="24"/>
              </w:rPr>
              <w:t>10 sites sampled; 0 sites over AL</w:t>
            </w:r>
          </w:p>
        </w:tc>
        <w:tc>
          <w:tcPr>
            <w:tcW w:w="1260" w:type="dxa"/>
          </w:tcPr>
          <w:p w14:paraId="671E457B" w14:textId="1B5E153A" w:rsidR="00D243BC" w:rsidRPr="00F16134" w:rsidRDefault="00D243BC" w:rsidP="00D13BCC">
            <w:pPr>
              <w:spacing w:before="40" w:after="40"/>
              <w:jc w:val="center"/>
              <w:rPr>
                <w:rFonts w:ascii="Arial" w:hAnsi="Arial" w:cs="Arial"/>
                <w:szCs w:val="24"/>
              </w:rPr>
            </w:pPr>
            <w:r w:rsidRPr="00F16134">
              <w:rPr>
                <w:rFonts w:ascii="Arial" w:hAnsi="Arial" w:cs="Arial"/>
                <w:szCs w:val="24"/>
              </w:rPr>
              <w:t>0 to 12</w:t>
            </w:r>
          </w:p>
        </w:tc>
        <w:tc>
          <w:tcPr>
            <w:tcW w:w="856" w:type="dxa"/>
          </w:tcPr>
          <w:p w14:paraId="4474E138" w14:textId="25464775" w:rsidR="00D243BC" w:rsidRPr="00A91529" w:rsidRDefault="00D243BC" w:rsidP="00D13BCC">
            <w:pPr>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777" w:type="dxa"/>
          </w:tcPr>
          <w:p w14:paraId="52F0F291" w14:textId="77777777" w:rsidR="00D243BC" w:rsidRPr="00A91529" w:rsidRDefault="00D243BC" w:rsidP="00D13BCC">
            <w:pPr>
              <w:spacing w:before="40" w:after="40"/>
              <w:jc w:val="center"/>
              <w:rPr>
                <w:rFonts w:ascii="Arial" w:hAnsi="Arial" w:cs="Arial"/>
                <w:szCs w:val="24"/>
              </w:rPr>
            </w:pPr>
            <w:r w:rsidRPr="00A91529">
              <w:rPr>
                <w:rFonts w:ascii="Arial" w:hAnsi="Arial" w:cs="Arial"/>
                <w:szCs w:val="24"/>
              </w:rPr>
              <w:t>No</w:t>
            </w:r>
          </w:p>
        </w:tc>
        <w:tc>
          <w:tcPr>
            <w:tcW w:w="2917" w:type="dxa"/>
          </w:tcPr>
          <w:p w14:paraId="27EAE65A" w14:textId="77777777" w:rsidR="00D243BC" w:rsidRPr="00A91529" w:rsidRDefault="00D243BC" w:rsidP="00D13BCC">
            <w:pPr>
              <w:spacing w:before="40" w:after="40"/>
              <w:jc w:val="left"/>
              <w:rPr>
                <w:rFonts w:ascii="Arial" w:hAnsi="Arial" w:cs="Arial"/>
                <w:szCs w:val="24"/>
              </w:rPr>
            </w:pPr>
            <w:r w:rsidRPr="00A91529">
              <w:rPr>
                <w:rFonts w:ascii="Arial" w:hAnsi="Arial" w:cs="Arial"/>
                <w:szCs w:val="24"/>
              </w:rPr>
              <w:t>Internal corrosion of household water plumbing systems; discharges from industrial manufacturers; erosion of natural deposits</w:t>
            </w:r>
          </w:p>
        </w:tc>
      </w:tr>
    </w:tbl>
    <w:p w14:paraId="37409523" w14:textId="77777777" w:rsidR="00570F43" w:rsidRPr="00A91529" w:rsidRDefault="00570F43" w:rsidP="00570F43">
      <w:pPr>
        <w:spacing w:after="0"/>
        <w:rPr>
          <w:rFonts w:ascii="Arial" w:hAnsi="Arial" w:cs="Arial"/>
          <w:bCs/>
          <w:szCs w:val="24"/>
        </w:rPr>
      </w:pPr>
    </w:p>
    <w:p w14:paraId="43A63176" w14:textId="7BFD1BDA" w:rsidR="00570F43" w:rsidRPr="00542886" w:rsidRDefault="00570F43" w:rsidP="00542886">
      <w:pPr>
        <w:pStyle w:val="BodyText"/>
        <w:jc w:val="left"/>
        <w:rPr>
          <w:rFonts w:ascii="Arial" w:hAnsi="Arial" w:cs="Arial"/>
        </w:rPr>
      </w:pPr>
      <w:r w:rsidRPr="00542886">
        <w:rPr>
          <w:rFonts w:ascii="Arial" w:hAnsi="Arial" w:cs="Arial"/>
        </w:rPr>
        <w:t>Example that demonstrates reporting of fluoride results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64481(d)(2)(D)1.A. and B]:</w:t>
      </w:r>
    </w:p>
    <w:p w14:paraId="59C45C39" w14:textId="77777777" w:rsidR="00570F43" w:rsidRPr="00A91529" w:rsidRDefault="00570F43" w:rsidP="00FF0634">
      <w:pPr>
        <w:rPr>
          <w:rFonts w:ascii="Arial" w:hAnsi="Arial" w:cs="Arial"/>
          <w:szCs w:val="24"/>
        </w:rPr>
      </w:pPr>
      <w:r w:rsidRPr="00A91529">
        <w:rPr>
          <w:rFonts w:ascii="Arial" w:hAnsi="Arial" w:cs="Arial"/>
          <w:szCs w:val="24"/>
        </w:rPr>
        <w:t xml:space="preserve">Example CCR Table Excerpt (assume one sampling site and one sampling date) </w:t>
      </w:r>
    </w:p>
    <w:tbl>
      <w:tblPr>
        <w:tblStyle w:val="TableGrid"/>
        <w:tblW w:w="9535" w:type="dxa"/>
        <w:jc w:val="center"/>
        <w:tblLayout w:type="fixed"/>
        <w:tblLook w:val="0020" w:firstRow="1" w:lastRow="0" w:firstColumn="0" w:lastColumn="0" w:noHBand="0" w:noVBand="0"/>
      </w:tblPr>
      <w:tblGrid>
        <w:gridCol w:w="1354"/>
        <w:gridCol w:w="805"/>
        <w:gridCol w:w="811"/>
        <w:gridCol w:w="1170"/>
        <w:gridCol w:w="1262"/>
        <w:gridCol w:w="1078"/>
        <w:gridCol w:w="1176"/>
        <w:gridCol w:w="1879"/>
      </w:tblGrid>
      <w:tr w:rsidR="00A91529" w:rsidRPr="00A91529" w14:paraId="0919236B" w14:textId="77777777" w:rsidTr="00CA76A5">
        <w:trPr>
          <w:jc w:val="center"/>
        </w:trPr>
        <w:tc>
          <w:tcPr>
            <w:tcW w:w="1354" w:type="dxa"/>
          </w:tcPr>
          <w:p w14:paraId="5D12E72C"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Contaminant</w:t>
            </w:r>
            <w:r w:rsidRPr="00A91529">
              <w:rPr>
                <w:rFonts w:ascii="Arial" w:hAnsi="Arial" w:cs="Arial"/>
                <w:bCs/>
                <w:iCs/>
                <w:szCs w:val="24"/>
              </w:rPr>
              <w:br/>
              <w:t>(CCR units)</w:t>
            </w:r>
          </w:p>
        </w:tc>
        <w:tc>
          <w:tcPr>
            <w:tcW w:w="805" w:type="dxa"/>
          </w:tcPr>
          <w:p w14:paraId="393B757A"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MCL</w:t>
            </w:r>
          </w:p>
        </w:tc>
        <w:tc>
          <w:tcPr>
            <w:tcW w:w="811" w:type="dxa"/>
          </w:tcPr>
          <w:p w14:paraId="391691C7"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PHG</w:t>
            </w:r>
          </w:p>
        </w:tc>
        <w:tc>
          <w:tcPr>
            <w:tcW w:w="1170" w:type="dxa"/>
          </w:tcPr>
          <w:p w14:paraId="31E34B92"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Average</w:t>
            </w:r>
          </w:p>
        </w:tc>
        <w:tc>
          <w:tcPr>
            <w:tcW w:w="1262" w:type="dxa"/>
          </w:tcPr>
          <w:p w14:paraId="77D6F66E"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Range</w:t>
            </w:r>
          </w:p>
        </w:tc>
        <w:tc>
          <w:tcPr>
            <w:tcW w:w="1078" w:type="dxa"/>
          </w:tcPr>
          <w:p w14:paraId="0CB8C45D"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Sample Date</w:t>
            </w:r>
          </w:p>
        </w:tc>
        <w:tc>
          <w:tcPr>
            <w:tcW w:w="1176" w:type="dxa"/>
          </w:tcPr>
          <w:p w14:paraId="2751D491"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Violation</w:t>
            </w:r>
          </w:p>
        </w:tc>
        <w:tc>
          <w:tcPr>
            <w:tcW w:w="1879" w:type="dxa"/>
          </w:tcPr>
          <w:p w14:paraId="09547BAC"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Typical Source</w:t>
            </w:r>
          </w:p>
        </w:tc>
      </w:tr>
      <w:tr w:rsidR="00A91529" w:rsidRPr="00A91529" w14:paraId="6B12C810" w14:textId="77777777" w:rsidTr="00CA76A5">
        <w:trPr>
          <w:jc w:val="center"/>
        </w:trPr>
        <w:tc>
          <w:tcPr>
            <w:tcW w:w="1354" w:type="dxa"/>
          </w:tcPr>
          <w:p w14:paraId="2470809C"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Fluoride (naturally occurring) (mg/L)</w:t>
            </w:r>
            <w:r w:rsidRPr="00A91529">
              <w:rPr>
                <w:rFonts w:ascii="Arial" w:hAnsi="Arial" w:cs="Arial"/>
                <w:szCs w:val="24"/>
                <w:vertAlign w:val="superscript"/>
              </w:rPr>
              <w:t>1</w:t>
            </w:r>
          </w:p>
        </w:tc>
        <w:tc>
          <w:tcPr>
            <w:tcW w:w="805" w:type="dxa"/>
          </w:tcPr>
          <w:p w14:paraId="0B02B81E"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2.0</w:t>
            </w:r>
          </w:p>
        </w:tc>
        <w:tc>
          <w:tcPr>
            <w:tcW w:w="811" w:type="dxa"/>
          </w:tcPr>
          <w:p w14:paraId="025E0967"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1</w:t>
            </w:r>
          </w:p>
        </w:tc>
        <w:tc>
          <w:tcPr>
            <w:tcW w:w="1170" w:type="dxa"/>
          </w:tcPr>
          <w:p w14:paraId="6C9B783A"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0.3</w:t>
            </w:r>
          </w:p>
        </w:tc>
        <w:tc>
          <w:tcPr>
            <w:tcW w:w="1262" w:type="dxa"/>
          </w:tcPr>
          <w:p w14:paraId="236031AD" w14:textId="66B319CC" w:rsidR="00570F43" w:rsidRPr="00A91529" w:rsidRDefault="007744A4" w:rsidP="00D13BCC">
            <w:pPr>
              <w:keepNext/>
              <w:keepLines/>
              <w:spacing w:before="40" w:after="40"/>
              <w:jc w:val="center"/>
              <w:rPr>
                <w:rFonts w:ascii="Arial" w:hAnsi="Arial" w:cs="Arial"/>
                <w:szCs w:val="24"/>
              </w:rPr>
            </w:pPr>
            <w:r w:rsidRPr="00A91529">
              <w:rPr>
                <w:rFonts w:ascii="Arial" w:hAnsi="Arial" w:cs="Arial"/>
                <w:szCs w:val="24"/>
              </w:rPr>
              <w:t>[INSERT RANGE]</w:t>
            </w:r>
          </w:p>
        </w:tc>
        <w:tc>
          <w:tcPr>
            <w:tcW w:w="1078" w:type="dxa"/>
          </w:tcPr>
          <w:p w14:paraId="3C5E73EB" w14:textId="144EA86B"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176" w:type="dxa"/>
          </w:tcPr>
          <w:p w14:paraId="0E91CF72" w14:textId="18EC447C" w:rsidR="00570F43" w:rsidRPr="00A91529" w:rsidRDefault="000A0E7C" w:rsidP="00D13BCC">
            <w:pPr>
              <w:keepNext/>
              <w:keepLines/>
              <w:spacing w:before="40" w:after="40"/>
              <w:jc w:val="center"/>
              <w:rPr>
                <w:rFonts w:ascii="Arial" w:hAnsi="Arial" w:cs="Arial"/>
                <w:szCs w:val="24"/>
              </w:rPr>
            </w:pPr>
            <w:r w:rsidRPr="00A91529">
              <w:rPr>
                <w:rFonts w:ascii="Arial" w:hAnsi="Arial" w:cs="Arial"/>
                <w:szCs w:val="24"/>
              </w:rPr>
              <w:t>N/A</w:t>
            </w:r>
          </w:p>
        </w:tc>
        <w:tc>
          <w:tcPr>
            <w:tcW w:w="1879" w:type="dxa"/>
          </w:tcPr>
          <w:p w14:paraId="0AD0106C" w14:textId="77777777" w:rsidR="00570F43" w:rsidRPr="00A91529" w:rsidRDefault="00570F43" w:rsidP="00D13BCC">
            <w:pPr>
              <w:keepNext/>
              <w:keepLines/>
              <w:spacing w:before="40" w:after="40"/>
              <w:jc w:val="left"/>
              <w:rPr>
                <w:rFonts w:ascii="Arial" w:hAnsi="Arial" w:cs="Arial"/>
                <w:szCs w:val="24"/>
              </w:rPr>
            </w:pPr>
            <w:r w:rsidRPr="00A91529">
              <w:rPr>
                <w:rFonts w:ascii="Arial" w:hAnsi="Arial" w:cs="Arial"/>
                <w:szCs w:val="24"/>
              </w:rPr>
              <w:t>Erosion of natural deposits; water additive that promotes strong teeth; discharge from fertilizer and aluminum factories</w:t>
            </w:r>
          </w:p>
        </w:tc>
      </w:tr>
    </w:tbl>
    <w:p w14:paraId="4A91FCEE" w14:textId="07A48698" w:rsidR="00570F43" w:rsidRPr="00A91529" w:rsidRDefault="00570F43" w:rsidP="007744A4">
      <w:pPr>
        <w:spacing w:before="60"/>
        <w:jc w:val="left"/>
        <w:rPr>
          <w:rFonts w:ascii="Arial" w:hAnsi="Arial" w:cs="Arial"/>
          <w:i/>
          <w:szCs w:val="24"/>
        </w:rPr>
      </w:pPr>
      <w:r w:rsidRPr="00A91529">
        <w:rPr>
          <w:rFonts w:ascii="Arial" w:hAnsi="Arial" w:cs="Arial"/>
          <w:szCs w:val="24"/>
          <w:vertAlign w:val="superscript"/>
        </w:rPr>
        <w:t xml:space="preserve">1 </w:t>
      </w:r>
      <w:r w:rsidRPr="00A91529">
        <w:rPr>
          <w:rFonts w:ascii="Arial" w:hAnsi="Arial" w:cs="Arial"/>
          <w:szCs w:val="24"/>
        </w:rPr>
        <w:t>(Sample wording if fluoride added to the water):</w:t>
      </w:r>
      <w:r w:rsidR="00A13997">
        <w:rPr>
          <w:rFonts w:ascii="Arial" w:hAnsi="Arial" w:cs="Arial"/>
          <w:szCs w:val="24"/>
        </w:rPr>
        <w:t xml:space="preserve"> </w:t>
      </w:r>
      <w:r w:rsidRPr="000438A4">
        <w:rPr>
          <w:rFonts w:ascii="Arial" w:hAnsi="Arial" w:cs="Arial"/>
          <w:szCs w:val="24"/>
        </w:rPr>
        <w:t>Our water system treats your water by adding fluoride to the naturally occurring level to help prevent dental caries in consumers.</w:t>
      </w:r>
      <w:r w:rsidR="00A13997">
        <w:rPr>
          <w:rFonts w:ascii="Arial" w:hAnsi="Arial" w:cs="Arial"/>
          <w:szCs w:val="24"/>
        </w:rPr>
        <w:t xml:space="preserve"> </w:t>
      </w:r>
      <w:r w:rsidRPr="000438A4">
        <w:rPr>
          <w:rFonts w:ascii="Arial" w:hAnsi="Arial" w:cs="Arial"/>
          <w:szCs w:val="24"/>
        </w:rPr>
        <w:t>State regulations require the fluoride levels in the treated water be maintained within a range of [list control range] mg/L with an optimum dose of [list value] mg/L.</w:t>
      </w:r>
      <w:r w:rsidR="00A13997">
        <w:rPr>
          <w:rFonts w:ascii="Arial" w:hAnsi="Arial" w:cs="Arial"/>
          <w:szCs w:val="24"/>
        </w:rPr>
        <w:t xml:space="preserve"> </w:t>
      </w:r>
      <w:r w:rsidRPr="000438A4">
        <w:rPr>
          <w:rFonts w:ascii="Arial" w:hAnsi="Arial" w:cs="Arial"/>
          <w:szCs w:val="24"/>
        </w:rPr>
        <w:t>Our monitoring showed that the fluoride levels in the treated water ranged from [</w:t>
      </w:r>
      <w:r w:rsidR="007744A4" w:rsidRPr="000438A4">
        <w:rPr>
          <w:rFonts w:ascii="Arial" w:hAnsi="Arial" w:cs="Arial"/>
          <w:b/>
          <w:bCs/>
          <w:szCs w:val="24"/>
        </w:rPr>
        <w:t>INSERT RANGE</w:t>
      </w:r>
      <w:r w:rsidRPr="000438A4">
        <w:rPr>
          <w:rFonts w:ascii="Arial" w:hAnsi="Arial" w:cs="Arial"/>
          <w:szCs w:val="24"/>
        </w:rPr>
        <w:t>] with an average of [list value] mg/L.</w:t>
      </w:r>
      <w:r w:rsidR="00A13997">
        <w:rPr>
          <w:rFonts w:ascii="Arial" w:hAnsi="Arial" w:cs="Arial"/>
          <w:szCs w:val="24"/>
        </w:rPr>
        <w:t xml:space="preserve"> </w:t>
      </w:r>
      <w:r w:rsidRPr="000438A4">
        <w:rPr>
          <w:rFonts w:ascii="Arial" w:hAnsi="Arial" w:cs="Arial"/>
          <w:szCs w:val="24"/>
        </w:rPr>
        <w:t xml:space="preserve">Information about fluoridation, oral health, and current issues is available from </w:t>
      </w:r>
      <w:hyperlink r:id="rId29" w:history="1">
        <w:r w:rsidRPr="000438A4">
          <w:rPr>
            <w:rStyle w:val="Hyperlink"/>
            <w:rFonts w:ascii="Arial" w:hAnsi="Arial" w:cs="Arial"/>
            <w:color w:val="auto"/>
            <w:szCs w:val="24"/>
          </w:rPr>
          <w:t>http://www.swrcb.ca.gov/drinking_water/certlic/drinkingwater/Fluoridation.shtml</w:t>
        </w:r>
      </w:hyperlink>
      <w:r w:rsidRPr="00A91529">
        <w:rPr>
          <w:rFonts w:ascii="Arial" w:hAnsi="Arial" w:cs="Arial"/>
          <w:i/>
          <w:szCs w:val="24"/>
        </w:rPr>
        <w:t>.</w:t>
      </w:r>
    </w:p>
    <w:p w14:paraId="5DA11EAF" w14:textId="189AC74D" w:rsidR="00570F43" w:rsidRPr="00542886" w:rsidRDefault="000A0E7C" w:rsidP="00542886">
      <w:pPr>
        <w:pStyle w:val="BodyText"/>
        <w:jc w:val="left"/>
        <w:rPr>
          <w:rFonts w:ascii="Arial" w:hAnsi="Arial" w:cs="Arial"/>
        </w:rPr>
      </w:pPr>
      <w:r w:rsidRPr="00542886">
        <w:rPr>
          <w:rFonts w:ascii="Arial" w:hAnsi="Arial" w:cs="Arial"/>
        </w:rPr>
        <w:lastRenderedPageBreak/>
        <w:t>E</w:t>
      </w:r>
      <w:r w:rsidR="00570F43" w:rsidRPr="00542886">
        <w:rPr>
          <w:rFonts w:ascii="Arial" w:hAnsi="Arial" w:cs="Arial"/>
        </w:rPr>
        <w:t>xample that demonstrates reporting of radioactivity results [</w:t>
      </w:r>
      <w:r w:rsidR="00196706" w:rsidRPr="00542886">
        <w:rPr>
          <w:rFonts w:ascii="Arial" w:hAnsi="Arial" w:cs="Arial"/>
        </w:rPr>
        <w:t xml:space="preserve">Cal. Code Regs., Title 22, § </w:t>
      </w:r>
      <w:r w:rsidR="00570F43" w:rsidRPr="00542886">
        <w:rPr>
          <w:rFonts w:ascii="Arial" w:hAnsi="Arial" w:cs="Arial"/>
        </w:rPr>
        <w:t>64481(c)(1)]:</w:t>
      </w:r>
    </w:p>
    <w:p w14:paraId="092312D1" w14:textId="52616980" w:rsidR="00570F43" w:rsidRPr="00A91529" w:rsidRDefault="00570F43" w:rsidP="000A0E7C">
      <w:pPr>
        <w:jc w:val="left"/>
        <w:rPr>
          <w:rFonts w:ascii="Arial" w:hAnsi="Arial" w:cs="Arial"/>
          <w:bCs/>
          <w:szCs w:val="24"/>
        </w:rPr>
      </w:pPr>
      <w:r w:rsidRPr="00A91529">
        <w:rPr>
          <w:rFonts w:ascii="Arial" w:hAnsi="Arial" w:cs="Arial"/>
          <w:bCs/>
          <w:szCs w:val="24"/>
        </w:rPr>
        <w:t>Gross alpha monitoring results are used for two purposes:</w:t>
      </w:r>
      <w:r w:rsidR="00A13997">
        <w:rPr>
          <w:rFonts w:ascii="Arial" w:hAnsi="Arial" w:cs="Arial"/>
          <w:bCs/>
          <w:szCs w:val="24"/>
        </w:rPr>
        <w:t xml:space="preserve"> </w:t>
      </w:r>
      <w:r w:rsidRPr="00A91529">
        <w:rPr>
          <w:rFonts w:ascii="Arial" w:hAnsi="Arial" w:cs="Arial"/>
          <w:bCs/>
          <w:szCs w:val="24"/>
        </w:rPr>
        <w:t>To determine compliance with the gross alpha MCL and to screen for radium and uranium.</w:t>
      </w:r>
      <w:r w:rsidR="00A13997">
        <w:rPr>
          <w:rFonts w:ascii="Arial" w:hAnsi="Arial" w:cs="Arial"/>
          <w:bCs/>
          <w:szCs w:val="24"/>
        </w:rPr>
        <w:t xml:space="preserve"> </w:t>
      </w:r>
      <w:r w:rsidRPr="00A91529">
        <w:rPr>
          <w:rFonts w:ascii="Arial" w:hAnsi="Arial" w:cs="Arial"/>
          <w:bCs/>
          <w:szCs w:val="24"/>
        </w:rPr>
        <w:t>In both cases, an average of four quarterly samples is used unless the samples have been composited.</w:t>
      </w:r>
    </w:p>
    <w:p w14:paraId="21959D57" w14:textId="4C51D3E7" w:rsidR="00570F43" w:rsidRPr="000438A4" w:rsidRDefault="00570F43" w:rsidP="000A0E7C">
      <w:pPr>
        <w:jc w:val="left"/>
        <w:rPr>
          <w:rFonts w:ascii="Arial" w:hAnsi="Arial" w:cs="Arial"/>
          <w:bCs/>
          <w:szCs w:val="24"/>
        </w:rPr>
      </w:pPr>
      <w:r w:rsidRPr="000438A4">
        <w:rPr>
          <w:rFonts w:ascii="Arial" w:hAnsi="Arial" w:cs="Arial"/>
          <w:b/>
          <w:szCs w:val="24"/>
        </w:rPr>
        <w:t>Determining MCL compliance:</w:t>
      </w:r>
      <w:r w:rsidR="00A13997">
        <w:rPr>
          <w:rFonts w:ascii="Arial" w:hAnsi="Arial" w:cs="Arial"/>
          <w:bCs/>
          <w:szCs w:val="24"/>
        </w:rPr>
        <w:t xml:space="preserve"> </w:t>
      </w:r>
      <w:r w:rsidRPr="000438A4">
        <w:rPr>
          <w:rFonts w:ascii="Arial" w:hAnsi="Arial" w:cs="Arial"/>
          <w:bCs/>
          <w:szCs w:val="24"/>
        </w:rPr>
        <w:t>Counting errors and minimum detectable activity (MDA) are not included in the averages of gross alpha, uranium, or radium data used to determine compliance with the MCLs.</w:t>
      </w:r>
      <w:r w:rsidR="00A13997">
        <w:rPr>
          <w:rFonts w:ascii="Arial" w:hAnsi="Arial" w:cs="Arial"/>
          <w:bCs/>
          <w:szCs w:val="24"/>
        </w:rPr>
        <w:t xml:space="preserve"> </w:t>
      </w:r>
      <w:r w:rsidRPr="000438A4">
        <w:rPr>
          <w:rFonts w:ascii="Arial" w:hAnsi="Arial" w:cs="Arial"/>
          <w:bCs/>
          <w:szCs w:val="24"/>
        </w:rPr>
        <w:t>Therefore, they are not included in the data reported in the CCR.</w:t>
      </w:r>
    </w:p>
    <w:p w14:paraId="03C1DC0A" w14:textId="606F5D50" w:rsidR="00570F43" w:rsidRPr="00A91529" w:rsidRDefault="00570F43" w:rsidP="000A0E7C">
      <w:pPr>
        <w:jc w:val="left"/>
        <w:rPr>
          <w:rFonts w:ascii="Arial" w:hAnsi="Arial" w:cs="Arial"/>
          <w:b/>
          <w:szCs w:val="24"/>
        </w:rPr>
      </w:pPr>
      <w:r w:rsidRPr="000438A4">
        <w:rPr>
          <w:rFonts w:ascii="Arial" w:hAnsi="Arial" w:cs="Arial"/>
          <w:b/>
          <w:szCs w:val="24"/>
        </w:rPr>
        <w:t>Screening to determine if radium and uranium testing is necessary:</w:t>
      </w:r>
      <w:r w:rsidR="00A13997">
        <w:rPr>
          <w:rFonts w:ascii="Arial" w:hAnsi="Arial" w:cs="Arial"/>
          <w:b/>
          <w:szCs w:val="24"/>
        </w:rPr>
        <w:t xml:space="preserve"> </w:t>
      </w:r>
      <w:r w:rsidRPr="00A91529">
        <w:rPr>
          <w:rFonts w:ascii="Arial" w:hAnsi="Arial" w:cs="Arial"/>
          <w:bCs/>
          <w:szCs w:val="24"/>
        </w:rPr>
        <w:t>When the gross alpha data are averaged to determine whether radium or uranium testing should be conducted, counting errors are added in and the MDA is substituted in for any zero result.</w:t>
      </w:r>
      <w:r w:rsidR="00A13997">
        <w:rPr>
          <w:rFonts w:ascii="Arial" w:hAnsi="Arial" w:cs="Arial"/>
          <w:bCs/>
          <w:szCs w:val="24"/>
        </w:rPr>
        <w:t xml:space="preserve"> </w:t>
      </w:r>
      <w:r w:rsidRPr="00A91529">
        <w:rPr>
          <w:rFonts w:ascii="Arial" w:hAnsi="Arial" w:cs="Arial"/>
          <w:bCs/>
          <w:szCs w:val="24"/>
        </w:rPr>
        <w:t>Confusion about radioactivity data reporting for the CCR has resulted from the way the average is calculated for screening purposes, but this approach is not appropriate for CCR data reporting.</w:t>
      </w:r>
      <w:r w:rsidRPr="00A91529" w:rsidDel="00DC14DE">
        <w:rPr>
          <w:rFonts w:ascii="Arial" w:hAnsi="Arial" w:cs="Arial"/>
          <w:b/>
          <w:szCs w:val="24"/>
        </w:rPr>
        <w:t xml:space="preserve"> </w:t>
      </w:r>
    </w:p>
    <w:p w14:paraId="3F231F69" w14:textId="01D63535" w:rsidR="00570F43" w:rsidRPr="00542886" w:rsidRDefault="00570F43" w:rsidP="00542886">
      <w:pPr>
        <w:pStyle w:val="BodyText"/>
        <w:jc w:val="left"/>
        <w:rPr>
          <w:rFonts w:ascii="Arial" w:hAnsi="Arial" w:cs="Arial"/>
        </w:rPr>
      </w:pPr>
      <w:r w:rsidRPr="00542886">
        <w:rPr>
          <w:rFonts w:ascii="Arial" w:hAnsi="Arial" w:cs="Arial"/>
        </w:rPr>
        <w:t>Example that demonstrates reporting of sodium and hardness results [</w:t>
      </w:r>
      <w:r w:rsidR="00196706" w:rsidRPr="00542886">
        <w:rPr>
          <w:rFonts w:ascii="Arial" w:hAnsi="Arial" w:cs="Arial"/>
        </w:rPr>
        <w:t>Cal. Code Regs.</w:t>
      </w:r>
      <w:r w:rsidR="00196706" w:rsidRPr="00542886">
        <w:rPr>
          <w:rFonts w:ascii="Arial" w:hAnsi="Arial" w:cs="Arial"/>
          <w:szCs w:val="24"/>
        </w:rPr>
        <w:t xml:space="preserve"> §</w:t>
      </w:r>
      <w:r w:rsidR="00196706" w:rsidRPr="00542886">
        <w:rPr>
          <w:rFonts w:ascii="Arial" w:hAnsi="Arial" w:cs="Arial"/>
        </w:rPr>
        <w:t xml:space="preserve"> </w:t>
      </w:r>
      <w:r w:rsidRPr="00542886">
        <w:rPr>
          <w:rFonts w:ascii="Arial" w:hAnsi="Arial" w:cs="Arial"/>
        </w:rPr>
        <w:t xml:space="preserve">64481(c)(4)]: </w:t>
      </w:r>
    </w:p>
    <w:p w14:paraId="4178C654" w14:textId="2B814653" w:rsidR="00570F43" w:rsidRPr="00A91529" w:rsidRDefault="00570F43" w:rsidP="00E96C77">
      <w:pPr>
        <w:pStyle w:val="BodyText3"/>
        <w:tabs>
          <w:tab w:val="clear" w:pos="-720"/>
          <w:tab w:val="clear" w:pos="0"/>
          <w:tab w:val="clear" w:pos="360"/>
          <w:tab w:val="clear" w:pos="900"/>
          <w:tab w:val="clear" w:pos="2160"/>
          <w:tab w:val="clear" w:pos="2880"/>
          <w:tab w:val="clear" w:pos="3600"/>
          <w:tab w:val="clear" w:pos="4320"/>
          <w:tab w:val="clear" w:pos="5040"/>
          <w:tab w:val="clear" w:pos="5580"/>
          <w:tab w:val="clear" w:pos="6480"/>
          <w:tab w:val="clear" w:pos="7200"/>
          <w:tab w:val="clear" w:pos="7920"/>
          <w:tab w:val="clear" w:pos="8640"/>
        </w:tabs>
        <w:jc w:val="left"/>
        <w:rPr>
          <w:rFonts w:ascii="Arial" w:hAnsi="Arial" w:cs="Arial"/>
          <w:szCs w:val="24"/>
        </w:rPr>
      </w:pPr>
      <w:r w:rsidRPr="00A91529">
        <w:rPr>
          <w:rFonts w:ascii="Arial" w:hAnsi="Arial" w:cs="Arial"/>
          <w:szCs w:val="24"/>
        </w:rPr>
        <w:t>Although sodium and hardness do not have MCLs, they are of interest to many consumers who are concerned about sodium intake and may believe that the hardness of the water could affect their health.</w:t>
      </w:r>
      <w:r w:rsidR="00A13997">
        <w:rPr>
          <w:rFonts w:ascii="Arial" w:hAnsi="Arial" w:cs="Arial"/>
          <w:szCs w:val="24"/>
        </w:rPr>
        <w:t xml:space="preserve"> </w:t>
      </w:r>
      <w:r w:rsidRPr="00A91529">
        <w:rPr>
          <w:rFonts w:ascii="Arial" w:hAnsi="Arial" w:cs="Arial"/>
          <w:szCs w:val="24"/>
        </w:rPr>
        <w:t>Therefore, monitoring is required and detections should be included in the table(s) along with the other data on water quality.</w:t>
      </w:r>
      <w:r w:rsidR="00A13997">
        <w:rPr>
          <w:rFonts w:ascii="Arial" w:hAnsi="Arial" w:cs="Arial"/>
          <w:szCs w:val="24"/>
        </w:rPr>
        <w:t xml:space="preserve"> </w:t>
      </w:r>
      <w:r w:rsidRPr="00A91529">
        <w:rPr>
          <w:rFonts w:ascii="Arial" w:hAnsi="Arial" w:cs="Arial"/>
          <w:szCs w:val="24"/>
        </w:rPr>
        <w:t>Since there are no MCLs/PHGs/MCLGs, just indicate that in the table in some way (</w:t>
      </w:r>
      <w:r w:rsidRPr="00A91529">
        <w:rPr>
          <w:rFonts w:ascii="Arial" w:hAnsi="Arial" w:cs="Arial"/>
          <w:i/>
          <w:szCs w:val="24"/>
        </w:rPr>
        <w:t>e.g.</w:t>
      </w:r>
      <w:r w:rsidRPr="00A91529">
        <w:rPr>
          <w:rFonts w:ascii="Arial" w:hAnsi="Arial" w:cs="Arial"/>
          <w:szCs w:val="24"/>
        </w:rPr>
        <w:t>, none, N/A).</w:t>
      </w:r>
    </w:p>
    <w:p w14:paraId="515D4D6C" w14:textId="77777777" w:rsidR="00570F43" w:rsidRPr="00A91529" w:rsidRDefault="00570F43" w:rsidP="00E96C77">
      <w:pPr>
        <w:jc w:val="left"/>
        <w:rPr>
          <w:rFonts w:ascii="Arial" w:hAnsi="Arial" w:cs="Arial"/>
          <w:szCs w:val="24"/>
        </w:rPr>
      </w:pPr>
      <w:r w:rsidRPr="00A91529">
        <w:rPr>
          <w:rFonts w:ascii="Arial" w:hAnsi="Arial" w:cs="Arial"/>
          <w:szCs w:val="24"/>
        </w:rPr>
        <w:t>No “typical source” is required, though a system may wish to include information such as:</w:t>
      </w:r>
    </w:p>
    <w:p w14:paraId="036FF7F6" w14:textId="02AF1344" w:rsidR="00570F43" w:rsidRPr="000438A4" w:rsidRDefault="00570F43" w:rsidP="000438A4">
      <w:pPr>
        <w:pBdr>
          <w:top w:val="single" w:sz="4" w:space="1" w:color="auto"/>
          <w:left w:val="single" w:sz="4" w:space="4" w:color="auto"/>
          <w:bottom w:val="single" w:sz="4" w:space="1" w:color="auto"/>
          <w:right w:val="single" w:sz="4" w:space="4" w:color="auto"/>
        </w:pBdr>
        <w:jc w:val="left"/>
        <w:rPr>
          <w:rFonts w:ascii="Arial" w:hAnsi="Arial" w:cs="Arial"/>
          <w:szCs w:val="24"/>
        </w:rPr>
      </w:pPr>
      <w:r w:rsidRPr="000438A4">
        <w:rPr>
          <w:rFonts w:ascii="Arial" w:hAnsi="Arial" w:cs="Arial"/>
          <w:szCs w:val="24"/>
        </w:rPr>
        <w:t>“Hardness” is the sum of polyvalent cations present in the water, generally magnesium and calcium.</w:t>
      </w:r>
      <w:r w:rsidR="00A13997">
        <w:rPr>
          <w:rFonts w:ascii="Arial" w:hAnsi="Arial" w:cs="Arial"/>
          <w:szCs w:val="24"/>
        </w:rPr>
        <w:t xml:space="preserve"> </w:t>
      </w:r>
      <w:r w:rsidRPr="000438A4">
        <w:rPr>
          <w:rFonts w:ascii="Arial" w:hAnsi="Arial" w:cs="Arial"/>
          <w:szCs w:val="24"/>
        </w:rPr>
        <w:t>The cations are usually naturally occurring.</w:t>
      </w:r>
    </w:p>
    <w:p w14:paraId="79885608" w14:textId="77777777" w:rsidR="00570F43" w:rsidRPr="00A91529" w:rsidRDefault="00570F43" w:rsidP="000438A4">
      <w:pPr>
        <w:pBdr>
          <w:top w:val="single" w:sz="4" w:space="1" w:color="auto"/>
          <w:left w:val="single" w:sz="4" w:space="4" w:color="auto"/>
          <w:bottom w:val="single" w:sz="4" w:space="1" w:color="auto"/>
          <w:right w:val="single" w:sz="4" w:space="4" w:color="auto"/>
        </w:pBdr>
        <w:jc w:val="left"/>
        <w:rPr>
          <w:rFonts w:ascii="Arial" w:hAnsi="Arial" w:cs="Arial"/>
          <w:i/>
          <w:iCs/>
          <w:szCs w:val="24"/>
        </w:rPr>
      </w:pPr>
      <w:r w:rsidRPr="000438A4">
        <w:rPr>
          <w:rFonts w:ascii="Arial" w:hAnsi="Arial" w:cs="Arial"/>
          <w:szCs w:val="24"/>
        </w:rPr>
        <w:t>“Sodium” refers to the salt present in the water and is generally naturally occurring</w:t>
      </w:r>
      <w:r w:rsidRPr="00A91529">
        <w:rPr>
          <w:rFonts w:ascii="Arial" w:hAnsi="Arial" w:cs="Arial"/>
          <w:i/>
          <w:iCs/>
          <w:szCs w:val="24"/>
        </w:rPr>
        <w:t>.</w:t>
      </w:r>
      <w:r w:rsidRPr="00A91529" w:rsidDel="00DC14DE">
        <w:rPr>
          <w:rFonts w:ascii="Arial" w:hAnsi="Arial" w:cs="Arial"/>
          <w:i/>
          <w:iCs/>
          <w:szCs w:val="24"/>
        </w:rPr>
        <w:t xml:space="preserve"> </w:t>
      </w:r>
    </w:p>
    <w:p w14:paraId="7E595D8C" w14:textId="0B18A4EF" w:rsidR="00570F43" w:rsidRPr="00542886" w:rsidRDefault="00570F43" w:rsidP="00542886">
      <w:pPr>
        <w:pStyle w:val="BodyText"/>
        <w:jc w:val="left"/>
        <w:rPr>
          <w:rFonts w:ascii="Arial" w:hAnsi="Arial" w:cs="Arial"/>
        </w:rPr>
      </w:pPr>
      <w:r w:rsidRPr="00542886">
        <w:rPr>
          <w:rFonts w:ascii="Arial" w:hAnsi="Arial" w:cs="Arial"/>
        </w:rPr>
        <w:t>Example that demonstrates reporting of Stage 1 D/DBPR TOC treatment technique violations (surface water treatment plants with conventional treatment or precipitative softening)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section 64481(d)(3)]:</w:t>
      </w:r>
    </w:p>
    <w:p w14:paraId="4566D2BF" w14:textId="77777777" w:rsidR="00570F43" w:rsidRPr="00A91529" w:rsidRDefault="00570F43" w:rsidP="00E96C77">
      <w:pPr>
        <w:jc w:val="left"/>
        <w:rPr>
          <w:rFonts w:ascii="Arial" w:hAnsi="Arial" w:cs="Arial"/>
          <w:b/>
          <w:bCs/>
          <w:szCs w:val="24"/>
        </w:rPr>
      </w:pPr>
      <w:r w:rsidRPr="00A91529">
        <w:rPr>
          <w:rFonts w:ascii="Arial" w:hAnsi="Arial" w:cs="Arial"/>
          <w:b/>
          <w:bCs/>
          <w:szCs w:val="24"/>
        </w:rPr>
        <w:t>Treatment Technique Violation Reporting</w:t>
      </w:r>
    </w:p>
    <w:p w14:paraId="14AFD237" w14:textId="77777777" w:rsidR="00570F43" w:rsidRPr="00A91529" w:rsidRDefault="00570F43" w:rsidP="00E96C77">
      <w:pPr>
        <w:jc w:val="left"/>
        <w:rPr>
          <w:rFonts w:ascii="Arial" w:hAnsi="Arial" w:cs="Arial"/>
          <w:szCs w:val="24"/>
        </w:rPr>
      </w:pPr>
      <w:r w:rsidRPr="00A91529">
        <w:rPr>
          <w:rFonts w:ascii="Arial" w:hAnsi="Arial" w:cs="Arial"/>
          <w:szCs w:val="24"/>
        </w:rPr>
        <w:t>If any of the following apply, you must report a TT violation for enhanced coagulation or enhanced softening (if applicable):</w:t>
      </w:r>
    </w:p>
    <w:p w14:paraId="38203FE1" w14:textId="77777777" w:rsidR="00570F43" w:rsidRPr="00A91529" w:rsidRDefault="00570F43" w:rsidP="00192E9B">
      <w:pPr>
        <w:pStyle w:val="ListParagraph"/>
        <w:numPr>
          <w:ilvl w:val="0"/>
          <w:numId w:val="49"/>
        </w:numPr>
        <w:jc w:val="left"/>
        <w:rPr>
          <w:rFonts w:ascii="Arial" w:hAnsi="Arial" w:cs="Arial"/>
          <w:szCs w:val="24"/>
        </w:rPr>
      </w:pPr>
      <w:r w:rsidRPr="00A91529">
        <w:rPr>
          <w:rFonts w:ascii="Arial" w:hAnsi="Arial" w:cs="Arial"/>
          <w:szCs w:val="24"/>
        </w:rPr>
        <w:t>Alternative compliance criteria for enhanced coagulation or enhanced softening cannot be met.</w:t>
      </w:r>
    </w:p>
    <w:p w14:paraId="483F618C" w14:textId="77777777" w:rsidR="00570F43" w:rsidRPr="00A91529" w:rsidRDefault="00570F43" w:rsidP="00192E9B">
      <w:pPr>
        <w:pStyle w:val="ListParagraph"/>
        <w:numPr>
          <w:ilvl w:val="0"/>
          <w:numId w:val="49"/>
        </w:numPr>
        <w:jc w:val="left"/>
        <w:rPr>
          <w:rFonts w:ascii="Arial" w:hAnsi="Arial" w:cs="Arial"/>
          <w:szCs w:val="24"/>
        </w:rPr>
      </w:pPr>
      <w:r w:rsidRPr="00A91529">
        <w:rPr>
          <w:rFonts w:ascii="Arial" w:hAnsi="Arial" w:cs="Arial"/>
          <w:szCs w:val="24"/>
        </w:rPr>
        <w:lastRenderedPageBreak/>
        <w:t>Quarterly TOC monitoring does not demonstrate the percentage removal of TOC (demonstrated in the table below).</w:t>
      </w:r>
    </w:p>
    <w:p w14:paraId="428E0449" w14:textId="77777777" w:rsidR="00570F43" w:rsidRPr="00A91529" w:rsidRDefault="00570F43" w:rsidP="00192E9B">
      <w:pPr>
        <w:pStyle w:val="ListParagraph"/>
        <w:numPr>
          <w:ilvl w:val="0"/>
          <w:numId w:val="49"/>
        </w:numPr>
        <w:jc w:val="left"/>
        <w:rPr>
          <w:rFonts w:ascii="Arial" w:hAnsi="Arial" w:cs="Arial"/>
          <w:szCs w:val="24"/>
        </w:rPr>
      </w:pPr>
      <w:r w:rsidRPr="00A91529">
        <w:rPr>
          <w:rFonts w:ascii="Arial" w:hAnsi="Arial" w:cs="Arial"/>
          <w:szCs w:val="24"/>
        </w:rPr>
        <w:t>A system does not obtain state approval for alternate minimum TOC removal (Step 2) requirements.</w:t>
      </w:r>
    </w:p>
    <w:p w14:paraId="5D4748D9" w14:textId="77777777" w:rsidR="00570F43" w:rsidRPr="00A91529" w:rsidRDefault="00570F43" w:rsidP="00E96C77">
      <w:pPr>
        <w:jc w:val="left"/>
        <w:rPr>
          <w:rFonts w:ascii="Arial" w:hAnsi="Arial" w:cs="Arial"/>
          <w:szCs w:val="24"/>
        </w:rPr>
      </w:pPr>
      <w:r w:rsidRPr="00A91529">
        <w:rPr>
          <w:rFonts w:ascii="Arial" w:hAnsi="Arial" w:cs="Arial"/>
          <w:szCs w:val="24"/>
        </w:rPr>
        <w:t>Example Data – For a conventional surface water treatment system with source water TOC between 2 – 4 mg/L and with a source water alkalinity between 0 – 50 mg/L.</w:t>
      </w:r>
    </w:p>
    <w:p w14:paraId="12C28EFE" w14:textId="77777777" w:rsidR="00570F43" w:rsidRPr="00A91529" w:rsidRDefault="00570F43" w:rsidP="00E96C77">
      <w:pPr>
        <w:keepNext/>
        <w:rPr>
          <w:rFonts w:ascii="Arial" w:hAnsi="Arial" w:cs="Arial"/>
          <w:b/>
          <w:bCs/>
          <w:szCs w:val="24"/>
        </w:rPr>
      </w:pPr>
      <w:r w:rsidRPr="00A91529">
        <w:rPr>
          <w:rFonts w:ascii="Arial" w:hAnsi="Arial" w:cs="Arial"/>
          <w:b/>
          <w:bCs/>
          <w:szCs w:val="24"/>
        </w:rPr>
        <w:t>Example CCR Table Excerpt</w:t>
      </w:r>
    </w:p>
    <w:tbl>
      <w:tblPr>
        <w:tblStyle w:val="TableGrid"/>
        <w:tblW w:w="9810" w:type="dxa"/>
        <w:tblLook w:val="01E0" w:firstRow="1" w:lastRow="1" w:firstColumn="1" w:lastColumn="1" w:noHBand="0" w:noVBand="0"/>
      </w:tblPr>
      <w:tblGrid>
        <w:gridCol w:w="1752"/>
        <w:gridCol w:w="1832"/>
        <w:gridCol w:w="1016"/>
        <w:gridCol w:w="2211"/>
        <w:gridCol w:w="2999"/>
      </w:tblGrid>
      <w:tr w:rsidR="00A91529" w:rsidRPr="00A91529" w14:paraId="7399402F" w14:textId="77777777" w:rsidTr="00E96C77">
        <w:tc>
          <w:tcPr>
            <w:tcW w:w="1752" w:type="dxa"/>
          </w:tcPr>
          <w:p w14:paraId="4CF457CD"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TT Violation</w:t>
            </w:r>
          </w:p>
        </w:tc>
        <w:tc>
          <w:tcPr>
            <w:tcW w:w="1832" w:type="dxa"/>
          </w:tcPr>
          <w:p w14:paraId="54D92FC9"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Explanation</w:t>
            </w:r>
          </w:p>
        </w:tc>
        <w:tc>
          <w:tcPr>
            <w:tcW w:w="1016" w:type="dxa"/>
          </w:tcPr>
          <w:p w14:paraId="2B0B0378"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Length</w:t>
            </w:r>
          </w:p>
        </w:tc>
        <w:tc>
          <w:tcPr>
            <w:tcW w:w="2211" w:type="dxa"/>
          </w:tcPr>
          <w:p w14:paraId="6090D714"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Steps Taken to</w:t>
            </w:r>
            <w:r w:rsidRPr="00A91529">
              <w:rPr>
                <w:rFonts w:ascii="Arial" w:hAnsi="Arial" w:cs="Arial"/>
                <w:szCs w:val="24"/>
              </w:rPr>
              <w:br/>
              <w:t>Correct the Violation</w:t>
            </w:r>
          </w:p>
        </w:tc>
        <w:tc>
          <w:tcPr>
            <w:tcW w:w="2999" w:type="dxa"/>
          </w:tcPr>
          <w:p w14:paraId="2F97F4DB"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Health Effect Language</w:t>
            </w:r>
          </w:p>
        </w:tc>
      </w:tr>
      <w:tr w:rsidR="00570F43" w:rsidRPr="00A91529" w14:paraId="7B7C0117" w14:textId="77777777" w:rsidTr="00E96C77">
        <w:trPr>
          <w:trHeight w:val="4202"/>
        </w:trPr>
        <w:tc>
          <w:tcPr>
            <w:tcW w:w="1752" w:type="dxa"/>
          </w:tcPr>
          <w:p w14:paraId="594047FA" w14:textId="77777777" w:rsidR="00570F43" w:rsidRPr="00A91529" w:rsidRDefault="00570F43" w:rsidP="00D13BCC">
            <w:pPr>
              <w:spacing w:after="0"/>
              <w:jc w:val="left"/>
              <w:rPr>
                <w:rFonts w:ascii="Arial" w:hAnsi="Arial" w:cs="Arial"/>
                <w:szCs w:val="24"/>
              </w:rPr>
            </w:pPr>
            <w:r w:rsidRPr="00A91529">
              <w:rPr>
                <w:rFonts w:ascii="Arial" w:hAnsi="Arial" w:cs="Arial"/>
                <w:szCs w:val="24"/>
              </w:rPr>
              <w:t>Failure to remove required amount of total organic carbon (TOC)</w:t>
            </w:r>
          </w:p>
        </w:tc>
        <w:tc>
          <w:tcPr>
            <w:tcW w:w="1832" w:type="dxa"/>
          </w:tcPr>
          <w:p w14:paraId="12163A3C" w14:textId="30EC86BF" w:rsidR="00570F43" w:rsidRPr="00A91529" w:rsidRDefault="00570F43" w:rsidP="00D13BCC">
            <w:pPr>
              <w:spacing w:after="0"/>
              <w:jc w:val="left"/>
              <w:rPr>
                <w:rFonts w:ascii="Arial" w:hAnsi="Arial" w:cs="Arial"/>
                <w:szCs w:val="24"/>
              </w:rPr>
            </w:pPr>
            <w:r w:rsidRPr="00A91529">
              <w:rPr>
                <w:rFonts w:ascii="Arial" w:hAnsi="Arial" w:cs="Arial"/>
                <w:szCs w:val="24"/>
              </w:rPr>
              <w:t>On [date], we collected samples for TOC before and after our treatment process to determine the percentage of TOC we were removing.</w:t>
            </w:r>
            <w:r w:rsidR="00A13997">
              <w:rPr>
                <w:rFonts w:ascii="Arial" w:hAnsi="Arial" w:cs="Arial"/>
                <w:szCs w:val="24"/>
              </w:rPr>
              <w:t xml:space="preserve"> </w:t>
            </w:r>
            <w:r w:rsidRPr="00A91529">
              <w:rPr>
                <w:rFonts w:ascii="Arial" w:hAnsi="Arial" w:cs="Arial"/>
                <w:szCs w:val="24"/>
              </w:rPr>
              <w:t>Results showed that we were removing 25 percent of the TOC.</w:t>
            </w:r>
            <w:r w:rsidR="00A13997">
              <w:rPr>
                <w:rFonts w:ascii="Arial" w:hAnsi="Arial" w:cs="Arial"/>
                <w:szCs w:val="24"/>
              </w:rPr>
              <w:t xml:space="preserve"> </w:t>
            </w:r>
            <w:r w:rsidRPr="00A91529">
              <w:rPr>
                <w:rFonts w:ascii="Arial" w:hAnsi="Arial" w:cs="Arial"/>
                <w:szCs w:val="24"/>
              </w:rPr>
              <w:t>We are required to remove 35 percent of the TOC.</w:t>
            </w:r>
          </w:p>
        </w:tc>
        <w:tc>
          <w:tcPr>
            <w:tcW w:w="1016" w:type="dxa"/>
          </w:tcPr>
          <w:p w14:paraId="79C4BF4C" w14:textId="77777777" w:rsidR="00570F43" w:rsidRPr="00A91529" w:rsidRDefault="00570F43" w:rsidP="00E96C77">
            <w:pPr>
              <w:spacing w:after="0"/>
              <w:jc w:val="center"/>
              <w:rPr>
                <w:rFonts w:ascii="Arial" w:hAnsi="Arial" w:cs="Arial"/>
                <w:szCs w:val="24"/>
              </w:rPr>
            </w:pPr>
            <w:r w:rsidRPr="00A91529">
              <w:rPr>
                <w:rFonts w:ascii="Arial" w:hAnsi="Arial" w:cs="Arial"/>
                <w:szCs w:val="24"/>
              </w:rPr>
              <w:t>1 month</w:t>
            </w:r>
          </w:p>
        </w:tc>
        <w:tc>
          <w:tcPr>
            <w:tcW w:w="2211" w:type="dxa"/>
          </w:tcPr>
          <w:p w14:paraId="0BEBCCF6" w14:textId="4351A02D" w:rsidR="00570F43" w:rsidRPr="00A91529" w:rsidRDefault="00570F43" w:rsidP="00D13BCC">
            <w:pPr>
              <w:spacing w:after="0"/>
              <w:jc w:val="left"/>
              <w:rPr>
                <w:rFonts w:ascii="Arial" w:hAnsi="Arial" w:cs="Arial"/>
                <w:szCs w:val="24"/>
              </w:rPr>
            </w:pPr>
            <w:r w:rsidRPr="00A91529">
              <w:rPr>
                <w:rFonts w:ascii="Arial" w:hAnsi="Arial" w:cs="Arial"/>
                <w:szCs w:val="24"/>
              </w:rPr>
              <w:t>We examined our treatment processes to see if we could improve our removal of TOC.</w:t>
            </w:r>
            <w:r w:rsidR="00A13997">
              <w:rPr>
                <w:rFonts w:ascii="Arial" w:hAnsi="Arial" w:cs="Arial"/>
                <w:szCs w:val="24"/>
              </w:rPr>
              <w:t xml:space="preserve"> </w:t>
            </w:r>
            <w:r w:rsidRPr="00A91529">
              <w:rPr>
                <w:rFonts w:ascii="Arial" w:hAnsi="Arial" w:cs="Arial"/>
                <w:szCs w:val="24"/>
              </w:rPr>
              <w:t>We made some adjustments to our process on [date].</w:t>
            </w:r>
            <w:r w:rsidR="00A13997">
              <w:rPr>
                <w:rFonts w:ascii="Arial" w:hAnsi="Arial" w:cs="Arial"/>
                <w:szCs w:val="24"/>
              </w:rPr>
              <w:t xml:space="preserve"> </w:t>
            </w:r>
            <w:r w:rsidRPr="00A91529">
              <w:rPr>
                <w:rFonts w:ascii="Arial" w:hAnsi="Arial" w:cs="Arial"/>
                <w:szCs w:val="24"/>
              </w:rPr>
              <w:t>Samples collected after that time show that we are able to achieve 35 percent removal.</w:t>
            </w:r>
          </w:p>
        </w:tc>
        <w:tc>
          <w:tcPr>
            <w:tcW w:w="2999" w:type="dxa"/>
          </w:tcPr>
          <w:p w14:paraId="7022A0B4" w14:textId="5586CB3B" w:rsidR="00570F43" w:rsidRPr="00A91529" w:rsidRDefault="00570F43" w:rsidP="00D13BCC">
            <w:pPr>
              <w:spacing w:after="0"/>
              <w:jc w:val="left"/>
              <w:rPr>
                <w:rFonts w:ascii="Arial" w:hAnsi="Arial" w:cs="Arial"/>
                <w:szCs w:val="24"/>
              </w:rPr>
            </w:pPr>
            <w:r w:rsidRPr="00A91529">
              <w:rPr>
                <w:rFonts w:ascii="Arial" w:hAnsi="Arial" w:cs="Arial"/>
                <w:szCs w:val="24"/>
              </w:rPr>
              <w:t>Total organic carbon (TOC) has no health effects.</w:t>
            </w:r>
            <w:r w:rsidR="00A13997">
              <w:rPr>
                <w:rFonts w:ascii="Arial" w:hAnsi="Arial" w:cs="Arial"/>
                <w:szCs w:val="24"/>
              </w:rPr>
              <w:t xml:space="preserve"> </w:t>
            </w:r>
            <w:r w:rsidRPr="00A91529">
              <w:rPr>
                <w:rFonts w:ascii="Arial" w:hAnsi="Arial" w:cs="Arial"/>
                <w:szCs w:val="24"/>
              </w:rPr>
              <w:t>However, TOC provides a medium for the formation of disinfection byproducts.</w:t>
            </w:r>
            <w:r w:rsidR="00A13997">
              <w:rPr>
                <w:rFonts w:ascii="Arial" w:hAnsi="Arial" w:cs="Arial"/>
                <w:szCs w:val="24"/>
              </w:rPr>
              <w:t xml:space="preserve"> </w:t>
            </w:r>
            <w:r w:rsidRPr="00A91529">
              <w:rPr>
                <w:rFonts w:ascii="Arial" w:hAnsi="Arial" w:cs="Arial"/>
                <w:szCs w:val="24"/>
              </w:rPr>
              <w:t>These byproducts include trihalomethanes (THMs) and haloacetic acids (HAAs).</w:t>
            </w:r>
            <w:r w:rsidR="00A13997">
              <w:rPr>
                <w:rFonts w:ascii="Arial" w:hAnsi="Arial" w:cs="Arial"/>
                <w:szCs w:val="24"/>
              </w:rPr>
              <w:t xml:space="preserve"> </w:t>
            </w:r>
            <w:r w:rsidRPr="00A91529">
              <w:rPr>
                <w:rFonts w:ascii="Arial" w:hAnsi="Arial" w:cs="Arial"/>
                <w:szCs w:val="24"/>
              </w:rPr>
              <w:t>Drinking water containing these byproducts in excess of the MCL may lead to adverse health effects, liver, or kidney problems, or nervous system effects, and may lead to an increased risk of getting cancer.</w:t>
            </w:r>
          </w:p>
        </w:tc>
      </w:tr>
    </w:tbl>
    <w:p w14:paraId="5F42B82E" w14:textId="77777777" w:rsidR="00570F43" w:rsidRPr="00A91529" w:rsidRDefault="00570F43" w:rsidP="00570F43">
      <w:pPr>
        <w:spacing w:after="0"/>
        <w:rPr>
          <w:rFonts w:ascii="Arial" w:hAnsi="Arial" w:cs="Arial"/>
          <w:bCs/>
          <w:szCs w:val="24"/>
        </w:rPr>
      </w:pPr>
    </w:p>
    <w:p w14:paraId="1DA09B0C" w14:textId="77777777" w:rsidR="00570F43" w:rsidRPr="00542886" w:rsidRDefault="00570F43" w:rsidP="00542886">
      <w:pPr>
        <w:pStyle w:val="BodyText"/>
        <w:jc w:val="left"/>
        <w:rPr>
          <w:rFonts w:ascii="Arial" w:hAnsi="Arial" w:cs="Arial"/>
        </w:rPr>
      </w:pPr>
      <w:r w:rsidRPr="00542886">
        <w:rPr>
          <w:rFonts w:ascii="Arial" w:hAnsi="Arial" w:cs="Arial"/>
        </w:rPr>
        <w:t>Example that demonstrates reporting of LT2ESWTR treatment technique violations:</w:t>
      </w:r>
    </w:p>
    <w:p w14:paraId="3568E923" w14:textId="77777777" w:rsidR="00570F43" w:rsidRPr="00A91529" w:rsidRDefault="00570F43" w:rsidP="00E96C77">
      <w:pPr>
        <w:jc w:val="left"/>
        <w:rPr>
          <w:rFonts w:ascii="Arial" w:hAnsi="Arial" w:cs="Arial"/>
          <w:b/>
          <w:bCs/>
          <w:szCs w:val="24"/>
        </w:rPr>
      </w:pPr>
      <w:r w:rsidRPr="00A91529">
        <w:rPr>
          <w:rFonts w:ascii="Arial" w:hAnsi="Arial" w:cs="Arial"/>
          <w:b/>
          <w:bCs/>
          <w:szCs w:val="24"/>
        </w:rPr>
        <w:t>Treatment Technique Violation Reporting</w:t>
      </w:r>
    </w:p>
    <w:p w14:paraId="14C4AC06" w14:textId="58482036" w:rsidR="00570F43" w:rsidRPr="00A91529" w:rsidRDefault="00570F43" w:rsidP="00E96C77">
      <w:pPr>
        <w:jc w:val="left"/>
        <w:rPr>
          <w:rFonts w:ascii="Arial" w:hAnsi="Arial" w:cs="Arial"/>
          <w:szCs w:val="24"/>
        </w:rPr>
      </w:pPr>
      <w:r w:rsidRPr="00A91529">
        <w:rPr>
          <w:rFonts w:ascii="Arial" w:hAnsi="Arial" w:cs="Arial"/>
          <w:szCs w:val="24"/>
        </w:rPr>
        <w:t>For violation of TTs under the LT2ESWTR, the system must provide an explanation of the violation, an indication of the length of the violation, information on steps taken to correct the violation, and health effects language.</w:t>
      </w:r>
      <w:r w:rsidR="00A13997">
        <w:rPr>
          <w:rFonts w:ascii="Arial" w:hAnsi="Arial" w:cs="Arial"/>
          <w:szCs w:val="24"/>
        </w:rPr>
        <w:t xml:space="preserve"> </w:t>
      </w:r>
      <w:r w:rsidRPr="00A91529">
        <w:rPr>
          <w:rFonts w:ascii="Arial" w:hAnsi="Arial" w:cs="Arial"/>
          <w:szCs w:val="24"/>
        </w:rPr>
        <w:t>Because there are no standard health effects language provided for these TTs, the system would have to write language specific to the violation.</w:t>
      </w:r>
      <w:r w:rsidR="00A13997">
        <w:rPr>
          <w:rFonts w:ascii="Arial" w:hAnsi="Arial" w:cs="Arial"/>
          <w:szCs w:val="24"/>
        </w:rPr>
        <w:t xml:space="preserve"> </w:t>
      </w:r>
      <w:r w:rsidRPr="00A91529">
        <w:rPr>
          <w:rFonts w:ascii="Arial" w:hAnsi="Arial" w:cs="Arial"/>
          <w:szCs w:val="24"/>
        </w:rPr>
        <w:t>You can use the health effect language for contaminants as an example or template.</w:t>
      </w:r>
    </w:p>
    <w:p w14:paraId="58082085" w14:textId="77777777" w:rsidR="00570F43" w:rsidRPr="00A91529" w:rsidRDefault="00570F43" w:rsidP="00E96C77">
      <w:pPr>
        <w:spacing w:after="0"/>
        <w:jc w:val="left"/>
        <w:rPr>
          <w:rFonts w:ascii="Arial" w:hAnsi="Arial" w:cs="Arial"/>
          <w:b/>
          <w:bCs/>
          <w:szCs w:val="24"/>
        </w:rPr>
      </w:pPr>
      <w:r w:rsidRPr="00A91529">
        <w:rPr>
          <w:rFonts w:ascii="Arial" w:hAnsi="Arial" w:cs="Arial"/>
          <w:b/>
          <w:bCs/>
          <w:szCs w:val="24"/>
        </w:rPr>
        <w:lastRenderedPageBreak/>
        <w:t>Example CCR Table Excerpt</w:t>
      </w:r>
    </w:p>
    <w:p w14:paraId="4AD46CF3" w14:textId="77777777" w:rsidR="00570F43" w:rsidRPr="00A91529" w:rsidRDefault="00570F43" w:rsidP="00570F43">
      <w:pPr>
        <w:pStyle w:val="ListParagraph"/>
        <w:spacing w:after="0"/>
        <w:ind w:left="1080"/>
        <w:jc w:val="left"/>
        <w:rPr>
          <w:rFonts w:ascii="Arial" w:hAnsi="Arial" w:cs="Arial"/>
          <w:szCs w:val="24"/>
        </w:rPr>
      </w:pPr>
    </w:p>
    <w:tbl>
      <w:tblPr>
        <w:tblStyle w:val="TableGrid"/>
        <w:tblW w:w="9805" w:type="dxa"/>
        <w:tblLook w:val="01E0" w:firstRow="1" w:lastRow="1" w:firstColumn="1" w:lastColumn="1" w:noHBand="0" w:noVBand="0"/>
      </w:tblPr>
      <w:tblGrid>
        <w:gridCol w:w="1630"/>
        <w:gridCol w:w="2030"/>
        <w:gridCol w:w="1083"/>
        <w:gridCol w:w="2362"/>
        <w:gridCol w:w="2700"/>
      </w:tblGrid>
      <w:tr w:rsidR="00A91529" w:rsidRPr="00A91529" w14:paraId="5129BE09" w14:textId="77777777" w:rsidTr="00E96C77">
        <w:tc>
          <w:tcPr>
            <w:tcW w:w="1630" w:type="dxa"/>
          </w:tcPr>
          <w:p w14:paraId="52648FE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 Violation</w:t>
            </w:r>
          </w:p>
        </w:tc>
        <w:tc>
          <w:tcPr>
            <w:tcW w:w="2030" w:type="dxa"/>
          </w:tcPr>
          <w:p w14:paraId="76F25548"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Explanation</w:t>
            </w:r>
          </w:p>
        </w:tc>
        <w:tc>
          <w:tcPr>
            <w:tcW w:w="1083" w:type="dxa"/>
          </w:tcPr>
          <w:p w14:paraId="49BE915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Length</w:t>
            </w:r>
          </w:p>
        </w:tc>
        <w:tc>
          <w:tcPr>
            <w:tcW w:w="2362" w:type="dxa"/>
          </w:tcPr>
          <w:p w14:paraId="2EDB46F9"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Steps Taken to</w:t>
            </w:r>
            <w:r w:rsidRPr="00A91529">
              <w:rPr>
                <w:rFonts w:ascii="Arial" w:hAnsi="Arial" w:cs="Arial"/>
                <w:szCs w:val="24"/>
              </w:rPr>
              <w:br/>
              <w:t>Correct the Violation</w:t>
            </w:r>
          </w:p>
        </w:tc>
        <w:tc>
          <w:tcPr>
            <w:tcW w:w="2700" w:type="dxa"/>
          </w:tcPr>
          <w:p w14:paraId="2D3E7C0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Health Effect Language</w:t>
            </w:r>
          </w:p>
        </w:tc>
      </w:tr>
      <w:tr w:rsidR="00A91529" w:rsidRPr="00A91529" w14:paraId="28FC77A2" w14:textId="77777777" w:rsidTr="00E96C77">
        <w:trPr>
          <w:trHeight w:val="2042"/>
        </w:trPr>
        <w:tc>
          <w:tcPr>
            <w:tcW w:w="1630" w:type="dxa"/>
          </w:tcPr>
          <w:p w14:paraId="496C4BC4" w14:textId="77777777" w:rsidR="00570F43" w:rsidRPr="00A91529" w:rsidRDefault="00570F43" w:rsidP="00D13BCC">
            <w:pPr>
              <w:spacing w:after="0"/>
              <w:jc w:val="left"/>
              <w:rPr>
                <w:rFonts w:ascii="Arial" w:hAnsi="Arial" w:cs="Arial"/>
                <w:szCs w:val="24"/>
              </w:rPr>
            </w:pPr>
            <w:r w:rsidRPr="00A91529">
              <w:rPr>
                <w:rFonts w:ascii="Arial" w:hAnsi="Arial" w:cs="Arial"/>
                <w:szCs w:val="24"/>
              </w:rPr>
              <w:t>Uncovered and Untreated Finished Water Reservoir</w:t>
            </w:r>
          </w:p>
        </w:tc>
        <w:tc>
          <w:tcPr>
            <w:tcW w:w="2030" w:type="dxa"/>
          </w:tcPr>
          <w:p w14:paraId="5AA378A4" w14:textId="7EB27C4F" w:rsidR="00570F43" w:rsidRPr="00A91529" w:rsidRDefault="00570F43" w:rsidP="00D13BCC">
            <w:pPr>
              <w:spacing w:after="0"/>
              <w:jc w:val="left"/>
              <w:rPr>
                <w:rFonts w:ascii="Arial" w:hAnsi="Arial" w:cs="Arial"/>
                <w:szCs w:val="24"/>
              </w:rPr>
            </w:pPr>
            <w:r w:rsidRPr="00A91529">
              <w:rPr>
                <w:rFonts w:ascii="Arial" w:hAnsi="Arial" w:cs="Arial"/>
                <w:szCs w:val="24"/>
              </w:rPr>
              <w:t>The Alma finished water reservoir is uncovered and the discharge is not treated.</w:t>
            </w:r>
            <w:r w:rsidR="00A13997">
              <w:rPr>
                <w:rFonts w:ascii="Arial" w:hAnsi="Arial" w:cs="Arial"/>
                <w:szCs w:val="24"/>
              </w:rPr>
              <w:t xml:space="preserve"> </w:t>
            </w:r>
            <w:r w:rsidRPr="00A91529">
              <w:rPr>
                <w:rFonts w:ascii="Arial" w:hAnsi="Arial" w:cs="Arial"/>
                <w:szCs w:val="24"/>
              </w:rPr>
              <w:t xml:space="preserve">We were required to address this situation by </w:t>
            </w:r>
            <w:r w:rsidR="00E96C77" w:rsidRPr="00A91529">
              <w:rPr>
                <w:rFonts w:ascii="Arial" w:hAnsi="Arial" w:cs="Arial"/>
                <w:szCs w:val="24"/>
              </w:rPr>
              <w:t>[INSERT DATE].</w:t>
            </w:r>
          </w:p>
        </w:tc>
        <w:tc>
          <w:tcPr>
            <w:tcW w:w="1083" w:type="dxa"/>
          </w:tcPr>
          <w:p w14:paraId="4C580EA2"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17 months</w:t>
            </w:r>
          </w:p>
        </w:tc>
        <w:tc>
          <w:tcPr>
            <w:tcW w:w="2362" w:type="dxa"/>
          </w:tcPr>
          <w:p w14:paraId="69363BA2" w14:textId="6674CBFE" w:rsidR="00570F43" w:rsidRPr="00A91529" w:rsidRDefault="00570F43" w:rsidP="00D13BCC">
            <w:pPr>
              <w:spacing w:after="0"/>
              <w:jc w:val="left"/>
              <w:rPr>
                <w:rFonts w:ascii="Arial" w:hAnsi="Arial" w:cs="Arial"/>
                <w:szCs w:val="24"/>
              </w:rPr>
            </w:pPr>
            <w:r w:rsidRPr="00A91529">
              <w:rPr>
                <w:rFonts w:ascii="Arial" w:hAnsi="Arial" w:cs="Arial"/>
                <w:szCs w:val="24"/>
              </w:rPr>
              <w:t>We have hired an engineering firm to design a cover for the tank.</w:t>
            </w:r>
            <w:r w:rsidR="00A13997">
              <w:rPr>
                <w:rFonts w:ascii="Arial" w:hAnsi="Arial" w:cs="Arial"/>
                <w:szCs w:val="24"/>
              </w:rPr>
              <w:t xml:space="preserve"> </w:t>
            </w:r>
            <w:r w:rsidRPr="00A91529">
              <w:rPr>
                <w:rFonts w:ascii="Arial" w:hAnsi="Arial" w:cs="Arial"/>
                <w:szCs w:val="24"/>
              </w:rPr>
              <w:t xml:space="preserve">We intend to have the tank covered by </w:t>
            </w:r>
            <w:r w:rsidR="00E96C77" w:rsidRPr="00A91529">
              <w:rPr>
                <w:rFonts w:ascii="Arial" w:hAnsi="Arial" w:cs="Arial"/>
                <w:szCs w:val="24"/>
              </w:rPr>
              <w:t>[INSERT DATE].</w:t>
            </w:r>
          </w:p>
        </w:tc>
        <w:tc>
          <w:tcPr>
            <w:tcW w:w="2700" w:type="dxa"/>
          </w:tcPr>
          <w:p w14:paraId="609AAD6F" w14:textId="2C76E85B" w:rsidR="00570F43" w:rsidRPr="00A91529" w:rsidRDefault="00570F43" w:rsidP="00D13BCC">
            <w:pPr>
              <w:spacing w:after="0"/>
              <w:jc w:val="left"/>
              <w:rPr>
                <w:rFonts w:ascii="Arial" w:hAnsi="Arial" w:cs="Arial"/>
                <w:szCs w:val="24"/>
              </w:rPr>
            </w:pPr>
            <w:r w:rsidRPr="00A91529">
              <w:rPr>
                <w:rFonts w:ascii="Arial" w:hAnsi="Arial" w:cs="Arial"/>
                <w:szCs w:val="24"/>
              </w:rPr>
              <w:t>Inadequately protected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r w:rsidR="00A91529" w:rsidRPr="00A91529" w14:paraId="1511109A" w14:textId="77777777" w:rsidTr="00E96C77">
        <w:trPr>
          <w:trHeight w:val="2060"/>
        </w:trPr>
        <w:tc>
          <w:tcPr>
            <w:tcW w:w="1630" w:type="dxa"/>
          </w:tcPr>
          <w:p w14:paraId="78864270" w14:textId="77777777" w:rsidR="00570F43" w:rsidRPr="00A91529" w:rsidRDefault="00570F43" w:rsidP="00D13BCC">
            <w:pPr>
              <w:spacing w:after="0"/>
              <w:jc w:val="left"/>
              <w:rPr>
                <w:rFonts w:ascii="Arial" w:hAnsi="Arial" w:cs="Arial"/>
                <w:szCs w:val="24"/>
              </w:rPr>
            </w:pPr>
            <w:r w:rsidRPr="00A91529">
              <w:rPr>
                <w:rFonts w:ascii="Arial" w:hAnsi="Arial" w:cs="Arial"/>
                <w:szCs w:val="24"/>
              </w:rPr>
              <w:t>Determine and Report Bin Classification</w:t>
            </w:r>
          </w:p>
        </w:tc>
        <w:tc>
          <w:tcPr>
            <w:tcW w:w="2030" w:type="dxa"/>
          </w:tcPr>
          <w:p w14:paraId="51AFB28E" w14:textId="0B3F779C" w:rsidR="00570F43" w:rsidRPr="00A91529" w:rsidRDefault="00570F43" w:rsidP="00D13BCC">
            <w:pPr>
              <w:spacing w:after="0"/>
              <w:jc w:val="left"/>
              <w:rPr>
                <w:rFonts w:ascii="Arial" w:hAnsi="Arial" w:cs="Arial"/>
                <w:szCs w:val="24"/>
              </w:rPr>
            </w:pPr>
            <w:r w:rsidRPr="00A91529">
              <w:rPr>
                <w:rFonts w:ascii="Arial" w:hAnsi="Arial" w:cs="Arial"/>
                <w:szCs w:val="24"/>
              </w:rPr>
              <w:t xml:space="preserve">After conducting our source water monitoring for </w:t>
            </w:r>
            <w:r w:rsidRPr="00A91529">
              <w:rPr>
                <w:rFonts w:ascii="Arial" w:hAnsi="Arial" w:cs="Arial"/>
                <w:i/>
                <w:szCs w:val="24"/>
              </w:rPr>
              <w:t>Cryptosporidium</w:t>
            </w:r>
            <w:r w:rsidRPr="00A91529">
              <w:rPr>
                <w:rFonts w:ascii="Arial" w:hAnsi="Arial" w:cs="Arial"/>
                <w:szCs w:val="24"/>
              </w:rPr>
              <w:t xml:space="preserve">, we were required to determine and report our Bin Classification by </w:t>
            </w:r>
            <w:r w:rsidR="00E96C77" w:rsidRPr="00A91529">
              <w:rPr>
                <w:rFonts w:ascii="Arial" w:hAnsi="Arial" w:cs="Arial"/>
                <w:szCs w:val="24"/>
              </w:rPr>
              <w:t>[INSERT DATE].</w:t>
            </w:r>
          </w:p>
        </w:tc>
        <w:tc>
          <w:tcPr>
            <w:tcW w:w="1083" w:type="dxa"/>
          </w:tcPr>
          <w:p w14:paraId="5C61D2C4"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1 month</w:t>
            </w:r>
          </w:p>
        </w:tc>
        <w:tc>
          <w:tcPr>
            <w:tcW w:w="2362" w:type="dxa"/>
          </w:tcPr>
          <w:p w14:paraId="2FDF9999" w14:textId="77777777" w:rsidR="00570F43" w:rsidRPr="00A91529" w:rsidRDefault="00570F43" w:rsidP="00D13BCC">
            <w:pPr>
              <w:spacing w:after="0"/>
              <w:jc w:val="left"/>
              <w:rPr>
                <w:rFonts w:ascii="Arial" w:hAnsi="Arial" w:cs="Arial"/>
                <w:szCs w:val="24"/>
              </w:rPr>
            </w:pPr>
            <w:r w:rsidRPr="00A91529">
              <w:rPr>
                <w:rFonts w:ascii="Arial" w:hAnsi="Arial" w:cs="Arial"/>
                <w:szCs w:val="24"/>
              </w:rPr>
              <w:t>We have since determined our bin classification and reported this to the State Water Resources Control Board.</w:t>
            </w:r>
          </w:p>
        </w:tc>
        <w:tc>
          <w:tcPr>
            <w:tcW w:w="2700" w:type="dxa"/>
          </w:tcPr>
          <w:p w14:paraId="301447BE" w14:textId="28CCCBEA" w:rsidR="00570F43" w:rsidRPr="00A91529" w:rsidRDefault="00570F43" w:rsidP="00D13BCC">
            <w:pPr>
              <w:spacing w:after="0"/>
              <w:jc w:val="left"/>
              <w:rPr>
                <w:rFonts w:ascii="Arial" w:hAnsi="Arial" w:cs="Arial"/>
                <w:szCs w:val="24"/>
              </w:rPr>
            </w:pPr>
            <w:r w:rsidRPr="00A91529">
              <w:rPr>
                <w:rFonts w:ascii="Arial" w:hAnsi="Arial" w:cs="Arial"/>
                <w:szCs w:val="24"/>
              </w:rPr>
              <w:t>Inadequately treated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r w:rsidR="00570F43" w:rsidRPr="00A91529" w14:paraId="293AA77E" w14:textId="77777777" w:rsidTr="00E96C77">
        <w:trPr>
          <w:trHeight w:val="2618"/>
        </w:trPr>
        <w:tc>
          <w:tcPr>
            <w:tcW w:w="1630" w:type="dxa"/>
          </w:tcPr>
          <w:p w14:paraId="4AB6AFD9" w14:textId="77777777" w:rsidR="00570F43" w:rsidRPr="00A91529" w:rsidRDefault="00570F43" w:rsidP="00D13BCC">
            <w:pPr>
              <w:spacing w:after="0"/>
              <w:jc w:val="left"/>
              <w:rPr>
                <w:rFonts w:ascii="Arial" w:hAnsi="Arial" w:cs="Arial"/>
                <w:szCs w:val="24"/>
              </w:rPr>
            </w:pPr>
            <w:r w:rsidRPr="00A91529">
              <w:rPr>
                <w:rFonts w:ascii="Arial" w:hAnsi="Arial" w:cs="Arial"/>
                <w:szCs w:val="24"/>
              </w:rPr>
              <w:t>Provide or Install an Additional Level of Treatment</w:t>
            </w:r>
          </w:p>
        </w:tc>
        <w:tc>
          <w:tcPr>
            <w:tcW w:w="2030" w:type="dxa"/>
          </w:tcPr>
          <w:p w14:paraId="5D84F1BF" w14:textId="43F865F9" w:rsidR="00570F43" w:rsidRPr="00A91529" w:rsidRDefault="00570F43" w:rsidP="00D13BCC">
            <w:pPr>
              <w:spacing w:after="0"/>
              <w:jc w:val="left"/>
              <w:rPr>
                <w:rFonts w:ascii="Arial" w:hAnsi="Arial" w:cs="Arial"/>
                <w:szCs w:val="24"/>
              </w:rPr>
            </w:pPr>
            <w:r w:rsidRPr="00A91529">
              <w:rPr>
                <w:rFonts w:ascii="Arial" w:hAnsi="Arial" w:cs="Arial"/>
                <w:szCs w:val="24"/>
              </w:rPr>
              <w:t xml:space="preserve">Based on our bin classification, we were required to provide or install an additional level of treatment by </w:t>
            </w:r>
            <w:r w:rsidR="00E96C77" w:rsidRPr="00A91529">
              <w:rPr>
                <w:rFonts w:ascii="Arial" w:hAnsi="Arial" w:cs="Arial"/>
                <w:szCs w:val="24"/>
              </w:rPr>
              <w:t>[INSERT DATE].</w:t>
            </w:r>
          </w:p>
        </w:tc>
        <w:tc>
          <w:tcPr>
            <w:tcW w:w="1083" w:type="dxa"/>
          </w:tcPr>
          <w:p w14:paraId="503B050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6 months</w:t>
            </w:r>
          </w:p>
        </w:tc>
        <w:tc>
          <w:tcPr>
            <w:tcW w:w="2362" w:type="dxa"/>
          </w:tcPr>
          <w:p w14:paraId="033CB2D1" w14:textId="22147509" w:rsidR="00570F43" w:rsidRPr="00A91529" w:rsidRDefault="00570F43" w:rsidP="00D13BCC">
            <w:pPr>
              <w:spacing w:after="0"/>
              <w:jc w:val="left"/>
              <w:rPr>
                <w:rFonts w:ascii="Arial" w:hAnsi="Arial" w:cs="Arial"/>
                <w:szCs w:val="24"/>
              </w:rPr>
            </w:pPr>
            <w:r w:rsidRPr="00A91529">
              <w:rPr>
                <w:rFonts w:ascii="Arial" w:hAnsi="Arial" w:cs="Arial"/>
                <w:szCs w:val="24"/>
              </w:rPr>
              <w:t>We hired an engineering firm to prepare a preliminary engineering report.</w:t>
            </w:r>
            <w:r w:rsidR="00A13997">
              <w:rPr>
                <w:rFonts w:ascii="Arial" w:hAnsi="Arial" w:cs="Arial"/>
                <w:szCs w:val="24"/>
              </w:rPr>
              <w:t xml:space="preserve"> </w:t>
            </w:r>
            <w:r w:rsidRPr="00A91529">
              <w:rPr>
                <w:rFonts w:ascii="Arial" w:hAnsi="Arial" w:cs="Arial"/>
                <w:szCs w:val="24"/>
              </w:rPr>
              <w:t>The report listed treatment alternatives.</w:t>
            </w:r>
            <w:r w:rsidR="00A13997">
              <w:rPr>
                <w:rFonts w:ascii="Arial" w:hAnsi="Arial" w:cs="Arial"/>
                <w:szCs w:val="24"/>
              </w:rPr>
              <w:t xml:space="preserve"> </w:t>
            </w:r>
            <w:r w:rsidRPr="00A91529">
              <w:rPr>
                <w:rFonts w:ascii="Arial" w:hAnsi="Arial" w:cs="Arial"/>
                <w:szCs w:val="24"/>
              </w:rPr>
              <w:t>We selected one of the alternatives and are in the process of constructing it.</w:t>
            </w:r>
            <w:r w:rsidR="00A13997">
              <w:rPr>
                <w:rFonts w:ascii="Arial" w:hAnsi="Arial" w:cs="Arial"/>
                <w:szCs w:val="24"/>
              </w:rPr>
              <w:t xml:space="preserve"> </w:t>
            </w:r>
            <w:r w:rsidRPr="00A91529">
              <w:rPr>
                <w:rFonts w:ascii="Arial" w:hAnsi="Arial" w:cs="Arial"/>
                <w:szCs w:val="24"/>
              </w:rPr>
              <w:t>We anticipate that it will be completed by [</w:t>
            </w:r>
            <w:r w:rsidR="00E96C77" w:rsidRPr="00A91529">
              <w:rPr>
                <w:rFonts w:ascii="Arial" w:hAnsi="Arial" w:cs="Arial"/>
                <w:szCs w:val="24"/>
              </w:rPr>
              <w:t>INSERT DATE</w:t>
            </w:r>
            <w:r w:rsidRPr="00A91529">
              <w:rPr>
                <w:rFonts w:ascii="Arial" w:hAnsi="Arial" w:cs="Arial"/>
                <w:szCs w:val="24"/>
              </w:rPr>
              <w:t>].</w:t>
            </w:r>
          </w:p>
        </w:tc>
        <w:tc>
          <w:tcPr>
            <w:tcW w:w="2700" w:type="dxa"/>
          </w:tcPr>
          <w:p w14:paraId="4AA4A429" w14:textId="2EA1B15C" w:rsidR="00570F43" w:rsidRPr="00A91529" w:rsidRDefault="00570F43" w:rsidP="00D13BCC">
            <w:pPr>
              <w:spacing w:after="0"/>
              <w:jc w:val="left"/>
              <w:rPr>
                <w:rFonts w:ascii="Arial" w:hAnsi="Arial" w:cs="Arial"/>
                <w:szCs w:val="24"/>
              </w:rPr>
            </w:pPr>
            <w:r w:rsidRPr="00A91529">
              <w:rPr>
                <w:rFonts w:ascii="Arial" w:hAnsi="Arial" w:cs="Arial"/>
                <w:szCs w:val="24"/>
              </w:rPr>
              <w:t>Inadequately treated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bl>
    <w:p w14:paraId="4A385B26" w14:textId="77777777" w:rsidR="00570F43" w:rsidRPr="00A91529" w:rsidRDefault="00570F43" w:rsidP="00570F43">
      <w:pPr>
        <w:spacing w:after="0"/>
        <w:rPr>
          <w:rFonts w:ascii="Arial" w:hAnsi="Arial" w:cs="Arial"/>
          <w:bCs/>
          <w:szCs w:val="24"/>
        </w:rPr>
      </w:pPr>
    </w:p>
    <w:p w14:paraId="6F0D9A7E" w14:textId="77777777" w:rsidR="00570F43" w:rsidRPr="00542886" w:rsidRDefault="00570F43" w:rsidP="00542886">
      <w:pPr>
        <w:pStyle w:val="BodyText"/>
        <w:jc w:val="left"/>
        <w:rPr>
          <w:rFonts w:ascii="Arial" w:hAnsi="Arial" w:cs="Arial"/>
        </w:rPr>
      </w:pPr>
      <w:r w:rsidRPr="00542886">
        <w:rPr>
          <w:rFonts w:ascii="Arial" w:hAnsi="Arial" w:cs="Arial"/>
        </w:rPr>
        <w:t>Example that demonstrates reporting of GWR special notice for fecal indicator-positive groundwater source sample:</w:t>
      </w:r>
    </w:p>
    <w:p w14:paraId="77ECBDDE" w14:textId="77777777" w:rsidR="00570F43" w:rsidRPr="00A91529" w:rsidRDefault="00570F43" w:rsidP="00E96C77">
      <w:pPr>
        <w:rPr>
          <w:rFonts w:ascii="Arial" w:hAnsi="Arial" w:cs="Arial"/>
          <w:b/>
          <w:bCs/>
          <w:i/>
          <w:szCs w:val="24"/>
        </w:rPr>
      </w:pPr>
      <w:r w:rsidRPr="004E1710">
        <w:rPr>
          <w:rFonts w:ascii="Arial" w:hAnsi="Arial" w:cs="Arial"/>
          <w:b/>
          <w:bCs/>
          <w:szCs w:val="24"/>
        </w:rPr>
        <w:t xml:space="preserve">Example Data – </w:t>
      </w:r>
      <w:r w:rsidRPr="004E1710">
        <w:rPr>
          <w:rFonts w:ascii="Arial" w:hAnsi="Arial" w:cs="Arial"/>
          <w:b/>
          <w:bCs/>
          <w:i/>
          <w:szCs w:val="24"/>
        </w:rPr>
        <w:t>E. coli</w:t>
      </w:r>
    </w:p>
    <w:p w14:paraId="503CF5A5" w14:textId="134C56CE" w:rsidR="00570F43" w:rsidRPr="00A91529" w:rsidRDefault="00570F43" w:rsidP="00283EFE">
      <w:pPr>
        <w:jc w:val="left"/>
        <w:rPr>
          <w:rFonts w:ascii="Arial" w:hAnsi="Arial" w:cs="Arial"/>
          <w:szCs w:val="24"/>
        </w:rPr>
      </w:pPr>
      <w:r w:rsidRPr="00A91529">
        <w:rPr>
          <w:rFonts w:ascii="Arial" w:hAnsi="Arial" w:cs="Arial"/>
          <w:szCs w:val="24"/>
        </w:rPr>
        <w:lastRenderedPageBreak/>
        <w:t xml:space="preserve">This system was triggered to conduct source water monitoring after </w:t>
      </w:r>
      <w:r w:rsidRPr="004E1710">
        <w:rPr>
          <w:rFonts w:ascii="Arial" w:hAnsi="Arial" w:cs="Arial"/>
          <w:szCs w:val="24"/>
        </w:rPr>
        <w:t xml:space="preserve">a </w:t>
      </w:r>
      <w:r w:rsidR="000A75F4" w:rsidRPr="004E1710">
        <w:rPr>
          <w:rFonts w:ascii="Arial" w:hAnsi="Arial" w:cs="Arial"/>
          <w:szCs w:val="24"/>
        </w:rPr>
        <w:t>R</w:t>
      </w:r>
      <w:r w:rsidRPr="004E1710">
        <w:rPr>
          <w:rFonts w:ascii="Arial" w:hAnsi="Arial" w:cs="Arial"/>
          <w:szCs w:val="24"/>
        </w:rPr>
        <w:t>TCR positive</w:t>
      </w:r>
      <w:r w:rsidRPr="00A91529">
        <w:rPr>
          <w:rFonts w:ascii="Arial" w:hAnsi="Arial" w:cs="Arial"/>
          <w:szCs w:val="24"/>
        </w:rPr>
        <w:t xml:space="preserve"> sample in December </w:t>
      </w:r>
      <w:r w:rsidRPr="00A91529">
        <w:rPr>
          <w:rFonts w:ascii="Arial" w:hAnsi="Arial" w:cs="Arial"/>
          <w:szCs w:val="24"/>
          <w:highlight w:val="yellow"/>
        </w:rPr>
        <w:t>202</w:t>
      </w:r>
      <w:r w:rsidR="00F16134">
        <w:rPr>
          <w:rFonts w:ascii="Arial" w:hAnsi="Arial" w:cs="Arial"/>
          <w:szCs w:val="24"/>
          <w:highlight w:val="yellow"/>
        </w:rPr>
        <w:t>5</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In this example, both the distribution and the source samples were positive for </w:t>
      </w:r>
      <w:r w:rsidRPr="00A91529">
        <w:rPr>
          <w:rFonts w:ascii="Arial" w:hAnsi="Arial" w:cs="Arial"/>
          <w:i/>
          <w:szCs w:val="24"/>
        </w:rPr>
        <w:t>E. coli</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system took five additional source samples and one was positive.</w:t>
      </w:r>
      <w:r w:rsidR="00A13997">
        <w:rPr>
          <w:rFonts w:ascii="Arial" w:hAnsi="Arial" w:cs="Arial"/>
          <w:szCs w:val="24"/>
        </w:rPr>
        <w:t xml:space="preserve"> </w:t>
      </w:r>
      <w:r w:rsidRPr="00A91529">
        <w:rPr>
          <w:rFonts w:ascii="Arial" w:hAnsi="Arial" w:cs="Arial"/>
          <w:szCs w:val="24"/>
        </w:rPr>
        <w:t xml:space="preserve">Below is an example of reporting for both </w:t>
      </w:r>
      <w:r w:rsidRPr="004E1710">
        <w:rPr>
          <w:rFonts w:ascii="Arial" w:hAnsi="Arial" w:cs="Arial"/>
          <w:szCs w:val="24"/>
        </w:rPr>
        <w:t xml:space="preserve">the </w:t>
      </w:r>
      <w:r w:rsidR="000A75F4" w:rsidRPr="004E1710">
        <w:rPr>
          <w:rFonts w:ascii="Arial" w:hAnsi="Arial" w:cs="Arial"/>
          <w:szCs w:val="24"/>
        </w:rPr>
        <w:t>R</w:t>
      </w:r>
      <w:r w:rsidRPr="004E1710">
        <w:rPr>
          <w:rFonts w:ascii="Arial" w:hAnsi="Arial" w:cs="Arial"/>
          <w:szCs w:val="24"/>
        </w:rPr>
        <w:t>TCR violation</w:t>
      </w:r>
      <w:r w:rsidRPr="00A91529">
        <w:rPr>
          <w:rFonts w:ascii="Arial" w:hAnsi="Arial" w:cs="Arial"/>
          <w:szCs w:val="24"/>
        </w:rPr>
        <w:t xml:space="preserve"> and the GWR special notice.</w:t>
      </w:r>
    </w:p>
    <w:p w14:paraId="4DA8887E" w14:textId="09B6105A" w:rsidR="00570F43" w:rsidRPr="00A91529" w:rsidRDefault="00570F43" w:rsidP="00283EFE">
      <w:pPr>
        <w:jc w:val="left"/>
        <w:rPr>
          <w:rFonts w:ascii="Arial" w:hAnsi="Arial" w:cs="Arial"/>
          <w:szCs w:val="24"/>
        </w:rPr>
      </w:pPr>
      <w:r w:rsidRPr="00A91529">
        <w:rPr>
          <w:rFonts w:ascii="Arial" w:hAnsi="Arial" w:cs="Arial"/>
          <w:szCs w:val="24"/>
        </w:rPr>
        <w:t>The required special notice language for fecal indicator-positive samples must be provided in the CCR.</w:t>
      </w:r>
      <w:r w:rsidR="00A13997">
        <w:rPr>
          <w:rFonts w:ascii="Arial" w:hAnsi="Arial" w:cs="Arial"/>
          <w:szCs w:val="24"/>
        </w:rPr>
        <w:t xml:space="preserve"> </w:t>
      </w:r>
      <w:r w:rsidRPr="00A91529">
        <w:rPr>
          <w:rFonts w:ascii="Arial" w:hAnsi="Arial" w:cs="Arial"/>
          <w:szCs w:val="24"/>
        </w:rPr>
        <w:t>For this example, we have included it as footnote to the table.</w:t>
      </w:r>
    </w:p>
    <w:p w14:paraId="09252FD7" w14:textId="30A97A28" w:rsidR="00570F43" w:rsidRPr="00A91529" w:rsidRDefault="00570F43" w:rsidP="004F7F9A">
      <w:pPr>
        <w:spacing w:after="0"/>
        <w:jc w:val="left"/>
        <w:rPr>
          <w:rFonts w:ascii="Arial" w:hAnsi="Arial" w:cs="Arial"/>
          <w:b/>
          <w:bCs/>
          <w:i/>
          <w:szCs w:val="24"/>
        </w:rPr>
      </w:pPr>
      <w:r w:rsidRPr="00A91529">
        <w:rPr>
          <w:rFonts w:ascii="Arial" w:hAnsi="Arial" w:cs="Arial"/>
          <w:b/>
          <w:bCs/>
          <w:szCs w:val="24"/>
        </w:rPr>
        <w:t xml:space="preserve">Example CCR Table Excerpt – </w:t>
      </w:r>
      <w:r w:rsidRPr="00A91529">
        <w:rPr>
          <w:rFonts w:ascii="Arial" w:hAnsi="Arial" w:cs="Arial"/>
          <w:b/>
          <w:bCs/>
          <w:i/>
          <w:szCs w:val="24"/>
        </w:rPr>
        <w:t>E. coli</w:t>
      </w:r>
    </w:p>
    <w:p w14:paraId="170C715A" w14:textId="77777777" w:rsidR="004F7F9A" w:rsidRPr="00A91529" w:rsidRDefault="004F7F9A" w:rsidP="004F7F9A">
      <w:pPr>
        <w:spacing w:after="0"/>
        <w:jc w:val="left"/>
        <w:rPr>
          <w:rFonts w:ascii="Arial" w:hAnsi="Arial" w:cs="Arial"/>
          <w:szCs w:val="24"/>
        </w:rPr>
      </w:pPr>
    </w:p>
    <w:tbl>
      <w:tblPr>
        <w:tblStyle w:val="TableGrid"/>
        <w:tblW w:w="9503" w:type="dxa"/>
        <w:tblLook w:val="01E0" w:firstRow="1" w:lastRow="1" w:firstColumn="1" w:lastColumn="1" w:noHBand="0" w:noVBand="0"/>
      </w:tblPr>
      <w:tblGrid>
        <w:gridCol w:w="1702"/>
        <w:gridCol w:w="857"/>
        <w:gridCol w:w="923"/>
        <w:gridCol w:w="1314"/>
        <w:gridCol w:w="950"/>
        <w:gridCol w:w="1094"/>
        <w:gridCol w:w="1170"/>
        <w:gridCol w:w="1493"/>
      </w:tblGrid>
      <w:tr w:rsidR="00A91529" w:rsidRPr="00A91529" w14:paraId="563CCCAD" w14:textId="77777777" w:rsidTr="004F7F9A">
        <w:trPr>
          <w:trHeight w:val="550"/>
        </w:trPr>
        <w:tc>
          <w:tcPr>
            <w:tcW w:w="1702" w:type="dxa"/>
          </w:tcPr>
          <w:p w14:paraId="72A9024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Contaminant</w:t>
            </w:r>
          </w:p>
        </w:tc>
        <w:tc>
          <w:tcPr>
            <w:tcW w:w="857" w:type="dxa"/>
          </w:tcPr>
          <w:p w14:paraId="58C84576"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MCL</w:t>
            </w:r>
          </w:p>
        </w:tc>
        <w:tc>
          <w:tcPr>
            <w:tcW w:w="923" w:type="dxa"/>
          </w:tcPr>
          <w:p w14:paraId="161DB595"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MCLG</w:t>
            </w:r>
          </w:p>
        </w:tc>
        <w:tc>
          <w:tcPr>
            <w:tcW w:w="1314" w:type="dxa"/>
          </w:tcPr>
          <w:p w14:paraId="0CCBD652"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Your Water</w:t>
            </w:r>
          </w:p>
        </w:tc>
        <w:tc>
          <w:tcPr>
            <w:tcW w:w="950" w:type="dxa"/>
          </w:tcPr>
          <w:p w14:paraId="02E9BC51"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Range</w:t>
            </w:r>
          </w:p>
        </w:tc>
        <w:tc>
          <w:tcPr>
            <w:tcW w:w="1094" w:type="dxa"/>
          </w:tcPr>
          <w:p w14:paraId="5BEA2F9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Sample Date</w:t>
            </w:r>
          </w:p>
        </w:tc>
        <w:tc>
          <w:tcPr>
            <w:tcW w:w="1170" w:type="dxa"/>
          </w:tcPr>
          <w:p w14:paraId="422F93B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Violation</w:t>
            </w:r>
          </w:p>
        </w:tc>
        <w:tc>
          <w:tcPr>
            <w:tcW w:w="1493" w:type="dxa"/>
          </w:tcPr>
          <w:p w14:paraId="36437DC5"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Typical Source</w:t>
            </w:r>
          </w:p>
        </w:tc>
      </w:tr>
      <w:tr w:rsidR="00A91529" w:rsidRPr="00A91529" w14:paraId="56EEB0F5" w14:textId="77777777" w:rsidTr="004F7F9A">
        <w:trPr>
          <w:trHeight w:val="1365"/>
        </w:trPr>
        <w:tc>
          <w:tcPr>
            <w:tcW w:w="1702" w:type="dxa"/>
          </w:tcPr>
          <w:p w14:paraId="7584E814" w14:textId="77777777" w:rsidR="00570F43" w:rsidRPr="00A91529" w:rsidRDefault="00570F43" w:rsidP="00D13BCC">
            <w:pPr>
              <w:spacing w:after="0"/>
              <w:jc w:val="left"/>
              <w:rPr>
                <w:rFonts w:ascii="Arial" w:hAnsi="Arial" w:cs="Arial"/>
                <w:szCs w:val="24"/>
              </w:rPr>
            </w:pPr>
            <w:r w:rsidRPr="00A91529">
              <w:rPr>
                <w:rFonts w:ascii="Arial" w:hAnsi="Arial" w:cs="Arial"/>
                <w:i/>
                <w:szCs w:val="24"/>
              </w:rPr>
              <w:t>E. coli</w:t>
            </w:r>
            <w:r w:rsidRPr="00A91529">
              <w:rPr>
                <w:rFonts w:ascii="Arial" w:hAnsi="Arial" w:cs="Arial"/>
                <w:szCs w:val="24"/>
              </w:rPr>
              <w:t xml:space="preserve"> (in the distribution system)</w:t>
            </w:r>
          </w:p>
        </w:tc>
        <w:tc>
          <w:tcPr>
            <w:tcW w:w="857" w:type="dxa"/>
          </w:tcPr>
          <w:p w14:paraId="06C8424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923" w:type="dxa"/>
          </w:tcPr>
          <w:p w14:paraId="4BA4415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1314" w:type="dxa"/>
          </w:tcPr>
          <w:p w14:paraId="776B776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1 positive sample</w:t>
            </w:r>
          </w:p>
        </w:tc>
        <w:tc>
          <w:tcPr>
            <w:tcW w:w="950" w:type="dxa"/>
          </w:tcPr>
          <w:p w14:paraId="70CF96BB"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94" w:type="dxa"/>
          </w:tcPr>
          <w:p w14:paraId="66D683AF" w14:textId="20A87069" w:rsidR="00570F43" w:rsidRPr="00A91529" w:rsidRDefault="00570F43" w:rsidP="00D13BCC">
            <w:pPr>
              <w:spacing w:after="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170" w:type="dxa"/>
          </w:tcPr>
          <w:p w14:paraId="4E86C53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Yes</w:t>
            </w:r>
            <w:r w:rsidRPr="00A91529">
              <w:rPr>
                <w:rFonts w:ascii="Arial" w:hAnsi="Arial" w:cs="Arial"/>
                <w:szCs w:val="24"/>
                <w:vertAlign w:val="superscript"/>
              </w:rPr>
              <w:t>1</w:t>
            </w:r>
          </w:p>
        </w:tc>
        <w:tc>
          <w:tcPr>
            <w:tcW w:w="1493" w:type="dxa"/>
          </w:tcPr>
          <w:p w14:paraId="234987E2"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r w:rsidR="00A91529" w:rsidRPr="00A91529" w14:paraId="0CD7FDBD" w14:textId="77777777" w:rsidTr="004F7F9A">
        <w:trPr>
          <w:trHeight w:val="1349"/>
        </w:trPr>
        <w:tc>
          <w:tcPr>
            <w:tcW w:w="1702" w:type="dxa"/>
          </w:tcPr>
          <w:p w14:paraId="1E078843" w14:textId="77777777" w:rsidR="00570F43" w:rsidRPr="00A91529" w:rsidRDefault="00570F43" w:rsidP="00D13BCC">
            <w:pPr>
              <w:spacing w:after="0"/>
              <w:jc w:val="left"/>
              <w:rPr>
                <w:rFonts w:ascii="Arial" w:hAnsi="Arial" w:cs="Arial"/>
                <w:szCs w:val="24"/>
              </w:rPr>
            </w:pPr>
            <w:r w:rsidRPr="00A91529">
              <w:rPr>
                <w:rFonts w:ascii="Arial" w:hAnsi="Arial" w:cs="Arial"/>
                <w:i/>
                <w:szCs w:val="24"/>
              </w:rPr>
              <w:t>E. coli</w:t>
            </w:r>
            <w:r w:rsidRPr="00A91529">
              <w:rPr>
                <w:rFonts w:ascii="Arial" w:hAnsi="Arial" w:cs="Arial"/>
                <w:szCs w:val="24"/>
              </w:rPr>
              <w:t xml:space="preserve"> (at the groundwater source)</w:t>
            </w:r>
            <w:r w:rsidRPr="00A91529">
              <w:rPr>
                <w:rFonts w:ascii="Arial" w:hAnsi="Arial" w:cs="Arial"/>
                <w:szCs w:val="24"/>
                <w:vertAlign w:val="superscript"/>
              </w:rPr>
              <w:t>2</w:t>
            </w:r>
          </w:p>
        </w:tc>
        <w:tc>
          <w:tcPr>
            <w:tcW w:w="857" w:type="dxa"/>
          </w:tcPr>
          <w:p w14:paraId="2203435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923" w:type="dxa"/>
          </w:tcPr>
          <w:p w14:paraId="723B21A4"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1314" w:type="dxa"/>
          </w:tcPr>
          <w:p w14:paraId="618683E4"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2 positive samples</w:t>
            </w:r>
          </w:p>
        </w:tc>
        <w:tc>
          <w:tcPr>
            <w:tcW w:w="950" w:type="dxa"/>
          </w:tcPr>
          <w:p w14:paraId="007EB0A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94" w:type="dxa"/>
          </w:tcPr>
          <w:p w14:paraId="174B9C96" w14:textId="3D9D9485" w:rsidR="00570F43" w:rsidRPr="00A91529" w:rsidRDefault="00570F43" w:rsidP="00D13BCC">
            <w:pPr>
              <w:spacing w:after="0"/>
              <w:jc w:val="center"/>
              <w:rPr>
                <w:rFonts w:ascii="Arial" w:hAnsi="Arial" w:cs="Arial"/>
                <w:szCs w:val="24"/>
              </w:rPr>
            </w:pPr>
            <w:r w:rsidRPr="00A91529">
              <w:rPr>
                <w:rFonts w:ascii="Arial" w:hAnsi="Arial" w:cs="Arial"/>
                <w:szCs w:val="24"/>
                <w:highlight w:val="yellow"/>
              </w:rPr>
              <w:t>202</w:t>
            </w:r>
            <w:r w:rsidR="00F16134">
              <w:rPr>
                <w:rFonts w:ascii="Arial" w:hAnsi="Arial" w:cs="Arial"/>
                <w:szCs w:val="24"/>
                <w:highlight w:val="yellow"/>
              </w:rPr>
              <w:t>5</w:t>
            </w:r>
          </w:p>
        </w:tc>
        <w:tc>
          <w:tcPr>
            <w:tcW w:w="1170" w:type="dxa"/>
          </w:tcPr>
          <w:p w14:paraId="4AC2D686"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No</w:t>
            </w:r>
          </w:p>
        </w:tc>
        <w:tc>
          <w:tcPr>
            <w:tcW w:w="1493" w:type="dxa"/>
          </w:tcPr>
          <w:p w14:paraId="2FACA238"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bl>
    <w:p w14:paraId="552DE266" w14:textId="737850EE" w:rsidR="00570F43" w:rsidRPr="00A91529" w:rsidRDefault="00570F43" w:rsidP="00283EFE">
      <w:pPr>
        <w:spacing w:before="60"/>
        <w:jc w:val="left"/>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 xml:space="preserve">We were notified on December 9, </w:t>
      </w:r>
      <w:r w:rsidRPr="00A91529">
        <w:rPr>
          <w:rFonts w:ascii="Arial" w:hAnsi="Arial" w:cs="Arial"/>
          <w:szCs w:val="24"/>
          <w:highlight w:val="yellow"/>
        </w:rPr>
        <w:t>202</w:t>
      </w:r>
      <w:r w:rsidR="00F16134">
        <w:rPr>
          <w:rFonts w:ascii="Arial" w:hAnsi="Arial" w:cs="Arial"/>
          <w:szCs w:val="24"/>
          <w:highlight w:val="yellow"/>
        </w:rPr>
        <w:t>5</w:t>
      </w:r>
      <w:r w:rsidRPr="00A91529">
        <w:rPr>
          <w:rFonts w:ascii="Arial" w:hAnsi="Arial" w:cs="Arial"/>
          <w:szCs w:val="24"/>
        </w:rPr>
        <w:t xml:space="preserve">, of an </w:t>
      </w:r>
      <w:r w:rsidRPr="00A91529">
        <w:rPr>
          <w:rFonts w:ascii="Arial" w:hAnsi="Arial" w:cs="Arial"/>
          <w:i/>
          <w:szCs w:val="24"/>
        </w:rPr>
        <w:t>E. coli</w:t>
      </w:r>
      <w:r w:rsidRPr="00A91529">
        <w:rPr>
          <w:rFonts w:ascii="Arial" w:hAnsi="Arial" w:cs="Arial"/>
          <w:szCs w:val="24"/>
        </w:rPr>
        <w:t xml:space="preserve"> positive sample in the distribution system.</w:t>
      </w:r>
      <w:r w:rsidR="00A13997">
        <w:rPr>
          <w:rFonts w:ascii="Arial" w:hAnsi="Arial" w:cs="Arial"/>
          <w:szCs w:val="24"/>
        </w:rPr>
        <w:t xml:space="preserve"> </w:t>
      </w:r>
      <w:r w:rsidRPr="00A91529">
        <w:rPr>
          <w:rFonts w:ascii="Arial" w:hAnsi="Arial" w:cs="Arial"/>
          <w:szCs w:val="24"/>
        </w:rPr>
        <w:t>You may remember receiving public notification of this violation on December 10.</w:t>
      </w:r>
      <w:r w:rsidR="00A13997">
        <w:rPr>
          <w:rFonts w:ascii="Arial" w:hAnsi="Arial" w:cs="Arial"/>
          <w:szCs w:val="24"/>
        </w:rPr>
        <w:t xml:space="preserve"> </w:t>
      </w:r>
      <w:r w:rsidRPr="00A91529">
        <w:rPr>
          <w:rFonts w:ascii="Arial" w:hAnsi="Arial" w:cs="Arial"/>
          <w:szCs w:val="24"/>
        </w:rPr>
        <w:t>For reasons discussed in the next paragraph, we took Well 1 off-line on December 11.</w:t>
      </w:r>
      <w:r w:rsidR="00A13997">
        <w:rPr>
          <w:rFonts w:ascii="Arial" w:hAnsi="Arial" w:cs="Arial"/>
          <w:szCs w:val="24"/>
        </w:rPr>
        <w:t xml:space="preserve"> </w:t>
      </w:r>
      <w:r w:rsidRPr="00A91529">
        <w:rPr>
          <w:rFonts w:ascii="Arial" w:hAnsi="Arial" w:cs="Arial"/>
          <w:szCs w:val="24"/>
        </w:rPr>
        <w:t>The duration of the violation was two days.</w:t>
      </w:r>
      <w:r w:rsidR="00A13997">
        <w:rPr>
          <w:rFonts w:ascii="Arial" w:hAnsi="Arial" w:cs="Arial"/>
          <w:szCs w:val="24"/>
        </w:rPr>
        <w:t xml:space="preserve"> </w:t>
      </w:r>
      <w:r w:rsidRPr="00A91529">
        <w:rPr>
          <w:rFonts w:ascii="Arial" w:hAnsi="Arial" w:cs="Arial"/>
          <w:szCs w:val="24"/>
        </w:rPr>
        <w:t>We are addressing this contaminated well as discussed below.</w:t>
      </w:r>
    </w:p>
    <w:p w14:paraId="5C53395F" w14:textId="179C05E6" w:rsidR="00570F43" w:rsidRPr="004E1710" w:rsidRDefault="00570F43" w:rsidP="00283EFE">
      <w:pPr>
        <w:jc w:val="left"/>
        <w:rPr>
          <w:rFonts w:ascii="Arial" w:hAnsi="Arial" w:cs="Arial"/>
          <w:szCs w:val="24"/>
        </w:rPr>
      </w:pPr>
      <w:r w:rsidRPr="00A91529">
        <w:rPr>
          <w:rFonts w:ascii="Arial" w:hAnsi="Arial" w:cs="Arial"/>
          <w:szCs w:val="24"/>
          <w:vertAlign w:val="superscript"/>
        </w:rPr>
        <w:t xml:space="preserve">2 </w:t>
      </w:r>
      <w:r w:rsidRPr="00A91529">
        <w:rPr>
          <w:rFonts w:ascii="Arial" w:hAnsi="Arial" w:cs="Arial"/>
          <w:szCs w:val="24"/>
        </w:rPr>
        <w:t xml:space="preserve">On December 20, </w:t>
      </w:r>
      <w:r w:rsidRPr="00A91529">
        <w:rPr>
          <w:rFonts w:ascii="Arial" w:hAnsi="Arial" w:cs="Arial"/>
          <w:szCs w:val="24"/>
          <w:highlight w:val="yellow"/>
        </w:rPr>
        <w:t>202</w:t>
      </w:r>
      <w:r w:rsidR="00F16134">
        <w:rPr>
          <w:rFonts w:ascii="Arial" w:hAnsi="Arial" w:cs="Arial"/>
          <w:szCs w:val="24"/>
          <w:highlight w:val="yellow"/>
        </w:rPr>
        <w:t>5</w:t>
      </w:r>
      <w:r w:rsidRPr="00A91529">
        <w:rPr>
          <w:rFonts w:ascii="Arial" w:hAnsi="Arial" w:cs="Arial"/>
          <w:szCs w:val="24"/>
        </w:rPr>
        <w:t xml:space="preserve">, we sampled the sources (Well 1 and Well 2) for the fecal-indicator, </w:t>
      </w:r>
      <w:r w:rsidRPr="00A91529">
        <w:rPr>
          <w:rFonts w:ascii="Arial" w:hAnsi="Arial" w:cs="Arial"/>
          <w:i/>
          <w:szCs w:val="24"/>
        </w:rPr>
        <w:t>E. coli</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We were notified on December 11 that Well 1 tested positive for </w:t>
      </w:r>
      <w:r w:rsidRPr="00A91529">
        <w:rPr>
          <w:rFonts w:ascii="Arial" w:hAnsi="Arial" w:cs="Arial"/>
          <w:i/>
          <w:szCs w:val="24"/>
        </w:rPr>
        <w:t>E. coli</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On December 12, we took five additional samples and were notified on December 13 that two of the five samples were positive for </w:t>
      </w:r>
      <w:r w:rsidRPr="00A91529">
        <w:rPr>
          <w:rFonts w:ascii="Arial" w:hAnsi="Arial" w:cs="Arial"/>
          <w:i/>
          <w:szCs w:val="24"/>
        </w:rPr>
        <w:t>E. coli</w:t>
      </w:r>
      <w:r w:rsidRPr="00A91529">
        <w:rPr>
          <w:rFonts w:ascii="Arial" w:hAnsi="Arial" w:cs="Arial"/>
          <w:szCs w:val="24"/>
        </w:rPr>
        <w:t>. We immediately took Well 1 off-line at that time. Our system is in contact with the State Water Resources Control Board, and we have a State Water Board-approved plan to abandon this well and replace it with a new well.</w:t>
      </w:r>
      <w:r w:rsidR="00A13997">
        <w:rPr>
          <w:rFonts w:ascii="Arial" w:hAnsi="Arial" w:cs="Arial"/>
          <w:szCs w:val="24"/>
        </w:rPr>
        <w:t xml:space="preserve"> </w:t>
      </w:r>
      <w:r w:rsidRPr="00A91529">
        <w:rPr>
          <w:rFonts w:ascii="Arial" w:hAnsi="Arial" w:cs="Arial"/>
          <w:szCs w:val="24"/>
        </w:rPr>
        <w:t xml:space="preserve">We will have the new well completed by July 5, </w:t>
      </w:r>
      <w:r w:rsidRPr="00A91529">
        <w:rPr>
          <w:rFonts w:ascii="Arial" w:hAnsi="Arial" w:cs="Arial"/>
          <w:szCs w:val="24"/>
          <w:highlight w:val="yellow"/>
        </w:rPr>
        <w:t>20</w:t>
      </w:r>
      <w:r w:rsidR="00677573" w:rsidRPr="00A91529">
        <w:rPr>
          <w:rFonts w:ascii="Arial" w:hAnsi="Arial" w:cs="Arial"/>
          <w:szCs w:val="24"/>
          <w:highlight w:val="yellow"/>
        </w:rPr>
        <w:t>2</w:t>
      </w:r>
      <w:r w:rsidR="00F16134">
        <w:rPr>
          <w:rFonts w:ascii="Arial" w:hAnsi="Arial" w:cs="Arial"/>
          <w:szCs w:val="24"/>
          <w:highlight w:val="yellow"/>
        </w:rPr>
        <w:t>6</w:t>
      </w:r>
      <w:r w:rsidRPr="00A91529">
        <w:rPr>
          <w:rFonts w:ascii="Arial" w:hAnsi="Arial" w:cs="Arial"/>
          <w:szCs w:val="24"/>
        </w:rPr>
        <w:t xml:space="preserve">, and the old well will be abandoned by July 15, </w:t>
      </w:r>
      <w:r w:rsidRPr="00A91529">
        <w:rPr>
          <w:rFonts w:ascii="Arial" w:hAnsi="Arial" w:cs="Arial"/>
          <w:szCs w:val="24"/>
          <w:highlight w:val="yellow"/>
        </w:rPr>
        <w:t>2</w:t>
      </w:r>
      <w:r w:rsidR="00677573" w:rsidRPr="00A91529">
        <w:rPr>
          <w:rFonts w:ascii="Arial" w:hAnsi="Arial" w:cs="Arial"/>
          <w:szCs w:val="24"/>
          <w:highlight w:val="yellow"/>
        </w:rPr>
        <w:t>02</w:t>
      </w:r>
      <w:r w:rsidR="00F16134">
        <w:rPr>
          <w:rFonts w:ascii="Arial" w:hAnsi="Arial" w:cs="Arial"/>
          <w:szCs w:val="24"/>
          <w:highlight w:val="yellow"/>
        </w:rPr>
        <w:t>6</w:t>
      </w:r>
      <w:r w:rsidRPr="00A91529">
        <w:rPr>
          <w:rFonts w:ascii="Arial" w:hAnsi="Arial" w:cs="Arial"/>
          <w:szCs w:val="24"/>
        </w:rPr>
        <w:t xml:space="preserve">. As an interim measure, we have moved to only utilizing this well as an emergency source and have not had to utilize it since the sampling revealed the </w:t>
      </w:r>
      <w:r w:rsidRPr="004E1710">
        <w:rPr>
          <w:rFonts w:ascii="Arial" w:hAnsi="Arial" w:cs="Arial"/>
          <w:szCs w:val="24"/>
        </w:rPr>
        <w:t>contamination.</w:t>
      </w:r>
    </w:p>
    <w:p w14:paraId="7FCCD4F0" w14:textId="5B431F7A" w:rsidR="00570F43" w:rsidRPr="00A91529" w:rsidRDefault="00570F43" w:rsidP="00283EFE">
      <w:pPr>
        <w:jc w:val="left"/>
        <w:rPr>
          <w:rFonts w:ascii="Arial" w:hAnsi="Arial" w:cs="Arial"/>
          <w:szCs w:val="24"/>
        </w:rPr>
      </w:pPr>
      <w:r w:rsidRPr="004E1710">
        <w:rPr>
          <w:rFonts w:ascii="Arial" w:hAnsi="Arial" w:cs="Arial"/>
          <w:szCs w:val="24"/>
        </w:rPr>
        <w:t>Health Effects:</w:t>
      </w:r>
      <w:r w:rsidR="00A13997">
        <w:rPr>
          <w:rFonts w:ascii="Arial" w:hAnsi="Arial" w:cs="Arial"/>
          <w:szCs w:val="24"/>
        </w:rPr>
        <w:t xml:space="preserve"> </w:t>
      </w:r>
      <w:r w:rsidR="00AA64AD" w:rsidRPr="004E1710">
        <w:rPr>
          <w:rFonts w:ascii="Arial" w:hAnsi="Arial" w:cs="Arial"/>
          <w:i/>
          <w:iCs/>
        </w:rPr>
        <w:t>E. coli</w:t>
      </w:r>
      <w:r w:rsidR="00AA64AD" w:rsidRPr="004E1710">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7011FCD0" w14:textId="77777777" w:rsidR="00570F43" w:rsidRPr="00A91529" w:rsidRDefault="00570F43" w:rsidP="00283EFE">
      <w:pPr>
        <w:keepNext/>
        <w:keepLines/>
        <w:jc w:val="left"/>
        <w:rPr>
          <w:rFonts w:ascii="Arial" w:hAnsi="Arial" w:cs="Arial"/>
          <w:b/>
          <w:bCs/>
          <w:i/>
          <w:szCs w:val="24"/>
        </w:rPr>
      </w:pPr>
      <w:r w:rsidRPr="00A91529">
        <w:rPr>
          <w:rFonts w:ascii="Arial" w:hAnsi="Arial" w:cs="Arial"/>
          <w:b/>
          <w:bCs/>
          <w:szCs w:val="24"/>
        </w:rPr>
        <w:lastRenderedPageBreak/>
        <w:t>Example Data – Enterococci or Coliphage</w:t>
      </w:r>
    </w:p>
    <w:p w14:paraId="7D1C9AB0" w14:textId="77777777" w:rsidR="00570F43" w:rsidRPr="00A91529" w:rsidRDefault="00570F43" w:rsidP="00283EFE">
      <w:pPr>
        <w:jc w:val="left"/>
        <w:rPr>
          <w:rFonts w:ascii="Arial" w:hAnsi="Arial" w:cs="Arial"/>
          <w:szCs w:val="24"/>
        </w:rPr>
      </w:pPr>
      <w:r w:rsidRPr="00A91529">
        <w:rPr>
          <w:rFonts w:ascii="Arial" w:hAnsi="Arial" w:cs="Arial"/>
          <w:szCs w:val="24"/>
        </w:rPr>
        <w:t>If the system had sampled for (and found) enterococci or coliphage as their fecal indicator, the table would read as shown in the sample below.</w:t>
      </w:r>
    </w:p>
    <w:p w14:paraId="4D675E21" w14:textId="77777777" w:rsidR="00570F43" w:rsidRPr="00A91529" w:rsidRDefault="00570F43" w:rsidP="004F7F9A">
      <w:pPr>
        <w:keepNext/>
        <w:keepLines/>
        <w:rPr>
          <w:rFonts w:ascii="Arial" w:hAnsi="Arial" w:cs="Arial"/>
          <w:b/>
          <w:bCs/>
          <w:szCs w:val="24"/>
        </w:rPr>
      </w:pPr>
      <w:r w:rsidRPr="00A91529">
        <w:rPr>
          <w:rFonts w:ascii="Arial" w:hAnsi="Arial" w:cs="Arial"/>
          <w:b/>
          <w:bCs/>
          <w:szCs w:val="24"/>
        </w:rPr>
        <w:t>Example CCR Table Excerpt – Enterococci or Coliphage</w:t>
      </w:r>
    </w:p>
    <w:tbl>
      <w:tblPr>
        <w:tblStyle w:val="TableGrid"/>
        <w:tblW w:w="9540" w:type="dxa"/>
        <w:tblLook w:val="01E0" w:firstRow="1" w:lastRow="1" w:firstColumn="1" w:lastColumn="1" w:noHBand="0" w:noVBand="0"/>
      </w:tblPr>
      <w:tblGrid>
        <w:gridCol w:w="1980"/>
        <w:gridCol w:w="1049"/>
        <w:gridCol w:w="923"/>
        <w:gridCol w:w="1110"/>
        <w:gridCol w:w="950"/>
        <w:gridCol w:w="1070"/>
        <w:gridCol w:w="1230"/>
        <w:gridCol w:w="1228"/>
      </w:tblGrid>
      <w:tr w:rsidR="00A91529" w:rsidRPr="00A91529" w14:paraId="7A9F821D" w14:textId="77777777" w:rsidTr="00B41889">
        <w:tc>
          <w:tcPr>
            <w:tcW w:w="1980" w:type="dxa"/>
          </w:tcPr>
          <w:p w14:paraId="1192EC23"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Contaminant</w:t>
            </w:r>
          </w:p>
        </w:tc>
        <w:tc>
          <w:tcPr>
            <w:tcW w:w="1049" w:type="dxa"/>
          </w:tcPr>
          <w:p w14:paraId="4C79AD84"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MCL</w:t>
            </w:r>
          </w:p>
        </w:tc>
        <w:tc>
          <w:tcPr>
            <w:tcW w:w="923" w:type="dxa"/>
          </w:tcPr>
          <w:p w14:paraId="730280A2"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MCLG</w:t>
            </w:r>
          </w:p>
        </w:tc>
        <w:tc>
          <w:tcPr>
            <w:tcW w:w="1110" w:type="dxa"/>
          </w:tcPr>
          <w:p w14:paraId="420DC555"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Your Water</w:t>
            </w:r>
          </w:p>
        </w:tc>
        <w:tc>
          <w:tcPr>
            <w:tcW w:w="950" w:type="dxa"/>
          </w:tcPr>
          <w:p w14:paraId="255818BC"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Range</w:t>
            </w:r>
          </w:p>
        </w:tc>
        <w:tc>
          <w:tcPr>
            <w:tcW w:w="1070" w:type="dxa"/>
          </w:tcPr>
          <w:p w14:paraId="3FB9A962"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Sample Date</w:t>
            </w:r>
          </w:p>
        </w:tc>
        <w:tc>
          <w:tcPr>
            <w:tcW w:w="1230" w:type="dxa"/>
          </w:tcPr>
          <w:p w14:paraId="50A3DA36"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Violation</w:t>
            </w:r>
          </w:p>
        </w:tc>
        <w:tc>
          <w:tcPr>
            <w:tcW w:w="1228" w:type="dxa"/>
          </w:tcPr>
          <w:p w14:paraId="38F719A4"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Typical Source</w:t>
            </w:r>
          </w:p>
        </w:tc>
      </w:tr>
      <w:tr w:rsidR="00A91529" w:rsidRPr="00A91529" w14:paraId="07F9B2DF" w14:textId="77777777" w:rsidTr="00B41889">
        <w:tc>
          <w:tcPr>
            <w:tcW w:w="1980" w:type="dxa"/>
          </w:tcPr>
          <w:p w14:paraId="544F950F" w14:textId="77777777" w:rsidR="00570F43" w:rsidRPr="00A91529" w:rsidRDefault="00570F43" w:rsidP="00D13BCC">
            <w:pPr>
              <w:spacing w:after="0"/>
              <w:jc w:val="left"/>
              <w:rPr>
                <w:rFonts w:ascii="Arial" w:hAnsi="Arial" w:cs="Arial"/>
                <w:szCs w:val="24"/>
              </w:rPr>
            </w:pPr>
            <w:r w:rsidRPr="00A91529">
              <w:rPr>
                <w:rFonts w:ascii="Arial" w:hAnsi="Arial" w:cs="Arial"/>
                <w:szCs w:val="24"/>
              </w:rPr>
              <w:t>Enterococci (at the groundwater source)</w:t>
            </w:r>
            <w:r w:rsidRPr="00A91529">
              <w:rPr>
                <w:rFonts w:ascii="Arial" w:hAnsi="Arial" w:cs="Arial"/>
                <w:szCs w:val="24"/>
                <w:vertAlign w:val="superscript"/>
              </w:rPr>
              <w:t>1</w:t>
            </w:r>
          </w:p>
        </w:tc>
        <w:tc>
          <w:tcPr>
            <w:tcW w:w="1049" w:type="dxa"/>
          </w:tcPr>
          <w:p w14:paraId="0C164A7A"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w:t>
            </w:r>
          </w:p>
        </w:tc>
        <w:tc>
          <w:tcPr>
            <w:tcW w:w="923" w:type="dxa"/>
          </w:tcPr>
          <w:p w14:paraId="4E33DE9F"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N/A</w:t>
            </w:r>
          </w:p>
        </w:tc>
        <w:tc>
          <w:tcPr>
            <w:tcW w:w="1110" w:type="dxa"/>
          </w:tcPr>
          <w:p w14:paraId="36F04B5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2 positive samples</w:t>
            </w:r>
          </w:p>
        </w:tc>
        <w:tc>
          <w:tcPr>
            <w:tcW w:w="950" w:type="dxa"/>
          </w:tcPr>
          <w:p w14:paraId="3B87DAD8"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70" w:type="dxa"/>
          </w:tcPr>
          <w:p w14:paraId="65E362D0" w14:textId="700E4D37" w:rsidR="00570F43" w:rsidRPr="00A91529" w:rsidRDefault="00570F43" w:rsidP="00D13BCC">
            <w:pPr>
              <w:spacing w:after="0"/>
              <w:jc w:val="center"/>
              <w:rPr>
                <w:rFonts w:ascii="Arial" w:hAnsi="Arial" w:cs="Arial"/>
                <w:szCs w:val="24"/>
                <w:highlight w:val="yellow"/>
              </w:rPr>
            </w:pPr>
            <w:r w:rsidRPr="00A91529">
              <w:rPr>
                <w:rFonts w:ascii="Arial" w:hAnsi="Arial" w:cs="Arial"/>
                <w:szCs w:val="24"/>
                <w:highlight w:val="yellow"/>
              </w:rPr>
              <w:t>20</w:t>
            </w:r>
            <w:r w:rsidR="00EB7C61" w:rsidRPr="00A91529">
              <w:rPr>
                <w:rFonts w:ascii="Arial" w:hAnsi="Arial" w:cs="Arial"/>
                <w:szCs w:val="24"/>
                <w:highlight w:val="yellow"/>
              </w:rPr>
              <w:t>2</w:t>
            </w:r>
            <w:r w:rsidR="00F16134">
              <w:rPr>
                <w:rFonts w:ascii="Arial" w:hAnsi="Arial" w:cs="Arial"/>
                <w:szCs w:val="24"/>
                <w:highlight w:val="yellow"/>
              </w:rPr>
              <w:t>5</w:t>
            </w:r>
          </w:p>
        </w:tc>
        <w:tc>
          <w:tcPr>
            <w:tcW w:w="1230" w:type="dxa"/>
          </w:tcPr>
          <w:p w14:paraId="5F52B74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No</w:t>
            </w:r>
          </w:p>
        </w:tc>
        <w:tc>
          <w:tcPr>
            <w:tcW w:w="1228" w:type="dxa"/>
          </w:tcPr>
          <w:p w14:paraId="034EFAD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r w:rsidR="00A91529" w:rsidRPr="00A91529" w14:paraId="54032991" w14:textId="77777777" w:rsidTr="00B41889">
        <w:tc>
          <w:tcPr>
            <w:tcW w:w="1980" w:type="dxa"/>
          </w:tcPr>
          <w:p w14:paraId="114FC14D" w14:textId="77777777" w:rsidR="00570F43" w:rsidRPr="00A91529" w:rsidRDefault="00570F43" w:rsidP="00D13BCC">
            <w:pPr>
              <w:spacing w:after="0"/>
              <w:jc w:val="left"/>
              <w:rPr>
                <w:rFonts w:ascii="Arial" w:hAnsi="Arial" w:cs="Arial"/>
                <w:szCs w:val="24"/>
              </w:rPr>
            </w:pPr>
            <w:r w:rsidRPr="00A91529">
              <w:rPr>
                <w:rFonts w:ascii="Arial" w:hAnsi="Arial" w:cs="Arial"/>
                <w:szCs w:val="24"/>
              </w:rPr>
              <w:t>Coliphage (at the groundwater source)</w:t>
            </w:r>
            <w:r w:rsidRPr="00A91529">
              <w:rPr>
                <w:rFonts w:ascii="Arial" w:hAnsi="Arial" w:cs="Arial"/>
                <w:szCs w:val="24"/>
                <w:vertAlign w:val="superscript"/>
              </w:rPr>
              <w:t>1</w:t>
            </w:r>
          </w:p>
        </w:tc>
        <w:tc>
          <w:tcPr>
            <w:tcW w:w="1049" w:type="dxa"/>
          </w:tcPr>
          <w:p w14:paraId="3BB7587E"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w:t>
            </w:r>
          </w:p>
        </w:tc>
        <w:tc>
          <w:tcPr>
            <w:tcW w:w="923" w:type="dxa"/>
          </w:tcPr>
          <w:p w14:paraId="03CAA6D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N/A</w:t>
            </w:r>
          </w:p>
        </w:tc>
        <w:tc>
          <w:tcPr>
            <w:tcW w:w="1110" w:type="dxa"/>
          </w:tcPr>
          <w:p w14:paraId="106F45C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2 positive samples</w:t>
            </w:r>
          </w:p>
        </w:tc>
        <w:tc>
          <w:tcPr>
            <w:tcW w:w="950" w:type="dxa"/>
          </w:tcPr>
          <w:p w14:paraId="17D565B9"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70" w:type="dxa"/>
          </w:tcPr>
          <w:p w14:paraId="70AC300A" w14:textId="11728D1B" w:rsidR="00570F43" w:rsidRPr="00A91529" w:rsidRDefault="00570F43" w:rsidP="00D13BCC">
            <w:pPr>
              <w:spacing w:after="0"/>
              <w:jc w:val="center"/>
              <w:rPr>
                <w:rFonts w:ascii="Arial" w:hAnsi="Arial" w:cs="Arial"/>
                <w:szCs w:val="24"/>
                <w:highlight w:val="yellow"/>
              </w:rPr>
            </w:pPr>
            <w:r w:rsidRPr="00A91529">
              <w:rPr>
                <w:rFonts w:ascii="Arial" w:hAnsi="Arial" w:cs="Arial"/>
                <w:szCs w:val="24"/>
                <w:highlight w:val="yellow"/>
              </w:rPr>
              <w:t>20</w:t>
            </w:r>
            <w:r w:rsidR="00EB7C61" w:rsidRPr="00A91529">
              <w:rPr>
                <w:rFonts w:ascii="Arial" w:hAnsi="Arial" w:cs="Arial"/>
                <w:szCs w:val="24"/>
                <w:highlight w:val="yellow"/>
              </w:rPr>
              <w:t>2</w:t>
            </w:r>
            <w:r w:rsidR="00F16134">
              <w:rPr>
                <w:rFonts w:ascii="Arial" w:hAnsi="Arial" w:cs="Arial"/>
                <w:szCs w:val="24"/>
                <w:highlight w:val="yellow"/>
              </w:rPr>
              <w:t>5</w:t>
            </w:r>
          </w:p>
        </w:tc>
        <w:tc>
          <w:tcPr>
            <w:tcW w:w="1230" w:type="dxa"/>
          </w:tcPr>
          <w:p w14:paraId="18BBD49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No</w:t>
            </w:r>
          </w:p>
        </w:tc>
        <w:tc>
          <w:tcPr>
            <w:tcW w:w="1228" w:type="dxa"/>
          </w:tcPr>
          <w:p w14:paraId="78D6658F"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bl>
    <w:p w14:paraId="185E7B04" w14:textId="77777777" w:rsidR="00570F43" w:rsidRPr="00A91529" w:rsidRDefault="00570F43" w:rsidP="00B41889">
      <w:pPr>
        <w:spacing w:before="60"/>
        <w:jc w:val="left"/>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 xml:space="preserve">Special notice required text and health effects language would be provided in the CCR – possibly in a footnote to the table as shown in the previous example for </w:t>
      </w:r>
      <w:r w:rsidRPr="00A91529">
        <w:rPr>
          <w:rFonts w:ascii="Arial" w:hAnsi="Arial" w:cs="Arial"/>
          <w:i/>
          <w:szCs w:val="24"/>
        </w:rPr>
        <w:t>E. coli</w:t>
      </w:r>
      <w:r w:rsidRPr="00A91529">
        <w:rPr>
          <w:rFonts w:ascii="Arial" w:hAnsi="Arial" w:cs="Arial"/>
          <w:szCs w:val="24"/>
        </w:rPr>
        <w:t>.</w:t>
      </w:r>
    </w:p>
    <w:p w14:paraId="7BA20C09" w14:textId="500087BA" w:rsidR="00570F43" w:rsidRPr="00A91529" w:rsidRDefault="00570F43" w:rsidP="00B41889">
      <w:pPr>
        <w:jc w:val="left"/>
        <w:rPr>
          <w:rFonts w:ascii="Arial" w:hAnsi="Arial" w:cs="Arial"/>
          <w:szCs w:val="24"/>
        </w:rPr>
      </w:pPr>
      <w:r w:rsidRPr="00A91529">
        <w:rPr>
          <w:rFonts w:ascii="Arial" w:hAnsi="Arial" w:cs="Arial"/>
          <w:szCs w:val="24"/>
        </w:rPr>
        <w:t>Health Effects:</w:t>
      </w:r>
      <w:r w:rsidR="00A13997">
        <w:rPr>
          <w:rFonts w:ascii="Arial" w:hAnsi="Arial" w:cs="Arial"/>
          <w:szCs w:val="24"/>
        </w:rPr>
        <w:t xml:space="preserve"> </w:t>
      </w:r>
      <w:r w:rsidRPr="00A91529">
        <w:rPr>
          <w:rFonts w:ascii="Arial" w:hAnsi="Arial" w:cs="Arial"/>
          <w:szCs w:val="24"/>
        </w:rPr>
        <w:t>Fecal indicators are microbes whose presence indicates that the water may be contaminated with human or animal wastes.</w:t>
      </w:r>
      <w:r w:rsidR="00A13997">
        <w:rPr>
          <w:rFonts w:ascii="Arial" w:hAnsi="Arial" w:cs="Arial"/>
          <w:szCs w:val="24"/>
        </w:rPr>
        <w:t xml:space="preserve"> </w:t>
      </w:r>
      <w:r w:rsidRPr="00A91529">
        <w:rPr>
          <w:rFonts w:ascii="Arial" w:hAnsi="Arial" w:cs="Arial"/>
          <w:szCs w:val="24"/>
        </w:rPr>
        <w:t>Microbes in these wastes can cause short-term effects, such as diarrhea, cramps, nausea, headaches, or other symptoms.</w:t>
      </w:r>
      <w:r w:rsidR="00A13997">
        <w:rPr>
          <w:rFonts w:ascii="Arial" w:hAnsi="Arial" w:cs="Arial"/>
          <w:szCs w:val="24"/>
        </w:rPr>
        <w:t xml:space="preserve"> </w:t>
      </w:r>
      <w:r w:rsidRPr="00A91529">
        <w:rPr>
          <w:rFonts w:ascii="Arial" w:hAnsi="Arial" w:cs="Arial"/>
          <w:szCs w:val="24"/>
        </w:rPr>
        <w:t>They may pose a special health risk for infants, young children, some of the elderly, and people with severely</w:t>
      </w:r>
      <w:r w:rsidR="005B4EA3" w:rsidRPr="00A91529">
        <w:rPr>
          <w:rFonts w:ascii="Arial" w:hAnsi="Arial" w:cs="Arial"/>
          <w:szCs w:val="24"/>
        </w:rPr>
        <w:t>-</w:t>
      </w:r>
      <w:r w:rsidRPr="00A91529">
        <w:rPr>
          <w:rFonts w:ascii="Arial" w:hAnsi="Arial" w:cs="Arial"/>
          <w:szCs w:val="24"/>
        </w:rPr>
        <w:t>compromised immune systems.</w:t>
      </w:r>
    </w:p>
    <w:p w14:paraId="12B4AF55" w14:textId="11C22523" w:rsidR="00570F43" w:rsidRPr="00542886" w:rsidRDefault="00570F43" w:rsidP="00542886">
      <w:pPr>
        <w:pStyle w:val="BodyText"/>
        <w:jc w:val="left"/>
        <w:rPr>
          <w:rFonts w:ascii="Arial" w:hAnsi="Arial" w:cs="Arial"/>
        </w:rPr>
      </w:pPr>
      <w:r w:rsidRPr="00542886">
        <w:rPr>
          <w:rFonts w:ascii="Arial" w:hAnsi="Arial" w:cs="Arial"/>
        </w:rPr>
        <w:t xml:space="preserve">Example that </w:t>
      </w:r>
      <w:r w:rsidR="00100068" w:rsidRPr="00542886">
        <w:rPr>
          <w:rFonts w:ascii="Arial" w:hAnsi="Arial" w:cs="Arial"/>
        </w:rPr>
        <w:t>demonstrates</w:t>
      </w:r>
      <w:r w:rsidRPr="00542886">
        <w:rPr>
          <w:rFonts w:ascii="Arial" w:hAnsi="Arial" w:cs="Arial"/>
        </w:rPr>
        <w:t xml:space="preserve"> reporting of GWR treatment technique violations for failure to take corrective action for fecal indicator-positive groundwater source sample:</w:t>
      </w:r>
    </w:p>
    <w:p w14:paraId="38B6FF4F" w14:textId="77777777" w:rsidR="00570F43" w:rsidRPr="00A91529" w:rsidRDefault="00570F43" w:rsidP="00B41889">
      <w:pPr>
        <w:jc w:val="left"/>
        <w:rPr>
          <w:rFonts w:ascii="Arial" w:hAnsi="Arial" w:cs="Arial"/>
          <w:b/>
          <w:bCs/>
          <w:i/>
          <w:szCs w:val="24"/>
        </w:rPr>
      </w:pPr>
      <w:r w:rsidRPr="00A91529">
        <w:rPr>
          <w:rFonts w:ascii="Arial" w:hAnsi="Arial" w:cs="Arial"/>
          <w:b/>
          <w:bCs/>
          <w:szCs w:val="24"/>
        </w:rPr>
        <w:t xml:space="preserve">Example Data </w:t>
      </w:r>
    </w:p>
    <w:p w14:paraId="5F6D52B6" w14:textId="77777777" w:rsidR="00570F43" w:rsidRPr="00A91529" w:rsidRDefault="00570F43" w:rsidP="00B87EE2">
      <w:pPr>
        <w:jc w:val="left"/>
        <w:rPr>
          <w:rFonts w:ascii="Arial" w:hAnsi="Arial" w:cs="Arial"/>
          <w:szCs w:val="24"/>
        </w:rPr>
      </w:pPr>
      <w:r w:rsidRPr="00A91529">
        <w:rPr>
          <w:rFonts w:ascii="Arial" w:hAnsi="Arial" w:cs="Arial"/>
          <w:szCs w:val="24"/>
        </w:rPr>
        <w:t>If in the example shown on the previous page, the system did not complete corrective action(s) within 120 days (or earlier if required by State Water Board) of the fecal indicator-positive source sample, or failed to be in compliance with a State Water Board-approved corrective action plan and schedule, it will be in violation of the TT.</w:t>
      </w:r>
    </w:p>
    <w:p w14:paraId="000B083B" w14:textId="77777777" w:rsidR="00570F43" w:rsidRPr="00A91529" w:rsidRDefault="00570F43" w:rsidP="00B41889">
      <w:pPr>
        <w:keepNext/>
        <w:keepLines/>
        <w:rPr>
          <w:rFonts w:ascii="Arial" w:hAnsi="Arial" w:cs="Arial"/>
          <w:b/>
          <w:bCs/>
          <w:szCs w:val="24"/>
        </w:rPr>
      </w:pPr>
      <w:r w:rsidRPr="00A91529">
        <w:rPr>
          <w:rFonts w:ascii="Arial" w:hAnsi="Arial" w:cs="Arial"/>
          <w:b/>
          <w:bCs/>
          <w:szCs w:val="24"/>
        </w:rPr>
        <w:lastRenderedPageBreak/>
        <w:t>Example CCR Table Excerpt</w:t>
      </w:r>
    </w:p>
    <w:tbl>
      <w:tblPr>
        <w:tblStyle w:val="TableGrid"/>
        <w:tblW w:w="9355" w:type="dxa"/>
        <w:tblLook w:val="01E0" w:firstRow="1" w:lastRow="1" w:firstColumn="1" w:lastColumn="1" w:noHBand="0" w:noVBand="0"/>
      </w:tblPr>
      <w:tblGrid>
        <w:gridCol w:w="2037"/>
        <w:gridCol w:w="1734"/>
        <w:gridCol w:w="1124"/>
        <w:gridCol w:w="2249"/>
        <w:gridCol w:w="2211"/>
      </w:tblGrid>
      <w:tr w:rsidR="00A91529" w:rsidRPr="00A91529" w14:paraId="68443479" w14:textId="77777777" w:rsidTr="00B41889">
        <w:trPr>
          <w:tblHeader/>
        </w:trPr>
        <w:tc>
          <w:tcPr>
            <w:tcW w:w="2037" w:type="dxa"/>
          </w:tcPr>
          <w:p w14:paraId="4247796E"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 Violation</w:t>
            </w:r>
          </w:p>
        </w:tc>
        <w:tc>
          <w:tcPr>
            <w:tcW w:w="1734" w:type="dxa"/>
          </w:tcPr>
          <w:p w14:paraId="4B0A3B11"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Explanation</w:t>
            </w:r>
          </w:p>
        </w:tc>
        <w:tc>
          <w:tcPr>
            <w:tcW w:w="1124" w:type="dxa"/>
          </w:tcPr>
          <w:p w14:paraId="6288D4F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Length</w:t>
            </w:r>
          </w:p>
        </w:tc>
        <w:tc>
          <w:tcPr>
            <w:tcW w:w="2249" w:type="dxa"/>
          </w:tcPr>
          <w:p w14:paraId="365DEC41"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Steps Taken to</w:t>
            </w:r>
            <w:r w:rsidRPr="00A91529">
              <w:rPr>
                <w:rFonts w:ascii="Arial" w:hAnsi="Arial" w:cs="Arial"/>
                <w:szCs w:val="24"/>
              </w:rPr>
              <w:br/>
              <w:t>Correct the Violation</w:t>
            </w:r>
          </w:p>
        </w:tc>
        <w:tc>
          <w:tcPr>
            <w:tcW w:w="2211" w:type="dxa"/>
          </w:tcPr>
          <w:p w14:paraId="4C3D572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Health Effect Language</w:t>
            </w:r>
          </w:p>
        </w:tc>
      </w:tr>
      <w:tr w:rsidR="00570F43" w:rsidRPr="00A91529" w14:paraId="33B8EB28" w14:textId="77777777" w:rsidTr="00B41889">
        <w:trPr>
          <w:trHeight w:val="2411"/>
        </w:trPr>
        <w:tc>
          <w:tcPr>
            <w:tcW w:w="2037" w:type="dxa"/>
          </w:tcPr>
          <w:p w14:paraId="1B9DFB99" w14:textId="77777777" w:rsidR="00570F43" w:rsidRPr="00A91529" w:rsidRDefault="00570F43" w:rsidP="00D13BCC">
            <w:pPr>
              <w:spacing w:after="0"/>
              <w:jc w:val="left"/>
              <w:rPr>
                <w:rFonts w:ascii="Arial" w:hAnsi="Arial" w:cs="Arial"/>
                <w:szCs w:val="24"/>
              </w:rPr>
            </w:pPr>
            <w:r w:rsidRPr="00A91529">
              <w:rPr>
                <w:rFonts w:ascii="Arial" w:hAnsi="Arial" w:cs="Arial"/>
                <w:szCs w:val="24"/>
              </w:rPr>
              <w:t>Corrective Action for Groundwater Fecal Indicator Source Sample(s)</w:t>
            </w:r>
          </w:p>
        </w:tc>
        <w:tc>
          <w:tcPr>
            <w:tcW w:w="1734" w:type="dxa"/>
          </w:tcPr>
          <w:p w14:paraId="16C9D6CE" w14:textId="77777777" w:rsidR="00570F43" w:rsidRPr="00A91529" w:rsidRDefault="00570F43" w:rsidP="00D13BCC">
            <w:pPr>
              <w:spacing w:after="0"/>
              <w:jc w:val="left"/>
              <w:rPr>
                <w:rFonts w:ascii="Arial" w:hAnsi="Arial" w:cs="Arial"/>
                <w:szCs w:val="24"/>
              </w:rPr>
            </w:pPr>
            <w:r w:rsidRPr="00A91529">
              <w:rPr>
                <w:rFonts w:ascii="Arial" w:hAnsi="Arial" w:cs="Arial"/>
                <w:szCs w:val="24"/>
              </w:rPr>
              <w:t>We were required to take corrective action to address the fecal contamination in our well.</w:t>
            </w:r>
          </w:p>
        </w:tc>
        <w:tc>
          <w:tcPr>
            <w:tcW w:w="1124" w:type="dxa"/>
          </w:tcPr>
          <w:p w14:paraId="5842557B"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3 months</w:t>
            </w:r>
          </w:p>
        </w:tc>
        <w:tc>
          <w:tcPr>
            <w:tcW w:w="2249" w:type="dxa"/>
          </w:tcPr>
          <w:p w14:paraId="03D635D1" w14:textId="0C43A467" w:rsidR="00570F43" w:rsidRPr="00A91529" w:rsidRDefault="00570F43" w:rsidP="00D13BCC">
            <w:pPr>
              <w:spacing w:after="0"/>
              <w:jc w:val="left"/>
              <w:rPr>
                <w:rFonts w:ascii="Arial" w:hAnsi="Arial" w:cs="Arial"/>
                <w:szCs w:val="24"/>
              </w:rPr>
            </w:pPr>
            <w:r w:rsidRPr="00A91529">
              <w:rPr>
                <w:rFonts w:ascii="Arial" w:hAnsi="Arial" w:cs="Arial"/>
                <w:szCs w:val="24"/>
              </w:rPr>
              <w:t>We have contacted the State Water Resources Control Board and are now on a corrective action plan.</w:t>
            </w:r>
            <w:r w:rsidR="00A13997">
              <w:rPr>
                <w:rFonts w:ascii="Arial" w:hAnsi="Arial" w:cs="Arial"/>
                <w:szCs w:val="24"/>
              </w:rPr>
              <w:t xml:space="preserve"> </w:t>
            </w:r>
            <w:r w:rsidRPr="00A91529">
              <w:rPr>
                <w:rFonts w:ascii="Arial" w:hAnsi="Arial" w:cs="Arial"/>
                <w:szCs w:val="24"/>
              </w:rPr>
              <w:t>We will abandon the contaminated well and drill a new one.</w:t>
            </w:r>
            <w:r w:rsidR="00A13997">
              <w:rPr>
                <w:rFonts w:ascii="Arial" w:hAnsi="Arial" w:cs="Arial"/>
                <w:szCs w:val="24"/>
              </w:rPr>
              <w:t xml:space="preserve"> </w:t>
            </w:r>
            <w:r w:rsidRPr="00A91529">
              <w:rPr>
                <w:rFonts w:ascii="Arial" w:hAnsi="Arial" w:cs="Arial"/>
                <w:szCs w:val="24"/>
              </w:rPr>
              <w:t>We will have the new well completed by [date], and the old well will be abandoned by [date].</w:t>
            </w:r>
          </w:p>
        </w:tc>
        <w:tc>
          <w:tcPr>
            <w:tcW w:w="2211" w:type="dxa"/>
          </w:tcPr>
          <w:p w14:paraId="4BDB3624" w14:textId="115241F5" w:rsidR="00570F43" w:rsidRPr="00A91529" w:rsidRDefault="00570F43" w:rsidP="00D13BCC">
            <w:pPr>
              <w:spacing w:after="0"/>
              <w:jc w:val="left"/>
              <w:rPr>
                <w:rFonts w:ascii="Arial" w:hAnsi="Arial" w:cs="Arial"/>
                <w:szCs w:val="24"/>
              </w:rPr>
            </w:pPr>
            <w:r w:rsidRPr="00A91529">
              <w:rPr>
                <w:rFonts w:ascii="Arial" w:hAnsi="Arial" w:cs="Arial"/>
                <w:szCs w:val="24"/>
              </w:rPr>
              <w:t>Inadequately protected or treated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bl>
    <w:p w14:paraId="58221C78" w14:textId="77777777" w:rsidR="00570F43" w:rsidRPr="00A91529" w:rsidRDefault="00570F43" w:rsidP="00570F43">
      <w:pPr>
        <w:spacing w:after="0"/>
        <w:rPr>
          <w:rFonts w:ascii="Arial" w:hAnsi="Arial" w:cs="Arial"/>
          <w:bCs/>
          <w:szCs w:val="24"/>
        </w:rPr>
      </w:pPr>
    </w:p>
    <w:p w14:paraId="2FAB179D" w14:textId="7001E9A5" w:rsidR="00570F43" w:rsidRPr="00542886" w:rsidRDefault="00570F43" w:rsidP="00542886">
      <w:pPr>
        <w:pStyle w:val="BodyText"/>
        <w:jc w:val="left"/>
        <w:rPr>
          <w:rFonts w:ascii="Arial" w:hAnsi="Arial" w:cs="Arial"/>
          <w:bCs/>
        </w:rPr>
      </w:pPr>
      <w:r w:rsidRPr="00542886">
        <w:rPr>
          <w:rFonts w:ascii="Arial" w:hAnsi="Arial" w:cs="Arial"/>
        </w:rPr>
        <w:t>NOTE:</w:t>
      </w:r>
      <w:r w:rsidR="00A13997">
        <w:rPr>
          <w:rFonts w:ascii="Arial" w:hAnsi="Arial" w:cs="Arial"/>
        </w:rPr>
        <w:t xml:space="preserve"> </w:t>
      </w:r>
      <w:r w:rsidRPr="00542886">
        <w:rPr>
          <w:rFonts w:ascii="Arial" w:hAnsi="Arial" w:cs="Arial"/>
        </w:rPr>
        <w:t>How to determine “sample result” for an initial sample with 1 or 2 confirmation samples (compliance:</w:t>
      </w:r>
      <w:r w:rsidR="00A13997">
        <w:rPr>
          <w:rFonts w:ascii="Arial" w:hAnsi="Arial" w:cs="Arial"/>
        </w:rPr>
        <w:t xml:space="preserve"> </w:t>
      </w:r>
      <w:r w:rsidRPr="00542886">
        <w:rPr>
          <w:rFonts w:ascii="Arial" w:hAnsi="Arial" w:cs="Arial"/>
        </w:rPr>
        <w:t xml:space="preserve">initial or averaged with confirmation samples) </w:t>
      </w:r>
    </w:p>
    <w:tbl>
      <w:tblPr>
        <w:tblStyle w:val="TableGrid"/>
        <w:tblW w:w="9360" w:type="dxa"/>
        <w:tblInd w:w="-5" w:type="dxa"/>
        <w:tblLayout w:type="fixed"/>
        <w:tblLook w:val="0020" w:firstRow="1" w:lastRow="0" w:firstColumn="0" w:lastColumn="0" w:noHBand="0" w:noVBand="0"/>
      </w:tblPr>
      <w:tblGrid>
        <w:gridCol w:w="1929"/>
        <w:gridCol w:w="1771"/>
        <w:gridCol w:w="1771"/>
        <w:gridCol w:w="1771"/>
        <w:gridCol w:w="2118"/>
      </w:tblGrid>
      <w:tr w:rsidR="00A91529" w:rsidRPr="00A91529" w14:paraId="475989CE" w14:textId="77777777" w:rsidTr="00100068">
        <w:tc>
          <w:tcPr>
            <w:tcW w:w="1929" w:type="dxa"/>
          </w:tcPr>
          <w:p w14:paraId="51B5AAB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Xylenes (µg/L)</w:t>
            </w:r>
          </w:p>
        </w:tc>
        <w:tc>
          <w:tcPr>
            <w:tcW w:w="1771" w:type="dxa"/>
          </w:tcPr>
          <w:p w14:paraId="41630FA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Initial Sample</w:t>
            </w:r>
          </w:p>
        </w:tc>
        <w:tc>
          <w:tcPr>
            <w:tcW w:w="1771" w:type="dxa"/>
          </w:tcPr>
          <w:p w14:paraId="105CB6C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Confirmation 1</w:t>
            </w:r>
          </w:p>
        </w:tc>
        <w:tc>
          <w:tcPr>
            <w:tcW w:w="1771" w:type="dxa"/>
          </w:tcPr>
          <w:p w14:paraId="4FDD288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Confirmation 2</w:t>
            </w:r>
          </w:p>
        </w:tc>
        <w:tc>
          <w:tcPr>
            <w:tcW w:w="2118" w:type="dxa"/>
          </w:tcPr>
          <w:p w14:paraId="7269291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Result</w:t>
            </w:r>
          </w:p>
        </w:tc>
      </w:tr>
      <w:tr w:rsidR="00A91529" w:rsidRPr="00A91529" w14:paraId="07E5DFFB" w14:textId="77777777" w:rsidTr="00100068">
        <w:trPr>
          <w:trHeight w:val="225"/>
        </w:trPr>
        <w:tc>
          <w:tcPr>
            <w:tcW w:w="1929" w:type="dxa"/>
          </w:tcPr>
          <w:p w14:paraId="51087DD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Well 1</w:t>
            </w:r>
          </w:p>
        </w:tc>
        <w:tc>
          <w:tcPr>
            <w:tcW w:w="1771" w:type="dxa"/>
          </w:tcPr>
          <w:p w14:paraId="4DCFE74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36</w:t>
            </w:r>
          </w:p>
        </w:tc>
        <w:tc>
          <w:tcPr>
            <w:tcW w:w="1771" w:type="dxa"/>
          </w:tcPr>
          <w:p w14:paraId="3BE7C67D"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1771" w:type="dxa"/>
          </w:tcPr>
          <w:p w14:paraId="45B6786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16</w:t>
            </w:r>
          </w:p>
        </w:tc>
        <w:tc>
          <w:tcPr>
            <w:tcW w:w="2118" w:type="dxa"/>
          </w:tcPr>
          <w:p w14:paraId="043532A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26</w:t>
            </w:r>
          </w:p>
        </w:tc>
      </w:tr>
      <w:tr w:rsidR="00A91529" w:rsidRPr="00A91529" w14:paraId="593326FD" w14:textId="77777777" w:rsidTr="00100068">
        <w:trPr>
          <w:trHeight w:val="270"/>
        </w:trPr>
        <w:tc>
          <w:tcPr>
            <w:tcW w:w="1929" w:type="dxa"/>
          </w:tcPr>
          <w:p w14:paraId="18CE5E7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Well 2</w:t>
            </w:r>
          </w:p>
        </w:tc>
        <w:tc>
          <w:tcPr>
            <w:tcW w:w="1771" w:type="dxa"/>
          </w:tcPr>
          <w:p w14:paraId="400A397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18</w:t>
            </w:r>
          </w:p>
        </w:tc>
        <w:tc>
          <w:tcPr>
            <w:tcW w:w="1771" w:type="dxa"/>
          </w:tcPr>
          <w:p w14:paraId="634A91D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w:t>
            </w:r>
          </w:p>
        </w:tc>
        <w:tc>
          <w:tcPr>
            <w:tcW w:w="1771" w:type="dxa"/>
          </w:tcPr>
          <w:p w14:paraId="3EC9031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not needed</w:t>
            </w:r>
          </w:p>
        </w:tc>
        <w:tc>
          <w:tcPr>
            <w:tcW w:w="2118" w:type="dxa"/>
          </w:tcPr>
          <w:p w14:paraId="4088BFC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w:t>
            </w:r>
          </w:p>
        </w:tc>
      </w:tr>
      <w:tr w:rsidR="00A91529" w:rsidRPr="00A91529" w14:paraId="3E6BA38A" w14:textId="77777777" w:rsidTr="00100068">
        <w:trPr>
          <w:trHeight w:val="270"/>
        </w:trPr>
        <w:tc>
          <w:tcPr>
            <w:tcW w:w="1929" w:type="dxa"/>
          </w:tcPr>
          <w:p w14:paraId="1A6B99F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Well 3</w:t>
            </w:r>
          </w:p>
        </w:tc>
        <w:tc>
          <w:tcPr>
            <w:tcW w:w="1771" w:type="dxa"/>
          </w:tcPr>
          <w:p w14:paraId="2CFF763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7</w:t>
            </w:r>
          </w:p>
        </w:tc>
        <w:tc>
          <w:tcPr>
            <w:tcW w:w="1771" w:type="dxa"/>
          </w:tcPr>
          <w:p w14:paraId="5F663C9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1771" w:type="dxa"/>
          </w:tcPr>
          <w:p w14:paraId="702F8AA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2118" w:type="dxa"/>
          </w:tcPr>
          <w:p w14:paraId="6AE7170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r>
    </w:tbl>
    <w:p w14:paraId="371C587F" w14:textId="75C13521" w:rsidR="00570F43" w:rsidRPr="00A91529" w:rsidRDefault="00570F43">
      <w:pPr>
        <w:sectPr w:rsidR="00570F43" w:rsidRPr="00A91529" w:rsidSect="0041020F">
          <w:headerReference w:type="default" r:id="rId30"/>
          <w:footerReference w:type="even" r:id="rId31"/>
          <w:type w:val="nextColumn"/>
          <w:pgSz w:w="12240" w:h="15840"/>
          <w:pgMar w:top="1440" w:right="1440" w:bottom="1440" w:left="1440" w:header="720" w:footer="720" w:gutter="0"/>
          <w:paperSrc w:first="15" w:other="15"/>
          <w:cols w:space="720"/>
          <w:docGrid w:linePitch="326"/>
        </w:sectPr>
      </w:pPr>
    </w:p>
    <w:p w14:paraId="557BBE54" w14:textId="76DAA33B" w:rsidR="00FF2A75" w:rsidRPr="00A91529" w:rsidRDefault="00004110" w:rsidP="00250215">
      <w:pPr>
        <w:pStyle w:val="Heading2"/>
      </w:pPr>
      <w:bookmarkStart w:id="165" w:name="_Toc277681655"/>
      <w:bookmarkStart w:id="166" w:name="_Toc212825422"/>
      <w:r w:rsidRPr="00A91529">
        <w:lastRenderedPageBreak/>
        <w:t xml:space="preserve">APPENDIX </w:t>
      </w:r>
      <w:r w:rsidR="000A09BA">
        <w:t>G</w:t>
      </w:r>
      <w:r w:rsidR="00FF2A75" w:rsidRPr="00A91529">
        <w:t xml:space="preserve">: </w:t>
      </w:r>
      <w:r w:rsidR="006C1013" w:rsidRPr="00A91529">
        <w:t xml:space="preserve">CCR </w:t>
      </w:r>
      <w:r w:rsidR="00FF2A75" w:rsidRPr="00A91529">
        <w:t>Certification Form (</w:t>
      </w:r>
      <w:r w:rsidR="00C04282" w:rsidRPr="00A91529">
        <w:t>S</w:t>
      </w:r>
      <w:r w:rsidR="00FF2A75" w:rsidRPr="00A91529">
        <w:t xml:space="preserve">uggested </w:t>
      </w:r>
      <w:r w:rsidR="00C04282" w:rsidRPr="00A91529">
        <w:t>F</w:t>
      </w:r>
      <w:r w:rsidR="00FF2A75" w:rsidRPr="00A91529">
        <w:t>ormat)</w:t>
      </w:r>
      <w:bookmarkEnd w:id="162"/>
      <w:bookmarkEnd w:id="165"/>
      <w:bookmarkEnd w:id="166"/>
    </w:p>
    <w:p w14:paraId="07416D38" w14:textId="77777777" w:rsidR="00FF2A75" w:rsidRPr="00A91529" w:rsidRDefault="00FF2A75" w:rsidP="00B57F78">
      <w:pPr>
        <w:spacing w:after="0"/>
        <w:jc w:val="center"/>
        <w:rPr>
          <w:rFonts w:ascii="Arial" w:hAnsi="Arial" w:cs="Arial"/>
          <w:b/>
          <w:szCs w:val="24"/>
        </w:rPr>
      </w:pPr>
      <w:r w:rsidRPr="00A91529">
        <w:rPr>
          <w:rFonts w:ascii="Arial" w:hAnsi="Arial" w:cs="Arial"/>
          <w:b/>
          <w:szCs w:val="24"/>
        </w:rPr>
        <w:t>Consumer Confidence Report</w:t>
      </w:r>
    </w:p>
    <w:p w14:paraId="7407A281" w14:textId="77777777" w:rsidR="00FF2A75" w:rsidRPr="00A91529" w:rsidRDefault="00FF2A75" w:rsidP="00B57F78">
      <w:pPr>
        <w:spacing w:after="0"/>
        <w:jc w:val="center"/>
        <w:rPr>
          <w:rFonts w:ascii="Arial" w:hAnsi="Arial" w:cs="Arial"/>
          <w:b/>
          <w:szCs w:val="24"/>
        </w:rPr>
      </w:pPr>
      <w:r w:rsidRPr="00A91529">
        <w:rPr>
          <w:rFonts w:ascii="Arial" w:hAnsi="Arial" w:cs="Arial"/>
          <w:b/>
          <w:szCs w:val="24"/>
        </w:rPr>
        <w:t>Certification Form</w:t>
      </w:r>
    </w:p>
    <w:p w14:paraId="63F232A9" w14:textId="77777777" w:rsidR="00FF2A75" w:rsidRPr="00A91529" w:rsidRDefault="00FF2A75" w:rsidP="00D737DF">
      <w:pPr>
        <w:spacing w:after="180"/>
        <w:jc w:val="center"/>
        <w:rPr>
          <w:rFonts w:ascii="Arial" w:hAnsi="Arial" w:cs="Arial"/>
          <w:iCs/>
          <w:szCs w:val="24"/>
        </w:rPr>
      </w:pPr>
      <w:r w:rsidRPr="00A91529">
        <w:rPr>
          <w:rFonts w:ascii="Arial" w:hAnsi="Arial" w:cs="Arial"/>
          <w:iCs/>
          <w:szCs w:val="24"/>
        </w:rPr>
        <w:t>(to be submitted with a copy of the CCR)</w:t>
      </w:r>
    </w:p>
    <w:p w14:paraId="5D8E6AB7" w14:textId="4CAB9D75" w:rsidR="003C7215" w:rsidRPr="00A91529" w:rsidRDefault="00D737DF" w:rsidP="00D737DF">
      <w:pPr>
        <w:spacing w:after="120"/>
        <w:jc w:val="center"/>
        <w:rPr>
          <w:rFonts w:ascii="Arial" w:hAnsi="Arial" w:cs="Arial"/>
          <w:b/>
          <w:szCs w:val="24"/>
        </w:rPr>
      </w:pPr>
      <w:r w:rsidRPr="00A91529">
        <w:rPr>
          <w:rFonts w:ascii="Arial" w:hAnsi="Arial" w:cs="Arial"/>
          <w:b/>
          <w:szCs w:val="24"/>
        </w:rPr>
        <w:t>(</w:t>
      </w:r>
      <w:r w:rsidR="00671A28" w:rsidRPr="00A91529">
        <w:rPr>
          <w:rFonts w:ascii="Arial" w:hAnsi="Arial" w:cs="Arial"/>
          <w:b/>
          <w:szCs w:val="24"/>
        </w:rPr>
        <w:t>T</w:t>
      </w:r>
      <w:r w:rsidRPr="00A91529">
        <w:rPr>
          <w:rFonts w:ascii="Arial" w:hAnsi="Arial" w:cs="Arial"/>
          <w:b/>
          <w:szCs w:val="24"/>
        </w:rPr>
        <w:t>o certify electronic delivery of the CCR, use the certification form on the State</w:t>
      </w:r>
      <w:r w:rsidR="00127502" w:rsidRPr="00A91529">
        <w:rPr>
          <w:rFonts w:ascii="Arial" w:hAnsi="Arial" w:cs="Arial"/>
          <w:b/>
          <w:szCs w:val="24"/>
        </w:rPr>
        <w:t xml:space="preserve"> Water</w:t>
      </w:r>
      <w:r w:rsidRPr="00A91529">
        <w:rPr>
          <w:rFonts w:ascii="Arial" w:hAnsi="Arial" w:cs="Arial"/>
          <w:b/>
          <w:szCs w:val="24"/>
        </w:rPr>
        <w:t xml:space="preserve"> Board’s website at </w:t>
      </w:r>
      <w:hyperlink r:id="rId32" w:history="1">
        <w:r w:rsidRPr="00A91529">
          <w:rPr>
            <w:rStyle w:val="Hyperlink"/>
            <w:rFonts w:ascii="Arial" w:hAnsi="Arial" w:cs="Arial"/>
            <w:b/>
            <w:color w:val="auto"/>
            <w:szCs w:val="24"/>
          </w:rPr>
          <w:t>http://www.swrcb.ca.gov/drinking_water/certlic/drinkingwater/CCR.shtml</w:t>
        </w:r>
      </w:hyperlink>
      <w:r w:rsidRPr="00A91529">
        <w:rPr>
          <w:rFonts w:ascii="Arial" w:hAnsi="Arial" w:cs="Arial"/>
          <w:b/>
          <w:szCs w:val="24"/>
        </w:rPr>
        <w:t>)</w:t>
      </w:r>
    </w:p>
    <w:tbl>
      <w:tblPr>
        <w:tblStyle w:val="TableGrid"/>
        <w:tblW w:w="9630" w:type="dxa"/>
        <w:tblInd w:w="-185" w:type="dxa"/>
        <w:tblLook w:val="0020" w:firstRow="1" w:lastRow="0" w:firstColumn="0" w:lastColumn="0" w:noHBand="0" w:noVBand="0"/>
      </w:tblPr>
      <w:tblGrid>
        <w:gridCol w:w="2970"/>
        <w:gridCol w:w="6660"/>
      </w:tblGrid>
      <w:tr w:rsidR="00A91529" w:rsidRPr="00A91529" w14:paraId="6E11447D" w14:textId="77777777" w:rsidTr="00AD239F">
        <w:tc>
          <w:tcPr>
            <w:tcW w:w="2970" w:type="dxa"/>
          </w:tcPr>
          <w:p w14:paraId="3BA0C8D8" w14:textId="77777777" w:rsidR="00FF2A75" w:rsidRPr="00A91529" w:rsidRDefault="00FF2A75" w:rsidP="0077744B">
            <w:pPr>
              <w:spacing w:before="40" w:after="0"/>
              <w:rPr>
                <w:rFonts w:ascii="Arial" w:hAnsi="Arial" w:cs="Arial"/>
              </w:rPr>
            </w:pPr>
            <w:r w:rsidRPr="00A91529">
              <w:rPr>
                <w:rFonts w:ascii="Arial" w:hAnsi="Arial" w:cs="Arial"/>
              </w:rPr>
              <w:t>Water System Name:</w:t>
            </w:r>
          </w:p>
        </w:tc>
        <w:tc>
          <w:tcPr>
            <w:tcW w:w="6660" w:type="dxa"/>
          </w:tcPr>
          <w:p w14:paraId="2245E28F" w14:textId="5D03AE95" w:rsidR="00FF2A75" w:rsidRPr="00A91529" w:rsidRDefault="00EB6843" w:rsidP="00B57F78">
            <w:pPr>
              <w:spacing w:before="40" w:after="40"/>
              <w:rPr>
                <w:rFonts w:ascii="Arial" w:hAnsi="Arial" w:cs="Arial"/>
              </w:rPr>
            </w:pPr>
            <w:r w:rsidRPr="00A91529">
              <w:rPr>
                <w:rFonts w:ascii="Arial" w:hAnsi="Arial" w:cs="Arial"/>
              </w:rPr>
              <w:t>[</w:t>
            </w:r>
            <w:r w:rsidR="00B41889" w:rsidRPr="00A91529">
              <w:rPr>
                <w:rFonts w:ascii="Arial" w:hAnsi="Arial" w:cs="Arial"/>
                <w:b/>
                <w:bCs/>
              </w:rPr>
              <w:t>INSERT WATER SYSTEM NAME</w:t>
            </w:r>
            <w:r w:rsidRPr="00A91529">
              <w:rPr>
                <w:rFonts w:ascii="Arial" w:hAnsi="Arial" w:cs="Arial"/>
              </w:rPr>
              <w:t>]</w:t>
            </w:r>
          </w:p>
        </w:tc>
      </w:tr>
      <w:tr w:rsidR="00A91529" w:rsidRPr="00A91529" w14:paraId="5ADB0FF2" w14:textId="77777777" w:rsidTr="00AD239F">
        <w:tc>
          <w:tcPr>
            <w:tcW w:w="2970" w:type="dxa"/>
          </w:tcPr>
          <w:p w14:paraId="57BAE339" w14:textId="77777777" w:rsidR="00FF2A75" w:rsidRPr="00A91529" w:rsidRDefault="00FF2A75" w:rsidP="0077744B">
            <w:pPr>
              <w:spacing w:before="40" w:after="40"/>
              <w:rPr>
                <w:rFonts w:ascii="Arial" w:hAnsi="Arial" w:cs="Arial"/>
              </w:rPr>
            </w:pPr>
            <w:r w:rsidRPr="00A91529">
              <w:rPr>
                <w:rFonts w:ascii="Arial" w:hAnsi="Arial" w:cs="Arial"/>
              </w:rPr>
              <w:t>Water System Number:</w:t>
            </w:r>
          </w:p>
        </w:tc>
        <w:tc>
          <w:tcPr>
            <w:tcW w:w="6660" w:type="dxa"/>
          </w:tcPr>
          <w:p w14:paraId="37ABF4CC" w14:textId="6998AC54" w:rsidR="00FF2A75" w:rsidRPr="00A91529" w:rsidRDefault="00EB6843" w:rsidP="00B57F78">
            <w:pPr>
              <w:spacing w:before="40" w:after="40"/>
              <w:rPr>
                <w:rFonts w:ascii="Arial" w:hAnsi="Arial" w:cs="Arial"/>
              </w:rPr>
            </w:pPr>
            <w:r w:rsidRPr="00A91529">
              <w:rPr>
                <w:rFonts w:ascii="Arial" w:hAnsi="Arial" w:cs="Arial"/>
              </w:rPr>
              <w:t>[</w:t>
            </w:r>
            <w:r w:rsidR="00B41889" w:rsidRPr="00A91529">
              <w:rPr>
                <w:rFonts w:ascii="Arial" w:hAnsi="Arial" w:cs="Arial"/>
                <w:b/>
                <w:bCs/>
              </w:rPr>
              <w:t>ENTER WATER SYSTEM NUMBER]</w:t>
            </w:r>
          </w:p>
        </w:tc>
      </w:tr>
    </w:tbl>
    <w:p w14:paraId="20FFAEF4" w14:textId="690235B8" w:rsidR="00FF2A75" w:rsidRDefault="00FF2A75" w:rsidP="008A6A91">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distributed on </w:t>
      </w:r>
      <w:r w:rsidR="00EB6843" w:rsidRPr="00A91529">
        <w:rPr>
          <w:rFonts w:ascii="Arial" w:hAnsi="Arial" w:cs="Arial"/>
          <w:szCs w:val="24"/>
        </w:rPr>
        <w:t>[</w:t>
      </w:r>
      <w:r w:rsidR="006A1D91" w:rsidRPr="00A91529">
        <w:rPr>
          <w:rFonts w:ascii="Arial" w:hAnsi="Arial" w:cs="Arial"/>
          <w:b/>
          <w:bCs/>
          <w:szCs w:val="24"/>
        </w:rPr>
        <w:t>INSERT DATE</w:t>
      </w:r>
      <w:r w:rsidR="00EB6843" w:rsidRPr="00A91529">
        <w:rPr>
          <w:rFonts w:ascii="Arial" w:hAnsi="Arial" w:cs="Arial"/>
          <w:szCs w:val="24"/>
        </w:rPr>
        <w:t xml:space="preserve">] </w:t>
      </w:r>
      <w:r w:rsidRPr="00A91529">
        <w:rPr>
          <w:rFonts w:ascii="Arial" w:hAnsi="Arial" w:cs="Arial"/>
          <w:szCs w:val="24"/>
        </w:rPr>
        <w:t>to customers (and appropriate notices of availability have been given).</w:t>
      </w:r>
      <w:r w:rsidR="00A13997">
        <w:rPr>
          <w:rFonts w:ascii="Arial" w:hAnsi="Arial" w:cs="Arial"/>
          <w:szCs w:val="24"/>
        </w:rPr>
        <w:t xml:space="preserve"> </w:t>
      </w:r>
      <w:r w:rsidRPr="00A91529">
        <w:rPr>
          <w:rFonts w:ascii="Arial" w:hAnsi="Arial" w:cs="Arial"/>
          <w:szCs w:val="24"/>
        </w:rPr>
        <w:t xml:space="preserve">Further, the system certifies that the information contained in the report is correct and consistent with the compliance monitoring data previously submitted to the </w:t>
      </w:r>
      <w:r w:rsidR="00360D68" w:rsidRPr="00A91529">
        <w:rPr>
          <w:rFonts w:ascii="Arial" w:hAnsi="Arial" w:cs="Arial"/>
          <w:szCs w:val="24"/>
        </w:rPr>
        <w:t>State Water Resources Control Board</w:t>
      </w:r>
      <w:r w:rsidR="00BC5252" w:rsidRPr="00A91529">
        <w:rPr>
          <w:rFonts w:ascii="Arial" w:hAnsi="Arial" w:cs="Arial"/>
          <w:szCs w:val="24"/>
        </w:rPr>
        <w:t>, Division of Drinking Water</w:t>
      </w:r>
      <w:r w:rsidRPr="00A91529">
        <w:rPr>
          <w:rFonts w:ascii="Arial" w:hAnsi="Arial" w:cs="Arial"/>
          <w:szCs w:val="24"/>
        </w:rPr>
        <w:t>.</w:t>
      </w:r>
    </w:p>
    <w:tbl>
      <w:tblPr>
        <w:tblStyle w:val="TableGrid"/>
        <w:tblW w:w="9630" w:type="dxa"/>
        <w:tblInd w:w="-185" w:type="dxa"/>
        <w:tblLook w:val="0020" w:firstRow="1" w:lastRow="0" w:firstColumn="0" w:lastColumn="0" w:noHBand="0" w:noVBand="0"/>
      </w:tblPr>
      <w:tblGrid>
        <w:gridCol w:w="1980"/>
        <w:gridCol w:w="7650"/>
      </w:tblGrid>
      <w:tr w:rsidR="00AD239F" w:rsidRPr="00A91529" w14:paraId="4F6591B3" w14:textId="77777777" w:rsidTr="00596E11">
        <w:tc>
          <w:tcPr>
            <w:tcW w:w="1980" w:type="dxa"/>
          </w:tcPr>
          <w:p w14:paraId="1CCF2273" w14:textId="37F1830C" w:rsidR="00AD239F" w:rsidRPr="00A91529" w:rsidRDefault="00AD239F" w:rsidP="00EE4837">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51694AC0" w14:textId="75EA4970" w:rsidR="00AD239F" w:rsidRPr="00A91529" w:rsidRDefault="00AD239F" w:rsidP="00EE4837">
            <w:pPr>
              <w:spacing w:before="40" w:after="40"/>
              <w:rPr>
                <w:rFonts w:ascii="Arial" w:hAnsi="Arial" w:cs="Arial"/>
              </w:rPr>
            </w:pPr>
            <w:r w:rsidRPr="00A91529">
              <w:rPr>
                <w:rFonts w:ascii="Arial" w:hAnsi="Arial" w:cs="Arial"/>
              </w:rPr>
              <w:t>[</w:t>
            </w:r>
            <w:r w:rsidRPr="00A91529">
              <w:rPr>
                <w:rFonts w:ascii="Arial" w:hAnsi="Arial" w:cs="Arial"/>
                <w:b/>
                <w:bCs/>
              </w:rPr>
              <w:t>INSERT NAME</w:t>
            </w:r>
            <w:r w:rsidRPr="00A91529">
              <w:rPr>
                <w:rFonts w:ascii="Arial" w:hAnsi="Arial" w:cs="Arial"/>
              </w:rPr>
              <w:t>]</w:t>
            </w:r>
          </w:p>
        </w:tc>
      </w:tr>
      <w:tr w:rsidR="00AD239F" w:rsidRPr="00A91529" w14:paraId="58F31725" w14:textId="77777777" w:rsidTr="00596E11">
        <w:tc>
          <w:tcPr>
            <w:tcW w:w="1980" w:type="dxa"/>
          </w:tcPr>
          <w:p w14:paraId="069353BA" w14:textId="1F9F6088" w:rsidR="00AD239F" w:rsidRPr="00A91529" w:rsidRDefault="00AD239F" w:rsidP="00EE4837">
            <w:pPr>
              <w:spacing w:before="40" w:after="40"/>
              <w:rPr>
                <w:rFonts w:ascii="Arial" w:hAnsi="Arial" w:cs="Arial"/>
              </w:rPr>
            </w:pPr>
            <w:r>
              <w:rPr>
                <w:rFonts w:ascii="Arial" w:hAnsi="Arial" w:cs="Arial"/>
              </w:rPr>
              <w:t>Name:</w:t>
            </w:r>
          </w:p>
        </w:tc>
        <w:tc>
          <w:tcPr>
            <w:tcW w:w="7650" w:type="dxa"/>
          </w:tcPr>
          <w:p w14:paraId="5CFFB5EC" w14:textId="73CEE9D6"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INSERT NAME</w:t>
            </w:r>
            <w:r w:rsidRPr="00A91529">
              <w:rPr>
                <w:rFonts w:ascii="Arial" w:hAnsi="Arial" w:cs="Arial"/>
              </w:rPr>
              <w:t>]</w:t>
            </w:r>
          </w:p>
        </w:tc>
      </w:tr>
      <w:tr w:rsidR="00AD239F" w:rsidRPr="00A91529" w14:paraId="006E68D5" w14:textId="77777777" w:rsidTr="00596E11">
        <w:tc>
          <w:tcPr>
            <w:tcW w:w="1980" w:type="dxa"/>
          </w:tcPr>
          <w:p w14:paraId="589AE4FA" w14:textId="44D4DBFB" w:rsidR="00AD239F" w:rsidRDefault="00AD239F" w:rsidP="00EE4837">
            <w:pPr>
              <w:spacing w:before="40" w:after="40"/>
              <w:rPr>
                <w:rFonts w:ascii="Arial" w:hAnsi="Arial" w:cs="Arial"/>
              </w:rPr>
            </w:pPr>
            <w:r>
              <w:rPr>
                <w:rFonts w:ascii="Arial" w:hAnsi="Arial" w:cs="Arial"/>
              </w:rPr>
              <w:t>Signature:</w:t>
            </w:r>
          </w:p>
        </w:tc>
        <w:tc>
          <w:tcPr>
            <w:tcW w:w="7650" w:type="dxa"/>
          </w:tcPr>
          <w:p w14:paraId="494F409B" w14:textId="4F1493E1"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SIGNATURE]</w:t>
            </w:r>
          </w:p>
        </w:tc>
      </w:tr>
      <w:tr w:rsidR="00AD239F" w:rsidRPr="00A91529" w14:paraId="7C87791E" w14:textId="77777777" w:rsidTr="00596E11">
        <w:tc>
          <w:tcPr>
            <w:tcW w:w="1980" w:type="dxa"/>
          </w:tcPr>
          <w:p w14:paraId="0ADD853D" w14:textId="4B3FC8BA" w:rsidR="00AD239F" w:rsidRDefault="00AD239F" w:rsidP="00EE4837">
            <w:pPr>
              <w:spacing w:before="40" w:after="40"/>
              <w:rPr>
                <w:rFonts w:ascii="Arial" w:hAnsi="Arial" w:cs="Arial"/>
              </w:rPr>
            </w:pPr>
            <w:r>
              <w:rPr>
                <w:rFonts w:ascii="Arial" w:hAnsi="Arial" w:cs="Arial"/>
              </w:rPr>
              <w:t>Title:</w:t>
            </w:r>
          </w:p>
        </w:tc>
        <w:tc>
          <w:tcPr>
            <w:tcW w:w="7650" w:type="dxa"/>
          </w:tcPr>
          <w:p w14:paraId="6F4D1E12" w14:textId="3E8F946B"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TITLE]</w:t>
            </w:r>
          </w:p>
        </w:tc>
      </w:tr>
      <w:tr w:rsidR="00AD239F" w:rsidRPr="00A91529" w14:paraId="04F60278" w14:textId="77777777" w:rsidTr="00596E11">
        <w:tc>
          <w:tcPr>
            <w:tcW w:w="1980" w:type="dxa"/>
          </w:tcPr>
          <w:p w14:paraId="5C53B630" w14:textId="6334EFB8" w:rsidR="00AD239F" w:rsidRDefault="00AD239F" w:rsidP="00EE4837">
            <w:pPr>
              <w:spacing w:before="40" w:after="40"/>
              <w:rPr>
                <w:rFonts w:ascii="Arial" w:hAnsi="Arial" w:cs="Arial"/>
              </w:rPr>
            </w:pPr>
            <w:r>
              <w:rPr>
                <w:rFonts w:ascii="Arial" w:hAnsi="Arial" w:cs="Arial"/>
              </w:rPr>
              <w:t>Phone Number:</w:t>
            </w:r>
          </w:p>
        </w:tc>
        <w:tc>
          <w:tcPr>
            <w:tcW w:w="7650" w:type="dxa"/>
          </w:tcPr>
          <w:p w14:paraId="128149B9" w14:textId="51F8C87C"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PHONE NUMBER]</w:t>
            </w:r>
          </w:p>
        </w:tc>
      </w:tr>
      <w:tr w:rsidR="00AD239F" w:rsidRPr="00A91529" w14:paraId="5C12B04F" w14:textId="77777777" w:rsidTr="00596E11">
        <w:tc>
          <w:tcPr>
            <w:tcW w:w="1980" w:type="dxa"/>
          </w:tcPr>
          <w:p w14:paraId="6A236708" w14:textId="41FF2744" w:rsidR="00AD239F" w:rsidRDefault="00AD239F" w:rsidP="00EE4837">
            <w:pPr>
              <w:spacing w:before="40" w:after="40"/>
              <w:rPr>
                <w:rFonts w:ascii="Arial" w:hAnsi="Arial" w:cs="Arial"/>
              </w:rPr>
            </w:pPr>
            <w:r>
              <w:rPr>
                <w:rFonts w:ascii="Arial" w:hAnsi="Arial" w:cs="Arial"/>
              </w:rPr>
              <w:t>Date:</w:t>
            </w:r>
          </w:p>
        </w:tc>
        <w:tc>
          <w:tcPr>
            <w:tcW w:w="7650" w:type="dxa"/>
          </w:tcPr>
          <w:p w14:paraId="6B349A5C" w14:textId="1C009F02"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DATE]</w:t>
            </w:r>
          </w:p>
        </w:tc>
      </w:tr>
    </w:tbl>
    <w:p w14:paraId="02FFF694" w14:textId="55DCB1E9" w:rsidR="00FF2A75" w:rsidRPr="00A91529" w:rsidRDefault="006F6791" w:rsidP="00AD239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r w:rsidR="00FF2A75" w:rsidRPr="00A91529">
        <w:rPr>
          <w:rFonts w:ascii="Arial" w:hAnsi="Arial" w:cs="Arial"/>
          <w:i/>
          <w:color w:val="auto"/>
          <w:szCs w:val="24"/>
        </w:rPr>
        <w:t>:</w:t>
      </w:r>
    </w:p>
    <w:p w14:paraId="01C0DF13" w14:textId="1D6962CF" w:rsidR="00FF2A75" w:rsidRPr="00A91529" w:rsidRDefault="00FF2A75" w:rsidP="00192E9B">
      <w:pPr>
        <w:pStyle w:val="ListParagraph"/>
        <w:numPr>
          <w:ilvl w:val="0"/>
          <w:numId w:val="50"/>
        </w:numPr>
        <w:tabs>
          <w:tab w:val="left" w:pos="9360"/>
        </w:tabs>
        <w:spacing w:after="120"/>
        <w:jc w:val="left"/>
        <w:rPr>
          <w:rFonts w:ascii="Arial" w:hAnsi="Arial" w:cs="Arial"/>
          <w:szCs w:val="24"/>
          <w:u w:val="single"/>
        </w:rPr>
      </w:pPr>
      <w:r w:rsidRPr="00A91529">
        <w:rPr>
          <w:rFonts w:ascii="Arial" w:hAnsi="Arial" w:cs="Arial"/>
          <w:szCs w:val="24"/>
        </w:rPr>
        <w:t>CCR was distributed by mail or other direct delivery methods.</w:t>
      </w:r>
      <w:r w:rsidR="00A13997">
        <w:rPr>
          <w:rFonts w:ascii="Arial" w:hAnsi="Arial" w:cs="Arial"/>
          <w:szCs w:val="24"/>
        </w:rPr>
        <w:t xml:space="preserve"> </w:t>
      </w:r>
      <w:r w:rsidRPr="00A91529">
        <w:rPr>
          <w:rFonts w:ascii="Arial" w:hAnsi="Arial" w:cs="Arial"/>
          <w:szCs w:val="24"/>
        </w:rPr>
        <w:t xml:space="preserve">Specify other direct delivery methods used: </w:t>
      </w:r>
      <w:r w:rsidR="00EB6843" w:rsidRPr="00A91529">
        <w:rPr>
          <w:rFonts w:ascii="Arial" w:hAnsi="Arial" w:cs="Arial"/>
          <w:szCs w:val="24"/>
        </w:rPr>
        <w:t>[</w:t>
      </w:r>
      <w:r w:rsidR="006A1D91" w:rsidRPr="00A91529">
        <w:rPr>
          <w:rFonts w:ascii="Arial" w:hAnsi="Arial" w:cs="Arial"/>
          <w:b/>
          <w:bCs/>
          <w:szCs w:val="24"/>
        </w:rPr>
        <w:t>INSERT DELIVERY METHODS</w:t>
      </w:r>
      <w:r w:rsidR="00EB6843" w:rsidRPr="00A91529">
        <w:rPr>
          <w:rFonts w:ascii="Arial" w:hAnsi="Arial" w:cs="Arial"/>
          <w:szCs w:val="24"/>
        </w:rPr>
        <w:t>]</w:t>
      </w:r>
    </w:p>
    <w:p w14:paraId="5F3A7B72" w14:textId="7E13DE9D" w:rsidR="00FF2A75" w:rsidRPr="00A91529" w:rsidRDefault="00FF2A75" w:rsidP="00192E9B">
      <w:pPr>
        <w:pStyle w:val="ListParagraph"/>
        <w:numPr>
          <w:ilvl w:val="0"/>
          <w:numId w:val="50"/>
        </w:numPr>
        <w:tabs>
          <w:tab w:val="left" w:pos="540"/>
          <w:tab w:val="left" w:pos="9360"/>
        </w:tabs>
        <w:spacing w:after="180"/>
        <w:jc w:val="left"/>
        <w:rPr>
          <w:rFonts w:ascii="Arial" w:hAnsi="Arial" w:cs="Arial"/>
          <w:szCs w:val="24"/>
        </w:rPr>
      </w:pPr>
      <w:r w:rsidRPr="00A91529">
        <w:rPr>
          <w:rFonts w:ascii="Arial" w:hAnsi="Arial" w:cs="Arial"/>
          <w:szCs w:val="24"/>
        </w:rPr>
        <w:t>“Good faith” efforts were used to reach non-bill paying consumers.</w:t>
      </w:r>
      <w:r w:rsidR="00A13997">
        <w:rPr>
          <w:rFonts w:ascii="Arial" w:hAnsi="Arial" w:cs="Arial"/>
          <w:szCs w:val="24"/>
        </w:rPr>
        <w:t xml:space="preserve"> </w:t>
      </w:r>
      <w:r w:rsidRPr="00A91529">
        <w:rPr>
          <w:rFonts w:ascii="Arial" w:hAnsi="Arial" w:cs="Arial"/>
          <w:szCs w:val="24"/>
        </w:rPr>
        <w:t>Those efforts included the following methods:</w:t>
      </w:r>
    </w:p>
    <w:p w14:paraId="619EB050" w14:textId="448887C3" w:rsidR="00FF2A75" w:rsidRPr="00A91529" w:rsidRDefault="00FF2A75" w:rsidP="00192E9B">
      <w:pPr>
        <w:pStyle w:val="ListParagraph"/>
        <w:numPr>
          <w:ilvl w:val="0"/>
          <w:numId w:val="51"/>
        </w:numPr>
        <w:tabs>
          <w:tab w:val="left" w:pos="9360"/>
        </w:tabs>
        <w:spacing w:after="60"/>
        <w:jc w:val="left"/>
        <w:rPr>
          <w:rFonts w:ascii="Arial" w:hAnsi="Arial" w:cs="Arial"/>
          <w:szCs w:val="24"/>
          <w:u w:val="single"/>
        </w:rPr>
      </w:pPr>
      <w:r w:rsidRPr="00A91529">
        <w:rPr>
          <w:rFonts w:ascii="Arial" w:hAnsi="Arial" w:cs="Arial"/>
          <w:szCs w:val="24"/>
        </w:rPr>
        <w:t xml:space="preserve">Posting the CCR on the Internet at </w:t>
      </w:r>
      <w:r w:rsidR="00EB6843" w:rsidRPr="00A91529">
        <w:rPr>
          <w:rFonts w:ascii="Arial" w:hAnsi="Arial" w:cs="Arial"/>
          <w:szCs w:val="24"/>
        </w:rPr>
        <w:t>[</w:t>
      </w:r>
      <w:r w:rsidR="006A1D91" w:rsidRPr="00A91529">
        <w:rPr>
          <w:rFonts w:ascii="Arial" w:hAnsi="Arial" w:cs="Arial"/>
          <w:b/>
          <w:bCs/>
          <w:szCs w:val="24"/>
        </w:rPr>
        <w:t>INSERT INTERNET ADDRESS</w:t>
      </w:r>
      <w:r w:rsidR="00EB6843" w:rsidRPr="00A91529">
        <w:rPr>
          <w:rFonts w:ascii="Arial" w:hAnsi="Arial" w:cs="Arial"/>
          <w:szCs w:val="24"/>
        </w:rPr>
        <w:t xml:space="preserve">] </w:t>
      </w:r>
    </w:p>
    <w:p w14:paraId="1FDECD1F" w14:textId="6AAA3CC8"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Mailing the CCR to postal patrons within the service area (attach zip codes used)</w:t>
      </w:r>
    </w:p>
    <w:p w14:paraId="416FF2DB" w14:textId="087E6C6A"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7EC4982B" w14:textId="46F98A7F"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570E96F1" w14:textId="1B38E84A"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65C175FD" w14:textId="7766116F"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Delivery of multiple copies of CCR to single</w:t>
      </w:r>
      <w:r w:rsidR="004337C2" w:rsidRPr="00A91529">
        <w:rPr>
          <w:rFonts w:ascii="Arial" w:hAnsi="Arial" w:cs="Arial"/>
          <w:szCs w:val="24"/>
        </w:rPr>
        <w:t>-</w:t>
      </w:r>
      <w:r w:rsidRPr="00A91529">
        <w:rPr>
          <w:rFonts w:ascii="Arial" w:hAnsi="Arial" w:cs="Arial"/>
          <w:szCs w:val="24"/>
        </w:rPr>
        <w:t>bill</w:t>
      </w:r>
      <w:r w:rsidR="004337C2" w:rsidRPr="00A91529">
        <w:rPr>
          <w:rFonts w:ascii="Arial" w:hAnsi="Arial" w:cs="Arial"/>
          <w:szCs w:val="24"/>
        </w:rPr>
        <w:t>ed</w:t>
      </w:r>
      <w:r w:rsidRPr="00A91529">
        <w:rPr>
          <w:rFonts w:ascii="Arial" w:hAnsi="Arial" w:cs="Arial"/>
          <w:szCs w:val="24"/>
        </w:rPr>
        <w:t xml:space="preserve"> addresses serving several persons, such as apartments, businesses, and schools</w:t>
      </w:r>
    </w:p>
    <w:p w14:paraId="49D84DF7" w14:textId="21B2D609"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0A33DB85" w14:textId="302B4841" w:rsidR="007E62DF" w:rsidRPr="00A91529" w:rsidRDefault="007E62DF" w:rsidP="00192E9B">
      <w:pPr>
        <w:pStyle w:val="ListParagraph"/>
        <w:numPr>
          <w:ilvl w:val="0"/>
          <w:numId w:val="51"/>
        </w:numPr>
        <w:tabs>
          <w:tab w:val="left" w:pos="9360"/>
        </w:tabs>
        <w:spacing w:after="180"/>
        <w:jc w:val="left"/>
        <w:rPr>
          <w:rFonts w:ascii="Arial" w:hAnsi="Arial" w:cs="Arial"/>
          <w:szCs w:val="24"/>
        </w:rPr>
      </w:pPr>
      <w:r w:rsidRPr="00A91529">
        <w:rPr>
          <w:rFonts w:ascii="Arial" w:hAnsi="Arial" w:cs="Arial"/>
          <w:szCs w:val="24"/>
        </w:rPr>
        <w:t>Other (attach a list of other methods used)</w:t>
      </w:r>
    </w:p>
    <w:p w14:paraId="0279282E" w14:textId="2EF8427E" w:rsidR="00FF2A75" w:rsidRPr="000438A4" w:rsidRDefault="00FF2A75" w:rsidP="00192E9B">
      <w:pPr>
        <w:pStyle w:val="ListParagraph"/>
        <w:numPr>
          <w:ilvl w:val="0"/>
          <w:numId w:val="52"/>
        </w:numPr>
        <w:tabs>
          <w:tab w:val="left" w:pos="9360"/>
        </w:tabs>
        <w:spacing w:after="180"/>
        <w:jc w:val="left"/>
        <w:rPr>
          <w:rFonts w:ascii="Arial" w:hAnsi="Arial" w:cs="Arial"/>
          <w:iCs/>
          <w:szCs w:val="24"/>
          <w:u w:val="single"/>
        </w:rPr>
      </w:pPr>
      <w:r w:rsidRPr="000438A4">
        <w:rPr>
          <w:rFonts w:ascii="Arial" w:hAnsi="Arial" w:cs="Arial"/>
          <w:iCs/>
          <w:szCs w:val="24"/>
        </w:rPr>
        <w:lastRenderedPageBreak/>
        <w:t>For systems serving at least 100,000 persons:</w:t>
      </w:r>
      <w:r w:rsidR="00A13997">
        <w:rPr>
          <w:rFonts w:ascii="Arial" w:hAnsi="Arial" w:cs="Arial"/>
          <w:iCs/>
          <w:szCs w:val="24"/>
        </w:rPr>
        <w:t xml:space="preserve"> </w:t>
      </w:r>
      <w:r w:rsidRPr="000438A4">
        <w:rPr>
          <w:rFonts w:ascii="Arial" w:hAnsi="Arial" w:cs="Arial"/>
          <w:iCs/>
          <w:szCs w:val="24"/>
        </w:rPr>
        <w:t>Posted CCR on a publicly-accessible internet site at the following address</w:t>
      </w:r>
      <w:r w:rsidR="006A1D91" w:rsidRPr="000438A4">
        <w:rPr>
          <w:rFonts w:ascii="Arial" w:hAnsi="Arial" w:cs="Arial"/>
          <w:iCs/>
          <w:szCs w:val="24"/>
        </w:rPr>
        <w:t>:</w:t>
      </w:r>
      <w:r w:rsidRPr="000438A4">
        <w:rPr>
          <w:rFonts w:ascii="Arial" w:hAnsi="Arial" w:cs="Arial"/>
          <w:iCs/>
          <w:szCs w:val="24"/>
        </w:rPr>
        <w:t xml:space="preserve"> </w:t>
      </w:r>
      <w:r w:rsidR="00EB6843" w:rsidRPr="000438A4">
        <w:rPr>
          <w:rFonts w:ascii="Arial" w:hAnsi="Arial" w:cs="Arial"/>
          <w:iCs/>
          <w:szCs w:val="24"/>
        </w:rPr>
        <w:t>[</w:t>
      </w:r>
      <w:r w:rsidR="006A1D91" w:rsidRPr="000438A4">
        <w:rPr>
          <w:rFonts w:ascii="Arial" w:hAnsi="Arial" w:cs="Arial"/>
          <w:b/>
          <w:bCs/>
          <w:iCs/>
          <w:szCs w:val="24"/>
        </w:rPr>
        <w:t>INSERT INTERNET ADDRESS</w:t>
      </w:r>
      <w:r w:rsidR="00EB6843" w:rsidRPr="000438A4">
        <w:rPr>
          <w:rFonts w:ascii="Arial" w:hAnsi="Arial" w:cs="Arial"/>
          <w:iCs/>
          <w:szCs w:val="24"/>
        </w:rPr>
        <w:t xml:space="preserve">] </w:t>
      </w:r>
    </w:p>
    <w:p w14:paraId="7D071C49" w14:textId="12414327" w:rsidR="00FF2A75" w:rsidRPr="000438A4" w:rsidRDefault="00FF2A75" w:rsidP="00192E9B">
      <w:pPr>
        <w:pStyle w:val="ListParagraph"/>
        <w:numPr>
          <w:ilvl w:val="0"/>
          <w:numId w:val="52"/>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sidR="00A13997">
        <w:rPr>
          <w:rFonts w:ascii="Arial" w:hAnsi="Arial" w:cs="Arial"/>
          <w:iCs/>
          <w:szCs w:val="24"/>
        </w:rPr>
        <w:t xml:space="preserve"> </w:t>
      </w:r>
      <w:r w:rsidRPr="000438A4">
        <w:rPr>
          <w:rFonts w:ascii="Arial" w:hAnsi="Arial" w:cs="Arial"/>
          <w:iCs/>
          <w:szCs w:val="24"/>
        </w:rPr>
        <w:t>Delivered the CCR to the California Public Utilities Commission</w:t>
      </w:r>
    </w:p>
    <w:p w14:paraId="14D529D7" w14:textId="61B80F0B" w:rsidR="00A25057" w:rsidRPr="00A91529" w:rsidRDefault="00A25057" w:rsidP="008A6A91">
      <w:pPr>
        <w:tabs>
          <w:tab w:val="left" w:pos="9360"/>
        </w:tabs>
        <w:spacing w:after="180"/>
        <w:jc w:val="center"/>
        <w:rPr>
          <w:rFonts w:ascii="Arial" w:hAnsi="Arial" w:cs="Arial"/>
          <w:iCs/>
          <w:szCs w:val="24"/>
        </w:rPr>
      </w:pPr>
      <w:r w:rsidRPr="00A91529">
        <w:rPr>
          <w:rFonts w:ascii="Arial" w:hAnsi="Arial" w:cs="Arial"/>
          <w:iCs/>
          <w:szCs w:val="24"/>
        </w:rPr>
        <w:t xml:space="preserve">This form is provided as a convenience </w:t>
      </w:r>
      <w:r w:rsidR="00D0145A" w:rsidRPr="00A91529">
        <w:rPr>
          <w:rFonts w:ascii="Arial" w:hAnsi="Arial" w:cs="Arial"/>
          <w:iCs/>
          <w:szCs w:val="24"/>
        </w:rPr>
        <w:t xml:space="preserve">for </w:t>
      </w:r>
      <w:r w:rsidRPr="00A91529">
        <w:rPr>
          <w:rFonts w:ascii="Arial" w:hAnsi="Arial" w:cs="Arial"/>
          <w:iCs/>
          <w:szCs w:val="24"/>
        </w:rPr>
        <w:t xml:space="preserve">use to meet the certification requirement </w:t>
      </w:r>
      <w:r w:rsidR="000373C1" w:rsidRPr="00A91529">
        <w:rPr>
          <w:rFonts w:ascii="Arial" w:hAnsi="Arial" w:cs="Arial"/>
          <w:iCs/>
          <w:szCs w:val="24"/>
        </w:rPr>
        <w:t>of</w:t>
      </w:r>
      <w:r w:rsidR="00F71744" w:rsidRPr="00A91529">
        <w:rPr>
          <w:rFonts w:ascii="Arial" w:hAnsi="Arial" w:cs="Arial"/>
          <w:iCs/>
          <w:szCs w:val="24"/>
        </w:rPr>
        <w:t xml:space="preserve"> the California Code of Regulations, </w:t>
      </w:r>
      <w:r w:rsidRPr="00A91529">
        <w:rPr>
          <w:rFonts w:ascii="Arial" w:hAnsi="Arial" w:cs="Arial"/>
          <w:iCs/>
          <w:szCs w:val="24"/>
        </w:rPr>
        <w:t>section</w:t>
      </w:r>
      <w:r w:rsidR="00D0145A" w:rsidRPr="00A91529">
        <w:rPr>
          <w:rFonts w:ascii="Arial" w:hAnsi="Arial" w:cs="Arial"/>
          <w:iCs/>
          <w:szCs w:val="24"/>
        </w:rPr>
        <w:t> </w:t>
      </w:r>
      <w:r w:rsidRPr="00A91529">
        <w:rPr>
          <w:rFonts w:ascii="Arial" w:hAnsi="Arial" w:cs="Arial"/>
          <w:iCs/>
          <w:szCs w:val="24"/>
        </w:rPr>
        <w:t>64483(c).</w:t>
      </w:r>
    </w:p>
    <w:p w14:paraId="59F068A4" w14:textId="77777777" w:rsidR="00FF2A75" w:rsidRPr="00A91529" w:rsidRDefault="00FF2A75" w:rsidP="00A7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C301038" w14:textId="77777777" w:rsidR="006A1D91" w:rsidRPr="00A91529" w:rsidRDefault="006A1D91" w:rsidP="00A7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0B2D753" w14:textId="1AEB0E56" w:rsidR="006A1D91" w:rsidRPr="00A91529" w:rsidRDefault="006A1D91">
      <w:pPr>
        <w:spacing w:after="0"/>
        <w:jc w:val="left"/>
        <w:rPr>
          <w:rFonts w:ascii="Arial" w:hAnsi="Arial" w:cs="Arial"/>
          <w:szCs w:val="24"/>
        </w:rPr>
      </w:pPr>
      <w:r w:rsidRPr="00A91529">
        <w:rPr>
          <w:rFonts w:ascii="Arial" w:hAnsi="Arial" w:cs="Arial"/>
          <w:szCs w:val="24"/>
        </w:rPr>
        <w:br w:type="page"/>
      </w:r>
    </w:p>
    <w:p w14:paraId="4691B27D" w14:textId="77777777" w:rsidR="006A1D91" w:rsidRPr="00A91529" w:rsidRDefault="006A1D91" w:rsidP="00A7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sectPr w:rsidR="006A1D91" w:rsidRPr="00A91529" w:rsidSect="00BD607F">
          <w:type w:val="nextColumn"/>
          <w:pgSz w:w="12240" w:h="15840"/>
          <w:pgMar w:top="720" w:right="1440" w:bottom="720" w:left="1440" w:header="720" w:footer="720" w:gutter="0"/>
          <w:paperSrc w:first="2" w:other="2"/>
          <w:cols w:space="720"/>
        </w:sectPr>
      </w:pPr>
    </w:p>
    <w:p w14:paraId="77FB6A29" w14:textId="6D50D23D" w:rsidR="00FF2A75" w:rsidRPr="00A91529" w:rsidRDefault="00004110" w:rsidP="00250215">
      <w:pPr>
        <w:pStyle w:val="Heading2"/>
      </w:pPr>
      <w:bookmarkStart w:id="167" w:name="_Toc277681656"/>
      <w:bookmarkStart w:id="168" w:name="_Toc212825423"/>
      <w:r w:rsidRPr="00A91529">
        <w:lastRenderedPageBreak/>
        <w:t xml:space="preserve">APPENDIX </w:t>
      </w:r>
      <w:r w:rsidR="000A09BA">
        <w:t>H</w:t>
      </w:r>
      <w:r w:rsidR="00FF2A75" w:rsidRPr="00A91529">
        <w:t>: Translations of “Note of Importance” for CCR</w:t>
      </w:r>
      <w:bookmarkEnd w:id="167"/>
      <w:bookmarkEnd w:id="168"/>
      <w:r w:rsidR="00FF2A75" w:rsidRPr="00A91529">
        <w:t xml:space="preserve"> </w:t>
      </w:r>
    </w:p>
    <w:p w14:paraId="7C99ECAD" w14:textId="313E90DE" w:rsidR="005622F0" w:rsidRPr="00A91529" w:rsidRDefault="00FF2A75" w:rsidP="008A6A91">
      <w:pPr>
        <w:jc w:val="left"/>
        <w:rPr>
          <w:rFonts w:ascii="Arial" w:hAnsi="Arial" w:cs="Arial"/>
          <w:szCs w:val="24"/>
        </w:rPr>
      </w:pPr>
      <w:bookmarkStart w:id="169" w:name="_Hlk534726067"/>
      <w:r w:rsidRPr="00A91529">
        <w:rPr>
          <w:rFonts w:ascii="Arial" w:hAnsi="Arial" w:cs="Arial"/>
          <w:szCs w:val="24"/>
        </w:rPr>
        <w:t xml:space="preserve">Pursuant to </w:t>
      </w:r>
      <w:r w:rsidR="005622F0" w:rsidRPr="00A91529">
        <w:rPr>
          <w:rFonts w:ascii="Arial" w:hAnsi="Arial" w:cs="Arial"/>
          <w:szCs w:val="24"/>
        </w:rPr>
        <w:t xml:space="preserve">the California Code of Regulations, </w:t>
      </w:r>
      <w:r w:rsidR="002707B0" w:rsidRPr="00A91529">
        <w:rPr>
          <w:rFonts w:ascii="Arial" w:hAnsi="Arial" w:cs="Arial"/>
          <w:szCs w:val="24"/>
        </w:rPr>
        <w:t>s</w:t>
      </w:r>
      <w:r w:rsidRPr="00A91529">
        <w:rPr>
          <w:rFonts w:ascii="Arial" w:hAnsi="Arial" w:cs="Arial"/>
          <w:szCs w:val="24"/>
        </w:rPr>
        <w:t xml:space="preserve">ection 64481(l), </w:t>
      </w:r>
      <w:r w:rsidR="00AD4C2C" w:rsidRPr="00A91529">
        <w:rPr>
          <w:rFonts w:ascii="Arial" w:hAnsi="Arial" w:cs="Arial"/>
          <w:szCs w:val="24"/>
        </w:rPr>
        <w:t>your</w:t>
      </w:r>
      <w:r w:rsidRPr="00A91529">
        <w:rPr>
          <w:rFonts w:ascii="Arial" w:hAnsi="Arial" w:cs="Arial"/>
          <w:szCs w:val="24"/>
        </w:rPr>
        <w:t xml:space="preserve"> CCR is required to </w:t>
      </w:r>
      <w:r w:rsidR="008D0449" w:rsidRPr="00A91529">
        <w:rPr>
          <w:rFonts w:ascii="Arial" w:hAnsi="Arial" w:cs="Arial"/>
          <w:szCs w:val="24"/>
        </w:rPr>
        <w:t>contain information in Spanish on the importance of the report or contain a telephone number or address where Spanish-speaking residents may contact the water system</w:t>
      </w:r>
      <w:r w:rsidR="00A37E39" w:rsidRPr="00A91529">
        <w:rPr>
          <w:rFonts w:ascii="Arial" w:hAnsi="Arial" w:cs="Arial"/>
          <w:szCs w:val="24"/>
        </w:rPr>
        <w:t xml:space="preserve"> t</w:t>
      </w:r>
      <w:r w:rsidR="008D0449" w:rsidRPr="00A91529">
        <w:rPr>
          <w:rFonts w:ascii="Arial" w:hAnsi="Arial" w:cs="Arial"/>
          <w:szCs w:val="24"/>
        </w:rPr>
        <w:t>o obtain a translated copy of the report or assistance in Spanish.</w:t>
      </w:r>
      <w:r w:rsidR="00A13997">
        <w:rPr>
          <w:rFonts w:ascii="Arial" w:hAnsi="Arial" w:cs="Arial"/>
          <w:szCs w:val="24"/>
        </w:rPr>
        <w:t xml:space="preserve"> </w:t>
      </w:r>
      <w:r w:rsidR="008D0449" w:rsidRPr="00A91529">
        <w:rPr>
          <w:rFonts w:ascii="Arial" w:hAnsi="Arial" w:cs="Arial"/>
          <w:szCs w:val="24"/>
        </w:rPr>
        <w:t xml:space="preserve">For </w:t>
      </w:r>
      <w:r w:rsidRPr="00A91529">
        <w:rPr>
          <w:rFonts w:ascii="Arial" w:hAnsi="Arial" w:cs="Arial"/>
          <w:szCs w:val="24"/>
        </w:rPr>
        <w:t>any language spoken by a non-English speaking group that exceeds 1,000</w:t>
      </w:r>
      <w:r w:rsidR="006E29F0" w:rsidRPr="00A91529">
        <w:rPr>
          <w:rFonts w:ascii="Arial" w:hAnsi="Arial" w:cs="Arial"/>
          <w:szCs w:val="24"/>
        </w:rPr>
        <w:t> </w:t>
      </w:r>
      <w:r w:rsidRPr="00A91529">
        <w:rPr>
          <w:rFonts w:ascii="Arial" w:hAnsi="Arial" w:cs="Arial"/>
          <w:szCs w:val="24"/>
        </w:rPr>
        <w:t>residents or 10</w:t>
      </w:r>
      <w:r w:rsidR="006E29F0" w:rsidRPr="00A91529">
        <w:rPr>
          <w:rFonts w:ascii="Arial" w:hAnsi="Arial" w:cs="Arial"/>
          <w:szCs w:val="24"/>
        </w:rPr>
        <w:t> </w:t>
      </w:r>
      <w:r w:rsidR="009174FD" w:rsidRPr="00A91529">
        <w:rPr>
          <w:rFonts w:ascii="Arial" w:hAnsi="Arial" w:cs="Arial"/>
          <w:szCs w:val="24"/>
        </w:rPr>
        <w:t>percent</w:t>
      </w:r>
      <w:r w:rsidRPr="00A91529">
        <w:rPr>
          <w:rFonts w:ascii="Arial" w:hAnsi="Arial" w:cs="Arial"/>
          <w:szCs w:val="24"/>
        </w:rPr>
        <w:t xml:space="preserve"> of the residents in a community</w:t>
      </w:r>
      <w:r w:rsidR="008D0449" w:rsidRPr="00A91529">
        <w:rPr>
          <w:rFonts w:ascii="Arial" w:hAnsi="Arial" w:cs="Arial"/>
          <w:szCs w:val="24"/>
        </w:rPr>
        <w:t>, the CCR is required to contain the same information in the appropriate language(s)</w:t>
      </w:r>
      <w:r w:rsidRPr="00A91529">
        <w:rPr>
          <w:rFonts w:ascii="Arial" w:hAnsi="Arial" w:cs="Arial"/>
          <w:szCs w:val="24"/>
        </w:rPr>
        <w:t>.</w:t>
      </w:r>
      <w:r w:rsidR="005622F0" w:rsidRPr="00A91529">
        <w:rPr>
          <w:rFonts w:ascii="Arial" w:hAnsi="Arial" w:cs="Arial"/>
          <w:szCs w:val="24"/>
        </w:rPr>
        <w:t xml:space="preserve"> </w:t>
      </w:r>
    </w:p>
    <w:p w14:paraId="2C42E8D6" w14:textId="27B32E8A" w:rsidR="00FF2A75" w:rsidRPr="00A91529" w:rsidRDefault="005622F0" w:rsidP="008A6A91">
      <w:pPr>
        <w:jc w:val="left"/>
        <w:rPr>
          <w:rFonts w:ascii="Arial" w:hAnsi="Arial" w:cs="Arial"/>
          <w:szCs w:val="24"/>
        </w:rPr>
      </w:pPr>
      <w:r w:rsidRPr="00A91529">
        <w:rPr>
          <w:rFonts w:ascii="Arial" w:hAnsi="Arial" w:cs="Arial"/>
          <w:szCs w:val="24"/>
        </w:rPr>
        <w:t>In addition to the English CCR template, the State</w:t>
      </w:r>
      <w:r w:rsidR="00127502" w:rsidRPr="00A91529">
        <w:rPr>
          <w:rFonts w:ascii="Arial" w:hAnsi="Arial" w:cs="Arial"/>
          <w:szCs w:val="24"/>
        </w:rPr>
        <w:t xml:space="preserve"> Water</w:t>
      </w:r>
      <w:r w:rsidRPr="00A91529">
        <w:rPr>
          <w:rFonts w:ascii="Arial" w:hAnsi="Arial" w:cs="Arial"/>
          <w:szCs w:val="24"/>
        </w:rPr>
        <w:t xml:space="preserve"> Board is offering CCR templates in Spanish, </w:t>
      </w:r>
      <w:r w:rsidR="00D6508D">
        <w:rPr>
          <w:rFonts w:ascii="Arial" w:hAnsi="Arial" w:cs="Arial"/>
          <w:szCs w:val="24"/>
        </w:rPr>
        <w:t>Chinese (Simplified)</w:t>
      </w:r>
      <w:r w:rsidR="00A94C71" w:rsidRPr="00A91529">
        <w:rPr>
          <w:rFonts w:ascii="Arial" w:hAnsi="Arial" w:cs="Arial"/>
          <w:szCs w:val="24"/>
        </w:rPr>
        <w:t xml:space="preserve">, and Hmong, </w:t>
      </w:r>
      <w:r w:rsidRPr="00A91529">
        <w:rPr>
          <w:rFonts w:ascii="Arial" w:hAnsi="Arial" w:cs="Arial"/>
          <w:szCs w:val="24"/>
        </w:rPr>
        <w:t>for your convenience.</w:t>
      </w:r>
      <w:r w:rsidR="00A13997">
        <w:rPr>
          <w:rFonts w:ascii="Arial" w:hAnsi="Arial" w:cs="Arial"/>
          <w:szCs w:val="24"/>
        </w:rPr>
        <w:t xml:space="preserve"> </w:t>
      </w:r>
      <w:bookmarkStart w:id="170" w:name="_Hlk534725952"/>
      <w:r w:rsidR="006A13E6" w:rsidRPr="00A91529">
        <w:rPr>
          <w:rFonts w:ascii="Arial" w:hAnsi="Arial" w:cs="Arial"/>
          <w:szCs w:val="24"/>
        </w:rPr>
        <w:t xml:space="preserve">These templates are available at </w:t>
      </w:r>
      <w:hyperlink r:id="rId33" w:history="1">
        <w:r w:rsidR="006A13E6" w:rsidRPr="00A91529">
          <w:rPr>
            <w:rStyle w:val="Hyperlink"/>
            <w:rFonts w:ascii="Arial" w:hAnsi="Arial" w:cs="Arial"/>
            <w:color w:val="auto"/>
            <w:szCs w:val="24"/>
          </w:rPr>
          <w:t>https://www.waterboards.ca.gov/drinking_water/certlic/drinkingwater/CCR.html</w:t>
        </w:r>
      </w:hyperlink>
      <w:r w:rsidR="006A13E6" w:rsidRPr="00A91529">
        <w:rPr>
          <w:rFonts w:ascii="Arial" w:hAnsi="Arial" w:cs="Arial"/>
          <w:szCs w:val="24"/>
        </w:rPr>
        <w:t>.</w:t>
      </w:r>
      <w:r w:rsidR="00A13997">
        <w:rPr>
          <w:rFonts w:ascii="Arial" w:hAnsi="Arial" w:cs="Arial"/>
          <w:szCs w:val="24"/>
        </w:rPr>
        <w:t xml:space="preserve"> </w:t>
      </w:r>
      <w:bookmarkEnd w:id="170"/>
      <w:r w:rsidRPr="00A91529">
        <w:rPr>
          <w:rFonts w:ascii="Arial" w:hAnsi="Arial" w:cs="Arial"/>
          <w:szCs w:val="24"/>
        </w:rPr>
        <w:t>T</w:t>
      </w:r>
      <w:r w:rsidR="00FF2A75" w:rsidRPr="00A91529">
        <w:rPr>
          <w:rFonts w:ascii="Arial" w:hAnsi="Arial" w:cs="Arial"/>
          <w:szCs w:val="24"/>
        </w:rPr>
        <w:t xml:space="preserve">he </w:t>
      </w:r>
      <w:r w:rsidR="00043A19" w:rsidRPr="00A91529">
        <w:rPr>
          <w:rFonts w:ascii="Arial" w:hAnsi="Arial" w:cs="Arial"/>
          <w:szCs w:val="24"/>
        </w:rPr>
        <w:t>State</w:t>
      </w:r>
      <w:r w:rsidR="00127502" w:rsidRPr="00A91529">
        <w:rPr>
          <w:rFonts w:ascii="Arial" w:hAnsi="Arial" w:cs="Arial"/>
          <w:szCs w:val="24"/>
        </w:rPr>
        <w:t xml:space="preserve"> Water</w:t>
      </w:r>
      <w:r w:rsidR="00043A19" w:rsidRPr="00A91529">
        <w:rPr>
          <w:rFonts w:ascii="Arial" w:hAnsi="Arial" w:cs="Arial"/>
          <w:szCs w:val="24"/>
        </w:rPr>
        <w:t xml:space="preserve"> Board</w:t>
      </w:r>
      <w:r w:rsidR="00FF2A75" w:rsidRPr="00A91529">
        <w:rPr>
          <w:rFonts w:ascii="Arial" w:hAnsi="Arial" w:cs="Arial"/>
          <w:szCs w:val="24"/>
        </w:rPr>
        <w:t xml:space="preserve"> is </w:t>
      </w:r>
      <w:r w:rsidRPr="00A91529">
        <w:rPr>
          <w:rFonts w:ascii="Arial" w:hAnsi="Arial" w:cs="Arial"/>
          <w:szCs w:val="24"/>
        </w:rPr>
        <w:t xml:space="preserve">also offering </w:t>
      </w:r>
      <w:r w:rsidR="00FD5C47" w:rsidRPr="00A91529">
        <w:rPr>
          <w:rFonts w:ascii="Arial" w:hAnsi="Arial" w:cs="Arial"/>
          <w:szCs w:val="24"/>
        </w:rPr>
        <w:t xml:space="preserve">translations </w:t>
      </w:r>
      <w:r w:rsidR="008D0449" w:rsidRPr="00A91529">
        <w:rPr>
          <w:rFonts w:ascii="Arial" w:hAnsi="Arial" w:cs="Arial"/>
          <w:szCs w:val="24"/>
        </w:rPr>
        <w:t xml:space="preserve">of the below statement </w:t>
      </w:r>
      <w:bookmarkStart w:id="171" w:name="_Hlk534725996"/>
      <w:r w:rsidR="009A2346" w:rsidRPr="00A91529">
        <w:rPr>
          <w:rFonts w:ascii="Arial" w:hAnsi="Arial" w:cs="Arial"/>
          <w:szCs w:val="24"/>
        </w:rPr>
        <w:t xml:space="preserve">in </w:t>
      </w:r>
      <w:r w:rsidR="009A2346" w:rsidRPr="00E13E0F">
        <w:rPr>
          <w:rFonts w:ascii="Arial" w:hAnsi="Arial" w:cs="Arial"/>
          <w:szCs w:val="24"/>
        </w:rPr>
        <w:t>1</w:t>
      </w:r>
      <w:r w:rsidR="00400074" w:rsidRPr="00E13E0F">
        <w:rPr>
          <w:rFonts w:ascii="Arial" w:hAnsi="Arial" w:cs="Arial"/>
          <w:szCs w:val="24"/>
        </w:rPr>
        <w:t>8</w:t>
      </w:r>
      <w:r w:rsidR="009A2346" w:rsidRPr="00E13E0F">
        <w:rPr>
          <w:rFonts w:ascii="Arial" w:hAnsi="Arial" w:cs="Arial"/>
          <w:szCs w:val="24"/>
        </w:rPr>
        <w:t xml:space="preserve"> of</w:t>
      </w:r>
      <w:r w:rsidR="009A2346" w:rsidRPr="00A91529">
        <w:rPr>
          <w:rFonts w:ascii="Arial" w:hAnsi="Arial" w:cs="Arial"/>
          <w:szCs w:val="24"/>
        </w:rPr>
        <w:t xml:space="preserve"> the </w:t>
      </w:r>
      <w:r w:rsidR="006A13E6" w:rsidRPr="00A91529">
        <w:rPr>
          <w:rFonts w:ascii="Arial" w:hAnsi="Arial" w:cs="Arial"/>
          <w:szCs w:val="24"/>
        </w:rPr>
        <w:t xml:space="preserve">languages </w:t>
      </w:r>
      <w:r w:rsidR="009A2346" w:rsidRPr="00A91529">
        <w:rPr>
          <w:rFonts w:ascii="Arial" w:hAnsi="Arial" w:cs="Arial"/>
          <w:szCs w:val="24"/>
        </w:rPr>
        <w:t>most spoken in California</w:t>
      </w:r>
      <w:r w:rsidR="00301574">
        <w:rPr>
          <w:rFonts w:ascii="Arial" w:hAnsi="Arial" w:cs="Arial"/>
          <w:szCs w:val="24"/>
        </w:rPr>
        <w:t>.</w:t>
      </w:r>
      <w:r w:rsidR="009A2346" w:rsidRPr="00A91529">
        <w:rPr>
          <w:rStyle w:val="FootnoteReference"/>
          <w:rFonts w:ascii="Arial" w:hAnsi="Arial" w:cs="Arial"/>
          <w:szCs w:val="24"/>
        </w:rPr>
        <w:footnoteReference w:id="6"/>
      </w:r>
      <w:bookmarkEnd w:id="171"/>
      <w:r w:rsidR="00A13997">
        <w:rPr>
          <w:rFonts w:ascii="Arial" w:hAnsi="Arial" w:cs="Arial"/>
          <w:szCs w:val="24"/>
        </w:rPr>
        <w:t xml:space="preserve"> </w:t>
      </w:r>
      <w:r w:rsidR="00FF2A75" w:rsidRPr="00A91529">
        <w:rPr>
          <w:rFonts w:ascii="Arial" w:hAnsi="Arial" w:cs="Arial"/>
          <w:szCs w:val="24"/>
        </w:rPr>
        <w:t xml:space="preserve">If a utility has a translation not available on this website that it would like to share with other utilities, please </w:t>
      </w:r>
      <w:r w:rsidR="008A6A91" w:rsidRPr="00A91529">
        <w:rPr>
          <w:rFonts w:ascii="Arial" w:hAnsi="Arial" w:cs="Arial"/>
          <w:szCs w:val="24"/>
        </w:rPr>
        <w:t xml:space="preserve">email </w:t>
      </w:r>
      <w:hyperlink r:id="rId34" w:history="1">
        <w:r w:rsidR="008A6A91" w:rsidRPr="00A91529">
          <w:rPr>
            <w:rStyle w:val="Hyperlink"/>
            <w:rFonts w:ascii="Arial" w:hAnsi="Arial" w:cs="Arial"/>
            <w:color w:val="auto"/>
            <w:szCs w:val="24"/>
          </w:rPr>
          <w:t>DDWRegUnit@waterboards.ca.gov</w:t>
        </w:r>
      </w:hyperlink>
      <w:r w:rsidR="008A6A91" w:rsidRPr="00A91529">
        <w:rPr>
          <w:rFonts w:ascii="Arial" w:hAnsi="Arial" w:cs="Arial"/>
          <w:szCs w:val="24"/>
        </w:rPr>
        <w:t xml:space="preserve">. </w:t>
      </w:r>
    </w:p>
    <w:tbl>
      <w:tblPr>
        <w:tblStyle w:val="TableGrid"/>
        <w:tblW w:w="0" w:type="auto"/>
        <w:jc w:val="center"/>
        <w:tblLook w:val="01E0" w:firstRow="1" w:lastRow="1" w:firstColumn="1" w:lastColumn="1" w:noHBand="0" w:noVBand="0"/>
      </w:tblPr>
      <w:tblGrid>
        <w:gridCol w:w="9350"/>
      </w:tblGrid>
      <w:tr w:rsidR="00A91529" w:rsidRPr="00A91529" w14:paraId="6094816B" w14:textId="77777777" w:rsidTr="00FF4538">
        <w:trPr>
          <w:jc w:val="center"/>
        </w:trPr>
        <w:tc>
          <w:tcPr>
            <w:tcW w:w="9350" w:type="dxa"/>
          </w:tcPr>
          <w:bookmarkEnd w:id="169"/>
          <w:p w14:paraId="1DEB226D" w14:textId="44E970A6" w:rsidR="008D0449" w:rsidRPr="00A91529" w:rsidRDefault="00AA2ECE" w:rsidP="003D5CA0">
            <w:pPr>
              <w:spacing w:before="40" w:after="40"/>
              <w:jc w:val="left"/>
              <w:rPr>
                <w:rFonts w:ascii="Arial" w:hAnsi="Arial" w:cs="Arial"/>
                <w:szCs w:val="24"/>
              </w:rPr>
            </w:pPr>
            <w:r w:rsidRPr="00A91529">
              <w:rPr>
                <w:rFonts w:ascii="Arial" w:hAnsi="Arial" w:cs="Arial"/>
                <w:szCs w:val="24"/>
              </w:rPr>
              <w:t>This report contains important information about your drinking water.</w:t>
            </w:r>
            <w:r w:rsidR="00A13997">
              <w:rPr>
                <w:rFonts w:ascii="Arial" w:hAnsi="Arial" w:cs="Arial"/>
                <w:szCs w:val="24"/>
              </w:rPr>
              <w:t xml:space="preserve"> </w:t>
            </w:r>
            <w:r w:rsidRPr="00A91529">
              <w:rPr>
                <w:rFonts w:ascii="Arial" w:hAnsi="Arial" w:cs="Arial"/>
                <w:szCs w:val="24"/>
              </w:rPr>
              <w:t>Please contact [</w:t>
            </w:r>
            <w:r w:rsidR="00E07001" w:rsidRPr="00E07001">
              <w:rPr>
                <w:rFonts w:ascii="Arial" w:hAnsi="Arial" w:cs="Arial"/>
                <w:b/>
                <w:bCs/>
                <w:szCs w:val="24"/>
                <w:highlight w:val="yellow"/>
              </w:rPr>
              <w:t>Insert</w:t>
            </w:r>
            <w:r w:rsidR="004941F6" w:rsidRPr="00E07001">
              <w:rPr>
                <w:rFonts w:ascii="Arial" w:hAnsi="Arial" w:cs="Arial"/>
                <w:b/>
                <w:bCs/>
                <w:szCs w:val="24"/>
              </w:rPr>
              <w:t xml:space="preserve"> </w:t>
            </w:r>
            <w:r w:rsidRPr="00A91529">
              <w:rPr>
                <w:rFonts w:ascii="Arial" w:hAnsi="Arial" w:cs="Arial"/>
                <w:b/>
                <w:bCs/>
                <w:szCs w:val="24"/>
              </w:rPr>
              <w:t>Water System</w:t>
            </w:r>
            <w:r w:rsidR="004941F6" w:rsidRPr="00A91529">
              <w:rPr>
                <w:rFonts w:ascii="Arial" w:hAnsi="Arial" w:cs="Arial"/>
                <w:b/>
                <w:bCs/>
                <w:szCs w:val="24"/>
              </w:rPr>
              <w:t>’s</w:t>
            </w:r>
            <w:r w:rsidRPr="00A91529">
              <w:rPr>
                <w:rFonts w:ascii="Arial" w:hAnsi="Arial" w:cs="Arial"/>
                <w:b/>
                <w:bCs/>
                <w:szCs w:val="24"/>
              </w:rPr>
              <w:t xml:space="preserve"> Name</w:t>
            </w:r>
            <w:r w:rsidRPr="00A91529">
              <w:rPr>
                <w:rFonts w:ascii="Arial" w:hAnsi="Arial" w:cs="Arial"/>
                <w:szCs w:val="24"/>
              </w:rPr>
              <w:t>] at [</w:t>
            </w:r>
            <w:r w:rsidR="00E07001" w:rsidRPr="00E07001">
              <w:rPr>
                <w:rFonts w:ascii="Arial" w:hAnsi="Arial" w:cs="Arial"/>
                <w:b/>
                <w:bCs/>
                <w:szCs w:val="24"/>
                <w:highlight w:val="yellow"/>
              </w:rPr>
              <w:t>Insert</w:t>
            </w:r>
            <w:r w:rsidR="004941F6" w:rsidRPr="00A91529">
              <w:rPr>
                <w:rFonts w:ascii="Arial" w:hAnsi="Arial" w:cs="Arial"/>
                <w:b/>
                <w:bCs/>
                <w:szCs w:val="24"/>
              </w:rPr>
              <w:t xml:space="preserve"> </w:t>
            </w:r>
            <w:r w:rsidRPr="00A91529">
              <w:rPr>
                <w:rFonts w:ascii="Arial" w:hAnsi="Arial" w:cs="Arial"/>
                <w:b/>
                <w:bCs/>
                <w:szCs w:val="24"/>
              </w:rPr>
              <w:t xml:space="preserve">Water System’s </w:t>
            </w:r>
            <w:r w:rsidR="004941F6" w:rsidRPr="00A91529">
              <w:rPr>
                <w:rFonts w:ascii="Arial" w:hAnsi="Arial" w:cs="Arial"/>
                <w:b/>
                <w:bCs/>
                <w:szCs w:val="24"/>
              </w:rPr>
              <w:t>A</w:t>
            </w:r>
            <w:r w:rsidRPr="00A91529">
              <w:rPr>
                <w:rFonts w:ascii="Arial" w:hAnsi="Arial" w:cs="Arial"/>
                <w:b/>
                <w:bCs/>
                <w:szCs w:val="24"/>
              </w:rPr>
              <w:t xml:space="preserve">ddress </w:t>
            </w:r>
            <w:r w:rsidR="00B81C6E" w:rsidRPr="00B81C6E">
              <w:rPr>
                <w:rFonts w:ascii="Arial" w:hAnsi="Arial" w:cs="Arial"/>
                <w:b/>
                <w:bCs/>
                <w:szCs w:val="24"/>
                <w:highlight w:val="yellow"/>
              </w:rPr>
              <w:t>and/</w:t>
            </w:r>
            <w:r w:rsidRPr="00A91529">
              <w:rPr>
                <w:rFonts w:ascii="Arial" w:hAnsi="Arial" w:cs="Arial"/>
                <w:b/>
                <w:bCs/>
                <w:szCs w:val="24"/>
              </w:rPr>
              <w:t xml:space="preserve">or </w:t>
            </w:r>
            <w:r w:rsidR="004941F6" w:rsidRPr="00A91529">
              <w:rPr>
                <w:rFonts w:ascii="Arial" w:hAnsi="Arial" w:cs="Arial"/>
                <w:b/>
                <w:bCs/>
                <w:szCs w:val="24"/>
              </w:rPr>
              <w:t>P</w:t>
            </w:r>
            <w:r w:rsidRPr="00A91529">
              <w:rPr>
                <w:rFonts w:ascii="Arial" w:hAnsi="Arial" w:cs="Arial"/>
                <w:b/>
                <w:bCs/>
                <w:szCs w:val="24"/>
              </w:rPr>
              <w:t>hone</w:t>
            </w:r>
            <w:r w:rsidRPr="00A91529">
              <w:rPr>
                <w:rFonts w:ascii="Arial" w:hAnsi="Arial" w:cs="Arial"/>
                <w:szCs w:val="24"/>
              </w:rPr>
              <w:t xml:space="preserve"> </w:t>
            </w:r>
            <w:r w:rsidR="004941F6" w:rsidRPr="00A91529">
              <w:rPr>
                <w:rFonts w:ascii="Arial" w:hAnsi="Arial" w:cs="Arial"/>
                <w:b/>
                <w:bCs/>
                <w:szCs w:val="24"/>
              </w:rPr>
              <w:t>N</w:t>
            </w:r>
            <w:r w:rsidRPr="00A91529">
              <w:rPr>
                <w:rFonts w:ascii="Arial" w:hAnsi="Arial" w:cs="Arial"/>
                <w:b/>
                <w:bCs/>
                <w:szCs w:val="24"/>
              </w:rPr>
              <w:t>umber</w:t>
            </w:r>
            <w:r w:rsidRPr="00A91529">
              <w:rPr>
                <w:rFonts w:ascii="Arial" w:hAnsi="Arial" w:cs="Arial"/>
                <w:szCs w:val="24"/>
              </w:rPr>
              <w:t>] for assistance in [</w:t>
            </w:r>
            <w:r w:rsidR="004941F6" w:rsidRPr="00A91529">
              <w:rPr>
                <w:rFonts w:ascii="Arial" w:hAnsi="Arial" w:cs="Arial"/>
                <w:b/>
                <w:bCs/>
                <w:szCs w:val="24"/>
              </w:rPr>
              <w:t>L</w:t>
            </w:r>
            <w:r w:rsidRPr="00A91529">
              <w:rPr>
                <w:rFonts w:ascii="Arial" w:hAnsi="Arial" w:cs="Arial"/>
                <w:b/>
                <w:bCs/>
                <w:szCs w:val="24"/>
              </w:rPr>
              <w:t>anguage</w:t>
            </w:r>
            <w:r w:rsidRPr="00A91529">
              <w:rPr>
                <w:rFonts w:ascii="Arial" w:hAnsi="Arial" w:cs="Arial"/>
                <w:szCs w:val="24"/>
              </w:rPr>
              <w:t>].</w:t>
            </w:r>
          </w:p>
        </w:tc>
      </w:tr>
    </w:tbl>
    <w:p w14:paraId="7EE2E840" w14:textId="768D327F" w:rsidR="00E07001" w:rsidRDefault="00E07001" w:rsidP="00B62054">
      <w:pPr>
        <w:spacing w:before="240" w:after="120"/>
        <w:jc w:val="left"/>
        <w:rPr>
          <w:rFonts w:ascii="Arial" w:hAnsi="Arial" w:cs="Arial"/>
          <w:b/>
          <w:lang w:val="fr-CA"/>
        </w:rPr>
      </w:pPr>
      <w:r w:rsidRPr="00E07001">
        <w:rPr>
          <w:rFonts w:ascii="Arial" w:hAnsi="Arial" w:cs="Arial"/>
          <w:b/>
          <w:highlight w:val="yellow"/>
          <w:lang w:val="fr-CA"/>
        </w:rPr>
        <w:t>Arabic</w:t>
      </w:r>
    </w:p>
    <w:p w14:paraId="633D1326" w14:textId="03538EF5" w:rsidR="00E07001" w:rsidRPr="0094742A" w:rsidRDefault="00E07001" w:rsidP="00E07001">
      <w:pPr>
        <w:bidi/>
        <w:spacing w:after="0"/>
        <w:ind w:right="720"/>
        <w:rPr>
          <w:rFonts w:ascii="Arial" w:hAnsi="Arial" w:cs="Arial"/>
          <w:szCs w:val="24"/>
        </w:rPr>
      </w:pPr>
      <w:r w:rsidRPr="00E07001">
        <w:rPr>
          <w:rFonts w:ascii="Arial" w:hAnsi="Arial" w:cs="Arial"/>
          <w:szCs w:val="24"/>
          <w:highlight w:val="yellow"/>
          <w:rtl/>
          <w:lang w:val="ar"/>
        </w:rPr>
        <w:t>يحتوي هذا التقرير على معلومات مهمة عن مياه الشرب. يُرجى التواصل مع [</w:t>
      </w:r>
      <w:r>
        <w:rPr>
          <w:rFonts w:ascii="Arial" w:hAnsi="Arial" w:cs="Arial"/>
          <w:b/>
          <w:bCs/>
          <w:szCs w:val="24"/>
          <w:highlight w:val="yellow"/>
        </w:rPr>
        <w:t>Insert Water System’s Name</w:t>
      </w:r>
      <w:r w:rsidRPr="00E07001">
        <w:rPr>
          <w:rFonts w:ascii="Arial" w:hAnsi="Arial" w:cs="Arial"/>
          <w:szCs w:val="24"/>
          <w:highlight w:val="yellow"/>
          <w:rtl/>
          <w:lang w:val="ar"/>
        </w:rPr>
        <w:t>] ع</w:t>
      </w:r>
      <w:r w:rsidRPr="00D90147">
        <w:rPr>
          <w:rFonts w:ascii="Arial" w:hAnsi="Arial" w:cs="Arial"/>
          <w:szCs w:val="24"/>
          <w:highlight w:val="yellow"/>
          <w:rtl/>
          <w:lang w:val="ar"/>
        </w:rPr>
        <w:t>بر [</w:t>
      </w:r>
      <w:r w:rsidR="00D90147" w:rsidRPr="00D90147">
        <w:rPr>
          <w:rFonts w:ascii="Arial" w:hAnsi="Arial" w:cs="Arial"/>
          <w:b/>
          <w:bCs/>
          <w:szCs w:val="24"/>
          <w:highlight w:val="yellow"/>
        </w:rPr>
        <w:t>Insert Water System’s Address and/or Phone</w:t>
      </w:r>
      <w:r w:rsidR="00D90147" w:rsidRPr="00D90147">
        <w:rPr>
          <w:rFonts w:ascii="Arial" w:hAnsi="Arial" w:cs="Arial"/>
          <w:szCs w:val="24"/>
          <w:highlight w:val="yellow"/>
        </w:rPr>
        <w:t xml:space="preserve"> </w:t>
      </w:r>
      <w:r w:rsidR="00D90147" w:rsidRPr="00D90147">
        <w:rPr>
          <w:rFonts w:ascii="Arial" w:hAnsi="Arial" w:cs="Arial"/>
          <w:b/>
          <w:bCs/>
          <w:szCs w:val="24"/>
          <w:highlight w:val="yellow"/>
        </w:rPr>
        <w:t>Number</w:t>
      </w:r>
      <w:r w:rsidRPr="00E07001">
        <w:rPr>
          <w:rFonts w:ascii="Arial" w:hAnsi="Arial" w:cs="Arial"/>
          <w:szCs w:val="24"/>
          <w:highlight w:val="yellow"/>
          <w:rtl/>
          <w:lang w:val="ar"/>
        </w:rPr>
        <w:t>] للحصول على مساعدة باللغة العربية.</w:t>
      </w:r>
    </w:p>
    <w:p w14:paraId="291BBCE1" w14:textId="44E4216B" w:rsidR="00B62054" w:rsidRPr="00A91529" w:rsidRDefault="00B62054" w:rsidP="00B62054">
      <w:pPr>
        <w:spacing w:before="240" w:after="120"/>
        <w:jc w:val="left"/>
        <w:rPr>
          <w:rFonts w:ascii="Arial" w:hAnsi="Arial" w:cs="Arial"/>
          <w:b/>
          <w:lang w:val="fr-CA"/>
        </w:rPr>
      </w:pPr>
      <w:r w:rsidRPr="00A91529">
        <w:rPr>
          <w:rFonts w:ascii="Arial" w:hAnsi="Arial" w:cs="Arial"/>
          <w:b/>
          <w:lang w:val="fr-CA"/>
        </w:rPr>
        <w:t>Armenian</w:t>
      </w:r>
    </w:p>
    <w:p w14:paraId="2829BB30" w14:textId="46B5D524" w:rsidR="00B62054" w:rsidRPr="00A91529" w:rsidRDefault="00B62054" w:rsidP="00B62054">
      <w:pPr>
        <w:ind w:left="720"/>
        <w:jc w:val="left"/>
        <w:rPr>
          <w:lang w:val="fr-CA"/>
        </w:rPr>
      </w:pPr>
      <w:r w:rsidRPr="00A91529">
        <w:rPr>
          <w:lang w:val="fr-CA"/>
        </w:rPr>
        <w:t xml:space="preserve">Այս զեկույցը պարունակում է կարեւոր տեղեկություններ ձեր խմելու ջրի մասին: Խնդրում ենք </w:t>
      </w:r>
      <w:r w:rsidRPr="00A91529">
        <w:rPr>
          <w:rFonts w:ascii="Arial" w:hAnsi="Arial" w:cs="Arial"/>
          <w:lang w:val="fr-CA"/>
        </w:rPr>
        <w:t>դիմել [</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lang w:val="fr-CA"/>
        </w:rPr>
        <w:t>Water System’s Name</w:t>
      </w:r>
      <w:r w:rsidRPr="00A91529">
        <w:rPr>
          <w:rFonts w:ascii="Arial" w:hAnsi="Arial" w:cs="Arial"/>
          <w:lang w:val="fr-CA"/>
        </w:rPr>
        <w:t>]</w:t>
      </w:r>
      <w:r w:rsidRPr="00A91529">
        <w:rPr>
          <w:lang w:val="fr-CA"/>
        </w:rPr>
        <w:t xml:space="preserve"> ջրի համակարգի հասցեով </w:t>
      </w:r>
      <w:r w:rsidRPr="00A91529">
        <w:rPr>
          <w:rFonts w:ascii="Arial" w:hAnsi="Arial" w:cs="Arial"/>
          <w:lang w:val="fr-CA"/>
        </w:rPr>
        <w:t>[</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lang w:val="fr-CA"/>
        </w:rPr>
        <w:t>Water System’s Address</w:t>
      </w:r>
      <w:r w:rsidRPr="00A91529">
        <w:rPr>
          <w:rFonts w:ascii="Arial" w:hAnsi="Arial" w:cs="Arial"/>
          <w:lang w:val="fr-CA"/>
        </w:rPr>
        <w:t>]</w:t>
      </w:r>
      <w:r w:rsidRPr="00A91529">
        <w:rPr>
          <w:lang w:val="fr-CA"/>
        </w:rPr>
        <w:t xml:space="preserve"> կամ հեռախոսահամարով</w:t>
      </w:r>
      <w:r w:rsidRPr="00A91529">
        <w:rPr>
          <w:rFonts w:ascii="Arial" w:hAnsi="Arial" w:cs="Arial"/>
          <w:lang w:val="fr-CA"/>
        </w:rPr>
        <w:t xml:space="preserve"> [</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lang w:val="fr-CA"/>
        </w:rPr>
        <w:t>Water System’s Phone Number</w:t>
      </w:r>
      <w:r w:rsidRPr="00A91529">
        <w:rPr>
          <w:rFonts w:ascii="Arial" w:hAnsi="Arial" w:cs="Arial"/>
          <w:lang w:val="fr-CA"/>
        </w:rPr>
        <w:t xml:space="preserve">] </w:t>
      </w:r>
      <w:r w:rsidRPr="00A91529">
        <w:rPr>
          <w:lang w:val="fr-CA"/>
        </w:rPr>
        <w:t>հայերենով օգնություն ստանալ համար:</w:t>
      </w:r>
    </w:p>
    <w:p w14:paraId="63FEE3CC" w14:textId="77777777" w:rsidR="00B62054" w:rsidRPr="00A91529" w:rsidRDefault="00B62054" w:rsidP="00B62054">
      <w:pPr>
        <w:keepNext/>
        <w:keepLines/>
        <w:spacing w:after="120"/>
        <w:jc w:val="left"/>
        <w:rPr>
          <w:rFonts w:ascii="Arial" w:hAnsi="Arial" w:cs="Arial"/>
          <w:b/>
          <w:lang w:val="fr-CA"/>
        </w:rPr>
      </w:pPr>
      <w:r w:rsidRPr="00A91529">
        <w:rPr>
          <w:rFonts w:ascii="Arial" w:hAnsi="Arial" w:cs="Arial"/>
          <w:b/>
          <w:lang w:val="fr-CA"/>
        </w:rPr>
        <w:t>Cantonese</w:t>
      </w:r>
    </w:p>
    <w:p w14:paraId="4475EE43" w14:textId="72816861" w:rsidR="00B62054" w:rsidRPr="00A91529" w:rsidRDefault="00B62054" w:rsidP="00B62054">
      <w:pPr>
        <w:ind w:left="720"/>
        <w:jc w:val="left"/>
        <w:rPr>
          <w:lang w:val="fr-CA"/>
        </w:rPr>
      </w:pPr>
      <w:bookmarkStart w:id="172" w:name="_Hlk536000950"/>
      <w:r w:rsidRPr="00A91529">
        <w:rPr>
          <w:rFonts w:hint="eastAsia"/>
          <w:sz w:val="28"/>
          <w:szCs w:val="22"/>
          <w:lang w:val="fr-CA"/>
        </w:rPr>
        <w:t>本報告包含閣下飮用水嘅重要訊息。</w:t>
      </w:r>
      <w:r w:rsidR="00A13997">
        <w:rPr>
          <w:rFonts w:hint="eastAsia"/>
          <w:sz w:val="28"/>
          <w:szCs w:val="22"/>
          <w:lang w:val="fr-CA"/>
        </w:rPr>
        <w:t xml:space="preserve"> </w:t>
      </w:r>
      <w:r w:rsidRPr="00A91529">
        <w:rPr>
          <w:rFonts w:hint="eastAsia"/>
          <w:sz w:val="28"/>
          <w:szCs w:val="22"/>
          <w:lang w:val="fr-CA"/>
        </w:rPr>
        <w:t>如需廣東話垂詢，請聯絡</w:t>
      </w:r>
      <w:r w:rsidRPr="00A91529">
        <w:rPr>
          <w:rFonts w:ascii="Arial" w:hAnsi="Arial" w:cs="Arial"/>
          <w:sz w:val="28"/>
          <w:szCs w:val="22"/>
          <w:lang w:val="fr-CA"/>
        </w:rPr>
        <w:t xml:space="preserve"> </w:t>
      </w:r>
      <w:r w:rsidRPr="00A91529">
        <w:rPr>
          <w:rFonts w:ascii="Arial" w:hAnsi="Arial" w:cs="Arial"/>
          <w:lang w:val="fr-CA"/>
        </w:rPr>
        <w:t>[</w:t>
      </w:r>
      <w:r w:rsidR="00672AF8" w:rsidRPr="00672AF8">
        <w:rPr>
          <w:rFonts w:ascii="Arial" w:hAnsi="Arial" w:cs="Arial"/>
          <w:b/>
          <w:highlight w:val="yellow"/>
          <w:lang w:val="fr-CA"/>
        </w:rPr>
        <w:t>Insert</w:t>
      </w:r>
      <w:r w:rsidRPr="00A91529">
        <w:rPr>
          <w:rFonts w:ascii="Arial" w:hAnsi="Arial" w:cs="Arial"/>
          <w:b/>
          <w:lang w:val="fr-CA"/>
        </w:rPr>
        <w:t xml:space="preserve"> Water System’s Name, with Address </w:t>
      </w:r>
      <w:r w:rsidR="00B81C6E" w:rsidRPr="00B81C6E">
        <w:rPr>
          <w:rFonts w:ascii="Arial" w:hAnsi="Arial" w:cs="Arial"/>
          <w:b/>
          <w:highlight w:val="yellow"/>
          <w:lang w:val="fr-CA"/>
        </w:rPr>
        <w:t>and/</w:t>
      </w:r>
      <w:r w:rsidRPr="00A91529">
        <w:rPr>
          <w:rFonts w:ascii="Arial" w:hAnsi="Arial" w:cs="Arial"/>
          <w:b/>
          <w:lang w:val="fr-CA"/>
        </w:rPr>
        <w:t>or Phone Number</w:t>
      </w:r>
      <w:r w:rsidRPr="00A91529">
        <w:rPr>
          <w:rFonts w:ascii="Arial" w:hAnsi="Arial" w:cs="Arial"/>
          <w:lang w:val="fr-CA"/>
        </w:rPr>
        <w:t>]</w:t>
      </w:r>
      <w:r w:rsidRPr="00A91529">
        <w:rPr>
          <w:rFonts w:ascii="Arial" w:hAnsi="Arial" w:cs="Arial"/>
          <w:lang w:val="fr-CA"/>
        </w:rPr>
        <w:t>。</w:t>
      </w:r>
    </w:p>
    <w:bookmarkEnd w:id="172"/>
    <w:p w14:paraId="7B42626B" w14:textId="77777777" w:rsidR="00B62054" w:rsidRPr="00A91529" w:rsidRDefault="00B62054" w:rsidP="00B645EF">
      <w:pPr>
        <w:keepNext/>
        <w:keepLines/>
        <w:spacing w:after="120"/>
        <w:jc w:val="left"/>
        <w:rPr>
          <w:rFonts w:ascii="Arial" w:hAnsi="Arial" w:cs="Arial"/>
          <w:b/>
          <w:rtl/>
          <w:lang w:val="fr-CA"/>
        </w:rPr>
      </w:pPr>
      <w:r w:rsidRPr="00A91529">
        <w:rPr>
          <w:rFonts w:ascii="Arial" w:hAnsi="Arial" w:cs="Arial"/>
          <w:b/>
          <w:lang w:val="fr-CA"/>
        </w:rPr>
        <w:lastRenderedPageBreak/>
        <w:t>Farsi, Persian</w:t>
      </w:r>
    </w:p>
    <w:p w14:paraId="3CC69A28" w14:textId="325DBEE9" w:rsidR="00B62054" w:rsidRPr="00A91529" w:rsidRDefault="00B62054" w:rsidP="00672AF8">
      <w:pPr>
        <w:keepNext/>
        <w:keepLines/>
        <w:bidi/>
        <w:ind w:left="720"/>
        <w:rPr>
          <w:sz w:val="28"/>
          <w:szCs w:val="28"/>
          <w:lang w:val="fr-CA"/>
        </w:rPr>
      </w:pPr>
      <w:r w:rsidRPr="00A91529">
        <w:rPr>
          <w:szCs w:val="24"/>
          <w:rtl/>
        </w:rPr>
        <w:t>ای</w:t>
      </w:r>
      <w:r w:rsidRPr="00A91529">
        <w:rPr>
          <w:sz w:val="28"/>
          <w:szCs w:val="28"/>
          <w:rtl/>
        </w:rPr>
        <w:t>ن گزارش</w:t>
      </w:r>
      <w:r w:rsidR="00A13997">
        <w:rPr>
          <w:sz w:val="28"/>
          <w:szCs w:val="28"/>
          <w:rtl/>
        </w:rPr>
        <w:t xml:space="preserve"> </w:t>
      </w:r>
      <w:r w:rsidRPr="00A91529">
        <w:rPr>
          <w:sz w:val="28"/>
          <w:szCs w:val="28"/>
          <w:rtl/>
        </w:rPr>
        <w:t>حاوی اطلاعات مهمی در مورد آب آشامیدنی شماست.</w:t>
      </w:r>
    </w:p>
    <w:p w14:paraId="2A14D0F7" w14:textId="4865811A" w:rsidR="00B62054" w:rsidRPr="00A91529" w:rsidRDefault="00B62054" w:rsidP="00672AF8">
      <w:pPr>
        <w:shd w:val="clear" w:color="auto" w:fill="FFFFFF"/>
        <w:ind w:left="720"/>
        <w:jc w:val="right"/>
        <w:rPr>
          <w:rFonts w:ascii="Arial" w:eastAsia="Times New Roman" w:hAnsi="Arial" w:cs="Arial"/>
          <w:szCs w:val="24"/>
          <w:lang w:val="fr-CA"/>
        </w:rPr>
      </w:pPr>
      <w:r w:rsidRPr="00A91529">
        <w:rPr>
          <w:rFonts w:eastAsia="Times New Roman"/>
          <w:sz w:val="28"/>
          <w:szCs w:val="22"/>
        </w:rPr>
        <w:t>لتفا</w:t>
      </w:r>
      <w:r w:rsidRPr="00A91529">
        <w:rPr>
          <w:rFonts w:eastAsia="Times New Roman"/>
          <w:sz w:val="28"/>
          <w:szCs w:val="22"/>
          <w:lang w:val="fr-CA"/>
        </w:rPr>
        <w:t xml:space="preserve"> </w:t>
      </w:r>
      <w:r w:rsidRPr="00A91529">
        <w:rPr>
          <w:rFonts w:eastAsia="Times New Roman"/>
          <w:sz w:val="28"/>
          <w:szCs w:val="22"/>
        </w:rPr>
        <w:t>بر</w:t>
      </w:r>
      <w:r w:rsidRPr="00A91529">
        <w:rPr>
          <w:rFonts w:eastAsia="Times New Roman"/>
          <w:sz w:val="28"/>
          <w:szCs w:val="22"/>
          <w:lang w:val="fr-CA"/>
        </w:rPr>
        <w:t>‌</w:t>
      </w:r>
      <w:r w:rsidRPr="00A91529">
        <w:rPr>
          <w:rFonts w:eastAsia="Times New Roman"/>
          <w:sz w:val="28"/>
          <w:szCs w:val="22"/>
        </w:rPr>
        <w:t>ای</w:t>
      </w:r>
      <w:r w:rsidRPr="00A91529">
        <w:rPr>
          <w:rFonts w:eastAsia="Times New Roman"/>
          <w:sz w:val="28"/>
          <w:szCs w:val="22"/>
          <w:lang w:val="fr-CA"/>
        </w:rPr>
        <w:t xml:space="preserve"> </w:t>
      </w:r>
      <w:r w:rsidRPr="00A91529">
        <w:rPr>
          <w:rFonts w:eastAsia="Times New Roman"/>
          <w:sz w:val="28"/>
          <w:szCs w:val="22"/>
        </w:rPr>
        <w:t>کسب</w:t>
      </w:r>
      <w:r w:rsidRPr="00A91529">
        <w:rPr>
          <w:rFonts w:eastAsia="Times New Roman"/>
          <w:sz w:val="28"/>
          <w:szCs w:val="22"/>
          <w:lang w:val="fr-CA"/>
        </w:rPr>
        <w:t xml:space="preserve"> </w:t>
      </w:r>
      <w:r w:rsidRPr="00A91529">
        <w:rPr>
          <w:rFonts w:ascii="Arial" w:eastAsia="Times New Roman" w:hAnsi="Arial" w:cs="Arial"/>
          <w:sz w:val="28"/>
          <w:szCs w:val="28"/>
        </w:rPr>
        <w:t>اطلاعات</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به</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سازمان</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آب</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آشامیدنی</w:t>
      </w:r>
      <w:r w:rsidRPr="00A91529">
        <w:rPr>
          <w:rFonts w:ascii="Arial" w:eastAsia="Times New Roman" w:hAnsi="Arial" w:cs="Arial"/>
          <w:sz w:val="28"/>
          <w:szCs w:val="28"/>
          <w:lang w:val="fr-CA"/>
        </w:rPr>
        <w:t xml:space="preserve"> </w:t>
      </w:r>
      <w:r w:rsidRPr="00A91529">
        <w:rPr>
          <w:rFonts w:ascii="Arial" w:eastAsia="Times New Roman" w:hAnsi="Arial" w:cs="Arial"/>
          <w:szCs w:val="24"/>
          <w:lang w:val="fr-CA"/>
        </w:rPr>
        <w:t>[</w:t>
      </w:r>
      <w:r w:rsidR="00672AF8" w:rsidRPr="00672AF8">
        <w:rPr>
          <w:rFonts w:ascii="Arial" w:eastAsia="Times New Roman" w:hAnsi="Arial" w:cs="Arial"/>
          <w:b/>
          <w:bCs/>
          <w:szCs w:val="24"/>
          <w:highlight w:val="yellow"/>
          <w:lang w:val="fr-CA"/>
        </w:rPr>
        <w:t>Insert</w:t>
      </w:r>
      <w:r w:rsidRPr="00A91529">
        <w:rPr>
          <w:rFonts w:ascii="Arial" w:eastAsia="Times New Roman" w:hAnsi="Arial" w:cs="Arial"/>
          <w:b/>
          <w:bCs/>
          <w:szCs w:val="24"/>
          <w:lang w:val="fr-CA"/>
        </w:rPr>
        <w:t xml:space="preserve"> Water System’s </w:t>
      </w:r>
      <w:r w:rsidR="00672AF8" w:rsidRPr="00672AF8">
        <w:rPr>
          <w:rFonts w:ascii="Arial" w:eastAsia="Times New Roman" w:hAnsi="Arial" w:cs="Arial"/>
          <w:b/>
          <w:bCs/>
          <w:szCs w:val="24"/>
          <w:highlight w:val="yellow"/>
          <w:lang w:val="fr-CA"/>
        </w:rPr>
        <w:t>N</w:t>
      </w:r>
      <w:r w:rsidRPr="00672AF8">
        <w:rPr>
          <w:rFonts w:ascii="Arial" w:eastAsia="Times New Roman" w:hAnsi="Arial" w:cs="Arial"/>
          <w:b/>
          <w:bCs/>
          <w:szCs w:val="24"/>
          <w:highlight w:val="yellow"/>
          <w:lang w:val="fr-CA"/>
        </w:rPr>
        <w:t>ame</w:t>
      </w:r>
      <w:r w:rsidRPr="00A91529">
        <w:rPr>
          <w:rFonts w:ascii="Arial" w:eastAsia="Times New Roman" w:hAnsi="Arial" w:cs="Arial"/>
          <w:szCs w:val="24"/>
          <w:lang w:val="fr-CA"/>
        </w:rPr>
        <w:t xml:space="preserve">] </w:t>
      </w:r>
      <w:r w:rsidRPr="00A91529">
        <w:rPr>
          <w:rFonts w:ascii="Arial" w:eastAsia="Times New Roman" w:hAnsi="Arial" w:cs="Arial"/>
          <w:sz w:val="28"/>
          <w:szCs w:val="28"/>
        </w:rPr>
        <w:t>که</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در</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آدرس</w:t>
      </w:r>
      <w:r w:rsidR="00672AF8">
        <w:rPr>
          <w:rFonts w:ascii="Arial" w:eastAsia="Times New Roman" w:hAnsi="Arial" w:cs="Arial"/>
          <w:sz w:val="28"/>
          <w:szCs w:val="28"/>
        </w:rPr>
        <w:t xml:space="preserve"> </w:t>
      </w:r>
      <w:r w:rsidRPr="00A91529">
        <w:rPr>
          <w:rFonts w:ascii="Arial" w:eastAsia="Times New Roman" w:hAnsi="Arial" w:cs="Arial"/>
          <w:szCs w:val="24"/>
          <w:lang w:val="fr-CA"/>
        </w:rPr>
        <w:t>[</w:t>
      </w:r>
      <w:r w:rsidR="00672AF8" w:rsidRPr="00672AF8">
        <w:rPr>
          <w:rFonts w:ascii="Arial" w:eastAsia="Times New Roman" w:hAnsi="Arial" w:cs="Arial"/>
          <w:b/>
          <w:bCs/>
          <w:szCs w:val="24"/>
          <w:highlight w:val="yellow"/>
          <w:lang w:val="fr-CA"/>
        </w:rPr>
        <w:t>Insert</w:t>
      </w:r>
      <w:r w:rsidRPr="00A91529">
        <w:rPr>
          <w:rFonts w:ascii="Arial" w:eastAsia="Times New Roman" w:hAnsi="Arial" w:cs="Arial"/>
          <w:b/>
          <w:bCs/>
          <w:szCs w:val="24"/>
          <w:lang w:val="fr-CA"/>
        </w:rPr>
        <w:t xml:space="preserve"> Water System’s Address</w:t>
      </w:r>
      <w:r w:rsidRPr="00672AF8">
        <w:rPr>
          <w:rFonts w:ascii="Arial" w:eastAsia="Times New Roman" w:hAnsi="Arial" w:cs="Arial"/>
          <w:szCs w:val="24"/>
          <w:lang w:val="fr-CA"/>
        </w:rPr>
        <w:t xml:space="preserve">] </w:t>
      </w:r>
      <w:r w:rsidRPr="00A91529">
        <w:rPr>
          <w:rFonts w:ascii="Arial" w:eastAsia="Times New Roman" w:hAnsi="Arial" w:cs="Arial"/>
          <w:sz w:val="28"/>
          <w:szCs w:val="28"/>
        </w:rPr>
        <w:t>تماس</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بگیرید</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شماره</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تلفن</w:t>
      </w:r>
      <w:r w:rsidRPr="00A91529">
        <w:rPr>
          <w:rFonts w:ascii="Arial" w:eastAsia="Times New Roman" w:hAnsi="Arial" w:cs="Arial"/>
          <w:sz w:val="28"/>
          <w:szCs w:val="28"/>
          <w:lang w:val="fr-CA"/>
        </w:rPr>
        <w:t xml:space="preserve"> </w:t>
      </w:r>
      <w:r w:rsidRPr="00A91529">
        <w:rPr>
          <w:rFonts w:ascii="Arial" w:eastAsia="Times New Roman" w:hAnsi="Arial" w:cs="Arial"/>
          <w:szCs w:val="24"/>
          <w:lang w:val="fr-CA"/>
        </w:rPr>
        <w:t>[</w:t>
      </w:r>
      <w:r w:rsidR="00672AF8" w:rsidRPr="00672AF8">
        <w:rPr>
          <w:rFonts w:ascii="Arial" w:eastAsia="Times New Roman" w:hAnsi="Arial" w:cs="Arial"/>
          <w:b/>
          <w:bCs/>
          <w:szCs w:val="24"/>
          <w:highlight w:val="yellow"/>
          <w:lang w:val="fr-CA"/>
        </w:rPr>
        <w:t>Inser</w:t>
      </w:r>
      <w:r w:rsidR="00672AF8" w:rsidRPr="00D90147">
        <w:rPr>
          <w:rFonts w:ascii="Arial" w:eastAsia="Times New Roman" w:hAnsi="Arial" w:cs="Arial"/>
          <w:b/>
          <w:bCs/>
          <w:szCs w:val="24"/>
          <w:highlight w:val="yellow"/>
          <w:lang w:val="fr-CA"/>
        </w:rPr>
        <w:t>t</w:t>
      </w:r>
      <w:r w:rsidR="00D90147" w:rsidRPr="00D90147">
        <w:rPr>
          <w:rFonts w:ascii="Arial" w:eastAsia="Times New Roman" w:hAnsi="Arial" w:cs="Arial"/>
          <w:b/>
          <w:bCs/>
          <w:szCs w:val="24"/>
          <w:highlight w:val="yellow"/>
          <w:lang w:val="fr-CA"/>
        </w:rPr>
        <w:t xml:space="preserve"> Water System’s</w:t>
      </w:r>
      <w:r w:rsidRPr="00A91529">
        <w:rPr>
          <w:rFonts w:ascii="Arial" w:eastAsia="Times New Roman" w:hAnsi="Arial" w:cs="Arial"/>
          <w:b/>
          <w:bCs/>
          <w:szCs w:val="24"/>
          <w:lang w:val="fr-CA"/>
        </w:rPr>
        <w:t xml:space="preserve"> Phone Number</w:t>
      </w:r>
      <w:r w:rsidRPr="00A91529">
        <w:rPr>
          <w:rFonts w:ascii="Arial" w:eastAsia="Times New Roman" w:hAnsi="Arial" w:cs="Arial"/>
          <w:szCs w:val="24"/>
          <w:lang w:val="fr-CA"/>
        </w:rPr>
        <w:t>]</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است</w:t>
      </w:r>
      <w:r w:rsidRPr="00A91529">
        <w:rPr>
          <w:rFonts w:ascii="Arial" w:eastAsia="Times New Roman" w:hAnsi="Arial" w:cs="Arial"/>
          <w:sz w:val="28"/>
          <w:szCs w:val="28"/>
          <w:lang w:val="fr-CA"/>
        </w:rPr>
        <w:t>.</w:t>
      </w:r>
    </w:p>
    <w:p w14:paraId="7BA164CD" w14:textId="77777777" w:rsidR="00B62054" w:rsidRPr="00A91529" w:rsidRDefault="00B62054" w:rsidP="00B62054">
      <w:pPr>
        <w:keepNext/>
        <w:keepLines/>
        <w:spacing w:after="120"/>
        <w:jc w:val="left"/>
        <w:rPr>
          <w:rFonts w:ascii="Arial" w:hAnsi="Arial" w:cs="Arial"/>
          <w:b/>
          <w:szCs w:val="24"/>
          <w:lang w:val="fr-CA"/>
        </w:rPr>
      </w:pPr>
      <w:r w:rsidRPr="00A91529">
        <w:rPr>
          <w:rFonts w:ascii="Arial" w:hAnsi="Arial" w:cs="Arial"/>
          <w:b/>
          <w:szCs w:val="24"/>
          <w:lang w:val="fr-CA"/>
        </w:rPr>
        <w:t>French</w:t>
      </w:r>
    </w:p>
    <w:p w14:paraId="79A4FAD7" w14:textId="246BDDD5" w:rsidR="00B62054" w:rsidRPr="00A91529" w:rsidRDefault="00B62054" w:rsidP="00B62054">
      <w:pPr>
        <w:ind w:left="720"/>
        <w:jc w:val="left"/>
        <w:rPr>
          <w:rFonts w:ascii="Arial" w:hAnsi="Arial" w:cs="Arial"/>
          <w:bCs/>
          <w:szCs w:val="24"/>
          <w:lang w:val="fr-CA"/>
        </w:rPr>
      </w:pPr>
      <w:bookmarkStart w:id="173" w:name="_Hlk536001033"/>
      <w:r w:rsidRPr="00A91529">
        <w:rPr>
          <w:rFonts w:ascii="Arial" w:hAnsi="Arial" w:cs="Arial"/>
          <w:bCs/>
          <w:szCs w:val="24"/>
          <w:lang w:val="fr-CA"/>
        </w:rPr>
        <w:t>Ce rapport contient des informations importantes concernant votre eau potable.</w:t>
      </w:r>
      <w:r w:rsidR="00A13997">
        <w:rPr>
          <w:rFonts w:ascii="Arial" w:hAnsi="Arial" w:cs="Arial"/>
          <w:bCs/>
          <w:szCs w:val="24"/>
          <w:lang w:val="fr-CA"/>
        </w:rPr>
        <w:t xml:space="preserve"> </w:t>
      </w:r>
      <w:r w:rsidRPr="00A91529">
        <w:rPr>
          <w:rFonts w:ascii="Arial" w:hAnsi="Arial" w:cs="Arial"/>
          <w:bCs/>
          <w:szCs w:val="24"/>
          <w:lang w:val="fr-CA"/>
        </w:rPr>
        <w:t>Veuillez contacter [</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bCs/>
          <w:szCs w:val="24"/>
          <w:lang w:val="fr-CA"/>
        </w:rPr>
        <w:t>Water System’s</w:t>
      </w:r>
      <w:r w:rsidRPr="00A91529">
        <w:rPr>
          <w:rFonts w:ascii="Arial" w:hAnsi="Arial" w:cs="Arial"/>
          <w:b/>
          <w:bCs/>
        </w:rPr>
        <w:t xml:space="preserve"> Name</w:t>
      </w:r>
      <w:r w:rsidRPr="00A91529">
        <w:rPr>
          <w:rFonts w:ascii="Arial" w:hAnsi="Arial" w:cs="Arial"/>
          <w:bCs/>
          <w:szCs w:val="24"/>
          <w:lang w:val="fr-CA"/>
        </w:rPr>
        <w:t>] à [</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bCs/>
          <w:szCs w:val="24"/>
          <w:lang w:val="fr-CA"/>
        </w:rPr>
        <w:t>Water System’s</w:t>
      </w:r>
      <w:r w:rsidRPr="00A91529">
        <w:rPr>
          <w:rFonts w:ascii="Arial" w:hAnsi="Arial" w:cs="Arial"/>
          <w:bCs/>
          <w:szCs w:val="24"/>
          <w:lang w:val="fr-CA"/>
        </w:rPr>
        <w:t xml:space="preserve"> A</w:t>
      </w:r>
      <w:r w:rsidRPr="00A91529">
        <w:rPr>
          <w:rFonts w:ascii="Arial" w:hAnsi="Arial" w:cs="Arial"/>
          <w:b/>
          <w:bCs/>
          <w:szCs w:val="24"/>
          <w:lang w:val="fr-CA"/>
        </w:rPr>
        <w:t xml:space="preserve">ddress </w:t>
      </w:r>
      <w:r w:rsidR="00D90147" w:rsidRPr="00D90147">
        <w:rPr>
          <w:rFonts w:ascii="Arial" w:hAnsi="Arial" w:cs="Arial"/>
          <w:b/>
          <w:bCs/>
          <w:szCs w:val="24"/>
          <w:highlight w:val="yellow"/>
          <w:lang w:val="fr-CA"/>
        </w:rPr>
        <w:t>and/</w:t>
      </w:r>
      <w:r w:rsidRPr="00A91529">
        <w:rPr>
          <w:rFonts w:ascii="Arial" w:hAnsi="Arial" w:cs="Arial"/>
          <w:b/>
          <w:bCs/>
          <w:szCs w:val="24"/>
          <w:lang w:val="fr-CA"/>
        </w:rPr>
        <w:t>or Phone Number</w:t>
      </w:r>
      <w:r w:rsidRPr="00A91529">
        <w:rPr>
          <w:rFonts w:ascii="Arial" w:hAnsi="Arial" w:cs="Arial"/>
          <w:bCs/>
          <w:szCs w:val="24"/>
          <w:lang w:val="fr-CA"/>
        </w:rPr>
        <w:t>] pour de plus amples informations en français.</w:t>
      </w:r>
    </w:p>
    <w:bookmarkEnd w:id="173"/>
    <w:p w14:paraId="4937F960" w14:textId="77777777" w:rsidR="00B62054" w:rsidRPr="00A91529" w:rsidRDefault="00B62054" w:rsidP="00B62054">
      <w:pPr>
        <w:keepNext/>
        <w:keepLines/>
        <w:spacing w:after="120"/>
        <w:jc w:val="left"/>
        <w:rPr>
          <w:rFonts w:ascii="Arial" w:hAnsi="Arial" w:cs="Arial"/>
          <w:b/>
          <w:szCs w:val="24"/>
        </w:rPr>
      </w:pPr>
      <w:r w:rsidRPr="00A91529">
        <w:rPr>
          <w:rFonts w:ascii="Arial" w:hAnsi="Arial" w:cs="Arial"/>
          <w:b/>
          <w:szCs w:val="24"/>
        </w:rPr>
        <w:t>German</w:t>
      </w:r>
    </w:p>
    <w:p w14:paraId="0366A7AD" w14:textId="2DD76A4F" w:rsidR="00B62054" w:rsidRPr="00A91529" w:rsidRDefault="00B62054" w:rsidP="00B62054">
      <w:pPr>
        <w:ind w:left="720"/>
        <w:jc w:val="left"/>
        <w:rPr>
          <w:rFonts w:ascii="Arial" w:hAnsi="Arial" w:cs="Arial"/>
          <w:szCs w:val="24"/>
        </w:rPr>
      </w:pPr>
      <w:bookmarkStart w:id="174" w:name="_Hlk536000991"/>
      <w:r w:rsidRPr="00A91529">
        <w:rPr>
          <w:rFonts w:ascii="Arial" w:hAnsi="Arial" w:cs="Arial"/>
          <w:szCs w:val="24"/>
        </w:rPr>
        <w:t>Dieser Bericht enthält wichtige Information über Ihr Trinkwasser.</w:t>
      </w:r>
      <w:r w:rsidR="00A13997">
        <w:rPr>
          <w:rFonts w:ascii="Arial" w:hAnsi="Arial" w:cs="Arial"/>
          <w:szCs w:val="24"/>
        </w:rPr>
        <w:t xml:space="preserve"> </w:t>
      </w:r>
      <w:r w:rsidRPr="00A91529">
        <w:rPr>
          <w:rFonts w:ascii="Arial" w:hAnsi="Arial" w:cs="Arial"/>
          <w:szCs w:val="24"/>
        </w:rPr>
        <w:t>Bitte wenden Sie sich an [</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szCs w:val="24"/>
        </w:rPr>
        <w:t>Water System’s</w:t>
      </w:r>
      <w:r w:rsidRPr="00A91529">
        <w:rPr>
          <w:rFonts w:ascii="Arial" w:hAnsi="Arial" w:cs="Arial"/>
          <w:szCs w:val="24"/>
        </w:rPr>
        <w:t xml:space="preserve"> </w:t>
      </w:r>
      <w:r w:rsidRPr="00A91529">
        <w:rPr>
          <w:rFonts w:ascii="Arial" w:hAnsi="Arial" w:cs="Arial"/>
          <w:b/>
          <w:szCs w:val="24"/>
        </w:rPr>
        <w:t>Name</w:t>
      </w:r>
      <w:r w:rsidRPr="00A91529">
        <w:rPr>
          <w:rFonts w:ascii="Arial" w:hAnsi="Arial" w:cs="Arial"/>
          <w:szCs w:val="24"/>
        </w:rPr>
        <w:t>] unter [</w:t>
      </w:r>
      <w:r w:rsidR="00672AF8" w:rsidRPr="00672AF8">
        <w:rPr>
          <w:rFonts w:ascii="Arial" w:hAnsi="Arial" w:cs="Arial"/>
          <w:b/>
          <w:highlight w:val="yellow"/>
        </w:rPr>
        <w:t>Insert</w:t>
      </w:r>
      <w:r w:rsidRPr="00A91529">
        <w:rPr>
          <w:rFonts w:ascii="Arial" w:hAnsi="Arial" w:cs="Arial"/>
          <w:b/>
        </w:rPr>
        <w:t xml:space="preserve"> </w:t>
      </w:r>
      <w:r w:rsidRPr="00A91529">
        <w:rPr>
          <w:rFonts w:ascii="Arial" w:hAnsi="Arial" w:cs="Arial"/>
          <w:b/>
          <w:bCs/>
          <w:szCs w:val="24"/>
          <w:lang w:val="fr-CA"/>
        </w:rPr>
        <w:t>Water System’s</w:t>
      </w:r>
      <w:r w:rsidRPr="00A91529">
        <w:rPr>
          <w:rFonts w:ascii="Arial" w:hAnsi="Arial" w:cs="Arial"/>
          <w:bCs/>
          <w:szCs w:val="24"/>
          <w:lang w:val="fr-CA"/>
        </w:rPr>
        <w:t xml:space="preserve"> </w:t>
      </w:r>
      <w:r w:rsidRPr="00A91529">
        <w:rPr>
          <w:rFonts w:ascii="Arial" w:hAnsi="Arial" w:cs="Arial"/>
          <w:b/>
          <w:bCs/>
          <w:szCs w:val="24"/>
          <w:lang w:val="fr-CA"/>
        </w:rPr>
        <w:t xml:space="preserve">Address </w:t>
      </w:r>
      <w:r w:rsidR="00D90147" w:rsidRPr="00D90147">
        <w:rPr>
          <w:rFonts w:ascii="Arial" w:hAnsi="Arial" w:cs="Arial"/>
          <w:b/>
          <w:bCs/>
          <w:szCs w:val="24"/>
          <w:highlight w:val="yellow"/>
          <w:lang w:val="fr-CA"/>
        </w:rPr>
        <w:t>and/</w:t>
      </w:r>
      <w:r w:rsidRPr="00A91529">
        <w:rPr>
          <w:rFonts w:ascii="Arial" w:hAnsi="Arial" w:cs="Arial"/>
          <w:b/>
          <w:bCs/>
          <w:szCs w:val="24"/>
          <w:lang w:val="fr-CA"/>
        </w:rPr>
        <w:t>or Phone Number</w:t>
      </w:r>
      <w:r w:rsidRPr="00A91529">
        <w:rPr>
          <w:rFonts w:ascii="Arial" w:hAnsi="Arial" w:cs="Arial"/>
          <w:szCs w:val="24"/>
        </w:rPr>
        <w:t xml:space="preserve">], um Unterstützung in deutscher Sprache zu erhalten. </w:t>
      </w:r>
    </w:p>
    <w:bookmarkEnd w:id="174"/>
    <w:p w14:paraId="143B5C7C" w14:textId="77777777" w:rsidR="00B62054" w:rsidRPr="00A91529" w:rsidRDefault="00B62054" w:rsidP="00B62054">
      <w:pPr>
        <w:keepNext/>
        <w:keepLines/>
        <w:spacing w:after="120"/>
        <w:jc w:val="left"/>
        <w:rPr>
          <w:rFonts w:ascii="Arial" w:hAnsi="Arial" w:cs="Arial"/>
          <w:b/>
        </w:rPr>
      </w:pPr>
      <w:r w:rsidRPr="00A91529">
        <w:rPr>
          <w:rFonts w:ascii="Arial" w:hAnsi="Arial" w:cs="Arial"/>
          <w:b/>
        </w:rPr>
        <w:t>Hindi</w:t>
      </w:r>
    </w:p>
    <w:p w14:paraId="75E8B100" w14:textId="37DD6B24" w:rsidR="00B62054" w:rsidRPr="00A91529" w:rsidRDefault="00B62054" w:rsidP="006953FA">
      <w:pPr>
        <w:spacing w:after="0"/>
        <w:ind w:left="720"/>
        <w:jc w:val="left"/>
      </w:pPr>
      <w:bookmarkStart w:id="175" w:name="_Hlk536001042"/>
      <w:r w:rsidRPr="00A91529">
        <w:rPr>
          <w:rFonts w:ascii="Nirmala UI" w:hAnsi="Nirmala UI" w:cs="Nirmala UI" w:hint="cs"/>
        </w:rPr>
        <w:t>इस</w:t>
      </w:r>
      <w:r w:rsidRPr="00A91529">
        <w:rPr>
          <w:rFonts w:ascii="Nirmala UI" w:hAnsi="Nirmala UI" w:cs="Nirmala UI"/>
        </w:rPr>
        <w:t xml:space="preserve"> </w:t>
      </w:r>
      <w:r w:rsidRPr="00A91529">
        <w:rPr>
          <w:rFonts w:ascii="Nirmala UI" w:hAnsi="Nirmala UI" w:cs="Nirmala UI" w:hint="cs"/>
        </w:rPr>
        <w:t>रिपोर्ट</w:t>
      </w:r>
      <w:r w:rsidRPr="00A91529">
        <w:rPr>
          <w:rFonts w:ascii="Nirmala UI" w:hAnsi="Nirmala UI" w:cs="Nirmala UI"/>
        </w:rPr>
        <w:t xml:space="preserve"> </w:t>
      </w:r>
      <w:r w:rsidRPr="00A91529">
        <w:rPr>
          <w:rFonts w:ascii="Nirmala UI" w:hAnsi="Nirmala UI" w:cs="Nirmala UI" w:hint="cs"/>
        </w:rPr>
        <w:t>में</w:t>
      </w:r>
      <w:r w:rsidRPr="00A91529">
        <w:rPr>
          <w:rFonts w:ascii="Nirmala UI" w:hAnsi="Nirmala UI" w:cs="Nirmala UI"/>
        </w:rPr>
        <w:t xml:space="preserve"> </w:t>
      </w:r>
      <w:r w:rsidRPr="00A91529">
        <w:rPr>
          <w:rFonts w:ascii="Nirmala UI" w:hAnsi="Nirmala UI" w:cs="Nirmala UI" w:hint="cs"/>
        </w:rPr>
        <w:t>आपके</w:t>
      </w:r>
      <w:r w:rsidRPr="00A91529">
        <w:rPr>
          <w:rFonts w:ascii="Nirmala UI" w:hAnsi="Nirmala UI" w:cs="Nirmala UI"/>
        </w:rPr>
        <w:t xml:space="preserve"> </w:t>
      </w:r>
      <w:r w:rsidRPr="00A91529">
        <w:rPr>
          <w:rFonts w:ascii="Nirmala UI" w:hAnsi="Nirmala UI" w:cs="Nirmala UI" w:hint="cs"/>
        </w:rPr>
        <w:t>पीने</w:t>
      </w:r>
      <w:r w:rsidRPr="00A91529">
        <w:rPr>
          <w:rFonts w:ascii="Nirmala UI" w:hAnsi="Nirmala UI" w:cs="Nirmala UI"/>
        </w:rPr>
        <w:t xml:space="preserve"> </w:t>
      </w:r>
      <w:r w:rsidRPr="00A91529">
        <w:rPr>
          <w:rFonts w:ascii="Nirmala UI" w:hAnsi="Nirmala UI" w:cs="Nirmala UI" w:hint="cs"/>
        </w:rPr>
        <w:t>के</w:t>
      </w:r>
      <w:r w:rsidRPr="00A91529">
        <w:rPr>
          <w:rFonts w:ascii="Nirmala UI" w:hAnsi="Nirmala UI" w:cs="Nirmala UI"/>
        </w:rPr>
        <w:t xml:space="preserve"> </w:t>
      </w:r>
      <w:r w:rsidRPr="00A91529">
        <w:rPr>
          <w:rFonts w:ascii="Nirmala UI" w:hAnsi="Nirmala UI" w:cs="Nirmala UI" w:hint="cs"/>
        </w:rPr>
        <w:t>जल</w:t>
      </w:r>
      <w:r w:rsidRPr="00A91529">
        <w:rPr>
          <w:rFonts w:ascii="Nirmala UI" w:hAnsi="Nirmala UI" w:cs="Nirmala UI"/>
        </w:rPr>
        <w:t xml:space="preserve"> </w:t>
      </w:r>
      <w:r w:rsidRPr="00A91529">
        <w:rPr>
          <w:rFonts w:ascii="Nirmala UI" w:hAnsi="Nirmala UI" w:cs="Nirmala UI" w:hint="cs"/>
        </w:rPr>
        <w:t>से</w:t>
      </w:r>
      <w:r w:rsidRPr="00A91529">
        <w:rPr>
          <w:rFonts w:ascii="Nirmala UI" w:hAnsi="Nirmala UI" w:cs="Nirmala UI"/>
        </w:rPr>
        <w:t xml:space="preserve"> </w:t>
      </w:r>
      <w:r w:rsidRPr="00A91529">
        <w:rPr>
          <w:rFonts w:ascii="Nirmala UI" w:hAnsi="Nirmala UI" w:cs="Nirmala UI" w:hint="cs"/>
        </w:rPr>
        <w:t>सम्बंधित</w:t>
      </w:r>
      <w:r w:rsidRPr="00A91529">
        <w:rPr>
          <w:rFonts w:ascii="Nirmala UI" w:hAnsi="Nirmala UI" w:cs="Nirmala UI"/>
        </w:rPr>
        <w:t xml:space="preserve"> </w:t>
      </w:r>
      <w:r w:rsidRPr="00A91529">
        <w:rPr>
          <w:rFonts w:ascii="Nirmala UI" w:hAnsi="Nirmala UI" w:cs="Nirmala UI" w:hint="cs"/>
        </w:rPr>
        <w:t>महत्वपूर्ण</w:t>
      </w:r>
      <w:r w:rsidRPr="00A91529">
        <w:rPr>
          <w:rFonts w:ascii="Nirmala UI" w:hAnsi="Nirmala UI" w:cs="Nirmala UI"/>
        </w:rPr>
        <w:t xml:space="preserve"> </w:t>
      </w:r>
      <w:r w:rsidRPr="00A91529">
        <w:rPr>
          <w:rFonts w:ascii="Nirmala UI" w:hAnsi="Nirmala UI" w:cs="Nirmala UI" w:hint="cs"/>
        </w:rPr>
        <w:t>जानकारी</w:t>
      </w:r>
      <w:r w:rsidRPr="00A91529">
        <w:rPr>
          <w:rFonts w:ascii="Nirmala UI" w:hAnsi="Nirmala UI" w:cs="Nirmala UI"/>
        </w:rPr>
        <w:t xml:space="preserve"> </w:t>
      </w:r>
      <w:r w:rsidRPr="00A91529">
        <w:rPr>
          <w:rFonts w:ascii="Nirmala UI" w:hAnsi="Nirmala UI" w:cs="Nirmala UI" w:hint="cs"/>
        </w:rPr>
        <w:t>है</w:t>
      </w:r>
      <w:r w:rsidRPr="00A91529">
        <w:rPr>
          <w:rFonts w:ascii="Nirmala UI" w:hAnsi="Nirmala UI" w:cs="Nirmala UI"/>
        </w:rPr>
        <w:t xml:space="preserve"> l </w:t>
      </w:r>
      <w:r w:rsidRPr="00A91529">
        <w:rPr>
          <w:rFonts w:ascii="Nirmala UI" w:hAnsi="Nirmala UI" w:cs="Nirmala UI" w:hint="cs"/>
        </w:rPr>
        <w:t>हिंदी</w:t>
      </w:r>
      <w:r w:rsidRPr="00A91529">
        <w:rPr>
          <w:rFonts w:ascii="Nirmala UI" w:hAnsi="Nirmala UI" w:cs="Nirmala UI"/>
        </w:rPr>
        <w:t xml:space="preserve"> </w:t>
      </w:r>
      <w:r w:rsidRPr="00A91529">
        <w:rPr>
          <w:rFonts w:ascii="Nirmala UI" w:hAnsi="Nirmala UI" w:cs="Nirmala UI" w:hint="cs"/>
        </w:rPr>
        <w:t>में</w:t>
      </w:r>
      <w:r w:rsidRPr="00A91529">
        <w:rPr>
          <w:rFonts w:ascii="Nirmala UI" w:hAnsi="Nirmala UI" w:cs="Nirmala UI"/>
        </w:rPr>
        <w:t xml:space="preserve"> </w:t>
      </w:r>
      <w:r w:rsidRPr="00A91529">
        <w:rPr>
          <w:rFonts w:ascii="Nirmala UI" w:hAnsi="Nirmala UI" w:cs="Nirmala UI" w:hint="cs"/>
        </w:rPr>
        <w:t>सहायता</w:t>
      </w:r>
      <w:r w:rsidRPr="00A91529">
        <w:rPr>
          <w:rFonts w:ascii="Nirmala UI" w:hAnsi="Nirmala UI" w:cs="Nirmala UI"/>
        </w:rPr>
        <w:t xml:space="preserve"> </w:t>
      </w:r>
      <w:r w:rsidRPr="00A91529">
        <w:rPr>
          <w:rFonts w:ascii="Nirmala UI" w:hAnsi="Nirmala UI" w:cs="Nirmala UI" w:hint="cs"/>
        </w:rPr>
        <w:t>के</w:t>
      </w:r>
      <w:r w:rsidRPr="00A91529">
        <w:rPr>
          <w:rFonts w:ascii="Nirmala UI" w:hAnsi="Nirmala UI" w:cs="Nirmala UI"/>
        </w:rPr>
        <w:t xml:space="preserve"> </w:t>
      </w:r>
      <w:r w:rsidRPr="00A91529">
        <w:rPr>
          <w:rFonts w:ascii="Nirmala UI" w:hAnsi="Nirmala UI" w:cs="Nirmala UI" w:hint="cs"/>
        </w:rPr>
        <w:t>लिए</w:t>
      </w:r>
      <w:r w:rsidRPr="00A91529">
        <w:rPr>
          <w:rFonts w:ascii="Arial" w:hAnsi="Arial" w:cs="Arial"/>
        </w:rPr>
        <w:t>, [</w:t>
      </w:r>
      <w:r w:rsidR="00672AF8" w:rsidRPr="00672AF8">
        <w:rPr>
          <w:rFonts w:ascii="Arial" w:hAnsi="Arial" w:cs="Arial"/>
          <w:b/>
          <w:highlight w:val="yellow"/>
        </w:rPr>
        <w:t>Insert</w:t>
      </w:r>
      <w:r w:rsidRPr="00A91529">
        <w:rPr>
          <w:rFonts w:ascii="Arial" w:hAnsi="Arial" w:cs="Arial"/>
          <w:b/>
        </w:rPr>
        <w:t xml:space="preserve"> Water System’s </w:t>
      </w:r>
      <w:r w:rsidRPr="00A91529">
        <w:rPr>
          <w:rFonts w:ascii="Arial" w:hAnsi="Arial" w:cs="Arial"/>
          <w:b/>
          <w:bCs/>
        </w:rPr>
        <w:t>Name</w:t>
      </w:r>
      <w:r w:rsidRPr="00A91529">
        <w:rPr>
          <w:rFonts w:ascii="Arial" w:hAnsi="Arial" w:cs="Arial"/>
          <w:b/>
        </w:rPr>
        <w:t>]</w:t>
      </w:r>
      <w:r w:rsidRPr="00A91529">
        <w:rPr>
          <w:rFonts w:ascii="Nirmala UI" w:hAnsi="Nirmala UI" w:cs="Nirmala UI"/>
        </w:rPr>
        <w:t xml:space="preserve"> </w:t>
      </w:r>
      <w:r w:rsidRPr="00A91529">
        <w:rPr>
          <w:rFonts w:ascii="Nirmala UI" w:hAnsi="Nirmala UI" w:cs="Nirmala UI" w:hint="cs"/>
        </w:rPr>
        <w:t>को</w:t>
      </w:r>
      <w:r w:rsidRPr="00A91529">
        <w:rPr>
          <w:rFonts w:ascii="Nirmala UI" w:hAnsi="Nirmala UI" w:cs="Nirmala UI"/>
        </w:rPr>
        <w:t xml:space="preserve"> </w:t>
      </w:r>
      <w:r w:rsidRPr="00A91529">
        <w:rPr>
          <w:rFonts w:ascii="Arial" w:hAnsi="Arial" w:cs="Arial"/>
        </w:rPr>
        <w:t>[</w:t>
      </w:r>
      <w:r w:rsidR="00672AF8" w:rsidRPr="00672AF8">
        <w:rPr>
          <w:rFonts w:ascii="Arial" w:hAnsi="Arial" w:cs="Arial"/>
          <w:b/>
          <w:highlight w:val="yellow"/>
        </w:rPr>
        <w:t>Insert</w:t>
      </w:r>
      <w:r w:rsidRPr="00A91529">
        <w:rPr>
          <w:rFonts w:ascii="Arial" w:hAnsi="Arial" w:cs="Arial"/>
          <w:b/>
        </w:rPr>
        <w:t xml:space="preserve"> Water System’s Address</w:t>
      </w:r>
      <w:r w:rsidRPr="00672AF8">
        <w:rPr>
          <w:rFonts w:ascii="Arial" w:hAnsi="Arial" w:cs="Arial"/>
          <w:bCs/>
        </w:rPr>
        <w:t>]</w:t>
      </w:r>
      <w:r w:rsidRPr="00A91529">
        <w:rPr>
          <w:rFonts w:ascii="Arial" w:hAnsi="Arial" w:cs="Arial"/>
        </w:rPr>
        <w:t xml:space="preserve"> </w:t>
      </w:r>
      <w:r w:rsidRPr="00A91529">
        <w:rPr>
          <w:rFonts w:ascii="Nirmala UI" w:hAnsi="Nirmala UI" w:cs="Nirmala UI" w:hint="cs"/>
        </w:rPr>
        <w:t>अथवा</w:t>
      </w:r>
      <w:r w:rsidRPr="00A91529">
        <w:rPr>
          <w:rFonts w:ascii="Nirmala UI" w:hAnsi="Nirmala UI" w:cs="Nirmala UI"/>
        </w:rPr>
        <w:t xml:space="preserve"> </w:t>
      </w:r>
      <w:r w:rsidRPr="00A91529">
        <w:rPr>
          <w:rFonts w:ascii="Arial" w:hAnsi="Arial" w:cs="Arial"/>
        </w:rPr>
        <w:t>[</w:t>
      </w:r>
      <w:r w:rsidR="00672AF8" w:rsidRPr="00672AF8">
        <w:rPr>
          <w:rFonts w:ascii="Arial" w:hAnsi="Arial" w:cs="Arial"/>
          <w:b/>
          <w:highlight w:val="yellow"/>
        </w:rPr>
        <w:t>Insert</w:t>
      </w:r>
      <w:r w:rsidRPr="00A91529">
        <w:rPr>
          <w:rFonts w:ascii="Arial" w:hAnsi="Arial" w:cs="Arial"/>
          <w:b/>
        </w:rPr>
        <w:t xml:space="preserve"> Water System’s Phone Number</w:t>
      </w:r>
      <w:r w:rsidRPr="00672AF8">
        <w:rPr>
          <w:rFonts w:ascii="Arial" w:hAnsi="Arial" w:cs="Arial"/>
          <w:bCs/>
        </w:rPr>
        <w:t>]</w:t>
      </w:r>
      <w:r w:rsidRPr="00A91529">
        <w:rPr>
          <w:rFonts w:ascii="Nirmala UI" w:hAnsi="Nirmala UI" w:cs="Nirmala UI"/>
        </w:rPr>
        <w:t xml:space="preserve"> </w:t>
      </w:r>
      <w:r w:rsidRPr="00A91529">
        <w:rPr>
          <w:rFonts w:ascii="Nirmala UI" w:hAnsi="Nirmala UI" w:cs="Nirmala UI" w:hint="cs"/>
        </w:rPr>
        <w:t>पर</w:t>
      </w:r>
      <w:r w:rsidRPr="00A91529">
        <w:rPr>
          <w:rFonts w:ascii="Nirmala UI" w:hAnsi="Nirmala UI" w:cs="Nirmala UI"/>
        </w:rPr>
        <w:t xml:space="preserve"> </w:t>
      </w:r>
      <w:r w:rsidRPr="00A91529">
        <w:rPr>
          <w:rFonts w:ascii="Nirmala UI" w:hAnsi="Nirmala UI" w:cs="Nirmala UI" w:hint="cs"/>
        </w:rPr>
        <w:t>संपर्क</w:t>
      </w:r>
      <w:r w:rsidRPr="00A91529">
        <w:rPr>
          <w:rFonts w:ascii="Nirmala UI" w:hAnsi="Nirmala UI" w:cs="Nirmala UI"/>
        </w:rPr>
        <w:t xml:space="preserve"> </w:t>
      </w:r>
      <w:r w:rsidRPr="00A91529">
        <w:rPr>
          <w:rFonts w:ascii="Nirmala UI" w:hAnsi="Nirmala UI" w:cs="Nirmala UI" w:hint="cs"/>
        </w:rPr>
        <w:t>करें</w:t>
      </w:r>
      <w:r w:rsidRPr="00A91529">
        <w:rPr>
          <w:rFonts w:ascii="Nirmala UI" w:hAnsi="Nirmala UI" w:cs="Nirmala UI"/>
        </w:rPr>
        <w:t xml:space="preserve"> l</w:t>
      </w:r>
    </w:p>
    <w:bookmarkEnd w:id="175"/>
    <w:p w14:paraId="7ADB4AA7" w14:textId="77777777" w:rsidR="00B62054" w:rsidRPr="00A91529" w:rsidRDefault="00B62054" w:rsidP="006953FA">
      <w:pPr>
        <w:keepNext/>
        <w:keepLines/>
        <w:spacing w:before="120" w:after="120"/>
        <w:jc w:val="left"/>
        <w:rPr>
          <w:rFonts w:ascii="Arial" w:hAnsi="Arial" w:cs="Arial"/>
          <w:b/>
          <w:lang w:eastAsia="zh-TW"/>
        </w:rPr>
      </w:pPr>
      <w:r w:rsidRPr="00A91529">
        <w:rPr>
          <w:rFonts w:ascii="Arial" w:hAnsi="Arial" w:cs="Arial"/>
          <w:b/>
          <w:lang w:eastAsia="zh-TW"/>
        </w:rPr>
        <w:t>Hmong</w:t>
      </w:r>
    </w:p>
    <w:p w14:paraId="49CBDA09" w14:textId="632A85B8" w:rsidR="00B62054" w:rsidRPr="00A91529" w:rsidRDefault="00B62054" w:rsidP="00B62054">
      <w:pPr>
        <w:ind w:left="720"/>
        <w:jc w:val="left"/>
        <w:rPr>
          <w:rFonts w:ascii="Arial" w:hAnsi="Arial" w:cs="Arial"/>
          <w:lang w:eastAsia="zh-TW"/>
        </w:rPr>
      </w:pPr>
      <w:r w:rsidRPr="00A91529">
        <w:rPr>
          <w:rFonts w:ascii="Arial" w:hAnsi="Arial" w:cs="Arial"/>
          <w:lang w:eastAsia="zh-TW"/>
        </w:rPr>
        <w:t>Tsab ntawv no muaj cov ntsiab lus tseem ceeb hais txog koj cov dej haus. Thov hu rau [</w:t>
      </w:r>
      <w:r w:rsidR="00FC1161" w:rsidRPr="00FC1161">
        <w:rPr>
          <w:rFonts w:ascii="Arial" w:hAnsi="Arial" w:cs="Arial"/>
          <w:b/>
          <w:highlight w:val="yellow"/>
          <w:lang w:eastAsia="zh-TW"/>
        </w:rPr>
        <w:t>Insert</w:t>
      </w:r>
      <w:r w:rsidRPr="00A91529">
        <w:rPr>
          <w:rFonts w:ascii="Arial" w:hAnsi="Arial" w:cs="Arial"/>
          <w:b/>
          <w:lang w:eastAsia="zh-TW"/>
        </w:rPr>
        <w:t xml:space="preserve"> Water System’s Name</w:t>
      </w:r>
      <w:r w:rsidRPr="00A91529">
        <w:rPr>
          <w:rFonts w:ascii="Arial" w:hAnsi="Arial" w:cs="Arial"/>
          <w:lang w:eastAsia="zh-TW"/>
        </w:rPr>
        <w:t>] ntawm [</w:t>
      </w:r>
      <w:r w:rsidR="00FC1161" w:rsidRPr="00FC1161">
        <w:rPr>
          <w:rFonts w:ascii="Arial" w:hAnsi="Arial" w:cs="Arial"/>
          <w:b/>
          <w:highlight w:val="yellow"/>
          <w:lang w:eastAsia="zh-TW"/>
        </w:rPr>
        <w:t>Insert</w:t>
      </w:r>
      <w:r w:rsidRPr="00A91529">
        <w:rPr>
          <w:rFonts w:ascii="Arial" w:hAnsi="Arial" w:cs="Arial"/>
          <w:b/>
          <w:lang w:eastAsia="zh-TW"/>
        </w:rPr>
        <w:t xml:space="preserve"> Water System’s Address </w:t>
      </w:r>
      <w:r w:rsidR="00C536D6" w:rsidRPr="00C536D6">
        <w:rPr>
          <w:rFonts w:ascii="Arial" w:hAnsi="Arial" w:cs="Arial"/>
          <w:b/>
          <w:highlight w:val="yellow"/>
          <w:lang w:eastAsia="zh-TW"/>
        </w:rPr>
        <w:t>and/</w:t>
      </w:r>
      <w:r w:rsidRPr="00A91529">
        <w:rPr>
          <w:rFonts w:ascii="Arial" w:hAnsi="Arial" w:cs="Arial"/>
          <w:b/>
          <w:lang w:eastAsia="zh-TW"/>
        </w:rPr>
        <w:t>or Phone Number</w:t>
      </w:r>
      <w:r w:rsidRPr="00A91529">
        <w:rPr>
          <w:rFonts w:ascii="Arial" w:hAnsi="Arial" w:cs="Arial"/>
          <w:lang w:eastAsia="zh-TW"/>
        </w:rPr>
        <w:t>] yog koj xav tau kev pab hais lus Hmoob.</w:t>
      </w:r>
    </w:p>
    <w:p w14:paraId="2C785E5E" w14:textId="77777777" w:rsidR="00B62054" w:rsidRPr="00A91529" w:rsidRDefault="00B62054" w:rsidP="00B62054">
      <w:pPr>
        <w:keepNext/>
        <w:keepLines/>
        <w:spacing w:after="120"/>
        <w:jc w:val="left"/>
        <w:rPr>
          <w:rFonts w:ascii="Arial" w:hAnsi="Arial" w:cs="Arial"/>
          <w:b/>
          <w:lang w:eastAsia="zh-TW"/>
        </w:rPr>
      </w:pPr>
      <w:r w:rsidRPr="00A91529">
        <w:rPr>
          <w:rFonts w:ascii="Arial" w:hAnsi="Arial" w:cs="Arial"/>
          <w:b/>
          <w:lang w:eastAsia="zh-TW"/>
        </w:rPr>
        <w:t>Japanese</w:t>
      </w:r>
    </w:p>
    <w:p w14:paraId="20C9007C" w14:textId="7D95F2C7" w:rsidR="00B62054" w:rsidRPr="00A91529" w:rsidRDefault="00B62054" w:rsidP="00B62054">
      <w:pPr>
        <w:ind w:left="720"/>
        <w:jc w:val="left"/>
        <w:rPr>
          <w:rFonts w:asciiTheme="minorEastAsia"/>
          <w:sz w:val="28"/>
          <w:szCs w:val="30"/>
        </w:rPr>
      </w:pPr>
      <w:bookmarkStart w:id="176" w:name="_Hlk536001056"/>
      <w:r w:rsidRPr="00A91529">
        <w:rPr>
          <w:rFonts w:asciiTheme="minorEastAsia" w:hAnsi="MS PGothic" w:hint="eastAsia"/>
          <w:sz w:val="28"/>
          <w:szCs w:val="30"/>
        </w:rPr>
        <w:t>この報告書には上水道に関する重要な情報が記されております。</w:t>
      </w:r>
      <w:r w:rsidRPr="00A91529">
        <w:rPr>
          <w:rFonts w:asciiTheme="minorEastAsia" w:hAnsi="MS PGothic" w:hint="eastAsia"/>
          <w:sz w:val="28"/>
          <w:szCs w:val="30"/>
          <w:lang w:eastAsia="zh-TW"/>
        </w:rPr>
        <w:br/>
      </w:r>
      <w:r w:rsidRPr="00A91529">
        <w:rPr>
          <w:rFonts w:asciiTheme="minorEastAsia" w:hAnsi="MS PGothic" w:hint="eastAsia"/>
          <w:sz w:val="28"/>
          <w:szCs w:val="30"/>
        </w:rPr>
        <w:t>ご質問等ございましたら、</w:t>
      </w:r>
      <w:r w:rsidRPr="00A91529">
        <w:rPr>
          <w:rFonts w:ascii="Arial" w:hAnsi="Arial" w:cs="Arial"/>
          <w:szCs w:val="30"/>
        </w:rPr>
        <w:t>[</w:t>
      </w:r>
      <w:r w:rsidR="00FC1161" w:rsidRPr="00FC1161">
        <w:rPr>
          <w:rFonts w:ascii="Arial" w:hAnsi="Arial" w:cs="Arial"/>
          <w:b/>
          <w:highlight w:val="yellow"/>
        </w:rPr>
        <w:t>Insert</w:t>
      </w:r>
      <w:r w:rsidRPr="00A91529">
        <w:rPr>
          <w:rFonts w:ascii="Arial" w:hAnsi="Arial" w:cs="Arial"/>
          <w:b/>
        </w:rPr>
        <w:t xml:space="preserve"> </w:t>
      </w:r>
      <w:r w:rsidRPr="00A91529">
        <w:rPr>
          <w:rFonts w:ascii="Arial" w:hAnsi="Arial" w:cs="Arial"/>
          <w:b/>
          <w:szCs w:val="30"/>
        </w:rPr>
        <w:t xml:space="preserve">Water System’s </w:t>
      </w:r>
      <w:r w:rsidRPr="00A91529">
        <w:rPr>
          <w:rFonts w:ascii="Arial" w:hAnsi="Arial" w:cs="Arial"/>
          <w:b/>
          <w:bCs/>
        </w:rPr>
        <w:t>Name, with A</w:t>
      </w:r>
      <w:r w:rsidRPr="00A91529">
        <w:rPr>
          <w:rFonts w:ascii="Arial" w:hAnsi="Arial" w:cs="Arial"/>
          <w:b/>
          <w:szCs w:val="30"/>
        </w:rPr>
        <w:t xml:space="preserve">ddress </w:t>
      </w:r>
      <w:r w:rsidR="00C536D6" w:rsidRPr="00C536D6">
        <w:rPr>
          <w:rFonts w:ascii="Arial" w:hAnsi="Arial" w:cs="Arial"/>
          <w:b/>
          <w:szCs w:val="30"/>
          <w:highlight w:val="yellow"/>
        </w:rPr>
        <w:t>and/</w:t>
      </w:r>
      <w:r w:rsidRPr="00A91529">
        <w:rPr>
          <w:rFonts w:ascii="Arial" w:hAnsi="Arial" w:cs="Arial"/>
          <w:b/>
          <w:szCs w:val="30"/>
        </w:rPr>
        <w:t>or Phone Number</w:t>
      </w:r>
      <w:r w:rsidRPr="00A91529">
        <w:rPr>
          <w:rFonts w:ascii="Arial" w:hAnsi="Arial" w:cs="Arial"/>
          <w:szCs w:val="30"/>
        </w:rPr>
        <w:t>]</w:t>
      </w:r>
      <w:r w:rsidRPr="00A91529">
        <w:rPr>
          <w:rFonts w:asciiTheme="minorEastAsia" w:hAnsi="MS PGothic" w:hint="eastAsia"/>
          <w:sz w:val="28"/>
          <w:szCs w:val="32"/>
        </w:rPr>
        <w:t>まで日本語でご連絡下さい。</w:t>
      </w:r>
    </w:p>
    <w:bookmarkEnd w:id="176"/>
    <w:p w14:paraId="5A2461B2" w14:textId="77777777" w:rsidR="00B62054" w:rsidRPr="00A91529" w:rsidRDefault="00B62054" w:rsidP="00B62054">
      <w:pPr>
        <w:keepNext/>
        <w:keepLines/>
        <w:spacing w:after="120"/>
        <w:jc w:val="left"/>
        <w:rPr>
          <w:rFonts w:ascii="Arial" w:hAnsi="Arial" w:cs="Arial"/>
          <w:b/>
        </w:rPr>
      </w:pPr>
      <w:r w:rsidRPr="00A91529">
        <w:rPr>
          <w:rFonts w:ascii="Arial" w:hAnsi="Arial" w:cs="Arial"/>
          <w:b/>
        </w:rPr>
        <w:t>Korean</w:t>
      </w:r>
    </w:p>
    <w:p w14:paraId="40C4E2E6" w14:textId="027255CB" w:rsidR="00B62054" w:rsidRPr="00A91529" w:rsidRDefault="00B62054" w:rsidP="00B62054">
      <w:pPr>
        <w:ind w:left="720"/>
        <w:jc w:val="left"/>
        <w:rPr>
          <w:sz w:val="22"/>
        </w:rPr>
      </w:pPr>
      <w:bookmarkStart w:id="177" w:name="_Hlk536001064"/>
      <w:r w:rsidRPr="00A91529">
        <w:rPr>
          <w:rFonts w:ascii="Malgun Gothic" w:eastAsia="Malgun Gothic" w:hAnsi="Malgun Gothic" w:cs="Malgun Gothic" w:hint="eastAsia"/>
          <w:szCs w:val="22"/>
          <w:lang w:val="es-MX"/>
        </w:rPr>
        <w:t>이</w:t>
      </w:r>
      <w:r w:rsidRPr="00A91529">
        <w:rPr>
          <w:szCs w:val="22"/>
        </w:rPr>
        <w:t xml:space="preserve"> </w:t>
      </w:r>
      <w:r w:rsidRPr="00A91529">
        <w:rPr>
          <w:rFonts w:ascii="Malgun Gothic" w:eastAsia="Malgun Gothic" w:hAnsi="Malgun Gothic" w:cs="Malgun Gothic" w:hint="eastAsia"/>
          <w:szCs w:val="22"/>
          <w:lang w:val="es-MX"/>
        </w:rPr>
        <w:t>보고서는</w:t>
      </w:r>
      <w:r w:rsidRPr="00A91529">
        <w:rPr>
          <w:szCs w:val="22"/>
        </w:rPr>
        <w:t xml:space="preserve"> </w:t>
      </w:r>
      <w:r w:rsidRPr="00A91529">
        <w:rPr>
          <w:rFonts w:ascii="Malgun Gothic" w:eastAsia="Malgun Gothic" w:hAnsi="Malgun Gothic" w:cs="Malgun Gothic" w:hint="eastAsia"/>
          <w:szCs w:val="22"/>
          <w:lang w:val="es-MX"/>
        </w:rPr>
        <w:t>당신의</w:t>
      </w:r>
      <w:r w:rsidRPr="00A91529">
        <w:rPr>
          <w:szCs w:val="22"/>
        </w:rPr>
        <w:t xml:space="preserve"> </w:t>
      </w:r>
      <w:r w:rsidRPr="00A91529">
        <w:rPr>
          <w:rFonts w:ascii="Malgun Gothic" w:eastAsia="Malgun Gothic" w:hAnsi="Malgun Gothic" w:cs="Malgun Gothic" w:hint="eastAsia"/>
          <w:szCs w:val="22"/>
          <w:lang w:val="es-MX"/>
        </w:rPr>
        <w:t>식수에</w:t>
      </w:r>
      <w:r w:rsidRPr="00A91529">
        <w:rPr>
          <w:szCs w:val="22"/>
        </w:rPr>
        <w:t xml:space="preserve"> </w:t>
      </w:r>
      <w:r w:rsidRPr="00A91529">
        <w:rPr>
          <w:rFonts w:ascii="Malgun Gothic" w:eastAsia="Malgun Gothic" w:hAnsi="Malgun Gothic" w:cs="Malgun Gothic" w:hint="eastAsia"/>
          <w:szCs w:val="22"/>
          <w:lang w:val="es-MX"/>
        </w:rPr>
        <w:t>관한</w:t>
      </w:r>
      <w:r w:rsidRPr="00A91529">
        <w:rPr>
          <w:szCs w:val="22"/>
        </w:rPr>
        <w:t xml:space="preserve"> </w:t>
      </w:r>
      <w:r w:rsidRPr="00A91529">
        <w:rPr>
          <w:rFonts w:ascii="Malgun Gothic" w:eastAsia="Malgun Gothic" w:hAnsi="Malgun Gothic" w:cs="Malgun Gothic" w:hint="eastAsia"/>
          <w:szCs w:val="22"/>
          <w:lang w:val="es-MX"/>
        </w:rPr>
        <w:t>중요한</w:t>
      </w:r>
      <w:r w:rsidRPr="00A91529">
        <w:rPr>
          <w:szCs w:val="22"/>
        </w:rPr>
        <w:t xml:space="preserve"> </w:t>
      </w:r>
      <w:r w:rsidRPr="00A91529">
        <w:rPr>
          <w:rFonts w:ascii="Malgun Gothic" w:eastAsia="Malgun Gothic" w:hAnsi="Malgun Gothic" w:cs="Malgun Gothic" w:hint="eastAsia"/>
          <w:szCs w:val="22"/>
          <w:lang w:val="es-MX"/>
        </w:rPr>
        <w:t>정보를</w:t>
      </w:r>
      <w:r w:rsidRPr="00A91529">
        <w:rPr>
          <w:szCs w:val="22"/>
        </w:rPr>
        <w:t xml:space="preserve"> </w:t>
      </w:r>
      <w:r w:rsidRPr="00A91529">
        <w:rPr>
          <w:rFonts w:ascii="Malgun Gothic" w:eastAsia="Malgun Gothic" w:hAnsi="Malgun Gothic" w:cs="Malgun Gothic" w:hint="eastAsia"/>
          <w:szCs w:val="22"/>
          <w:lang w:val="es-MX"/>
        </w:rPr>
        <w:t>포함하고</w:t>
      </w:r>
      <w:r w:rsidRPr="00A91529">
        <w:rPr>
          <w:szCs w:val="22"/>
        </w:rPr>
        <w:t xml:space="preserve"> </w:t>
      </w:r>
      <w:r w:rsidRPr="00A91529">
        <w:rPr>
          <w:rFonts w:ascii="Malgun Gothic" w:eastAsia="Malgun Gothic" w:hAnsi="Malgun Gothic" w:cs="Malgun Gothic" w:hint="eastAsia"/>
          <w:szCs w:val="22"/>
          <w:lang w:val="es-MX"/>
        </w:rPr>
        <w:t>있습니다</w:t>
      </w:r>
      <w:r w:rsidRPr="00A91529">
        <w:rPr>
          <w:szCs w:val="22"/>
        </w:rPr>
        <w:t xml:space="preserve">. </w:t>
      </w:r>
      <w:r w:rsidRPr="00A91529">
        <w:rPr>
          <w:rFonts w:ascii="Malgun Gothic" w:eastAsia="Malgun Gothic" w:hAnsi="Malgun Gothic" w:cs="Malgun Gothic" w:hint="eastAsia"/>
          <w:szCs w:val="22"/>
          <w:lang w:val="es-MX"/>
        </w:rPr>
        <w:t>한국어로</w:t>
      </w:r>
      <w:r w:rsidRPr="00A91529">
        <w:rPr>
          <w:szCs w:val="22"/>
        </w:rPr>
        <w:t xml:space="preserve"> </w:t>
      </w:r>
      <w:r w:rsidRPr="00A91529">
        <w:rPr>
          <w:rFonts w:ascii="Malgun Gothic" w:eastAsia="Malgun Gothic" w:hAnsi="Malgun Gothic" w:cs="Malgun Gothic" w:hint="eastAsia"/>
          <w:szCs w:val="22"/>
          <w:lang w:val="es-MX"/>
        </w:rPr>
        <w:t>된</w:t>
      </w:r>
      <w:r w:rsidRPr="00A91529">
        <w:rPr>
          <w:szCs w:val="22"/>
        </w:rPr>
        <w:t xml:space="preserve"> </w:t>
      </w:r>
      <w:r w:rsidRPr="00A91529">
        <w:rPr>
          <w:rFonts w:ascii="Malgun Gothic" w:eastAsia="Malgun Gothic" w:hAnsi="Malgun Gothic" w:cs="Malgun Gothic" w:hint="eastAsia"/>
          <w:szCs w:val="22"/>
          <w:lang w:val="es-MX"/>
        </w:rPr>
        <w:t>도움을</w:t>
      </w:r>
      <w:r w:rsidRPr="00A91529">
        <w:rPr>
          <w:szCs w:val="22"/>
        </w:rPr>
        <w:t xml:space="preserve"> </w:t>
      </w:r>
      <w:r w:rsidRPr="00A91529">
        <w:rPr>
          <w:rFonts w:ascii="Malgun Gothic" w:eastAsia="Malgun Gothic" w:hAnsi="Malgun Gothic" w:cs="Malgun Gothic" w:hint="eastAsia"/>
          <w:szCs w:val="22"/>
          <w:lang w:val="es-MX"/>
        </w:rPr>
        <w:t>원하시면</w:t>
      </w:r>
      <w:r w:rsidRPr="00A91529">
        <w:rPr>
          <w:szCs w:val="22"/>
        </w:rPr>
        <w:t xml:space="preserve"> </w:t>
      </w:r>
      <w:r w:rsidRPr="00A91529">
        <w:rPr>
          <w:rFonts w:ascii="Arial" w:hAnsi="Arial" w:cs="Arial"/>
          <w:sz w:val="22"/>
        </w:rPr>
        <w:t>[</w:t>
      </w:r>
      <w:r w:rsidR="00FC1161" w:rsidRPr="00FC1161">
        <w:rPr>
          <w:rFonts w:ascii="Arial" w:hAnsi="Arial" w:cs="Arial"/>
          <w:b/>
          <w:highlight w:val="yellow"/>
        </w:rPr>
        <w:t>Insert</w:t>
      </w:r>
      <w:r w:rsidRPr="00A91529">
        <w:rPr>
          <w:rFonts w:ascii="Arial" w:hAnsi="Arial" w:cs="Arial"/>
          <w:b/>
        </w:rPr>
        <w:t xml:space="preserve"> Water System’s Name, with Address </w:t>
      </w:r>
      <w:r w:rsidR="00C536D6" w:rsidRPr="00C536D6">
        <w:rPr>
          <w:rFonts w:ascii="Arial" w:hAnsi="Arial" w:cs="Arial"/>
          <w:b/>
          <w:highlight w:val="yellow"/>
        </w:rPr>
        <w:t>and/</w:t>
      </w:r>
      <w:r w:rsidRPr="00A91529">
        <w:rPr>
          <w:rFonts w:ascii="Arial" w:hAnsi="Arial" w:cs="Arial"/>
          <w:b/>
        </w:rPr>
        <w:t>or Phone Number</w:t>
      </w:r>
      <w:r w:rsidRPr="00A91529">
        <w:rPr>
          <w:rFonts w:ascii="Arial" w:hAnsi="Arial" w:cs="Arial"/>
          <w:sz w:val="22"/>
        </w:rPr>
        <w:t>]</w:t>
      </w:r>
      <w:r w:rsidRPr="00A91529">
        <w:rPr>
          <w:sz w:val="22"/>
        </w:rPr>
        <w:t xml:space="preserve"> </w:t>
      </w:r>
      <w:r w:rsidRPr="00A91529">
        <w:rPr>
          <w:rFonts w:ascii="Malgun Gothic" w:eastAsia="Malgun Gothic" w:hAnsi="Malgun Gothic" w:cs="Malgun Gothic" w:hint="eastAsia"/>
          <w:szCs w:val="22"/>
          <w:lang w:val="es-MX"/>
        </w:rPr>
        <w:t>로</w:t>
      </w:r>
      <w:r w:rsidRPr="00A91529">
        <w:rPr>
          <w:szCs w:val="22"/>
        </w:rPr>
        <w:t xml:space="preserve"> </w:t>
      </w:r>
      <w:r w:rsidRPr="00A91529">
        <w:rPr>
          <w:rFonts w:ascii="Malgun Gothic" w:eastAsia="Malgun Gothic" w:hAnsi="Malgun Gothic" w:cs="Malgun Gothic" w:hint="eastAsia"/>
          <w:szCs w:val="22"/>
          <w:lang w:val="es-MX"/>
        </w:rPr>
        <w:t>문의</w:t>
      </w:r>
      <w:r w:rsidRPr="00A91529">
        <w:rPr>
          <w:szCs w:val="22"/>
        </w:rPr>
        <w:t xml:space="preserve"> </w:t>
      </w:r>
      <w:r w:rsidRPr="00A91529">
        <w:rPr>
          <w:rFonts w:ascii="Malgun Gothic" w:eastAsia="Malgun Gothic" w:hAnsi="Malgun Gothic" w:cs="Malgun Gothic" w:hint="eastAsia"/>
          <w:szCs w:val="22"/>
          <w:lang w:val="es-MX"/>
        </w:rPr>
        <w:t>하시기</w:t>
      </w:r>
      <w:r w:rsidRPr="00A91529">
        <w:rPr>
          <w:szCs w:val="22"/>
        </w:rPr>
        <w:t xml:space="preserve"> </w:t>
      </w:r>
      <w:r w:rsidRPr="00A91529">
        <w:rPr>
          <w:rFonts w:ascii="Malgun Gothic" w:eastAsia="Malgun Gothic" w:hAnsi="Malgun Gothic" w:cs="Malgun Gothic" w:hint="eastAsia"/>
          <w:szCs w:val="22"/>
          <w:lang w:val="es-MX"/>
        </w:rPr>
        <w:t>바랍니다</w:t>
      </w:r>
      <w:r w:rsidRPr="00A91529">
        <w:rPr>
          <w:szCs w:val="22"/>
        </w:rPr>
        <w:t>.</w:t>
      </w:r>
    </w:p>
    <w:bookmarkEnd w:id="177"/>
    <w:p w14:paraId="5C416759" w14:textId="77777777" w:rsidR="00B62054" w:rsidRPr="00A91529" w:rsidRDefault="00B62054" w:rsidP="00B62054">
      <w:pPr>
        <w:keepNext/>
        <w:keepLines/>
        <w:spacing w:after="120"/>
        <w:jc w:val="left"/>
        <w:rPr>
          <w:rFonts w:ascii="Arial" w:eastAsia="Microsoft JhengHei" w:hAnsi="Arial" w:cs="Arial"/>
          <w:b/>
          <w:kern w:val="2"/>
          <w:szCs w:val="40"/>
        </w:rPr>
      </w:pPr>
      <w:r w:rsidRPr="00A91529">
        <w:rPr>
          <w:rFonts w:ascii="Arial" w:hAnsi="Arial" w:cs="Arial"/>
          <w:b/>
          <w:szCs w:val="24"/>
        </w:rPr>
        <w:lastRenderedPageBreak/>
        <w:t>Mandarin</w:t>
      </w:r>
      <w:r w:rsidRPr="00A91529">
        <w:rPr>
          <w:rFonts w:ascii="Arial" w:eastAsia="Microsoft JhengHei" w:hAnsi="Arial" w:cs="Arial"/>
          <w:b/>
          <w:kern w:val="2"/>
          <w:szCs w:val="40"/>
        </w:rPr>
        <w:t xml:space="preserve"> (Simplified)</w:t>
      </w:r>
    </w:p>
    <w:p w14:paraId="54269A59" w14:textId="56910340" w:rsidR="00B62054" w:rsidRPr="00A91529" w:rsidRDefault="00B62054" w:rsidP="00B62054">
      <w:pPr>
        <w:ind w:left="720"/>
        <w:jc w:val="left"/>
        <w:rPr>
          <w:rFonts w:ascii="Arial" w:hAnsi="Arial" w:cs="Arial"/>
          <w:sz w:val="28"/>
          <w:lang w:eastAsia="zh-CN"/>
        </w:rPr>
      </w:pPr>
      <w:bookmarkStart w:id="178" w:name="_Hlk536001086"/>
      <w:r w:rsidRPr="00A91529">
        <w:rPr>
          <w:rFonts w:hint="eastAsia"/>
          <w:sz w:val="28"/>
          <w:lang w:eastAsia="zh-CN"/>
        </w:rPr>
        <w:t>这份报告含有关于您的饮用水的重要讯息。请用以下地址和电话联系</w:t>
      </w:r>
      <w:r w:rsidRPr="00A91529">
        <w:rPr>
          <w:sz w:val="28"/>
          <w:lang w:eastAsia="zh-CN"/>
        </w:rPr>
        <w:t xml:space="preserve"> </w:t>
      </w:r>
      <w:r w:rsidRPr="00A91529">
        <w:rPr>
          <w:rFonts w:ascii="Arial" w:hAnsi="Arial" w:cs="Arial"/>
          <w:lang w:eastAsia="zh-CN"/>
        </w:rPr>
        <w:t>[</w:t>
      </w:r>
      <w:r w:rsidR="00FC1161" w:rsidRPr="00FC1161">
        <w:rPr>
          <w:rFonts w:ascii="Arial" w:hAnsi="Arial" w:cs="Arial"/>
          <w:b/>
          <w:highlight w:val="yellow"/>
          <w:lang w:eastAsia="zh-CN"/>
        </w:rPr>
        <w:t>Insert</w:t>
      </w:r>
      <w:r w:rsidRPr="00A91529">
        <w:rPr>
          <w:rFonts w:ascii="Arial" w:hAnsi="Arial" w:cs="Arial"/>
          <w:b/>
          <w:lang w:eastAsia="zh-CN"/>
        </w:rPr>
        <w:t xml:space="preserve"> Water System’s Name</w:t>
      </w:r>
      <w:r w:rsidRPr="00A91529">
        <w:rPr>
          <w:rFonts w:ascii="Arial" w:hAnsi="Arial" w:cs="Arial"/>
          <w:lang w:eastAsia="zh-CN"/>
        </w:rPr>
        <w:t>]</w:t>
      </w:r>
      <w:r w:rsidR="00C536D6">
        <w:rPr>
          <w:rFonts w:ascii="Arial" w:hAnsi="Arial" w:cs="Arial"/>
          <w:lang w:eastAsia="zh-CN"/>
        </w:rPr>
        <w:t xml:space="preserve"> </w:t>
      </w:r>
      <w:r w:rsidRPr="00A91529">
        <w:rPr>
          <w:rFonts w:hint="eastAsia"/>
          <w:sz w:val="28"/>
          <w:lang w:eastAsia="zh-CN"/>
        </w:rPr>
        <w:t>以获得中文的帮助</w:t>
      </w:r>
      <w:r w:rsidRPr="00A91529">
        <w:rPr>
          <w:sz w:val="28"/>
          <w:lang w:eastAsia="zh-CN"/>
        </w:rPr>
        <w:t>:</w:t>
      </w:r>
      <w:r w:rsidR="00FC1161">
        <w:rPr>
          <w:sz w:val="28"/>
          <w:lang w:eastAsia="zh-CN"/>
        </w:rPr>
        <w:t xml:space="preserve"> </w:t>
      </w:r>
      <w:r w:rsidRPr="00B25A92">
        <w:rPr>
          <w:rFonts w:ascii="Arial" w:hAnsi="Arial" w:cs="Arial"/>
          <w:szCs w:val="18"/>
          <w:lang w:eastAsia="zh-CN"/>
        </w:rPr>
        <w:t>[</w:t>
      </w:r>
      <w:r w:rsidR="00B25A92" w:rsidRPr="00B25A92">
        <w:rPr>
          <w:rFonts w:ascii="Arial" w:hAnsi="Arial" w:cs="Arial"/>
          <w:b/>
          <w:highlight w:val="yellow"/>
          <w:lang w:eastAsia="zh-CN"/>
        </w:rPr>
        <w:t>Insert</w:t>
      </w:r>
      <w:r w:rsidRPr="00A91529">
        <w:rPr>
          <w:rFonts w:ascii="Arial" w:hAnsi="Arial" w:cs="Arial"/>
          <w:b/>
          <w:lang w:eastAsia="zh-CN"/>
        </w:rPr>
        <w:t xml:space="preserve"> Water System’s</w:t>
      </w:r>
      <w:r w:rsidRPr="00A91529">
        <w:rPr>
          <w:rFonts w:ascii="Arial" w:hAnsi="Arial" w:cs="Arial"/>
          <w:b/>
          <w:sz w:val="22"/>
          <w:lang w:eastAsia="zh-CN"/>
        </w:rPr>
        <w:t xml:space="preserve"> </w:t>
      </w:r>
      <w:r w:rsidRPr="00A91529">
        <w:rPr>
          <w:rFonts w:ascii="Arial" w:hAnsi="Arial" w:cs="Arial"/>
          <w:b/>
          <w:lang w:eastAsia="zh-CN"/>
        </w:rPr>
        <w:t>Address</w:t>
      </w:r>
      <w:r w:rsidR="00FC1161">
        <w:rPr>
          <w:rFonts w:ascii="Arial" w:hAnsi="Arial" w:cs="Arial"/>
          <w:b/>
          <w:lang w:eastAsia="zh-CN"/>
        </w:rPr>
        <w:t xml:space="preserve"> </w:t>
      </w:r>
      <w:r w:rsidR="00C536D6" w:rsidRPr="00C536D6">
        <w:rPr>
          <w:rFonts w:ascii="Arial" w:hAnsi="Arial" w:cs="Arial"/>
          <w:b/>
          <w:highlight w:val="yellow"/>
          <w:lang w:eastAsia="zh-CN"/>
        </w:rPr>
        <w:t>and/</w:t>
      </w:r>
      <w:r w:rsidR="00FC1161">
        <w:rPr>
          <w:rFonts w:ascii="Arial" w:hAnsi="Arial" w:cs="Arial"/>
          <w:b/>
          <w:lang w:eastAsia="zh-CN"/>
        </w:rPr>
        <w:t>or</w:t>
      </w:r>
      <w:r w:rsidRPr="00A91529">
        <w:rPr>
          <w:rFonts w:ascii="Arial" w:hAnsi="Arial" w:cs="Arial"/>
          <w:b/>
          <w:lang w:eastAsia="zh-CN"/>
        </w:rPr>
        <w:t xml:space="preserve"> </w:t>
      </w:r>
      <w:r w:rsidRPr="00A91529">
        <w:rPr>
          <w:rFonts w:ascii="Arial" w:hAnsi="Arial" w:cs="Arial"/>
          <w:b/>
          <w:szCs w:val="24"/>
          <w:lang w:eastAsia="zh-CN"/>
        </w:rPr>
        <w:t>Phone Number</w:t>
      </w:r>
      <w:r w:rsidRPr="00B25A92">
        <w:rPr>
          <w:rFonts w:ascii="Arial" w:hAnsi="Arial" w:cs="Arial"/>
          <w:szCs w:val="24"/>
          <w:lang w:eastAsia="zh-CN"/>
        </w:rPr>
        <w:t>]</w:t>
      </w:r>
      <w:r w:rsidRPr="00A91529">
        <w:rPr>
          <w:rFonts w:ascii="Arial" w:hAnsi="Arial" w:cs="Arial"/>
          <w:sz w:val="28"/>
          <w:lang w:eastAsia="zh-CN"/>
        </w:rPr>
        <w:t xml:space="preserve"> </w:t>
      </w:r>
    </w:p>
    <w:bookmarkEnd w:id="178"/>
    <w:p w14:paraId="67FC1A14" w14:textId="77777777" w:rsidR="00B62054" w:rsidRPr="00A91529" w:rsidRDefault="00B62054" w:rsidP="00B62054">
      <w:pPr>
        <w:keepNext/>
        <w:keepLines/>
        <w:spacing w:after="120"/>
        <w:jc w:val="left"/>
        <w:rPr>
          <w:rFonts w:ascii="Arial" w:hAnsi="Arial" w:cs="Arial"/>
          <w:b/>
        </w:rPr>
      </w:pPr>
      <w:r w:rsidRPr="00A91529">
        <w:rPr>
          <w:rFonts w:ascii="Arial" w:hAnsi="Arial" w:cs="Arial"/>
          <w:b/>
          <w:szCs w:val="24"/>
        </w:rPr>
        <w:t>Mandarin</w:t>
      </w:r>
      <w:r w:rsidRPr="00A91529">
        <w:rPr>
          <w:rFonts w:ascii="Arial" w:hAnsi="Arial" w:cs="Arial"/>
          <w:b/>
        </w:rPr>
        <w:t xml:space="preserve"> (Traditional)</w:t>
      </w:r>
    </w:p>
    <w:p w14:paraId="4D81519F" w14:textId="25776C4F" w:rsidR="00B62054" w:rsidRPr="00A91529" w:rsidRDefault="00B62054" w:rsidP="00B62054">
      <w:pPr>
        <w:ind w:left="720"/>
        <w:jc w:val="left"/>
        <w:rPr>
          <w:b/>
          <w:kern w:val="2"/>
          <w:szCs w:val="24"/>
          <w:lang w:eastAsia="zh-TW"/>
        </w:rPr>
      </w:pPr>
      <w:bookmarkStart w:id="179" w:name="_Hlk536001111"/>
      <w:r w:rsidRPr="00A91529">
        <w:rPr>
          <w:rFonts w:ascii="Microsoft JhengHei" w:hint="eastAsia"/>
          <w:kern w:val="2"/>
          <w:sz w:val="28"/>
          <w:szCs w:val="40"/>
          <w:lang w:eastAsia="zh-TW"/>
        </w:rPr>
        <w:t>這份報告含有關於您的飲用水的重要訊息。請用以下地址和電話聯繫</w:t>
      </w:r>
      <w:r w:rsidRPr="00A91529">
        <w:rPr>
          <w:rFonts w:ascii="Microsoft JhengHei" w:hint="eastAsia"/>
          <w:kern w:val="2"/>
          <w:sz w:val="28"/>
          <w:szCs w:val="40"/>
          <w:lang w:eastAsia="zh-TW"/>
        </w:rPr>
        <w:t xml:space="preserve"> </w:t>
      </w:r>
      <w:r w:rsidRPr="00A91529">
        <w:rPr>
          <w:rFonts w:ascii="Arial" w:hAnsi="Arial" w:cs="Arial"/>
          <w:kern w:val="2"/>
          <w:szCs w:val="40"/>
          <w:lang w:eastAsia="zh-TW"/>
        </w:rPr>
        <w:t>[</w:t>
      </w:r>
      <w:r w:rsidR="00B25A92" w:rsidRPr="00B25A92">
        <w:rPr>
          <w:rFonts w:ascii="Arial" w:hAnsi="Arial" w:cs="Arial"/>
          <w:b/>
          <w:kern w:val="2"/>
          <w:szCs w:val="40"/>
          <w:highlight w:val="yellow"/>
          <w:lang w:eastAsia="zh-TW"/>
        </w:rPr>
        <w:t>Insert</w:t>
      </w:r>
      <w:r w:rsidRPr="00A91529">
        <w:rPr>
          <w:rFonts w:ascii="Arial" w:hAnsi="Arial" w:cs="Arial"/>
          <w:b/>
          <w:kern w:val="2"/>
          <w:szCs w:val="40"/>
          <w:lang w:eastAsia="zh-TW"/>
        </w:rPr>
        <w:t xml:space="preserve"> Water System’s Name</w:t>
      </w:r>
      <w:r w:rsidRPr="00A91529">
        <w:rPr>
          <w:rFonts w:ascii="Arial" w:hAnsi="Arial" w:cs="Arial"/>
          <w:kern w:val="2"/>
          <w:szCs w:val="40"/>
          <w:lang w:eastAsia="zh-TW"/>
        </w:rPr>
        <w:t>]</w:t>
      </w:r>
      <w:r w:rsidRPr="00A91529">
        <w:rPr>
          <w:rFonts w:ascii="Microsoft JhengHei" w:hint="eastAsia"/>
          <w:kern w:val="2"/>
          <w:sz w:val="28"/>
          <w:szCs w:val="40"/>
          <w:lang w:eastAsia="zh-TW"/>
        </w:rPr>
        <w:t>以獲得中文的幫助</w:t>
      </w:r>
      <w:r w:rsidRPr="00A91529">
        <w:rPr>
          <w:rFonts w:ascii="Arial" w:hAnsi="Arial" w:cs="Arial"/>
          <w:kern w:val="2"/>
          <w:sz w:val="28"/>
          <w:szCs w:val="40"/>
          <w:lang w:eastAsia="zh-TW"/>
        </w:rPr>
        <w:t>:</w:t>
      </w:r>
      <w:r w:rsidR="00B25A92">
        <w:rPr>
          <w:rFonts w:ascii="Arial" w:hAnsi="Arial" w:cs="Arial"/>
          <w:kern w:val="2"/>
          <w:sz w:val="28"/>
          <w:szCs w:val="40"/>
          <w:lang w:eastAsia="zh-TW"/>
        </w:rPr>
        <w:t xml:space="preserve"> </w:t>
      </w:r>
      <w:r w:rsidRPr="00B25A92">
        <w:rPr>
          <w:rFonts w:ascii="Arial" w:hAnsi="Arial" w:cs="Arial"/>
          <w:bCs/>
          <w:kern w:val="2"/>
          <w:szCs w:val="24"/>
          <w:lang w:eastAsia="zh-TW"/>
        </w:rPr>
        <w:t>[</w:t>
      </w:r>
      <w:r w:rsidR="00B25A92" w:rsidRPr="00B25A92">
        <w:rPr>
          <w:rFonts w:ascii="Arial" w:hAnsi="Arial" w:cs="Arial"/>
          <w:b/>
          <w:kern w:val="2"/>
          <w:szCs w:val="24"/>
          <w:highlight w:val="yellow"/>
          <w:lang w:eastAsia="zh-TW"/>
        </w:rPr>
        <w:t>Insert</w:t>
      </w:r>
      <w:r w:rsidRPr="00A91529">
        <w:rPr>
          <w:rFonts w:ascii="Arial" w:hAnsi="Arial" w:cs="Arial"/>
          <w:b/>
          <w:kern w:val="2"/>
          <w:szCs w:val="24"/>
          <w:lang w:eastAsia="zh-TW"/>
        </w:rPr>
        <w:t xml:space="preserve"> Water System’s Address</w:t>
      </w:r>
      <w:r w:rsidR="00B25A92">
        <w:rPr>
          <w:rFonts w:ascii="Arial" w:hAnsi="Arial" w:cs="Arial"/>
          <w:b/>
          <w:kern w:val="2"/>
          <w:szCs w:val="24"/>
          <w:lang w:eastAsia="zh-TW"/>
        </w:rPr>
        <w:t xml:space="preserve"> </w:t>
      </w:r>
      <w:r w:rsidR="00C536D6" w:rsidRPr="00C536D6">
        <w:rPr>
          <w:rFonts w:ascii="Arial" w:hAnsi="Arial" w:cs="Arial"/>
          <w:b/>
          <w:kern w:val="2"/>
          <w:szCs w:val="24"/>
          <w:highlight w:val="yellow"/>
          <w:lang w:eastAsia="zh-TW"/>
        </w:rPr>
        <w:t>and/</w:t>
      </w:r>
      <w:r w:rsidR="00B25A92">
        <w:rPr>
          <w:rFonts w:ascii="Arial" w:hAnsi="Arial" w:cs="Arial"/>
          <w:b/>
          <w:kern w:val="2"/>
          <w:szCs w:val="24"/>
          <w:lang w:eastAsia="zh-TW"/>
        </w:rPr>
        <w:t>or</w:t>
      </w:r>
      <w:r w:rsidRPr="00A91529">
        <w:rPr>
          <w:rFonts w:ascii="Arial" w:hAnsi="Arial" w:cs="Arial"/>
          <w:b/>
          <w:kern w:val="2"/>
          <w:szCs w:val="24"/>
          <w:lang w:eastAsia="zh-TW"/>
        </w:rPr>
        <w:t xml:space="preserve"> Phone Number</w:t>
      </w:r>
      <w:r w:rsidRPr="00B25A92">
        <w:rPr>
          <w:rFonts w:ascii="Arial" w:hAnsi="Arial" w:cs="Arial"/>
          <w:bCs/>
          <w:kern w:val="2"/>
          <w:szCs w:val="24"/>
          <w:lang w:eastAsia="zh-TW"/>
        </w:rPr>
        <w:t>]</w:t>
      </w:r>
    </w:p>
    <w:p w14:paraId="7525313A" w14:textId="77777777" w:rsidR="00B62054" w:rsidRPr="00A91529" w:rsidRDefault="00B62054" w:rsidP="00B62054">
      <w:pPr>
        <w:keepNext/>
        <w:keepLines/>
        <w:spacing w:after="120"/>
        <w:jc w:val="left"/>
        <w:rPr>
          <w:rFonts w:ascii="Arial" w:hAnsi="Arial" w:cs="Arial"/>
          <w:b/>
          <w:lang w:val="es-MX"/>
        </w:rPr>
      </w:pPr>
      <w:bookmarkStart w:id="180" w:name="_Hlk525195906"/>
      <w:bookmarkEnd w:id="179"/>
      <w:r w:rsidRPr="00A91529">
        <w:rPr>
          <w:rFonts w:ascii="Arial" w:hAnsi="Arial" w:cs="Arial"/>
          <w:b/>
          <w:lang w:val="es-MX"/>
        </w:rPr>
        <w:t>Portuguese</w:t>
      </w:r>
      <w:bookmarkEnd w:id="180"/>
    </w:p>
    <w:p w14:paraId="2EDE7090" w14:textId="5BB0DCF1" w:rsidR="00B62054" w:rsidRPr="00A91529" w:rsidRDefault="00B62054" w:rsidP="00B62054">
      <w:pPr>
        <w:ind w:left="720"/>
        <w:jc w:val="left"/>
        <w:rPr>
          <w:rFonts w:ascii="Arial" w:hAnsi="Arial" w:cs="Arial"/>
        </w:rPr>
      </w:pPr>
      <w:bookmarkStart w:id="181" w:name="_Hlk536001135"/>
      <w:r w:rsidRPr="00A91529">
        <w:rPr>
          <w:rFonts w:ascii="Arial" w:hAnsi="Arial" w:cs="Arial"/>
          <w:lang w:val="es-MX"/>
        </w:rPr>
        <w:t>Este relatório contém informação importante sobre sua água potável.</w:t>
      </w:r>
      <w:r w:rsidR="00A13997">
        <w:rPr>
          <w:rFonts w:ascii="Arial" w:hAnsi="Arial" w:cs="Arial"/>
          <w:lang w:val="es-MX"/>
        </w:rPr>
        <w:t xml:space="preserve"> </w:t>
      </w:r>
      <w:r w:rsidRPr="00A91529">
        <w:rPr>
          <w:rFonts w:ascii="Arial" w:hAnsi="Arial" w:cs="Arial"/>
        </w:rPr>
        <w:t>Por favor entre em contato com [</w:t>
      </w:r>
      <w:r w:rsidR="00C536D6" w:rsidRPr="00C536D6">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r w:rsidRPr="00A91529">
        <w:rPr>
          <w:rFonts w:ascii="Arial" w:hAnsi="Arial" w:cs="Arial"/>
          <w:b/>
          <w:bCs/>
        </w:rPr>
        <w:t>’s Name</w:t>
      </w:r>
      <w:r w:rsidRPr="00A91529">
        <w:rPr>
          <w:rFonts w:ascii="Arial" w:hAnsi="Arial" w:cs="Arial"/>
        </w:rPr>
        <w:t>] a [</w:t>
      </w:r>
      <w:r w:rsidR="00A46C6E" w:rsidRPr="00A46C6E">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r w:rsidRPr="00A91529">
        <w:rPr>
          <w:rFonts w:ascii="Arial" w:hAnsi="Arial" w:cs="Arial"/>
          <w:b/>
          <w:bCs/>
        </w:rPr>
        <w:t xml:space="preserve">’s </w:t>
      </w:r>
      <w:r w:rsidR="00A46C6E" w:rsidRPr="00A46C6E">
        <w:rPr>
          <w:rFonts w:ascii="Arial" w:hAnsi="Arial" w:cs="Arial"/>
          <w:b/>
          <w:bCs/>
          <w:highlight w:val="yellow"/>
        </w:rPr>
        <w:t>Address and/or</w:t>
      </w:r>
      <w:r w:rsidR="00A46C6E">
        <w:rPr>
          <w:rFonts w:ascii="Arial" w:hAnsi="Arial" w:cs="Arial"/>
          <w:b/>
          <w:bCs/>
        </w:rPr>
        <w:t xml:space="preserve"> </w:t>
      </w:r>
      <w:r w:rsidRPr="00A91529">
        <w:rPr>
          <w:rFonts w:ascii="Arial" w:hAnsi="Arial" w:cs="Arial"/>
          <w:b/>
          <w:bCs/>
        </w:rPr>
        <w:t>Phone Number</w:t>
      </w:r>
      <w:r w:rsidRPr="00A91529">
        <w:rPr>
          <w:rFonts w:ascii="Arial" w:hAnsi="Arial" w:cs="Arial"/>
        </w:rPr>
        <w:t>] para auxílio em portugués.</w:t>
      </w:r>
    </w:p>
    <w:bookmarkEnd w:id="181"/>
    <w:p w14:paraId="26910CC5" w14:textId="77777777" w:rsidR="00B62054" w:rsidRPr="00A91529" w:rsidRDefault="00B62054" w:rsidP="00B62054">
      <w:pPr>
        <w:keepNext/>
        <w:keepLines/>
        <w:spacing w:after="120"/>
        <w:jc w:val="left"/>
        <w:rPr>
          <w:rFonts w:ascii="Arial" w:hAnsi="Arial" w:cs="Arial"/>
          <w:b/>
        </w:rPr>
      </w:pPr>
      <w:r w:rsidRPr="00A91529">
        <w:rPr>
          <w:rFonts w:ascii="Arial" w:hAnsi="Arial" w:cs="Arial"/>
          <w:b/>
        </w:rPr>
        <w:t>Punjabi</w:t>
      </w:r>
    </w:p>
    <w:p w14:paraId="25A3ADD8" w14:textId="79AAB490" w:rsidR="00B62054" w:rsidRPr="00A91529" w:rsidRDefault="00B62054" w:rsidP="00B62054">
      <w:pPr>
        <w:ind w:left="720"/>
        <w:jc w:val="left"/>
      </w:pPr>
      <w:bookmarkStart w:id="182" w:name="_Hlk536001142"/>
      <w:r w:rsidRPr="00A91529">
        <w:rPr>
          <w:rFonts w:ascii="Nirmala UI" w:hAnsi="Nirmala UI" w:cs="Nirmala UI"/>
          <w:lang w:val="es-MX"/>
        </w:rPr>
        <w:t>ਐੱਸ</w:t>
      </w:r>
      <w:r w:rsidRPr="00A91529">
        <w:t xml:space="preserve"> </w:t>
      </w:r>
      <w:r w:rsidRPr="00A91529">
        <w:rPr>
          <w:rFonts w:ascii="Nirmala UI" w:hAnsi="Nirmala UI" w:cs="Nirmala UI"/>
          <w:lang w:val="es-MX"/>
        </w:rPr>
        <w:t>ਰਿਪੋਟ</w:t>
      </w:r>
      <w:r w:rsidRPr="00A91529">
        <w:t xml:space="preserve"> </w:t>
      </w:r>
      <w:r w:rsidRPr="00A91529">
        <w:rPr>
          <w:rFonts w:ascii="Nirmala UI" w:hAnsi="Nirmala UI" w:cs="Nirmala UI"/>
          <w:lang w:val="es-MX"/>
        </w:rPr>
        <w:t>ਵਿਚ</w:t>
      </w:r>
      <w:r w:rsidRPr="00A91529">
        <w:t xml:space="preserve"> </w:t>
      </w:r>
      <w:r w:rsidRPr="00A91529">
        <w:rPr>
          <w:rFonts w:ascii="Nirmala UI" w:hAnsi="Nirmala UI" w:cs="Nirmala UI"/>
          <w:lang w:val="es-MX"/>
        </w:rPr>
        <w:t>ਤੁਵਾੜੇ</w:t>
      </w:r>
      <w:r w:rsidRPr="00A91529">
        <w:t xml:space="preserve"> </w:t>
      </w:r>
      <w:r w:rsidRPr="00A91529">
        <w:rPr>
          <w:rFonts w:ascii="Nirmala UI" w:hAnsi="Nirmala UI" w:cs="Nirmala UI"/>
          <w:lang w:val="es-MX"/>
        </w:rPr>
        <w:t>ਪੀਣੇ</w:t>
      </w:r>
      <w:r w:rsidRPr="00A91529">
        <w:t xml:space="preserve"> </w:t>
      </w:r>
      <w:r w:rsidRPr="00A91529">
        <w:rPr>
          <w:rFonts w:ascii="Nirmala UI" w:hAnsi="Nirmala UI" w:cs="Nirmala UI"/>
          <w:lang w:val="es-MX"/>
        </w:rPr>
        <w:t>ਦੇ</w:t>
      </w:r>
      <w:r w:rsidRPr="00A91529">
        <w:t xml:space="preserve"> </w:t>
      </w:r>
      <w:r w:rsidRPr="00A91529">
        <w:rPr>
          <w:rFonts w:ascii="Nirmala UI" w:hAnsi="Nirmala UI" w:cs="Nirmala UI"/>
          <w:lang w:val="es-MX"/>
        </w:rPr>
        <w:t>ਵਾਰੇ</w:t>
      </w:r>
      <w:r w:rsidRPr="00A91529">
        <w:t xml:space="preserve"> </w:t>
      </w:r>
      <w:r w:rsidRPr="00A91529">
        <w:rPr>
          <w:rFonts w:ascii="Nirmala UI" w:hAnsi="Nirmala UI" w:cs="Nirmala UI"/>
          <w:lang w:val="es-MX"/>
        </w:rPr>
        <w:t>ਮਹੱਤਵਪੂਰਨ</w:t>
      </w:r>
      <w:r w:rsidRPr="00A91529">
        <w:t xml:space="preserve"> </w:t>
      </w:r>
      <w:r w:rsidRPr="00A91529">
        <w:rPr>
          <w:rFonts w:ascii="Nirmala UI" w:hAnsi="Nirmala UI" w:cs="Nirmala UI"/>
          <w:lang w:val="es-MX"/>
        </w:rPr>
        <w:t>ਸੂਚਨਾ</w:t>
      </w:r>
      <w:r w:rsidRPr="00A91529">
        <w:t xml:space="preserve"> </w:t>
      </w:r>
      <w:r w:rsidRPr="00A91529">
        <w:rPr>
          <w:rFonts w:ascii="Nirmala UI" w:hAnsi="Nirmala UI" w:cs="Nirmala UI"/>
          <w:lang w:val="es-MX"/>
        </w:rPr>
        <w:t>ਹੈ</w:t>
      </w:r>
      <w:r w:rsidRPr="00A91529">
        <w:t xml:space="preserve"> l</w:t>
      </w:r>
      <w:r w:rsidR="00A13997">
        <w:t xml:space="preserve"> </w:t>
      </w:r>
      <w:r w:rsidRPr="00A91529">
        <w:rPr>
          <w:rFonts w:ascii="Nirmala UI" w:hAnsi="Nirmala UI" w:cs="Nirmala UI"/>
          <w:lang w:val="es-MX"/>
        </w:rPr>
        <w:t>ਪੰਜਾਬੀ</w:t>
      </w:r>
      <w:r w:rsidRPr="00A91529">
        <w:t xml:space="preserve"> </w:t>
      </w:r>
      <w:r w:rsidRPr="00A91529">
        <w:rPr>
          <w:rFonts w:ascii="Nirmala UI" w:hAnsi="Nirmala UI" w:cs="Nirmala UI"/>
          <w:lang w:val="es-MX"/>
        </w:rPr>
        <w:t>ਵਿਚ</w:t>
      </w:r>
      <w:r w:rsidRPr="00A91529">
        <w:t xml:space="preserve"> </w:t>
      </w:r>
      <w:r w:rsidRPr="00A91529">
        <w:rPr>
          <w:rFonts w:ascii="Nirmala UI" w:hAnsi="Nirmala UI" w:cs="Nirmala UI"/>
          <w:lang w:val="es-MX"/>
        </w:rPr>
        <w:t>ਮਦਦ</w:t>
      </w:r>
      <w:r w:rsidRPr="00A91529">
        <w:t xml:space="preserve"> </w:t>
      </w:r>
      <w:r w:rsidRPr="00A91529">
        <w:rPr>
          <w:rFonts w:ascii="Nirmala UI" w:hAnsi="Nirmala UI" w:cs="Nirmala UI"/>
          <w:lang w:val="es-MX"/>
        </w:rPr>
        <w:t>ਲਈ</w:t>
      </w:r>
      <w:r w:rsidRPr="00A91529">
        <w:rPr>
          <w:rFonts w:ascii="Arial" w:hAnsi="Arial" w:cs="Arial"/>
        </w:rPr>
        <w:t xml:space="preserve">, </w:t>
      </w:r>
      <w:r w:rsidRPr="00A91529">
        <w:rPr>
          <w:rFonts w:ascii="Arial" w:hAnsi="Arial" w:cs="Arial"/>
          <w:sz w:val="28"/>
        </w:rPr>
        <w:t>[</w:t>
      </w:r>
      <w:r w:rsidR="00A46C6E" w:rsidRPr="00A46C6E">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r w:rsidRPr="00A91529">
        <w:rPr>
          <w:rFonts w:ascii="Arial" w:hAnsi="Arial" w:cs="Arial"/>
          <w:b/>
          <w:bCs/>
        </w:rPr>
        <w:t>’s Name</w:t>
      </w:r>
      <w:r w:rsidRPr="00A91529">
        <w:rPr>
          <w:rFonts w:ascii="Arial" w:hAnsi="Arial" w:cs="Arial"/>
          <w:sz w:val="28"/>
        </w:rPr>
        <w:t>]</w:t>
      </w:r>
      <w:r w:rsidRPr="00A91529">
        <w:t xml:space="preserve"> </w:t>
      </w:r>
      <w:r w:rsidRPr="00A91529">
        <w:rPr>
          <w:rFonts w:ascii="Nirmala UI" w:hAnsi="Nirmala UI" w:cs="Nirmala UI"/>
          <w:lang w:val="es-MX"/>
        </w:rPr>
        <w:t>ਨੂੰ</w:t>
      </w:r>
      <w:r w:rsidRPr="00A91529">
        <w:t xml:space="preserve"> </w:t>
      </w:r>
      <w:r w:rsidRPr="00A91529">
        <w:rPr>
          <w:rFonts w:ascii="Arial" w:hAnsi="Arial" w:cs="Arial"/>
          <w:sz w:val="28"/>
        </w:rPr>
        <w:t>[</w:t>
      </w:r>
      <w:r w:rsidR="00A46C6E" w:rsidRPr="00A46C6E">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r w:rsidRPr="00A91529">
        <w:rPr>
          <w:rFonts w:ascii="Arial" w:hAnsi="Arial" w:cs="Arial"/>
          <w:b/>
          <w:bCs/>
        </w:rPr>
        <w:t>’s Address</w:t>
      </w:r>
      <w:r w:rsidRPr="00A91529">
        <w:rPr>
          <w:rFonts w:ascii="Arial" w:hAnsi="Arial" w:cs="Arial"/>
          <w:sz w:val="28"/>
        </w:rPr>
        <w:t>]</w:t>
      </w:r>
      <w:r w:rsidRPr="00A91529">
        <w:t xml:space="preserve"> </w:t>
      </w:r>
      <w:r w:rsidRPr="00A91529">
        <w:rPr>
          <w:rFonts w:ascii="Nirmala UI" w:hAnsi="Nirmala UI" w:cs="Nirmala UI"/>
          <w:lang w:val="es-MX"/>
        </w:rPr>
        <w:t>ਜਾਂ</w:t>
      </w:r>
      <w:r w:rsidRPr="00A91529">
        <w:t xml:space="preserve"> </w:t>
      </w:r>
      <w:r w:rsidRPr="00A91529">
        <w:rPr>
          <w:rFonts w:ascii="Arial" w:hAnsi="Arial" w:cs="Arial"/>
          <w:sz w:val="28"/>
        </w:rPr>
        <w:t>[</w:t>
      </w:r>
      <w:r w:rsidR="00A46C6E" w:rsidRPr="00A46C6E">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r w:rsidRPr="00A91529">
        <w:rPr>
          <w:rFonts w:ascii="Arial" w:hAnsi="Arial" w:cs="Arial"/>
          <w:b/>
          <w:bCs/>
        </w:rPr>
        <w:t>’s Phone Number</w:t>
      </w:r>
      <w:r w:rsidRPr="00A91529">
        <w:rPr>
          <w:rFonts w:ascii="Arial" w:hAnsi="Arial" w:cs="Arial"/>
          <w:sz w:val="28"/>
        </w:rPr>
        <w:t>]</w:t>
      </w:r>
      <w:r w:rsidRPr="00A91529">
        <w:rPr>
          <w:rFonts w:ascii="Arial" w:hAnsi="Arial" w:cs="Arial"/>
        </w:rPr>
        <w:t xml:space="preserve"> </w:t>
      </w:r>
      <w:r w:rsidRPr="00A91529">
        <w:rPr>
          <w:rFonts w:ascii="Nirmala UI" w:hAnsi="Nirmala UI" w:cs="Nirmala UI"/>
          <w:lang w:val="es-MX"/>
        </w:rPr>
        <w:t>ਤੇ</w:t>
      </w:r>
      <w:r w:rsidRPr="00A91529">
        <w:t xml:space="preserve"> </w:t>
      </w:r>
      <w:r w:rsidRPr="00A91529">
        <w:rPr>
          <w:rFonts w:ascii="Nirmala UI" w:hAnsi="Nirmala UI" w:cs="Nirmala UI"/>
          <w:lang w:val="es-MX"/>
        </w:rPr>
        <w:t>ਸੰਪਰਕ</w:t>
      </w:r>
      <w:r w:rsidRPr="00A91529">
        <w:t xml:space="preserve"> </w:t>
      </w:r>
      <w:r w:rsidRPr="00A91529">
        <w:rPr>
          <w:rFonts w:ascii="Nirmala UI" w:hAnsi="Nirmala UI" w:cs="Nirmala UI"/>
          <w:lang w:val="es-MX"/>
        </w:rPr>
        <w:t>ਕਰੋ</w:t>
      </w:r>
      <w:r w:rsidRPr="00A91529">
        <w:rPr>
          <w:rFonts w:ascii="Nirmala UI" w:hAnsi="Nirmala UI" w:cs="Nirmala UI"/>
        </w:rPr>
        <w:t xml:space="preserve"> </w:t>
      </w:r>
      <w:r w:rsidRPr="00A91529">
        <w:t>|</w:t>
      </w:r>
    </w:p>
    <w:bookmarkEnd w:id="182"/>
    <w:p w14:paraId="13510DDD" w14:textId="77777777" w:rsidR="00B62054" w:rsidRPr="00A91529" w:rsidRDefault="00B62054" w:rsidP="00B62054">
      <w:pPr>
        <w:keepNext/>
        <w:keepLines/>
        <w:spacing w:after="120"/>
        <w:jc w:val="left"/>
        <w:rPr>
          <w:rFonts w:ascii="Arial" w:hAnsi="Arial" w:cs="Arial"/>
          <w:b/>
          <w:szCs w:val="32"/>
        </w:rPr>
      </w:pPr>
      <w:r w:rsidRPr="00A91529">
        <w:rPr>
          <w:rFonts w:ascii="Arial" w:hAnsi="Arial" w:cs="Arial"/>
          <w:b/>
          <w:szCs w:val="32"/>
        </w:rPr>
        <w:t>Russian</w:t>
      </w:r>
    </w:p>
    <w:p w14:paraId="278D9B52" w14:textId="2FA1E0C8" w:rsidR="00B62054" w:rsidRPr="00A91529" w:rsidRDefault="00B62054" w:rsidP="00B62054">
      <w:pPr>
        <w:ind w:left="720"/>
        <w:jc w:val="left"/>
        <w:rPr>
          <w:rFonts w:ascii="Tahoma" w:hAnsi="Tahoma"/>
          <w:bCs/>
          <w:lang w:val="ru-RU"/>
        </w:rPr>
      </w:pPr>
      <w:bookmarkStart w:id="183" w:name="_Hlk536001150"/>
      <w:r w:rsidRPr="00A91529">
        <w:rPr>
          <w:rFonts w:ascii="Arial" w:hAnsi="Arial" w:cs="Arial"/>
          <w:bCs/>
          <w:lang w:val="ru-RU"/>
        </w:rPr>
        <w:t>Этот отчет содержит важную информацию о вашей питьевой воде.</w:t>
      </w:r>
      <w:r w:rsidR="00A13997">
        <w:rPr>
          <w:rFonts w:ascii="Arial" w:hAnsi="Arial" w:cs="Arial"/>
          <w:bCs/>
          <w:lang w:val="ru-RU"/>
        </w:rPr>
        <w:t xml:space="preserve"> </w:t>
      </w:r>
      <w:r w:rsidRPr="00A91529">
        <w:rPr>
          <w:rFonts w:ascii="Arial" w:hAnsi="Arial" w:cs="Arial"/>
          <w:bCs/>
          <w:lang w:val="ru-RU"/>
        </w:rPr>
        <w:t>Пожалуйста, свяжитесь с [</w:t>
      </w:r>
      <w:bookmarkStart w:id="184" w:name="_Hlk534981702"/>
      <w:r w:rsidR="00A46C6E" w:rsidRPr="00A46C6E">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bookmarkEnd w:id="184"/>
      <w:r w:rsidRPr="00A91529">
        <w:rPr>
          <w:rFonts w:ascii="Arial" w:hAnsi="Arial" w:cs="Arial"/>
          <w:b/>
          <w:bCs/>
        </w:rPr>
        <w:t>’s Name</w:t>
      </w:r>
      <w:r w:rsidRPr="00A91529">
        <w:rPr>
          <w:rFonts w:ascii="Arial" w:hAnsi="Arial" w:cs="Arial"/>
          <w:bCs/>
          <w:lang w:val="ru-RU"/>
        </w:rPr>
        <w:t>] по [</w:t>
      </w:r>
      <w:r w:rsidR="00A46C6E" w:rsidRPr="00A46C6E">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 xml:space="preserve">Water System’s </w:t>
      </w:r>
      <w:r w:rsidRPr="00A91529">
        <w:rPr>
          <w:rFonts w:ascii="Arial" w:hAnsi="Arial" w:cs="Arial"/>
          <w:b/>
          <w:bCs/>
        </w:rPr>
        <w:t>A</w:t>
      </w:r>
      <w:r w:rsidRPr="00A91529">
        <w:rPr>
          <w:rFonts w:ascii="Arial" w:hAnsi="Arial" w:cs="Arial"/>
          <w:b/>
          <w:bCs/>
          <w:lang w:val="ru-RU"/>
        </w:rPr>
        <w:t xml:space="preserve">ddress </w:t>
      </w:r>
      <w:r w:rsidR="00A46C6E" w:rsidRPr="00A46C6E">
        <w:rPr>
          <w:rFonts w:ascii="Arial" w:hAnsi="Arial" w:cs="Arial"/>
          <w:b/>
          <w:bCs/>
          <w:highlight w:val="yellow"/>
        </w:rPr>
        <w:t>and/</w:t>
      </w:r>
      <w:r w:rsidRPr="00A91529">
        <w:rPr>
          <w:rFonts w:ascii="Arial" w:hAnsi="Arial" w:cs="Arial"/>
          <w:b/>
          <w:bCs/>
        </w:rPr>
        <w:t>or P</w:t>
      </w:r>
      <w:r w:rsidRPr="00A91529">
        <w:rPr>
          <w:rFonts w:ascii="Arial" w:hAnsi="Arial" w:cs="Arial"/>
          <w:b/>
          <w:bCs/>
          <w:lang w:val="ru-RU"/>
        </w:rPr>
        <w:t xml:space="preserve">hone </w:t>
      </w:r>
      <w:r w:rsidRPr="00A91529">
        <w:rPr>
          <w:rFonts w:ascii="Arial" w:hAnsi="Arial" w:cs="Arial"/>
          <w:b/>
          <w:bCs/>
        </w:rPr>
        <w:t>N</w:t>
      </w:r>
      <w:r w:rsidRPr="00A91529">
        <w:rPr>
          <w:rFonts w:ascii="Arial" w:hAnsi="Arial" w:cs="Arial"/>
          <w:b/>
          <w:bCs/>
          <w:lang w:val="ru-RU"/>
        </w:rPr>
        <w:t>umber</w:t>
      </w:r>
      <w:r w:rsidRPr="00A91529">
        <w:rPr>
          <w:rFonts w:ascii="Arial" w:hAnsi="Arial" w:cs="Arial"/>
          <w:bCs/>
          <w:lang w:val="ru-RU"/>
        </w:rPr>
        <w:t>] для получения помощи на русском языке.</w:t>
      </w:r>
    </w:p>
    <w:bookmarkEnd w:id="183"/>
    <w:p w14:paraId="7E8C6FED" w14:textId="77777777" w:rsidR="00B62054" w:rsidRPr="00A91529" w:rsidRDefault="00B62054" w:rsidP="00B62054">
      <w:pPr>
        <w:keepNext/>
        <w:keepLines/>
        <w:spacing w:after="120"/>
        <w:jc w:val="left"/>
        <w:rPr>
          <w:rFonts w:ascii="Arial" w:hAnsi="Arial" w:cs="Arial"/>
          <w:b/>
          <w:lang w:val="es-MX"/>
        </w:rPr>
      </w:pPr>
      <w:r w:rsidRPr="00A91529">
        <w:rPr>
          <w:rFonts w:ascii="Arial" w:hAnsi="Arial" w:cs="Arial"/>
          <w:b/>
          <w:lang w:val="es-MX"/>
        </w:rPr>
        <w:t>Spanish</w:t>
      </w:r>
    </w:p>
    <w:p w14:paraId="6CAEE0D0" w14:textId="2691AEEA" w:rsidR="00B62054" w:rsidRPr="00A91529" w:rsidRDefault="00B62054" w:rsidP="00B62054">
      <w:pPr>
        <w:tabs>
          <w:tab w:val="left" w:pos="0"/>
        </w:tabs>
        <w:ind w:left="720"/>
        <w:jc w:val="left"/>
        <w:rPr>
          <w:rFonts w:ascii="Arial" w:hAnsi="Arial" w:cs="Arial"/>
        </w:rPr>
      </w:pPr>
      <w:bookmarkStart w:id="185" w:name="_Hlk536001156"/>
      <w:r w:rsidRPr="00A91529">
        <w:rPr>
          <w:rFonts w:ascii="Arial" w:hAnsi="Arial" w:cs="Arial"/>
          <w:lang w:val="es-MX"/>
        </w:rPr>
        <w:t>Este informe contiene información muy importante sobre su agua para beber.</w:t>
      </w:r>
      <w:r w:rsidR="00A13997">
        <w:rPr>
          <w:rFonts w:ascii="Arial" w:hAnsi="Arial" w:cs="Arial"/>
          <w:lang w:val="es-MX"/>
        </w:rPr>
        <w:t xml:space="preserve"> </w:t>
      </w:r>
      <w:r w:rsidRPr="00A91529">
        <w:rPr>
          <w:rFonts w:ascii="Arial" w:hAnsi="Arial" w:cs="Arial"/>
        </w:rPr>
        <w:t>Favor de comunicarse [</w:t>
      </w:r>
      <w:r w:rsidR="00D90147" w:rsidRPr="00D90147">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Water System</w:t>
      </w:r>
      <w:r w:rsidRPr="00A91529">
        <w:rPr>
          <w:rFonts w:ascii="Arial" w:hAnsi="Arial" w:cs="Arial"/>
          <w:b/>
          <w:bCs/>
        </w:rPr>
        <w:t>’s Name</w:t>
      </w:r>
      <w:r w:rsidRPr="00A91529">
        <w:rPr>
          <w:rFonts w:ascii="Arial" w:hAnsi="Arial" w:cs="Arial"/>
        </w:rPr>
        <w:t>] a [</w:t>
      </w:r>
      <w:r w:rsidR="00D90147" w:rsidRPr="00D90147">
        <w:rPr>
          <w:rFonts w:ascii="Arial" w:hAnsi="Arial" w:cs="Arial"/>
          <w:b/>
          <w:highlight w:val="yellow"/>
        </w:rPr>
        <w:t>Insert</w:t>
      </w:r>
      <w:r w:rsidRPr="00A91529">
        <w:rPr>
          <w:rFonts w:ascii="Arial" w:hAnsi="Arial" w:cs="Arial"/>
          <w:b/>
        </w:rPr>
        <w:t xml:space="preserve"> </w:t>
      </w:r>
      <w:r w:rsidRPr="00A91529">
        <w:rPr>
          <w:rFonts w:ascii="Arial" w:hAnsi="Arial" w:cs="Arial"/>
          <w:b/>
          <w:bCs/>
          <w:lang w:val="ru-RU"/>
        </w:rPr>
        <w:t xml:space="preserve">Water System’s </w:t>
      </w:r>
      <w:r w:rsidRPr="00A91529">
        <w:rPr>
          <w:rFonts w:ascii="Arial" w:hAnsi="Arial" w:cs="Arial"/>
          <w:b/>
          <w:bCs/>
        </w:rPr>
        <w:t>A</w:t>
      </w:r>
      <w:r w:rsidRPr="00A91529">
        <w:rPr>
          <w:rFonts w:ascii="Arial" w:hAnsi="Arial" w:cs="Arial"/>
          <w:b/>
          <w:bCs/>
          <w:lang w:val="ru-RU"/>
        </w:rPr>
        <w:t xml:space="preserve">ddress </w:t>
      </w:r>
      <w:r w:rsidR="00D90147" w:rsidRPr="00D90147">
        <w:rPr>
          <w:rFonts w:ascii="Arial" w:hAnsi="Arial" w:cs="Arial"/>
          <w:b/>
          <w:bCs/>
          <w:highlight w:val="yellow"/>
        </w:rPr>
        <w:t>and/</w:t>
      </w:r>
      <w:r w:rsidRPr="00A91529">
        <w:rPr>
          <w:rFonts w:ascii="Arial" w:hAnsi="Arial" w:cs="Arial"/>
          <w:b/>
          <w:bCs/>
        </w:rPr>
        <w:t>or P</w:t>
      </w:r>
      <w:r w:rsidRPr="00A91529">
        <w:rPr>
          <w:rFonts w:ascii="Arial" w:hAnsi="Arial" w:cs="Arial"/>
          <w:b/>
          <w:bCs/>
          <w:lang w:val="ru-RU"/>
        </w:rPr>
        <w:t xml:space="preserve">hone </w:t>
      </w:r>
      <w:r w:rsidRPr="00A91529">
        <w:rPr>
          <w:rFonts w:ascii="Arial" w:hAnsi="Arial" w:cs="Arial"/>
          <w:b/>
          <w:bCs/>
        </w:rPr>
        <w:t>N</w:t>
      </w:r>
      <w:r w:rsidRPr="00A91529">
        <w:rPr>
          <w:rFonts w:ascii="Arial" w:hAnsi="Arial" w:cs="Arial"/>
          <w:b/>
          <w:bCs/>
          <w:lang w:val="ru-RU"/>
        </w:rPr>
        <w:t>umber</w:t>
      </w:r>
      <w:r w:rsidRPr="00A91529">
        <w:rPr>
          <w:rFonts w:ascii="Arial" w:hAnsi="Arial" w:cs="Arial"/>
        </w:rPr>
        <w:t>] para asistirlo en español.</w:t>
      </w:r>
    </w:p>
    <w:bookmarkEnd w:id="185"/>
    <w:p w14:paraId="0BF38660" w14:textId="77777777" w:rsidR="00B62054" w:rsidRPr="00A91529" w:rsidRDefault="00B62054" w:rsidP="00B62054">
      <w:pPr>
        <w:keepNext/>
        <w:keepLines/>
        <w:spacing w:after="120"/>
        <w:jc w:val="left"/>
        <w:rPr>
          <w:rFonts w:ascii="Arial" w:hAnsi="Arial" w:cs="Arial"/>
          <w:b/>
          <w:lang w:val="ru-RU"/>
        </w:rPr>
      </w:pPr>
      <w:r w:rsidRPr="00A91529">
        <w:rPr>
          <w:rFonts w:ascii="Arial" w:hAnsi="Arial" w:cs="Arial"/>
          <w:b/>
        </w:rPr>
        <w:t>Tagalog</w:t>
      </w:r>
    </w:p>
    <w:p w14:paraId="1876B944" w14:textId="4021961B" w:rsidR="00B62054" w:rsidRPr="00A91529" w:rsidRDefault="00B62054" w:rsidP="00B62054">
      <w:pPr>
        <w:ind w:left="720"/>
        <w:jc w:val="left"/>
        <w:rPr>
          <w:rFonts w:ascii="Arial" w:hAnsi="Arial" w:cs="Arial"/>
          <w:bCs/>
          <w:lang w:val="ru-RU"/>
        </w:rPr>
      </w:pPr>
      <w:bookmarkStart w:id="186" w:name="_Hlk536001162"/>
      <w:r w:rsidRPr="00A91529">
        <w:rPr>
          <w:rFonts w:ascii="Arial" w:hAnsi="Arial" w:cs="Arial"/>
          <w:bCs/>
        </w:rPr>
        <w:t>Ang pag-uulat na ito ay naglalaman ng mahalagang impormasyon tungkol sa inyong inuming tubig.</w:t>
      </w:r>
      <w:r w:rsidR="00A13997">
        <w:rPr>
          <w:rFonts w:ascii="Arial" w:hAnsi="Arial" w:cs="Arial"/>
          <w:bCs/>
        </w:rPr>
        <w:t xml:space="preserve"> </w:t>
      </w:r>
      <w:r w:rsidRPr="00A91529">
        <w:rPr>
          <w:rFonts w:ascii="Arial" w:hAnsi="Arial" w:cs="Arial"/>
          <w:bCs/>
        </w:rPr>
        <w:t>Mangyaring makipag-ugnayan sa [</w:t>
      </w:r>
      <w:r w:rsidR="00D90147" w:rsidRPr="00D90147">
        <w:rPr>
          <w:rFonts w:ascii="Arial" w:hAnsi="Arial" w:cs="Arial"/>
          <w:b/>
          <w:bCs/>
          <w:highlight w:val="yellow"/>
        </w:rPr>
        <w:t>Insert</w:t>
      </w:r>
      <w:r w:rsidRPr="00A91529">
        <w:rPr>
          <w:rFonts w:ascii="Arial" w:hAnsi="Arial" w:cs="Arial"/>
          <w:b/>
          <w:bCs/>
        </w:rPr>
        <w:t xml:space="preserve"> Water System’s Name and Address</w:t>
      </w:r>
      <w:r w:rsidRPr="00A91529">
        <w:rPr>
          <w:rFonts w:ascii="Arial" w:hAnsi="Arial" w:cs="Arial"/>
          <w:bCs/>
        </w:rPr>
        <w:t>] o tumawag sa [</w:t>
      </w:r>
      <w:r w:rsidR="00D90147" w:rsidRPr="00D90147">
        <w:rPr>
          <w:rFonts w:ascii="Arial" w:hAnsi="Arial" w:cs="Arial"/>
          <w:b/>
          <w:bCs/>
          <w:highlight w:val="yellow"/>
        </w:rPr>
        <w:t>Insert</w:t>
      </w:r>
      <w:r w:rsidRPr="00A91529">
        <w:rPr>
          <w:rFonts w:ascii="Arial" w:hAnsi="Arial" w:cs="Arial"/>
          <w:b/>
          <w:bCs/>
        </w:rPr>
        <w:t xml:space="preserve"> Water System’s Phone Number</w:t>
      </w:r>
      <w:r w:rsidRPr="00A91529">
        <w:rPr>
          <w:rFonts w:ascii="Arial" w:hAnsi="Arial" w:cs="Arial"/>
          <w:bCs/>
        </w:rPr>
        <w:t>] para matulungan sa wikang Tagalog.</w:t>
      </w:r>
    </w:p>
    <w:bookmarkEnd w:id="186"/>
    <w:p w14:paraId="1DAE1583" w14:textId="77777777" w:rsidR="00B62054" w:rsidRPr="00A91529" w:rsidRDefault="00B62054" w:rsidP="00B62054">
      <w:pPr>
        <w:keepNext/>
        <w:keepLines/>
        <w:spacing w:after="120"/>
        <w:jc w:val="left"/>
        <w:rPr>
          <w:rFonts w:ascii="Arial" w:hAnsi="Arial" w:cs="Arial"/>
          <w:b/>
          <w:lang w:val="ru-RU"/>
        </w:rPr>
      </w:pPr>
      <w:r w:rsidRPr="00A91529">
        <w:rPr>
          <w:rFonts w:ascii="Arial" w:hAnsi="Arial" w:cs="Arial"/>
          <w:b/>
        </w:rPr>
        <w:t>Thai</w:t>
      </w:r>
    </w:p>
    <w:p w14:paraId="3A7BF1B8" w14:textId="51FC4058" w:rsidR="00B62054" w:rsidRPr="00A91529" w:rsidRDefault="00B62054" w:rsidP="00B62054">
      <w:pPr>
        <w:ind w:left="720"/>
        <w:jc w:val="left"/>
        <w:rPr>
          <w:rFonts w:asciiTheme="minorHAnsi" w:hAnsiTheme="minorHAnsi" w:cs="Leelawadee UI"/>
          <w:sz w:val="28"/>
          <w:lang w:val="ru-RU"/>
        </w:rPr>
      </w:pPr>
      <w:bookmarkStart w:id="187" w:name="_Hlk536001173"/>
      <w:r w:rsidRPr="00A91529">
        <w:rPr>
          <w:rFonts w:ascii="Leelawadee UI" w:hAnsi="Leelawadee UI" w:cs="Leelawadee UI"/>
          <w:sz w:val="28"/>
          <w:lang w:val="ru-RU"/>
        </w:rPr>
        <w:t>รายงานฉบับนี้มีข้อมูลที่สำคัญเกี่ยวกับน้ำประปาของท่าน</w:t>
      </w:r>
      <w:r w:rsidRPr="00A91529">
        <w:rPr>
          <w:rFonts w:asciiTheme="minorHAnsi" w:hAnsiTheme="minorHAnsi" w:cs="Leelawadee UI"/>
          <w:sz w:val="28"/>
          <w:lang w:val="ru-RU"/>
        </w:rPr>
        <w:br/>
      </w:r>
      <w:r w:rsidRPr="00A91529">
        <w:rPr>
          <w:rFonts w:ascii="Leelawadee UI" w:hAnsi="Leelawadee UI" w:cs="Leelawadee UI"/>
          <w:sz w:val="28"/>
          <w:lang w:val="ru-RU"/>
        </w:rPr>
        <w:t>กรุณาติดต่อ</w:t>
      </w:r>
      <w:r w:rsidRPr="00A91529">
        <w:rPr>
          <w:rFonts w:asciiTheme="minorHAnsi" w:hAnsiTheme="minorHAnsi" w:cs="Leelawadee UI"/>
          <w:sz w:val="28"/>
          <w:lang w:val="ru-RU"/>
        </w:rPr>
        <w:t xml:space="preserve"> </w:t>
      </w:r>
      <w:r w:rsidRPr="00A91529">
        <w:rPr>
          <w:rFonts w:ascii="Arial" w:hAnsi="Arial" w:cs="Arial"/>
          <w:lang w:val="ru-RU"/>
        </w:rPr>
        <w:t>[</w:t>
      </w:r>
      <w:r w:rsidR="00D90147" w:rsidRPr="00D90147">
        <w:rPr>
          <w:rFonts w:ascii="Arial" w:hAnsi="Arial" w:cs="Arial"/>
          <w:b/>
          <w:highlight w:val="yellow"/>
        </w:rPr>
        <w:t>Insert</w:t>
      </w:r>
      <w:r w:rsidRPr="00A91529">
        <w:rPr>
          <w:rFonts w:ascii="Arial" w:hAnsi="Arial" w:cs="Arial"/>
          <w:b/>
          <w:lang w:val="ru-RU"/>
        </w:rPr>
        <w:t xml:space="preserve"> Water System’</w:t>
      </w:r>
      <w:r w:rsidRPr="00A91529">
        <w:rPr>
          <w:rFonts w:ascii="Arial" w:hAnsi="Arial" w:cs="Arial"/>
          <w:b/>
        </w:rPr>
        <w:t>s</w:t>
      </w:r>
      <w:r w:rsidRPr="00A91529">
        <w:rPr>
          <w:rFonts w:ascii="Arial" w:hAnsi="Arial" w:cs="Arial"/>
          <w:b/>
          <w:lang w:val="ru-RU"/>
        </w:rPr>
        <w:t xml:space="preserve"> </w:t>
      </w:r>
      <w:r w:rsidRPr="00A91529">
        <w:rPr>
          <w:rFonts w:ascii="Arial" w:hAnsi="Arial" w:cs="Arial"/>
          <w:b/>
        </w:rPr>
        <w:t>Name</w:t>
      </w:r>
      <w:r w:rsidRPr="00A91529">
        <w:rPr>
          <w:rFonts w:ascii="Arial" w:hAnsi="Arial" w:cs="Arial"/>
          <w:lang w:val="ru-RU"/>
        </w:rPr>
        <w:t>]</w:t>
      </w:r>
      <w:r w:rsidRPr="00A91529">
        <w:rPr>
          <w:rFonts w:asciiTheme="minorHAnsi" w:hAnsiTheme="minorHAnsi" w:cs="Leelawadee UI"/>
          <w:sz w:val="28"/>
          <w:lang w:val="ru-RU"/>
        </w:rPr>
        <w:t xml:space="preserve"> </w:t>
      </w:r>
      <w:r w:rsidRPr="00A91529">
        <w:rPr>
          <w:rFonts w:ascii="Leelawadee UI" w:hAnsi="Leelawadee UI" w:cs="Leelawadee UI"/>
          <w:sz w:val="28"/>
          <w:lang w:val="ru-RU"/>
        </w:rPr>
        <w:t>ที่</w:t>
      </w:r>
      <w:r w:rsidRPr="00A91529">
        <w:rPr>
          <w:rFonts w:ascii="Arial" w:hAnsi="Arial" w:cs="Arial"/>
          <w:sz w:val="28"/>
          <w:lang w:val="ru-RU"/>
        </w:rPr>
        <w:t xml:space="preserve"> </w:t>
      </w:r>
      <w:r w:rsidRPr="00A91529">
        <w:rPr>
          <w:rFonts w:ascii="Arial" w:hAnsi="Arial" w:cs="Arial"/>
          <w:lang w:val="ru-RU"/>
        </w:rPr>
        <w:t>[</w:t>
      </w:r>
      <w:r w:rsidR="00D90147" w:rsidRPr="00D90147">
        <w:rPr>
          <w:rFonts w:ascii="Arial" w:hAnsi="Arial" w:cs="Arial"/>
          <w:b/>
          <w:highlight w:val="yellow"/>
        </w:rPr>
        <w:t>Insert</w:t>
      </w:r>
      <w:r w:rsidRPr="00A91529">
        <w:rPr>
          <w:rFonts w:ascii="Arial" w:hAnsi="Arial" w:cs="Arial"/>
          <w:b/>
          <w:lang w:val="ru-RU"/>
        </w:rPr>
        <w:t xml:space="preserve"> Water System’s </w:t>
      </w:r>
      <w:r w:rsidRPr="00A91529">
        <w:rPr>
          <w:rFonts w:ascii="Arial" w:hAnsi="Arial" w:cs="Arial"/>
          <w:b/>
        </w:rPr>
        <w:t>A</w:t>
      </w:r>
      <w:r w:rsidRPr="00A91529">
        <w:rPr>
          <w:rFonts w:ascii="Arial" w:hAnsi="Arial" w:cs="Arial"/>
          <w:b/>
          <w:lang w:val="ru-RU"/>
        </w:rPr>
        <w:t xml:space="preserve">ddress </w:t>
      </w:r>
      <w:r w:rsidR="00D90147" w:rsidRPr="00D90147">
        <w:rPr>
          <w:rFonts w:ascii="Arial" w:hAnsi="Arial" w:cs="Arial"/>
          <w:b/>
          <w:highlight w:val="yellow"/>
        </w:rPr>
        <w:t>and/</w:t>
      </w:r>
      <w:r w:rsidRPr="00A91529">
        <w:rPr>
          <w:rFonts w:ascii="Arial" w:hAnsi="Arial" w:cs="Arial"/>
          <w:b/>
        </w:rPr>
        <w:t>or</w:t>
      </w:r>
      <w:r w:rsidRPr="00A91529">
        <w:rPr>
          <w:rFonts w:ascii="Arial" w:hAnsi="Arial" w:cs="Arial"/>
          <w:b/>
          <w:lang w:val="ru-RU"/>
        </w:rPr>
        <w:t xml:space="preserve"> </w:t>
      </w:r>
      <w:r w:rsidRPr="00A91529">
        <w:rPr>
          <w:rFonts w:ascii="Arial" w:hAnsi="Arial" w:cs="Arial"/>
          <w:b/>
        </w:rPr>
        <w:t>P</w:t>
      </w:r>
      <w:r w:rsidRPr="00A91529">
        <w:rPr>
          <w:rFonts w:ascii="Arial" w:hAnsi="Arial" w:cs="Arial"/>
          <w:b/>
          <w:lang w:val="ru-RU"/>
        </w:rPr>
        <w:t xml:space="preserve">hone </w:t>
      </w:r>
      <w:r w:rsidRPr="00A91529">
        <w:rPr>
          <w:rFonts w:ascii="Arial" w:hAnsi="Arial" w:cs="Arial"/>
          <w:b/>
        </w:rPr>
        <w:t>N</w:t>
      </w:r>
      <w:r w:rsidRPr="00A91529">
        <w:rPr>
          <w:rFonts w:ascii="Arial" w:hAnsi="Arial" w:cs="Arial"/>
          <w:b/>
          <w:lang w:val="ru-RU"/>
        </w:rPr>
        <w:t>umber</w:t>
      </w:r>
      <w:r w:rsidRPr="00A91529">
        <w:rPr>
          <w:rFonts w:ascii="Arial" w:hAnsi="Arial" w:cs="Arial"/>
          <w:lang w:val="ru-RU"/>
        </w:rPr>
        <w:t>]</w:t>
      </w:r>
      <w:r w:rsidRPr="00A91529">
        <w:rPr>
          <w:rFonts w:ascii="Arial" w:hAnsi="Arial" w:cs="Arial"/>
          <w:sz w:val="28"/>
          <w:lang w:val="ru-RU"/>
        </w:rPr>
        <w:t xml:space="preserve"> </w:t>
      </w:r>
      <w:r w:rsidRPr="00A91529">
        <w:rPr>
          <w:rFonts w:ascii="Leelawadee UI" w:hAnsi="Leelawadee UI" w:cs="Leelawadee UI"/>
          <w:sz w:val="28"/>
          <w:lang w:val="ru-RU"/>
        </w:rPr>
        <w:t>เพื่อการช่วยเหลือในภาษาไทย</w:t>
      </w:r>
    </w:p>
    <w:bookmarkEnd w:id="187"/>
    <w:p w14:paraId="3FF50359" w14:textId="77777777" w:rsidR="00B62054" w:rsidRPr="00A91529" w:rsidRDefault="00B62054" w:rsidP="00B62054">
      <w:pPr>
        <w:keepNext/>
        <w:keepLines/>
        <w:spacing w:after="120"/>
        <w:jc w:val="left"/>
        <w:rPr>
          <w:rFonts w:ascii="Arial" w:hAnsi="Arial" w:cs="Arial"/>
          <w:b/>
          <w:lang w:val="ru-RU"/>
        </w:rPr>
      </w:pPr>
      <w:r w:rsidRPr="00A91529">
        <w:rPr>
          <w:rFonts w:ascii="Arial" w:hAnsi="Arial" w:cs="Arial"/>
          <w:b/>
        </w:rPr>
        <w:lastRenderedPageBreak/>
        <w:t>Vietnamese</w:t>
      </w:r>
    </w:p>
    <w:p w14:paraId="0A342021" w14:textId="6E618717" w:rsidR="003D5CA0" w:rsidRPr="00A91529" w:rsidRDefault="00B62054" w:rsidP="001D226E">
      <w:pPr>
        <w:ind w:left="720"/>
        <w:rPr>
          <w:rFonts w:ascii="Arial" w:hAnsi="Arial" w:cs="Arial"/>
          <w:b/>
          <w:szCs w:val="24"/>
        </w:rPr>
      </w:pPr>
      <w:r w:rsidRPr="00A91529">
        <w:rPr>
          <w:rFonts w:ascii="Arial" w:hAnsi="Arial" w:cs="Arial"/>
        </w:rPr>
        <w:t>B</w:t>
      </w:r>
      <w:r w:rsidRPr="00A91529">
        <w:rPr>
          <w:rFonts w:ascii="Arial" w:hAnsi="Arial" w:cs="Arial"/>
          <w:lang w:val="ru-RU"/>
        </w:rPr>
        <w:t>á</w:t>
      </w:r>
      <w:r w:rsidRPr="00A91529">
        <w:rPr>
          <w:rFonts w:ascii="Arial" w:hAnsi="Arial" w:cs="Arial"/>
        </w:rPr>
        <w:t>o</w:t>
      </w:r>
      <w:r w:rsidRPr="00A91529">
        <w:rPr>
          <w:rFonts w:ascii="Arial" w:hAnsi="Arial" w:cs="Arial"/>
          <w:lang w:val="ru-RU"/>
        </w:rPr>
        <w:t xml:space="preserve"> </w:t>
      </w:r>
      <w:r w:rsidRPr="00A91529">
        <w:rPr>
          <w:rFonts w:ascii="Arial" w:hAnsi="Arial" w:cs="Arial"/>
        </w:rPr>
        <w:t>c</w:t>
      </w:r>
      <w:r w:rsidRPr="00A91529">
        <w:rPr>
          <w:rFonts w:ascii="Arial" w:hAnsi="Arial" w:cs="Arial"/>
          <w:lang w:val="ru-RU"/>
        </w:rPr>
        <w:t>á</w:t>
      </w:r>
      <w:r w:rsidRPr="00A91529">
        <w:rPr>
          <w:rFonts w:ascii="Arial" w:hAnsi="Arial" w:cs="Arial"/>
        </w:rPr>
        <w:t>o</w:t>
      </w:r>
      <w:r w:rsidRPr="00A91529">
        <w:rPr>
          <w:rFonts w:ascii="Arial" w:hAnsi="Arial" w:cs="Arial"/>
          <w:lang w:val="ru-RU"/>
        </w:rPr>
        <w:t xml:space="preserve"> </w:t>
      </w:r>
      <w:r w:rsidRPr="00A91529">
        <w:rPr>
          <w:rFonts w:ascii="Arial" w:hAnsi="Arial" w:cs="Arial"/>
        </w:rPr>
        <w:t>n</w:t>
      </w:r>
      <w:r w:rsidRPr="00A91529">
        <w:rPr>
          <w:rFonts w:ascii="Arial" w:hAnsi="Arial" w:cs="Arial"/>
          <w:lang w:val="ru-RU"/>
        </w:rPr>
        <w:t>à</w:t>
      </w:r>
      <w:r w:rsidRPr="00A91529">
        <w:rPr>
          <w:rFonts w:ascii="Arial" w:hAnsi="Arial" w:cs="Arial"/>
        </w:rPr>
        <w:t>y</w:t>
      </w:r>
      <w:r w:rsidRPr="00A91529">
        <w:rPr>
          <w:rFonts w:ascii="Arial" w:hAnsi="Arial" w:cs="Arial"/>
          <w:lang w:val="ru-RU"/>
        </w:rPr>
        <w:t xml:space="preserve"> </w:t>
      </w:r>
      <w:r w:rsidRPr="00A91529">
        <w:rPr>
          <w:rFonts w:ascii="Arial" w:hAnsi="Arial" w:cs="Arial"/>
        </w:rPr>
        <w:t>chứa</w:t>
      </w:r>
      <w:r w:rsidRPr="00A91529">
        <w:rPr>
          <w:rFonts w:ascii="Arial" w:hAnsi="Arial" w:cs="Arial"/>
          <w:lang w:val="ru-RU"/>
        </w:rPr>
        <w:t xml:space="preserve"> </w:t>
      </w:r>
      <w:r w:rsidRPr="00A91529">
        <w:rPr>
          <w:rFonts w:ascii="Arial" w:hAnsi="Arial" w:cs="Arial"/>
        </w:rPr>
        <w:t>th</w:t>
      </w:r>
      <w:r w:rsidRPr="00A91529">
        <w:rPr>
          <w:rFonts w:ascii="Arial" w:hAnsi="Arial" w:cs="Arial"/>
          <w:lang w:val="ru-RU"/>
        </w:rPr>
        <w:t>ô</w:t>
      </w:r>
      <w:r w:rsidRPr="00A91529">
        <w:rPr>
          <w:rFonts w:ascii="Arial" w:hAnsi="Arial" w:cs="Arial"/>
        </w:rPr>
        <w:t>ng</w:t>
      </w:r>
      <w:r w:rsidRPr="00A91529">
        <w:rPr>
          <w:rFonts w:ascii="Arial" w:hAnsi="Arial" w:cs="Arial"/>
          <w:lang w:val="ru-RU"/>
        </w:rPr>
        <w:t xml:space="preserve"> </w:t>
      </w:r>
      <w:r w:rsidRPr="00A91529">
        <w:rPr>
          <w:rFonts w:ascii="Arial" w:hAnsi="Arial" w:cs="Arial"/>
        </w:rPr>
        <w:t>tin</w:t>
      </w:r>
      <w:r w:rsidRPr="00A91529">
        <w:rPr>
          <w:rFonts w:ascii="Arial" w:hAnsi="Arial" w:cs="Arial"/>
          <w:lang w:val="ru-RU"/>
        </w:rPr>
        <w:t xml:space="preserve"> </w:t>
      </w:r>
      <w:r w:rsidRPr="00A91529">
        <w:rPr>
          <w:rFonts w:ascii="Arial" w:hAnsi="Arial" w:cs="Arial"/>
        </w:rPr>
        <w:t>quan</w:t>
      </w:r>
      <w:r w:rsidRPr="00A91529">
        <w:rPr>
          <w:rFonts w:ascii="Arial" w:hAnsi="Arial" w:cs="Arial"/>
          <w:lang w:val="ru-RU"/>
        </w:rPr>
        <w:t xml:space="preserve"> </w:t>
      </w:r>
      <w:r w:rsidRPr="00A91529">
        <w:rPr>
          <w:rFonts w:ascii="Arial" w:hAnsi="Arial" w:cs="Arial"/>
        </w:rPr>
        <w:t>trọng</w:t>
      </w:r>
      <w:r w:rsidRPr="00A91529">
        <w:rPr>
          <w:rFonts w:ascii="Arial" w:hAnsi="Arial" w:cs="Arial"/>
          <w:lang w:val="ru-RU"/>
        </w:rPr>
        <w:t xml:space="preserve"> </w:t>
      </w:r>
      <w:r w:rsidRPr="00A91529">
        <w:rPr>
          <w:rFonts w:ascii="Arial" w:hAnsi="Arial" w:cs="Arial"/>
        </w:rPr>
        <w:t>về</w:t>
      </w:r>
      <w:r w:rsidRPr="00A91529">
        <w:rPr>
          <w:rFonts w:ascii="Arial" w:hAnsi="Arial" w:cs="Arial"/>
          <w:lang w:val="ru-RU"/>
        </w:rPr>
        <w:t xml:space="preserve"> </w:t>
      </w:r>
      <w:r w:rsidRPr="00A91529">
        <w:rPr>
          <w:rFonts w:ascii="Arial" w:hAnsi="Arial" w:cs="Arial"/>
        </w:rPr>
        <w:t>n</w:t>
      </w:r>
      <w:r w:rsidRPr="00A91529">
        <w:rPr>
          <w:rFonts w:ascii="Arial" w:hAnsi="Arial" w:cs="Arial"/>
          <w:lang w:val="ru-RU"/>
        </w:rPr>
        <w:t>ư</w:t>
      </w:r>
      <w:r w:rsidRPr="00A91529">
        <w:rPr>
          <w:rFonts w:ascii="Arial" w:hAnsi="Arial" w:cs="Arial"/>
        </w:rPr>
        <w:t>ớc</w:t>
      </w:r>
      <w:r w:rsidRPr="00A91529">
        <w:rPr>
          <w:rFonts w:ascii="Arial" w:hAnsi="Arial" w:cs="Arial"/>
          <w:lang w:val="ru-RU"/>
        </w:rPr>
        <w:t xml:space="preserve"> </w:t>
      </w:r>
      <w:r w:rsidRPr="00A91529">
        <w:rPr>
          <w:rFonts w:ascii="Arial" w:hAnsi="Arial" w:cs="Arial"/>
        </w:rPr>
        <w:t>uống</w:t>
      </w:r>
      <w:r w:rsidRPr="00A91529">
        <w:rPr>
          <w:rFonts w:ascii="Arial" w:hAnsi="Arial" w:cs="Arial"/>
          <w:lang w:val="ru-RU"/>
        </w:rPr>
        <w:t xml:space="preserve"> </w:t>
      </w:r>
      <w:r w:rsidRPr="00A91529">
        <w:rPr>
          <w:rFonts w:ascii="Arial" w:hAnsi="Arial" w:cs="Arial"/>
        </w:rPr>
        <w:t>của</w:t>
      </w:r>
      <w:r w:rsidRPr="00A91529">
        <w:rPr>
          <w:rFonts w:ascii="Arial" w:hAnsi="Arial" w:cs="Arial"/>
          <w:lang w:val="ru-RU"/>
        </w:rPr>
        <w:t xml:space="preserve"> </w:t>
      </w:r>
      <w:r w:rsidRPr="00A91529">
        <w:rPr>
          <w:rFonts w:ascii="Arial" w:hAnsi="Arial" w:cs="Arial"/>
        </w:rPr>
        <w:t>bạn</w:t>
      </w:r>
      <w:r w:rsidRPr="00A91529">
        <w:rPr>
          <w:rFonts w:ascii="Arial" w:hAnsi="Arial" w:cs="Arial"/>
          <w:lang w:val="ru-RU"/>
        </w:rPr>
        <w:t>.</w:t>
      </w:r>
      <w:r w:rsidR="00A13997">
        <w:rPr>
          <w:rFonts w:ascii="Arial" w:hAnsi="Arial" w:cs="Arial"/>
          <w:lang w:val="ru-RU"/>
        </w:rPr>
        <w:t xml:space="preserve"> </w:t>
      </w:r>
      <w:r w:rsidRPr="00A91529">
        <w:rPr>
          <w:rFonts w:ascii="Arial" w:hAnsi="Arial" w:cs="Arial"/>
        </w:rPr>
        <w:t>Xin vui lòng liên hệ [</w:t>
      </w:r>
      <w:r w:rsidR="00D90147" w:rsidRPr="00D90147">
        <w:rPr>
          <w:rFonts w:ascii="Arial" w:hAnsi="Arial" w:cs="Arial"/>
          <w:b/>
          <w:highlight w:val="yellow"/>
        </w:rPr>
        <w:t>Insert</w:t>
      </w:r>
      <w:r w:rsidRPr="00A91529">
        <w:rPr>
          <w:rFonts w:ascii="Arial" w:hAnsi="Arial" w:cs="Arial"/>
          <w:b/>
        </w:rPr>
        <w:t xml:space="preserve"> Water System’s </w:t>
      </w:r>
      <w:r w:rsidRPr="00A91529">
        <w:rPr>
          <w:rFonts w:ascii="Arial" w:hAnsi="Arial" w:cs="Arial"/>
          <w:b/>
          <w:bCs/>
        </w:rPr>
        <w:t>Name</w:t>
      </w:r>
      <w:r w:rsidRPr="00A91529">
        <w:rPr>
          <w:rFonts w:ascii="Arial" w:hAnsi="Arial" w:cs="Arial"/>
        </w:rPr>
        <w:t>] tại [</w:t>
      </w:r>
      <w:r w:rsidR="00D90147" w:rsidRPr="00D90147">
        <w:rPr>
          <w:rFonts w:ascii="Arial" w:hAnsi="Arial" w:cs="Arial"/>
          <w:b/>
          <w:highlight w:val="yellow"/>
        </w:rPr>
        <w:t>Insert</w:t>
      </w:r>
      <w:r w:rsidRPr="00A91529">
        <w:rPr>
          <w:rFonts w:ascii="Arial" w:hAnsi="Arial" w:cs="Arial"/>
          <w:b/>
        </w:rPr>
        <w:t xml:space="preserve"> Water System’s Address </w:t>
      </w:r>
      <w:r w:rsidR="00D90147" w:rsidRPr="00D90147">
        <w:rPr>
          <w:rFonts w:ascii="Arial" w:hAnsi="Arial" w:cs="Arial"/>
          <w:b/>
          <w:highlight w:val="yellow"/>
        </w:rPr>
        <w:t>and/</w:t>
      </w:r>
      <w:r w:rsidRPr="00A91529">
        <w:rPr>
          <w:rFonts w:ascii="Arial" w:hAnsi="Arial" w:cs="Arial"/>
          <w:b/>
        </w:rPr>
        <w:t>or Phone Number</w:t>
      </w:r>
      <w:r w:rsidRPr="00A91529">
        <w:rPr>
          <w:rFonts w:ascii="Arial" w:hAnsi="Arial" w:cs="Arial"/>
        </w:rPr>
        <w:t>] để được trợ giúp bằng tiếng</w:t>
      </w:r>
    </w:p>
    <w:p w14:paraId="4D7DECF5" w14:textId="28C0B67D" w:rsidR="006A13E6" w:rsidRPr="00A91529" w:rsidRDefault="006A13E6" w:rsidP="009157B8">
      <w:pPr>
        <w:rPr>
          <w:rFonts w:ascii="Arial" w:hAnsi="Arial" w:cs="Arial"/>
          <w:szCs w:val="24"/>
        </w:rPr>
        <w:sectPr w:rsidR="006A13E6" w:rsidRPr="00A91529" w:rsidSect="00E6061F">
          <w:type w:val="continuous"/>
          <w:pgSz w:w="12240" w:h="15840" w:code="1"/>
          <w:pgMar w:top="1440" w:right="1440" w:bottom="1440" w:left="1440" w:header="720" w:footer="720" w:gutter="0"/>
          <w:paperSrc w:first="15" w:other="15"/>
          <w:cols w:space="720"/>
        </w:sectPr>
      </w:pPr>
    </w:p>
    <w:p w14:paraId="027784BC" w14:textId="47FD8A1A" w:rsidR="00E6061F" w:rsidRPr="00A91529" w:rsidRDefault="00004110" w:rsidP="001D226E">
      <w:pPr>
        <w:pStyle w:val="Heading2"/>
        <w:ind w:left="720" w:right="720"/>
      </w:pPr>
      <w:bookmarkStart w:id="188" w:name="_Toc212825424"/>
      <w:r w:rsidRPr="002C03F5">
        <w:lastRenderedPageBreak/>
        <w:t>APPENDIX</w:t>
      </w:r>
      <w:r w:rsidRPr="00A91529">
        <w:t xml:space="preserve"> </w:t>
      </w:r>
      <w:r w:rsidR="000A09BA">
        <w:t>I</w:t>
      </w:r>
      <w:r w:rsidR="00E6061F" w:rsidRPr="00A91529">
        <w:t>: Source Water Protection and Water Conservation Tips for Consumers</w:t>
      </w:r>
      <w:bookmarkEnd w:id="188"/>
    </w:p>
    <w:p w14:paraId="3E2BD798" w14:textId="4BFF8F9E" w:rsidR="00BD1870" w:rsidRPr="00A91529" w:rsidRDefault="00495413" w:rsidP="001D226E">
      <w:pPr>
        <w:ind w:left="720" w:right="720"/>
        <w:jc w:val="left"/>
        <w:rPr>
          <w:rFonts w:ascii="Arial" w:hAnsi="Arial" w:cs="Arial"/>
          <w:szCs w:val="24"/>
        </w:rPr>
      </w:pPr>
      <w:r w:rsidRPr="00A91529">
        <w:rPr>
          <w:rFonts w:ascii="Arial" w:hAnsi="Arial" w:cs="Arial"/>
          <w:szCs w:val="24"/>
        </w:rPr>
        <w:t>E</w:t>
      </w:r>
      <w:r w:rsidR="00BD1870" w:rsidRPr="00A91529">
        <w:rPr>
          <w:rFonts w:ascii="Arial" w:hAnsi="Arial" w:cs="Arial"/>
          <w:szCs w:val="24"/>
        </w:rPr>
        <w:t>xampl</w:t>
      </w:r>
      <w:r w:rsidRPr="00A91529">
        <w:rPr>
          <w:rFonts w:ascii="Arial" w:hAnsi="Arial" w:cs="Arial"/>
          <w:szCs w:val="24"/>
        </w:rPr>
        <w:t>es</w:t>
      </w:r>
      <w:r w:rsidR="00BD1870" w:rsidRPr="00A91529">
        <w:rPr>
          <w:rFonts w:ascii="Arial" w:hAnsi="Arial" w:cs="Arial"/>
          <w:szCs w:val="24"/>
        </w:rPr>
        <w:t xml:space="preserve"> of </w:t>
      </w:r>
      <w:r w:rsidR="00C94D68" w:rsidRPr="00A91529">
        <w:rPr>
          <w:rFonts w:ascii="Arial" w:hAnsi="Arial" w:cs="Arial"/>
          <w:szCs w:val="24"/>
        </w:rPr>
        <w:t xml:space="preserve">tips for </w:t>
      </w:r>
      <w:r w:rsidR="00BD1870" w:rsidRPr="00A91529">
        <w:rPr>
          <w:rFonts w:ascii="Arial" w:hAnsi="Arial" w:cs="Arial"/>
          <w:szCs w:val="24"/>
        </w:rPr>
        <w:t xml:space="preserve">source water protection and water conservations </w:t>
      </w:r>
      <w:r w:rsidR="00C94D68" w:rsidRPr="00A91529">
        <w:rPr>
          <w:rFonts w:ascii="Arial" w:hAnsi="Arial" w:cs="Arial"/>
          <w:szCs w:val="24"/>
        </w:rPr>
        <w:t xml:space="preserve">that </w:t>
      </w:r>
      <w:r w:rsidR="00BD1870" w:rsidRPr="00A91529">
        <w:rPr>
          <w:rFonts w:ascii="Arial" w:hAnsi="Arial" w:cs="Arial"/>
          <w:szCs w:val="24"/>
        </w:rPr>
        <w:t>could appear in a CCR are shown in the tables below.</w:t>
      </w:r>
    </w:p>
    <w:tbl>
      <w:tblPr>
        <w:tblStyle w:val="TableGrid"/>
        <w:tblW w:w="0" w:type="auto"/>
        <w:tblInd w:w="535" w:type="dxa"/>
        <w:tblLook w:val="01E0" w:firstRow="1" w:lastRow="1" w:firstColumn="1" w:lastColumn="1" w:noHBand="0" w:noVBand="0"/>
      </w:tblPr>
      <w:tblGrid>
        <w:gridCol w:w="9630"/>
      </w:tblGrid>
      <w:tr w:rsidR="00A91529" w:rsidRPr="00A91529" w14:paraId="585830C3" w14:textId="77777777" w:rsidTr="00AD239F">
        <w:tc>
          <w:tcPr>
            <w:tcW w:w="9630" w:type="dxa"/>
          </w:tcPr>
          <w:p w14:paraId="32FABE02" w14:textId="78A1FBB9" w:rsidR="000E5032" w:rsidRPr="00A91529" w:rsidRDefault="00C94D68" w:rsidP="008A6A91">
            <w:pPr>
              <w:spacing w:before="60" w:after="60"/>
              <w:jc w:val="left"/>
              <w:rPr>
                <w:rFonts w:ascii="Arial" w:hAnsi="Arial" w:cs="Arial"/>
                <w:b/>
                <w:szCs w:val="24"/>
              </w:rPr>
            </w:pPr>
            <w:r w:rsidRPr="00A91529">
              <w:rPr>
                <w:rFonts w:ascii="Arial" w:hAnsi="Arial" w:cs="Arial"/>
                <w:b/>
                <w:szCs w:val="24"/>
              </w:rPr>
              <w:t xml:space="preserve">Examples of </w:t>
            </w:r>
            <w:r w:rsidR="000E5032" w:rsidRPr="00A91529">
              <w:rPr>
                <w:rFonts w:ascii="Arial" w:hAnsi="Arial" w:cs="Arial"/>
                <w:b/>
                <w:szCs w:val="24"/>
              </w:rPr>
              <w:t>Source Water Protection Tips for Consumers</w:t>
            </w:r>
          </w:p>
        </w:tc>
      </w:tr>
      <w:tr w:rsidR="000E5032" w:rsidRPr="00A91529" w14:paraId="7F17EF5A" w14:textId="77777777" w:rsidTr="00AD239F">
        <w:tc>
          <w:tcPr>
            <w:tcW w:w="9630" w:type="dxa"/>
          </w:tcPr>
          <w:p w14:paraId="4A53811B" w14:textId="3B8D41DF" w:rsidR="000E5032" w:rsidRPr="00A91529" w:rsidRDefault="000E5032" w:rsidP="008A6A91">
            <w:pPr>
              <w:spacing w:before="40" w:after="40"/>
              <w:jc w:val="left"/>
              <w:rPr>
                <w:rFonts w:ascii="Arial" w:hAnsi="Arial" w:cs="Arial"/>
                <w:szCs w:val="24"/>
              </w:rPr>
            </w:pPr>
            <w:r w:rsidRPr="00A91529">
              <w:rPr>
                <w:rFonts w:ascii="Arial" w:hAnsi="Arial" w:cs="Arial"/>
                <w:szCs w:val="24"/>
              </w:rPr>
              <w:t>Protection of drinking water is everyone’s responsibility.</w:t>
            </w:r>
            <w:r w:rsidR="00A13997">
              <w:rPr>
                <w:rFonts w:ascii="Arial" w:hAnsi="Arial" w:cs="Arial"/>
                <w:szCs w:val="24"/>
              </w:rPr>
              <w:t xml:space="preserve"> </w:t>
            </w:r>
            <w:r w:rsidRPr="00A91529">
              <w:rPr>
                <w:rFonts w:ascii="Arial" w:hAnsi="Arial" w:cs="Arial"/>
                <w:szCs w:val="24"/>
              </w:rPr>
              <w:t>You can help protect your community’s drinking water source in several ways:</w:t>
            </w:r>
          </w:p>
          <w:p w14:paraId="008CC19A"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Eliminate excess use of law</w:t>
            </w:r>
            <w:r w:rsidR="00B5202E" w:rsidRPr="00A91529">
              <w:rPr>
                <w:rFonts w:ascii="Arial" w:hAnsi="Arial" w:cs="Arial"/>
                <w:szCs w:val="24"/>
              </w:rPr>
              <w:t>n</w:t>
            </w:r>
            <w:r w:rsidRPr="00A91529">
              <w:rPr>
                <w:rFonts w:ascii="Arial" w:hAnsi="Arial" w:cs="Arial"/>
                <w:szCs w:val="24"/>
              </w:rPr>
              <w:t xml:space="preserve"> and garden fertilizers and pesticides – they contain hazardous chemicals that can reach your drinking water source.</w:t>
            </w:r>
          </w:p>
          <w:p w14:paraId="32EBEDCA"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Pick up after your pets.</w:t>
            </w:r>
          </w:p>
          <w:p w14:paraId="200E24BE"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If you have your own septic system, properly maintain your system to reduce leaching to water sources or consider connecting to a public water system.</w:t>
            </w:r>
          </w:p>
          <w:p w14:paraId="59A46181"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Dispose of chemicals properly; take used motor oil to a recycling center.</w:t>
            </w:r>
          </w:p>
          <w:p w14:paraId="123D7735" w14:textId="504FF053"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Volunteer in your community.</w:t>
            </w:r>
            <w:r w:rsidR="00A13997">
              <w:rPr>
                <w:rFonts w:ascii="Arial" w:hAnsi="Arial" w:cs="Arial"/>
                <w:szCs w:val="24"/>
              </w:rPr>
              <w:t xml:space="preserve"> </w:t>
            </w:r>
            <w:r w:rsidRPr="00A91529">
              <w:rPr>
                <w:rFonts w:ascii="Arial" w:hAnsi="Arial" w:cs="Arial"/>
                <w:szCs w:val="24"/>
              </w:rPr>
              <w:t>Find a watershed or wellhead protection organization in your community and volunteer to help.</w:t>
            </w:r>
            <w:r w:rsidR="00A13997">
              <w:rPr>
                <w:rFonts w:ascii="Arial" w:hAnsi="Arial" w:cs="Arial"/>
                <w:szCs w:val="24"/>
              </w:rPr>
              <w:t xml:space="preserve"> </w:t>
            </w:r>
            <w:r w:rsidRPr="00A91529">
              <w:rPr>
                <w:rFonts w:ascii="Arial" w:hAnsi="Arial" w:cs="Arial"/>
                <w:szCs w:val="24"/>
              </w:rPr>
              <w:t>If there are no active groups, consider starting one.</w:t>
            </w:r>
            <w:r w:rsidR="00A13997">
              <w:rPr>
                <w:rFonts w:ascii="Arial" w:hAnsi="Arial" w:cs="Arial"/>
                <w:szCs w:val="24"/>
              </w:rPr>
              <w:t xml:space="preserve"> </w:t>
            </w:r>
            <w:r w:rsidRPr="00A91529">
              <w:rPr>
                <w:rFonts w:ascii="Arial" w:hAnsi="Arial" w:cs="Arial"/>
                <w:szCs w:val="24"/>
              </w:rPr>
              <w:t xml:space="preserve">Use </w:t>
            </w:r>
            <w:r w:rsidR="00B5202E" w:rsidRPr="00A91529">
              <w:rPr>
                <w:rFonts w:ascii="Arial" w:hAnsi="Arial" w:cs="Arial"/>
                <w:szCs w:val="24"/>
              </w:rPr>
              <w:t>U</w:t>
            </w:r>
            <w:r w:rsidR="00B9123F" w:rsidRPr="00A91529">
              <w:rPr>
                <w:rFonts w:ascii="Arial" w:hAnsi="Arial" w:cs="Arial"/>
                <w:szCs w:val="24"/>
              </w:rPr>
              <w:t>.</w:t>
            </w:r>
            <w:r w:rsidR="00B5202E"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EPA’s Adopt Your Watershed to locate groups in your community, or visit the Watershed Information Network’s How to Start a Watershed Team.</w:t>
            </w:r>
          </w:p>
          <w:p w14:paraId="5B12E63F" w14:textId="3DA2A592"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Organize a storm drain stenciling project with your local government or water supplier.</w:t>
            </w:r>
            <w:r w:rsidR="00A13997">
              <w:rPr>
                <w:rFonts w:ascii="Arial" w:hAnsi="Arial" w:cs="Arial"/>
                <w:szCs w:val="24"/>
              </w:rPr>
              <w:t xml:space="preserve"> </w:t>
            </w:r>
            <w:r w:rsidRPr="00A91529">
              <w:rPr>
                <w:rFonts w:ascii="Arial" w:hAnsi="Arial" w:cs="Arial"/>
                <w:szCs w:val="24"/>
              </w:rPr>
              <w:t>Stencil a message next to the street drain reminding people “Dump No Waste – Drains to River” or “Protect Your Water”.</w:t>
            </w:r>
            <w:r w:rsidR="00A13997">
              <w:rPr>
                <w:rFonts w:ascii="Arial" w:hAnsi="Arial" w:cs="Arial"/>
                <w:szCs w:val="24"/>
              </w:rPr>
              <w:t xml:space="preserve"> </w:t>
            </w:r>
            <w:r w:rsidRPr="00A91529">
              <w:rPr>
                <w:rFonts w:ascii="Arial" w:hAnsi="Arial" w:cs="Arial"/>
                <w:szCs w:val="24"/>
              </w:rPr>
              <w:t>Produce and distribute a flyer for households to remind residents that storm drains dump directly into your local water body.</w:t>
            </w:r>
          </w:p>
        </w:tc>
      </w:tr>
    </w:tbl>
    <w:p w14:paraId="5F9DCC2D" w14:textId="77777777" w:rsidR="00D80603" w:rsidRPr="00A91529" w:rsidRDefault="00D80603" w:rsidP="008A6A91">
      <w:pPr>
        <w:spacing w:after="0"/>
        <w:jc w:val="left"/>
        <w:rPr>
          <w:rFonts w:ascii="Arial" w:hAnsi="Arial" w:cs="Arial"/>
          <w:szCs w:val="24"/>
        </w:rPr>
      </w:pPr>
    </w:p>
    <w:tbl>
      <w:tblPr>
        <w:tblStyle w:val="TableGrid"/>
        <w:tblW w:w="0" w:type="auto"/>
        <w:tblInd w:w="535" w:type="dxa"/>
        <w:tblLook w:val="01E0" w:firstRow="1" w:lastRow="1" w:firstColumn="1" w:lastColumn="1" w:noHBand="0" w:noVBand="0"/>
      </w:tblPr>
      <w:tblGrid>
        <w:gridCol w:w="9630"/>
      </w:tblGrid>
      <w:tr w:rsidR="00A91529" w:rsidRPr="00A91529" w14:paraId="2665F3E5" w14:textId="77777777" w:rsidTr="00AD239F">
        <w:tc>
          <w:tcPr>
            <w:tcW w:w="9630" w:type="dxa"/>
          </w:tcPr>
          <w:p w14:paraId="5446422F" w14:textId="77777777" w:rsidR="000E5032" w:rsidRPr="00A91529" w:rsidRDefault="000E5032" w:rsidP="008A6A91">
            <w:pPr>
              <w:keepNext/>
              <w:keepLines/>
              <w:spacing w:before="60" w:after="60"/>
              <w:jc w:val="left"/>
              <w:rPr>
                <w:rFonts w:ascii="Arial" w:hAnsi="Arial" w:cs="Arial"/>
                <w:b/>
              </w:rPr>
            </w:pPr>
            <w:r w:rsidRPr="00A91529">
              <w:rPr>
                <w:rFonts w:ascii="Arial" w:hAnsi="Arial" w:cs="Arial"/>
                <w:b/>
              </w:rPr>
              <w:t xml:space="preserve">Water </w:t>
            </w:r>
            <w:r w:rsidR="00747CF7" w:rsidRPr="00A91529">
              <w:rPr>
                <w:rFonts w:ascii="Arial" w:hAnsi="Arial" w:cs="Arial"/>
                <w:b/>
              </w:rPr>
              <w:t>C</w:t>
            </w:r>
            <w:r w:rsidRPr="00A91529">
              <w:rPr>
                <w:rFonts w:ascii="Arial" w:hAnsi="Arial" w:cs="Arial"/>
                <w:b/>
              </w:rPr>
              <w:t>onservation Tips for Consumers – Example Language</w:t>
            </w:r>
          </w:p>
        </w:tc>
      </w:tr>
      <w:tr w:rsidR="000E5032" w:rsidRPr="00A91529" w14:paraId="4E56BD11" w14:textId="77777777" w:rsidTr="00AD239F">
        <w:tc>
          <w:tcPr>
            <w:tcW w:w="9630" w:type="dxa"/>
          </w:tcPr>
          <w:p w14:paraId="304A6478" w14:textId="3D95EA70" w:rsidR="000E5032" w:rsidRPr="00A91529" w:rsidRDefault="000E5032" w:rsidP="008A6A91">
            <w:pPr>
              <w:spacing w:before="40" w:after="40"/>
              <w:jc w:val="left"/>
              <w:rPr>
                <w:rFonts w:ascii="Arial" w:hAnsi="Arial" w:cs="Arial"/>
              </w:rPr>
            </w:pPr>
            <w:r w:rsidRPr="00A91529">
              <w:rPr>
                <w:rFonts w:ascii="Arial" w:hAnsi="Arial" w:cs="Arial"/>
              </w:rPr>
              <w:t>Did you know that the average U.S. household uses approximately 400 gallons of water per day or 100</w:t>
            </w:r>
            <w:r w:rsidR="00BE3652" w:rsidRPr="00A91529">
              <w:rPr>
                <w:rFonts w:ascii="Arial" w:hAnsi="Arial" w:cs="Arial"/>
              </w:rPr>
              <w:t> </w:t>
            </w:r>
            <w:r w:rsidRPr="00A91529">
              <w:rPr>
                <w:rFonts w:ascii="Arial" w:hAnsi="Arial" w:cs="Arial"/>
              </w:rPr>
              <w:t>gallons per person per day?</w:t>
            </w:r>
            <w:r w:rsidR="00A13997">
              <w:rPr>
                <w:rFonts w:ascii="Arial" w:hAnsi="Arial" w:cs="Arial"/>
              </w:rPr>
              <w:t xml:space="preserve"> </w:t>
            </w:r>
            <w:r w:rsidRPr="00A91529">
              <w:rPr>
                <w:rFonts w:ascii="Arial" w:hAnsi="Arial" w:cs="Arial"/>
              </w:rPr>
              <w:t>Luckily, there are many low-cost and no-cost ways to conserve water.</w:t>
            </w:r>
            <w:r w:rsidR="00A13997">
              <w:rPr>
                <w:rFonts w:ascii="Arial" w:hAnsi="Arial" w:cs="Arial"/>
              </w:rPr>
              <w:t xml:space="preserve"> </w:t>
            </w:r>
            <w:r w:rsidRPr="00A91529">
              <w:rPr>
                <w:rFonts w:ascii="Arial" w:hAnsi="Arial" w:cs="Arial"/>
              </w:rPr>
              <w:t>Small changes can make a big difference – try one today and soon it will become second nature.</w:t>
            </w:r>
            <w:r w:rsidR="00A13997">
              <w:rPr>
                <w:rFonts w:ascii="Arial" w:hAnsi="Arial" w:cs="Arial"/>
              </w:rPr>
              <w:t xml:space="preserve"> </w:t>
            </w:r>
          </w:p>
          <w:p w14:paraId="7C087BEB" w14:textId="77777777" w:rsidR="00DE602D" w:rsidRPr="00A91529" w:rsidRDefault="000E5032" w:rsidP="00192E9B">
            <w:pPr>
              <w:numPr>
                <w:ilvl w:val="0"/>
                <w:numId w:val="30"/>
              </w:numPr>
              <w:spacing w:before="40" w:after="40"/>
              <w:jc w:val="left"/>
              <w:rPr>
                <w:rFonts w:ascii="Arial" w:hAnsi="Arial" w:cs="Arial"/>
              </w:rPr>
            </w:pPr>
            <w:r w:rsidRPr="00A91529">
              <w:rPr>
                <w:rFonts w:ascii="Arial" w:hAnsi="Arial" w:cs="Arial"/>
              </w:rPr>
              <w:t>Take short showers – a 5 minutes shower uses 4 to 5 gallons of water compared to up to 50</w:t>
            </w:r>
            <w:r w:rsidR="00BE3652" w:rsidRPr="00A91529">
              <w:rPr>
                <w:rFonts w:ascii="Arial" w:hAnsi="Arial" w:cs="Arial"/>
              </w:rPr>
              <w:t> </w:t>
            </w:r>
            <w:r w:rsidRPr="00A91529">
              <w:rPr>
                <w:rFonts w:ascii="Arial" w:hAnsi="Arial" w:cs="Arial"/>
              </w:rPr>
              <w:t>gallons for a bath.</w:t>
            </w:r>
          </w:p>
          <w:p w14:paraId="7AA71EF1" w14:textId="4F333F19"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Shut off water while brushing your teeth, washing your hair</w:t>
            </w:r>
            <w:r w:rsidR="00413089" w:rsidRPr="00A91529">
              <w:rPr>
                <w:rFonts w:ascii="Arial" w:hAnsi="Arial" w:cs="Arial"/>
              </w:rPr>
              <w:t>,</w:t>
            </w:r>
            <w:r w:rsidRPr="00A91529">
              <w:rPr>
                <w:rFonts w:ascii="Arial" w:hAnsi="Arial" w:cs="Arial"/>
              </w:rPr>
              <w:t xml:space="preserve"> and shaving and save up to 500</w:t>
            </w:r>
            <w:r w:rsidR="00BE3652" w:rsidRPr="00A91529">
              <w:rPr>
                <w:rFonts w:ascii="Arial" w:hAnsi="Arial" w:cs="Arial"/>
              </w:rPr>
              <w:t> </w:t>
            </w:r>
            <w:r w:rsidRPr="00A91529">
              <w:rPr>
                <w:rFonts w:ascii="Arial" w:hAnsi="Arial" w:cs="Arial"/>
              </w:rPr>
              <w:t>gallons a month.</w:t>
            </w:r>
          </w:p>
          <w:p w14:paraId="785B010D" w14:textId="7A9B32E0"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Use a water-efficient showerhead.</w:t>
            </w:r>
            <w:r w:rsidR="00A13997">
              <w:rPr>
                <w:rFonts w:ascii="Arial" w:hAnsi="Arial" w:cs="Arial"/>
              </w:rPr>
              <w:t xml:space="preserve"> </w:t>
            </w:r>
            <w:r w:rsidRPr="00A91529">
              <w:rPr>
                <w:rFonts w:ascii="Arial" w:hAnsi="Arial" w:cs="Arial"/>
              </w:rPr>
              <w:t xml:space="preserve">They are inexpensive, easy to </w:t>
            </w:r>
            <w:r w:rsidR="00797F07" w:rsidRPr="00A91529">
              <w:rPr>
                <w:rFonts w:ascii="Arial" w:hAnsi="Arial" w:cs="Arial"/>
              </w:rPr>
              <w:t>install, and</w:t>
            </w:r>
            <w:r w:rsidRPr="00A91529">
              <w:rPr>
                <w:rFonts w:ascii="Arial" w:hAnsi="Arial" w:cs="Arial"/>
              </w:rPr>
              <w:t xml:space="preserve"> can save you up to 750</w:t>
            </w:r>
            <w:r w:rsidR="00BE3652" w:rsidRPr="00A91529">
              <w:rPr>
                <w:rFonts w:ascii="Arial" w:hAnsi="Arial" w:cs="Arial"/>
              </w:rPr>
              <w:t> </w:t>
            </w:r>
            <w:r w:rsidRPr="00A91529">
              <w:rPr>
                <w:rFonts w:ascii="Arial" w:hAnsi="Arial" w:cs="Arial"/>
              </w:rPr>
              <w:t>gallons a month.</w:t>
            </w:r>
          </w:p>
          <w:p w14:paraId="56445984" w14:textId="076F6FF0"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Run your clothes washer and dishwasher only when they are full.</w:t>
            </w:r>
            <w:r w:rsidR="00A13997">
              <w:rPr>
                <w:rFonts w:ascii="Arial" w:hAnsi="Arial" w:cs="Arial"/>
              </w:rPr>
              <w:t xml:space="preserve"> </w:t>
            </w:r>
            <w:r w:rsidRPr="00A91529">
              <w:rPr>
                <w:rFonts w:ascii="Arial" w:hAnsi="Arial" w:cs="Arial"/>
              </w:rPr>
              <w:t>You can save up to 1,000</w:t>
            </w:r>
            <w:r w:rsidR="00BE3652" w:rsidRPr="00A91529">
              <w:rPr>
                <w:rFonts w:ascii="Arial" w:hAnsi="Arial" w:cs="Arial"/>
              </w:rPr>
              <w:t> </w:t>
            </w:r>
            <w:r w:rsidRPr="00A91529">
              <w:rPr>
                <w:rFonts w:ascii="Arial" w:hAnsi="Arial" w:cs="Arial"/>
              </w:rPr>
              <w:t>gallons a month.</w:t>
            </w:r>
          </w:p>
          <w:p w14:paraId="172AF84B" w14:textId="77777777"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Water plants only when necessary.</w:t>
            </w:r>
          </w:p>
          <w:p w14:paraId="6FF49524" w14:textId="0164ECD0" w:rsidR="00DE602D" w:rsidRPr="00A91529" w:rsidRDefault="000E5032" w:rsidP="00192E9B">
            <w:pPr>
              <w:numPr>
                <w:ilvl w:val="0"/>
                <w:numId w:val="30"/>
              </w:numPr>
              <w:spacing w:before="40" w:after="40"/>
              <w:jc w:val="left"/>
              <w:rPr>
                <w:rFonts w:ascii="Arial" w:hAnsi="Arial" w:cs="Arial"/>
              </w:rPr>
            </w:pPr>
            <w:r w:rsidRPr="00A91529">
              <w:rPr>
                <w:rFonts w:ascii="Arial" w:hAnsi="Arial" w:cs="Arial"/>
              </w:rPr>
              <w:t>Fix leaking toilets and faucets.</w:t>
            </w:r>
            <w:r w:rsidR="00A13997">
              <w:rPr>
                <w:rFonts w:ascii="Arial" w:hAnsi="Arial" w:cs="Arial"/>
              </w:rPr>
              <w:t xml:space="preserve"> </w:t>
            </w:r>
            <w:r w:rsidRPr="00A91529">
              <w:rPr>
                <w:rFonts w:ascii="Arial" w:hAnsi="Arial" w:cs="Arial"/>
              </w:rPr>
              <w:t>Faucet washers are inexpensive and take only a few minutes to replace.</w:t>
            </w:r>
            <w:r w:rsidR="00A13997">
              <w:rPr>
                <w:rFonts w:ascii="Arial" w:hAnsi="Arial" w:cs="Arial"/>
              </w:rPr>
              <w:t xml:space="preserve"> </w:t>
            </w:r>
            <w:r w:rsidRPr="00A91529">
              <w:rPr>
                <w:rFonts w:ascii="Arial" w:hAnsi="Arial" w:cs="Arial"/>
              </w:rPr>
              <w:t>To check your toilet for a leak, place a few drops of food coloring in the tank and wait.</w:t>
            </w:r>
            <w:r w:rsidR="00A13997">
              <w:rPr>
                <w:rFonts w:ascii="Arial" w:hAnsi="Arial" w:cs="Arial"/>
              </w:rPr>
              <w:t xml:space="preserve"> </w:t>
            </w:r>
            <w:r w:rsidRPr="00A91529">
              <w:rPr>
                <w:rFonts w:ascii="Arial" w:hAnsi="Arial" w:cs="Arial"/>
              </w:rPr>
              <w:t xml:space="preserve">If it seeps into the toilet bowl without flushing, you </w:t>
            </w:r>
            <w:r w:rsidRPr="00A91529">
              <w:rPr>
                <w:rFonts w:ascii="Arial" w:hAnsi="Arial" w:cs="Arial"/>
              </w:rPr>
              <w:lastRenderedPageBreak/>
              <w:t>have a leak.</w:t>
            </w:r>
            <w:r w:rsidR="00A13997">
              <w:rPr>
                <w:rFonts w:ascii="Arial" w:hAnsi="Arial" w:cs="Arial"/>
              </w:rPr>
              <w:t xml:space="preserve"> </w:t>
            </w:r>
            <w:r w:rsidRPr="00A91529">
              <w:rPr>
                <w:rFonts w:ascii="Arial" w:hAnsi="Arial" w:cs="Arial"/>
              </w:rPr>
              <w:t>Fixing it or replacing it with a new, more efficient model can save up to 1,000 gallons a month.</w:t>
            </w:r>
          </w:p>
          <w:p w14:paraId="74B97712" w14:textId="2DCDA692"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Adjust sprinklers so only your lawn is watered.</w:t>
            </w:r>
            <w:r w:rsidR="00A13997">
              <w:rPr>
                <w:rFonts w:ascii="Arial" w:hAnsi="Arial" w:cs="Arial"/>
              </w:rPr>
              <w:t xml:space="preserve"> </w:t>
            </w:r>
            <w:r w:rsidRPr="00A91529">
              <w:rPr>
                <w:rFonts w:ascii="Arial" w:hAnsi="Arial" w:cs="Arial"/>
              </w:rPr>
              <w:t>Apply water only as fast as the soil can absorb it and during the cooler parts of the day to reduce evaporation.</w:t>
            </w:r>
          </w:p>
          <w:p w14:paraId="0A19E9A0" w14:textId="41EAA74B"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Teach your kids about water conservation to ensure a future generation that uses water wisely.</w:t>
            </w:r>
            <w:r w:rsidR="00A13997">
              <w:rPr>
                <w:rFonts w:ascii="Arial" w:hAnsi="Arial" w:cs="Arial"/>
              </w:rPr>
              <w:t xml:space="preserve"> </w:t>
            </w:r>
            <w:r w:rsidRPr="00A91529">
              <w:rPr>
                <w:rFonts w:ascii="Arial" w:hAnsi="Arial" w:cs="Arial"/>
              </w:rPr>
              <w:t xml:space="preserve">Make it a family effort to reduce next </w:t>
            </w:r>
            <w:r w:rsidR="00797F07" w:rsidRPr="00A91529">
              <w:rPr>
                <w:rFonts w:ascii="Arial" w:hAnsi="Arial" w:cs="Arial"/>
              </w:rPr>
              <w:t>month’s</w:t>
            </w:r>
            <w:r w:rsidRPr="00A91529">
              <w:rPr>
                <w:rFonts w:ascii="Arial" w:hAnsi="Arial" w:cs="Arial"/>
              </w:rPr>
              <w:t xml:space="preserve"> water bill!</w:t>
            </w:r>
          </w:p>
          <w:p w14:paraId="1F244ACF" w14:textId="4FA3E4AE"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 xml:space="preserve">Visit </w:t>
            </w:r>
            <w:r w:rsidR="00BE3652" w:rsidRPr="00A91529">
              <w:rPr>
                <w:rStyle w:val="Hyperlink"/>
                <w:rFonts w:ascii="Arial" w:hAnsi="Arial" w:cs="Arial"/>
                <w:color w:val="auto"/>
              </w:rPr>
              <w:t>https://www.epa.gov/watersense</w:t>
            </w:r>
            <w:r w:rsidRPr="00A91529">
              <w:rPr>
                <w:rFonts w:ascii="Arial" w:hAnsi="Arial" w:cs="Arial"/>
              </w:rPr>
              <w:t xml:space="preserve"> for more information.</w:t>
            </w:r>
          </w:p>
        </w:tc>
      </w:tr>
    </w:tbl>
    <w:p w14:paraId="703A1F0D" w14:textId="77777777" w:rsidR="000A09BA" w:rsidRDefault="000A09BA">
      <w:pPr>
        <w:spacing w:after="0"/>
        <w:jc w:val="left"/>
        <w:rPr>
          <w:rFonts w:ascii="Arial" w:hAnsi="Arial"/>
          <w:b/>
          <w:bCs/>
          <w:color w:val="000000" w:themeColor="text1"/>
          <w:sz w:val="28"/>
        </w:rPr>
      </w:pPr>
      <w:r>
        <w:rPr>
          <w:bCs/>
        </w:rPr>
        <w:lastRenderedPageBreak/>
        <w:br w:type="page"/>
      </w:r>
    </w:p>
    <w:p w14:paraId="00C63AE0" w14:textId="77777777" w:rsidR="000A09BA" w:rsidRDefault="000A09BA" w:rsidP="00AE6C58">
      <w:pPr>
        <w:pStyle w:val="Heading3"/>
        <w:jc w:val="left"/>
        <w:rPr>
          <w:bCs/>
        </w:rPr>
        <w:sectPr w:rsidR="000A09BA" w:rsidSect="000A09BA">
          <w:headerReference w:type="default" r:id="rId35"/>
          <w:footerReference w:type="even" r:id="rId36"/>
          <w:pgSz w:w="12240" w:h="15840" w:code="1"/>
          <w:pgMar w:top="720" w:right="720" w:bottom="720" w:left="720" w:header="720" w:footer="720" w:gutter="0"/>
          <w:paperSrc w:first="15" w:other="15"/>
          <w:cols w:space="720"/>
          <w:docGrid w:linePitch="326"/>
        </w:sectPr>
      </w:pPr>
    </w:p>
    <w:p w14:paraId="7CDB02CB" w14:textId="5C6594CF" w:rsidR="00AE6C58" w:rsidRPr="00107D03" w:rsidRDefault="00AE6C58" w:rsidP="001D226E">
      <w:pPr>
        <w:pStyle w:val="Heading2"/>
        <w:ind w:left="720"/>
      </w:pPr>
      <w:bookmarkStart w:id="189" w:name="_Toc212825425"/>
      <w:r>
        <w:lastRenderedPageBreak/>
        <w:t>APPENDIX</w:t>
      </w:r>
      <w:r w:rsidRPr="00107D03">
        <w:t xml:space="preserve"> </w:t>
      </w:r>
      <w:r w:rsidR="000A09BA">
        <w:t>J</w:t>
      </w:r>
      <w:r w:rsidRPr="00107D03">
        <w:t>:</w:t>
      </w:r>
      <w:r>
        <w:t xml:space="preserve"> </w:t>
      </w:r>
      <w:r w:rsidRPr="00107D03">
        <w:t>Acronyms</w:t>
      </w:r>
      <w:r>
        <w:t xml:space="preserve">, </w:t>
      </w:r>
      <w:r w:rsidRPr="00107D03">
        <w:t>Abbreviations</w:t>
      </w:r>
      <w:r>
        <w:t>, and Initials</w:t>
      </w:r>
      <w:bookmarkEnd w:id="189"/>
    </w:p>
    <w:tbl>
      <w:tblPr>
        <w:tblStyle w:val="TableGrid"/>
        <w:tblW w:w="13600" w:type="dxa"/>
        <w:jc w:val="center"/>
        <w:tblLook w:val="01E0" w:firstRow="1" w:lastRow="1" w:firstColumn="1" w:lastColumn="1" w:noHBand="0" w:noVBand="0"/>
      </w:tblPr>
      <w:tblGrid>
        <w:gridCol w:w="3685"/>
        <w:gridCol w:w="9915"/>
      </w:tblGrid>
      <w:tr w:rsidR="00AE6C58" w:rsidRPr="00A91529" w14:paraId="079AA5E8" w14:textId="77777777" w:rsidTr="00AB07B9">
        <w:trPr>
          <w:jc w:val="center"/>
        </w:trPr>
        <w:tc>
          <w:tcPr>
            <w:tcW w:w="3685" w:type="dxa"/>
          </w:tcPr>
          <w:p w14:paraId="7907202D" w14:textId="77777777" w:rsidR="00AE6C58" w:rsidRPr="00A91529" w:rsidRDefault="00AE6C58" w:rsidP="00AB07B9">
            <w:pPr>
              <w:spacing w:after="0"/>
              <w:rPr>
                <w:rFonts w:ascii="Arial" w:hAnsi="Arial" w:cs="Arial"/>
                <w:szCs w:val="24"/>
              </w:rPr>
            </w:pPr>
            <w:r w:rsidRPr="00A91529">
              <w:rPr>
                <w:rFonts w:ascii="Arial" w:hAnsi="Arial" w:cs="Arial"/>
                <w:szCs w:val="24"/>
              </w:rPr>
              <w:t>AL</w:t>
            </w:r>
          </w:p>
        </w:tc>
        <w:tc>
          <w:tcPr>
            <w:tcW w:w="9915" w:type="dxa"/>
          </w:tcPr>
          <w:p w14:paraId="216A570F" w14:textId="77777777" w:rsidR="00AE6C58" w:rsidRPr="00A91529" w:rsidRDefault="00AE6C58" w:rsidP="00AB07B9">
            <w:pPr>
              <w:spacing w:after="0"/>
              <w:jc w:val="left"/>
              <w:rPr>
                <w:rFonts w:ascii="Arial" w:hAnsi="Arial" w:cs="Arial"/>
                <w:szCs w:val="24"/>
              </w:rPr>
            </w:pPr>
            <w:r w:rsidRPr="00A91529">
              <w:rPr>
                <w:rFonts w:ascii="Arial" w:hAnsi="Arial" w:cs="Arial"/>
                <w:szCs w:val="24"/>
              </w:rPr>
              <w:t>Action Level</w:t>
            </w:r>
          </w:p>
        </w:tc>
      </w:tr>
      <w:tr w:rsidR="00AE6C58" w:rsidRPr="00A91529" w14:paraId="70CE6A1D" w14:textId="77777777" w:rsidTr="00AB07B9">
        <w:trPr>
          <w:jc w:val="center"/>
        </w:trPr>
        <w:tc>
          <w:tcPr>
            <w:tcW w:w="3685" w:type="dxa"/>
          </w:tcPr>
          <w:p w14:paraId="52DB6562" w14:textId="77777777" w:rsidR="00AE6C58" w:rsidRPr="00A91529" w:rsidRDefault="00AE6C58" w:rsidP="00AB07B9">
            <w:pPr>
              <w:spacing w:after="0"/>
              <w:rPr>
                <w:rFonts w:ascii="Arial" w:hAnsi="Arial" w:cs="Arial"/>
                <w:szCs w:val="24"/>
              </w:rPr>
            </w:pPr>
            <w:r w:rsidRPr="00A91529">
              <w:rPr>
                <w:rFonts w:ascii="Arial" w:hAnsi="Arial" w:cs="Arial"/>
                <w:szCs w:val="24"/>
              </w:rPr>
              <w:t>AWQR</w:t>
            </w:r>
          </w:p>
        </w:tc>
        <w:tc>
          <w:tcPr>
            <w:tcW w:w="9915" w:type="dxa"/>
          </w:tcPr>
          <w:p w14:paraId="45CD51F8" w14:textId="77777777" w:rsidR="00AE6C58" w:rsidRPr="00A91529" w:rsidRDefault="00AE6C58" w:rsidP="00AB07B9">
            <w:pPr>
              <w:spacing w:after="0"/>
              <w:jc w:val="left"/>
              <w:rPr>
                <w:rFonts w:ascii="Arial" w:hAnsi="Arial" w:cs="Arial"/>
                <w:szCs w:val="24"/>
              </w:rPr>
            </w:pPr>
            <w:r w:rsidRPr="00A91529">
              <w:rPr>
                <w:rFonts w:ascii="Arial" w:hAnsi="Arial" w:cs="Arial"/>
                <w:szCs w:val="24"/>
              </w:rPr>
              <w:t>Annual Water Quality Report</w:t>
            </w:r>
          </w:p>
        </w:tc>
      </w:tr>
      <w:tr w:rsidR="00AE6C58" w:rsidRPr="00A91529" w14:paraId="6F4F85AF" w14:textId="77777777" w:rsidTr="00AB07B9">
        <w:trPr>
          <w:jc w:val="center"/>
        </w:trPr>
        <w:tc>
          <w:tcPr>
            <w:tcW w:w="3685" w:type="dxa"/>
          </w:tcPr>
          <w:p w14:paraId="39C9BE44" w14:textId="77777777" w:rsidR="00AE6C58" w:rsidRPr="00A91529" w:rsidRDefault="00AE6C58" w:rsidP="00AB07B9">
            <w:pPr>
              <w:spacing w:after="0"/>
              <w:rPr>
                <w:rFonts w:ascii="Arial" w:hAnsi="Arial" w:cs="Arial"/>
                <w:szCs w:val="24"/>
              </w:rPr>
            </w:pPr>
            <w:r w:rsidRPr="00A91529">
              <w:rPr>
                <w:rFonts w:ascii="Arial" w:hAnsi="Arial" w:cs="Arial"/>
                <w:szCs w:val="24"/>
              </w:rPr>
              <w:t>CCR</w:t>
            </w:r>
          </w:p>
        </w:tc>
        <w:tc>
          <w:tcPr>
            <w:tcW w:w="9915" w:type="dxa"/>
          </w:tcPr>
          <w:p w14:paraId="0B95078E" w14:textId="77777777" w:rsidR="00AE6C58" w:rsidRPr="00A91529" w:rsidRDefault="00AE6C58" w:rsidP="00AB07B9">
            <w:pPr>
              <w:spacing w:after="0"/>
              <w:jc w:val="left"/>
              <w:rPr>
                <w:rFonts w:ascii="Arial" w:hAnsi="Arial" w:cs="Arial"/>
                <w:szCs w:val="24"/>
              </w:rPr>
            </w:pPr>
            <w:r w:rsidRPr="00A91529">
              <w:rPr>
                <w:rFonts w:ascii="Arial" w:hAnsi="Arial" w:cs="Arial"/>
                <w:szCs w:val="24"/>
              </w:rPr>
              <w:t>Consumer Confidence Report</w:t>
            </w:r>
          </w:p>
        </w:tc>
      </w:tr>
      <w:tr w:rsidR="00AE6C58" w:rsidRPr="00A91529" w14:paraId="522CA8C5" w14:textId="77777777" w:rsidTr="00AB07B9">
        <w:trPr>
          <w:jc w:val="center"/>
        </w:trPr>
        <w:tc>
          <w:tcPr>
            <w:tcW w:w="3685" w:type="dxa"/>
          </w:tcPr>
          <w:p w14:paraId="58C88621" w14:textId="77777777" w:rsidR="00AE6C58" w:rsidRPr="00A91529" w:rsidRDefault="00AE6C58" w:rsidP="00AB07B9">
            <w:pPr>
              <w:spacing w:after="0"/>
              <w:rPr>
                <w:rFonts w:ascii="Arial" w:hAnsi="Arial" w:cs="Arial"/>
                <w:szCs w:val="24"/>
              </w:rPr>
            </w:pPr>
            <w:r w:rsidRPr="00A91529">
              <w:rPr>
                <w:rFonts w:ascii="Arial" w:hAnsi="Arial" w:cs="Arial"/>
                <w:szCs w:val="24"/>
              </w:rPr>
              <w:t>CDC</w:t>
            </w:r>
          </w:p>
        </w:tc>
        <w:tc>
          <w:tcPr>
            <w:tcW w:w="9915" w:type="dxa"/>
          </w:tcPr>
          <w:p w14:paraId="1FCE8E0F" w14:textId="77777777" w:rsidR="00AE6C58" w:rsidRPr="00A91529" w:rsidRDefault="00AE6C58" w:rsidP="00AB07B9">
            <w:pPr>
              <w:spacing w:after="0"/>
              <w:jc w:val="left"/>
              <w:rPr>
                <w:rFonts w:ascii="Arial" w:hAnsi="Arial" w:cs="Arial"/>
                <w:szCs w:val="24"/>
              </w:rPr>
            </w:pPr>
            <w:r w:rsidRPr="00A91529">
              <w:rPr>
                <w:rFonts w:ascii="Arial" w:hAnsi="Arial" w:cs="Arial"/>
                <w:szCs w:val="24"/>
              </w:rPr>
              <w:t>Centers for Disease Control</w:t>
            </w:r>
          </w:p>
        </w:tc>
      </w:tr>
      <w:tr w:rsidR="00AE6C58" w:rsidRPr="00A91529" w14:paraId="2D0D3668" w14:textId="77777777" w:rsidTr="00AB07B9">
        <w:trPr>
          <w:jc w:val="center"/>
        </w:trPr>
        <w:tc>
          <w:tcPr>
            <w:tcW w:w="3685" w:type="dxa"/>
          </w:tcPr>
          <w:p w14:paraId="165366CF" w14:textId="77777777" w:rsidR="00AE6C58" w:rsidRPr="00A91529" w:rsidRDefault="00AE6C58" w:rsidP="00AB07B9">
            <w:pPr>
              <w:spacing w:after="0"/>
              <w:rPr>
                <w:rFonts w:ascii="Arial" w:hAnsi="Arial" w:cs="Arial"/>
                <w:szCs w:val="24"/>
              </w:rPr>
            </w:pPr>
            <w:r w:rsidRPr="00A91529">
              <w:rPr>
                <w:rFonts w:ascii="Arial" w:hAnsi="Arial" w:cs="Arial"/>
                <w:szCs w:val="24"/>
              </w:rPr>
              <w:t>CFR</w:t>
            </w:r>
          </w:p>
        </w:tc>
        <w:tc>
          <w:tcPr>
            <w:tcW w:w="9915" w:type="dxa"/>
          </w:tcPr>
          <w:p w14:paraId="189BD37E" w14:textId="77777777" w:rsidR="00AE6C58" w:rsidRPr="00A91529" w:rsidRDefault="00AE6C58" w:rsidP="00AB07B9">
            <w:pPr>
              <w:spacing w:after="0"/>
              <w:jc w:val="left"/>
              <w:rPr>
                <w:rFonts w:ascii="Arial" w:hAnsi="Arial" w:cs="Arial"/>
                <w:szCs w:val="24"/>
              </w:rPr>
            </w:pPr>
            <w:r w:rsidRPr="00A91529">
              <w:rPr>
                <w:rFonts w:ascii="Arial" w:hAnsi="Arial" w:cs="Arial"/>
                <w:szCs w:val="24"/>
              </w:rPr>
              <w:t>Code of Federal Regulations</w:t>
            </w:r>
          </w:p>
        </w:tc>
      </w:tr>
      <w:tr w:rsidR="00AE6C58" w:rsidRPr="00A91529" w14:paraId="3600F91C" w14:textId="77777777" w:rsidTr="00AB07B9">
        <w:trPr>
          <w:jc w:val="center"/>
        </w:trPr>
        <w:tc>
          <w:tcPr>
            <w:tcW w:w="3685" w:type="dxa"/>
          </w:tcPr>
          <w:p w14:paraId="6EECFF02" w14:textId="77777777" w:rsidR="00AE6C58" w:rsidRPr="00A91529" w:rsidRDefault="00AE6C58" w:rsidP="00AB07B9">
            <w:pPr>
              <w:spacing w:after="0"/>
              <w:rPr>
                <w:rFonts w:ascii="Arial" w:hAnsi="Arial" w:cs="Arial"/>
                <w:szCs w:val="24"/>
              </w:rPr>
            </w:pPr>
            <w:r w:rsidRPr="00A91529">
              <w:rPr>
                <w:rFonts w:ascii="Arial" w:hAnsi="Arial" w:cs="Arial"/>
                <w:szCs w:val="24"/>
              </w:rPr>
              <w:t>CT</w:t>
            </w:r>
          </w:p>
        </w:tc>
        <w:tc>
          <w:tcPr>
            <w:tcW w:w="9915" w:type="dxa"/>
          </w:tcPr>
          <w:p w14:paraId="14FFD7A8" w14:textId="77777777" w:rsidR="00AE6C58" w:rsidRPr="00A91529" w:rsidRDefault="00AE6C58" w:rsidP="00AB07B9">
            <w:pPr>
              <w:spacing w:after="0"/>
              <w:jc w:val="left"/>
              <w:rPr>
                <w:rFonts w:ascii="Arial" w:hAnsi="Arial" w:cs="Arial"/>
                <w:szCs w:val="24"/>
              </w:rPr>
            </w:pPr>
            <w:r w:rsidRPr="00A91529">
              <w:rPr>
                <w:rFonts w:ascii="Arial" w:hAnsi="Arial" w:cs="Arial"/>
                <w:szCs w:val="24"/>
              </w:rPr>
              <w:t>Contact-Time</w:t>
            </w:r>
          </w:p>
        </w:tc>
      </w:tr>
      <w:tr w:rsidR="00AE6C58" w:rsidRPr="00A91529" w14:paraId="234BAEA7" w14:textId="77777777" w:rsidTr="00AB07B9">
        <w:trPr>
          <w:jc w:val="center"/>
        </w:trPr>
        <w:tc>
          <w:tcPr>
            <w:tcW w:w="3685" w:type="dxa"/>
          </w:tcPr>
          <w:p w14:paraId="5E618009" w14:textId="77777777" w:rsidR="00AE6C58" w:rsidRPr="00A91529" w:rsidRDefault="00AE6C58" w:rsidP="00AB07B9">
            <w:pPr>
              <w:spacing w:after="0"/>
              <w:rPr>
                <w:rFonts w:ascii="Arial" w:hAnsi="Arial" w:cs="Arial"/>
                <w:szCs w:val="24"/>
              </w:rPr>
            </w:pPr>
            <w:r w:rsidRPr="00A91529">
              <w:rPr>
                <w:rFonts w:ascii="Arial" w:hAnsi="Arial" w:cs="Arial"/>
                <w:szCs w:val="24"/>
              </w:rPr>
              <w:t>CWS</w:t>
            </w:r>
          </w:p>
        </w:tc>
        <w:tc>
          <w:tcPr>
            <w:tcW w:w="9915" w:type="dxa"/>
          </w:tcPr>
          <w:p w14:paraId="5D79C371" w14:textId="77777777" w:rsidR="00AE6C58" w:rsidRPr="00A91529" w:rsidRDefault="00AE6C58" w:rsidP="00AB07B9">
            <w:pPr>
              <w:tabs>
                <w:tab w:val="left" w:pos="6086"/>
              </w:tabs>
              <w:spacing w:after="0"/>
              <w:jc w:val="left"/>
              <w:rPr>
                <w:rFonts w:ascii="Arial" w:hAnsi="Arial" w:cs="Arial"/>
                <w:szCs w:val="24"/>
              </w:rPr>
            </w:pPr>
            <w:r w:rsidRPr="00A91529">
              <w:rPr>
                <w:rFonts w:ascii="Arial" w:hAnsi="Arial" w:cs="Arial"/>
                <w:szCs w:val="24"/>
              </w:rPr>
              <w:t>Community Water System</w:t>
            </w:r>
            <w:r>
              <w:rPr>
                <w:rFonts w:ascii="Arial" w:hAnsi="Arial" w:cs="Arial"/>
                <w:szCs w:val="24"/>
              </w:rPr>
              <w:tab/>
            </w:r>
          </w:p>
        </w:tc>
      </w:tr>
      <w:tr w:rsidR="00AE6C58" w:rsidRPr="00A91529" w14:paraId="1E373300" w14:textId="77777777" w:rsidTr="00AB07B9">
        <w:trPr>
          <w:jc w:val="center"/>
        </w:trPr>
        <w:tc>
          <w:tcPr>
            <w:tcW w:w="3685" w:type="dxa"/>
          </w:tcPr>
          <w:p w14:paraId="29780606" w14:textId="77777777" w:rsidR="00AE6C58" w:rsidRPr="00A91529" w:rsidRDefault="00AE6C58" w:rsidP="00AB07B9">
            <w:pPr>
              <w:spacing w:after="0"/>
              <w:rPr>
                <w:rFonts w:ascii="Arial" w:hAnsi="Arial" w:cs="Arial"/>
                <w:szCs w:val="24"/>
              </w:rPr>
            </w:pPr>
            <w:r w:rsidRPr="00A91529">
              <w:rPr>
                <w:rFonts w:ascii="Arial" w:hAnsi="Arial" w:cs="Arial"/>
                <w:szCs w:val="24"/>
              </w:rPr>
              <w:t>DDW</w:t>
            </w:r>
          </w:p>
        </w:tc>
        <w:tc>
          <w:tcPr>
            <w:tcW w:w="9915" w:type="dxa"/>
          </w:tcPr>
          <w:p w14:paraId="7C8BE759" w14:textId="77777777" w:rsidR="00AE6C58" w:rsidRPr="00A91529" w:rsidRDefault="00AE6C58" w:rsidP="00AB07B9">
            <w:pPr>
              <w:spacing w:after="0"/>
              <w:jc w:val="left"/>
              <w:rPr>
                <w:rFonts w:ascii="Arial" w:hAnsi="Arial" w:cs="Arial"/>
                <w:szCs w:val="24"/>
              </w:rPr>
            </w:pPr>
            <w:r w:rsidRPr="00A91529">
              <w:rPr>
                <w:rFonts w:ascii="Arial" w:hAnsi="Arial" w:cs="Arial"/>
                <w:szCs w:val="24"/>
              </w:rPr>
              <w:t>Division of Drinking Water</w:t>
            </w:r>
          </w:p>
        </w:tc>
      </w:tr>
      <w:tr w:rsidR="00AE6C58" w:rsidRPr="00A91529" w14:paraId="76D12DD4" w14:textId="77777777" w:rsidTr="00AB07B9">
        <w:trPr>
          <w:jc w:val="center"/>
        </w:trPr>
        <w:tc>
          <w:tcPr>
            <w:tcW w:w="3685" w:type="dxa"/>
          </w:tcPr>
          <w:p w14:paraId="46AC4F9B" w14:textId="77777777" w:rsidR="00AE6C58" w:rsidRPr="00A91529" w:rsidRDefault="00AE6C58" w:rsidP="00AB07B9">
            <w:pPr>
              <w:spacing w:after="0"/>
              <w:rPr>
                <w:rFonts w:ascii="Arial" w:hAnsi="Arial" w:cs="Arial"/>
                <w:szCs w:val="24"/>
              </w:rPr>
            </w:pPr>
            <w:r w:rsidRPr="00A91529">
              <w:rPr>
                <w:rFonts w:ascii="Arial" w:hAnsi="Arial" w:cs="Arial"/>
                <w:szCs w:val="24"/>
              </w:rPr>
              <w:t>DLR</w:t>
            </w:r>
          </w:p>
        </w:tc>
        <w:tc>
          <w:tcPr>
            <w:tcW w:w="9915" w:type="dxa"/>
          </w:tcPr>
          <w:p w14:paraId="5B76C785" w14:textId="77777777" w:rsidR="00AE6C58" w:rsidRPr="00A91529" w:rsidRDefault="00AE6C58" w:rsidP="00AB07B9">
            <w:pPr>
              <w:spacing w:after="0"/>
              <w:jc w:val="left"/>
              <w:rPr>
                <w:rFonts w:ascii="Arial" w:hAnsi="Arial" w:cs="Arial"/>
                <w:szCs w:val="24"/>
              </w:rPr>
            </w:pPr>
            <w:r w:rsidRPr="00A91529">
              <w:rPr>
                <w:rFonts w:ascii="Arial" w:hAnsi="Arial" w:cs="Arial"/>
                <w:szCs w:val="24"/>
              </w:rPr>
              <w:t>Detection Limit for Purposes of Reporting</w:t>
            </w:r>
          </w:p>
        </w:tc>
      </w:tr>
      <w:tr w:rsidR="00AE6C58" w:rsidRPr="00A91529" w14:paraId="3F57234F" w14:textId="77777777" w:rsidTr="00AB07B9">
        <w:trPr>
          <w:jc w:val="center"/>
        </w:trPr>
        <w:tc>
          <w:tcPr>
            <w:tcW w:w="3685" w:type="dxa"/>
          </w:tcPr>
          <w:p w14:paraId="51D8092A" w14:textId="77777777" w:rsidR="00AE6C58" w:rsidRPr="00A91529" w:rsidRDefault="00AE6C58" w:rsidP="00AB07B9">
            <w:pPr>
              <w:spacing w:after="0"/>
              <w:rPr>
                <w:rFonts w:ascii="Arial" w:hAnsi="Arial" w:cs="Arial"/>
                <w:szCs w:val="24"/>
              </w:rPr>
            </w:pPr>
            <w:r w:rsidRPr="00A91529">
              <w:rPr>
                <w:rFonts w:ascii="Arial" w:hAnsi="Arial" w:cs="Arial"/>
                <w:szCs w:val="24"/>
              </w:rPr>
              <w:t>DWSRF</w:t>
            </w:r>
          </w:p>
        </w:tc>
        <w:tc>
          <w:tcPr>
            <w:tcW w:w="9915" w:type="dxa"/>
          </w:tcPr>
          <w:p w14:paraId="67E46081" w14:textId="77777777" w:rsidR="00AE6C58" w:rsidRPr="00A91529" w:rsidRDefault="00AE6C58" w:rsidP="00AB07B9">
            <w:pPr>
              <w:spacing w:after="0"/>
              <w:jc w:val="left"/>
              <w:rPr>
                <w:rFonts w:ascii="Arial" w:hAnsi="Arial" w:cs="Arial"/>
                <w:szCs w:val="24"/>
              </w:rPr>
            </w:pPr>
            <w:r w:rsidRPr="00A91529">
              <w:rPr>
                <w:rFonts w:ascii="Arial" w:hAnsi="Arial" w:cs="Arial"/>
                <w:szCs w:val="24"/>
              </w:rPr>
              <w:t>Drinking Water State Revolving Fund</w:t>
            </w:r>
          </w:p>
        </w:tc>
      </w:tr>
      <w:tr w:rsidR="00AE6C58" w:rsidRPr="00A91529" w14:paraId="2FB34CE1" w14:textId="77777777" w:rsidTr="00AB07B9">
        <w:trPr>
          <w:jc w:val="center"/>
        </w:trPr>
        <w:tc>
          <w:tcPr>
            <w:tcW w:w="3685" w:type="dxa"/>
          </w:tcPr>
          <w:p w14:paraId="0CF25D80" w14:textId="77777777" w:rsidR="00AE6C58" w:rsidRPr="00A91529" w:rsidRDefault="00AE6C58" w:rsidP="00AB07B9">
            <w:pPr>
              <w:spacing w:after="0"/>
              <w:rPr>
                <w:rFonts w:ascii="Arial" w:hAnsi="Arial" w:cs="Arial"/>
                <w:szCs w:val="24"/>
              </w:rPr>
            </w:pPr>
            <w:r w:rsidRPr="00A91529">
              <w:rPr>
                <w:rFonts w:ascii="Arial" w:hAnsi="Arial" w:cs="Arial"/>
                <w:szCs w:val="24"/>
              </w:rPr>
              <w:t>FBRR</w:t>
            </w:r>
          </w:p>
        </w:tc>
        <w:tc>
          <w:tcPr>
            <w:tcW w:w="9915" w:type="dxa"/>
          </w:tcPr>
          <w:p w14:paraId="48F9BC22" w14:textId="77777777" w:rsidR="00AE6C58" w:rsidRPr="00A91529" w:rsidRDefault="00AE6C58" w:rsidP="00AB07B9">
            <w:pPr>
              <w:spacing w:after="0"/>
              <w:jc w:val="left"/>
              <w:rPr>
                <w:rFonts w:ascii="Arial" w:hAnsi="Arial" w:cs="Arial"/>
                <w:szCs w:val="24"/>
              </w:rPr>
            </w:pPr>
            <w:r w:rsidRPr="00A91529">
              <w:rPr>
                <w:rFonts w:ascii="Arial" w:hAnsi="Arial" w:cs="Arial"/>
                <w:szCs w:val="24"/>
              </w:rPr>
              <w:t>Filter Backwash Recycling Rule</w:t>
            </w:r>
          </w:p>
        </w:tc>
      </w:tr>
      <w:tr w:rsidR="00AE6C58" w:rsidRPr="00A91529" w14:paraId="6214224C" w14:textId="77777777" w:rsidTr="00AB07B9">
        <w:trPr>
          <w:jc w:val="center"/>
        </w:trPr>
        <w:tc>
          <w:tcPr>
            <w:tcW w:w="3685" w:type="dxa"/>
          </w:tcPr>
          <w:p w14:paraId="0C991621" w14:textId="77777777" w:rsidR="00AE6C58" w:rsidRPr="00A91529" w:rsidRDefault="00AE6C58" w:rsidP="00AB07B9">
            <w:pPr>
              <w:spacing w:after="0"/>
              <w:rPr>
                <w:rFonts w:ascii="Arial" w:hAnsi="Arial" w:cs="Arial"/>
                <w:szCs w:val="24"/>
              </w:rPr>
            </w:pPr>
            <w:r w:rsidRPr="00A91529">
              <w:rPr>
                <w:rFonts w:ascii="Arial" w:hAnsi="Arial" w:cs="Arial"/>
                <w:szCs w:val="24"/>
              </w:rPr>
              <w:t>GWR</w:t>
            </w:r>
          </w:p>
        </w:tc>
        <w:tc>
          <w:tcPr>
            <w:tcW w:w="9915" w:type="dxa"/>
          </w:tcPr>
          <w:p w14:paraId="67F2A0EA" w14:textId="77777777" w:rsidR="00AE6C58" w:rsidRPr="00A91529" w:rsidRDefault="00AE6C58" w:rsidP="00AB07B9">
            <w:pPr>
              <w:spacing w:after="0"/>
              <w:jc w:val="left"/>
              <w:rPr>
                <w:rFonts w:ascii="Arial" w:hAnsi="Arial" w:cs="Arial"/>
                <w:szCs w:val="24"/>
              </w:rPr>
            </w:pPr>
            <w:r w:rsidRPr="00A91529">
              <w:rPr>
                <w:rFonts w:ascii="Arial" w:hAnsi="Arial" w:cs="Arial"/>
                <w:szCs w:val="24"/>
              </w:rPr>
              <w:t>Ground Water Rule</w:t>
            </w:r>
          </w:p>
        </w:tc>
      </w:tr>
      <w:tr w:rsidR="00AE6C58" w:rsidRPr="00A91529" w14:paraId="0E34094F" w14:textId="77777777" w:rsidTr="00AB07B9">
        <w:trPr>
          <w:jc w:val="center"/>
        </w:trPr>
        <w:tc>
          <w:tcPr>
            <w:tcW w:w="3685" w:type="dxa"/>
          </w:tcPr>
          <w:p w14:paraId="3974B007" w14:textId="77777777" w:rsidR="00AE6C58" w:rsidRPr="00A91529" w:rsidRDefault="00AE6C58" w:rsidP="00AB07B9">
            <w:pPr>
              <w:spacing w:after="0"/>
              <w:rPr>
                <w:rFonts w:ascii="Arial" w:hAnsi="Arial" w:cs="Arial"/>
                <w:szCs w:val="24"/>
              </w:rPr>
            </w:pPr>
            <w:r w:rsidRPr="00A91529">
              <w:rPr>
                <w:rFonts w:ascii="Arial" w:hAnsi="Arial" w:cs="Arial"/>
                <w:szCs w:val="24"/>
              </w:rPr>
              <w:t>GWUDI</w:t>
            </w:r>
          </w:p>
        </w:tc>
        <w:tc>
          <w:tcPr>
            <w:tcW w:w="9915" w:type="dxa"/>
          </w:tcPr>
          <w:p w14:paraId="4C91BE08" w14:textId="77777777" w:rsidR="00AE6C58" w:rsidRPr="00A91529" w:rsidRDefault="00AE6C58" w:rsidP="00AB07B9">
            <w:pPr>
              <w:spacing w:after="0"/>
              <w:jc w:val="left"/>
              <w:rPr>
                <w:rFonts w:ascii="Arial" w:hAnsi="Arial" w:cs="Arial"/>
                <w:szCs w:val="24"/>
              </w:rPr>
            </w:pPr>
            <w:r w:rsidRPr="00A91529">
              <w:rPr>
                <w:rFonts w:ascii="Arial" w:hAnsi="Arial" w:cs="Arial"/>
                <w:szCs w:val="24"/>
              </w:rPr>
              <w:t>Groundwater Under the Direct Influence of Surface Water</w:t>
            </w:r>
          </w:p>
        </w:tc>
      </w:tr>
      <w:tr w:rsidR="00AE6C58" w:rsidRPr="00A91529" w14:paraId="13B457DC" w14:textId="77777777" w:rsidTr="00AB07B9">
        <w:trPr>
          <w:jc w:val="center"/>
        </w:trPr>
        <w:tc>
          <w:tcPr>
            <w:tcW w:w="3685" w:type="dxa"/>
          </w:tcPr>
          <w:p w14:paraId="7D55CB5A" w14:textId="77777777" w:rsidR="00AE6C58" w:rsidRPr="00A91529" w:rsidRDefault="00AE6C58" w:rsidP="00AB07B9">
            <w:pPr>
              <w:spacing w:after="0"/>
              <w:rPr>
                <w:rFonts w:ascii="Arial" w:hAnsi="Arial" w:cs="Arial"/>
                <w:szCs w:val="24"/>
              </w:rPr>
            </w:pPr>
            <w:r w:rsidRPr="00A91529">
              <w:rPr>
                <w:rFonts w:ascii="Arial" w:hAnsi="Arial" w:cs="Arial"/>
                <w:szCs w:val="24"/>
              </w:rPr>
              <w:t>HAA5</w:t>
            </w:r>
          </w:p>
        </w:tc>
        <w:tc>
          <w:tcPr>
            <w:tcW w:w="9915" w:type="dxa"/>
          </w:tcPr>
          <w:p w14:paraId="5F67299D" w14:textId="77777777" w:rsidR="00AE6C58" w:rsidRPr="00A91529" w:rsidRDefault="00AE6C58" w:rsidP="00AB07B9">
            <w:pPr>
              <w:spacing w:after="0"/>
              <w:jc w:val="left"/>
              <w:rPr>
                <w:rFonts w:ascii="Arial" w:hAnsi="Arial" w:cs="Arial"/>
                <w:szCs w:val="24"/>
              </w:rPr>
            </w:pPr>
            <w:r w:rsidRPr="00A91529">
              <w:rPr>
                <w:rFonts w:ascii="Arial" w:hAnsi="Arial" w:cs="Arial"/>
                <w:szCs w:val="24"/>
              </w:rPr>
              <w:t xml:space="preserve">Sum of Five Regulated HAAs, </w:t>
            </w:r>
            <w:r w:rsidRPr="00A91529">
              <w:rPr>
                <w:rFonts w:ascii="Arial" w:hAnsi="Arial" w:cs="Arial"/>
                <w:i/>
                <w:szCs w:val="24"/>
              </w:rPr>
              <w:t>i.e.</w:t>
            </w:r>
            <w:r w:rsidRPr="00A91529">
              <w:rPr>
                <w:rFonts w:ascii="Arial" w:hAnsi="Arial" w:cs="Arial"/>
                <w:szCs w:val="24"/>
              </w:rPr>
              <w:t>, Monochloroacetic Acid, Monobromoacetic Acid, Dichloroacetic Acid, Dibromoacetic Acid, and Trichloroacetic Acid</w:t>
            </w:r>
          </w:p>
        </w:tc>
      </w:tr>
      <w:tr w:rsidR="00AE6C58" w:rsidRPr="00A91529" w14:paraId="3E74C9A4" w14:textId="77777777" w:rsidTr="00AB07B9">
        <w:trPr>
          <w:jc w:val="center"/>
        </w:trPr>
        <w:tc>
          <w:tcPr>
            <w:tcW w:w="3685" w:type="dxa"/>
          </w:tcPr>
          <w:p w14:paraId="089B5503" w14:textId="77777777" w:rsidR="00AE6C58" w:rsidRPr="00A91529" w:rsidRDefault="00AE6C58" w:rsidP="00AB07B9">
            <w:pPr>
              <w:spacing w:after="0"/>
              <w:rPr>
                <w:rFonts w:ascii="Arial" w:hAnsi="Arial" w:cs="Arial"/>
                <w:szCs w:val="24"/>
              </w:rPr>
            </w:pPr>
            <w:r w:rsidRPr="00A91529">
              <w:rPr>
                <w:rFonts w:ascii="Arial" w:hAnsi="Arial" w:cs="Arial"/>
                <w:szCs w:val="24"/>
              </w:rPr>
              <w:t>HAA6Br</w:t>
            </w:r>
          </w:p>
        </w:tc>
        <w:tc>
          <w:tcPr>
            <w:tcW w:w="9915" w:type="dxa"/>
          </w:tcPr>
          <w:p w14:paraId="4A190F82" w14:textId="77777777" w:rsidR="00AE6C58" w:rsidRPr="00A91529" w:rsidRDefault="00AE6C58" w:rsidP="00AB07B9">
            <w:pPr>
              <w:spacing w:after="0"/>
              <w:jc w:val="left"/>
              <w:rPr>
                <w:rFonts w:ascii="Arial" w:hAnsi="Arial" w:cs="Arial"/>
                <w:szCs w:val="24"/>
              </w:rPr>
            </w:pPr>
            <w:r w:rsidRPr="00A91529">
              <w:rPr>
                <w:rFonts w:ascii="Arial" w:hAnsi="Arial" w:cs="Arial"/>
                <w:szCs w:val="24"/>
              </w:rPr>
              <w:t>Sum of Bromochloroacetic Acid, Bromodichloroacetic Acid, Dibromoacetic Acid, Dibromochloroacetic Acid, Monobromoacetic Acid, and Tribromoacetic Acid</w:t>
            </w:r>
          </w:p>
        </w:tc>
      </w:tr>
      <w:tr w:rsidR="00AE6C58" w:rsidRPr="00A91529" w14:paraId="42080031" w14:textId="77777777" w:rsidTr="00AB07B9">
        <w:trPr>
          <w:jc w:val="center"/>
        </w:trPr>
        <w:tc>
          <w:tcPr>
            <w:tcW w:w="3685" w:type="dxa"/>
          </w:tcPr>
          <w:p w14:paraId="21686322" w14:textId="77777777" w:rsidR="00AE6C58" w:rsidRPr="00A91529" w:rsidRDefault="00AE6C58" w:rsidP="00AB07B9">
            <w:pPr>
              <w:spacing w:after="0"/>
              <w:rPr>
                <w:rFonts w:ascii="Arial" w:hAnsi="Arial" w:cs="Arial"/>
                <w:szCs w:val="24"/>
              </w:rPr>
            </w:pPr>
            <w:r w:rsidRPr="00A91529">
              <w:rPr>
                <w:rFonts w:ascii="Arial" w:hAnsi="Arial" w:cs="Arial"/>
                <w:szCs w:val="24"/>
              </w:rPr>
              <w:t>HAA9</w:t>
            </w:r>
          </w:p>
        </w:tc>
        <w:tc>
          <w:tcPr>
            <w:tcW w:w="9915" w:type="dxa"/>
          </w:tcPr>
          <w:p w14:paraId="3CAFDEED" w14:textId="77777777" w:rsidR="00AE6C58" w:rsidRPr="00A91529" w:rsidRDefault="00AE6C58" w:rsidP="00AB07B9">
            <w:pPr>
              <w:spacing w:after="0"/>
              <w:jc w:val="left"/>
              <w:rPr>
                <w:rFonts w:ascii="Arial" w:hAnsi="Arial" w:cs="Arial"/>
                <w:szCs w:val="24"/>
              </w:rPr>
            </w:pPr>
            <w:r w:rsidRPr="00A91529">
              <w:rPr>
                <w:rFonts w:ascii="Arial" w:hAnsi="Arial" w:cs="Arial"/>
                <w:szCs w:val="24"/>
              </w:rPr>
              <w:t>Sum of Bromochloroacetic Acid, Bromodichloroacetic Acid, Chlorodibromoacetic Acid, Dibromoacetic Acid, Dichloroacetic Acid, Monobromoacetic Acid, Monochloroacetic Acid, Tribromoacetic Acid, and Trichloroacetic Acid</w:t>
            </w:r>
          </w:p>
        </w:tc>
      </w:tr>
      <w:tr w:rsidR="00AE6C58" w:rsidRPr="00A91529" w14:paraId="3D512526" w14:textId="77777777" w:rsidTr="00AB07B9">
        <w:trPr>
          <w:jc w:val="center"/>
        </w:trPr>
        <w:tc>
          <w:tcPr>
            <w:tcW w:w="3685" w:type="dxa"/>
          </w:tcPr>
          <w:p w14:paraId="47FC2653" w14:textId="77777777" w:rsidR="00AE6C58" w:rsidRPr="00A91529" w:rsidRDefault="00AE6C58" w:rsidP="00AB07B9">
            <w:pPr>
              <w:spacing w:after="0"/>
              <w:rPr>
                <w:rFonts w:ascii="Arial" w:hAnsi="Arial" w:cs="Arial"/>
                <w:szCs w:val="24"/>
              </w:rPr>
            </w:pPr>
            <w:r w:rsidRPr="00A91529">
              <w:rPr>
                <w:rFonts w:ascii="Arial" w:hAnsi="Arial" w:cs="Arial"/>
                <w:szCs w:val="24"/>
              </w:rPr>
              <w:t>HIV/AIDS</w:t>
            </w:r>
          </w:p>
        </w:tc>
        <w:tc>
          <w:tcPr>
            <w:tcW w:w="9915" w:type="dxa"/>
          </w:tcPr>
          <w:p w14:paraId="2F5725C8" w14:textId="77777777" w:rsidR="00AE6C58" w:rsidRPr="00A91529" w:rsidRDefault="00AE6C58" w:rsidP="00AB07B9">
            <w:pPr>
              <w:spacing w:after="0"/>
              <w:jc w:val="left"/>
              <w:rPr>
                <w:rFonts w:ascii="Arial" w:hAnsi="Arial" w:cs="Arial"/>
                <w:szCs w:val="24"/>
              </w:rPr>
            </w:pPr>
            <w:r w:rsidRPr="00A91529">
              <w:rPr>
                <w:rFonts w:ascii="Arial" w:hAnsi="Arial" w:cs="Arial"/>
                <w:szCs w:val="24"/>
              </w:rPr>
              <w:t>Human Immunodeficiency Virus / Acquired Immunodeficiency Syndrome</w:t>
            </w:r>
          </w:p>
        </w:tc>
      </w:tr>
      <w:tr w:rsidR="00AE6C58" w:rsidRPr="00A91529" w14:paraId="6370E2F5" w14:textId="77777777" w:rsidTr="00AB07B9">
        <w:trPr>
          <w:jc w:val="center"/>
        </w:trPr>
        <w:tc>
          <w:tcPr>
            <w:tcW w:w="3685" w:type="dxa"/>
          </w:tcPr>
          <w:p w14:paraId="6D0B052F" w14:textId="77777777" w:rsidR="00AE6C58" w:rsidRPr="00A91529" w:rsidRDefault="00AE6C58" w:rsidP="00AB07B9">
            <w:pPr>
              <w:spacing w:after="0"/>
              <w:rPr>
                <w:rFonts w:ascii="Arial" w:hAnsi="Arial" w:cs="Arial"/>
                <w:szCs w:val="24"/>
              </w:rPr>
            </w:pPr>
            <w:r w:rsidRPr="00A91529">
              <w:rPr>
                <w:rFonts w:ascii="Arial" w:hAnsi="Arial" w:cs="Arial"/>
                <w:szCs w:val="24"/>
              </w:rPr>
              <w:t>HMX</w:t>
            </w:r>
          </w:p>
        </w:tc>
        <w:tc>
          <w:tcPr>
            <w:tcW w:w="9915" w:type="dxa"/>
          </w:tcPr>
          <w:p w14:paraId="5AD2C8DE" w14:textId="77777777" w:rsidR="00AE6C58" w:rsidRPr="00A91529" w:rsidRDefault="00AE6C58" w:rsidP="00AB07B9">
            <w:pPr>
              <w:spacing w:after="0"/>
              <w:jc w:val="left"/>
              <w:rPr>
                <w:rFonts w:ascii="Arial" w:hAnsi="Arial" w:cs="Arial"/>
                <w:szCs w:val="24"/>
              </w:rPr>
            </w:pPr>
            <w:r w:rsidRPr="00A91529">
              <w:rPr>
                <w:rFonts w:ascii="Arial" w:hAnsi="Arial" w:cs="Arial"/>
                <w:szCs w:val="24"/>
              </w:rPr>
              <w:t>Octahydro-1,3,5,7-tetranitro-1,3,5,7-tetrazocine</w:t>
            </w:r>
          </w:p>
        </w:tc>
      </w:tr>
      <w:tr w:rsidR="00AE6C58" w:rsidRPr="00A91529" w14:paraId="3CC0D12B" w14:textId="77777777" w:rsidTr="00AB07B9">
        <w:trPr>
          <w:jc w:val="center"/>
        </w:trPr>
        <w:tc>
          <w:tcPr>
            <w:tcW w:w="3685" w:type="dxa"/>
          </w:tcPr>
          <w:p w14:paraId="7CBFC9EF" w14:textId="77777777" w:rsidR="00AE6C58" w:rsidRPr="00A91529" w:rsidRDefault="00AE6C58" w:rsidP="00AB07B9">
            <w:pPr>
              <w:spacing w:after="0"/>
              <w:rPr>
                <w:rFonts w:ascii="Arial" w:hAnsi="Arial" w:cs="Arial"/>
                <w:szCs w:val="24"/>
              </w:rPr>
            </w:pPr>
            <w:r w:rsidRPr="00A91529">
              <w:rPr>
                <w:rFonts w:ascii="Arial" w:hAnsi="Arial" w:cs="Arial"/>
                <w:szCs w:val="24"/>
              </w:rPr>
              <w:t>HSC</w:t>
            </w:r>
          </w:p>
        </w:tc>
        <w:tc>
          <w:tcPr>
            <w:tcW w:w="9915" w:type="dxa"/>
          </w:tcPr>
          <w:p w14:paraId="64B2DC78" w14:textId="77777777" w:rsidR="00AE6C58" w:rsidRPr="00A91529" w:rsidRDefault="00AE6C58" w:rsidP="00AB07B9">
            <w:pPr>
              <w:spacing w:after="0"/>
              <w:jc w:val="left"/>
              <w:rPr>
                <w:rFonts w:ascii="Arial" w:hAnsi="Arial" w:cs="Arial"/>
                <w:szCs w:val="24"/>
              </w:rPr>
            </w:pPr>
            <w:r w:rsidRPr="00A91529">
              <w:rPr>
                <w:rFonts w:ascii="Arial" w:hAnsi="Arial" w:cs="Arial"/>
                <w:szCs w:val="24"/>
              </w:rPr>
              <w:t>Health and Safety Code</w:t>
            </w:r>
          </w:p>
        </w:tc>
      </w:tr>
      <w:tr w:rsidR="00AE6C58" w:rsidRPr="00A91529" w14:paraId="74268559" w14:textId="77777777" w:rsidTr="00AB07B9">
        <w:trPr>
          <w:jc w:val="center"/>
        </w:trPr>
        <w:tc>
          <w:tcPr>
            <w:tcW w:w="3685" w:type="dxa"/>
          </w:tcPr>
          <w:p w14:paraId="4C2535D6" w14:textId="77777777" w:rsidR="00AE6C58" w:rsidRPr="00A91529" w:rsidRDefault="00AE6C58" w:rsidP="00AB07B9">
            <w:pPr>
              <w:spacing w:after="0"/>
              <w:rPr>
                <w:rFonts w:ascii="Arial" w:hAnsi="Arial" w:cs="Arial"/>
                <w:szCs w:val="24"/>
              </w:rPr>
            </w:pPr>
            <w:r w:rsidRPr="00A91529">
              <w:rPr>
                <w:rFonts w:ascii="Arial" w:hAnsi="Arial" w:cs="Arial"/>
                <w:szCs w:val="24"/>
              </w:rPr>
              <w:t>IESWTR</w:t>
            </w:r>
          </w:p>
        </w:tc>
        <w:tc>
          <w:tcPr>
            <w:tcW w:w="9915" w:type="dxa"/>
          </w:tcPr>
          <w:p w14:paraId="4A8F3D11" w14:textId="77777777" w:rsidR="00AE6C58" w:rsidRPr="00A91529" w:rsidRDefault="00AE6C58" w:rsidP="00AB07B9">
            <w:pPr>
              <w:spacing w:after="0"/>
              <w:jc w:val="left"/>
              <w:rPr>
                <w:rFonts w:ascii="Arial" w:hAnsi="Arial" w:cs="Arial"/>
                <w:szCs w:val="24"/>
              </w:rPr>
            </w:pPr>
            <w:r w:rsidRPr="00A91529">
              <w:rPr>
                <w:rFonts w:ascii="Arial" w:hAnsi="Arial" w:cs="Arial"/>
                <w:szCs w:val="24"/>
              </w:rPr>
              <w:t>Interim Enhanced Surface Water Treatment Rule</w:t>
            </w:r>
          </w:p>
        </w:tc>
      </w:tr>
      <w:tr w:rsidR="00AE6C58" w:rsidRPr="00A91529" w14:paraId="21839C65" w14:textId="77777777" w:rsidTr="00AB07B9">
        <w:trPr>
          <w:jc w:val="center"/>
        </w:trPr>
        <w:tc>
          <w:tcPr>
            <w:tcW w:w="3685" w:type="dxa"/>
          </w:tcPr>
          <w:p w14:paraId="04D68ED0" w14:textId="77777777" w:rsidR="00AE6C58" w:rsidRPr="00A91529" w:rsidRDefault="00AE6C58" w:rsidP="00AB07B9">
            <w:pPr>
              <w:spacing w:after="0"/>
              <w:rPr>
                <w:rFonts w:ascii="Arial" w:hAnsi="Arial" w:cs="Arial"/>
                <w:szCs w:val="24"/>
              </w:rPr>
            </w:pPr>
            <w:r w:rsidRPr="00A91529">
              <w:rPr>
                <w:rFonts w:ascii="Arial" w:hAnsi="Arial" w:cs="Arial"/>
                <w:szCs w:val="24"/>
              </w:rPr>
              <w:t>LCR</w:t>
            </w:r>
          </w:p>
        </w:tc>
        <w:tc>
          <w:tcPr>
            <w:tcW w:w="9915" w:type="dxa"/>
          </w:tcPr>
          <w:p w14:paraId="36316F32" w14:textId="77777777" w:rsidR="00AE6C58" w:rsidRPr="00A91529" w:rsidRDefault="00AE6C58" w:rsidP="00AB07B9">
            <w:pPr>
              <w:spacing w:after="0"/>
              <w:jc w:val="left"/>
              <w:rPr>
                <w:rFonts w:ascii="Arial" w:hAnsi="Arial" w:cs="Arial"/>
                <w:szCs w:val="24"/>
              </w:rPr>
            </w:pPr>
            <w:r w:rsidRPr="00A91529">
              <w:rPr>
                <w:rFonts w:ascii="Arial" w:hAnsi="Arial" w:cs="Arial"/>
                <w:szCs w:val="24"/>
              </w:rPr>
              <w:t>Lead and Copper Rule</w:t>
            </w:r>
          </w:p>
        </w:tc>
      </w:tr>
      <w:tr w:rsidR="00AE6C58" w:rsidRPr="00A91529" w14:paraId="560A4314" w14:textId="77777777" w:rsidTr="00AB07B9">
        <w:trPr>
          <w:jc w:val="center"/>
        </w:trPr>
        <w:tc>
          <w:tcPr>
            <w:tcW w:w="3685" w:type="dxa"/>
          </w:tcPr>
          <w:p w14:paraId="51139041" w14:textId="77777777" w:rsidR="00AE6C58" w:rsidRPr="00A91529" w:rsidRDefault="00AE6C58" w:rsidP="00AB07B9">
            <w:pPr>
              <w:spacing w:after="0"/>
              <w:rPr>
                <w:rFonts w:ascii="Arial" w:hAnsi="Arial" w:cs="Arial"/>
                <w:szCs w:val="24"/>
              </w:rPr>
            </w:pPr>
            <w:r w:rsidRPr="00A91529">
              <w:rPr>
                <w:rFonts w:ascii="Arial" w:hAnsi="Arial" w:cs="Arial"/>
                <w:szCs w:val="24"/>
              </w:rPr>
              <w:t>LPA</w:t>
            </w:r>
          </w:p>
        </w:tc>
        <w:tc>
          <w:tcPr>
            <w:tcW w:w="9915" w:type="dxa"/>
          </w:tcPr>
          <w:p w14:paraId="7691E4FA"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Local Primacy Agency</w:t>
            </w:r>
          </w:p>
        </w:tc>
      </w:tr>
      <w:tr w:rsidR="00AE6C58" w:rsidRPr="00A91529" w14:paraId="3D9C971D" w14:textId="77777777" w:rsidTr="00AB07B9">
        <w:trPr>
          <w:jc w:val="center"/>
        </w:trPr>
        <w:tc>
          <w:tcPr>
            <w:tcW w:w="3685" w:type="dxa"/>
          </w:tcPr>
          <w:p w14:paraId="62BC44A2" w14:textId="77777777" w:rsidR="00AE6C58" w:rsidRPr="00A91529" w:rsidRDefault="00AE6C58" w:rsidP="00AB07B9">
            <w:pPr>
              <w:spacing w:after="0"/>
              <w:rPr>
                <w:rFonts w:ascii="Arial" w:hAnsi="Arial" w:cs="Arial"/>
                <w:szCs w:val="24"/>
              </w:rPr>
            </w:pPr>
            <w:r w:rsidRPr="00A91529">
              <w:rPr>
                <w:rFonts w:ascii="Arial" w:hAnsi="Arial" w:cs="Arial"/>
                <w:szCs w:val="24"/>
              </w:rPr>
              <w:t>LRAA</w:t>
            </w:r>
          </w:p>
        </w:tc>
        <w:tc>
          <w:tcPr>
            <w:tcW w:w="9915" w:type="dxa"/>
          </w:tcPr>
          <w:p w14:paraId="6BA1EA0B"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Locational Running Annual Average</w:t>
            </w:r>
          </w:p>
        </w:tc>
      </w:tr>
      <w:tr w:rsidR="00AE6C58" w:rsidRPr="00A91529" w14:paraId="71FC5841" w14:textId="77777777" w:rsidTr="00AB07B9">
        <w:trPr>
          <w:jc w:val="center"/>
        </w:trPr>
        <w:tc>
          <w:tcPr>
            <w:tcW w:w="3685" w:type="dxa"/>
          </w:tcPr>
          <w:p w14:paraId="3B5E1BC3" w14:textId="77777777" w:rsidR="00AE6C58" w:rsidRPr="00A91529" w:rsidRDefault="00AE6C58" w:rsidP="00AB07B9">
            <w:pPr>
              <w:spacing w:after="0"/>
              <w:rPr>
                <w:rFonts w:ascii="Arial" w:hAnsi="Arial" w:cs="Arial"/>
                <w:szCs w:val="24"/>
              </w:rPr>
            </w:pPr>
            <w:r w:rsidRPr="00A91529">
              <w:rPr>
                <w:rFonts w:ascii="Arial" w:hAnsi="Arial" w:cs="Arial"/>
                <w:szCs w:val="24"/>
              </w:rPr>
              <w:t>LT1ESWTR</w:t>
            </w:r>
          </w:p>
        </w:tc>
        <w:tc>
          <w:tcPr>
            <w:tcW w:w="9915" w:type="dxa"/>
          </w:tcPr>
          <w:p w14:paraId="245BD4B8"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Long-Term 1 Enhanced Surface Water Treatment Rule</w:t>
            </w:r>
          </w:p>
        </w:tc>
      </w:tr>
      <w:tr w:rsidR="00AE6C58" w:rsidRPr="00A91529" w14:paraId="293304FE" w14:textId="77777777" w:rsidTr="00AB07B9">
        <w:trPr>
          <w:jc w:val="center"/>
        </w:trPr>
        <w:tc>
          <w:tcPr>
            <w:tcW w:w="3685" w:type="dxa"/>
          </w:tcPr>
          <w:p w14:paraId="78D2A567" w14:textId="77777777" w:rsidR="00AE6C58" w:rsidRPr="00A91529" w:rsidRDefault="00AE6C58" w:rsidP="00AB07B9">
            <w:pPr>
              <w:spacing w:after="0"/>
              <w:rPr>
                <w:rFonts w:ascii="Arial" w:hAnsi="Arial" w:cs="Arial"/>
                <w:szCs w:val="24"/>
              </w:rPr>
            </w:pPr>
            <w:r w:rsidRPr="00A91529">
              <w:rPr>
                <w:rFonts w:ascii="Arial" w:hAnsi="Arial" w:cs="Arial"/>
                <w:szCs w:val="24"/>
              </w:rPr>
              <w:t>LT2ESWTR</w:t>
            </w:r>
          </w:p>
        </w:tc>
        <w:tc>
          <w:tcPr>
            <w:tcW w:w="9915" w:type="dxa"/>
          </w:tcPr>
          <w:p w14:paraId="442060EC"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Long-Term 2 Enhanced Surface Water Treatment Rule</w:t>
            </w:r>
          </w:p>
        </w:tc>
      </w:tr>
      <w:tr w:rsidR="00AE6C58" w:rsidRPr="00A91529" w14:paraId="2ED2D730" w14:textId="77777777" w:rsidTr="00AB07B9">
        <w:trPr>
          <w:jc w:val="center"/>
        </w:trPr>
        <w:tc>
          <w:tcPr>
            <w:tcW w:w="3685" w:type="dxa"/>
          </w:tcPr>
          <w:p w14:paraId="25535426" w14:textId="77777777" w:rsidR="00AE6C58" w:rsidRPr="00A91529" w:rsidRDefault="00AE6C58" w:rsidP="00AB07B9">
            <w:pPr>
              <w:spacing w:after="0"/>
              <w:rPr>
                <w:rFonts w:ascii="Arial" w:hAnsi="Arial" w:cs="Arial"/>
                <w:szCs w:val="24"/>
              </w:rPr>
            </w:pPr>
            <w:r w:rsidRPr="00A91529">
              <w:rPr>
                <w:rFonts w:ascii="Arial" w:hAnsi="Arial" w:cs="Arial"/>
                <w:szCs w:val="24"/>
              </w:rPr>
              <w:t>MCL</w:t>
            </w:r>
          </w:p>
        </w:tc>
        <w:tc>
          <w:tcPr>
            <w:tcW w:w="9915" w:type="dxa"/>
          </w:tcPr>
          <w:p w14:paraId="08D00169"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Contaminant Level</w:t>
            </w:r>
          </w:p>
        </w:tc>
      </w:tr>
      <w:tr w:rsidR="00AE6C58" w:rsidRPr="00A91529" w14:paraId="5C3C9F4B" w14:textId="77777777" w:rsidTr="00AB07B9">
        <w:trPr>
          <w:jc w:val="center"/>
        </w:trPr>
        <w:tc>
          <w:tcPr>
            <w:tcW w:w="3685" w:type="dxa"/>
          </w:tcPr>
          <w:p w14:paraId="69960F32" w14:textId="77777777" w:rsidR="00AE6C58" w:rsidRPr="00A91529" w:rsidRDefault="00AE6C58" w:rsidP="00AB07B9">
            <w:pPr>
              <w:spacing w:after="0"/>
              <w:rPr>
                <w:rFonts w:ascii="Arial" w:hAnsi="Arial" w:cs="Arial"/>
                <w:szCs w:val="24"/>
              </w:rPr>
            </w:pPr>
            <w:r w:rsidRPr="00A91529">
              <w:rPr>
                <w:rFonts w:ascii="Arial" w:hAnsi="Arial" w:cs="Arial"/>
                <w:szCs w:val="24"/>
              </w:rPr>
              <w:t>MCLG</w:t>
            </w:r>
          </w:p>
        </w:tc>
        <w:tc>
          <w:tcPr>
            <w:tcW w:w="9915" w:type="dxa"/>
          </w:tcPr>
          <w:p w14:paraId="3CD1EB4C"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Contaminant Level Goal</w:t>
            </w:r>
          </w:p>
        </w:tc>
      </w:tr>
      <w:tr w:rsidR="00AE6C58" w:rsidRPr="00A91529" w14:paraId="51B3098D" w14:textId="77777777" w:rsidTr="00AB07B9">
        <w:trPr>
          <w:jc w:val="center"/>
        </w:trPr>
        <w:tc>
          <w:tcPr>
            <w:tcW w:w="3685" w:type="dxa"/>
          </w:tcPr>
          <w:p w14:paraId="1CB7F48A" w14:textId="77777777" w:rsidR="00AE6C58" w:rsidRPr="00A91529" w:rsidRDefault="00AE6C58" w:rsidP="00AB07B9">
            <w:pPr>
              <w:spacing w:after="0"/>
              <w:rPr>
                <w:rFonts w:ascii="Arial" w:hAnsi="Arial" w:cs="Arial"/>
                <w:szCs w:val="24"/>
              </w:rPr>
            </w:pPr>
            <w:r w:rsidRPr="00A91529">
              <w:rPr>
                <w:rFonts w:ascii="Arial" w:hAnsi="Arial" w:cs="Arial"/>
                <w:szCs w:val="24"/>
              </w:rPr>
              <w:t>MDA</w:t>
            </w:r>
          </w:p>
        </w:tc>
        <w:tc>
          <w:tcPr>
            <w:tcW w:w="9915" w:type="dxa"/>
          </w:tcPr>
          <w:p w14:paraId="582D0203"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Minimum Detectable Activity</w:t>
            </w:r>
          </w:p>
        </w:tc>
      </w:tr>
      <w:tr w:rsidR="00AE6C58" w:rsidRPr="00A91529" w14:paraId="1DAF4559" w14:textId="77777777" w:rsidTr="00AB07B9">
        <w:trPr>
          <w:jc w:val="center"/>
        </w:trPr>
        <w:tc>
          <w:tcPr>
            <w:tcW w:w="3685" w:type="dxa"/>
          </w:tcPr>
          <w:p w14:paraId="5C82459B" w14:textId="77777777" w:rsidR="00AE6C58" w:rsidRPr="00A91529" w:rsidRDefault="00AE6C58" w:rsidP="00AB07B9">
            <w:pPr>
              <w:spacing w:after="0"/>
              <w:rPr>
                <w:rFonts w:ascii="Arial" w:hAnsi="Arial" w:cs="Arial"/>
                <w:szCs w:val="24"/>
              </w:rPr>
            </w:pPr>
            <w:r>
              <w:rPr>
                <w:rFonts w:ascii="Arial" w:hAnsi="Arial" w:cs="Arial"/>
                <w:szCs w:val="24"/>
              </w:rPr>
              <w:lastRenderedPageBreak/>
              <w:t>MFL</w:t>
            </w:r>
          </w:p>
        </w:tc>
        <w:tc>
          <w:tcPr>
            <w:tcW w:w="9915" w:type="dxa"/>
          </w:tcPr>
          <w:p w14:paraId="0CB52DEB" w14:textId="77777777" w:rsidR="00AE6C58" w:rsidRPr="00A91529" w:rsidRDefault="00AE6C58" w:rsidP="00AB07B9">
            <w:pPr>
              <w:spacing w:after="0"/>
              <w:jc w:val="left"/>
              <w:rPr>
                <w:rFonts w:ascii="Arial" w:hAnsi="Arial" w:cs="Arial"/>
                <w:szCs w:val="24"/>
              </w:rPr>
            </w:pPr>
            <w:r>
              <w:rPr>
                <w:rFonts w:ascii="Arial" w:hAnsi="Arial" w:cs="Arial"/>
                <w:szCs w:val="24"/>
              </w:rPr>
              <w:t>Millin fibers per liter</w:t>
            </w:r>
          </w:p>
        </w:tc>
      </w:tr>
      <w:tr w:rsidR="00AE6C58" w:rsidRPr="00A91529" w14:paraId="316C5AE5" w14:textId="77777777" w:rsidTr="00AB07B9">
        <w:trPr>
          <w:jc w:val="center"/>
        </w:trPr>
        <w:tc>
          <w:tcPr>
            <w:tcW w:w="3685" w:type="dxa"/>
          </w:tcPr>
          <w:p w14:paraId="68042AEA" w14:textId="77777777" w:rsidR="00AE6C58" w:rsidRPr="00A91529" w:rsidRDefault="00AE6C58" w:rsidP="00AB07B9">
            <w:pPr>
              <w:spacing w:after="0"/>
              <w:rPr>
                <w:rFonts w:ascii="Arial" w:hAnsi="Arial" w:cs="Arial"/>
                <w:szCs w:val="24"/>
              </w:rPr>
            </w:pPr>
            <w:r w:rsidRPr="00A91529">
              <w:rPr>
                <w:rFonts w:ascii="Arial" w:hAnsi="Arial" w:cs="Arial"/>
                <w:szCs w:val="24"/>
              </w:rPr>
              <w:t>mg/L</w:t>
            </w:r>
          </w:p>
        </w:tc>
        <w:tc>
          <w:tcPr>
            <w:tcW w:w="9915" w:type="dxa"/>
          </w:tcPr>
          <w:p w14:paraId="02EF4D12"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milligrams per liter</w:t>
            </w:r>
          </w:p>
        </w:tc>
      </w:tr>
      <w:tr w:rsidR="00AE6C58" w:rsidRPr="00A91529" w14:paraId="45DF73D3" w14:textId="77777777" w:rsidTr="00AB07B9">
        <w:trPr>
          <w:jc w:val="center"/>
        </w:trPr>
        <w:tc>
          <w:tcPr>
            <w:tcW w:w="3685" w:type="dxa"/>
          </w:tcPr>
          <w:p w14:paraId="24E7D53E" w14:textId="77777777" w:rsidR="00AE6C58" w:rsidRPr="00A91529" w:rsidRDefault="00AE6C58" w:rsidP="00AB07B9">
            <w:pPr>
              <w:spacing w:after="0"/>
              <w:rPr>
                <w:rFonts w:ascii="Arial" w:hAnsi="Arial" w:cs="Arial"/>
                <w:szCs w:val="24"/>
              </w:rPr>
            </w:pPr>
            <w:r w:rsidRPr="00A91529">
              <w:rPr>
                <w:rFonts w:ascii="Arial" w:hAnsi="Arial" w:cs="Arial"/>
                <w:szCs w:val="24"/>
              </w:rPr>
              <w:t>MIBK</w:t>
            </w:r>
          </w:p>
        </w:tc>
        <w:tc>
          <w:tcPr>
            <w:tcW w:w="9915" w:type="dxa"/>
          </w:tcPr>
          <w:p w14:paraId="6CEC7207" w14:textId="77777777" w:rsidR="00AE6C58" w:rsidRPr="00A91529" w:rsidRDefault="00AE6C58" w:rsidP="00AB07B9">
            <w:pPr>
              <w:spacing w:after="0"/>
              <w:jc w:val="left"/>
              <w:rPr>
                <w:rFonts w:ascii="Arial" w:hAnsi="Arial" w:cs="Arial"/>
                <w:szCs w:val="24"/>
              </w:rPr>
            </w:pPr>
            <w:r w:rsidRPr="00A91529">
              <w:rPr>
                <w:rFonts w:ascii="Arial" w:hAnsi="Arial" w:cs="Arial"/>
                <w:szCs w:val="24"/>
              </w:rPr>
              <w:t>Methyl Isobutyl Ketone</w:t>
            </w:r>
          </w:p>
        </w:tc>
      </w:tr>
      <w:tr w:rsidR="00AE6C58" w:rsidRPr="00A91529" w14:paraId="1B1C8D6D" w14:textId="77777777" w:rsidTr="00AB07B9">
        <w:trPr>
          <w:jc w:val="center"/>
        </w:trPr>
        <w:tc>
          <w:tcPr>
            <w:tcW w:w="3685" w:type="dxa"/>
          </w:tcPr>
          <w:p w14:paraId="286B341B" w14:textId="77777777" w:rsidR="00AE6C58" w:rsidRPr="00A91529" w:rsidRDefault="00AE6C58" w:rsidP="00AB07B9">
            <w:pPr>
              <w:spacing w:after="0"/>
              <w:rPr>
                <w:rFonts w:ascii="Arial" w:hAnsi="Arial" w:cs="Arial"/>
                <w:szCs w:val="24"/>
              </w:rPr>
            </w:pPr>
            <w:r w:rsidRPr="00A91529">
              <w:rPr>
                <w:rFonts w:ascii="Arial" w:hAnsi="Arial" w:cs="Arial"/>
                <w:szCs w:val="24"/>
              </w:rPr>
              <w:t>MRDL</w:t>
            </w:r>
          </w:p>
        </w:tc>
        <w:tc>
          <w:tcPr>
            <w:tcW w:w="9915" w:type="dxa"/>
          </w:tcPr>
          <w:p w14:paraId="33BAAA1B"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Residual Disinfectant Level</w:t>
            </w:r>
          </w:p>
        </w:tc>
      </w:tr>
      <w:tr w:rsidR="00AE6C58" w:rsidRPr="00A91529" w14:paraId="34328AE0" w14:textId="77777777" w:rsidTr="00AB07B9">
        <w:trPr>
          <w:jc w:val="center"/>
        </w:trPr>
        <w:tc>
          <w:tcPr>
            <w:tcW w:w="3685" w:type="dxa"/>
          </w:tcPr>
          <w:p w14:paraId="316A4A3E" w14:textId="77777777" w:rsidR="00AE6C58" w:rsidRPr="00A91529" w:rsidRDefault="00AE6C58" w:rsidP="00AB07B9">
            <w:pPr>
              <w:spacing w:after="0"/>
              <w:rPr>
                <w:rFonts w:ascii="Arial" w:hAnsi="Arial" w:cs="Arial"/>
                <w:szCs w:val="24"/>
              </w:rPr>
            </w:pPr>
            <w:r w:rsidRPr="00A91529">
              <w:rPr>
                <w:rFonts w:ascii="Arial" w:hAnsi="Arial" w:cs="Arial"/>
                <w:szCs w:val="24"/>
              </w:rPr>
              <w:t>MRDLG</w:t>
            </w:r>
          </w:p>
        </w:tc>
        <w:tc>
          <w:tcPr>
            <w:tcW w:w="9915" w:type="dxa"/>
          </w:tcPr>
          <w:p w14:paraId="55AEF67A"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Residual Disinfectant Level Goal</w:t>
            </w:r>
          </w:p>
        </w:tc>
      </w:tr>
      <w:tr w:rsidR="00AE6C58" w:rsidRPr="00A91529" w14:paraId="34B59166" w14:textId="77777777" w:rsidTr="00AB07B9">
        <w:trPr>
          <w:jc w:val="center"/>
        </w:trPr>
        <w:tc>
          <w:tcPr>
            <w:tcW w:w="3685" w:type="dxa"/>
          </w:tcPr>
          <w:p w14:paraId="12068413" w14:textId="77777777" w:rsidR="00AE6C58" w:rsidRPr="00A91529" w:rsidRDefault="00AE6C58" w:rsidP="00AB07B9">
            <w:pPr>
              <w:spacing w:after="0"/>
              <w:rPr>
                <w:rFonts w:ascii="Arial" w:hAnsi="Arial" w:cs="Arial"/>
                <w:szCs w:val="24"/>
              </w:rPr>
            </w:pPr>
            <w:r w:rsidRPr="00A91529">
              <w:rPr>
                <w:rFonts w:ascii="Arial" w:hAnsi="Arial" w:cs="Arial"/>
                <w:szCs w:val="24"/>
              </w:rPr>
              <w:t>mrem</w:t>
            </w:r>
          </w:p>
        </w:tc>
        <w:tc>
          <w:tcPr>
            <w:tcW w:w="9915" w:type="dxa"/>
          </w:tcPr>
          <w:p w14:paraId="1F05986F"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millirems</w:t>
            </w:r>
          </w:p>
        </w:tc>
      </w:tr>
      <w:tr w:rsidR="00AE6C58" w:rsidRPr="00A91529" w14:paraId="4EC73256" w14:textId="77777777" w:rsidTr="00AB07B9">
        <w:trPr>
          <w:jc w:val="center"/>
        </w:trPr>
        <w:tc>
          <w:tcPr>
            <w:tcW w:w="3685" w:type="dxa"/>
          </w:tcPr>
          <w:p w14:paraId="3497BCF0" w14:textId="77777777" w:rsidR="00AE6C58" w:rsidRPr="00A91529" w:rsidRDefault="00AE6C58" w:rsidP="00AB07B9">
            <w:pPr>
              <w:spacing w:after="0"/>
              <w:rPr>
                <w:rFonts w:ascii="Arial" w:hAnsi="Arial" w:cs="Arial"/>
                <w:szCs w:val="24"/>
              </w:rPr>
            </w:pPr>
            <w:r w:rsidRPr="00A91529">
              <w:rPr>
                <w:rFonts w:ascii="Arial" w:hAnsi="Arial" w:cs="Arial"/>
                <w:szCs w:val="24"/>
              </w:rPr>
              <w:t>mrem/yr</w:t>
            </w:r>
          </w:p>
        </w:tc>
        <w:tc>
          <w:tcPr>
            <w:tcW w:w="9915" w:type="dxa"/>
          </w:tcPr>
          <w:p w14:paraId="3C381695"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millirems per year</w:t>
            </w:r>
          </w:p>
        </w:tc>
      </w:tr>
      <w:tr w:rsidR="00AE6C58" w:rsidRPr="00A91529" w14:paraId="702978AD" w14:textId="77777777" w:rsidTr="00AB07B9">
        <w:trPr>
          <w:jc w:val="center"/>
        </w:trPr>
        <w:tc>
          <w:tcPr>
            <w:tcW w:w="3685" w:type="dxa"/>
          </w:tcPr>
          <w:p w14:paraId="4AE2EFC6" w14:textId="77777777" w:rsidR="00AE6C58" w:rsidRPr="00A91529" w:rsidRDefault="00AE6C58" w:rsidP="00AB07B9">
            <w:pPr>
              <w:spacing w:after="0"/>
              <w:rPr>
                <w:rFonts w:ascii="Arial" w:hAnsi="Arial" w:cs="Arial"/>
                <w:szCs w:val="24"/>
              </w:rPr>
            </w:pPr>
            <w:r w:rsidRPr="00A91529">
              <w:rPr>
                <w:rFonts w:ascii="Arial" w:hAnsi="Arial" w:cs="Arial"/>
                <w:szCs w:val="24"/>
              </w:rPr>
              <w:t>N/A</w:t>
            </w:r>
          </w:p>
        </w:tc>
        <w:tc>
          <w:tcPr>
            <w:tcW w:w="9915" w:type="dxa"/>
          </w:tcPr>
          <w:p w14:paraId="7F15534C"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Not Applicable</w:t>
            </w:r>
          </w:p>
        </w:tc>
      </w:tr>
      <w:tr w:rsidR="00AE6C58" w:rsidRPr="00A91529" w14:paraId="7504EA5B" w14:textId="77777777" w:rsidTr="00AB07B9">
        <w:trPr>
          <w:jc w:val="center"/>
        </w:trPr>
        <w:tc>
          <w:tcPr>
            <w:tcW w:w="3685" w:type="dxa"/>
          </w:tcPr>
          <w:p w14:paraId="02077E9C" w14:textId="77777777" w:rsidR="00AE6C58" w:rsidRPr="00A91529" w:rsidRDefault="00AE6C58" w:rsidP="00AB07B9">
            <w:pPr>
              <w:spacing w:after="0"/>
              <w:rPr>
                <w:rFonts w:ascii="Arial" w:hAnsi="Arial" w:cs="Arial"/>
                <w:szCs w:val="24"/>
              </w:rPr>
            </w:pPr>
            <w:r w:rsidRPr="00A91529">
              <w:rPr>
                <w:rFonts w:ascii="Arial" w:hAnsi="Arial" w:cs="Arial"/>
                <w:szCs w:val="24"/>
              </w:rPr>
              <w:t>ND</w:t>
            </w:r>
          </w:p>
        </w:tc>
        <w:tc>
          <w:tcPr>
            <w:tcW w:w="9915" w:type="dxa"/>
          </w:tcPr>
          <w:p w14:paraId="7490E097"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Non-Detected</w:t>
            </w:r>
          </w:p>
        </w:tc>
      </w:tr>
      <w:tr w:rsidR="00AE6C58" w:rsidRPr="00A91529" w14:paraId="60DE51A6" w14:textId="77777777" w:rsidTr="00AB07B9">
        <w:trPr>
          <w:jc w:val="center"/>
        </w:trPr>
        <w:tc>
          <w:tcPr>
            <w:tcW w:w="3685" w:type="dxa"/>
          </w:tcPr>
          <w:p w14:paraId="589F8C62" w14:textId="77777777" w:rsidR="00AE6C58" w:rsidRPr="00A91529" w:rsidRDefault="00AE6C58" w:rsidP="00AB07B9">
            <w:pPr>
              <w:spacing w:after="0"/>
              <w:rPr>
                <w:rFonts w:ascii="Arial" w:hAnsi="Arial" w:cs="Arial"/>
                <w:szCs w:val="24"/>
              </w:rPr>
            </w:pPr>
            <w:r w:rsidRPr="00A91529">
              <w:rPr>
                <w:rFonts w:ascii="Arial" w:hAnsi="Arial" w:cs="Arial"/>
                <w:szCs w:val="24"/>
              </w:rPr>
              <w:t>NDEA</w:t>
            </w:r>
          </w:p>
        </w:tc>
        <w:tc>
          <w:tcPr>
            <w:tcW w:w="9915" w:type="dxa"/>
          </w:tcPr>
          <w:p w14:paraId="7BD97805" w14:textId="77777777" w:rsidR="00AE6C58" w:rsidRPr="00A91529" w:rsidRDefault="00AE6C58" w:rsidP="00AB07B9">
            <w:pPr>
              <w:spacing w:after="0"/>
              <w:jc w:val="left"/>
              <w:rPr>
                <w:rFonts w:ascii="Arial" w:hAnsi="Arial" w:cs="Arial"/>
                <w:szCs w:val="24"/>
              </w:rPr>
            </w:pPr>
            <w:r w:rsidRPr="00A91529">
              <w:rPr>
                <w:rFonts w:ascii="Arial" w:hAnsi="Arial" w:cs="Arial"/>
                <w:szCs w:val="24"/>
              </w:rPr>
              <w:t>N-Nitrosodiethylamine</w:t>
            </w:r>
          </w:p>
        </w:tc>
      </w:tr>
      <w:tr w:rsidR="00AE6C58" w:rsidRPr="00A91529" w14:paraId="7B9E0E3E" w14:textId="77777777" w:rsidTr="00AB07B9">
        <w:trPr>
          <w:jc w:val="center"/>
        </w:trPr>
        <w:tc>
          <w:tcPr>
            <w:tcW w:w="3685" w:type="dxa"/>
          </w:tcPr>
          <w:p w14:paraId="4BEF34A1" w14:textId="77777777" w:rsidR="00AE6C58" w:rsidRPr="00A91529" w:rsidRDefault="00AE6C58" w:rsidP="00AB07B9">
            <w:pPr>
              <w:spacing w:after="0"/>
              <w:rPr>
                <w:rFonts w:ascii="Arial" w:hAnsi="Arial" w:cs="Arial"/>
                <w:szCs w:val="24"/>
              </w:rPr>
            </w:pPr>
            <w:r w:rsidRPr="00A91529">
              <w:rPr>
                <w:rFonts w:ascii="Arial" w:hAnsi="Arial" w:cs="Arial"/>
                <w:szCs w:val="24"/>
              </w:rPr>
              <w:t>NDMA</w:t>
            </w:r>
          </w:p>
        </w:tc>
        <w:tc>
          <w:tcPr>
            <w:tcW w:w="9915" w:type="dxa"/>
          </w:tcPr>
          <w:p w14:paraId="32C2F0D6" w14:textId="77777777" w:rsidR="00AE6C58" w:rsidRPr="00A91529" w:rsidRDefault="00AE6C58" w:rsidP="00AB07B9">
            <w:pPr>
              <w:spacing w:after="0"/>
              <w:jc w:val="left"/>
              <w:rPr>
                <w:rFonts w:ascii="Arial" w:hAnsi="Arial" w:cs="Arial"/>
                <w:szCs w:val="24"/>
              </w:rPr>
            </w:pPr>
            <w:r w:rsidRPr="00A91529">
              <w:rPr>
                <w:rFonts w:ascii="Arial" w:hAnsi="Arial" w:cs="Arial"/>
                <w:szCs w:val="24"/>
              </w:rPr>
              <w:t>N-Nitrosodimethylamine</w:t>
            </w:r>
          </w:p>
        </w:tc>
      </w:tr>
      <w:tr w:rsidR="00AE6C58" w:rsidRPr="00A91529" w14:paraId="328F697E" w14:textId="77777777" w:rsidTr="00AB07B9">
        <w:trPr>
          <w:jc w:val="center"/>
        </w:trPr>
        <w:tc>
          <w:tcPr>
            <w:tcW w:w="3685" w:type="dxa"/>
          </w:tcPr>
          <w:p w14:paraId="79954BD1" w14:textId="77777777" w:rsidR="00AE6C58" w:rsidRPr="00A91529" w:rsidRDefault="00AE6C58" w:rsidP="00AB07B9">
            <w:pPr>
              <w:spacing w:after="0"/>
              <w:rPr>
                <w:rFonts w:ascii="Arial" w:hAnsi="Arial" w:cs="Arial"/>
                <w:szCs w:val="24"/>
              </w:rPr>
            </w:pPr>
            <w:r w:rsidRPr="00A91529">
              <w:rPr>
                <w:rFonts w:ascii="Arial" w:hAnsi="Arial" w:cs="Arial"/>
                <w:szCs w:val="24"/>
              </w:rPr>
              <w:t>NDPA</w:t>
            </w:r>
          </w:p>
        </w:tc>
        <w:tc>
          <w:tcPr>
            <w:tcW w:w="9915" w:type="dxa"/>
          </w:tcPr>
          <w:p w14:paraId="6F8A9552" w14:textId="77777777" w:rsidR="00AE6C58" w:rsidRPr="00A91529" w:rsidRDefault="00AE6C58" w:rsidP="00AB07B9">
            <w:pPr>
              <w:spacing w:after="0"/>
              <w:jc w:val="left"/>
              <w:rPr>
                <w:rFonts w:ascii="Arial" w:hAnsi="Arial" w:cs="Arial"/>
                <w:szCs w:val="24"/>
              </w:rPr>
            </w:pPr>
            <w:r w:rsidRPr="00A91529">
              <w:rPr>
                <w:rFonts w:ascii="Arial" w:hAnsi="Arial" w:cs="Arial"/>
                <w:szCs w:val="24"/>
              </w:rPr>
              <w:t>N-Nitrosodi-n-propylamine</w:t>
            </w:r>
          </w:p>
        </w:tc>
      </w:tr>
      <w:tr w:rsidR="00AE6C58" w:rsidRPr="00A91529" w14:paraId="223AE866" w14:textId="77777777" w:rsidTr="00AB07B9">
        <w:trPr>
          <w:jc w:val="center"/>
        </w:trPr>
        <w:tc>
          <w:tcPr>
            <w:tcW w:w="3685" w:type="dxa"/>
          </w:tcPr>
          <w:p w14:paraId="42CEE69B" w14:textId="77777777" w:rsidR="00AE6C58" w:rsidRPr="00A91529" w:rsidRDefault="00AE6C58" w:rsidP="00AB07B9">
            <w:pPr>
              <w:spacing w:after="0"/>
              <w:rPr>
                <w:rFonts w:ascii="Arial" w:hAnsi="Arial" w:cs="Arial"/>
                <w:szCs w:val="24"/>
              </w:rPr>
            </w:pPr>
            <w:r w:rsidRPr="00A91529">
              <w:rPr>
                <w:rFonts w:ascii="Arial" w:hAnsi="Arial" w:cs="Arial"/>
                <w:szCs w:val="24"/>
              </w:rPr>
              <w:t>NL</w:t>
            </w:r>
          </w:p>
        </w:tc>
        <w:tc>
          <w:tcPr>
            <w:tcW w:w="9915" w:type="dxa"/>
          </w:tcPr>
          <w:p w14:paraId="1671AE5D"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Notification Level</w:t>
            </w:r>
          </w:p>
        </w:tc>
      </w:tr>
      <w:tr w:rsidR="00AE6C58" w:rsidRPr="00A91529" w14:paraId="4B801ADE" w14:textId="77777777" w:rsidTr="00AB07B9">
        <w:trPr>
          <w:jc w:val="center"/>
        </w:trPr>
        <w:tc>
          <w:tcPr>
            <w:tcW w:w="3685" w:type="dxa"/>
          </w:tcPr>
          <w:p w14:paraId="48F256E3" w14:textId="77777777" w:rsidR="00AE6C58" w:rsidRPr="00A91529" w:rsidRDefault="00AE6C58" w:rsidP="00AB07B9">
            <w:pPr>
              <w:spacing w:after="0"/>
              <w:rPr>
                <w:rFonts w:ascii="Arial" w:hAnsi="Arial" w:cs="Arial"/>
                <w:szCs w:val="24"/>
              </w:rPr>
            </w:pPr>
            <w:r w:rsidRPr="00A91529">
              <w:rPr>
                <w:rFonts w:ascii="Arial" w:hAnsi="Arial" w:cs="Arial"/>
                <w:szCs w:val="24"/>
              </w:rPr>
              <w:t>NTNCWS</w:t>
            </w:r>
          </w:p>
        </w:tc>
        <w:tc>
          <w:tcPr>
            <w:tcW w:w="9915" w:type="dxa"/>
          </w:tcPr>
          <w:p w14:paraId="13FC2765"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Nontransient-noncommunity Water System</w:t>
            </w:r>
          </w:p>
        </w:tc>
      </w:tr>
      <w:tr w:rsidR="00AE6C58" w:rsidRPr="00A91529" w14:paraId="36474EFD" w14:textId="77777777" w:rsidTr="00AB07B9">
        <w:trPr>
          <w:jc w:val="center"/>
        </w:trPr>
        <w:tc>
          <w:tcPr>
            <w:tcW w:w="3685" w:type="dxa"/>
          </w:tcPr>
          <w:p w14:paraId="0C9393F0" w14:textId="77777777" w:rsidR="00AE6C58" w:rsidRPr="00A91529" w:rsidRDefault="00AE6C58" w:rsidP="00AB07B9">
            <w:pPr>
              <w:spacing w:after="0"/>
              <w:rPr>
                <w:rFonts w:ascii="Arial" w:hAnsi="Arial" w:cs="Arial"/>
                <w:szCs w:val="24"/>
              </w:rPr>
            </w:pPr>
            <w:r w:rsidRPr="00A91529">
              <w:rPr>
                <w:rFonts w:ascii="Arial" w:hAnsi="Arial" w:cs="Arial"/>
                <w:szCs w:val="24"/>
              </w:rPr>
              <w:t>NTU</w:t>
            </w:r>
          </w:p>
        </w:tc>
        <w:tc>
          <w:tcPr>
            <w:tcW w:w="9915" w:type="dxa"/>
          </w:tcPr>
          <w:p w14:paraId="149F1723" w14:textId="77777777" w:rsidR="00AE6C58" w:rsidRPr="00A91529" w:rsidRDefault="00AE6C58" w:rsidP="00AB07B9">
            <w:pPr>
              <w:spacing w:after="0"/>
              <w:jc w:val="left"/>
              <w:rPr>
                <w:rFonts w:ascii="Arial" w:hAnsi="Arial" w:cs="Arial"/>
                <w:szCs w:val="24"/>
              </w:rPr>
            </w:pPr>
            <w:r w:rsidRPr="00A91529">
              <w:rPr>
                <w:rFonts w:ascii="Arial" w:hAnsi="Arial" w:cs="Arial"/>
                <w:szCs w:val="24"/>
              </w:rPr>
              <w:t>Nephelometric Turbidity Units</w:t>
            </w:r>
          </w:p>
        </w:tc>
      </w:tr>
      <w:tr w:rsidR="00AE6C58" w:rsidRPr="00A91529" w14:paraId="546A8A6C" w14:textId="77777777" w:rsidTr="00AB07B9">
        <w:trPr>
          <w:jc w:val="center"/>
        </w:trPr>
        <w:tc>
          <w:tcPr>
            <w:tcW w:w="3685" w:type="dxa"/>
          </w:tcPr>
          <w:p w14:paraId="68AE1F5E" w14:textId="77777777" w:rsidR="00AE6C58" w:rsidRPr="00A91529" w:rsidRDefault="00AE6C58" w:rsidP="00AB07B9">
            <w:pPr>
              <w:spacing w:after="0"/>
              <w:rPr>
                <w:rFonts w:ascii="Arial" w:hAnsi="Arial" w:cs="Arial"/>
                <w:szCs w:val="24"/>
              </w:rPr>
            </w:pPr>
            <w:r w:rsidRPr="00A91529">
              <w:rPr>
                <w:rFonts w:ascii="Arial" w:hAnsi="Arial" w:cs="Arial"/>
                <w:szCs w:val="24"/>
              </w:rPr>
              <w:t>pCi/L</w:t>
            </w:r>
          </w:p>
        </w:tc>
        <w:tc>
          <w:tcPr>
            <w:tcW w:w="9915" w:type="dxa"/>
          </w:tcPr>
          <w:p w14:paraId="7AF642B8" w14:textId="77777777" w:rsidR="00AE6C58" w:rsidRPr="00A91529" w:rsidRDefault="00AE6C58" w:rsidP="00AB07B9">
            <w:pPr>
              <w:spacing w:after="0"/>
              <w:jc w:val="left"/>
              <w:rPr>
                <w:rFonts w:ascii="Arial" w:hAnsi="Arial" w:cs="Arial"/>
                <w:szCs w:val="24"/>
              </w:rPr>
            </w:pPr>
            <w:r w:rsidRPr="00A91529">
              <w:rPr>
                <w:rFonts w:ascii="Arial" w:hAnsi="Arial" w:cs="Arial"/>
                <w:szCs w:val="24"/>
              </w:rPr>
              <w:t>picocuries per liter</w:t>
            </w:r>
          </w:p>
        </w:tc>
      </w:tr>
      <w:tr w:rsidR="00AE6C58" w:rsidRPr="00A91529" w14:paraId="17E865BE" w14:textId="77777777" w:rsidTr="00AB07B9">
        <w:trPr>
          <w:jc w:val="center"/>
        </w:trPr>
        <w:tc>
          <w:tcPr>
            <w:tcW w:w="3685" w:type="dxa"/>
          </w:tcPr>
          <w:p w14:paraId="164D3B8F" w14:textId="77777777" w:rsidR="00AE6C58" w:rsidRPr="00A91529" w:rsidRDefault="00AE6C58" w:rsidP="00AB07B9">
            <w:pPr>
              <w:spacing w:after="0"/>
              <w:rPr>
                <w:rFonts w:ascii="Arial" w:hAnsi="Arial" w:cs="Arial"/>
                <w:szCs w:val="24"/>
              </w:rPr>
            </w:pPr>
            <w:r w:rsidRPr="00A91529">
              <w:rPr>
                <w:rFonts w:ascii="Arial" w:hAnsi="Arial" w:cs="Arial"/>
                <w:szCs w:val="24"/>
              </w:rPr>
              <w:t>PDWS</w:t>
            </w:r>
          </w:p>
        </w:tc>
        <w:tc>
          <w:tcPr>
            <w:tcW w:w="9915" w:type="dxa"/>
          </w:tcPr>
          <w:p w14:paraId="2BF2AD20" w14:textId="77777777" w:rsidR="00AE6C58" w:rsidRPr="00A91529" w:rsidRDefault="00AE6C58" w:rsidP="00AB07B9">
            <w:pPr>
              <w:spacing w:after="0"/>
              <w:jc w:val="left"/>
              <w:rPr>
                <w:rFonts w:ascii="Arial" w:hAnsi="Arial" w:cs="Arial"/>
                <w:szCs w:val="24"/>
              </w:rPr>
            </w:pPr>
            <w:r w:rsidRPr="00A91529">
              <w:rPr>
                <w:rFonts w:ascii="Arial" w:hAnsi="Arial" w:cs="Arial"/>
                <w:szCs w:val="24"/>
              </w:rPr>
              <w:t>Primary Drinking Water Standard</w:t>
            </w:r>
          </w:p>
        </w:tc>
      </w:tr>
      <w:tr w:rsidR="00AE6C58" w:rsidRPr="00A91529" w14:paraId="003A4904" w14:textId="77777777" w:rsidTr="00AB07B9">
        <w:trPr>
          <w:jc w:val="center"/>
        </w:trPr>
        <w:tc>
          <w:tcPr>
            <w:tcW w:w="3685" w:type="dxa"/>
          </w:tcPr>
          <w:p w14:paraId="4993D794" w14:textId="77777777" w:rsidR="00AE6C58" w:rsidRPr="00A91529" w:rsidRDefault="00AE6C58" w:rsidP="00AB07B9">
            <w:pPr>
              <w:spacing w:after="0"/>
              <w:rPr>
                <w:rFonts w:ascii="Arial" w:hAnsi="Arial" w:cs="Arial"/>
                <w:szCs w:val="24"/>
              </w:rPr>
            </w:pPr>
            <w:r w:rsidRPr="00A91529">
              <w:rPr>
                <w:rFonts w:ascii="Arial" w:hAnsi="Arial" w:cs="Arial"/>
                <w:szCs w:val="24"/>
              </w:rPr>
              <w:t>PFBS</w:t>
            </w:r>
          </w:p>
        </w:tc>
        <w:tc>
          <w:tcPr>
            <w:tcW w:w="9915" w:type="dxa"/>
          </w:tcPr>
          <w:p w14:paraId="47C23363"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Perfluorobutanesulfonic acid</w:t>
            </w:r>
          </w:p>
        </w:tc>
      </w:tr>
      <w:tr w:rsidR="00AE6C58" w:rsidRPr="00A91529" w14:paraId="475B6D48" w14:textId="77777777" w:rsidTr="00AB07B9">
        <w:trPr>
          <w:jc w:val="center"/>
        </w:trPr>
        <w:tc>
          <w:tcPr>
            <w:tcW w:w="3685" w:type="dxa"/>
          </w:tcPr>
          <w:p w14:paraId="570FCF15" w14:textId="77777777" w:rsidR="00AE6C58" w:rsidRPr="00A91529" w:rsidRDefault="00AE6C58" w:rsidP="00AB07B9">
            <w:pPr>
              <w:spacing w:after="0"/>
              <w:rPr>
                <w:rFonts w:ascii="Arial" w:hAnsi="Arial" w:cs="Arial"/>
                <w:szCs w:val="24"/>
              </w:rPr>
            </w:pPr>
            <w:r w:rsidRPr="00A91529">
              <w:rPr>
                <w:rFonts w:ascii="Arial" w:hAnsi="Arial" w:cs="Arial"/>
                <w:szCs w:val="24"/>
              </w:rPr>
              <w:t>PFHpA</w:t>
            </w:r>
          </w:p>
        </w:tc>
        <w:tc>
          <w:tcPr>
            <w:tcW w:w="9915" w:type="dxa"/>
          </w:tcPr>
          <w:p w14:paraId="14882E0D"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Perfluoroheptanoic acid</w:t>
            </w:r>
          </w:p>
        </w:tc>
      </w:tr>
      <w:tr w:rsidR="00AE6C58" w:rsidRPr="00A91529" w14:paraId="6CFE4ED3" w14:textId="77777777" w:rsidTr="00AB07B9">
        <w:trPr>
          <w:jc w:val="center"/>
        </w:trPr>
        <w:tc>
          <w:tcPr>
            <w:tcW w:w="3685" w:type="dxa"/>
          </w:tcPr>
          <w:p w14:paraId="197C44B7" w14:textId="77777777" w:rsidR="00AE6C58" w:rsidRPr="00A91529" w:rsidRDefault="00AE6C58" w:rsidP="00AB07B9">
            <w:pPr>
              <w:spacing w:after="0"/>
              <w:rPr>
                <w:rFonts w:ascii="Arial" w:hAnsi="Arial" w:cs="Arial"/>
                <w:szCs w:val="24"/>
              </w:rPr>
            </w:pPr>
            <w:r w:rsidRPr="00A91529">
              <w:rPr>
                <w:rFonts w:ascii="Arial" w:hAnsi="Arial" w:cs="Arial"/>
                <w:szCs w:val="24"/>
              </w:rPr>
              <w:t>PFHxS</w:t>
            </w:r>
          </w:p>
        </w:tc>
        <w:tc>
          <w:tcPr>
            <w:tcW w:w="9915" w:type="dxa"/>
          </w:tcPr>
          <w:p w14:paraId="4F64E6FD"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Perfluorohexanesulfonic acid</w:t>
            </w:r>
          </w:p>
        </w:tc>
      </w:tr>
      <w:tr w:rsidR="00AE6C58" w:rsidRPr="00A91529" w14:paraId="07A57C64" w14:textId="77777777" w:rsidTr="00AB07B9">
        <w:trPr>
          <w:jc w:val="center"/>
        </w:trPr>
        <w:tc>
          <w:tcPr>
            <w:tcW w:w="3685" w:type="dxa"/>
          </w:tcPr>
          <w:p w14:paraId="7322E976" w14:textId="77777777" w:rsidR="00AE6C58" w:rsidRPr="00A91529" w:rsidRDefault="00AE6C58" w:rsidP="00AB07B9">
            <w:pPr>
              <w:spacing w:after="0"/>
              <w:rPr>
                <w:rFonts w:ascii="Arial" w:hAnsi="Arial" w:cs="Arial"/>
                <w:szCs w:val="24"/>
              </w:rPr>
            </w:pPr>
            <w:r w:rsidRPr="00A91529">
              <w:rPr>
                <w:rFonts w:ascii="Arial" w:hAnsi="Arial" w:cs="Arial"/>
                <w:szCs w:val="24"/>
              </w:rPr>
              <w:t>PFNA</w:t>
            </w:r>
          </w:p>
        </w:tc>
        <w:tc>
          <w:tcPr>
            <w:tcW w:w="9915" w:type="dxa"/>
          </w:tcPr>
          <w:p w14:paraId="1D635AF7" w14:textId="77777777" w:rsidR="00AE6C58" w:rsidRPr="00A91529" w:rsidRDefault="00AE6C58" w:rsidP="00AB07B9">
            <w:pPr>
              <w:spacing w:after="0"/>
              <w:jc w:val="left"/>
              <w:rPr>
                <w:rFonts w:ascii="Arial" w:hAnsi="Arial" w:cs="Arial"/>
                <w:szCs w:val="24"/>
              </w:rPr>
            </w:pPr>
            <w:r w:rsidRPr="00A91529">
              <w:rPr>
                <w:rFonts w:ascii="Arial" w:hAnsi="Arial" w:cs="Arial"/>
                <w:szCs w:val="24"/>
              </w:rPr>
              <w:t xml:space="preserve">Perfluorononanoic acid </w:t>
            </w:r>
          </w:p>
        </w:tc>
      </w:tr>
      <w:tr w:rsidR="00AE6C58" w:rsidRPr="00A91529" w14:paraId="3598E59F" w14:textId="77777777" w:rsidTr="00AB07B9">
        <w:trPr>
          <w:jc w:val="center"/>
        </w:trPr>
        <w:tc>
          <w:tcPr>
            <w:tcW w:w="3685" w:type="dxa"/>
          </w:tcPr>
          <w:p w14:paraId="72A1C6D1" w14:textId="77777777" w:rsidR="00AE6C58" w:rsidRPr="00A91529" w:rsidRDefault="00AE6C58" w:rsidP="00AB07B9">
            <w:pPr>
              <w:spacing w:after="0"/>
              <w:rPr>
                <w:rFonts w:ascii="Arial" w:hAnsi="Arial" w:cs="Arial"/>
                <w:szCs w:val="24"/>
              </w:rPr>
            </w:pPr>
            <w:r w:rsidRPr="00A91529">
              <w:rPr>
                <w:rFonts w:ascii="Arial" w:hAnsi="Arial" w:cs="Arial"/>
                <w:szCs w:val="24"/>
              </w:rPr>
              <w:t>PFOA</w:t>
            </w:r>
          </w:p>
        </w:tc>
        <w:tc>
          <w:tcPr>
            <w:tcW w:w="9915" w:type="dxa"/>
          </w:tcPr>
          <w:p w14:paraId="43552C7F"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Perfluorooctanoic Acid</w:t>
            </w:r>
          </w:p>
        </w:tc>
      </w:tr>
      <w:tr w:rsidR="00AE6C58" w:rsidRPr="00A91529" w14:paraId="4D0AD62A" w14:textId="77777777" w:rsidTr="00AB07B9">
        <w:trPr>
          <w:jc w:val="center"/>
        </w:trPr>
        <w:tc>
          <w:tcPr>
            <w:tcW w:w="3685" w:type="dxa"/>
          </w:tcPr>
          <w:p w14:paraId="45ADC44D" w14:textId="77777777" w:rsidR="00AE6C58" w:rsidRPr="00A91529" w:rsidRDefault="00AE6C58" w:rsidP="00AB07B9">
            <w:pPr>
              <w:spacing w:after="0"/>
              <w:rPr>
                <w:rFonts w:ascii="Arial" w:hAnsi="Arial" w:cs="Arial"/>
                <w:szCs w:val="24"/>
              </w:rPr>
            </w:pPr>
            <w:r w:rsidRPr="00A91529">
              <w:rPr>
                <w:rFonts w:ascii="Arial" w:hAnsi="Arial" w:cs="Arial"/>
                <w:szCs w:val="24"/>
              </w:rPr>
              <w:t>PFOS</w:t>
            </w:r>
          </w:p>
        </w:tc>
        <w:tc>
          <w:tcPr>
            <w:tcW w:w="9915" w:type="dxa"/>
          </w:tcPr>
          <w:p w14:paraId="36509903"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Perfluorooctanesulfonic Acid</w:t>
            </w:r>
          </w:p>
        </w:tc>
      </w:tr>
      <w:tr w:rsidR="00AE6C58" w:rsidRPr="00A91529" w14:paraId="3142656A" w14:textId="77777777" w:rsidTr="00AB07B9">
        <w:trPr>
          <w:jc w:val="center"/>
        </w:trPr>
        <w:tc>
          <w:tcPr>
            <w:tcW w:w="3685" w:type="dxa"/>
          </w:tcPr>
          <w:p w14:paraId="33C6ED70" w14:textId="77777777" w:rsidR="00AE6C58" w:rsidRPr="00A91529" w:rsidRDefault="00AE6C58" w:rsidP="00AB07B9">
            <w:pPr>
              <w:spacing w:after="0"/>
              <w:rPr>
                <w:rFonts w:ascii="Arial" w:hAnsi="Arial" w:cs="Arial"/>
                <w:szCs w:val="24"/>
              </w:rPr>
            </w:pPr>
            <w:r w:rsidRPr="00A91529">
              <w:rPr>
                <w:rFonts w:ascii="Arial" w:hAnsi="Arial" w:cs="Arial"/>
                <w:szCs w:val="24"/>
              </w:rPr>
              <w:t>PHG</w:t>
            </w:r>
          </w:p>
        </w:tc>
        <w:tc>
          <w:tcPr>
            <w:tcW w:w="9915" w:type="dxa"/>
          </w:tcPr>
          <w:p w14:paraId="718FB5E7" w14:textId="77777777" w:rsidR="00AE6C58" w:rsidRPr="00A91529" w:rsidRDefault="00AE6C58" w:rsidP="00AB07B9">
            <w:pPr>
              <w:spacing w:after="0"/>
              <w:jc w:val="left"/>
              <w:rPr>
                <w:rFonts w:ascii="Arial" w:hAnsi="Arial" w:cs="Arial"/>
                <w:szCs w:val="24"/>
              </w:rPr>
            </w:pPr>
            <w:r w:rsidRPr="00A91529">
              <w:rPr>
                <w:rFonts w:ascii="Arial" w:hAnsi="Arial" w:cs="Arial"/>
                <w:szCs w:val="24"/>
              </w:rPr>
              <w:t>Public Health Goal</w:t>
            </w:r>
          </w:p>
        </w:tc>
      </w:tr>
      <w:tr w:rsidR="00AE6C58" w:rsidRPr="00A91529" w14:paraId="04A70A22" w14:textId="77777777" w:rsidTr="00AB07B9">
        <w:trPr>
          <w:jc w:val="center"/>
        </w:trPr>
        <w:tc>
          <w:tcPr>
            <w:tcW w:w="3685" w:type="dxa"/>
          </w:tcPr>
          <w:p w14:paraId="5B396F25" w14:textId="77777777" w:rsidR="00AE6C58" w:rsidRPr="00A91529" w:rsidRDefault="00AE6C58" w:rsidP="00AB07B9">
            <w:pPr>
              <w:spacing w:after="0"/>
              <w:rPr>
                <w:rFonts w:ascii="Arial" w:hAnsi="Arial" w:cs="Arial"/>
                <w:szCs w:val="24"/>
              </w:rPr>
            </w:pPr>
            <w:r w:rsidRPr="00A91529">
              <w:rPr>
                <w:rFonts w:ascii="Arial" w:hAnsi="Arial" w:cs="Arial"/>
                <w:szCs w:val="24"/>
              </w:rPr>
              <w:t>ppb</w:t>
            </w:r>
          </w:p>
        </w:tc>
        <w:tc>
          <w:tcPr>
            <w:tcW w:w="9915" w:type="dxa"/>
          </w:tcPr>
          <w:p w14:paraId="4569BDE6"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billion</w:t>
            </w:r>
          </w:p>
        </w:tc>
      </w:tr>
      <w:tr w:rsidR="00AE6C58" w:rsidRPr="00A91529" w14:paraId="32E7D228" w14:textId="77777777" w:rsidTr="00AB07B9">
        <w:trPr>
          <w:jc w:val="center"/>
        </w:trPr>
        <w:tc>
          <w:tcPr>
            <w:tcW w:w="3685" w:type="dxa"/>
          </w:tcPr>
          <w:p w14:paraId="173C6B35" w14:textId="77777777" w:rsidR="00AE6C58" w:rsidRPr="00A91529" w:rsidRDefault="00AE6C58" w:rsidP="00AB07B9">
            <w:pPr>
              <w:spacing w:after="0"/>
              <w:rPr>
                <w:rFonts w:ascii="Arial" w:hAnsi="Arial" w:cs="Arial"/>
                <w:szCs w:val="24"/>
              </w:rPr>
            </w:pPr>
            <w:r w:rsidRPr="00A91529">
              <w:rPr>
                <w:rFonts w:ascii="Arial" w:hAnsi="Arial" w:cs="Arial"/>
                <w:szCs w:val="24"/>
              </w:rPr>
              <w:t>ppm</w:t>
            </w:r>
          </w:p>
        </w:tc>
        <w:tc>
          <w:tcPr>
            <w:tcW w:w="9915" w:type="dxa"/>
          </w:tcPr>
          <w:p w14:paraId="03E99438"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million</w:t>
            </w:r>
          </w:p>
        </w:tc>
      </w:tr>
      <w:tr w:rsidR="00AE6C58" w:rsidRPr="00A91529" w14:paraId="55122C8C" w14:textId="77777777" w:rsidTr="00AB07B9">
        <w:trPr>
          <w:jc w:val="center"/>
        </w:trPr>
        <w:tc>
          <w:tcPr>
            <w:tcW w:w="3685" w:type="dxa"/>
          </w:tcPr>
          <w:p w14:paraId="027609A6" w14:textId="77777777" w:rsidR="00AE6C58" w:rsidRPr="00A91529" w:rsidRDefault="00AE6C58" w:rsidP="00AB07B9">
            <w:pPr>
              <w:spacing w:after="0"/>
              <w:rPr>
                <w:rFonts w:ascii="Arial" w:hAnsi="Arial" w:cs="Arial"/>
                <w:szCs w:val="24"/>
              </w:rPr>
            </w:pPr>
            <w:r w:rsidRPr="00A91529">
              <w:rPr>
                <w:rFonts w:ascii="Arial" w:hAnsi="Arial" w:cs="Arial"/>
                <w:szCs w:val="24"/>
              </w:rPr>
              <w:t>ppq</w:t>
            </w:r>
          </w:p>
        </w:tc>
        <w:tc>
          <w:tcPr>
            <w:tcW w:w="9915" w:type="dxa"/>
          </w:tcPr>
          <w:p w14:paraId="055CD2DD"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quadrillion</w:t>
            </w:r>
          </w:p>
        </w:tc>
      </w:tr>
      <w:tr w:rsidR="00AE6C58" w:rsidRPr="00A91529" w14:paraId="3E5E6713" w14:textId="77777777" w:rsidTr="00AB07B9">
        <w:trPr>
          <w:jc w:val="center"/>
        </w:trPr>
        <w:tc>
          <w:tcPr>
            <w:tcW w:w="3685" w:type="dxa"/>
          </w:tcPr>
          <w:p w14:paraId="3543D38A" w14:textId="77777777" w:rsidR="00AE6C58" w:rsidRPr="00A91529" w:rsidRDefault="00AE6C58" w:rsidP="00AB07B9">
            <w:pPr>
              <w:spacing w:after="0"/>
              <w:rPr>
                <w:rFonts w:ascii="Arial" w:hAnsi="Arial" w:cs="Arial"/>
                <w:szCs w:val="24"/>
              </w:rPr>
            </w:pPr>
            <w:r w:rsidRPr="00A91529">
              <w:rPr>
                <w:rFonts w:ascii="Arial" w:hAnsi="Arial" w:cs="Arial"/>
                <w:szCs w:val="24"/>
              </w:rPr>
              <w:t>ppt</w:t>
            </w:r>
          </w:p>
        </w:tc>
        <w:tc>
          <w:tcPr>
            <w:tcW w:w="9915" w:type="dxa"/>
          </w:tcPr>
          <w:p w14:paraId="061713C7"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trillion</w:t>
            </w:r>
          </w:p>
        </w:tc>
      </w:tr>
      <w:tr w:rsidR="00AE6C58" w:rsidRPr="00A91529" w14:paraId="3AB6740A" w14:textId="77777777" w:rsidTr="00AB07B9">
        <w:trPr>
          <w:jc w:val="center"/>
        </w:trPr>
        <w:tc>
          <w:tcPr>
            <w:tcW w:w="3685" w:type="dxa"/>
          </w:tcPr>
          <w:p w14:paraId="46A51D11" w14:textId="77777777" w:rsidR="00AE6C58" w:rsidRPr="00A91529" w:rsidRDefault="00AE6C58" w:rsidP="00AB07B9">
            <w:pPr>
              <w:spacing w:after="0"/>
              <w:rPr>
                <w:rFonts w:ascii="Arial" w:hAnsi="Arial" w:cs="Arial"/>
                <w:szCs w:val="24"/>
              </w:rPr>
            </w:pPr>
            <w:r w:rsidRPr="00A91529">
              <w:rPr>
                <w:rFonts w:ascii="Arial" w:hAnsi="Arial" w:cs="Arial"/>
                <w:szCs w:val="24"/>
              </w:rPr>
              <w:t>PWS</w:t>
            </w:r>
          </w:p>
        </w:tc>
        <w:tc>
          <w:tcPr>
            <w:tcW w:w="9915" w:type="dxa"/>
          </w:tcPr>
          <w:p w14:paraId="4758F4DC" w14:textId="77777777" w:rsidR="00AE6C58" w:rsidRPr="00A91529" w:rsidRDefault="00AE6C58" w:rsidP="00AB07B9">
            <w:pPr>
              <w:spacing w:after="0"/>
              <w:jc w:val="left"/>
              <w:rPr>
                <w:rFonts w:ascii="Arial" w:hAnsi="Arial" w:cs="Arial"/>
                <w:szCs w:val="24"/>
              </w:rPr>
            </w:pPr>
            <w:r w:rsidRPr="00A91529">
              <w:rPr>
                <w:rFonts w:ascii="Arial" w:hAnsi="Arial" w:cs="Arial"/>
                <w:szCs w:val="24"/>
              </w:rPr>
              <w:t>Public Water System</w:t>
            </w:r>
          </w:p>
        </w:tc>
      </w:tr>
      <w:tr w:rsidR="00AE6C58" w:rsidRPr="00A91529" w14:paraId="6F9BABBE" w14:textId="77777777" w:rsidTr="00AB07B9">
        <w:trPr>
          <w:jc w:val="center"/>
        </w:trPr>
        <w:tc>
          <w:tcPr>
            <w:tcW w:w="3685" w:type="dxa"/>
          </w:tcPr>
          <w:p w14:paraId="048E6E7D" w14:textId="77777777" w:rsidR="00AE6C58" w:rsidRPr="00A91529" w:rsidRDefault="00AE6C58" w:rsidP="00AB07B9">
            <w:pPr>
              <w:spacing w:after="0"/>
              <w:rPr>
                <w:rFonts w:ascii="Arial" w:hAnsi="Arial" w:cs="Arial"/>
                <w:szCs w:val="24"/>
              </w:rPr>
            </w:pPr>
            <w:r w:rsidRPr="00A91529">
              <w:rPr>
                <w:rFonts w:ascii="Arial" w:hAnsi="Arial" w:cs="Arial"/>
                <w:szCs w:val="24"/>
              </w:rPr>
              <w:t>RAA</w:t>
            </w:r>
          </w:p>
        </w:tc>
        <w:tc>
          <w:tcPr>
            <w:tcW w:w="9915" w:type="dxa"/>
          </w:tcPr>
          <w:p w14:paraId="6731767E" w14:textId="77777777" w:rsidR="00AE6C58" w:rsidRPr="00A91529" w:rsidRDefault="00AE6C58" w:rsidP="00AB07B9">
            <w:pPr>
              <w:spacing w:after="0"/>
              <w:jc w:val="left"/>
              <w:rPr>
                <w:rFonts w:ascii="Arial" w:hAnsi="Arial" w:cs="Arial"/>
                <w:szCs w:val="24"/>
              </w:rPr>
            </w:pPr>
            <w:r w:rsidRPr="00A91529">
              <w:rPr>
                <w:rFonts w:ascii="Arial" w:hAnsi="Arial" w:cs="Arial"/>
                <w:szCs w:val="24"/>
              </w:rPr>
              <w:t>Running Annual Average</w:t>
            </w:r>
          </w:p>
        </w:tc>
      </w:tr>
      <w:tr w:rsidR="00AE6C58" w:rsidRPr="00A91529" w14:paraId="2AC4B4BD" w14:textId="77777777" w:rsidTr="00AB07B9">
        <w:trPr>
          <w:jc w:val="center"/>
        </w:trPr>
        <w:tc>
          <w:tcPr>
            <w:tcW w:w="3685" w:type="dxa"/>
          </w:tcPr>
          <w:p w14:paraId="42188E69" w14:textId="77777777" w:rsidR="00AE6C58" w:rsidRPr="00A91529" w:rsidRDefault="00AE6C58" w:rsidP="00AB07B9">
            <w:pPr>
              <w:spacing w:after="0"/>
              <w:rPr>
                <w:rFonts w:ascii="Arial" w:hAnsi="Arial" w:cs="Arial"/>
                <w:szCs w:val="24"/>
              </w:rPr>
            </w:pPr>
            <w:r w:rsidRPr="00A91529">
              <w:rPr>
                <w:rFonts w:ascii="Arial" w:hAnsi="Arial" w:cs="Arial"/>
                <w:szCs w:val="24"/>
              </w:rPr>
              <w:t>RDX</w:t>
            </w:r>
          </w:p>
        </w:tc>
        <w:tc>
          <w:tcPr>
            <w:tcW w:w="9915" w:type="dxa"/>
          </w:tcPr>
          <w:p w14:paraId="431C2BAF" w14:textId="77777777" w:rsidR="00AE6C58" w:rsidRPr="00A91529" w:rsidRDefault="00AE6C58" w:rsidP="00AB07B9">
            <w:pPr>
              <w:spacing w:after="0"/>
              <w:jc w:val="left"/>
              <w:rPr>
                <w:rFonts w:ascii="Arial" w:hAnsi="Arial" w:cs="Arial"/>
                <w:szCs w:val="24"/>
              </w:rPr>
            </w:pPr>
            <w:r w:rsidRPr="00A91529">
              <w:rPr>
                <w:rFonts w:ascii="Arial" w:hAnsi="Arial" w:cs="Arial"/>
                <w:szCs w:val="24"/>
              </w:rPr>
              <w:t>Hexahydro-1,3,5-trinitro-1-3-5-triazine</w:t>
            </w:r>
          </w:p>
        </w:tc>
      </w:tr>
      <w:tr w:rsidR="00AE6C58" w:rsidRPr="00A91529" w14:paraId="43033DF5" w14:textId="77777777" w:rsidTr="00AB07B9">
        <w:trPr>
          <w:jc w:val="center"/>
        </w:trPr>
        <w:tc>
          <w:tcPr>
            <w:tcW w:w="3685" w:type="dxa"/>
          </w:tcPr>
          <w:p w14:paraId="57567A2B" w14:textId="77777777" w:rsidR="00AE6C58" w:rsidRPr="00A91529" w:rsidRDefault="00AE6C58" w:rsidP="00AB07B9">
            <w:pPr>
              <w:spacing w:after="0"/>
              <w:rPr>
                <w:rFonts w:ascii="Arial" w:hAnsi="Arial" w:cs="Arial"/>
                <w:szCs w:val="24"/>
              </w:rPr>
            </w:pPr>
            <w:r w:rsidRPr="00A91529">
              <w:rPr>
                <w:rFonts w:ascii="Arial" w:hAnsi="Arial" w:cs="Arial"/>
                <w:szCs w:val="24"/>
              </w:rPr>
              <w:t>RTCR</w:t>
            </w:r>
          </w:p>
        </w:tc>
        <w:tc>
          <w:tcPr>
            <w:tcW w:w="9915" w:type="dxa"/>
          </w:tcPr>
          <w:p w14:paraId="2B99B6B6" w14:textId="77777777" w:rsidR="00AE6C58" w:rsidRPr="00A91529" w:rsidRDefault="00AE6C58" w:rsidP="00AB07B9">
            <w:pPr>
              <w:spacing w:after="0"/>
              <w:jc w:val="left"/>
              <w:rPr>
                <w:rFonts w:ascii="Arial" w:hAnsi="Arial" w:cs="Arial"/>
                <w:szCs w:val="24"/>
              </w:rPr>
            </w:pPr>
            <w:r w:rsidRPr="00A91529">
              <w:rPr>
                <w:rFonts w:ascii="Arial" w:hAnsi="Arial" w:cs="Arial"/>
                <w:szCs w:val="24"/>
              </w:rPr>
              <w:t>Revised Total Coliform Rule</w:t>
            </w:r>
          </w:p>
        </w:tc>
      </w:tr>
      <w:tr w:rsidR="00AE6C58" w:rsidRPr="00A91529" w14:paraId="3A93D976" w14:textId="77777777" w:rsidTr="00AB07B9">
        <w:trPr>
          <w:jc w:val="center"/>
        </w:trPr>
        <w:tc>
          <w:tcPr>
            <w:tcW w:w="3685" w:type="dxa"/>
          </w:tcPr>
          <w:p w14:paraId="6E6CB1AC" w14:textId="77777777" w:rsidR="00AE6C58" w:rsidRPr="00A91529" w:rsidRDefault="00AE6C58" w:rsidP="00AB07B9">
            <w:pPr>
              <w:spacing w:after="0"/>
              <w:rPr>
                <w:rFonts w:ascii="Arial" w:hAnsi="Arial" w:cs="Arial"/>
                <w:szCs w:val="24"/>
              </w:rPr>
            </w:pPr>
            <w:r w:rsidRPr="00A91529">
              <w:rPr>
                <w:rFonts w:ascii="Arial" w:hAnsi="Arial" w:cs="Arial"/>
                <w:szCs w:val="24"/>
              </w:rPr>
              <w:t>SDWA</w:t>
            </w:r>
          </w:p>
        </w:tc>
        <w:tc>
          <w:tcPr>
            <w:tcW w:w="9915" w:type="dxa"/>
          </w:tcPr>
          <w:p w14:paraId="5AE9133C" w14:textId="77777777" w:rsidR="00AE6C58" w:rsidRPr="00A91529" w:rsidRDefault="00AE6C58" w:rsidP="00AB07B9">
            <w:pPr>
              <w:spacing w:after="0"/>
              <w:jc w:val="left"/>
              <w:rPr>
                <w:rFonts w:ascii="Arial" w:hAnsi="Arial" w:cs="Arial"/>
                <w:szCs w:val="24"/>
              </w:rPr>
            </w:pPr>
            <w:r w:rsidRPr="00A91529">
              <w:rPr>
                <w:rFonts w:ascii="Arial" w:hAnsi="Arial" w:cs="Arial"/>
                <w:szCs w:val="24"/>
              </w:rPr>
              <w:t>Safe Drinking Water Act</w:t>
            </w:r>
          </w:p>
        </w:tc>
      </w:tr>
      <w:tr w:rsidR="00AE6C58" w:rsidRPr="00A91529" w14:paraId="49107560" w14:textId="77777777" w:rsidTr="00AB07B9">
        <w:trPr>
          <w:jc w:val="center"/>
        </w:trPr>
        <w:tc>
          <w:tcPr>
            <w:tcW w:w="3685" w:type="dxa"/>
          </w:tcPr>
          <w:p w14:paraId="550A5696"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1 D/DBPR</w:t>
            </w:r>
          </w:p>
        </w:tc>
        <w:tc>
          <w:tcPr>
            <w:tcW w:w="9915" w:type="dxa"/>
          </w:tcPr>
          <w:p w14:paraId="08A8A6B7"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1 Disinfectants and Disinfection Byproducts Rule</w:t>
            </w:r>
          </w:p>
        </w:tc>
      </w:tr>
      <w:tr w:rsidR="00AE6C58" w:rsidRPr="00A91529" w14:paraId="7CD8CD75" w14:textId="77777777" w:rsidTr="00AB07B9">
        <w:trPr>
          <w:jc w:val="center"/>
        </w:trPr>
        <w:tc>
          <w:tcPr>
            <w:tcW w:w="3685" w:type="dxa"/>
          </w:tcPr>
          <w:p w14:paraId="1773B4E0" w14:textId="77777777" w:rsidR="00AE6C58" w:rsidRPr="00A91529" w:rsidRDefault="00AE6C58" w:rsidP="00AB07B9">
            <w:pPr>
              <w:spacing w:after="0"/>
              <w:jc w:val="left"/>
              <w:rPr>
                <w:rFonts w:ascii="Arial" w:hAnsi="Arial" w:cs="Arial"/>
                <w:szCs w:val="24"/>
              </w:rPr>
            </w:pPr>
            <w:r w:rsidRPr="00A91529">
              <w:rPr>
                <w:rFonts w:ascii="Arial" w:hAnsi="Arial" w:cs="Arial"/>
                <w:szCs w:val="24"/>
              </w:rPr>
              <w:lastRenderedPageBreak/>
              <w:t>Stage 2 D/DBPR</w:t>
            </w:r>
          </w:p>
        </w:tc>
        <w:tc>
          <w:tcPr>
            <w:tcW w:w="9915" w:type="dxa"/>
          </w:tcPr>
          <w:p w14:paraId="4CEEB66A"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2 Disinfectants and Disinfection Byproducts Rule</w:t>
            </w:r>
          </w:p>
        </w:tc>
      </w:tr>
      <w:tr w:rsidR="00AE6C58" w:rsidRPr="00A91529" w14:paraId="1D19E435" w14:textId="77777777" w:rsidTr="00AB07B9">
        <w:trPr>
          <w:jc w:val="center"/>
        </w:trPr>
        <w:tc>
          <w:tcPr>
            <w:tcW w:w="3685" w:type="dxa"/>
          </w:tcPr>
          <w:p w14:paraId="244EF040"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State Water Board</w:t>
            </w:r>
          </w:p>
        </w:tc>
        <w:tc>
          <w:tcPr>
            <w:tcW w:w="9915" w:type="dxa"/>
          </w:tcPr>
          <w:p w14:paraId="03638CB6"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State Water Resources Control Board</w:t>
            </w:r>
          </w:p>
        </w:tc>
      </w:tr>
      <w:tr w:rsidR="00AE6C58" w:rsidRPr="00A91529" w14:paraId="45F63F1C" w14:textId="77777777" w:rsidTr="00AB07B9">
        <w:trPr>
          <w:jc w:val="center"/>
        </w:trPr>
        <w:tc>
          <w:tcPr>
            <w:tcW w:w="3685" w:type="dxa"/>
          </w:tcPr>
          <w:p w14:paraId="055480AD" w14:textId="77777777" w:rsidR="00AE6C58" w:rsidRPr="00A91529" w:rsidRDefault="00AE6C58" w:rsidP="00AB07B9">
            <w:pPr>
              <w:spacing w:after="0"/>
              <w:rPr>
                <w:rFonts w:ascii="Arial" w:hAnsi="Arial" w:cs="Arial"/>
                <w:szCs w:val="24"/>
              </w:rPr>
            </w:pPr>
            <w:r w:rsidRPr="00A91529">
              <w:rPr>
                <w:rFonts w:ascii="Arial" w:hAnsi="Arial" w:cs="Arial"/>
                <w:szCs w:val="24"/>
              </w:rPr>
              <w:t>SWTR</w:t>
            </w:r>
          </w:p>
        </w:tc>
        <w:tc>
          <w:tcPr>
            <w:tcW w:w="9915" w:type="dxa"/>
          </w:tcPr>
          <w:p w14:paraId="15D921E6" w14:textId="77777777" w:rsidR="00AE6C58" w:rsidRPr="00A91529" w:rsidRDefault="00AE6C58" w:rsidP="00AB07B9">
            <w:pPr>
              <w:spacing w:after="0"/>
              <w:jc w:val="left"/>
              <w:rPr>
                <w:rFonts w:ascii="Arial" w:hAnsi="Arial" w:cs="Arial"/>
                <w:szCs w:val="24"/>
              </w:rPr>
            </w:pPr>
            <w:r w:rsidRPr="00A91529">
              <w:rPr>
                <w:rFonts w:ascii="Arial" w:hAnsi="Arial" w:cs="Arial"/>
                <w:szCs w:val="24"/>
              </w:rPr>
              <w:t>Surface Water Treatment Rule</w:t>
            </w:r>
          </w:p>
        </w:tc>
      </w:tr>
      <w:tr w:rsidR="00AE6C58" w:rsidRPr="00A91529" w14:paraId="59AAC235" w14:textId="77777777" w:rsidTr="00AB07B9">
        <w:trPr>
          <w:jc w:val="center"/>
        </w:trPr>
        <w:tc>
          <w:tcPr>
            <w:tcW w:w="3685" w:type="dxa"/>
          </w:tcPr>
          <w:p w14:paraId="12DFE4C0" w14:textId="77777777" w:rsidR="00AE6C58" w:rsidRPr="00A91529" w:rsidRDefault="00AE6C58" w:rsidP="00AB07B9">
            <w:pPr>
              <w:spacing w:after="0"/>
              <w:rPr>
                <w:rFonts w:ascii="Arial" w:hAnsi="Arial" w:cs="Arial"/>
                <w:szCs w:val="24"/>
              </w:rPr>
            </w:pPr>
            <w:r w:rsidRPr="00A91529">
              <w:rPr>
                <w:rFonts w:ascii="Arial" w:hAnsi="Arial" w:cs="Arial"/>
                <w:szCs w:val="24"/>
              </w:rPr>
              <w:t>TBA</w:t>
            </w:r>
          </w:p>
        </w:tc>
        <w:tc>
          <w:tcPr>
            <w:tcW w:w="9915" w:type="dxa"/>
          </w:tcPr>
          <w:p w14:paraId="3257497B" w14:textId="77777777" w:rsidR="00AE6C58" w:rsidRPr="00A91529" w:rsidRDefault="00AE6C58" w:rsidP="00AB07B9">
            <w:pPr>
              <w:spacing w:after="0"/>
              <w:jc w:val="left"/>
              <w:rPr>
                <w:rFonts w:ascii="Arial" w:hAnsi="Arial" w:cs="Arial"/>
                <w:szCs w:val="24"/>
              </w:rPr>
            </w:pPr>
            <w:r w:rsidRPr="00A91529">
              <w:rPr>
                <w:rFonts w:ascii="Arial" w:hAnsi="Arial" w:cs="Arial"/>
                <w:szCs w:val="24"/>
              </w:rPr>
              <w:t>Tertiary Butyl Alcohol</w:t>
            </w:r>
          </w:p>
        </w:tc>
      </w:tr>
      <w:tr w:rsidR="00AE6C58" w:rsidRPr="00A91529" w14:paraId="4282A09A" w14:textId="77777777" w:rsidTr="00AB07B9">
        <w:trPr>
          <w:jc w:val="center"/>
        </w:trPr>
        <w:tc>
          <w:tcPr>
            <w:tcW w:w="3685" w:type="dxa"/>
          </w:tcPr>
          <w:p w14:paraId="06E952E2" w14:textId="77777777" w:rsidR="00AE6C58" w:rsidRPr="00A91529" w:rsidRDefault="00AE6C58" w:rsidP="00AB07B9">
            <w:pPr>
              <w:spacing w:after="0"/>
              <w:rPr>
                <w:rFonts w:ascii="Arial" w:hAnsi="Arial" w:cs="Arial"/>
                <w:szCs w:val="24"/>
              </w:rPr>
            </w:pPr>
            <w:r w:rsidRPr="00A91529">
              <w:rPr>
                <w:rFonts w:ascii="Arial" w:hAnsi="Arial" w:cs="Arial"/>
                <w:szCs w:val="24"/>
              </w:rPr>
              <w:t>TCP</w:t>
            </w:r>
          </w:p>
        </w:tc>
        <w:tc>
          <w:tcPr>
            <w:tcW w:w="9915" w:type="dxa"/>
          </w:tcPr>
          <w:p w14:paraId="401D6398" w14:textId="77777777" w:rsidR="00AE6C58" w:rsidRPr="00A91529" w:rsidRDefault="00AE6C58" w:rsidP="00AB07B9">
            <w:pPr>
              <w:spacing w:after="0"/>
              <w:jc w:val="left"/>
              <w:rPr>
                <w:rFonts w:ascii="Arial" w:hAnsi="Arial" w:cs="Arial"/>
                <w:szCs w:val="24"/>
              </w:rPr>
            </w:pPr>
            <w:r w:rsidRPr="00A91529">
              <w:rPr>
                <w:rFonts w:ascii="Arial" w:hAnsi="Arial" w:cs="Arial"/>
                <w:szCs w:val="24"/>
              </w:rPr>
              <w:t>1,2,3-Trichloropropane</w:t>
            </w:r>
          </w:p>
        </w:tc>
      </w:tr>
      <w:tr w:rsidR="00AE6C58" w:rsidRPr="00A91529" w14:paraId="29DEA303" w14:textId="77777777" w:rsidTr="00AB07B9">
        <w:trPr>
          <w:jc w:val="center"/>
        </w:trPr>
        <w:tc>
          <w:tcPr>
            <w:tcW w:w="3685" w:type="dxa"/>
          </w:tcPr>
          <w:p w14:paraId="2857FA61" w14:textId="77777777" w:rsidR="00AE6C58" w:rsidRPr="00A91529" w:rsidRDefault="00AE6C58" w:rsidP="00AB07B9">
            <w:pPr>
              <w:spacing w:after="0"/>
              <w:rPr>
                <w:rFonts w:ascii="Arial" w:hAnsi="Arial" w:cs="Arial"/>
                <w:szCs w:val="24"/>
              </w:rPr>
            </w:pPr>
            <w:r w:rsidRPr="00A91529">
              <w:rPr>
                <w:rFonts w:ascii="Arial" w:hAnsi="Arial" w:cs="Arial"/>
                <w:szCs w:val="24"/>
              </w:rPr>
              <w:t>TCR</w:t>
            </w:r>
          </w:p>
        </w:tc>
        <w:tc>
          <w:tcPr>
            <w:tcW w:w="9915" w:type="dxa"/>
          </w:tcPr>
          <w:p w14:paraId="522D2B30" w14:textId="77777777" w:rsidR="00AE6C58" w:rsidRPr="00A91529" w:rsidRDefault="00AE6C58" w:rsidP="00AB07B9">
            <w:pPr>
              <w:spacing w:after="0"/>
              <w:jc w:val="left"/>
              <w:rPr>
                <w:rFonts w:ascii="Arial" w:hAnsi="Arial" w:cs="Arial"/>
                <w:szCs w:val="24"/>
              </w:rPr>
            </w:pPr>
            <w:r w:rsidRPr="00A91529">
              <w:rPr>
                <w:rFonts w:ascii="Arial" w:hAnsi="Arial" w:cs="Arial"/>
                <w:szCs w:val="24"/>
              </w:rPr>
              <w:t>Total Coliform Rule</w:t>
            </w:r>
          </w:p>
        </w:tc>
      </w:tr>
      <w:tr w:rsidR="00AE6C58" w:rsidRPr="00A91529" w14:paraId="0928A352" w14:textId="77777777" w:rsidTr="00AB07B9">
        <w:trPr>
          <w:jc w:val="center"/>
        </w:trPr>
        <w:tc>
          <w:tcPr>
            <w:tcW w:w="3685" w:type="dxa"/>
          </w:tcPr>
          <w:p w14:paraId="5D206402" w14:textId="77777777" w:rsidR="00AE6C58" w:rsidRPr="00A91529" w:rsidRDefault="00AE6C58" w:rsidP="00AB07B9">
            <w:pPr>
              <w:spacing w:after="0"/>
              <w:rPr>
                <w:rFonts w:ascii="Arial" w:hAnsi="Arial" w:cs="Arial"/>
                <w:szCs w:val="24"/>
              </w:rPr>
            </w:pPr>
            <w:r w:rsidRPr="00A91529">
              <w:rPr>
                <w:rFonts w:ascii="Arial" w:hAnsi="Arial" w:cs="Arial"/>
                <w:szCs w:val="24"/>
              </w:rPr>
              <w:t>TNT</w:t>
            </w:r>
          </w:p>
        </w:tc>
        <w:tc>
          <w:tcPr>
            <w:tcW w:w="9915" w:type="dxa"/>
          </w:tcPr>
          <w:p w14:paraId="3EA98A3A" w14:textId="77777777" w:rsidR="00AE6C58" w:rsidRPr="00A91529" w:rsidRDefault="00AE6C58" w:rsidP="00AB07B9">
            <w:pPr>
              <w:spacing w:after="0"/>
              <w:jc w:val="left"/>
              <w:rPr>
                <w:rFonts w:ascii="Arial" w:hAnsi="Arial" w:cs="Arial"/>
                <w:szCs w:val="24"/>
              </w:rPr>
            </w:pPr>
            <w:r w:rsidRPr="00A91529">
              <w:rPr>
                <w:rFonts w:ascii="Arial" w:hAnsi="Arial" w:cs="Arial"/>
                <w:szCs w:val="24"/>
              </w:rPr>
              <w:t>2,4,6-Trinitrotoluene</w:t>
            </w:r>
          </w:p>
        </w:tc>
      </w:tr>
      <w:tr w:rsidR="00AE6C58" w:rsidRPr="00A91529" w14:paraId="14F18A46" w14:textId="77777777" w:rsidTr="00AB07B9">
        <w:trPr>
          <w:jc w:val="center"/>
        </w:trPr>
        <w:tc>
          <w:tcPr>
            <w:tcW w:w="3685" w:type="dxa"/>
          </w:tcPr>
          <w:p w14:paraId="770E48DE" w14:textId="77777777" w:rsidR="00AE6C58" w:rsidRPr="00A91529" w:rsidRDefault="00AE6C58" w:rsidP="00AB07B9">
            <w:pPr>
              <w:spacing w:after="0"/>
              <w:rPr>
                <w:rFonts w:ascii="Arial" w:hAnsi="Arial" w:cs="Arial"/>
                <w:szCs w:val="24"/>
              </w:rPr>
            </w:pPr>
            <w:r w:rsidRPr="00A91529">
              <w:rPr>
                <w:rFonts w:ascii="Arial" w:hAnsi="Arial" w:cs="Arial"/>
                <w:szCs w:val="24"/>
              </w:rPr>
              <w:t>TOC</w:t>
            </w:r>
          </w:p>
        </w:tc>
        <w:tc>
          <w:tcPr>
            <w:tcW w:w="9915" w:type="dxa"/>
          </w:tcPr>
          <w:p w14:paraId="7A0E62CF" w14:textId="77777777" w:rsidR="00AE6C58" w:rsidRPr="00A91529" w:rsidRDefault="00AE6C58" w:rsidP="00AB07B9">
            <w:pPr>
              <w:spacing w:after="0"/>
              <w:jc w:val="left"/>
              <w:rPr>
                <w:rFonts w:ascii="Arial" w:hAnsi="Arial" w:cs="Arial"/>
                <w:szCs w:val="24"/>
              </w:rPr>
            </w:pPr>
            <w:r w:rsidRPr="00A91529">
              <w:rPr>
                <w:rFonts w:ascii="Arial" w:hAnsi="Arial" w:cs="Arial"/>
                <w:szCs w:val="24"/>
              </w:rPr>
              <w:t>Total Organic Carbon</w:t>
            </w:r>
          </w:p>
        </w:tc>
      </w:tr>
      <w:tr w:rsidR="00AE6C58" w:rsidRPr="00A91529" w14:paraId="0588E154" w14:textId="77777777" w:rsidTr="00AB07B9">
        <w:trPr>
          <w:jc w:val="center"/>
        </w:trPr>
        <w:tc>
          <w:tcPr>
            <w:tcW w:w="3685" w:type="dxa"/>
          </w:tcPr>
          <w:p w14:paraId="115268A3" w14:textId="77777777" w:rsidR="00AE6C58" w:rsidRPr="00A91529" w:rsidRDefault="00AE6C58" w:rsidP="00AB07B9">
            <w:pPr>
              <w:spacing w:after="0"/>
              <w:rPr>
                <w:rFonts w:ascii="Arial" w:hAnsi="Arial" w:cs="Arial"/>
                <w:szCs w:val="24"/>
              </w:rPr>
            </w:pPr>
            <w:r w:rsidRPr="00A91529">
              <w:rPr>
                <w:rFonts w:ascii="Arial" w:hAnsi="Arial" w:cs="Arial"/>
                <w:szCs w:val="24"/>
              </w:rPr>
              <w:t>TT</w:t>
            </w:r>
          </w:p>
        </w:tc>
        <w:tc>
          <w:tcPr>
            <w:tcW w:w="9915" w:type="dxa"/>
          </w:tcPr>
          <w:p w14:paraId="2184FA73" w14:textId="77777777" w:rsidR="00AE6C58" w:rsidRPr="00A91529" w:rsidRDefault="00AE6C58" w:rsidP="00AB07B9">
            <w:pPr>
              <w:spacing w:after="0"/>
              <w:jc w:val="left"/>
              <w:rPr>
                <w:rFonts w:ascii="Arial" w:hAnsi="Arial" w:cs="Arial"/>
                <w:szCs w:val="24"/>
              </w:rPr>
            </w:pPr>
            <w:r w:rsidRPr="00A91529">
              <w:rPr>
                <w:rFonts w:ascii="Arial" w:hAnsi="Arial" w:cs="Arial"/>
                <w:szCs w:val="24"/>
              </w:rPr>
              <w:t>Treatment Technique</w:t>
            </w:r>
          </w:p>
        </w:tc>
      </w:tr>
      <w:tr w:rsidR="00AE6C58" w:rsidRPr="00A91529" w14:paraId="20FCE0BB" w14:textId="77777777" w:rsidTr="00AB07B9">
        <w:trPr>
          <w:jc w:val="center"/>
        </w:trPr>
        <w:tc>
          <w:tcPr>
            <w:tcW w:w="3685" w:type="dxa"/>
          </w:tcPr>
          <w:p w14:paraId="6F38F4EE" w14:textId="77777777" w:rsidR="00AE6C58" w:rsidRPr="00A91529" w:rsidRDefault="00AE6C58" w:rsidP="00AB07B9">
            <w:pPr>
              <w:spacing w:after="0"/>
              <w:rPr>
                <w:rFonts w:ascii="Arial" w:hAnsi="Arial" w:cs="Arial"/>
                <w:szCs w:val="24"/>
              </w:rPr>
            </w:pPr>
            <w:r w:rsidRPr="00A91529">
              <w:rPr>
                <w:rFonts w:ascii="Arial" w:hAnsi="Arial" w:cs="Arial"/>
                <w:szCs w:val="24"/>
              </w:rPr>
              <w:t>TTHM</w:t>
            </w:r>
          </w:p>
        </w:tc>
        <w:tc>
          <w:tcPr>
            <w:tcW w:w="9915" w:type="dxa"/>
          </w:tcPr>
          <w:p w14:paraId="77194F1C" w14:textId="77777777" w:rsidR="00AE6C58" w:rsidRPr="00A91529" w:rsidRDefault="00AE6C58" w:rsidP="00AB07B9">
            <w:pPr>
              <w:spacing w:after="0"/>
              <w:jc w:val="left"/>
              <w:rPr>
                <w:rFonts w:ascii="Arial" w:hAnsi="Arial" w:cs="Arial"/>
                <w:szCs w:val="24"/>
              </w:rPr>
            </w:pPr>
            <w:r w:rsidRPr="00A91529">
              <w:rPr>
                <w:rFonts w:ascii="Arial" w:hAnsi="Arial" w:cs="Arial"/>
                <w:szCs w:val="24"/>
              </w:rPr>
              <w:t xml:space="preserve">Total Trihalomethanes, or Sum of Four Regulated THMs, </w:t>
            </w:r>
            <w:r w:rsidRPr="00A91529">
              <w:rPr>
                <w:rFonts w:ascii="Arial" w:hAnsi="Arial" w:cs="Arial"/>
                <w:i/>
                <w:szCs w:val="24"/>
              </w:rPr>
              <w:t>i.e.</w:t>
            </w:r>
            <w:r w:rsidRPr="00A91529">
              <w:rPr>
                <w:rFonts w:ascii="Arial" w:hAnsi="Arial" w:cs="Arial"/>
                <w:szCs w:val="24"/>
              </w:rPr>
              <w:t>, Chloroform, Bromodichloromethane, Dibromochloromethane, and Bromoform</w:t>
            </w:r>
          </w:p>
        </w:tc>
      </w:tr>
      <w:tr w:rsidR="00AE6C58" w:rsidRPr="00A91529" w14:paraId="3E3BB3CB" w14:textId="77777777" w:rsidTr="00AB07B9">
        <w:trPr>
          <w:jc w:val="center"/>
        </w:trPr>
        <w:tc>
          <w:tcPr>
            <w:tcW w:w="3685" w:type="dxa"/>
          </w:tcPr>
          <w:p w14:paraId="20462DA4" w14:textId="77777777" w:rsidR="00AE6C58" w:rsidRPr="00A91529" w:rsidRDefault="00AE6C58" w:rsidP="00AB07B9">
            <w:pPr>
              <w:spacing w:after="0"/>
              <w:rPr>
                <w:rFonts w:ascii="Arial" w:hAnsi="Arial" w:cs="Arial"/>
                <w:szCs w:val="24"/>
              </w:rPr>
            </w:pPr>
            <w:r w:rsidRPr="00A91529">
              <w:rPr>
                <w:rFonts w:ascii="Arial" w:hAnsi="Arial" w:cs="Arial"/>
                <w:szCs w:val="24"/>
              </w:rPr>
              <w:t>UCMR</w:t>
            </w:r>
          </w:p>
        </w:tc>
        <w:tc>
          <w:tcPr>
            <w:tcW w:w="9915" w:type="dxa"/>
          </w:tcPr>
          <w:p w14:paraId="3F51BFE6" w14:textId="77777777" w:rsidR="00AE6C58" w:rsidRPr="00A91529" w:rsidRDefault="00AE6C58" w:rsidP="00AB07B9">
            <w:pPr>
              <w:spacing w:after="0"/>
              <w:jc w:val="left"/>
              <w:rPr>
                <w:rFonts w:ascii="Arial" w:hAnsi="Arial" w:cs="Arial"/>
                <w:szCs w:val="24"/>
              </w:rPr>
            </w:pPr>
            <w:r w:rsidRPr="00A91529">
              <w:rPr>
                <w:rFonts w:ascii="Arial" w:hAnsi="Arial" w:cs="Arial"/>
                <w:szCs w:val="24"/>
              </w:rPr>
              <w:t>Unregulated Contaminant Monitoring Rule</w:t>
            </w:r>
          </w:p>
        </w:tc>
      </w:tr>
      <w:tr w:rsidR="00AE6C58" w:rsidRPr="00A91529" w14:paraId="032327F4" w14:textId="77777777" w:rsidTr="00AB07B9">
        <w:trPr>
          <w:jc w:val="center"/>
        </w:trPr>
        <w:tc>
          <w:tcPr>
            <w:tcW w:w="3685" w:type="dxa"/>
          </w:tcPr>
          <w:p w14:paraId="136D5967" w14:textId="77777777" w:rsidR="00AE6C58" w:rsidRPr="00A91529" w:rsidRDefault="00AE6C58" w:rsidP="00AB07B9">
            <w:pPr>
              <w:spacing w:after="0"/>
              <w:rPr>
                <w:rFonts w:ascii="Arial" w:hAnsi="Arial" w:cs="Arial"/>
                <w:szCs w:val="24"/>
              </w:rPr>
            </w:pPr>
            <w:r w:rsidRPr="00A91529">
              <w:rPr>
                <w:rFonts w:ascii="Arial" w:hAnsi="Arial" w:cs="Arial"/>
                <w:szCs w:val="24"/>
              </w:rPr>
              <w:t>U.S. EPA</w:t>
            </w:r>
          </w:p>
        </w:tc>
        <w:tc>
          <w:tcPr>
            <w:tcW w:w="9915" w:type="dxa"/>
          </w:tcPr>
          <w:p w14:paraId="650B720C" w14:textId="77777777" w:rsidR="00AE6C58" w:rsidRPr="00A91529" w:rsidRDefault="00AE6C58" w:rsidP="00AB07B9">
            <w:pPr>
              <w:spacing w:after="0"/>
              <w:jc w:val="left"/>
              <w:rPr>
                <w:rFonts w:ascii="Arial" w:hAnsi="Arial" w:cs="Arial"/>
                <w:szCs w:val="24"/>
              </w:rPr>
            </w:pPr>
            <w:r w:rsidRPr="00A91529">
              <w:rPr>
                <w:rFonts w:ascii="Arial" w:hAnsi="Arial" w:cs="Arial"/>
                <w:szCs w:val="24"/>
              </w:rPr>
              <w:t>United States Environmental Protection Agency</w:t>
            </w:r>
          </w:p>
        </w:tc>
      </w:tr>
    </w:tbl>
    <w:p w14:paraId="76C07D33" w14:textId="77777777" w:rsidR="00AE6C58" w:rsidRDefault="00AE6C58" w:rsidP="00250215"/>
    <w:p w14:paraId="673BD158" w14:textId="77777777" w:rsidR="002C03F5" w:rsidRPr="00A91529" w:rsidRDefault="002C03F5" w:rsidP="000401E7">
      <w:pPr>
        <w:spacing w:after="0"/>
        <w:jc w:val="left"/>
        <w:rPr>
          <w:rFonts w:ascii="Arial" w:hAnsi="Arial" w:cs="Arial"/>
          <w:szCs w:val="24"/>
        </w:rPr>
      </w:pPr>
    </w:p>
    <w:sectPr w:rsidR="002C03F5" w:rsidRPr="00A91529" w:rsidSect="000A09BA">
      <w:pgSz w:w="15840" w:h="12240" w:orient="landscape"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1CB4" w14:textId="77777777" w:rsidR="00F119F8" w:rsidRDefault="00F119F8">
      <w:r>
        <w:separator/>
      </w:r>
    </w:p>
  </w:endnote>
  <w:endnote w:type="continuationSeparator" w:id="0">
    <w:p w14:paraId="63ACD5EF" w14:textId="77777777" w:rsidR="00F119F8" w:rsidRDefault="00F119F8">
      <w:r>
        <w:continuationSeparator/>
      </w:r>
    </w:p>
  </w:endnote>
  <w:endnote w:type="continuationNotice" w:id="1">
    <w:p w14:paraId="7CE48057" w14:textId="77777777" w:rsidR="00F119F8" w:rsidRDefault="00F11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Leelawadee UI">
    <w:panose1 w:val="020B0502040204020203"/>
    <w:charset w:val="00"/>
    <w:family w:val="swiss"/>
    <w:pitch w:val="variable"/>
    <w:sig w:usb0="A3000003" w:usb1="00000000" w:usb2="00010000" w:usb3="00000000" w:csb0="000101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0C03" w14:textId="40EB9DE3" w:rsidR="00F119F8" w:rsidRPr="00704ED2" w:rsidRDefault="00F119F8" w:rsidP="00412304">
    <w:pPr>
      <w:pStyle w:val="Footer"/>
      <w:tabs>
        <w:tab w:val="clear" w:pos="8640"/>
        <w:tab w:val="center" w:pos="0"/>
        <w:tab w:val="right" w:pos="9360"/>
      </w:tabs>
      <w:spacing w:after="0"/>
      <w:jc w:val="left"/>
      <w:rPr>
        <w:sz w:val="20"/>
      </w:rPr>
    </w:pPr>
    <w:r w:rsidRPr="00704ED2">
      <w:rPr>
        <w:rStyle w:val="PageNumber"/>
        <w:sz w:val="20"/>
      </w:rPr>
      <w:tab/>
    </w:r>
    <w:r>
      <w:rPr>
        <w:rStyle w:val="PageNumber"/>
        <w:sz w:val="20"/>
      </w:rPr>
      <w:tab/>
    </w:r>
    <w:sdt>
      <w:sdtPr>
        <w:rPr>
          <w:rFonts w:ascii="Arial" w:hAnsi="Arial" w:cs="Arial"/>
          <w:szCs w:val="24"/>
        </w:rPr>
        <w:id w:val="1084804505"/>
        <w:docPartObj>
          <w:docPartGallery w:val="Page Numbers (Bottom of Page)"/>
          <w:docPartUnique/>
        </w:docPartObj>
      </w:sdtPr>
      <w:sdtEndPr>
        <w:rPr>
          <w:noProof/>
        </w:rPr>
      </w:sdtEndPr>
      <w:sdtContent>
        <w:r w:rsidRPr="00001004">
          <w:rPr>
            <w:rFonts w:ascii="Arial" w:hAnsi="Arial" w:cs="Arial"/>
            <w:szCs w:val="24"/>
          </w:rPr>
          <w:fldChar w:fldCharType="begin"/>
        </w:r>
        <w:r w:rsidRPr="00001004">
          <w:rPr>
            <w:rFonts w:ascii="Arial" w:hAnsi="Arial" w:cs="Arial"/>
            <w:szCs w:val="24"/>
          </w:rPr>
          <w:instrText xml:space="preserve"> PAGE   \* MERGEFORMAT </w:instrText>
        </w:r>
        <w:r w:rsidRPr="00001004">
          <w:rPr>
            <w:rFonts w:ascii="Arial" w:hAnsi="Arial" w:cs="Arial"/>
            <w:szCs w:val="24"/>
          </w:rPr>
          <w:fldChar w:fldCharType="separate"/>
        </w:r>
        <w:r w:rsidRPr="00001004">
          <w:rPr>
            <w:rFonts w:ascii="Arial" w:hAnsi="Arial" w:cs="Arial"/>
            <w:noProof/>
            <w:szCs w:val="24"/>
          </w:rPr>
          <w:t>2</w:t>
        </w:r>
        <w:r w:rsidRPr="00001004">
          <w:rPr>
            <w:rFonts w:ascii="Arial" w:hAnsi="Arial" w:cs="Arial"/>
            <w:noProof/>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4893" w14:textId="65AF10DC" w:rsidR="00F119F8" w:rsidRPr="000C4494" w:rsidRDefault="00F119F8" w:rsidP="00595102">
    <w:pPr>
      <w:pStyle w:val="Footer"/>
      <w:spacing w:after="0"/>
      <w:jc w:val="right"/>
      <w:rPr>
        <w:rFonts w:ascii="Arial" w:hAnsi="Arial" w:cs="Arial"/>
        <w:iCs/>
        <w:szCs w:val="24"/>
      </w:rPr>
    </w:pPr>
    <w:r w:rsidRPr="00BA058B">
      <w:rPr>
        <w:rFonts w:ascii="Arial" w:hAnsi="Arial" w:cs="Arial"/>
        <w:iCs/>
        <w:szCs w:val="24"/>
      </w:rPr>
      <w:fldChar w:fldCharType="begin"/>
    </w:r>
    <w:r w:rsidRPr="00BA058B">
      <w:rPr>
        <w:rFonts w:ascii="Arial" w:hAnsi="Arial" w:cs="Arial"/>
        <w:iCs/>
        <w:szCs w:val="24"/>
      </w:rPr>
      <w:instrText xml:space="preserve"> PAGE   \* MERGEFORMAT </w:instrText>
    </w:r>
    <w:r w:rsidRPr="00BA058B">
      <w:rPr>
        <w:rFonts w:ascii="Arial" w:hAnsi="Arial" w:cs="Arial"/>
        <w:iCs/>
        <w:szCs w:val="24"/>
      </w:rPr>
      <w:fldChar w:fldCharType="separate"/>
    </w:r>
    <w:r w:rsidRPr="00BA058B">
      <w:rPr>
        <w:rFonts w:ascii="Arial" w:hAnsi="Arial" w:cs="Arial"/>
        <w:iCs/>
        <w:noProof/>
        <w:szCs w:val="24"/>
      </w:rPr>
      <w:t>1</w:t>
    </w:r>
    <w:r w:rsidRPr="00BA058B">
      <w:rPr>
        <w:rFonts w:ascii="Arial" w:hAnsi="Arial" w:cs="Arial"/>
        <w:iCs/>
        <w:noProof/>
        <w:szCs w:val="24"/>
      </w:rPr>
      <w:fldChar w:fldCharType="end"/>
    </w:r>
    <w:r w:rsidR="00595102">
      <w:rPr>
        <w:rFonts w:ascii="Arial" w:hAnsi="Arial" w:cs="Arial"/>
        <w:iCs/>
        <w:noProof/>
        <w:szCs w:val="24"/>
      </w:rPr>
      <w:t xml:space="preserve"> </w:t>
    </w:r>
    <w:r w:rsidR="00595102">
      <w:rPr>
        <w:rFonts w:ascii="Arial" w:hAnsi="Arial" w:cs="Arial"/>
        <w:iCs/>
        <w:noProof/>
        <w:szCs w:val="24"/>
      </w:rPr>
      <w:tab/>
    </w:r>
    <w:r w:rsidR="00595102" w:rsidRPr="00595102">
      <w:rPr>
        <w:rFonts w:ascii="Arial" w:hAnsi="Arial" w:cs="Arial"/>
        <w:iCs/>
        <w:noProof/>
        <w:szCs w:val="24"/>
        <w:highlight w:val="yellow"/>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186F" w14:textId="77777777" w:rsidR="00F119F8" w:rsidRDefault="00F11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C42A0" w14:textId="77777777" w:rsidR="00F119F8" w:rsidRDefault="00F119F8">
    <w:pPr>
      <w:pStyle w:val="Footer"/>
      <w:rPr>
        <w:sz w:val="18"/>
        <w:lang w:val="fr-FR"/>
      </w:rPr>
    </w:pPr>
    <w:r>
      <w:rPr>
        <w:sz w:val="18"/>
        <w:lang w:val="fr-FR"/>
      </w:rPr>
      <w:t>DHS MEU 001-G OA (04/04)</w:t>
    </w:r>
  </w:p>
  <w:p w14:paraId="0F94C7F9" w14:textId="685C0AD0" w:rsidR="00F119F8" w:rsidRDefault="00F119F8">
    <w:pPr>
      <w:pStyle w:val="Footer"/>
    </w:pPr>
    <w:r>
      <w:tab/>
    </w:r>
    <w:r w:rsidR="00A13997">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878D" w14:textId="25526BF6" w:rsidR="00F119F8" w:rsidRPr="00704ED2" w:rsidRDefault="00F119F8" w:rsidP="00412304">
    <w:pPr>
      <w:pStyle w:val="Footer"/>
      <w:tabs>
        <w:tab w:val="clear" w:pos="8640"/>
        <w:tab w:val="center" w:pos="0"/>
        <w:tab w:val="right" w:pos="9360"/>
      </w:tabs>
      <w:spacing w:after="0"/>
      <w:jc w:val="left"/>
      <w:rPr>
        <w:sz w:val="20"/>
      </w:rPr>
    </w:pPr>
    <w:r w:rsidRPr="00704ED2">
      <w:rPr>
        <w:rStyle w:val="PageNumber"/>
        <w:sz w:val="20"/>
      </w:rPr>
      <w:tab/>
    </w:r>
    <w:r>
      <w:rPr>
        <w:rStyle w:val="PageNumber"/>
        <w:sz w:val="20"/>
      </w:rPr>
      <w:tab/>
    </w:r>
    <w:sdt>
      <w:sdtPr>
        <w:rPr>
          <w:rFonts w:ascii="Arial" w:hAnsi="Arial" w:cs="Arial"/>
          <w:szCs w:val="24"/>
        </w:rPr>
        <w:id w:val="-1935662192"/>
        <w:docPartObj>
          <w:docPartGallery w:val="Page Numbers (Bottom of Page)"/>
          <w:docPartUnique/>
        </w:docPartObj>
      </w:sdtPr>
      <w:sdtEndPr>
        <w:rPr>
          <w:noProof/>
        </w:rPr>
      </w:sdtEndPr>
      <w:sdtContent>
        <w:r w:rsidRPr="00831020">
          <w:rPr>
            <w:rFonts w:ascii="Arial" w:hAnsi="Arial" w:cs="Arial"/>
            <w:szCs w:val="24"/>
          </w:rPr>
          <w:fldChar w:fldCharType="begin"/>
        </w:r>
        <w:r w:rsidRPr="00831020">
          <w:rPr>
            <w:rFonts w:ascii="Arial" w:hAnsi="Arial" w:cs="Arial"/>
            <w:szCs w:val="24"/>
          </w:rPr>
          <w:instrText xml:space="preserve"> PAGE   \* MERGEFORMAT </w:instrText>
        </w:r>
        <w:r w:rsidRPr="00831020">
          <w:rPr>
            <w:rFonts w:ascii="Arial" w:hAnsi="Arial" w:cs="Arial"/>
            <w:szCs w:val="24"/>
          </w:rPr>
          <w:fldChar w:fldCharType="separate"/>
        </w:r>
        <w:r w:rsidRPr="00831020">
          <w:rPr>
            <w:rFonts w:ascii="Arial" w:hAnsi="Arial" w:cs="Arial"/>
            <w:szCs w:val="24"/>
          </w:rPr>
          <w:t>52</w:t>
        </w:r>
        <w:r w:rsidRPr="00831020">
          <w:rPr>
            <w:rFonts w:ascii="Arial" w:hAnsi="Arial" w:cs="Arial"/>
            <w:noProof/>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13AC" w14:textId="77777777" w:rsidR="00F119F8" w:rsidRDefault="00F119F8">
    <w:pPr>
      <w:pStyle w:val="Footer"/>
      <w:rPr>
        <w:sz w:val="18"/>
        <w:lang w:val="fr-FR"/>
      </w:rPr>
    </w:pPr>
    <w:r>
      <w:rPr>
        <w:sz w:val="18"/>
        <w:lang w:val="fr-FR"/>
      </w:rPr>
      <w:t>CDHS MEU 001-G OA (06/06)</w:t>
    </w:r>
  </w:p>
  <w:p w14:paraId="73EA6574" w14:textId="2875C85F" w:rsidR="00F119F8" w:rsidRDefault="00F119F8">
    <w:pPr>
      <w:pStyle w:val="Footer"/>
    </w:pPr>
    <w:r>
      <w:tab/>
    </w:r>
    <w:r w:rsidR="00A13997">
      <w:t xml:space="preserve">             </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CB6" w14:textId="77777777" w:rsidR="00236B4A" w:rsidRDefault="00236B4A">
    <w:pPr>
      <w:pStyle w:val="Footer"/>
      <w:rPr>
        <w:sz w:val="18"/>
        <w:lang w:val="fr-FR"/>
      </w:rPr>
    </w:pPr>
    <w:r>
      <w:rPr>
        <w:sz w:val="18"/>
        <w:lang w:val="fr-FR"/>
      </w:rPr>
      <w:t>CDHS MEU 001-G OA (06/06)</w:t>
    </w:r>
  </w:p>
  <w:p w14:paraId="7EBA79D2" w14:textId="12402BA5" w:rsidR="00236B4A" w:rsidRDefault="00236B4A">
    <w:pPr>
      <w:pStyle w:val="Footer"/>
    </w:pPr>
    <w:r>
      <w:tab/>
    </w:r>
    <w:r w:rsidR="00A13997">
      <w:t xml:space="preserve">             </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1518" w14:textId="77777777" w:rsidR="00F119F8" w:rsidRDefault="00F119F8">
      <w:r>
        <w:separator/>
      </w:r>
    </w:p>
  </w:footnote>
  <w:footnote w:type="continuationSeparator" w:id="0">
    <w:p w14:paraId="3B207251" w14:textId="77777777" w:rsidR="00F119F8" w:rsidRDefault="00F119F8">
      <w:r>
        <w:continuationSeparator/>
      </w:r>
    </w:p>
  </w:footnote>
  <w:footnote w:type="continuationNotice" w:id="1">
    <w:p w14:paraId="1811853B" w14:textId="77777777" w:rsidR="00F119F8" w:rsidRDefault="00F119F8">
      <w:pPr>
        <w:spacing w:after="0"/>
      </w:pPr>
    </w:p>
  </w:footnote>
  <w:footnote w:id="2">
    <w:p w14:paraId="03A20529" w14:textId="578CFDF2" w:rsidR="00F119F8" w:rsidRPr="00950804" w:rsidRDefault="00F119F8" w:rsidP="00C61B69">
      <w:pPr>
        <w:pStyle w:val="FootnoteText"/>
        <w:spacing w:after="60"/>
        <w:jc w:val="left"/>
        <w:rPr>
          <w:rFonts w:ascii="Arial" w:hAnsi="Arial" w:cs="Arial"/>
          <w:szCs w:val="24"/>
        </w:rPr>
      </w:pPr>
      <w:r w:rsidRPr="00950804">
        <w:rPr>
          <w:rStyle w:val="FootnoteReference"/>
          <w:rFonts w:ascii="Arial" w:hAnsi="Arial" w:cs="Arial"/>
          <w:szCs w:val="24"/>
        </w:rPr>
        <w:footnoteRef/>
      </w:r>
      <w:r w:rsidRPr="00950804">
        <w:rPr>
          <w:rFonts w:ascii="Arial" w:hAnsi="Arial" w:cs="Arial"/>
          <w:szCs w:val="24"/>
        </w:rPr>
        <w:t xml:space="preserve"> </w:t>
      </w:r>
      <w:r w:rsidR="00E01F58" w:rsidRPr="00B62054">
        <w:rPr>
          <w:rFonts w:ascii="Arial" w:hAnsi="Arial" w:cs="Arial"/>
          <w:szCs w:val="24"/>
        </w:rPr>
        <w:t xml:space="preserve">From the Demographic Statistical Atlas of the United States, </w:t>
      </w:r>
      <w:r w:rsidR="00E01F58">
        <w:rPr>
          <w:rFonts w:ascii="Arial" w:hAnsi="Arial" w:cs="Arial"/>
          <w:szCs w:val="24"/>
        </w:rPr>
        <w:t>December 19, 2024</w:t>
      </w:r>
      <w:r w:rsidR="00E01F58" w:rsidRPr="00B62054">
        <w:rPr>
          <w:rFonts w:ascii="Arial" w:hAnsi="Arial" w:cs="Arial"/>
          <w:szCs w:val="24"/>
        </w:rPr>
        <w:t xml:space="preserve">, </w:t>
      </w:r>
      <w:hyperlink r:id="rId1" w:history="1">
        <w:r w:rsidR="00E01F58" w:rsidRPr="00B62054">
          <w:rPr>
            <w:rStyle w:val="Hyperlink"/>
            <w:rFonts w:ascii="Arial" w:hAnsi="Arial" w:cs="Arial"/>
            <w:szCs w:val="24"/>
          </w:rPr>
          <w:t>https://statisticalatlas.com/state/California/Languages</w:t>
        </w:r>
      </w:hyperlink>
    </w:p>
  </w:footnote>
  <w:footnote w:id="3">
    <w:p w14:paraId="6E2BDC50" w14:textId="3D242201" w:rsidR="00F119F8" w:rsidRPr="00111E4B" w:rsidRDefault="00F119F8" w:rsidP="0001690F">
      <w:pPr>
        <w:pStyle w:val="FootnoteText"/>
        <w:spacing w:after="0"/>
        <w:ind w:left="187" w:hanging="187"/>
        <w:jc w:val="left"/>
        <w:rPr>
          <w:sz w:val="20"/>
        </w:rPr>
      </w:pPr>
      <w:r w:rsidRPr="007A0F8B">
        <w:rPr>
          <w:rStyle w:val="FootnoteReference"/>
          <w:rFonts w:ascii="Arial" w:hAnsi="Arial" w:cs="Arial"/>
          <w:szCs w:val="24"/>
        </w:rPr>
        <w:footnoteRef/>
      </w:r>
      <w:r w:rsidRPr="007A0F8B">
        <w:rPr>
          <w:rFonts w:ascii="Arial" w:hAnsi="Arial" w:cs="Arial"/>
          <w:szCs w:val="24"/>
        </w:rPr>
        <w:t xml:space="preserve"> U.S. EPA is essentially silent on the issue of reporting federal UCMR contaminants beyond the previous calendar year’s detections, other than to say it is not required and that data older than five years need not be reported.</w:t>
      </w:r>
      <w:r w:rsidR="00A13997">
        <w:rPr>
          <w:rFonts w:ascii="Arial" w:hAnsi="Arial" w:cs="Arial"/>
          <w:szCs w:val="24"/>
        </w:rPr>
        <w:t xml:space="preserve"> </w:t>
      </w:r>
      <w:r w:rsidRPr="007A0F8B">
        <w:rPr>
          <w:rFonts w:ascii="Arial" w:hAnsi="Arial" w:cs="Arial"/>
          <w:szCs w:val="24"/>
        </w:rPr>
        <w:t xml:space="preserve">As a result, the </w:t>
      </w:r>
      <w:r w:rsidRPr="007A0F8B">
        <w:rPr>
          <w:rFonts w:ascii="Arial" w:hAnsi="Arial" w:cs="Arial"/>
          <w:color w:val="000000"/>
          <w:szCs w:val="24"/>
        </w:rPr>
        <w:t>State Water Board</w:t>
      </w:r>
      <w:r w:rsidRPr="007A0F8B">
        <w:rPr>
          <w:rFonts w:ascii="Arial" w:hAnsi="Arial" w:cs="Arial"/>
          <w:szCs w:val="24"/>
        </w:rPr>
        <w:t xml:space="preserve"> recommends systems to report data for five years from the date of the last sampling</w:t>
      </w:r>
      <w:r w:rsidRPr="00C23230">
        <w:rPr>
          <w:sz w:val="20"/>
        </w:rPr>
        <w:t>.</w:t>
      </w:r>
    </w:p>
  </w:footnote>
  <w:footnote w:id="4">
    <w:p w14:paraId="2CEBCA95" w14:textId="1FF8EA9C" w:rsidR="00F119F8" w:rsidRPr="00BE5E27" w:rsidRDefault="00F119F8" w:rsidP="00554923">
      <w:pPr>
        <w:pStyle w:val="FootnoteText"/>
        <w:spacing w:before="60" w:after="60"/>
        <w:rPr>
          <w:rFonts w:ascii="Arial" w:hAnsi="Arial" w:cs="Arial"/>
          <w:szCs w:val="24"/>
        </w:rPr>
      </w:pPr>
    </w:p>
  </w:footnote>
  <w:footnote w:id="5">
    <w:p w14:paraId="6CC78912" w14:textId="77777777" w:rsidR="00F119F8" w:rsidRPr="00480F50" w:rsidRDefault="00F119F8" w:rsidP="004A0887">
      <w:pPr>
        <w:spacing w:before="60" w:after="60"/>
        <w:rPr>
          <w:rFonts w:ascii="Arial" w:hAnsi="Arial" w:cs="Arial"/>
          <w:szCs w:val="24"/>
        </w:rPr>
      </w:pPr>
      <w:r w:rsidRPr="00480F50">
        <w:rPr>
          <w:rStyle w:val="FootnoteReference"/>
          <w:rFonts w:ascii="Arial" w:hAnsi="Arial" w:cs="Arial"/>
          <w:szCs w:val="24"/>
        </w:rPr>
        <w:footnoteRef/>
      </w:r>
      <w:r w:rsidRPr="00480F50">
        <w:rPr>
          <w:rFonts w:ascii="Arial" w:hAnsi="Arial" w:cs="Arial"/>
          <w:szCs w:val="24"/>
        </w:rPr>
        <w:t xml:space="preserve"> If reporting results for Ra-226 and Ra-228 as individual constituents, the PHG is 0.05 pCi/L for Ra-226 and 0.019 pCi/L for Ra-228.</w:t>
      </w:r>
    </w:p>
  </w:footnote>
  <w:footnote w:id="6">
    <w:p w14:paraId="4E3093CE" w14:textId="686CA4EC" w:rsidR="00F119F8" w:rsidRPr="00B62054" w:rsidRDefault="00F119F8" w:rsidP="00A136EF">
      <w:pPr>
        <w:pStyle w:val="FootnoteText"/>
        <w:spacing w:after="0"/>
        <w:jc w:val="left"/>
        <w:rPr>
          <w:rFonts w:ascii="Arial" w:hAnsi="Arial" w:cs="Arial"/>
          <w:szCs w:val="24"/>
        </w:rPr>
      </w:pPr>
      <w:r w:rsidRPr="00B62054">
        <w:rPr>
          <w:rStyle w:val="FootnoteReference"/>
          <w:rFonts w:ascii="Arial" w:hAnsi="Arial" w:cs="Arial"/>
          <w:szCs w:val="24"/>
        </w:rPr>
        <w:footnoteRef/>
      </w:r>
      <w:r w:rsidRPr="00B62054">
        <w:rPr>
          <w:rFonts w:ascii="Arial" w:hAnsi="Arial" w:cs="Arial"/>
          <w:szCs w:val="24"/>
        </w:rPr>
        <w:t xml:space="preserve"> From the Demographic Statistical Atlas of the United States, </w:t>
      </w:r>
      <w:r w:rsidR="00D6508D">
        <w:rPr>
          <w:rFonts w:ascii="Arial" w:hAnsi="Arial" w:cs="Arial"/>
          <w:szCs w:val="24"/>
        </w:rPr>
        <w:t>December 19, 2024</w:t>
      </w:r>
      <w:r w:rsidRPr="00B62054">
        <w:rPr>
          <w:rFonts w:ascii="Arial" w:hAnsi="Arial" w:cs="Arial"/>
          <w:szCs w:val="24"/>
        </w:rPr>
        <w:t xml:space="preserve">, </w:t>
      </w:r>
      <w:hyperlink r:id="rId2" w:history="1">
        <w:r w:rsidRPr="00B62054">
          <w:rPr>
            <w:rStyle w:val="Hyperlink"/>
            <w:rFonts w:ascii="Arial" w:hAnsi="Arial" w:cs="Arial"/>
            <w:szCs w:val="24"/>
          </w:rPr>
          <w:t>https://statisticalatlas.com/state/California/Languages</w:t>
        </w:r>
      </w:hyperlink>
    </w:p>
    <w:p w14:paraId="3E243092" w14:textId="77777777" w:rsidR="00F119F8" w:rsidRPr="009A2346" w:rsidRDefault="00F119F8" w:rsidP="00A136EF">
      <w:pPr>
        <w:pStyle w:val="FootnoteText"/>
        <w:spacing w:after="0"/>
        <w:jc w:val="lef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74B9" w14:textId="350B19CF" w:rsidR="00F119F8" w:rsidRPr="007F6BEE" w:rsidRDefault="00F119F8" w:rsidP="007F6BEE">
    <w:pPr>
      <w:pStyle w:val="Footer"/>
      <w:spacing w:after="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D" w14:textId="0595F25A" w:rsidR="00F119F8" w:rsidRPr="007F6BEE" w:rsidRDefault="00F119F8" w:rsidP="007F6BEE">
    <w:pPr>
      <w:pStyle w:val="Footer"/>
      <w:spacing w:after="0"/>
      <w:jc w:val="left"/>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1751" w14:textId="77777777" w:rsidR="00F119F8" w:rsidRDefault="00F11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88D6" w14:textId="77777777" w:rsidR="00F119F8" w:rsidRDefault="00F119F8">
    <w:pPr>
      <w:pStyle w:val="Header"/>
      <w:jc w:val="center"/>
      <w:rPr>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A840" w14:textId="77777777" w:rsidR="00F119F8" w:rsidRDefault="00F119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70F8" w14:textId="77777777" w:rsidR="00236B4A" w:rsidRDefault="0023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607E9D"/>
    <w:multiLevelType w:val="hybridMultilevel"/>
    <w:tmpl w:val="DC58CFCA"/>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800"/>
        </w:tabs>
        <w:ind w:left="180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E4346E"/>
    <w:multiLevelType w:val="hybridMultilevel"/>
    <w:tmpl w:val="CC764E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165BC4"/>
    <w:multiLevelType w:val="multilevel"/>
    <w:tmpl w:val="6A2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A2531"/>
    <w:multiLevelType w:val="hybridMultilevel"/>
    <w:tmpl w:val="6E10D6BC"/>
    <w:lvl w:ilvl="0" w:tplc="74066B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65427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1140539">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92234875">
    <w:abstractNumId w:val="9"/>
  </w:num>
  <w:num w:numId="4" w16cid:durableId="1182864217">
    <w:abstractNumId w:val="7"/>
  </w:num>
  <w:num w:numId="5" w16cid:durableId="2098284785">
    <w:abstractNumId w:val="31"/>
  </w:num>
  <w:num w:numId="6" w16cid:durableId="741680359">
    <w:abstractNumId w:val="6"/>
  </w:num>
  <w:num w:numId="7" w16cid:durableId="455872076">
    <w:abstractNumId w:val="5"/>
  </w:num>
  <w:num w:numId="8" w16cid:durableId="2057853666">
    <w:abstractNumId w:val="4"/>
  </w:num>
  <w:num w:numId="9" w16cid:durableId="1294872267">
    <w:abstractNumId w:val="8"/>
  </w:num>
  <w:num w:numId="10" w16cid:durableId="1332296324">
    <w:abstractNumId w:val="3"/>
  </w:num>
  <w:num w:numId="11" w16cid:durableId="1178352060">
    <w:abstractNumId w:val="2"/>
  </w:num>
  <w:num w:numId="12" w16cid:durableId="1029261629">
    <w:abstractNumId w:val="1"/>
  </w:num>
  <w:num w:numId="13" w16cid:durableId="1806048837">
    <w:abstractNumId w:val="0"/>
  </w:num>
  <w:num w:numId="14" w16cid:durableId="1490052298">
    <w:abstractNumId w:val="27"/>
  </w:num>
  <w:num w:numId="15" w16cid:durableId="1417707016">
    <w:abstractNumId w:val="54"/>
  </w:num>
  <w:num w:numId="16" w16cid:durableId="1318996383">
    <w:abstractNumId w:val="23"/>
  </w:num>
  <w:num w:numId="17" w16cid:durableId="1722971973">
    <w:abstractNumId w:val="45"/>
  </w:num>
  <w:num w:numId="18" w16cid:durableId="1160732889">
    <w:abstractNumId w:val="25"/>
  </w:num>
  <w:num w:numId="19" w16cid:durableId="1152529385">
    <w:abstractNumId w:val="32"/>
  </w:num>
  <w:num w:numId="20" w16cid:durableId="944388510">
    <w:abstractNumId w:val="19"/>
  </w:num>
  <w:num w:numId="21" w16cid:durableId="1795514181">
    <w:abstractNumId w:val="16"/>
  </w:num>
  <w:num w:numId="22" w16cid:durableId="1779519531">
    <w:abstractNumId w:val="28"/>
  </w:num>
  <w:num w:numId="23" w16cid:durableId="640696268">
    <w:abstractNumId w:val="43"/>
  </w:num>
  <w:num w:numId="24" w16cid:durableId="1782266493">
    <w:abstractNumId w:val="20"/>
  </w:num>
  <w:num w:numId="25" w16cid:durableId="955218497">
    <w:abstractNumId w:val="34"/>
  </w:num>
  <w:num w:numId="26" w16cid:durableId="896088553">
    <w:abstractNumId w:val="49"/>
  </w:num>
  <w:num w:numId="27" w16cid:durableId="1272326288">
    <w:abstractNumId w:val="15"/>
  </w:num>
  <w:num w:numId="28" w16cid:durableId="1721859877">
    <w:abstractNumId w:val="29"/>
  </w:num>
  <w:num w:numId="29" w16cid:durableId="942299339">
    <w:abstractNumId w:val="37"/>
  </w:num>
  <w:num w:numId="30" w16cid:durableId="1080103668">
    <w:abstractNumId w:val="46"/>
  </w:num>
  <w:num w:numId="31" w16cid:durableId="1202597767">
    <w:abstractNumId w:val="17"/>
  </w:num>
  <w:num w:numId="32" w16cid:durableId="1405956142">
    <w:abstractNumId w:val="35"/>
  </w:num>
  <w:num w:numId="33" w16cid:durableId="676034705">
    <w:abstractNumId w:val="48"/>
  </w:num>
  <w:num w:numId="34" w16cid:durableId="1473983182">
    <w:abstractNumId w:val="53"/>
  </w:num>
  <w:num w:numId="35" w16cid:durableId="695934674">
    <w:abstractNumId w:val="52"/>
  </w:num>
  <w:num w:numId="36" w16cid:durableId="1293291040">
    <w:abstractNumId w:val="14"/>
  </w:num>
  <w:num w:numId="37" w16cid:durableId="1998067338">
    <w:abstractNumId w:val="38"/>
  </w:num>
  <w:num w:numId="38" w16cid:durableId="1446190321">
    <w:abstractNumId w:val="47"/>
  </w:num>
  <w:num w:numId="39" w16cid:durableId="1059129050">
    <w:abstractNumId w:val="41"/>
  </w:num>
  <w:num w:numId="40" w16cid:durableId="115878415">
    <w:abstractNumId w:val="44"/>
  </w:num>
  <w:num w:numId="41" w16cid:durableId="1441416146">
    <w:abstractNumId w:val="50"/>
  </w:num>
  <w:num w:numId="42" w16cid:durableId="1193497536">
    <w:abstractNumId w:val="13"/>
  </w:num>
  <w:num w:numId="43" w16cid:durableId="1085616932">
    <w:abstractNumId w:val="18"/>
  </w:num>
  <w:num w:numId="44" w16cid:durableId="1048335708">
    <w:abstractNumId w:val="12"/>
  </w:num>
  <w:num w:numId="45" w16cid:durableId="1305819147">
    <w:abstractNumId w:val="21"/>
  </w:num>
  <w:num w:numId="46" w16cid:durableId="1921524392">
    <w:abstractNumId w:val="26"/>
  </w:num>
  <w:num w:numId="47" w16cid:durableId="844200127">
    <w:abstractNumId w:val="30"/>
  </w:num>
  <w:num w:numId="48" w16cid:durableId="1227179152">
    <w:abstractNumId w:val="42"/>
  </w:num>
  <w:num w:numId="49" w16cid:durableId="2047833344">
    <w:abstractNumId w:val="36"/>
  </w:num>
  <w:num w:numId="50" w16cid:durableId="1695813622">
    <w:abstractNumId w:val="51"/>
  </w:num>
  <w:num w:numId="51" w16cid:durableId="472020977">
    <w:abstractNumId w:val="33"/>
  </w:num>
  <w:num w:numId="52" w16cid:durableId="129976484">
    <w:abstractNumId w:val="22"/>
  </w:num>
  <w:num w:numId="53" w16cid:durableId="1504053859">
    <w:abstractNumId w:val="24"/>
  </w:num>
  <w:num w:numId="54" w16cid:durableId="1639796131">
    <w:abstractNumId w:val="40"/>
  </w:num>
  <w:num w:numId="55" w16cid:durableId="1580142101">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04"/>
    <w:rsid w:val="00001015"/>
    <w:rsid w:val="000034CD"/>
    <w:rsid w:val="00004110"/>
    <w:rsid w:val="00004BDF"/>
    <w:rsid w:val="00005470"/>
    <w:rsid w:val="000055C7"/>
    <w:rsid w:val="00005C60"/>
    <w:rsid w:val="000060C2"/>
    <w:rsid w:val="00007056"/>
    <w:rsid w:val="000072FF"/>
    <w:rsid w:val="000100C9"/>
    <w:rsid w:val="00010162"/>
    <w:rsid w:val="0001059A"/>
    <w:rsid w:val="0001093F"/>
    <w:rsid w:val="00010F5A"/>
    <w:rsid w:val="000110FF"/>
    <w:rsid w:val="00011171"/>
    <w:rsid w:val="000115ED"/>
    <w:rsid w:val="00014620"/>
    <w:rsid w:val="0001570D"/>
    <w:rsid w:val="00015814"/>
    <w:rsid w:val="00016729"/>
    <w:rsid w:val="000168DF"/>
    <w:rsid w:val="0001690F"/>
    <w:rsid w:val="00016A84"/>
    <w:rsid w:val="00016F78"/>
    <w:rsid w:val="00017EF6"/>
    <w:rsid w:val="00020F9F"/>
    <w:rsid w:val="00021490"/>
    <w:rsid w:val="00021FA1"/>
    <w:rsid w:val="0002215C"/>
    <w:rsid w:val="0002239F"/>
    <w:rsid w:val="000227F9"/>
    <w:rsid w:val="0002448C"/>
    <w:rsid w:val="00024ECB"/>
    <w:rsid w:val="00025238"/>
    <w:rsid w:val="00025EBB"/>
    <w:rsid w:val="00026944"/>
    <w:rsid w:val="000269F5"/>
    <w:rsid w:val="000270D0"/>
    <w:rsid w:val="00027AE8"/>
    <w:rsid w:val="000314DE"/>
    <w:rsid w:val="00032CFF"/>
    <w:rsid w:val="00032DC9"/>
    <w:rsid w:val="000353D1"/>
    <w:rsid w:val="000354D4"/>
    <w:rsid w:val="00035FE6"/>
    <w:rsid w:val="0003612F"/>
    <w:rsid w:val="00036831"/>
    <w:rsid w:val="00036E15"/>
    <w:rsid w:val="000371DC"/>
    <w:rsid w:val="0003732C"/>
    <w:rsid w:val="000373C1"/>
    <w:rsid w:val="000400F7"/>
    <w:rsid w:val="000401E7"/>
    <w:rsid w:val="00040BF9"/>
    <w:rsid w:val="00040C3E"/>
    <w:rsid w:val="000415E0"/>
    <w:rsid w:val="000417B2"/>
    <w:rsid w:val="00041905"/>
    <w:rsid w:val="00043485"/>
    <w:rsid w:val="000435C9"/>
    <w:rsid w:val="000438A4"/>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B08"/>
    <w:rsid w:val="00053B2D"/>
    <w:rsid w:val="00053EDB"/>
    <w:rsid w:val="00053FC9"/>
    <w:rsid w:val="000544A7"/>
    <w:rsid w:val="00054F31"/>
    <w:rsid w:val="000553AD"/>
    <w:rsid w:val="00055796"/>
    <w:rsid w:val="000557F5"/>
    <w:rsid w:val="000562E3"/>
    <w:rsid w:val="00057A9A"/>
    <w:rsid w:val="00057FD4"/>
    <w:rsid w:val="0006022A"/>
    <w:rsid w:val="0006086D"/>
    <w:rsid w:val="00060CA4"/>
    <w:rsid w:val="0006162E"/>
    <w:rsid w:val="000617D8"/>
    <w:rsid w:val="00061BD8"/>
    <w:rsid w:val="000633EE"/>
    <w:rsid w:val="00063A06"/>
    <w:rsid w:val="00064E52"/>
    <w:rsid w:val="00065579"/>
    <w:rsid w:val="00065803"/>
    <w:rsid w:val="00065E41"/>
    <w:rsid w:val="00066569"/>
    <w:rsid w:val="00066E51"/>
    <w:rsid w:val="0006726F"/>
    <w:rsid w:val="00067A27"/>
    <w:rsid w:val="000701B8"/>
    <w:rsid w:val="000702E9"/>
    <w:rsid w:val="000705BB"/>
    <w:rsid w:val="00070C47"/>
    <w:rsid w:val="00071A9C"/>
    <w:rsid w:val="00072050"/>
    <w:rsid w:val="00072163"/>
    <w:rsid w:val="0007361C"/>
    <w:rsid w:val="00073735"/>
    <w:rsid w:val="000745F8"/>
    <w:rsid w:val="00074B22"/>
    <w:rsid w:val="00076534"/>
    <w:rsid w:val="0007662C"/>
    <w:rsid w:val="000771FC"/>
    <w:rsid w:val="000775E7"/>
    <w:rsid w:val="00077CF1"/>
    <w:rsid w:val="0008223B"/>
    <w:rsid w:val="00082632"/>
    <w:rsid w:val="000828D1"/>
    <w:rsid w:val="00082946"/>
    <w:rsid w:val="00082D91"/>
    <w:rsid w:val="00083422"/>
    <w:rsid w:val="0008398F"/>
    <w:rsid w:val="00083BCA"/>
    <w:rsid w:val="00083DC7"/>
    <w:rsid w:val="00083E0A"/>
    <w:rsid w:val="00084592"/>
    <w:rsid w:val="000845C3"/>
    <w:rsid w:val="00084980"/>
    <w:rsid w:val="00084B91"/>
    <w:rsid w:val="00084C94"/>
    <w:rsid w:val="00084D75"/>
    <w:rsid w:val="00085785"/>
    <w:rsid w:val="00087127"/>
    <w:rsid w:val="0009023C"/>
    <w:rsid w:val="00090E26"/>
    <w:rsid w:val="000920E0"/>
    <w:rsid w:val="00092233"/>
    <w:rsid w:val="000927E8"/>
    <w:rsid w:val="00092803"/>
    <w:rsid w:val="00092BEB"/>
    <w:rsid w:val="0009316E"/>
    <w:rsid w:val="00093B4A"/>
    <w:rsid w:val="00093BF7"/>
    <w:rsid w:val="00093E26"/>
    <w:rsid w:val="0009424D"/>
    <w:rsid w:val="000944A1"/>
    <w:rsid w:val="00094AF6"/>
    <w:rsid w:val="0009512F"/>
    <w:rsid w:val="00095320"/>
    <w:rsid w:val="000954E6"/>
    <w:rsid w:val="0009580A"/>
    <w:rsid w:val="00096480"/>
    <w:rsid w:val="00096D1C"/>
    <w:rsid w:val="0009726A"/>
    <w:rsid w:val="00097D52"/>
    <w:rsid w:val="00097EF7"/>
    <w:rsid w:val="000A09BA"/>
    <w:rsid w:val="000A0E7C"/>
    <w:rsid w:val="000A1073"/>
    <w:rsid w:val="000A1259"/>
    <w:rsid w:val="000A2770"/>
    <w:rsid w:val="000A42A0"/>
    <w:rsid w:val="000A430C"/>
    <w:rsid w:val="000A448C"/>
    <w:rsid w:val="000A4766"/>
    <w:rsid w:val="000A489E"/>
    <w:rsid w:val="000A4BE1"/>
    <w:rsid w:val="000A5545"/>
    <w:rsid w:val="000A5571"/>
    <w:rsid w:val="000A6268"/>
    <w:rsid w:val="000A685F"/>
    <w:rsid w:val="000A6AE4"/>
    <w:rsid w:val="000A7239"/>
    <w:rsid w:val="000A72C3"/>
    <w:rsid w:val="000A75F4"/>
    <w:rsid w:val="000A7603"/>
    <w:rsid w:val="000A7ADB"/>
    <w:rsid w:val="000A7C03"/>
    <w:rsid w:val="000B10E3"/>
    <w:rsid w:val="000B1E85"/>
    <w:rsid w:val="000B2981"/>
    <w:rsid w:val="000B2AC5"/>
    <w:rsid w:val="000B2C42"/>
    <w:rsid w:val="000B3F5C"/>
    <w:rsid w:val="000B4C63"/>
    <w:rsid w:val="000B4DF6"/>
    <w:rsid w:val="000B55CE"/>
    <w:rsid w:val="000B564C"/>
    <w:rsid w:val="000B5C30"/>
    <w:rsid w:val="000B5FFD"/>
    <w:rsid w:val="000B622B"/>
    <w:rsid w:val="000B6AA2"/>
    <w:rsid w:val="000B7669"/>
    <w:rsid w:val="000B7861"/>
    <w:rsid w:val="000B7B0D"/>
    <w:rsid w:val="000C06D9"/>
    <w:rsid w:val="000C1829"/>
    <w:rsid w:val="000C2CDF"/>
    <w:rsid w:val="000C2E3F"/>
    <w:rsid w:val="000C3D06"/>
    <w:rsid w:val="000C3F2F"/>
    <w:rsid w:val="000C4190"/>
    <w:rsid w:val="000C4494"/>
    <w:rsid w:val="000C4A76"/>
    <w:rsid w:val="000C5002"/>
    <w:rsid w:val="000C5408"/>
    <w:rsid w:val="000C6DAA"/>
    <w:rsid w:val="000C795A"/>
    <w:rsid w:val="000D20A1"/>
    <w:rsid w:val="000D2144"/>
    <w:rsid w:val="000D3380"/>
    <w:rsid w:val="000D3C8F"/>
    <w:rsid w:val="000D41C8"/>
    <w:rsid w:val="000D5B9A"/>
    <w:rsid w:val="000D62AC"/>
    <w:rsid w:val="000D66DC"/>
    <w:rsid w:val="000D684A"/>
    <w:rsid w:val="000D6A1C"/>
    <w:rsid w:val="000D6ED4"/>
    <w:rsid w:val="000D76A6"/>
    <w:rsid w:val="000D7EE1"/>
    <w:rsid w:val="000E0FA8"/>
    <w:rsid w:val="000E1821"/>
    <w:rsid w:val="000E20F9"/>
    <w:rsid w:val="000E27C2"/>
    <w:rsid w:val="000E2EBA"/>
    <w:rsid w:val="000E359F"/>
    <w:rsid w:val="000E4012"/>
    <w:rsid w:val="000E49A4"/>
    <w:rsid w:val="000E5032"/>
    <w:rsid w:val="000E56DB"/>
    <w:rsid w:val="000E7386"/>
    <w:rsid w:val="000E79F1"/>
    <w:rsid w:val="000E7F35"/>
    <w:rsid w:val="000F04EE"/>
    <w:rsid w:val="000F08F3"/>
    <w:rsid w:val="000F12E7"/>
    <w:rsid w:val="000F145B"/>
    <w:rsid w:val="000F1E5F"/>
    <w:rsid w:val="000F2BD9"/>
    <w:rsid w:val="000F338D"/>
    <w:rsid w:val="000F3F06"/>
    <w:rsid w:val="000F42F6"/>
    <w:rsid w:val="000F42FD"/>
    <w:rsid w:val="000F4556"/>
    <w:rsid w:val="000F47ED"/>
    <w:rsid w:val="000F524C"/>
    <w:rsid w:val="000F6025"/>
    <w:rsid w:val="000F62BB"/>
    <w:rsid w:val="000F77E8"/>
    <w:rsid w:val="000F7945"/>
    <w:rsid w:val="000F7CA4"/>
    <w:rsid w:val="00100068"/>
    <w:rsid w:val="00101325"/>
    <w:rsid w:val="001013A0"/>
    <w:rsid w:val="00101757"/>
    <w:rsid w:val="00101F83"/>
    <w:rsid w:val="00101F95"/>
    <w:rsid w:val="001028FC"/>
    <w:rsid w:val="00104364"/>
    <w:rsid w:val="001045F1"/>
    <w:rsid w:val="00104AAB"/>
    <w:rsid w:val="00104CB2"/>
    <w:rsid w:val="001052F8"/>
    <w:rsid w:val="00106221"/>
    <w:rsid w:val="00107D03"/>
    <w:rsid w:val="001100A3"/>
    <w:rsid w:val="001105CC"/>
    <w:rsid w:val="00110C31"/>
    <w:rsid w:val="00110D4B"/>
    <w:rsid w:val="00111AF7"/>
    <w:rsid w:val="00111E4B"/>
    <w:rsid w:val="00111E4C"/>
    <w:rsid w:val="00111F99"/>
    <w:rsid w:val="001129CD"/>
    <w:rsid w:val="00112C3D"/>
    <w:rsid w:val="00113678"/>
    <w:rsid w:val="00113A79"/>
    <w:rsid w:val="00113EBF"/>
    <w:rsid w:val="0011520F"/>
    <w:rsid w:val="00115C98"/>
    <w:rsid w:val="00116A2E"/>
    <w:rsid w:val="00116AD5"/>
    <w:rsid w:val="00117471"/>
    <w:rsid w:val="00117773"/>
    <w:rsid w:val="00117A64"/>
    <w:rsid w:val="00121FAF"/>
    <w:rsid w:val="00122760"/>
    <w:rsid w:val="00123C51"/>
    <w:rsid w:val="001240B4"/>
    <w:rsid w:val="00124550"/>
    <w:rsid w:val="00124A25"/>
    <w:rsid w:val="0012582F"/>
    <w:rsid w:val="00127502"/>
    <w:rsid w:val="001276E4"/>
    <w:rsid w:val="00130493"/>
    <w:rsid w:val="0013063A"/>
    <w:rsid w:val="001309BD"/>
    <w:rsid w:val="0013161F"/>
    <w:rsid w:val="00131801"/>
    <w:rsid w:val="00131A9A"/>
    <w:rsid w:val="0013253E"/>
    <w:rsid w:val="001354FB"/>
    <w:rsid w:val="00136E67"/>
    <w:rsid w:val="00140590"/>
    <w:rsid w:val="00141CC0"/>
    <w:rsid w:val="00141E52"/>
    <w:rsid w:val="001423CB"/>
    <w:rsid w:val="00142875"/>
    <w:rsid w:val="00142C78"/>
    <w:rsid w:val="001437AF"/>
    <w:rsid w:val="00143E3F"/>
    <w:rsid w:val="00143EBF"/>
    <w:rsid w:val="00143F9B"/>
    <w:rsid w:val="00144332"/>
    <w:rsid w:val="0014480E"/>
    <w:rsid w:val="00144D61"/>
    <w:rsid w:val="00144DBD"/>
    <w:rsid w:val="001451EE"/>
    <w:rsid w:val="0014529F"/>
    <w:rsid w:val="0014556B"/>
    <w:rsid w:val="00145844"/>
    <w:rsid w:val="00146519"/>
    <w:rsid w:val="0015004E"/>
    <w:rsid w:val="001506A2"/>
    <w:rsid w:val="0015099D"/>
    <w:rsid w:val="00151653"/>
    <w:rsid w:val="001517B0"/>
    <w:rsid w:val="001518E4"/>
    <w:rsid w:val="0015245F"/>
    <w:rsid w:val="0015381E"/>
    <w:rsid w:val="001538E8"/>
    <w:rsid w:val="001540EE"/>
    <w:rsid w:val="00154561"/>
    <w:rsid w:val="00154580"/>
    <w:rsid w:val="00156C29"/>
    <w:rsid w:val="001604C4"/>
    <w:rsid w:val="0016187C"/>
    <w:rsid w:val="001619DD"/>
    <w:rsid w:val="00161B75"/>
    <w:rsid w:val="00161F3A"/>
    <w:rsid w:val="0016203E"/>
    <w:rsid w:val="001624A4"/>
    <w:rsid w:val="00162579"/>
    <w:rsid w:val="001631E7"/>
    <w:rsid w:val="00163C67"/>
    <w:rsid w:val="00163E71"/>
    <w:rsid w:val="001640CE"/>
    <w:rsid w:val="00164B1F"/>
    <w:rsid w:val="0016597E"/>
    <w:rsid w:val="00165E85"/>
    <w:rsid w:val="00165F24"/>
    <w:rsid w:val="00167666"/>
    <w:rsid w:val="001679B7"/>
    <w:rsid w:val="001679E9"/>
    <w:rsid w:val="00167A05"/>
    <w:rsid w:val="00167BC6"/>
    <w:rsid w:val="001701C9"/>
    <w:rsid w:val="001704AE"/>
    <w:rsid w:val="00170949"/>
    <w:rsid w:val="001715D5"/>
    <w:rsid w:val="0017371E"/>
    <w:rsid w:val="0017388D"/>
    <w:rsid w:val="00173E55"/>
    <w:rsid w:val="00174214"/>
    <w:rsid w:val="001744F2"/>
    <w:rsid w:val="00174964"/>
    <w:rsid w:val="00174C1C"/>
    <w:rsid w:val="00174C57"/>
    <w:rsid w:val="00174CC2"/>
    <w:rsid w:val="00174D28"/>
    <w:rsid w:val="001754E5"/>
    <w:rsid w:val="00175A43"/>
    <w:rsid w:val="00175AF9"/>
    <w:rsid w:val="00175B89"/>
    <w:rsid w:val="001761D3"/>
    <w:rsid w:val="001765A3"/>
    <w:rsid w:val="0017733A"/>
    <w:rsid w:val="0017779E"/>
    <w:rsid w:val="00177EEC"/>
    <w:rsid w:val="0018011C"/>
    <w:rsid w:val="00180690"/>
    <w:rsid w:val="00180BD9"/>
    <w:rsid w:val="00180C83"/>
    <w:rsid w:val="00180F8F"/>
    <w:rsid w:val="00181151"/>
    <w:rsid w:val="0018150B"/>
    <w:rsid w:val="00182C9F"/>
    <w:rsid w:val="00182DC8"/>
    <w:rsid w:val="00184521"/>
    <w:rsid w:val="00184A6E"/>
    <w:rsid w:val="00184EF3"/>
    <w:rsid w:val="00185022"/>
    <w:rsid w:val="0018520E"/>
    <w:rsid w:val="00185574"/>
    <w:rsid w:val="0018621C"/>
    <w:rsid w:val="00186D21"/>
    <w:rsid w:val="001872E4"/>
    <w:rsid w:val="00187348"/>
    <w:rsid w:val="001874E0"/>
    <w:rsid w:val="00187E31"/>
    <w:rsid w:val="00187E81"/>
    <w:rsid w:val="0019003A"/>
    <w:rsid w:val="0019103D"/>
    <w:rsid w:val="00191D6A"/>
    <w:rsid w:val="00192A93"/>
    <w:rsid w:val="00192AD2"/>
    <w:rsid w:val="00192E9B"/>
    <w:rsid w:val="00192F33"/>
    <w:rsid w:val="001930D9"/>
    <w:rsid w:val="001939F0"/>
    <w:rsid w:val="0019456F"/>
    <w:rsid w:val="001948D0"/>
    <w:rsid w:val="00195216"/>
    <w:rsid w:val="001952D3"/>
    <w:rsid w:val="001955B4"/>
    <w:rsid w:val="00195604"/>
    <w:rsid w:val="00195A75"/>
    <w:rsid w:val="00195DEA"/>
    <w:rsid w:val="00195F9E"/>
    <w:rsid w:val="001960A6"/>
    <w:rsid w:val="001966D6"/>
    <w:rsid w:val="00196706"/>
    <w:rsid w:val="001970F1"/>
    <w:rsid w:val="001977D7"/>
    <w:rsid w:val="001A0097"/>
    <w:rsid w:val="001A0699"/>
    <w:rsid w:val="001A0785"/>
    <w:rsid w:val="001A0EDD"/>
    <w:rsid w:val="001A14C0"/>
    <w:rsid w:val="001A37FE"/>
    <w:rsid w:val="001A3932"/>
    <w:rsid w:val="001A4502"/>
    <w:rsid w:val="001A457F"/>
    <w:rsid w:val="001A45EA"/>
    <w:rsid w:val="001A4FFE"/>
    <w:rsid w:val="001A5600"/>
    <w:rsid w:val="001A64B1"/>
    <w:rsid w:val="001A68F5"/>
    <w:rsid w:val="001A76DF"/>
    <w:rsid w:val="001A7D5A"/>
    <w:rsid w:val="001B0760"/>
    <w:rsid w:val="001B0E98"/>
    <w:rsid w:val="001B424F"/>
    <w:rsid w:val="001B46CC"/>
    <w:rsid w:val="001B4ACA"/>
    <w:rsid w:val="001B532F"/>
    <w:rsid w:val="001B631C"/>
    <w:rsid w:val="001B74F3"/>
    <w:rsid w:val="001B7B1D"/>
    <w:rsid w:val="001C0C70"/>
    <w:rsid w:val="001C264D"/>
    <w:rsid w:val="001C2E82"/>
    <w:rsid w:val="001C313C"/>
    <w:rsid w:val="001C31D4"/>
    <w:rsid w:val="001C3351"/>
    <w:rsid w:val="001C3517"/>
    <w:rsid w:val="001C38F0"/>
    <w:rsid w:val="001C6F12"/>
    <w:rsid w:val="001D01E7"/>
    <w:rsid w:val="001D21A3"/>
    <w:rsid w:val="001D226E"/>
    <w:rsid w:val="001D30E9"/>
    <w:rsid w:val="001D3287"/>
    <w:rsid w:val="001D5456"/>
    <w:rsid w:val="001D567F"/>
    <w:rsid w:val="001D60C4"/>
    <w:rsid w:val="001D726D"/>
    <w:rsid w:val="001D7D97"/>
    <w:rsid w:val="001E0BA5"/>
    <w:rsid w:val="001E1763"/>
    <w:rsid w:val="001E20AA"/>
    <w:rsid w:val="001E239A"/>
    <w:rsid w:val="001E3449"/>
    <w:rsid w:val="001E350E"/>
    <w:rsid w:val="001E37A2"/>
    <w:rsid w:val="001E6209"/>
    <w:rsid w:val="001E6816"/>
    <w:rsid w:val="001E6EE7"/>
    <w:rsid w:val="001F03F7"/>
    <w:rsid w:val="001F0B8C"/>
    <w:rsid w:val="001F0E8D"/>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C5E"/>
    <w:rsid w:val="00204D3B"/>
    <w:rsid w:val="00204EB1"/>
    <w:rsid w:val="002054B5"/>
    <w:rsid w:val="0020582A"/>
    <w:rsid w:val="002060F1"/>
    <w:rsid w:val="002061D3"/>
    <w:rsid w:val="002064E8"/>
    <w:rsid w:val="00206605"/>
    <w:rsid w:val="00206A3E"/>
    <w:rsid w:val="00206B64"/>
    <w:rsid w:val="00207618"/>
    <w:rsid w:val="00207F9A"/>
    <w:rsid w:val="00207FB3"/>
    <w:rsid w:val="002117DD"/>
    <w:rsid w:val="00211E6B"/>
    <w:rsid w:val="0021231A"/>
    <w:rsid w:val="002127D3"/>
    <w:rsid w:val="00213230"/>
    <w:rsid w:val="00215566"/>
    <w:rsid w:val="00215987"/>
    <w:rsid w:val="002169F7"/>
    <w:rsid w:val="00216B17"/>
    <w:rsid w:val="002203F1"/>
    <w:rsid w:val="00220641"/>
    <w:rsid w:val="00220781"/>
    <w:rsid w:val="0022118B"/>
    <w:rsid w:val="00221B6B"/>
    <w:rsid w:val="00221BD5"/>
    <w:rsid w:val="00221DE8"/>
    <w:rsid w:val="002236DF"/>
    <w:rsid w:val="00223C3C"/>
    <w:rsid w:val="00223FD6"/>
    <w:rsid w:val="00224197"/>
    <w:rsid w:val="00224576"/>
    <w:rsid w:val="00224842"/>
    <w:rsid w:val="00225515"/>
    <w:rsid w:val="00226803"/>
    <w:rsid w:val="00226DF8"/>
    <w:rsid w:val="00227E28"/>
    <w:rsid w:val="002304BF"/>
    <w:rsid w:val="002304DC"/>
    <w:rsid w:val="002317BD"/>
    <w:rsid w:val="00231C75"/>
    <w:rsid w:val="00231EE2"/>
    <w:rsid w:val="0023224F"/>
    <w:rsid w:val="002324BC"/>
    <w:rsid w:val="002325BF"/>
    <w:rsid w:val="00233898"/>
    <w:rsid w:val="00234262"/>
    <w:rsid w:val="00234AB8"/>
    <w:rsid w:val="00234C15"/>
    <w:rsid w:val="00234C38"/>
    <w:rsid w:val="00235AB6"/>
    <w:rsid w:val="00235E5D"/>
    <w:rsid w:val="00236273"/>
    <w:rsid w:val="002368B4"/>
    <w:rsid w:val="00236B4A"/>
    <w:rsid w:val="00236EB9"/>
    <w:rsid w:val="002378B2"/>
    <w:rsid w:val="00240104"/>
    <w:rsid w:val="002410FF"/>
    <w:rsid w:val="00241CE0"/>
    <w:rsid w:val="00241D4E"/>
    <w:rsid w:val="002427D3"/>
    <w:rsid w:val="00243510"/>
    <w:rsid w:val="00243578"/>
    <w:rsid w:val="0024376D"/>
    <w:rsid w:val="00243906"/>
    <w:rsid w:val="00243E11"/>
    <w:rsid w:val="00244128"/>
    <w:rsid w:val="00244485"/>
    <w:rsid w:val="00244585"/>
    <w:rsid w:val="002456E2"/>
    <w:rsid w:val="00246453"/>
    <w:rsid w:val="00246A24"/>
    <w:rsid w:val="00246DB6"/>
    <w:rsid w:val="00247003"/>
    <w:rsid w:val="00247FA3"/>
    <w:rsid w:val="00250215"/>
    <w:rsid w:val="00250457"/>
    <w:rsid w:val="00250E2F"/>
    <w:rsid w:val="00251EDB"/>
    <w:rsid w:val="00251FDD"/>
    <w:rsid w:val="0025212F"/>
    <w:rsid w:val="0025236A"/>
    <w:rsid w:val="00252D5F"/>
    <w:rsid w:val="00252ED9"/>
    <w:rsid w:val="00254429"/>
    <w:rsid w:val="002544D3"/>
    <w:rsid w:val="002547E0"/>
    <w:rsid w:val="00254871"/>
    <w:rsid w:val="002548C3"/>
    <w:rsid w:val="00254E32"/>
    <w:rsid w:val="00254F4B"/>
    <w:rsid w:val="002551AB"/>
    <w:rsid w:val="002557F3"/>
    <w:rsid w:val="0025584F"/>
    <w:rsid w:val="00255EAE"/>
    <w:rsid w:val="00255EB7"/>
    <w:rsid w:val="002567D9"/>
    <w:rsid w:val="00256D94"/>
    <w:rsid w:val="00257081"/>
    <w:rsid w:val="002571AD"/>
    <w:rsid w:val="002572F2"/>
    <w:rsid w:val="00257920"/>
    <w:rsid w:val="0026026F"/>
    <w:rsid w:val="002604B8"/>
    <w:rsid w:val="00260686"/>
    <w:rsid w:val="0026082C"/>
    <w:rsid w:val="00261128"/>
    <w:rsid w:val="00261243"/>
    <w:rsid w:val="00261517"/>
    <w:rsid w:val="00261620"/>
    <w:rsid w:val="00261953"/>
    <w:rsid w:val="00261F51"/>
    <w:rsid w:val="00262272"/>
    <w:rsid w:val="00262C71"/>
    <w:rsid w:val="00263AC6"/>
    <w:rsid w:val="00263AD0"/>
    <w:rsid w:val="0026406B"/>
    <w:rsid w:val="002641D4"/>
    <w:rsid w:val="002649CA"/>
    <w:rsid w:val="00264AE5"/>
    <w:rsid w:val="00265745"/>
    <w:rsid w:val="0026579F"/>
    <w:rsid w:val="00265E12"/>
    <w:rsid w:val="0026614E"/>
    <w:rsid w:val="002665B6"/>
    <w:rsid w:val="00266701"/>
    <w:rsid w:val="0026699C"/>
    <w:rsid w:val="00266B36"/>
    <w:rsid w:val="00270571"/>
    <w:rsid w:val="002707B0"/>
    <w:rsid w:val="00270EBB"/>
    <w:rsid w:val="00271144"/>
    <w:rsid w:val="0027131D"/>
    <w:rsid w:val="002716B8"/>
    <w:rsid w:val="002725B0"/>
    <w:rsid w:val="00272DD9"/>
    <w:rsid w:val="00272F5B"/>
    <w:rsid w:val="0027523E"/>
    <w:rsid w:val="00276D02"/>
    <w:rsid w:val="00276DE1"/>
    <w:rsid w:val="00277B1A"/>
    <w:rsid w:val="00277BA9"/>
    <w:rsid w:val="00277E96"/>
    <w:rsid w:val="00280380"/>
    <w:rsid w:val="00280481"/>
    <w:rsid w:val="002808DD"/>
    <w:rsid w:val="00280BC4"/>
    <w:rsid w:val="00282502"/>
    <w:rsid w:val="002825E9"/>
    <w:rsid w:val="002829B5"/>
    <w:rsid w:val="00283390"/>
    <w:rsid w:val="00283E22"/>
    <w:rsid w:val="00283EFE"/>
    <w:rsid w:val="00284088"/>
    <w:rsid w:val="00284356"/>
    <w:rsid w:val="00284893"/>
    <w:rsid w:val="002850B6"/>
    <w:rsid w:val="002850EB"/>
    <w:rsid w:val="00285AE6"/>
    <w:rsid w:val="00287280"/>
    <w:rsid w:val="002876E8"/>
    <w:rsid w:val="00287DC5"/>
    <w:rsid w:val="00291B90"/>
    <w:rsid w:val="0029247D"/>
    <w:rsid w:val="002928AF"/>
    <w:rsid w:val="00292B5F"/>
    <w:rsid w:val="00293EA9"/>
    <w:rsid w:val="0029404D"/>
    <w:rsid w:val="002944CE"/>
    <w:rsid w:val="00294838"/>
    <w:rsid w:val="002948B2"/>
    <w:rsid w:val="00295DC0"/>
    <w:rsid w:val="002960AB"/>
    <w:rsid w:val="00296704"/>
    <w:rsid w:val="00296724"/>
    <w:rsid w:val="00296AFE"/>
    <w:rsid w:val="00296BD8"/>
    <w:rsid w:val="00297CC8"/>
    <w:rsid w:val="002A02E7"/>
    <w:rsid w:val="002A0875"/>
    <w:rsid w:val="002A0CB4"/>
    <w:rsid w:val="002A0CE1"/>
    <w:rsid w:val="002A144D"/>
    <w:rsid w:val="002A159B"/>
    <w:rsid w:val="002A18CA"/>
    <w:rsid w:val="002A2065"/>
    <w:rsid w:val="002A23C1"/>
    <w:rsid w:val="002A2409"/>
    <w:rsid w:val="002A25A9"/>
    <w:rsid w:val="002A2882"/>
    <w:rsid w:val="002A2925"/>
    <w:rsid w:val="002A2C30"/>
    <w:rsid w:val="002A302B"/>
    <w:rsid w:val="002A3205"/>
    <w:rsid w:val="002A3818"/>
    <w:rsid w:val="002A3A01"/>
    <w:rsid w:val="002A3AEA"/>
    <w:rsid w:val="002A3F49"/>
    <w:rsid w:val="002A43DF"/>
    <w:rsid w:val="002A4A26"/>
    <w:rsid w:val="002A4AC5"/>
    <w:rsid w:val="002A4DF4"/>
    <w:rsid w:val="002A4F5B"/>
    <w:rsid w:val="002A5315"/>
    <w:rsid w:val="002A6251"/>
    <w:rsid w:val="002A69E9"/>
    <w:rsid w:val="002A6BBC"/>
    <w:rsid w:val="002A764A"/>
    <w:rsid w:val="002A7A49"/>
    <w:rsid w:val="002A7C9C"/>
    <w:rsid w:val="002B031D"/>
    <w:rsid w:val="002B0B89"/>
    <w:rsid w:val="002B1166"/>
    <w:rsid w:val="002B2610"/>
    <w:rsid w:val="002B2940"/>
    <w:rsid w:val="002B29AB"/>
    <w:rsid w:val="002B3108"/>
    <w:rsid w:val="002B32F6"/>
    <w:rsid w:val="002B352D"/>
    <w:rsid w:val="002B3CE5"/>
    <w:rsid w:val="002B40C5"/>
    <w:rsid w:val="002B4158"/>
    <w:rsid w:val="002B4552"/>
    <w:rsid w:val="002C03F5"/>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1AC"/>
    <w:rsid w:val="002D1CA0"/>
    <w:rsid w:val="002D2B48"/>
    <w:rsid w:val="002D2CCC"/>
    <w:rsid w:val="002D3258"/>
    <w:rsid w:val="002D3841"/>
    <w:rsid w:val="002D3E90"/>
    <w:rsid w:val="002D4804"/>
    <w:rsid w:val="002D5469"/>
    <w:rsid w:val="002D5556"/>
    <w:rsid w:val="002D5881"/>
    <w:rsid w:val="002D58F3"/>
    <w:rsid w:val="002D6122"/>
    <w:rsid w:val="002D7130"/>
    <w:rsid w:val="002D75B4"/>
    <w:rsid w:val="002D7B8D"/>
    <w:rsid w:val="002E1D16"/>
    <w:rsid w:val="002E345C"/>
    <w:rsid w:val="002E36DB"/>
    <w:rsid w:val="002E3A13"/>
    <w:rsid w:val="002E516C"/>
    <w:rsid w:val="002E52FE"/>
    <w:rsid w:val="002E7492"/>
    <w:rsid w:val="002E7640"/>
    <w:rsid w:val="002E7689"/>
    <w:rsid w:val="002E7D53"/>
    <w:rsid w:val="002F114C"/>
    <w:rsid w:val="002F1485"/>
    <w:rsid w:val="002F1628"/>
    <w:rsid w:val="002F1C3A"/>
    <w:rsid w:val="002F24E5"/>
    <w:rsid w:val="002F252B"/>
    <w:rsid w:val="002F272E"/>
    <w:rsid w:val="002F322F"/>
    <w:rsid w:val="002F4823"/>
    <w:rsid w:val="002F4ABC"/>
    <w:rsid w:val="002F57D4"/>
    <w:rsid w:val="002F5C71"/>
    <w:rsid w:val="002F621A"/>
    <w:rsid w:val="002F6467"/>
    <w:rsid w:val="002F6C32"/>
    <w:rsid w:val="002F72FC"/>
    <w:rsid w:val="00300076"/>
    <w:rsid w:val="00300A63"/>
    <w:rsid w:val="00301574"/>
    <w:rsid w:val="00301810"/>
    <w:rsid w:val="00301923"/>
    <w:rsid w:val="00301E5D"/>
    <w:rsid w:val="003027DF"/>
    <w:rsid w:val="0030281E"/>
    <w:rsid w:val="00303209"/>
    <w:rsid w:val="003033CF"/>
    <w:rsid w:val="00304950"/>
    <w:rsid w:val="0030562E"/>
    <w:rsid w:val="00305A77"/>
    <w:rsid w:val="00306254"/>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4F8"/>
    <w:rsid w:val="00315CDF"/>
    <w:rsid w:val="003168F1"/>
    <w:rsid w:val="0031790F"/>
    <w:rsid w:val="00317992"/>
    <w:rsid w:val="003210C8"/>
    <w:rsid w:val="003214CE"/>
    <w:rsid w:val="003217F4"/>
    <w:rsid w:val="0032184E"/>
    <w:rsid w:val="00322434"/>
    <w:rsid w:val="00324126"/>
    <w:rsid w:val="0032443D"/>
    <w:rsid w:val="00325284"/>
    <w:rsid w:val="003256C5"/>
    <w:rsid w:val="00325A4E"/>
    <w:rsid w:val="00325F89"/>
    <w:rsid w:val="0032612D"/>
    <w:rsid w:val="003265D3"/>
    <w:rsid w:val="003266F3"/>
    <w:rsid w:val="0032743D"/>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3E0E"/>
    <w:rsid w:val="003343AC"/>
    <w:rsid w:val="00336950"/>
    <w:rsid w:val="00336B33"/>
    <w:rsid w:val="00336DCB"/>
    <w:rsid w:val="003372D4"/>
    <w:rsid w:val="003372E1"/>
    <w:rsid w:val="0033775B"/>
    <w:rsid w:val="00340741"/>
    <w:rsid w:val="00340E3D"/>
    <w:rsid w:val="00341A30"/>
    <w:rsid w:val="00341EAC"/>
    <w:rsid w:val="0034215B"/>
    <w:rsid w:val="003422DE"/>
    <w:rsid w:val="0034268B"/>
    <w:rsid w:val="003432E3"/>
    <w:rsid w:val="00343524"/>
    <w:rsid w:val="003437FC"/>
    <w:rsid w:val="00344457"/>
    <w:rsid w:val="00344B2D"/>
    <w:rsid w:val="00344B35"/>
    <w:rsid w:val="003450B4"/>
    <w:rsid w:val="00345395"/>
    <w:rsid w:val="00345873"/>
    <w:rsid w:val="00345AA2"/>
    <w:rsid w:val="00345CDF"/>
    <w:rsid w:val="0034631E"/>
    <w:rsid w:val="00346D67"/>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E22"/>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3089"/>
    <w:rsid w:val="003841E3"/>
    <w:rsid w:val="00384B40"/>
    <w:rsid w:val="00385057"/>
    <w:rsid w:val="00385210"/>
    <w:rsid w:val="00386CD9"/>
    <w:rsid w:val="00387C93"/>
    <w:rsid w:val="00387F76"/>
    <w:rsid w:val="0039015D"/>
    <w:rsid w:val="003910FC"/>
    <w:rsid w:val="00392A58"/>
    <w:rsid w:val="003932D5"/>
    <w:rsid w:val="0039349C"/>
    <w:rsid w:val="003938C7"/>
    <w:rsid w:val="00393E98"/>
    <w:rsid w:val="00393EFC"/>
    <w:rsid w:val="0039479D"/>
    <w:rsid w:val="00394882"/>
    <w:rsid w:val="00394CAB"/>
    <w:rsid w:val="003951F1"/>
    <w:rsid w:val="003961FF"/>
    <w:rsid w:val="00396788"/>
    <w:rsid w:val="00396872"/>
    <w:rsid w:val="00396980"/>
    <w:rsid w:val="00396EA8"/>
    <w:rsid w:val="0039701F"/>
    <w:rsid w:val="0039759B"/>
    <w:rsid w:val="003A075C"/>
    <w:rsid w:val="003A0E67"/>
    <w:rsid w:val="003A10DF"/>
    <w:rsid w:val="003A1186"/>
    <w:rsid w:val="003A18BF"/>
    <w:rsid w:val="003A2072"/>
    <w:rsid w:val="003A2A55"/>
    <w:rsid w:val="003A3673"/>
    <w:rsid w:val="003A3956"/>
    <w:rsid w:val="003A3E49"/>
    <w:rsid w:val="003A3F0B"/>
    <w:rsid w:val="003A41F5"/>
    <w:rsid w:val="003A56BE"/>
    <w:rsid w:val="003A5C15"/>
    <w:rsid w:val="003A6286"/>
    <w:rsid w:val="003A75AE"/>
    <w:rsid w:val="003B0824"/>
    <w:rsid w:val="003B1123"/>
    <w:rsid w:val="003B14AC"/>
    <w:rsid w:val="003B159C"/>
    <w:rsid w:val="003B213B"/>
    <w:rsid w:val="003B2170"/>
    <w:rsid w:val="003B2540"/>
    <w:rsid w:val="003B346B"/>
    <w:rsid w:val="003B385A"/>
    <w:rsid w:val="003B3A17"/>
    <w:rsid w:val="003B3C84"/>
    <w:rsid w:val="003B3D49"/>
    <w:rsid w:val="003B422B"/>
    <w:rsid w:val="003B47B8"/>
    <w:rsid w:val="003B4FB8"/>
    <w:rsid w:val="003B50F4"/>
    <w:rsid w:val="003B592B"/>
    <w:rsid w:val="003B6063"/>
    <w:rsid w:val="003B63E2"/>
    <w:rsid w:val="003B7ACA"/>
    <w:rsid w:val="003B7BF0"/>
    <w:rsid w:val="003C043D"/>
    <w:rsid w:val="003C1676"/>
    <w:rsid w:val="003C21F3"/>
    <w:rsid w:val="003C2740"/>
    <w:rsid w:val="003C3831"/>
    <w:rsid w:val="003C45B0"/>
    <w:rsid w:val="003C4F51"/>
    <w:rsid w:val="003C5AFF"/>
    <w:rsid w:val="003C7215"/>
    <w:rsid w:val="003D023C"/>
    <w:rsid w:val="003D03E3"/>
    <w:rsid w:val="003D11E9"/>
    <w:rsid w:val="003D1D7B"/>
    <w:rsid w:val="003D2EA0"/>
    <w:rsid w:val="003D2F71"/>
    <w:rsid w:val="003D2FD9"/>
    <w:rsid w:val="003D3792"/>
    <w:rsid w:val="003D442B"/>
    <w:rsid w:val="003D5CA0"/>
    <w:rsid w:val="003D6393"/>
    <w:rsid w:val="003D65D3"/>
    <w:rsid w:val="003E00FC"/>
    <w:rsid w:val="003E0615"/>
    <w:rsid w:val="003E096E"/>
    <w:rsid w:val="003E0B31"/>
    <w:rsid w:val="003E12E7"/>
    <w:rsid w:val="003E1BE8"/>
    <w:rsid w:val="003E1DB6"/>
    <w:rsid w:val="003E294F"/>
    <w:rsid w:val="003E2EB3"/>
    <w:rsid w:val="003E34EF"/>
    <w:rsid w:val="003E3FE5"/>
    <w:rsid w:val="003E59EC"/>
    <w:rsid w:val="003E6258"/>
    <w:rsid w:val="003E643A"/>
    <w:rsid w:val="003E66CE"/>
    <w:rsid w:val="003E6918"/>
    <w:rsid w:val="003E71EF"/>
    <w:rsid w:val="003E7659"/>
    <w:rsid w:val="003E7DBC"/>
    <w:rsid w:val="003F0B67"/>
    <w:rsid w:val="003F1413"/>
    <w:rsid w:val="003F2C2B"/>
    <w:rsid w:val="003F35BB"/>
    <w:rsid w:val="003F367C"/>
    <w:rsid w:val="003F381F"/>
    <w:rsid w:val="003F387E"/>
    <w:rsid w:val="003F46BC"/>
    <w:rsid w:val="003F56B8"/>
    <w:rsid w:val="003F5AAB"/>
    <w:rsid w:val="003F661B"/>
    <w:rsid w:val="003F67ED"/>
    <w:rsid w:val="003F7000"/>
    <w:rsid w:val="003F7B97"/>
    <w:rsid w:val="00400074"/>
    <w:rsid w:val="004000E0"/>
    <w:rsid w:val="004005F8"/>
    <w:rsid w:val="00401786"/>
    <w:rsid w:val="004029BB"/>
    <w:rsid w:val="00402BD7"/>
    <w:rsid w:val="00402CBB"/>
    <w:rsid w:val="0040308E"/>
    <w:rsid w:val="004035D0"/>
    <w:rsid w:val="004039EF"/>
    <w:rsid w:val="00403D36"/>
    <w:rsid w:val="00403D60"/>
    <w:rsid w:val="004041F0"/>
    <w:rsid w:val="0040496C"/>
    <w:rsid w:val="00404D2A"/>
    <w:rsid w:val="00405567"/>
    <w:rsid w:val="00406BF2"/>
    <w:rsid w:val="00406DF0"/>
    <w:rsid w:val="00407A04"/>
    <w:rsid w:val="0041020F"/>
    <w:rsid w:val="0041094A"/>
    <w:rsid w:val="00410C8B"/>
    <w:rsid w:val="00410CDF"/>
    <w:rsid w:val="00411C34"/>
    <w:rsid w:val="00412304"/>
    <w:rsid w:val="00412C6A"/>
    <w:rsid w:val="0041304D"/>
    <w:rsid w:val="00413089"/>
    <w:rsid w:val="00413215"/>
    <w:rsid w:val="00413A1D"/>
    <w:rsid w:val="00413B22"/>
    <w:rsid w:val="004148B8"/>
    <w:rsid w:val="004150D4"/>
    <w:rsid w:val="004156B5"/>
    <w:rsid w:val="004156FD"/>
    <w:rsid w:val="004158D0"/>
    <w:rsid w:val="00416326"/>
    <w:rsid w:val="00416AC9"/>
    <w:rsid w:val="0042040C"/>
    <w:rsid w:val="0042076F"/>
    <w:rsid w:val="00420E8C"/>
    <w:rsid w:val="00421D2B"/>
    <w:rsid w:val="004249A3"/>
    <w:rsid w:val="00424D61"/>
    <w:rsid w:val="004254D2"/>
    <w:rsid w:val="00425F2B"/>
    <w:rsid w:val="00426B7D"/>
    <w:rsid w:val="00426DE4"/>
    <w:rsid w:val="00426E76"/>
    <w:rsid w:val="00427047"/>
    <w:rsid w:val="00427A01"/>
    <w:rsid w:val="00427F7E"/>
    <w:rsid w:val="0043134D"/>
    <w:rsid w:val="00431603"/>
    <w:rsid w:val="004316FD"/>
    <w:rsid w:val="00433404"/>
    <w:rsid w:val="004337C2"/>
    <w:rsid w:val="00433E44"/>
    <w:rsid w:val="00435522"/>
    <w:rsid w:val="0043627B"/>
    <w:rsid w:val="00436E8E"/>
    <w:rsid w:val="00437EAD"/>
    <w:rsid w:val="0044042A"/>
    <w:rsid w:val="004404B0"/>
    <w:rsid w:val="004421C2"/>
    <w:rsid w:val="00443277"/>
    <w:rsid w:val="0044361E"/>
    <w:rsid w:val="004436F4"/>
    <w:rsid w:val="00443705"/>
    <w:rsid w:val="00444E78"/>
    <w:rsid w:val="004461E4"/>
    <w:rsid w:val="004463A2"/>
    <w:rsid w:val="00450429"/>
    <w:rsid w:val="00450547"/>
    <w:rsid w:val="004506AF"/>
    <w:rsid w:val="004506F7"/>
    <w:rsid w:val="00450727"/>
    <w:rsid w:val="00451122"/>
    <w:rsid w:val="004516A6"/>
    <w:rsid w:val="0045200B"/>
    <w:rsid w:val="00452297"/>
    <w:rsid w:val="004522D1"/>
    <w:rsid w:val="00453433"/>
    <w:rsid w:val="00453666"/>
    <w:rsid w:val="00453F38"/>
    <w:rsid w:val="00453FC2"/>
    <w:rsid w:val="00455D7C"/>
    <w:rsid w:val="00456149"/>
    <w:rsid w:val="0045697D"/>
    <w:rsid w:val="00456E94"/>
    <w:rsid w:val="00457444"/>
    <w:rsid w:val="004577BF"/>
    <w:rsid w:val="0045790A"/>
    <w:rsid w:val="004608EA"/>
    <w:rsid w:val="00460AD5"/>
    <w:rsid w:val="00461490"/>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5DC"/>
    <w:rsid w:val="00470F7C"/>
    <w:rsid w:val="00471617"/>
    <w:rsid w:val="00472093"/>
    <w:rsid w:val="00472209"/>
    <w:rsid w:val="00472679"/>
    <w:rsid w:val="00472E8D"/>
    <w:rsid w:val="00474666"/>
    <w:rsid w:val="00474B7B"/>
    <w:rsid w:val="00474C4E"/>
    <w:rsid w:val="00475905"/>
    <w:rsid w:val="00476301"/>
    <w:rsid w:val="0047765B"/>
    <w:rsid w:val="00477819"/>
    <w:rsid w:val="00477845"/>
    <w:rsid w:val="00481353"/>
    <w:rsid w:val="0048210A"/>
    <w:rsid w:val="00482840"/>
    <w:rsid w:val="00482A81"/>
    <w:rsid w:val="00484471"/>
    <w:rsid w:val="004844FF"/>
    <w:rsid w:val="00484BB9"/>
    <w:rsid w:val="004850B2"/>
    <w:rsid w:val="00485A69"/>
    <w:rsid w:val="00485B0A"/>
    <w:rsid w:val="00485D07"/>
    <w:rsid w:val="004861EF"/>
    <w:rsid w:val="00486E60"/>
    <w:rsid w:val="00490173"/>
    <w:rsid w:val="00490625"/>
    <w:rsid w:val="00491F97"/>
    <w:rsid w:val="004932D8"/>
    <w:rsid w:val="00493C3E"/>
    <w:rsid w:val="00493C7C"/>
    <w:rsid w:val="004941F6"/>
    <w:rsid w:val="004945BF"/>
    <w:rsid w:val="0049468B"/>
    <w:rsid w:val="00494BF4"/>
    <w:rsid w:val="00494CD4"/>
    <w:rsid w:val="00495413"/>
    <w:rsid w:val="00495487"/>
    <w:rsid w:val="00495A9F"/>
    <w:rsid w:val="004964D7"/>
    <w:rsid w:val="00496547"/>
    <w:rsid w:val="004969D7"/>
    <w:rsid w:val="00496ED5"/>
    <w:rsid w:val="00497E99"/>
    <w:rsid w:val="004A01AF"/>
    <w:rsid w:val="004A0887"/>
    <w:rsid w:val="004A0B51"/>
    <w:rsid w:val="004A19D2"/>
    <w:rsid w:val="004A1CF5"/>
    <w:rsid w:val="004A2525"/>
    <w:rsid w:val="004A3319"/>
    <w:rsid w:val="004A3763"/>
    <w:rsid w:val="004A3DCE"/>
    <w:rsid w:val="004A4001"/>
    <w:rsid w:val="004A4C2F"/>
    <w:rsid w:val="004A5261"/>
    <w:rsid w:val="004A541C"/>
    <w:rsid w:val="004A5B4B"/>
    <w:rsid w:val="004A63DD"/>
    <w:rsid w:val="004A6871"/>
    <w:rsid w:val="004A7204"/>
    <w:rsid w:val="004A73E5"/>
    <w:rsid w:val="004A7A23"/>
    <w:rsid w:val="004A7B02"/>
    <w:rsid w:val="004B03D7"/>
    <w:rsid w:val="004B0AAE"/>
    <w:rsid w:val="004B0FDA"/>
    <w:rsid w:val="004B10B0"/>
    <w:rsid w:val="004B1B67"/>
    <w:rsid w:val="004B21AB"/>
    <w:rsid w:val="004B3A17"/>
    <w:rsid w:val="004B3E8C"/>
    <w:rsid w:val="004B40E3"/>
    <w:rsid w:val="004B4445"/>
    <w:rsid w:val="004B4607"/>
    <w:rsid w:val="004B49AA"/>
    <w:rsid w:val="004B6508"/>
    <w:rsid w:val="004B6A70"/>
    <w:rsid w:val="004B6B5B"/>
    <w:rsid w:val="004B7820"/>
    <w:rsid w:val="004B7B37"/>
    <w:rsid w:val="004C1F2C"/>
    <w:rsid w:val="004C1F9A"/>
    <w:rsid w:val="004C25A2"/>
    <w:rsid w:val="004C28B7"/>
    <w:rsid w:val="004C2B16"/>
    <w:rsid w:val="004C2F0E"/>
    <w:rsid w:val="004C3493"/>
    <w:rsid w:val="004C3E11"/>
    <w:rsid w:val="004C4CBC"/>
    <w:rsid w:val="004C55AB"/>
    <w:rsid w:val="004C605E"/>
    <w:rsid w:val="004C6B15"/>
    <w:rsid w:val="004C7674"/>
    <w:rsid w:val="004C7F74"/>
    <w:rsid w:val="004D0560"/>
    <w:rsid w:val="004D0635"/>
    <w:rsid w:val="004D07AE"/>
    <w:rsid w:val="004D17EA"/>
    <w:rsid w:val="004D1ADB"/>
    <w:rsid w:val="004D20C5"/>
    <w:rsid w:val="004D285E"/>
    <w:rsid w:val="004D3917"/>
    <w:rsid w:val="004D3EA1"/>
    <w:rsid w:val="004D56C9"/>
    <w:rsid w:val="004D578F"/>
    <w:rsid w:val="004D580A"/>
    <w:rsid w:val="004D60DB"/>
    <w:rsid w:val="004D6365"/>
    <w:rsid w:val="004D7A36"/>
    <w:rsid w:val="004E1710"/>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2F09"/>
    <w:rsid w:val="004F3098"/>
    <w:rsid w:val="004F39F5"/>
    <w:rsid w:val="004F4221"/>
    <w:rsid w:val="004F4276"/>
    <w:rsid w:val="004F48AC"/>
    <w:rsid w:val="004F5448"/>
    <w:rsid w:val="004F6156"/>
    <w:rsid w:val="004F6177"/>
    <w:rsid w:val="004F6252"/>
    <w:rsid w:val="004F6D4D"/>
    <w:rsid w:val="004F7F9A"/>
    <w:rsid w:val="00500381"/>
    <w:rsid w:val="00500DD7"/>
    <w:rsid w:val="00502163"/>
    <w:rsid w:val="0050217F"/>
    <w:rsid w:val="005023A8"/>
    <w:rsid w:val="0050291D"/>
    <w:rsid w:val="00502C12"/>
    <w:rsid w:val="00502F08"/>
    <w:rsid w:val="00502FE8"/>
    <w:rsid w:val="00503089"/>
    <w:rsid w:val="00503CE7"/>
    <w:rsid w:val="005042F9"/>
    <w:rsid w:val="00506092"/>
    <w:rsid w:val="005064CF"/>
    <w:rsid w:val="0051077B"/>
    <w:rsid w:val="00510971"/>
    <w:rsid w:val="0051121C"/>
    <w:rsid w:val="0051124F"/>
    <w:rsid w:val="005114F1"/>
    <w:rsid w:val="0051225B"/>
    <w:rsid w:val="005123C0"/>
    <w:rsid w:val="00512412"/>
    <w:rsid w:val="00512D7F"/>
    <w:rsid w:val="0051328D"/>
    <w:rsid w:val="00513529"/>
    <w:rsid w:val="00514016"/>
    <w:rsid w:val="00514BDE"/>
    <w:rsid w:val="00514FC0"/>
    <w:rsid w:val="00515B72"/>
    <w:rsid w:val="00515D48"/>
    <w:rsid w:val="00517039"/>
    <w:rsid w:val="0051789B"/>
    <w:rsid w:val="00520B71"/>
    <w:rsid w:val="005217A1"/>
    <w:rsid w:val="00522616"/>
    <w:rsid w:val="00523BD1"/>
    <w:rsid w:val="00524624"/>
    <w:rsid w:val="005249BA"/>
    <w:rsid w:val="00525ED0"/>
    <w:rsid w:val="00526ADB"/>
    <w:rsid w:val="00527000"/>
    <w:rsid w:val="00527A8F"/>
    <w:rsid w:val="00527D9B"/>
    <w:rsid w:val="00530D09"/>
    <w:rsid w:val="0053147B"/>
    <w:rsid w:val="00531E14"/>
    <w:rsid w:val="00532197"/>
    <w:rsid w:val="0053226E"/>
    <w:rsid w:val="005327F0"/>
    <w:rsid w:val="0053281D"/>
    <w:rsid w:val="00532B66"/>
    <w:rsid w:val="00532C14"/>
    <w:rsid w:val="00532CD8"/>
    <w:rsid w:val="00532EBB"/>
    <w:rsid w:val="005334A1"/>
    <w:rsid w:val="005338BA"/>
    <w:rsid w:val="00533CB3"/>
    <w:rsid w:val="0053426D"/>
    <w:rsid w:val="00534AFD"/>
    <w:rsid w:val="00535674"/>
    <w:rsid w:val="0053568A"/>
    <w:rsid w:val="00535821"/>
    <w:rsid w:val="005359F6"/>
    <w:rsid w:val="00535C87"/>
    <w:rsid w:val="00540336"/>
    <w:rsid w:val="00540388"/>
    <w:rsid w:val="0054047A"/>
    <w:rsid w:val="0054168C"/>
    <w:rsid w:val="005424B0"/>
    <w:rsid w:val="00542886"/>
    <w:rsid w:val="00543B08"/>
    <w:rsid w:val="00543E57"/>
    <w:rsid w:val="00544529"/>
    <w:rsid w:val="0054658D"/>
    <w:rsid w:val="00547B1D"/>
    <w:rsid w:val="00547FC8"/>
    <w:rsid w:val="00550702"/>
    <w:rsid w:val="005518CA"/>
    <w:rsid w:val="00551B89"/>
    <w:rsid w:val="00554923"/>
    <w:rsid w:val="00554B72"/>
    <w:rsid w:val="005562D6"/>
    <w:rsid w:val="00556B1B"/>
    <w:rsid w:val="00556B4A"/>
    <w:rsid w:val="00556ED2"/>
    <w:rsid w:val="00557EDA"/>
    <w:rsid w:val="0056077D"/>
    <w:rsid w:val="00561F9E"/>
    <w:rsid w:val="005622F0"/>
    <w:rsid w:val="0056237D"/>
    <w:rsid w:val="00562AFF"/>
    <w:rsid w:val="00563AD1"/>
    <w:rsid w:val="00564183"/>
    <w:rsid w:val="005641FC"/>
    <w:rsid w:val="005642E2"/>
    <w:rsid w:val="00564978"/>
    <w:rsid w:val="00564DB7"/>
    <w:rsid w:val="005657FD"/>
    <w:rsid w:val="0056762E"/>
    <w:rsid w:val="00567C07"/>
    <w:rsid w:val="005705A7"/>
    <w:rsid w:val="00570A00"/>
    <w:rsid w:val="00570EAC"/>
    <w:rsid w:val="00570F43"/>
    <w:rsid w:val="0057124D"/>
    <w:rsid w:val="005713D6"/>
    <w:rsid w:val="00571B6E"/>
    <w:rsid w:val="00571CC8"/>
    <w:rsid w:val="005723D9"/>
    <w:rsid w:val="0057245A"/>
    <w:rsid w:val="0057253A"/>
    <w:rsid w:val="00572768"/>
    <w:rsid w:val="00573255"/>
    <w:rsid w:val="00573AE6"/>
    <w:rsid w:val="00574965"/>
    <w:rsid w:val="00575367"/>
    <w:rsid w:val="00575D72"/>
    <w:rsid w:val="00576584"/>
    <w:rsid w:val="00577662"/>
    <w:rsid w:val="005801A7"/>
    <w:rsid w:val="00580AB0"/>
    <w:rsid w:val="00581B1E"/>
    <w:rsid w:val="00581FB1"/>
    <w:rsid w:val="00582102"/>
    <w:rsid w:val="005823DB"/>
    <w:rsid w:val="00582562"/>
    <w:rsid w:val="005841C9"/>
    <w:rsid w:val="0058445C"/>
    <w:rsid w:val="0058459E"/>
    <w:rsid w:val="0058519F"/>
    <w:rsid w:val="005854DB"/>
    <w:rsid w:val="00586BCD"/>
    <w:rsid w:val="00586C27"/>
    <w:rsid w:val="00586E5F"/>
    <w:rsid w:val="0058759F"/>
    <w:rsid w:val="005876EE"/>
    <w:rsid w:val="00587971"/>
    <w:rsid w:val="00587C4C"/>
    <w:rsid w:val="00587DE0"/>
    <w:rsid w:val="00590470"/>
    <w:rsid w:val="005907C8"/>
    <w:rsid w:val="00590A1B"/>
    <w:rsid w:val="005914AD"/>
    <w:rsid w:val="005918B3"/>
    <w:rsid w:val="00591F40"/>
    <w:rsid w:val="005921F7"/>
    <w:rsid w:val="0059303D"/>
    <w:rsid w:val="005934EF"/>
    <w:rsid w:val="00593ADC"/>
    <w:rsid w:val="0059434D"/>
    <w:rsid w:val="00595102"/>
    <w:rsid w:val="00596E11"/>
    <w:rsid w:val="005971F2"/>
    <w:rsid w:val="005A07BF"/>
    <w:rsid w:val="005A0BEB"/>
    <w:rsid w:val="005A13EA"/>
    <w:rsid w:val="005A2B3F"/>
    <w:rsid w:val="005A3A11"/>
    <w:rsid w:val="005A3A52"/>
    <w:rsid w:val="005A3DBB"/>
    <w:rsid w:val="005A4086"/>
    <w:rsid w:val="005A43F0"/>
    <w:rsid w:val="005A4437"/>
    <w:rsid w:val="005A5327"/>
    <w:rsid w:val="005A58F1"/>
    <w:rsid w:val="005A5AEE"/>
    <w:rsid w:val="005A7801"/>
    <w:rsid w:val="005A7ECF"/>
    <w:rsid w:val="005B00CB"/>
    <w:rsid w:val="005B09A3"/>
    <w:rsid w:val="005B0D2A"/>
    <w:rsid w:val="005B13BD"/>
    <w:rsid w:val="005B29A3"/>
    <w:rsid w:val="005B2A35"/>
    <w:rsid w:val="005B33B8"/>
    <w:rsid w:val="005B346C"/>
    <w:rsid w:val="005B3774"/>
    <w:rsid w:val="005B3B4F"/>
    <w:rsid w:val="005B4488"/>
    <w:rsid w:val="005B4B00"/>
    <w:rsid w:val="005B4E7E"/>
    <w:rsid w:val="005B4EA3"/>
    <w:rsid w:val="005B56AB"/>
    <w:rsid w:val="005B599D"/>
    <w:rsid w:val="005B620F"/>
    <w:rsid w:val="005B7645"/>
    <w:rsid w:val="005C0091"/>
    <w:rsid w:val="005C05AB"/>
    <w:rsid w:val="005C07F4"/>
    <w:rsid w:val="005C0838"/>
    <w:rsid w:val="005C1060"/>
    <w:rsid w:val="005C1188"/>
    <w:rsid w:val="005C1EAA"/>
    <w:rsid w:val="005C224E"/>
    <w:rsid w:val="005C24EF"/>
    <w:rsid w:val="005C416B"/>
    <w:rsid w:val="005C55E0"/>
    <w:rsid w:val="005C58CE"/>
    <w:rsid w:val="005C616E"/>
    <w:rsid w:val="005C647D"/>
    <w:rsid w:val="005C6B36"/>
    <w:rsid w:val="005C7205"/>
    <w:rsid w:val="005C74B5"/>
    <w:rsid w:val="005C7680"/>
    <w:rsid w:val="005C7891"/>
    <w:rsid w:val="005C7E1A"/>
    <w:rsid w:val="005D0A9B"/>
    <w:rsid w:val="005D0B7D"/>
    <w:rsid w:val="005D1904"/>
    <w:rsid w:val="005D2685"/>
    <w:rsid w:val="005D47B5"/>
    <w:rsid w:val="005D5045"/>
    <w:rsid w:val="005D5B7F"/>
    <w:rsid w:val="005D71B2"/>
    <w:rsid w:val="005D7607"/>
    <w:rsid w:val="005D7A1D"/>
    <w:rsid w:val="005D7F2B"/>
    <w:rsid w:val="005E0749"/>
    <w:rsid w:val="005E0F20"/>
    <w:rsid w:val="005E106A"/>
    <w:rsid w:val="005E1C4B"/>
    <w:rsid w:val="005E1E0E"/>
    <w:rsid w:val="005E2314"/>
    <w:rsid w:val="005E2398"/>
    <w:rsid w:val="005E32EF"/>
    <w:rsid w:val="005E4234"/>
    <w:rsid w:val="005E4575"/>
    <w:rsid w:val="005E59C2"/>
    <w:rsid w:val="005E59FE"/>
    <w:rsid w:val="005E5F3A"/>
    <w:rsid w:val="005E65EF"/>
    <w:rsid w:val="005E7151"/>
    <w:rsid w:val="005E7E84"/>
    <w:rsid w:val="005F0661"/>
    <w:rsid w:val="005F0C3F"/>
    <w:rsid w:val="005F23BD"/>
    <w:rsid w:val="005F2473"/>
    <w:rsid w:val="005F25A7"/>
    <w:rsid w:val="005F2F98"/>
    <w:rsid w:val="005F3493"/>
    <w:rsid w:val="005F423A"/>
    <w:rsid w:val="005F4F5C"/>
    <w:rsid w:val="005F520E"/>
    <w:rsid w:val="005F5A2E"/>
    <w:rsid w:val="005F638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0CFF"/>
    <w:rsid w:val="006115A3"/>
    <w:rsid w:val="00611D36"/>
    <w:rsid w:val="0061213F"/>
    <w:rsid w:val="0061253B"/>
    <w:rsid w:val="0061262D"/>
    <w:rsid w:val="00612966"/>
    <w:rsid w:val="0061351A"/>
    <w:rsid w:val="006139C5"/>
    <w:rsid w:val="006141D4"/>
    <w:rsid w:val="0061540F"/>
    <w:rsid w:val="006156E3"/>
    <w:rsid w:val="00615A36"/>
    <w:rsid w:val="00615A6B"/>
    <w:rsid w:val="00615E60"/>
    <w:rsid w:val="00616DA9"/>
    <w:rsid w:val="00616F3C"/>
    <w:rsid w:val="00617558"/>
    <w:rsid w:val="006175B3"/>
    <w:rsid w:val="0061765D"/>
    <w:rsid w:val="00620943"/>
    <w:rsid w:val="006212C8"/>
    <w:rsid w:val="0062186F"/>
    <w:rsid w:val="00621BED"/>
    <w:rsid w:val="00621F7A"/>
    <w:rsid w:val="0062226D"/>
    <w:rsid w:val="006222F5"/>
    <w:rsid w:val="00623464"/>
    <w:rsid w:val="0062380F"/>
    <w:rsid w:val="0062398C"/>
    <w:rsid w:val="00623CB3"/>
    <w:rsid w:val="006241E2"/>
    <w:rsid w:val="006250BD"/>
    <w:rsid w:val="00625628"/>
    <w:rsid w:val="006259C2"/>
    <w:rsid w:val="00626BCD"/>
    <w:rsid w:val="0062731A"/>
    <w:rsid w:val="006276F5"/>
    <w:rsid w:val="0062799C"/>
    <w:rsid w:val="00627E1A"/>
    <w:rsid w:val="006301DA"/>
    <w:rsid w:val="006310BC"/>
    <w:rsid w:val="00631502"/>
    <w:rsid w:val="00632030"/>
    <w:rsid w:val="00632608"/>
    <w:rsid w:val="006326B8"/>
    <w:rsid w:val="00632963"/>
    <w:rsid w:val="00632F1F"/>
    <w:rsid w:val="0063359A"/>
    <w:rsid w:val="006353E7"/>
    <w:rsid w:val="00635512"/>
    <w:rsid w:val="00635A27"/>
    <w:rsid w:val="00635CA2"/>
    <w:rsid w:val="006368A2"/>
    <w:rsid w:val="00636FDE"/>
    <w:rsid w:val="0063707B"/>
    <w:rsid w:val="006431C7"/>
    <w:rsid w:val="0064334F"/>
    <w:rsid w:val="006439BB"/>
    <w:rsid w:val="00643C2F"/>
    <w:rsid w:val="00643F49"/>
    <w:rsid w:val="0064462A"/>
    <w:rsid w:val="00644BEA"/>
    <w:rsid w:val="006459E4"/>
    <w:rsid w:val="00645CC2"/>
    <w:rsid w:val="00645DE0"/>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3C6D"/>
    <w:rsid w:val="006648B4"/>
    <w:rsid w:val="006657E7"/>
    <w:rsid w:val="00665A21"/>
    <w:rsid w:val="00665DDF"/>
    <w:rsid w:val="006667A5"/>
    <w:rsid w:val="00666F53"/>
    <w:rsid w:val="00666FE0"/>
    <w:rsid w:val="00667742"/>
    <w:rsid w:val="00667B61"/>
    <w:rsid w:val="00667D36"/>
    <w:rsid w:val="00667D4E"/>
    <w:rsid w:val="00670201"/>
    <w:rsid w:val="0067186F"/>
    <w:rsid w:val="00671A28"/>
    <w:rsid w:val="00671EE8"/>
    <w:rsid w:val="0067209C"/>
    <w:rsid w:val="006726B5"/>
    <w:rsid w:val="00672AF8"/>
    <w:rsid w:val="00672E72"/>
    <w:rsid w:val="006730DE"/>
    <w:rsid w:val="006734AE"/>
    <w:rsid w:val="00673559"/>
    <w:rsid w:val="00673667"/>
    <w:rsid w:val="0067384C"/>
    <w:rsid w:val="00673D30"/>
    <w:rsid w:val="00675543"/>
    <w:rsid w:val="00675BE4"/>
    <w:rsid w:val="0067617D"/>
    <w:rsid w:val="006764C6"/>
    <w:rsid w:val="00676DD2"/>
    <w:rsid w:val="00677573"/>
    <w:rsid w:val="006807FE"/>
    <w:rsid w:val="00683529"/>
    <w:rsid w:val="00683885"/>
    <w:rsid w:val="00683BF4"/>
    <w:rsid w:val="00683E40"/>
    <w:rsid w:val="006842C2"/>
    <w:rsid w:val="00684BC0"/>
    <w:rsid w:val="00684E53"/>
    <w:rsid w:val="0068510B"/>
    <w:rsid w:val="00685367"/>
    <w:rsid w:val="00686150"/>
    <w:rsid w:val="0068626A"/>
    <w:rsid w:val="00686398"/>
    <w:rsid w:val="00686A22"/>
    <w:rsid w:val="00686ADB"/>
    <w:rsid w:val="00686D5E"/>
    <w:rsid w:val="00687F0A"/>
    <w:rsid w:val="00690069"/>
    <w:rsid w:val="00690B42"/>
    <w:rsid w:val="0069109C"/>
    <w:rsid w:val="00691353"/>
    <w:rsid w:val="006914E0"/>
    <w:rsid w:val="00691983"/>
    <w:rsid w:val="006920F1"/>
    <w:rsid w:val="006923EB"/>
    <w:rsid w:val="0069307A"/>
    <w:rsid w:val="006931DF"/>
    <w:rsid w:val="0069359C"/>
    <w:rsid w:val="00693D00"/>
    <w:rsid w:val="00693D08"/>
    <w:rsid w:val="006945E6"/>
    <w:rsid w:val="006953FA"/>
    <w:rsid w:val="0069574C"/>
    <w:rsid w:val="00695D52"/>
    <w:rsid w:val="00695E46"/>
    <w:rsid w:val="006961B7"/>
    <w:rsid w:val="006972E6"/>
    <w:rsid w:val="00697FD4"/>
    <w:rsid w:val="006A09C8"/>
    <w:rsid w:val="006A0B82"/>
    <w:rsid w:val="006A0C28"/>
    <w:rsid w:val="006A0F65"/>
    <w:rsid w:val="006A117E"/>
    <w:rsid w:val="006A1348"/>
    <w:rsid w:val="006A13E6"/>
    <w:rsid w:val="006A18A8"/>
    <w:rsid w:val="006A1D91"/>
    <w:rsid w:val="006A1ED9"/>
    <w:rsid w:val="006A2194"/>
    <w:rsid w:val="006A2373"/>
    <w:rsid w:val="006A34C4"/>
    <w:rsid w:val="006A38CD"/>
    <w:rsid w:val="006A3AF6"/>
    <w:rsid w:val="006A48FD"/>
    <w:rsid w:val="006A6DB5"/>
    <w:rsid w:val="006A6FA4"/>
    <w:rsid w:val="006A72C0"/>
    <w:rsid w:val="006A75E5"/>
    <w:rsid w:val="006A7A4F"/>
    <w:rsid w:val="006B10F1"/>
    <w:rsid w:val="006B11DD"/>
    <w:rsid w:val="006B121A"/>
    <w:rsid w:val="006B2195"/>
    <w:rsid w:val="006B2480"/>
    <w:rsid w:val="006B378A"/>
    <w:rsid w:val="006B3B36"/>
    <w:rsid w:val="006B3FEE"/>
    <w:rsid w:val="006B4403"/>
    <w:rsid w:val="006B561D"/>
    <w:rsid w:val="006B597D"/>
    <w:rsid w:val="006B5EEF"/>
    <w:rsid w:val="006B64E8"/>
    <w:rsid w:val="006B677A"/>
    <w:rsid w:val="006B69BD"/>
    <w:rsid w:val="006B6B63"/>
    <w:rsid w:val="006B6C60"/>
    <w:rsid w:val="006B6C8E"/>
    <w:rsid w:val="006B7098"/>
    <w:rsid w:val="006B7B1B"/>
    <w:rsid w:val="006C03C7"/>
    <w:rsid w:val="006C060C"/>
    <w:rsid w:val="006C0980"/>
    <w:rsid w:val="006C1013"/>
    <w:rsid w:val="006C11A9"/>
    <w:rsid w:val="006C1CC9"/>
    <w:rsid w:val="006C2F9E"/>
    <w:rsid w:val="006C3CAB"/>
    <w:rsid w:val="006C3EFC"/>
    <w:rsid w:val="006C509B"/>
    <w:rsid w:val="006C5FFA"/>
    <w:rsid w:val="006C6513"/>
    <w:rsid w:val="006C68F5"/>
    <w:rsid w:val="006C6AF4"/>
    <w:rsid w:val="006C7177"/>
    <w:rsid w:val="006C7478"/>
    <w:rsid w:val="006C7EF7"/>
    <w:rsid w:val="006D030C"/>
    <w:rsid w:val="006D041B"/>
    <w:rsid w:val="006D053D"/>
    <w:rsid w:val="006D08C0"/>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3E1A"/>
    <w:rsid w:val="006E40E9"/>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0B42"/>
    <w:rsid w:val="00701BDF"/>
    <w:rsid w:val="0070205F"/>
    <w:rsid w:val="0070235D"/>
    <w:rsid w:val="00702432"/>
    <w:rsid w:val="00702DC2"/>
    <w:rsid w:val="007031DB"/>
    <w:rsid w:val="0070425F"/>
    <w:rsid w:val="00704ED2"/>
    <w:rsid w:val="00704F97"/>
    <w:rsid w:val="0070503C"/>
    <w:rsid w:val="00705642"/>
    <w:rsid w:val="00705A96"/>
    <w:rsid w:val="007077FD"/>
    <w:rsid w:val="007100D8"/>
    <w:rsid w:val="007103EB"/>
    <w:rsid w:val="00710730"/>
    <w:rsid w:val="00711D7A"/>
    <w:rsid w:val="00712071"/>
    <w:rsid w:val="00712852"/>
    <w:rsid w:val="00713046"/>
    <w:rsid w:val="00714261"/>
    <w:rsid w:val="007147D3"/>
    <w:rsid w:val="007156C8"/>
    <w:rsid w:val="00716692"/>
    <w:rsid w:val="00717383"/>
    <w:rsid w:val="00717608"/>
    <w:rsid w:val="00717EB7"/>
    <w:rsid w:val="007200C0"/>
    <w:rsid w:val="00720755"/>
    <w:rsid w:val="00720D6B"/>
    <w:rsid w:val="007213BF"/>
    <w:rsid w:val="007216E7"/>
    <w:rsid w:val="00722024"/>
    <w:rsid w:val="00722277"/>
    <w:rsid w:val="00722CE1"/>
    <w:rsid w:val="00722F80"/>
    <w:rsid w:val="00723145"/>
    <w:rsid w:val="00723293"/>
    <w:rsid w:val="007243CC"/>
    <w:rsid w:val="00724669"/>
    <w:rsid w:val="00724D9E"/>
    <w:rsid w:val="00724DEE"/>
    <w:rsid w:val="007279E6"/>
    <w:rsid w:val="007279FE"/>
    <w:rsid w:val="00731523"/>
    <w:rsid w:val="00731766"/>
    <w:rsid w:val="007318E8"/>
    <w:rsid w:val="00731F4C"/>
    <w:rsid w:val="00732465"/>
    <w:rsid w:val="00732BB4"/>
    <w:rsid w:val="007338CA"/>
    <w:rsid w:val="00733BE5"/>
    <w:rsid w:val="00734641"/>
    <w:rsid w:val="00734A9F"/>
    <w:rsid w:val="0073513A"/>
    <w:rsid w:val="0073572F"/>
    <w:rsid w:val="007360EB"/>
    <w:rsid w:val="0073668B"/>
    <w:rsid w:val="00737317"/>
    <w:rsid w:val="00737B0B"/>
    <w:rsid w:val="0074048D"/>
    <w:rsid w:val="00741701"/>
    <w:rsid w:val="00741778"/>
    <w:rsid w:val="0074230B"/>
    <w:rsid w:val="00742A73"/>
    <w:rsid w:val="007435F1"/>
    <w:rsid w:val="00744900"/>
    <w:rsid w:val="00744CB6"/>
    <w:rsid w:val="007452E8"/>
    <w:rsid w:val="007461FD"/>
    <w:rsid w:val="007464B4"/>
    <w:rsid w:val="00746C7F"/>
    <w:rsid w:val="00747454"/>
    <w:rsid w:val="007474F7"/>
    <w:rsid w:val="00747C78"/>
    <w:rsid w:val="00747CF7"/>
    <w:rsid w:val="007500FE"/>
    <w:rsid w:val="007515F9"/>
    <w:rsid w:val="00752F43"/>
    <w:rsid w:val="00752FCF"/>
    <w:rsid w:val="00752FD7"/>
    <w:rsid w:val="0075335C"/>
    <w:rsid w:val="0075347F"/>
    <w:rsid w:val="007534F6"/>
    <w:rsid w:val="007538DB"/>
    <w:rsid w:val="00754D26"/>
    <w:rsid w:val="00755C89"/>
    <w:rsid w:val="00756921"/>
    <w:rsid w:val="00757125"/>
    <w:rsid w:val="00757CA7"/>
    <w:rsid w:val="0076144E"/>
    <w:rsid w:val="00761D5F"/>
    <w:rsid w:val="00761EFB"/>
    <w:rsid w:val="00762118"/>
    <w:rsid w:val="00762889"/>
    <w:rsid w:val="00762C6C"/>
    <w:rsid w:val="00763483"/>
    <w:rsid w:val="00763700"/>
    <w:rsid w:val="00763968"/>
    <w:rsid w:val="00763C21"/>
    <w:rsid w:val="0076410F"/>
    <w:rsid w:val="007645A8"/>
    <w:rsid w:val="007657EF"/>
    <w:rsid w:val="007660A2"/>
    <w:rsid w:val="00767217"/>
    <w:rsid w:val="0076788D"/>
    <w:rsid w:val="007678E6"/>
    <w:rsid w:val="007678F0"/>
    <w:rsid w:val="00767BE1"/>
    <w:rsid w:val="00767C54"/>
    <w:rsid w:val="007704D5"/>
    <w:rsid w:val="007709A0"/>
    <w:rsid w:val="00771309"/>
    <w:rsid w:val="00771997"/>
    <w:rsid w:val="00772423"/>
    <w:rsid w:val="00772945"/>
    <w:rsid w:val="0077394C"/>
    <w:rsid w:val="00773CCE"/>
    <w:rsid w:val="007744A4"/>
    <w:rsid w:val="007753C5"/>
    <w:rsid w:val="007756CD"/>
    <w:rsid w:val="00775AFD"/>
    <w:rsid w:val="00775CA2"/>
    <w:rsid w:val="00775CCD"/>
    <w:rsid w:val="00776248"/>
    <w:rsid w:val="00776409"/>
    <w:rsid w:val="0077744B"/>
    <w:rsid w:val="00777FB9"/>
    <w:rsid w:val="00780593"/>
    <w:rsid w:val="00780CF8"/>
    <w:rsid w:val="00780DD2"/>
    <w:rsid w:val="007815A2"/>
    <w:rsid w:val="00781D02"/>
    <w:rsid w:val="0078222E"/>
    <w:rsid w:val="0078283D"/>
    <w:rsid w:val="00782E3F"/>
    <w:rsid w:val="00782F8C"/>
    <w:rsid w:val="00784BF4"/>
    <w:rsid w:val="00785468"/>
    <w:rsid w:val="0078557F"/>
    <w:rsid w:val="007859E1"/>
    <w:rsid w:val="007861A4"/>
    <w:rsid w:val="0078671E"/>
    <w:rsid w:val="007868D4"/>
    <w:rsid w:val="00786AB0"/>
    <w:rsid w:val="00786CE1"/>
    <w:rsid w:val="00786FB4"/>
    <w:rsid w:val="007902BC"/>
    <w:rsid w:val="00790690"/>
    <w:rsid w:val="00791102"/>
    <w:rsid w:val="00792180"/>
    <w:rsid w:val="00793103"/>
    <w:rsid w:val="007937C2"/>
    <w:rsid w:val="00793FA4"/>
    <w:rsid w:val="00794C0B"/>
    <w:rsid w:val="00794FFA"/>
    <w:rsid w:val="007952A7"/>
    <w:rsid w:val="00795753"/>
    <w:rsid w:val="00795E15"/>
    <w:rsid w:val="00796DDD"/>
    <w:rsid w:val="00796DE2"/>
    <w:rsid w:val="007972FE"/>
    <w:rsid w:val="00797649"/>
    <w:rsid w:val="00797F07"/>
    <w:rsid w:val="007A0065"/>
    <w:rsid w:val="007A03C3"/>
    <w:rsid w:val="007A0B56"/>
    <w:rsid w:val="007A0F8B"/>
    <w:rsid w:val="007A10B0"/>
    <w:rsid w:val="007A11D0"/>
    <w:rsid w:val="007A1D28"/>
    <w:rsid w:val="007A2532"/>
    <w:rsid w:val="007A25C8"/>
    <w:rsid w:val="007A2916"/>
    <w:rsid w:val="007A2C45"/>
    <w:rsid w:val="007A2FF1"/>
    <w:rsid w:val="007A326E"/>
    <w:rsid w:val="007A3791"/>
    <w:rsid w:val="007A3BC5"/>
    <w:rsid w:val="007A411C"/>
    <w:rsid w:val="007A4396"/>
    <w:rsid w:val="007A4D56"/>
    <w:rsid w:val="007A4D91"/>
    <w:rsid w:val="007A6B28"/>
    <w:rsid w:val="007A6FB7"/>
    <w:rsid w:val="007A7059"/>
    <w:rsid w:val="007A75DA"/>
    <w:rsid w:val="007A7678"/>
    <w:rsid w:val="007B165A"/>
    <w:rsid w:val="007B1709"/>
    <w:rsid w:val="007B17BA"/>
    <w:rsid w:val="007B1F6D"/>
    <w:rsid w:val="007B27B7"/>
    <w:rsid w:val="007B2C1E"/>
    <w:rsid w:val="007B30CB"/>
    <w:rsid w:val="007B4380"/>
    <w:rsid w:val="007B4FDA"/>
    <w:rsid w:val="007B60DE"/>
    <w:rsid w:val="007B6CC8"/>
    <w:rsid w:val="007B7186"/>
    <w:rsid w:val="007C058D"/>
    <w:rsid w:val="007C0B4A"/>
    <w:rsid w:val="007C16B4"/>
    <w:rsid w:val="007C1D95"/>
    <w:rsid w:val="007C2CF2"/>
    <w:rsid w:val="007C2DE7"/>
    <w:rsid w:val="007C3D77"/>
    <w:rsid w:val="007C40F3"/>
    <w:rsid w:val="007C44E2"/>
    <w:rsid w:val="007C4D13"/>
    <w:rsid w:val="007C4E60"/>
    <w:rsid w:val="007C5347"/>
    <w:rsid w:val="007C5813"/>
    <w:rsid w:val="007C6E23"/>
    <w:rsid w:val="007C780D"/>
    <w:rsid w:val="007C79FC"/>
    <w:rsid w:val="007D0984"/>
    <w:rsid w:val="007D2223"/>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51B"/>
    <w:rsid w:val="007E2C2B"/>
    <w:rsid w:val="007E2C76"/>
    <w:rsid w:val="007E378A"/>
    <w:rsid w:val="007E4E4E"/>
    <w:rsid w:val="007E5820"/>
    <w:rsid w:val="007E62DF"/>
    <w:rsid w:val="007E634B"/>
    <w:rsid w:val="007E66E8"/>
    <w:rsid w:val="007E7B7B"/>
    <w:rsid w:val="007F011C"/>
    <w:rsid w:val="007F011E"/>
    <w:rsid w:val="007F0F5D"/>
    <w:rsid w:val="007F15ED"/>
    <w:rsid w:val="007F182C"/>
    <w:rsid w:val="007F1B95"/>
    <w:rsid w:val="007F1ED2"/>
    <w:rsid w:val="007F2098"/>
    <w:rsid w:val="007F20A6"/>
    <w:rsid w:val="007F3775"/>
    <w:rsid w:val="007F45F2"/>
    <w:rsid w:val="007F5434"/>
    <w:rsid w:val="007F5874"/>
    <w:rsid w:val="007F5C41"/>
    <w:rsid w:val="007F5E61"/>
    <w:rsid w:val="007F6BEE"/>
    <w:rsid w:val="007F75A1"/>
    <w:rsid w:val="007F7EF7"/>
    <w:rsid w:val="008008A7"/>
    <w:rsid w:val="00801EFD"/>
    <w:rsid w:val="00802B69"/>
    <w:rsid w:val="00802FB4"/>
    <w:rsid w:val="00803455"/>
    <w:rsid w:val="00803810"/>
    <w:rsid w:val="00803A71"/>
    <w:rsid w:val="00803CF4"/>
    <w:rsid w:val="00803F72"/>
    <w:rsid w:val="0080447E"/>
    <w:rsid w:val="00805FAD"/>
    <w:rsid w:val="008066EF"/>
    <w:rsid w:val="008078DA"/>
    <w:rsid w:val="008100DE"/>
    <w:rsid w:val="00810CA8"/>
    <w:rsid w:val="008124F9"/>
    <w:rsid w:val="008129F3"/>
    <w:rsid w:val="00813612"/>
    <w:rsid w:val="0081451B"/>
    <w:rsid w:val="008146DA"/>
    <w:rsid w:val="00814F55"/>
    <w:rsid w:val="008151A9"/>
    <w:rsid w:val="00815361"/>
    <w:rsid w:val="00815970"/>
    <w:rsid w:val="008159EF"/>
    <w:rsid w:val="008161A3"/>
    <w:rsid w:val="00817792"/>
    <w:rsid w:val="00817821"/>
    <w:rsid w:val="00817C98"/>
    <w:rsid w:val="008201B5"/>
    <w:rsid w:val="00820C4A"/>
    <w:rsid w:val="00820CA9"/>
    <w:rsid w:val="0082145B"/>
    <w:rsid w:val="008223D9"/>
    <w:rsid w:val="00822FA1"/>
    <w:rsid w:val="008232E0"/>
    <w:rsid w:val="00823724"/>
    <w:rsid w:val="00824612"/>
    <w:rsid w:val="00825C0B"/>
    <w:rsid w:val="00825D03"/>
    <w:rsid w:val="00826918"/>
    <w:rsid w:val="00826EF8"/>
    <w:rsid w:val="00827E79"/>
    <w:rsid w:val="00830B45"/>
    <w:rsid w:val="00831020"/>
    <w:rsid w:val="00831889"/>
    <w:rsid w:val="00831CCC"/>
    <w:rsid w:val="008321FD"/>
    <w:rsid w:val="008325DA"/>
    <w:rsid w:val="00832738"/>
    <w:rsid w:val="008331B1"/>
    <w:rsid w:val="00835105"/>
    <w:rsid w:val="0083530C"/>
    <w:rsid w:val="00835404"/>
    <w:rsid w:val="008367C1"/>
    <w:rsid w:val="00836D9A"/>
    <w:rsid w:val="00836DFB"/>
    <w:rsid w:val="00837532"/>
    <w:rsid w:val="00837CCC"/>
    <w:rsid w:val="00841244"/>
    <w:rsid w:val="008414CE"/>
    <w:rsid w:val="00842C5C"/>
    <w:rsid w:val="00843AB8"/>
    <w:rsid w:val="008447D1"/>
    <w:rsid w:val="00846DB7"/>
    <w:rsid w:val="0084724E"/>
    <w:rsid w:val="0084756D"/>
    <w:rsid w:val="00847710"/>
    <w:rsid w:val="0085050F"/>
    <w:rsid w:val="00850CD9"/>
    <w:rsid w:val="00852C68"/>
    <w:rsid w:val="008535F1"/>
    <w:rsid w:val="00853E9C"/>
    <w:rsid w:val="00853FBF"/>
    <w:rsid w:val="008546AF"/>
    <w:rsid w:val="008550F1"/>
    <w:rsid w:val="00855489"/>
    <w:rsid w:val="008557F8"/>
    <w:rsid w:val="00855F6C"/>
    <w:rsid w:val="00856316"/>
    <w:rsid w:val="00856A18"/>
    <w:rsid w:val="00856B67"/>
    <w:rsid w:val="008573B5"/>
    <w:rsid w:val="00857FA3"/>
    <w:rsid w:val="008603AF"/>
    <w:rsid w:val="00860874"/>
    <w:rsid w:val="008609B8"/>
    <w:rsid w:val="00861621"/>
    <w:rsid w:val="0086162D"/>
    <w:rsid w:val="00861824"/>
    <w:rsid w:val="0086194C"/>
    <w:rsid w:val="008623D7"/>
    <w:rsid w:val="008624FA"/>
    <w:rsid w:val="008631EE"/>
    <w:rsid w:val="00863234"/>
    <w:rsid w:val="00863A76"/>
    <w:rsid w:val="008644F3"/>
    <w:rsid w:val="00864C84"/>
    <w:rsid w:val="00864CA3"/>
    <w:rsid w:val="008653DE"/>
    <w:rsid w:val="008658F4"/>
    <w:rsid w:val="00865C65"/>
    <w:rsid w:val="00865F8B"/>
    <w:rsid w:val="00866B84"/>
    <w:rsid w:val="00867217"/>
    <w:rsid w:val="008679AD"/>
    <w:rsid w:val="00867BDE"/>
    <w:rsid w:val="008700CE"/>
    <w:rsid w:val="00870413"/>
    <w:rsid w:val="008707E7"/>
    <w:rsid w:val="00870A41"/>
    <w:rsid w:val="00871147"/>
    <w:rsid w:val="00872DE0"/>
    <w:rsid w:val="008732CB"/>
    <w:rsid w:val="00873FE3"/>
    <w:rsid w:val="0087494F"/>
    <w:rsid w:val="00874BE9"/>
    <w:rsid w:val="008758A0"/>
    <w:rsid w:val="00877004"/>
    <w:rsid w:val="0087709D"/>
    <w:rsid w:val="00877492"/>
    <w:rsid w:val="0088087C"/>
    <w:rsid w:val="008808CE"/>
    <w:rsid w:val="00880C03"/>
    <w:rsid w:val="00880F65"/>
    <w:rsid w:val="00881BA5"/>
    <w:rsid w:val="00883BA1"/>
    <w:rsid w:val="00883BDC"/>
    <w:rsid w:val="008845CD"/>
    <w:rsid w:val="00884D1B"/>
    <w:rsid w:val="008850B7"/>
    <w:rsid w:val="0088525E"/>
    <w:rsid w:val="008855B2"/>
    <w:rsid w:val="0088583C"/>
    <w:rsid w:val="00885B42"/>
    <w:rsid w:val="00887839"/>
    <w:rsid w:val="0089009C"/>
    <w:rsid w:val="00891382"/>
    <w:rsid w:val="0089180C"/>
    <w:rsid w:val="008923C8"/>
    <w:rsid w:val="00892713"/>
    <w:rsid w:val="008939E4"/>
    <w:rsid w:val="00894332"/>
    <w:rsid w:val="0089456B"/>
    <w:rsid w:val="00895125"/>
    <w:rsid w:val="00896409"/>
    <w:rsid w:val="00896E30"/>
    <w:rsid w:val="0089732B"/>
    <w:rsid w:val="00897C27"/>
    <w:rsid w:val="008A07FC"/>
    <w:rsid w:val="008A0857"/>
    <w:rsid w:val="008A0E6A"/>
    <w:rsid w:val="008A1187"/>
    <w:rsid w:val="008A33EF"/>
    <w:rsid w:val="008A34FF"/>
    <w:rsid w:val="008A37B6"/>
    <w:rsid w:val="008A412C"/>
    <w:rsid w:val="008A4ED7"/>
    <w:rsid w:val="008A5173"/>
    <w:rsid w:val="008A56BA"/>
    <w:rsid w:val="008A699A"/>
    <w:rsid w:val="008A6A91"/>
    <w:rsid w:val="008A7283"/>
    <w:rsid w:val="008B00E6"/>
    <w:rsid w:val="008B0C06"/>
    <w:rsid w:val="008B0C21"/>
    <w:rsid w:val="008B15A8"/>
    <w:rsid w:val="008B1E7E"/>
    <w:rsid w:val="008B1F1A"/>
    <w:rsid w:val="008B1F73"/>
    <w:rsid w:val="008B21B3"/>
    <w:rsid w:val="008B2767"/>
    <w:rsid w:val="008B2CD2"/>
    <w:rsid w:val="008B2D26"/>
    <w:rsid w:val="008B37C4"/>
    <w:rsid w:val="008B4043"/>
    <w:rsid w:val="008B4D2C"/>
    <w:rsid w:val="008B56C4"/>
    <w:rsid w:val="008B5D7B"/>
    <w:rsid w:val="008B6243"/>
    <w:rsid w:val="008B66AC"/>
    <w:rsid w:val="008B6D07"/>
    <w:rsid w:val="008B76DB"/>
    <w:rsid w:val="008C078A"/>
    <w:rsid w:val="008C0870"/>
    <w:rsid w:val="008C0A92"/>
    <w:rsid w:val="008C0A97"/>
    <w:rsid w:val="008C1B47"/>
    <w:rsid w:val="008C1D69"/>
    <w:rsid w:val="008C2C2A"/>
    <w:rsid w:val="008C3A46"/>
    <w:rsid w:val="008C4122"/>
    <w:rsid w:val="008C41B9"/>
    <w:rsid w:val="008C6D7B"/>
    <w:rsid w:val="008C725A"/>
    <w:rsid w:val="008C74AF"/>
    <w:rsid w:val="008C7A14"/>
    <w:rsid w:val="008C7ED7"/>
    <w:rsid w:val="008D0449"/>
    <w:rsid w:val="008D078B"/>
    <w:rsid w:val="008D196A"/>
    <w:rsid w:val="008D1E36"/>
    <w:rsid w:val="008D1F25"/>
    <w:rsid w:val="008D1F9E"/>
    <w:rsid w:val="008D2A27"/>
    <w:rsid w:val="008D43D3"/>
    <w:rsid w:val="008D48D2"/>
    <w:rsid w:val="008D4BDE"/>
    <w:rsid w:val="008D4C96"/>
    <w:rsid w:val="008D5E27"/>
    <w:rsid w:val="008D62A3"/>
    <w:rsid w:val="008D662C"/>
    <w:rsid w:val="008D6711"/>
    <w:rsid w:val="008D6911"/>
    <w:rsid w:val="008E02DC"/>
    <w:rsid w:val="008E0490"/>
    <w:rsid w:val="008E157F"/>
    <w:rsid w:val="008E18A4"/>
    <w:rsid w:val="008E1C3A"/>
    <w:rsid w:val="008E2206"/>
    <w:rsid w:val="008E2836"/>
    <w:rsid w:val="008E39D9"/>
    <w:rsid w:val="008E3D40"/>
    <w:rsid w:val="008E41B9"/>
    <w:rsid w:val="008E4D1B"/>
    <w:rsid w:val="008E5A01"/>
    <w:rsid w:val="008E5B01"/>
    <w:rsid w:val="008E5D68"/>
    <w:rsid w:val="008E6792"/>
    <w:rsid w:val="008E6F8D"/>
    <w:rsid w:val="008E6FFC"/>
    <w:rsid w:val="008E742E"/>
    <w:rsid w:val="008E74CE"/>
    <w:rsid w:val="008F0F55"/>
    <w:rsid w:val="008F1408"/>
    <w:rsid w:val="008F234B"/>
    <w:rsid w:val="008F23B8"/>
    <w:rsid w:val="008F25CD"/>
    <w:rsid w:val="008F288F"/>
    <w:rsid w:val="008F2C81"/>
    <w:rsid w:val="008F316D"/>
    <w:rsid w:val="008F3EAF"/>
    <w:rsid w:val="008F42AA"/>
    <w:rsid w:val="008F4958"/>
    <w:rsid w:val="008F4BF7"/>
    <w:rsid w:val="008F5A40"/>
    <w:rsid w:val="008F62B0"/>
    <w:rsid w:val="008F63E0"/>
    <w:rsid w:val="008F7055"/>
    <w:rsid w:val="008F71ED"/>
    <w:rsid w:val="008F78D4"/>
    <w:rsid w:val="008F7DF5"/>
    <w:rsid w:val="008F7E67"/>
    <w:rsid w:val="0090098A"/>
    <w:rsid w:val="00900BEF"/>
    <w:rsid w:val="009051BD"/>
    <w:rsid w:val="00905716"/>
    <w:rsid w:val="0090696C"/>
    <w:rsid w:val="00906D39"/>
    <w:rsid w:val="00906D58"/>
    <w:rsid w:val="0090733A"/>
    <w:rsid w:val="009077AB"/>
    <w:rsid w:val="0090780E"/>
    <w:rsid w:val="00907F35"/>
    <w:rsid w:val="00910729"/>
    <w:rsid w:val="00910DFC"/>
    <w:rsid w:val="009124EF"/>
    <w:rsid w:val="0091451B"/>
    <w:rsid w:val="009153EE"/>
    <w:rsid w:val="009154F4"/>
    <w:rsid w:val="009157B8"/>
    <w:rsid w:val="00915EB3"/>
    <w:rsid w:val="00916307"/>
    <w:rsid w:val="009174FD"/>
    <w:rsid w:val="009179CB"/>
    <w:rsid w:val="00920D50"/>
    <w:rsid w:val="0092146C"/>
    <w:rsid w:val="00921591"/>
    <w:rsid w:val="0092281A"/>
    <w:rsid w:val="0092302E"/>
    <w:rsid w:val="009240B0"/>
    <w:rsid w:val="0092493D"/>
    <w:rsid w:val="009259A3"/>
    <w:rsid w:val="00925AE8"/>
    <w:rsid w:val="00925DBA"/>
    <w:rsid w:val="0092646B"/>
    <w:rsid w:val="009265D0"/>
    <w:rsid w:val="0092662F"/>
    <w:rsid w:val="00926B05"/>
    <w:rsid w:val="00930704"/>
    <w:rsid w:val="00930992"/>
    <w:rsid w:val="00931404"/>
    <w:rsid w:val="009315BC"/>
    <w:rsid w:val="009317CE"/>
    <w:rsid w:val="009319AE"/>
    <w:rsid w:val="00931A2D"/>
    <w:rsid w:val="009321CE"/>
    <w:rsid w:val="0093275D"/>
    <w:rsid w:val="009327ED"/>
    <w:rsid w:val="00932EDD"/>
    <w:rsid w:val="00933344"/>
    <w:rsid w:val="00933983"/>
    <w:rsid w:val="00933B41"/>
    <w:rsid w:val="009340B4"/>
    <w:rsid w:val="00934E30"/>
    <w:rsid w:val="00935E61"/>
    <w:rsid w:val="009378A3"/>
    <w:rsid w:val="0093792B"/>
    <w:rsid w:val="00937980"/>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610"/>
    <w:rsid w:val="00950804"/>
    <w:rsid w:val="00950842"/>
    <w:rsid w:val="0095086E"/>
    <w:rsid w:val="009508BF"/>
    <w:rsid w:val="00950F05"/>
    <w:rsid w:val="00951105"/>
    <w:rsid w:val="00951AA2"/>
    <w:rsid w:val="00951C8B"/>
    <w:rsid w:val="00952B22"/>
    <w:rsid w:val="009535F3"/>
    <w:rsid w:val="009540A7"/>
    <w:rsid w:val="0095576A"/>
    <w:rsid w:val="00955ADE"/>
    <w:rsid w:val="009564A6"/>
    <w:rsid w:val="0095720F"/>
    <w:rsid w:val="00957616"/>
    <w:rsid w:val="00957A6E"/>
    <w:rsid w:val="00960DA2"/>
    <w:rsid w:val="00961086"/>
    <w:rsid w:val="0096213E"/>
    <w:rsid w:val="00962D2B"/>
    <w:rsid w:val="009634EE"/>
    <w:rsid w:val="009646CB"/>
    <w:rsid w:val="00965062"/>
    <w:rsid w:val="00966DFC"/>
    <w:rsid w:val="009672A1"/>
    <w:rsid w:val="009708F0"/>
    <w:rsid w:val="0097096B"/>
    <w:rsid w:val="009712D7"/>
    <w:rsid w:val="009723E0"/>
    <w:rsid w:val="00972EC8"/>
    <w:rsid w:val="00972F55"/>
    <w:rsid w:val="009731B2"/>
    <w:rsid w:val="00973C08"/>
    <w:rsid w:val="009745BD"/>
    <w:rsid w:val="00974C73"/>
    <w:rsid w:val="00974EF1"/>
    <w:rsid w:val="0097564C"/>
    <w:rsid w:val="00975702"/>
    <w:rsid w:val="00977F31"/>
    <w:rsid w:val="0098099D"/>
    <w:rsid w:val="009821AA"/>
    <w:rsid w:val="00982A9F"/>
    <w:rsid w:val="00982FFF"/>
    <w:rsid w:val="009832C3"/>
    <w:rsid w:val="00983663"/>
    <w:rsid w:val="00983D00"/>
    <w:rsid w:val="00983F64"/>
    <w:rsid w:val="0098464E"/>
    <w:rsid w:val="00985385"/>
    <w:rsid w:val="00986106"/>
    <w:rsid w:val="00986214"/>
    <w:rsid w:val="00986EEC"/>
    <w:rsid w:val="00986F13"/>
    <w:rsid w:val="0098705D"/>
    <w:rsid w:val="009870E4"/>
    <w:rsid w:val="009872A4"/>
    <w:rsid w:val="00987717"/>
    <w:rsid w:val="00990408"/>
    <w:rsid w:val="00990E78"/>
    <w:rsid w:val="00990F06"/>
    <w:rsid w:val="00990FEB"/>
    <w:rsid w:val="009911C6"/>
    <w:rsid w:val="009913BB"/>
    <w:rsid w:val="00991503"/>
    <w:rsid w:val="009915BD"/>
    <w:rsid w:val="00992953"/>
    <w:rsid w:val="00992F7D"/>
    <w:rsid w:val="00993223"/>
    <w:rsid w:val="009938A6"/>
    <w:rsid w:val="00993CF9"/>
    <w:rsid w:val="00993DB6"/>
    <w:rsid w:val="00993F2E"/>
    <w:rsid w:val="009941F7"/>
    <w:rsid w:val="00994E26"/>
    <w:rsid w:val="009950F6"/>
    <w:rsid w:val="0099512D"/>
    <w:rsid w:val="00997E2A"/>
    <w:rsid w:val="009A017A"/>
    <w:rsid w:val="009A0DE5"/>
    <w:rsid w:val="009A1029"/>
    <w:rsid w:val="009A1D6A"/>
    <w:rsid w:val="009A22D8"/>
    <w:rsid w:val="009A2346"/>
    <w:rsid w:val="009A2FB7"/>
    <w:rsid w:val="009A36AA"/>
    <w:rsid w:val="009A3AB0"/>
    <w:rsid w:val="009A3BC4"/>
    <w:rsid w:val="009A4F89"/>
    <w:rsid w:val="009A6031"/>
    <w:rsid w:val="009A66C2"/>
    <w:rsid w:val="009A676F"/>
    <w:rsid w:val="009A785D"/>
    <w:rsid w:val="009A7A16"/>
    <w:rsid w:val="009B0496"/>
    <w:rsid w:val="009B0750"/>
    <w:rsid w:val="009B07BC"/>
    <w:rsid w:val="009B0B00"/>
    <w:rsid w:val="009B0CB7"/>
    <w:rsid w:val="009B228D"/>
    <w:rsid w:val="009B2600"/>
    <w:rsid w:val="009B2688"/>
    <w:rsid w:val="009B270A"/>
    <w:rsid w:val="009B2830"/>
    <w:rsid w:val="009B2857"/>
    <w:rsid w:val="009B29E6"/>
    <w:rsid w:val="009B2A32"/>
    <w:rsid w:val="009B2A7D"/>
    <w:rsid w:val="009B3109"/>
    <w:rsid w:val="009B3FF8"/>
    <w:rsid w:val="009B4104"/>
    <w:rsid w:val="009B4DE7"/>
    <w:rsid w:val="009B5710"/>
    <w:rsid w:val="009B59C3"/>
    <w:rsid w:val="009B5B16"/>
    <w:rsid w:val="009B6308"/>
    <w:rsid w:val="009B64F8"/>
    <w:rsid w:val="009B65E8"/>
    <w:rsid w:val="009C04D6"/>
    <w:rsid w:val="009C1750"/>
    <w:rsid w:val="009C1D62"/>
    <w:rsid w:val="009C1F67"/>
    <w:rsid w:val="009C24F5"/>
    <w:rsid w:val="009C2ABB"/>
    <w:rsid w:val="009C2E5B"/>
    <w:rsid w:val="009C32E7"/>
    <w:rsid w:val="009C3504"/>
    <w:rsid w:val="009C5133"/>
    <w:rsid w:val="009C5C9B"/>
    <w:rsid w:val="009C64C4"/>
    <w:rsid w:val="009C6859"/>
    <w:rsid w:val="009C7CFE"/>
    <w:rsid w:val="009C7E3D"/>
    <w:rsid w:val="009D01DE"/>
    <w:rsid w:val="009D0317"/>
    <w:rsid w:val="009D2F9E"/>
    <w:rsid w:val="009D33A5"/>
    <w:rsid w:val="009D3D6E"/>
    <w:rsid w:val="009D3F2D"/>
    <w:rsid w:val="009D4185"/>
    <w:rsid w:val="009D5253"/>
    <w:rsid w:val="009D5274"/>
    <w:rsid w:val="009D6055"/>
    <w:rsid w:val="009D6161"/>
    <w:rsid w:val="009D6202"/>
    <w:rsid w:val="009D6E6A"/>
    <w:rsid w:val="009D766A"/>
    <w:rsid w:val="009D7F72"/>
    <w:rsid w:val="009E0213"/>
    <w:rsid w:val="009E0C71"/>
    <w:rsid w:val="009E0E2C"/>
    <w:rsid w:val="009E112D"/>
    <w:rsid w:val="009E1810"/>
    <w:rsid w:val="009E1A71"/>
    <w:rsid w:val="009E28A2"/>
    <w:rsid w:val="009E2C33"/>
    <w:rsid w:val="009E2D2D"/>
    <w:rsid w:val="009E3189"/>
    <w:rsid w:val="009E39A2"/>
    <w:rsid w:val="009E463B"/>
    <w:rsid w:val="009E495F"/>
    <w:rsid w:val="009E4D43"/>
    <w:rsid w:val="009E5019"/>
    <w:rsid w:val="009E5D19"/>
    <w:rsid w:val="009E6435"/>
    <w:rsid w:val="009E690C"/>
    <w:rsid w:val="009E6BD4"/>
    <w:rsid w:val="009E7407"/>
    <w:rsid w:val="009E780D"/>
    <w:rsid w:val="009E7DCB"/>
    <w:rsid w:val="009F0D33"/>
    <w:rsid w:val="009F10C1"/>
    <w:rsid w:val="009F162B"/>
    <w:rsid w:val="009F1B58"/>
    <w:rsid w:val="009F2828"/>
    <w:rsid w:val="009F2CE1"/>
    <w:rsid w:val="009F2E94"/>
    <w:rsid w:val="009F2F7B"/>
    <w:rsid w:val="009F31EC"/>
    <w:rsid w:val="009F3A73"/>
    <w:rsid w:val="009F3D9D"/>
    <w:rsid w:val="009F4A28"/>
    <w:rsid w:val="009F6F2D"/>
    <w:rsid w:val="009F7635"/>
    <w:rsid w:val="009F7DD3"/>
    <w:rsid w:val="009F7F54"/>
    <w:rsid w:val="00A00A83"/>
    <w:rsid w:val="00A00AF0"/>
    <w:rsid w:val="00A00DF3"/>
    <w:rsid w:val="00A02FB8"/>
    <w:rsid w:val="00A02FD3"/>
    <w:rsid w:val="00A0336D"/>
    <w:rsid w:val="00A039EE"/>
    <w:rsid w:val="00A03FD4"/>
    <w:rsid w:val="00A06105"/>
    <w:rsid w:val="00A06983"/>
    <w:rsid w:val="00A06B64"/>
    <w:rsid w:val="00A073EF"/>
    <w:rsid w:val="00A07443"/>
    <w:rsid w:val="00A07652"/>
    <w:rsid w:val="00A07E05"/>
    <w:rsid w:val="00A10862"/>
    <w:rsid w:val="00A10F6E"/>
    <w:rsid w:val="00A11487"/>
    <w:rsid w:val="00A11D11"/>
    <w:rsid w:val="00A1216F"/>
    <w:rsid w:val="00A1217D"/>
    <w:rsid w:val="00A122F6"/>
    <w:rsid w:val="00A132D6"/>
    <w:rsid w:val="00A136EF"/>
    <w:rsid w:val="00A13997"/>
    <w:rsid w:val="00A13B52"/>
    <w:rsid w:val="00A143D7"/>
    <w:rsid w:val="00A146F9"/>
    <w:rsid w:val="00A16592"/>
    <w:rsid w:val="00A16988"/>
    <w:rsid w:val="00A16B2A"/>
    <w:rsid w:val="00A17604"/>
    <w:rsid w:val="00A17849"/>
    <w:rsid w:val="00A17B6A"/>
    <w:rsid w:val="00A20186"/>
    <w:rsid w:val="00A22975"/>
    <w:rsid w:val="00A22B06"/>
    <w:rsid w:val="00A22CDF"/>
    <w:rsid w:val="00A25057"/>
    <w:rsid w:val="00A258EF"/>
    <w:rsid w:val="00A25DA3"/>
    <w:rsid w:val="00A25EF9"/>
    <w:rsid w:val="00A2629B"/>
    <w:rsid w:val="00A265DA"/>
    <w:rsid w:val="00A30C3E"/>
    <w:rsid w:val="00A31419"/>
    <w:rsid w:val="00A324CA"/>
    <w:rsid w:val="00A33166"/>
    <w:rsid w:val="00A335AA"/>
    <w:rsid w:val="00A33627"/>
    <w:rsid w:val="00A33DE5"/>
    <w:rsid w:val="00A34CE2"/>
    <w:rsid w:val="00A350AD"/>
    <w:rsid w:val="00A3512C"/>
    <w:rsid w:val="00A35E22"/>
    <w:rsid w:val="00A37234"/>
    <w:rsid w:val="00A37960"/>
    <w:rsid w:val="00A37E39"/>
    <w:rsid w:val="00A405CD"/>
    <w:rsid w:val="00A408A4"/>
    <w:rsid w:val="00A4155A"/>
    <w:rsid w:val="00A421B1"/>
    <w:rsid w:val="00A42CDE"/>
    <w:rsid w:val="00A43657"/>
    <w:rsid w:val="00A439E4"/>
    <w:rsid w:val="00A43A08"/>
    <w:rsid w:val="00A44313"/>
    <w:rsid w:val="00A448DC"/>
    <w:rsid w:val="00A44BA7"/>
    <w:rsid w:val="00A450BE"/>
    <w:rsid w:val="00A45724"/>
    <w:rsid w:val="00A459C7"/>
    <w:rsid w:val="00A46BF7"/>
    <w:rsid w:val="00A46C6E"/>
    <w:rsid w:val="00A4794C"/>
    <w:rsid w:val="00A50071"/>
    <w:rsid w:val="00A50D3D"/>
    <w:rsid w:val="00A50F7A"/>
    <w:rsid w:val="00A5102B"/>
    <w:rsid w:val="00A5108D"/>
    <w:rsid w:val="00A519B0"/>
    <w:rsid w:val="00A5234D"/>
    <w:rsid w:val="00A5283C"/>
    <w:rsid w:val="00A543E1"/>
    <w:rsid w:val="00A54484"/>
    <w:rsid w:val="00A5461E"/>
    <w:rsid w:val="00A54634"/>
    <w:rsid w:val="00A55E5C"/>
    <w:rsid w:val="00A56C1B"/>
    <w:rsid w:val="00A56C66"/>
    <w:rsid w:val="00A60B7A"/>
    <w:rsid w:val="00A610C5"/>
    <w:rsid w:val="00A62DF4"/>
    <w:rsid w:val="00A639B7"/>
    <w:rsid w:val="00A64394"/>
    <w:rsid w:val="00A64B5B"/>
    <w:rsid w:val="00A6503C"/>
    <w:rsid w:val="00A65428"/>
    <w:rsid w:val="00A658B1"/>
    <w:rsid w:val="00A66906"/>
    <w:rsid w:val="00A66F4F"/>
    <w:rsid w:val="00A6766A"/>
    <w:rsid w:val="00A71316"/>
    <w:rsid w:val="00A72290"/>
    <w:rsid w:val="00A72755"/>
    <w:rsid w:val="00A72E45"/>
    <w:rsid w:val="00A730E8"/>
    <w:rsid w:val="00A732F6"/>
    <w:rsid w:val="00A737CA"/>
    <w:rsid w:val="00A74464"/>
    <w:rsid w:val="00A74BC3"/>
    <w:rsid w:val="00A74BFC"/>
    <w:rsid w:val="00A756F1"/>
    <w:rsid w:val="00A75DDD"/>
    <w:rsid w:val="00A75F5E"/>
    <w:rsid w:val="00A77F93"/>
    <w:rsid w:val="00A8018E"/>
    <w:rsid w:val="00A8094B"/>
    <w:rsid w:val="00A80A2E"/>
    <w:rsid w:val="00A80B15"/>
    <w:rsid w:val="00A81636"/>
    <w:rsid w:val="00A81945"/>
    <w:rsid w:val="00A820E1"/>
    <w:rsid w:val="00A82D05"/>
    <w:rsid w:val="00A833AA"/>
    <w:rsid w:val="00A839AB"/>
    <w:rsid w:val="00A83ABE"/>
    <w:rsid w:val="00A83CD3"/>
    <w:rsid w:val="00A84770"/>
    <w:rsid w:val="00A852DA"/>
    <w:rsid w:val="00A855DD"/>
    <w:rsid w:val="00A8581F"/>
    <w:rsid w:val="00A85A19"/>
    <w:rsid w:val="00A87511"/>
    <w:rsid w:val="00A91529"/>
    <w:rsid w:val="00A919B7"/>
    <w:rsid w:val="00A933DF"/>
    <w:rsid w:val="00A946CB"/>
    <w:rsid w:val="00A94831"/>
    <w:rsid w:val="00A94C71"/>
    <w:rsid w:val="00A94EBF"/>
    <w:rsid w:val="00A950D5"/>
    <w:rsid w:val="00A955D9"/>
    <w:rsid w:val="00A95C0E"/>
    <w:rsid w:val="00A96655"/>
    <w:rsid w:val="00A96ADB"/>
    <w:rsid w:val="00A972BA"/>
    <w:rsid w:val="00A973DE"/>
    <w:rsid w:val="00AA0AAB"/>
    <w:rsid w:val="00AA1007"/>
    <w:rsid w:val="00AA136A"/>
    <w:rsid w:val="00AA2831"/>
    <w:rsid w:val="00AA2E07"/>
    <w:rsid w:val="00AA2ECE"/>
    <w:rsid w:val="00AA3832"/>
    <w:rsid w:val="00AA3884"/>
    <w:rsid w:val="00AA50CD"/>
    <w:rsid w:val="00AA5213"/>
    <w:rsid w:val="00AA5972"/>
    <w:rsid w:val="00AA5A57"/>
    <w:rsid w:val="00AA5C0D"/>
    <w:rsid w:val="00AA64AD"/>
    <w:rsid w:val="00AA6CD6"/>
    <w:rsid w:val="00AA7834"/>
    <w:rsid w:val="00AA789E"/>
    <w:rsid w:val="00AA7CD6"/>
    <w:rsid w:val="00AB0833"/>
    <w:rsid w:val="00AB0CD8"/>
    <w:rsid w:val="00AB1770"/>
    <w:rsid w:val="00AB2D6C"/>
    <w:rsid w:val="00AB3C83"/>
    <w:rsid w:val="00AB4796"/>
    <w:rsid w:val="00AB52D1"/>
    <w:rsid w:val="00AB6457"/>
    <w:rsid w:val="00AB667C"/>
    <w:rsid w:val="00AB6E8F"/>
    <w:rsid w:val="00AB702D"/>
    <w:rsid w:val="00AB7901"/>
    <w:rsid w:val="00AB7C00"/>
    <w:rsid w:val="00AB7C6A"/>
    <w:rsid w:val="00AC03E5"/>
    <w:rsid w:val="00AC0B7F"/>
    <w:rsid w:val="00AC1453"/>
    <w:rsid w:val="00AC1C89"/>
    <w:rsid w:val="00AC1D0E"/>
    <w:rsid w:val="00AC33CB"/>
    <w:rsid w:val="00AC3941"/>
    <w:rsid w:val="00AC3E38"/>
    <w:rsid w:val="00AC4D01"/>
    <w:rsid w:val="00AC4F32"/>
    <w:rsid w:val="00AC5043"/>
    <w:rsid w:val="00AC60A1"/>
    <w:rsid w:val="00AC6CAA"/>
    <w:rsid w:val="00AC7206"/>
    <w:rsid w:val="00AC7245"/>
    <w:rsid w:val="00AC79A4"/>
    <w:rsid w:val="00AD16F9"/>
    <w:rsid w:val="00AD214E"/>
    <w:rsid w:val="00AD239F"/>
    <w:rsid w:val="00AD286A"/>
    <w:rsid w:val="00AD49AE"/>
    <w:rsid w:val="00AD4C2C"/>
    <w:rsid w:val="00AD4CA7"/>
    <w:rsid w:val="00AD57BD"/>
    <w:rsid w:val="00AD5B2E"/>
    <w:rsid w:val="00AD7EF3"/>
    <w:rsid w:val="00AE006C"/>
    <w:rsid w:val="00AE01EE"/>
    <w:rsid w:val="00AE0BDC"/>
    <w:rsid w:val="00AE16D3"/>
    <w:rsid w:val="00AE25AB"/>
    <w:rsid w:val="00AE299C"/>
    <w:rsid w:val="00AE2D97"/>
    <w:rsid w:val="00AE2E85"/>
    <w:rsid w:val="00AE3250"/>
    <w:rsid w:val="00AE3A7C"/>
    <w:rsid w:val="00AE42EF"/>
    <w:rsid w:val="00AE43B7"/>
    <w:rsid w:val="00AE48A9"/>
    <w:rsid w:val="00AE4D8C"/>
    <w:rsid w:val="00AE51E4"/>
    <w:rsid w:val="00AE5B70"/>
    <w:rsid w:val="00AE5ECF"/>
    <w:rsid w:val="00AE60F1"/>
    <w:rsid w:val="00AE6C58"/>
    <w:rsid w:val="00AE6E05"/>
    <w:rsid w:val="00AF0192"/>
    <w:rsid w:val="00AF075D"/>
    <w:rsid w:val="00AF12E3"/>
    <w:rsid w:val="00AF2C74"/>
    <w:rsid w:val="00AF2DF0"/>
    <w:rsid w:val="00AF4223"/>
    <w:rsid w:val="00AF44C1"/>
    <w:rsid w:val="00AF47C6"/>
    <w:rsid w:val="00AF537D"/>
    <w:rsid w:val="00AF738A"/>
    <w:rsid w:val="00AF7BC7"/>
    <w:rsid w:val="00B00ED4"/>
    <w:rsid w:val="00B00FFF"/>
    <w:rsid w:val="00B01094"/>
    <w:rsid w:val="00B04CB2"/>
    <w:rsid w:val="00B04EDD"/>
    <w:rsid w:val="00B05431"/>
    <w:rsid w:val="00B054F9"/>
    <w:rsid w:val="00B06280"/>
    <w:rsid w:val="00B0723C"/>
    <w:rsid w:val="00B075A4"/>
    <w:rsid w:val="00B0781F"/>
    <w:rsid w:val="00B078BD"/>
    <w:rsid w:val="00B11723"/>
    <w:rsid w:val="00B124A8"/>
    <w:rsid w:val="00B1266B"/>
    <w:rsid w:val="00B1339E"/>
    <w:rsid w:val="00B1348C"/>
    <w:rsid w:val="00B13612"/>
    <w:rsid w:val="00B1381B"/>
    <w:rsid w:val="00B144EB"/>
    <w:rsid w:val="00B150EC"/>
    <w:rsid w:val="00B15331"/>
    <w:rsid w:val="00B168B9"/>
    <w:rsid w:val="00B168F5"/>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5A92"/>
    <w:rsid w:val="00B2778E"/>
    <w:rsid w:val="00B27EFA"/>
    <w:rsid w:val="00B30157"/>
    <w:rsid w:val="00B30378"/>
    <w:rsid w:val="00B30760"/>
    <w:rsid w:val="00B30CEC"/>
    <w:rsid w:val="00B30DF4"/>
    <w:rsid w:val="00B3135D"/>
    <w:rsid w:val="00B31494"/>
    <w:rsid w:val="00B32C34"/>
    <w:rsid w:val="00B33FBD"/>
    <w:rsid w:val="00B3476C"/>
    <w:rsid w:val="00B363DC"/>
    <w:rsid w:val="00B36407"/>
    <w:rsid w:val="00B36CD2"/>
    <w:rsid w:val="00B36D2B"/>
    <w:rsid w:val="00B36DB6"/>
    <w:rsid w:val="00B37ABA"/>
    <w:rsid w:val="00B404E6"/>
    <w:rsid w:val="00B41889"/>
    <w:rsid w:val="00B42737"/>
    <w:rsid w:val="00B42B1E"/>
    <w:rsid w:val="00B43347"/>
    <w:rsid w:val="00B4364A"/>
    <w:rsid w:val="00B43BEB"/>
    <w:rsid w:val="00B4487A"/>
    <w:rsid w:val="00B44CE9"/>
    <w:rsid w:val="00B45211"/>
    <w:rsid w:val="00B47017"/>
    <w:rsid w:val="00B47253"/>
    <w:rsid w:val="00B472AD"/>
    <w:rsid w:val="00B47ADA"/>
    <w:rsid w:val="00B47C0B"/>
    <w:rsid w:val="00B47FEC"/>
    <w:rsid w:val="00B50009"/>
    <w:rsid w:val="00B507E8"/>
    <w:rsid w:val="00B50A3A"/>
    <w:rsid w:val="00B51412"/>
    <w:rsid w:val="00B514A1"/>
    <w:rsid w:val="00B516B4"/>
    <w:rsid w:val="00B51C24"/>
    <w:rsid w:val="00B51C26"/>
    <w:rsid w:val="00B51ED2"/>
    <w:rsid w:val="00B5202E"/>
    <w:rsid w:val="00B52C1B"/>
    <w:rsid w:val="00B52F9C"/>
    <w:rsid w:val="00B53248"/>
    <w:rsid w:val="00B539C2"/>
    <w:rsid w:val="00B54C68"/>
    <w:rsid w:val="00B54CAD"/>
    <w:rsid w:val="00B55083"/>
    <w:rsid w:val="00B55123"/>
    <w:rsid w:val="00B5609D"/>
    <w:rsid w:val="00B560C4"/>
    <w:rsid w:val="00B56FB1"/>
    <w:rsid w:val="00B573EC"/>
    <w:rsid w:val="00B57520"/>
    <w:rsid w:val="00B57C03"/>
    <w:rsid w:val="00B57EEC"/>
    <w:rsid w:val="00B57F78"/>
    <w:rsid w:val="00B60EBC"/>
    <w:rsid w:val="00B6157D"/>
    <w:rsid w:val="00B618B7"/>
    <w:rsid w:val="00B62054"/>
    <w:rsid w:val="00B622CD"/>
    <w:rsid w:val="00B6261D"/>
    <w:rsid w:val="00B631AF"/>
    <w:rsid w:val="00B63286"/>
    <w:rsid w:val="00B632F4"/>
    <w:rsid w:val="00B64118"/>
    <w:rsid w:val="00B64591"/>
    <w:rsid w:val="00B645EF"/>
    <w:rsid w:val="00B649C5"/>
    <w:rsid w:val="00B65026"/>
    <w:rsid w:val="00B65736"/>
    <w:rsid w:val="00B65C76"/>
    <w:rsid w:val="00B661A8"/>
    <w:rsid w:val="00B66FD4"/>
    <w:rsid w:val="00B71951"/>
    <w:rsid w:val="00B7293B"/>
    <w:rsid w:val="00B72B79"/>
    <w:rsid w:val="00B73B5C"/>
    <w:rsid w:val="00B73FC4"/>
    <w:rsid w:val="00B741B4"/>
    <w:rsid w:val="00B7421B"/>
    <w:rsid w:val="00B747EC"/>
    <w:rsid w:val="00B74C9D"/>
    <w:rsid w:val="00B75A0D"/>
    <w:rsid w:val="00B77542"/>
    <w:rsid w:val="00B80DA7"/>
    <w:rsid w:val="00B812F1"/>
    <w:rsid w:val="00B81691"/>
    <w:rsid w:val="00B81A46"/>
    <w:rsid w:val="00B81ACD"/>
    <w:rsid w:val="00B81C6E"/>
    <w:rsid w:val="00B830AA"/>
    <w:rsid w:val="00B8428D"/>
    <w:rsid w:val="00B84C42"/>
    <w:rsid w:val="00B85298"/>
    <w:rsid w:val="00B85577"/>
    <w:rsid w:val="00B85B49"/>
    <w:rsid w:val="00B85C92"/>
    <w:rsid w:val="00B8739B"/>
    <w:rsid w:val="00B87EE2"/>
    <w:rsid w:val="00B90A08"/>
    <w:rsid w:val="00B90C75"/>
    <w:rsid w:val="00B90DAC"/>
    <w:rsid w:val="00B90E26"/>
    <w:rsid w:val="00B91239"/>
    <w:rsid w:val="00B9123F"/>
    <w:rsid w:val="00B91240"/>
    <w:rsid w:val="00B9172F"/>
    <w:rsid w:val="00B920B1"/>
    <w:rsid w:val="00B9221B"/>
    <w:rsid w:val="00B94A80"/>
    <w:rsid w:val="00B94F11"/>
    <w:rsid w:val="00B95C45"/>
    <w:rsid w:val="00B966CC"/>
    <w:rsid w:val="00BA058B"/>
    <w:rsid w:val="00BA1EE6"/>
    <w:rsid w:val="00BA27FC"/>
    <w:rsid w:val="00BA291C"/>
    <w:rsid w:val="00BA2C61"/>
    <w:rsid w:val="00BA3350"/>
    <w:rsid w:val="00BA39CC"/>
    <w:rsid w:val="00BA4ACD"/>
    <w:rsid w:val="00BA4CDF"/>
    <w:rsid w:val="00BA5178"/>
    <w:rsid w:val="00BA707F"/>
    <w:rsid w:val="00BA7844"/>
    <w:rsid w:val="00BA7DB6"/>
    <w:rsid w:val="00BA7F0C"/>
    <w:rsid w:val="00BB04C3"/>
    <w:rsid w:val="00BB0726"/>
    <w:rsid w:val="00BB1057"/>
    <w:rsid w:val="00BB136B"/>
    <w:rsid w:val="00BB1553"/>
    <w:rsid w:val="00BB2005"/>
    <w:rsid w:val="00BB2231"/>
    <w:rsid w:val="00BB258B"/>
    <w:rsid w:val="00BB2C11"/>
    <w:rsid w:val="00BB318F"/>
    <w:rsid w:val="00BB31CF"/>
    <w:rsid w:val="00BB3ED5"/>
    <w:rsid w:val="00BB4973"/>
    <w:rsid w:val="00BB59FC"/>
    <w:rsid w:val="00BB5D30"/>
    <w:rsid w:val="00BB684E"/>
    <w:rsid w:val="00BB7192"/>
    <w:rsid w:val="00BB7E03"/>
    <w:rsid w:val="00BC03DD"/>
    <w:rsid w:val="00BC161B"/>
    <w:rsid w:val="00BC1D61"/>
    <w:rsid w:val="00BC1DB0"/>
    <w:rsid w:val="00BC22D6"/>
    <w:rsid w:val="00BC2ADA"/>
    <w:rsid w:val="00BC5252"/>
    <w:rsid w:val="00BC5B91"/>
    <w:rsid w:val="00BC60CF"/>
    <w:rsid w:val="00BC6986"/>
    <w:rsid w:val="00BC6AF1"/>
    <w:rsid w:val="00BC6D9A"/>
    <w:rsid w:val="00BC701D"/>
    <w:rsid w:val="00BC70A5"/>
    <w:rsid w:val="00BC7246"/>
    <w:rsid w:val="00BC778E"/>
    <w:rsid w:val="00BD0480"/>
    <w:rsid w:val="00BD15E3"/>
    <w:rsid w:val="00BD1643"/>
    <w:rsid w:val="00BD1870"/>
    <w:rsid w:val="00BD1EEB"/>
    <w:rsid w:val="00BD2D01"/>
    <w:rsid w:val="00BD3BE4"/>
    <w:rsid w:val="00BD3CA2"/>
    <w:rsid w:val="00BD3DC5"/>
    <w:rsid w:val="00BD4104"/>
    <w:rsid w:val="00BD41E8"/>
    <w:rsid w:val="00BD444E"/>
    <w:rsid w:val="00BD4450"/>
    <w:rsid w:val="00BD46E8"/>
    <w:rsid w:val="00BD5BAB"/>
    <w:rsid w:val="00BD5F05"/>
    <w:rsid w:val="00BD607F"/>
    <w:rsid w:val="00BD6267"/>
    <w:rsid w:val="00BD65C1"/>
    <w:rsid w:val="00BD6EEF"/>
    <w:rsid w:val="00BD7092"/>
    <w:rsid w:val="00BD7DAB"/>
    <w:rsid w:val="00BD7F36"/>
    <w:rsid w:val="00BE00C5"/>
    <w:rsid w:val="00BE022F"/>
    <w:rsid w:val="00BE078B"/>
    <w:rsid w:val="00BE0A4A"/>
    <w:rsid w:val="00BE1BE3"/>
    <w:rsid w:val="00BE27A7"/>
    <w:rsid w:val="00BE3071"/>
    <w:rsid w:val="00BE3652"/>
    <w:rsid w:val="00BE4B6F"/>
    <w:rsid w:val="00BE4E34"/>
    <w:rsid w:val="00BE4FAB"/>
    <w:rsid w:val="00BE5291"/>
    <w:rsid w:val="00BE536C"/>
    <w:rsid w:val="00BE63B6"/>
    <w:rsid w:val="00BE7133"/>
    <w:rsid w:val="00BE7586"/>
    <w:rsid w:val="00BE76BD"/>
    <w:rsid w:val="00BE7D27"/>
    <w:rsid w:val="00BF1E99"/>
    <w:rsid w:val="00BF213B"/>
    <w:rsid w:val="00BF2790"/>
    <w:rsid w:val="00BF281F"/>
    <w:rsid w:val="00BF30B3"/>
    <w:rsid w:val="00BF349B"/>
    <w:rsid w:val="00BF3555"/>
    <w:rsid w:val="00BF3DE9"/>
    <w:rsid w:val="00BF49C4"/>
    <w:rsid w:val="00BF598A"/>
    <w:rsid w:val="00BF5B0D"/>
    <w:rsid w:val="00BF5F8A"/>
    <w:rsid w:val="00BF6406"/>
    <w:rsid w:val="00BF6447"/>
    <w:rsid w:val="00BF6D7B"/>
    <w:rsid w:val="00BF75EE"/>
    <w:rsid w:val="00BF76C1"/>
    <w:rsid w:val="00C003C3"/>
    <w:rsid w:val="00C00697"/>
    <w:rsid w:val="00C007E6"/>
    <w:rsid w:val="00C00FDB"/>
    <w:rsid w:val="00C0117E"/>
    <w:rsid w:val="00C0173E"/>
    <w:rsid w:val="00C01EA3"/>
    <w:rsid w:val="00C02F5A"/>
    <w:rsid w:val="00C037B1"/>
    <w:rsid w:val="00C039D4"/>
    <w:rsid w:val="00C04160"/>
    <w:rsid w:val="00C04282"/>
    <w:rsid w:val="00C04292"/>
    <w:rsid w:val="00C06160"/>
    <w:rsid w:val="00C06576"/>
    <w:rsid w:val="00C0731D"/>
    <w:rsid w:val="00C0772A"/>
    <w:rsid w:val="00C10627"/>
    <w:rsid w:val="00C1089A"/>
    <w:rsid w:val="00C10BB7"/>
    <w:rsid w:val="00C11207"/>
    <w:rsid w:val="00C123D8"/>
    <w:rsid w:val="00C1254E"/>
    <w:rsid w:val="00C13702"/>
    <w:rsid w:val="00C142A7"/>
    <w:rsid w:val="00C1503A"/>
    <w:rsid w:val="00C15110"/>
    <w:rsid w:val="00C15793"/>
    <w:rsid w:val="00C158EA"/>
    <w:rsid w:val="00C15E55"/>
    <w:rsid w:val="00C165F2"/>
    <w:rsid w:val="00C20046"/>
    <w:rsid w:val="00C2032F"/>
    <w:rsid w:val="00C21D47"/>
    <w:rsid w:val="00C22D70"/>
    <w:rsid w:val="00C23230"/>
    <w:rsid w:val="00C2412D"/>
    <w:rsid w:val="00C24A19"/>
    <w:rsid w:val="00C24C16"/>
    <w:rsid w:val="00C2508E"/>
    <w:rsid w:val="00C250A3"/>
    <w:rsid w:val="00C25BA3"/>
    <w:rsid w:val="00C26527"/>
    <w:rsid w:val="00C265CD"/>
    <w:rsid w:val="00C26A33"/>
    <w:rsid w:val="00C26D28"/>
    <w:rsid w:val="00C27693"/>
    <w:rsid w:val="00C2782B"/>
    <w:rsid w:val="00C27C0F"/>
    <w:rsid w:val="00C300DB"/>
    <w:rsid w:val="00C30122"/>
    <w:rsid w:val="00C30B93"/>
    <w:rsid w:val="00C30EE5"/>
    <w:rsid w:val="00C31619"/>
    <w:rsid w:val="00C31DC4"/>
    <w:rsid w:val="00C32365"/>
    <w:rsid w:val="00C327E3"/>
    <w:rsid w:val="00C330A6"/>
    <w:rsid w:val="00C337A7"/>
    <w:rsid w:val="00C33ED8"/>
    <w:rsid w:val="00C34CB9"/>
    <w:rsid w:val="00C35899"/>
    <w:rsid w:val="00C36159"/>
    <w:rsid w:val="00C36A4C"/>
    <w:rsid w:val="00C36E38"/>
    <w:rsid w:val="00C4041A"/>
    <w:rsid w:val="00C41A29"/>
    <w:rsid w:val="00C41C77"/>
    <w:rsid w:val="00C41E6C"/>
    <w:rsid w:val="00C41EC6"/>
    <w:rsid w:val="00C42E26"/>
    <w:rsid w:val="00C43250"/>
    <w:rsid w:val="00C43B3A"/>
    <w:rsid w:val="00C44114"/>
    <w:rsid w:val="00C44A49"/>
    <w:rsid w:val="00C44C22"/>
    <w:rsid w:val="00C455DA"/>
    <w:rsid w:val="00C46F53"/>
    <w:rsid w:val="00C473D6"/>
    <w:rsid w:val="00C478A6"/>
    <w:rsid w:val="00C47DBF"/>
    <w:rsid w:val="00C50463"/>
    <w:rsid w:val="00C505D0"/>
    <w:rsid w:val="00C522AD"/>
    <w:rsid w:val="00C531C9"/>
    <w:rsid w:val="00C53326"/>
    <w:rsid w:val="00C536D6"/>
    <w:rsid w:val="00C53A3F"/>
    <w:rsid w:val="00C53CCB"/>
    <w:rsid w:val="00C5421B"/>
    <w:rsid w:val="00C547B6"/>
    <w:rsid w:val="00C548A2"/>
    <w:rsid w:val="00C54A8B"/>
    <w:rsid w:val="00C55209"/>
    <w:rsid w:val="00C5542B"/>
    <w:rsid w:val="00C56255"/>
    <w:rsid w:val="00C57E3A"/>
    <w:rsid w:val="00C60CF9"/>
    <w:rsid w:val="00C61B69"/>
    <w:rsid w:val="00C61C7E"/>
    <w:rsid w:val="00C62663"/>
    <w:rsid w:val="00C62C81"/>
    <w:rsid w:val="00C63112"/>
    <w:rsid w:val="00C631FE"/>
    <w:rsid w:val="00C645C6"/>
    <w:rsid w:val="00C64DA9"/>
    <w:rsid w:val="00C65387"/>
    <w:rsid w:val="00C65F2C"/>
    <w:rsid w:val="00C66570"/>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4E"/>
    <w:rsid w:val="00C757DE"/>
    <w:rsid w:val="00C75A82"/>
    <w:rsid w:val="00C75E80"/>
    <w:rsid w:val="00C75EDC"/>
    <w:rsid w:val="00C75FF0"/>
    <w:rsid w:val="00C77456"/>
    <w:rsid w:val="00C77840"/>
    <w:rsid w:val="00C81A5A"/>
    <w:rsid w:val="00C81B28"/>
    <w:rsid w:val="00C8265D"/>
    <w:rsid w:val="00C83849"/>
    <w:rsid w:val="00C83ABB"/>
    <w:rsid w:val="00C83DE7"/>
    <w:rsid w:val="00C85013"/>
    <w:rsid w:val="00C8525A"/>
    <w:rsid w:val="00C85AEA"/>
    <w:rsid w:val="00C85DC1"/>
    <w:rsid w:val="00C862E6"/>
    <w:rsid w:val="00C86859"/>
    <w:rsid w:val="00C86E19"/>
    <w:rsid w:val="00C874D4"/>
    <w:rsid w:val="00C87BE8"/>
    <w:rsid w:val="00C87E2D"/>
    <w:rsid w:val="00C87FD8"/>
    <w:rsid w:val="00C9010D"/>
    <w:rsid w:val="00C901B0"/>
    <w:rsid w:val="00C90343"/>
    <w:rsid w:val="00C90AFD"/>
    <w:rsid w:val="00C90B4D"/>
    <w:rsid w:val="00C90FEA"/>
    <w:rsid w:val="00C911D9"/>
    <w:rsid w:val="00C91F5D"/>
    <w:rsid w:val="00C923CC"/>
    <w:rsid w:val="00C92C76"/>
    <w:rsid w:val="00C93010"/>
    <w:rsid w:val="00C9332A"/>
    <w:rsid w:val="00C936C8"/>
    <w:rsid w:val="00C9374D"/>
    <w:rsid w:val="00C9394E"/>
    <w:rsid w:val="00C93DCA"/>
    <w:rsid w:val="00C94337"/>
    <w:rsid w:val="00C949A9"/>
    <w:rsid w:val="00C94D68"/>
    <w:rsid w:val="00C94F2F"/>
    <w:rsid w:val="00C952D0"/>
    <w:rsid w:val="00C957BC"/>
    <w:rsid w:val="00C9587B"/>
    <w:rsid w:val="00C97087"/>
    <w:rsid w:val="00C97C9F"/>
    <w:rsid w:val="00CA03E8"/>
    <w:rsid w:val="00CA0E87"/>
    <w:rsid w:val="00CA1065"/>
    <w:rsid w:val="00CA1786"/>
    <w:rsid w:val="00CA1906"/>
    <w:rsid w:val="00CA24D0"/>
    <w:rsid w:val="00CA25B4"/>
    <w:rsid w:val="00CA2A3F"/>
    <w:rsid w:val="00CA2E29"/>
    <w:rsid w:val="00CA2FEF"/>
    <w:rsid w:val="00CA3F87"/>
    <w:rsid w:val="00CA40FB"/>
    <w:rsid w:val="00CA4430"/>
    <w:rsid w:val="00CA48FE"/>
    <w:rsid w:val="00CA4B9C"/>
    <w:rsid w:val="00CA5656"/>
    <w:rsid w:val="00CA5AB4"/>
    <w:rsid w:val="00CA5EF7"/>
    <w:rsid w:val="00CA63B8"/>
    <w:rsid w:val="00CA65A7"/>
    <w:rsid w:val="00CA68B0"/>
    <w:rsid w:val="00CA6C6A"/>
    <w:rsid w:val="00CA750C"/>
    <w:rsid w:val="00CA76A5"/>
    <w:rsid w:val="00CA77C9"/>
    <w:rsid w:val="00CA77F5"/>
    <w:rsid w:val="00CB0343"/>
    <w:rsid w:val="00CB12D5"/>
    <w:rsid w:val="00CB155B"/>
    <w:rsid w:val="00CB1EF4"/>
    <w:rsid w:val="00CB306C"/>
    <w:rsid w:val="00CB3344"/>
    <w:rsid w:val="00CB38AD"/>
    <w:rsid w:val="00CB3AD1"/>
    <w:rsid w:val="00CB433A"/>
    <w:rsid w:val="00CB5145"/>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6F0F"/>
    <w:rsid w:val="00CC7529"/>
    <w:rsid w:val="00CC7BC2"/>
    <w:rsid w:val="00CC7DAA"/>
    <w:rsid w:val="00CC7FBA"/>
    <w:rsid w:val="00CD0456"/>
    <w:rsid w:val="00CD0B35"/>
    <w:rsid w:val="00CD1443"/>
    <w:rsid w:val="00CD16BD"/>
    <w:rsid w:val="00CD18CB"/>
    <w:rsid w:val="00CD1E76"/>
    <w:rsid w:val="00CD2334"/>
    <w:rsid w:val="00CD258D"/>
    <w:rsid w:val="00CD292C"/>
    <w:rsid w:val="00CD39CF"/>
    <w:rsid w:val="00CD4158"/>
    <w:rsid w:val="00CD588D"/>
    <w:rsid w:val="00CD5EAB"/>
    <w:rsid w:val="00CD62CD"/>
    <w:rsid w:val="00CD66C8"/>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E7318"/>
    <w:rsid w:val="00CE78AD"/>
    <w:rsid w:val="00CF0689"/>
    <w:rsid w:val="00CF0918"/>
    <w:rsid w:val="00CF0EA7"/>
    <w:rsid w:val="00CF183C"/>
    <w:rsid w:val="00CF1AB3"/>
    <w:rsid w:val="00CF3885"/>
    <w:rsid w:val="00CF3ED1"/>
    <w:rsid w:val="00CF477C"/>
    <w:rsid w:val="00CF4CBF"/>
    <w:rsid w:val="00CF650D"/>
    <w:rsid w:val="00CF6A4B"/>
    <w:rsid w:val="00CF77FE"/>
    <w:rsid w:val="00CF7FE1"/>
    <w:rsid w:val="00D006AE"/>
    <w:rsid w:val="00D0145A"/>
    <w:rsid w:val="00D01698"/>
    <w:rsid w:val="00D018ED"/>
    <w:rsid w:val="00D0198F"/>
    <w:rsid w:val="00D01F08"/>
    <w:rsid w:val="00D0224A"/>
    <w:rsid w:val="00D022A2"/>
    <w:rsid w:val="00D02D35"/>
    <w:rsid w:val="00D0316E"/>
    <w:rsid w:val="00D0329F"/>
    <w:rsid w:val="00D03636"/>
    <w:rsid w:val="00D03F91"/>
    <w:rsid w:val="00D0416C"/>
    <w:rsid w:val="00D041B8"/>
    <w:rsid w:val="00D043C1"/>
    <w:rsid w:val="00D04793"/>
    <w:rsid w:val="00D064B2"/>
    <w:rsid w:val="00D06520"/>
    <w:rsid w:val="00D06A56"/>
    <w:rsid w:val="00D06C16"/>
    <w:rsid w:val="00D07109"/>
    <w:rsid w:val="00D074D6"/>
    <w:rsid w:val="00D07554"/>
    <w:rsid w:val="00D07A33"/>
    <w:rsid w:val="00D07DF8"/>
    <w:rsid w:val="00D102A5"/>
    <w:rsid w:val="00D10862"/>
    <w:rsid w:val="00D108FD"/>
    <w:rsid w:val="00D117E7"/>
    <w:rsid w:val="00D1224A"/>
    <w:rsid w:val="00D12275"/>
    <w:rsid w:val="00D128F2"/>
    <w:rsid w:val="00D1374D"/>
    <w:rsid w:val="00D13BCC"/>
    <w:rsid w:val="00D14CF2"/>
    <w:rsid w:val="00D14D6E"/>
    <w:rsid w:val="00D14E84"/>
    <w:rsid w:val="00D15B8F"/>
    <w:rsid w:val="00D16396"/>
    <w:rsid w:val="00D16428"/>
    <w:rsid w:val="00D167AC"/>
    <w:rsid w:val="00D16F1C"/>
    <w:rsid w:val="00D1709D"/>
    <w:rsid w:val="00D17A48"/>
    <w:rsid w:val="00D20B20"/>
    <w:rsid w:val="00D20C7F"/>
    <w:rsid w:val="00D20D56"/>
    <w:rsid w:val="00D22494"/>
    <w:rsid w:val="00D229EE"/>
    <w:rsid w:val="00D22C0C"/>
    <w:rsid w:val="00D23947"/>
    <w:rsid w:val="00D2416C"/>
    <w:rsid w:val="00D243BC"/>
    <w:rsid w:val="00D2467C"/>
    <w:rsid w:val="00D247DC"/>
    <w:rsid w:val="00D248BB"/>
    <w:rsid w:val="00D24BC4"/>
    <w:rsid w:val="00D24E19"/>
    <w:rsid w:val="00D2645A"/>
    <w:rsid w:val="00D2700E"/>
    <w:rsid w:val="00D275FC"/>
    <w:rsid w:val="00D27E2F"/>
    <w:rsid w:val="00D30167"/>
    <w:rsid w:val="00D308BC"/>
    <w:rsid w:val="00D325B5"/>
    <w:rsid w:val="00D325BC"/>
    <w:rsid w:val="00D3294B"/>
    <w:rsid w:val="00D33B20"/>
    <w:rsid w:val="00D34157"/>
    <w:rsid w:val="00D3485D"/>
    <w:rsid w:val="00D3494E"/>
    <w:rsid w:val="00D3507E"/>
    <w:rsid w:val="00D3576A"/>
    <w:rsid w:val="00D3577D"/>
    <w:rsid w:val="00D35AB1"/>
    <w:rsid w:val="00D35BCA"/>
    <w:rsid w:val="00D35C6F"/>
    <w:rsid w:val="00D36183"/>
    <w:rsid w:val="00D369F3"/>
    <w:rsid w:val="00D3726A"/>
    <w:rsid w:val="00D374BE"/>
    <w:rsid w:val="00D375F9"/>
    <w:rsid w:val="00D37F1F"/>
    <w:rsid w:val="00D40487"/>
    <w:rsid w:val="00D41197"/>
    <w:rsid w:val="00D412F1"/>
    <w:rsid w:val="00D41731"/>
    <w:rsid w:val="00D417A4"/>
    <w:rsid w:val="00D4191B"/>
    <w:rsid w:val="00D428D4"/>
    <w:rsid w:val="00D44055"/>
    <w:rsid w:val="00D44168"/>
    <w:rsid w:val="00D44543"/>
    <w:rsid w:val="00D44852"/>
    <w:rsid w:val="00D44B64"/>
    <w:rsid w:val="00D455AC"/>
    <w:rsid w:val="00D45B04"/>
    <w:rsid w:val="00D4729B"/>
    <w:rsid w:val="00D473B4"/>
    <w:rsid w:val="00D500D2"/>
    <w:rsid w:val="00D50321"/>
    <w:rsid w:val="00D508B9"/>
    <w:rsid w:val="00D50C31"/>
    <w:rsid w:val="00D5256E"/>
    <w:rsid w:val="00D52896"/>
    <w:rsid w:val="00D528A8"/>
    <w:rsid w:val="00D52D02"/>
    <w:rsid w:val="00D53340"/>
    <w:rsid w:val="00D534F2"/>
    <w:rsid w:val="00D537E3"/>
    <w:rsid w:val="00D54A13"/>
    <w:rsid w:val="00D54DEA"/>
    <w:rsid w:val="00D55688"/>
    <w:rsid w:val="00D5588D"/>
    <w:rsid w:val="00D558DF"/>
    <w:rsid w:val="00D56B23"/>
    <w:rsid w:val="00D57B10"/>
    <w:rsid w:val="00D57D61"/>
    <w:rsid w:val="00D60078"/>
    <w:rsid w:val="00D6025B"/>
    <w:rsid w:val="00D6120D"/>
    <w:rsid w:val="00D617EA"/>
    <w:rsid w:val="00D621EF"/>
    <w:rsid w:val="00D622B4"/>
    <w:rsid w:val="00D62507"/>
    <w:rsid w:val="00D639CF"/>
    <w:rsid w:val="00D63BDF"/>
    <w:rsid w:val="00D6424C"/>
    <w:rsid w:val="00D64286"/>
    <w:rsid w:val="00D64658"/>
    <w:rsid w:val="00D6488A"/>
    <w:rsid w:val="00D648BB"/>
    <w:rsid w:val="00D64BEC"/>
    <w:rsid w:val="00D64CAD"/>
    <w:rsid w:val="00D6508D"/>
    <w:rsid w:val="00D663B3"/>
    <w:rsid w:val="00D66C7D"/>
    <w:rsid w:val="00D704B3"/>
    <w:rsid w:val="00D71814"/>
    <w:rsid w:val="00D737DF"/>
    <w:rsid w:val="00D73B72"/>
    <w:rsid w:val="00D73CF2"/>
    <w:rsid w:val="00D7419F"/>
    <w:rsid w:val="00D7528C"/>
    <w:rsid w:val="00D756C2"/>
    <w:rsid w:val="00D802C9"/>
    <w:rsid w:val="00D80603"/>
    <w:rsid w:val="00D812B4"/>
    <w:rsid w:val="00D81A55"/>
    <w:rsid w:val="00D81E38"/>
    <w:rsid w:val="00D8239C"/>
    <w:rsid w:val="00D824EB"/>
    <w:rsid w:val="00D825EF"/>
    <w:rsid w:val="00D8353A"/>
    <w:rsid w:val="00D8474C"/>
    <w:rsid w:val="00D849A1"/>
    <w:rsid w:val="00D84B4E"/>
    <w:rsid w:val="00D84D16"/>
    <w:rsid w:val="00D85FEC"/>
    <w:rsid w:val="00D87500"/>
    <w:rsid w:val="00D87C03"/>
    <w:rsid w:val="00D87EA0"/>
    <w:rsid w:val="00D90147"/>
    <w:rsid w:val="00D91377"/>
    <w:rsid w:val="00D916F4"/>
    <w:rsid w:val="00D91FAB"/>
    <w:rsid w:val="00D9218E"/>
    <w:rsid w:val="00D92E12"/>
    <w:rsid w:val="00D93950"/>
    <w:rsid w:val="00D94298"/>
    <w:rsid w:val="00D94A0B"/>
    <w:rsid w:val="00D951AE"/>
    <w:rsid w:val="00D955CE"/>
    <w:rsid w:val="00D9561C"/>
    <w:rsid w:val="00D958F5"/>
    <w:rsid w:val="00D96199"/>
    <w:rsid w:val="00D96499"/>
    <w:rsid w:val="00D969A8"/>
    <w:rsid w:val="00D974B1"/>
    <w:rsid w:val="00DA05A7"/>
    <w:rsid w:val="00DA0817"/>
    <w:rsid w:val="00DA0C4B"/>
    <w:rsid w:val="00DA0C77"/>
    <w:rsid w:val="00DA16D9"/>
    <w:rsid w:val="00DA175A"/>
    <w:rsid w:val="00DA1F7F"/>
    <w:rsid w:val="00DA2F3B"/>
    <w:rsid w:val="00DA32AA"/>
    <w:rsid w:val="00DA34CA"/>
    <w:rsid w:val="00DA3972"/>
    <w:rsid w:val="00DA418A"/>
    <w:rsid w:val="00DA47AA"/>
    <w:rsid w:val="00DA4D74"/>
    <w:rsid w:val="00DA5467"/>
    <w:rsid w:val="00DA55F2"/>
    <w:rsid w:val="00DA6261"/>
    <w:rsid w:val="00DA6757"/>
    <w:rsid w:val="00DA6A62"/>
    <w:rsid w:val="00DA7492"/>
    <w:rsid w:val="00DA74E0"/>
    <w:rsid w:val="00DA7AE7"/>
    <w:rsid w:val="00DA7E22"/>
    <w:rsid w:val="00DB02A6"/>
    <w:rsid w:val="00DB1890"/>
    <w:rsid w:val="00DB2B2D"/>
    <w:rsid w:val="00DB4488"/>
    <w:rsid w:val="00DB538F"/>
    <w:rsid w:val="00DB59E9"/>
    <w:rsid w:val="00DB5D69"/>
    <w:rsid w:val="00DB5F79"/>
    <w:rsid w:val="00DB66F5"/>
    <w:rsid w:val="00DB6B8E"/>
    <w:rsid w:val="00DC14DE"/>
    <w:rsid w:val="00DC1913"/>
    <w:rsid w:val="00DC1EE5"/>
    <w:rsid w:val="00DC22FA"/>
    <w:rsid w:val="00DC24CE"/>
    <w:rsid w:val="00DC2738"/>
    <w:rsid w:val="00DC2BC7"/>
    <w:rsid w:val="00DC2C4D"/>
    <w:rsid w:val="00DC2F06"/>
    <w:rsid w:val="00DC38DA"/>
    <w:rsid w:val="00DC3CE8"/>
    <w:rsid w:val="00DC4B6C"/>
    <w:rsid w:val="00DC4F65"/>
    <w:rsid w:val="00DC50F8"/>
    <w:rsid w:val="00DC52F5"/>
    <w:rsid w:val="00DC5710"/>
    <w:rsid w:val="00DC5BB7"/>
    <w:rsid w:val="00DC615C"/>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5DB3"/>
    <w:rsid w:val="00DD6B1F"/>
    <w:rsid w:val="00DD72A6"/>
    <w:rsid w:val="00DD797D"/>
    <w:rsid w:val="00DD7AE9"/>
    <w:rsid w:val="00DE1384"/>
    <w:rsid w:val="00DE1FFD"/>
    <w:rsid w:val="00DE2298"/>
    <w:rsid w:val="00DE3FEB"/>
    <w:rsid w:val="00DE46FA"/>
    <w:rsid w:val="00DE4B36"/>
    <w:rsid w:val="00DE59B7"/>
    <w:rsid w:val="00DE602D"/>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8B7"/>
    <w:rsid w:val="00DF6F4E"/>
    <w:rsid w:val="00DF76F0"/>
    <w:rsid w:val="00E00AD9"/>
    <w:rsid w:val="00E00D62"/>
    <w:rsid w:val="00E01B49"/>
    <w:rsid w:val="00E01F58"/>
    <w:rsid w:val="00E02E5D"/>
    <w:rsid w:val="00E0404C"/>
    <w:rsid w:val="00E04896"/>
    <w:rsid w:val="00E0556A"/>
    <w:rsid w:val="00E057FA"/>
    <w:rsid w:val="00E05D97"/>
    <w:rsid w:val="00E06544"/>
    <w:rsid w:val="00E06A1C"/>
    <w:rsid w:val="00E07001"/>
    <w:rsid w:val="00E07414"/>
    <w:rsid w:val="00E07C6B"/>
    <w:rsid w:val="00E07E1B"/>
    <w:rsid w:val="00E10CA9"/>
    <w:rsid w:val="00E10D3D"/>
    <w:rsid w:val="00E11052"/>
    <w:rsid w:val="00E11055"/>
    <w:rsid w:val="00E1112E"/>
    <w:rsid w:val="00E11176"/>
    <w:rsid w:val="00E113E7"/>
    <w:rsid w:val="00E115A1"/>
    <w:rsid w:val="00E123E2"/>
    <w:rsid w:val="00E12E2A"/>
    <w:rsid w:val="00E1353D"/>
    <w:rsid w:val="00E13ADE"/>
    <w:rsid w:val="00E13E0F"/>
    <w:rsid w:val="00E14FAD"/>
    <w:rsid w:val="00E1546A"/>
    <w:rsid w:val="00E177C0"/>
    <w:rsid w:val="00E208C8"/>
    <w:rsid w:val="00E212CA"/>
    <w:rsid w:val="00E22794"/>
    <w:rsid w:val="00E2366F"/>
    <w:rsid w:val="00E23FA5"/>
    <w:rsid w:val="00E243D3"/>
    <w:rsid w:val="00E2453C"/>
    <w:rsid w:val="00E24CD5"/>
    <w:rsid w:val="00E259D4"/>
    <w:rsid w:val="00E26C1E"/>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5F1A"/>
    <w:rsid w:val="00E3666A"/>
    <w:rsid w:val="00E3707F"/>
    <w:rsid w:val="00E40119"/>
    <w:rsid w:val="00E40425"/>
    <w:rsid w:val="00E41442"/>
    <w:rsid w:val="00E4150E"/>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4A9"/>
    <w:rsid w:val="00E52B36"/>
    <w:rsid w:val="00E53090"/>
    <w:rsid w:val="00E5317A"/>
    <w:rsid w:val="00E53967"/>
    <w:rsid w:val="00E541F8"/>
    <w:rsid w:val="00E54878"/>
    <w:rsid w:val="00E54CBF"/>
    <w:rsid w:val="00E54D21"/>
    <w:rsid w:val="00E55E14"/>
    <w:rsid w:val="00E5669F"/>
    <w:rsid w:val="00E56728"/>
    <w:rsid w:val="00E56E3C"/>
    <w:rsid w:val="00E57A6F"/>
    <w:rsid w:val="00E57E46"/>
    <w:rsid w:val="00E57FBA"/>
    <w:rsid w:val="00E602C9"/>
    <w:rsid w:val="00E603EE"/>
    <w:rsid w:val="00E6061F"/>
    <w:rsid w:val="00E61CB7"/>
    <w:rsid w:val="00E647EC"/>
    <w:rsid w:val="00E64E84"/>
    <w:rsid w:val="00E65BF7"/>
    <w:rsid w:val="00E66E43"/>
    <w:rsid w:val="00E66E5C"/>
    <w:rsid w:val="00E6761E"/>
    <w:rsid w:val="00E6764F"/>
    <w:rsid w:val="00E67B72"/>
    <w:rsid w:val="00E70BC4"/>
    <w:rsid w:val="00E70E41"/>
    <w:rsid w:val="00E70E8B"/>
    <w:rsid w:val="00E71949"/>
    <w:rsid w:val="00E7379E"/>
    <w:rsid w:val="00E73966"/>
    <w:rsid w:val="00E73DA1"/>
    <w:rsid w:val="00E74394"/>
    <w:rsid w:val="00E74826"/>
    <w:rsid w:val="00E750E1"/>
    <w:rsid w:val="00E7540B"/>
    <w:rsid w:val="00E75683"/>
    <w:rsid w:val="00E77CDC"/>
    <w:rsid w:val="00E802E3"/>
    <w:rsid w:val="00E80A07"/>
    <w:rsid w:val="00E82026"/>
    <w:rsid w:val="00E8225F"/>
    <w:rsid w:val="00E82746"/>
    <w:rsid w:val="00E827C9"/>
    <w:rsid w:val="00E82810"/>
    <w:rsid w:val="00E82D36"/>
    <w:rsid w:val="00E83BD8"/>
    <w:rsid w:val="00E8451B"/>
    <w:rsid w:val="00E84533"/>
    <w:rsid w:val="00E84A6D"/>
    <w:rsid w:val="00E855C5"/>
    <w:rsid w:val="00E856F9"/>
    <w:rsid w:val="00E85A6E"/>
    <w:rsid w:val="00E85EE7"/>
    <w:rsid w:val="00E868E9"/>
    <w:rsid w:val="00E86CBD"/>
    <w:rsid w:val="00E87149"/>
    <w:rsid w:val="00E908D0"/>
    <w:rsid w:val="00E91657"/>
    <w:rsid w:val="00E928CD"/>
    <w:rsid w:val="00E938DF"/>
    <w:rsid w:val="00E9495A"/>
    <w:rsid w:val="00E95B33"/>
    <w:rsid w:val="00E95DAC"/>
    <w:rsid w:val="00E96125"/>
    <w:rsid w:val="00E96465"/>
    <w:rsid w:val="00E968B7"/>
    <w:rsid w:val="00E96C64"/>
    <w:rsid w:val="00E96C77"/>
    <w:rsid w:val="00E96DDC"/>
    <w:rsid w:val="00E975AE"/>
    <w:rsid w:val="00E97DD0"/>
    <w:rsid w:val="00EA0292"/>
    <w:rsid w:val="00EA034F"/>
    <w:rsid w:val="00EA052F"/>
    <w:rsid w:val="00EA0C39"/>
    <w:rsid w:val="00EA0D4C"/>
    <w:rsid w:val="00EA15C8"/>
    <w:rsid w:val="00EA2062"/>
    <w:rsid w:val="00EA23AE"/>
    <w:rsid w:val="00EA278C"/>
    <w:rsid w:val="00EA35B2"/>
    <w:rsid w:val="00EA3652"/>
    <w:rsid w:val="00EA4DD9"/>
    <w:rsid w:val="00EA536D"/>
    <w:rsid w:val="00EA539B"/>
    <w:rsid w:val="00EA54D6"/>
    <w:rsid w:val="00EA5F91"/>
    <w:rsid w:val="00EA6AD3"/>
    <w:rsid w:val="00EA6DD8"/>
    <w:rsid w:val="00EA6E54"/>
    <w:rsid w:val="00EA72F7"/>
    <w:rsid w:val="00EA74E5"/>
    <w:rsid w:val="00EA79A7"/>
    <w:rsid w:val="00EA7D61"/>
    <w:rsid w:val="00EB0661"/>
    <w:rsid w:val="00EB0B14"/>
    <w:rsid w:val="00EB11EE"/>
    <w:rsid w:val="00EB1E5E"/>
    <w:rsid w:val="00EB1EDD"/>
    <w:rsid w:val="00EB1F91"/>
    <w:rsid w:val="00EB27AA"/>
    <w:rsid w:val="00EB297D"/>
    <w:rsid w:val="00EB2B47"/>
    <w:rsid w:val="00EB2D83"/>
    <w:rsid w:val="00EB3CD4"/>
    <w:rsid w:val="00EB3EA8"/>
    <w:rsid w:val="00EB429A"/>
    <w:rsid w:val="00EB45BF"/>
    <w:rsid w:val="00EB4956"/>
    <w:rsid w:val="00EB5065"/>
    <w:rsid w:val="00EB549E"/>
    <w:rsid w:val="00EB611D"/>
    <w:rsid w:val="00EB6843"/>
    <w:rsid w:val="00EB7C61"/>
    <w:rsid w:val="00EC1FD8"/>
    <w:rsid w:val="00EC321F"/>
    <w:rsid w:val="00EC4F5F"/>
    <w:rsid w:val="00EC68A2"/>
    <w:rsid w:val="00EC7CB5"/>
    <w:rsid w:val="00ED03A6"/>
    <w:rsid w:val="00ED0E60"/>
    <w:rsid w:val="00ED1033"/>
    <w:rsid w:val="00ED1219"/>
    <w:rsid w:val="00ED170F"/>
    <w:rsid w:val="00ED25BF"/>
    <w:rsid w:val="00ED28FD"/>
    <w:rsid w:val="00ED2A6D"/>
    <w:rsid w:val="00ED3183"/>
    <w:rsid w:val="00ED33DB"/>
    <w:rsid w:val="00ED3D77"/>
    <w:rsid w:val="00ED42CF"/>
    <w:rsid w:val="00ED45DA"/>
    <w:rsid w:val="00ED45F9"/>
    <w:rsid w:val="00ED47F8"/>
    <w:rsid w:val="00ED488D"/>
    <w:rsid w:val="00ED4CDF"/>
    <w:rsid w:val="00ED51B9"/>
    <w:rsid w:val="00ED5688"/>
    <w:rsid w:val="00ED5693"/>
    <w:rsid w:val="00ED58A9"/>
    <w:rsid w:val="00ED655E"/>
    <w:rsid w:val="00ED7575"/>
    <w:rsid w:val="00EE00D9"/>
    <w:rsid w:val="00EE0955"/>
    <w:rsid w:val="00EE0F1C"/>
    <w:rsid w:val="00EE13E7"/>
    <w:rsid w:val="00EE143A"/>
    <w:rsid w:val="00EE1C13"/>
    <w:rsid w:val="00EE203D"/>
    <w:rsid w:val="00EE2709"/>
    <w:rsid w:val="00EE37F6"/>
    <w:rsid w:val="00EE3C57"/>
    <w:rsid w:val="00EE4EA4"/>
    <w:rsid w:val="00EE6312"/>
    <w:rsid w:val="00EE659A"/>
    <w:rsid w:val="00EE7B31"/>
    <w:rsid w:val="00EF00F2"/>
    <w:rsid w:val="00EF0171"/>
    <w:rsid w:val="00EF03A0"/>
    <w:rsid w:val="00EF0861"/>
    <w:rsid w:val="00EF2956"/>
    <w:rsid w:val="00EF2A0E"/>
    <w:rsid w:val="00EF2AAA"/>
    <w:rsid w:val="00EF3386"/>
    <w:rsid w:val="00EF34BD"/>
    <w:rsid w:val="00EF365D"/>
    <w:rsid w:val="00EF58D8"/>
    <w:rsid w:val="00EF5C01"/>
    <w:rsid w:val="00EF5DE2"/>
    <w:rsid w:val="00EF6065"/>
    <w:rsid w:val="00EF6505"/>
    <w:rsid w:val="00EF66DB"/>
    <w:rsid w:val="00EF6CEE"/>
    <w:rsid w:val="00EF712B"/>
    <w:rsid w:val="00EF773D"/>
    <w:rsid w:val="00EF7764"/>
    <w:rsid w:val="00EF7B58"/>
    <w:rsid w:val="00F00B03"/>
    <w:rsid w:val="00F00F00"/>
    <w:rsid w:val="00F0149C"/>
    <w:rsid w:val="00F01946"/>
    <w:rsid w:val="00F01CAE"/>
    <w:rsid w:val="00F023BE"/>
    <w:rsid w:val="00F025C8"/>
    <w:rsid w:val="00F02C52"/>
    <w:rsid w:val="00F0355B"/>
    <w:rsid w:val="00F0404C"/>
    <w:rsid w:val="00F04874"/>
    <w:rsid w:val="00F048F1"/>
    <w:rsid w:val="00F051D7"/>
    <w:rsid w:val="00F05270"/>
    <w:rsid w:val="00F05379"/>
    <w:rsid w:val="00F06176"/>
    <w:rsid w:val="00F06699"/>
    <w:rsid w:val="00F0675D"/>
    <w:rsid w:val="00F06A6B"/>
    <w:rsid w:val="00F071C2"/>
    <w:rsid w:val="00F07646"/>
    <w:rsid w:val="00F07B8B"/>
    <w:rsid w:val="00F10910"/>
    <w:rsid w:val="00F1164E"/>
    <w:rsid w:val="00F1192B"/>
    <w:rsid w:val="00F119F8"/>
    <w:rsid w:val="00F124CD"/>
    <w:rsid w:val="00F142CF"/>
    <w:rsid w:val="00F1438B"/>
    <w:rsid w:val="00F14E61"/>
    <w:rsid w:val="00F14EC0"/>
    <w:rsid w:val="00F15DEB"/>
    <w:rsid w:val="00F15E6F"/>
    <w:rsid w:val="00F16134"/>
    <w:rsid w:val="00F162F6"/>
    <w:rsid w:val="00F163E8"/>
    <w:rsid w:val="00F16609"/>
    <w:rsid w:val="00F1697C"/>
    <w:rsid w:val="00F1705E"/>
    <w:rsid w:val="00F20DDA"/>
    <w:rsid w:val="00F2236A"/>
    <w:rsid w:val="00F22D62"/>
    <w:rsid w:val="00F238C9"/>
    <w:rsid w:val="00F243AB"/>
    <w:rsid w:val="00F24D41"/>
    <w:rsid w:val="00F251EB"/>
    <w:rsid w:val="00F253EC"/>
    <w:rsid w:val="00F25436"/>
    <w:rsid w:val="00F2576F"/>
    <w:rsid w:val="00F261DE"/>
    <w:rsid w:val="00F2654B"/>
    <w:rsid w:val="00F276B3"/>
    <w:rsid w:val="00F27BAB"/>
    <w:rsid w:val="00F30471"/>
    <w:rsid w:val="00F3055E"/>
    <w:rsid w:val="00F305D2"/>
    <w:rsid w:val="00F31445"/>
    <w:rsid w:val="00F329BC"/>
    <w:rsid w:val="00F32DE3"/>
    <w:rsid w:val="00F32F41"/>
    <w:rsid w:val="00F33E96"/>
    <w:rsid w:val="00F34E6F"/>
    <w:rsid w:val="00F3614B"/>
    <w:rsid w:val="00F3738C"/>
    <w:rsid w:val="00F40F65"/>
    <w:rsid w:val="00F40F82"/>
    <w:rsid w:val="00F43866"/>
    <w:rsid w:val="00F43DD3"/>
    <w:rsid w:val="00F43FCF"/>
    <w:rsid w:val="00F43FF5"/>
    <w:rsid w:val="00F44683"/>
    <w:rsid w:val="00F44AD6"/>
    <w:rsid w:val="00F450EA"/>
    <w:rsid w:val="00F4514D"/>
    <w:rsid w:val="00F45762"/>
    <w:rsid w:val="00F465E5"/>
    <w:rsid w:val="00F46888"/>
    <w:rsid w:val="00F47235"/>
    <w:rsid w:val="00F4728B"/>
    <w:rsid w:val="00F47D90"/>
    <w:rsid w:val="00F505EC"/>
    <w:rsid w:val="00F5159F"/>
    <w:rsid w:val="00F51779"/>
    <w:rsid w:val="00F51EFD"/>
    <w:rsid w:val="00F5201B"/>
    <w:rsid w:val="00F52748"/>
    <w:rsid w:val="00F5287A"/>
    <w:rsid w:val="00F5298F"/>
    <w:rsid w:val="00F52A18"/>
    <w:rsid w:val="00F52BC0"/>
    <w:rsid w:val="00F52D55"/>
    <w:rsid w:val="00F539FE"/>
    <w:rsid w:val="00F53ACD"/>
    <w:rsid w:val="00F53FEC"/>
    <w:rsid w:val="00F54496"/>
    <w:rsid w:val="00F55242"/>
    <w:rsid w:val="00F5546B"/>
    <w:rsid w:val="00F564A7"/>
    <w:rsid w:val="00F56CA5"/>
    <w:rsid w:val="00F56E22"/>
    <w:rsid w:val="00F6035A"/>
    <w:rsid w:val="00F608FD"/>
    <w:rsid w:val="00F61DFE"/>
    <w:rsid w:val="00F62158"/>
    <w:rsid w:val="00F63087"/>
    <w:rsid w:val="00F636F0"/>
    <w:rsid w:val="00F63A28"/>
    <w:rsid w:val="00F63C67"/>
    <w:rsid w:val="00F63FEB"/>
    <w:rsid w:val="00F6493D"/>
    <w:rsid w:val="00F651D5"/>
    <w:rsid w:val="00F666CB"/>
    <w:rsid w:val="00F66948"/>
    <w:rsid w:val="00F66EFB"/>
    <w:rsid w:val="00F67178"/>
    <w:rsid w:val="00F67AEC"/>
    <w:rsid w:val="00F67BFD"/>
    <w:rsid w:val="00F67DC2"/>
    <w:rsid w:val="00F704FE"/>
    <w:rsid w:val="00F7121A"/>
    <w:rsid w:val="00F71744"/>
    <w:rsid w:val="00F71B41"/>
    <w:rsid w:val="00F71E3A"/>
    <w:rsid w:val="00F72776"/>
    <w:rsid w:val="00F72B4F"/>
    <w:rsid w:val="00F73025"/>
    <w:rsid w:val="00F733F8"/>
    <w:rsid w:val="00F73A6E"/>
    <w:rsid w:val="00F73EF4"/>
    <w:rsid w:val="00F73F01"/>
    <w:rsid w:val="00F76E4E"/>
    <w:rsid w:val="00F77C4F"/>
    <w:rsid w:val="00F77D25"/>
    <w:rsid w:val="00F81620"/>
    <w:rsid w:val="00F82243"/>
    <w:rsid w:val="00F82D8F"/>
    <w:rsid w:val="00F82E3B"/>
    <w:rsid w:val="00F83BF7"/>
    <w:rsid w:val="00F83EAD"/>
    <w:rsid w:val="00F85C81"/>
    <w:rsid w:val="00F85FE2"/>
    <w:rsid w:val="00F8674F"/>
    <w:rsid w:val="00F869B6"/>
    <w:rsid w:val="00F8758F"/>
    <w:rsid w:val="00F877DC"/>
    <w:rsid w:val="00F91050"/>
    <w:rsid w:val="00F925E2"/>
    <w:rsid w:val="00F92A45"/>
    <w:rsid w:val="00F92E84"/>
    <w:rsid w:val="00F930CC"/>
    <w:rsid w:val="00F933C1"/>
    <w:rsid w:val="00F935F9"/>
    <w:rsid w:val="00F93D31"/>
    <w:rsid w:val="00F944A3"/>
    <w:rsid w:val="00F9456A"/>
    <w:rsid w:val="00F95E97"/>
    <w:rsid w:val="00F96DF7"/>
    <w:rsid w:val="00F97415"/>
    <w:rsid w:val="00F979DB"/>
    <w:rsid w:val="00F97CB5"/>
    <w:rsid w:val="00FA003F"/>
    <w:rsid w:val="00FA1456"/>
    <w:rsid w:val="00FA148A"/>
    <w:rsid w:val="00FA17F8"/>
    <w:rsid w:val="00FA1D82"/>
    <w:rsid w:val="00FA3DF1"/>
    <w:rsid w:val="00FA3F61"/>
    <w:rsid w:val="00FA42FA"/>
    <w:rsid w:val="00FA481D"/>
    <w:rsid w:val="00FA4851"/>
    <w:rsid w:val="00FA50F4"/>
    <w:rsid w:val="00FA54C1"/>
    <w:rsid w:val="00FA55B2"/>
    <w:rsid w:val="00FA57DA"/>
    <w:rsid w:val="00FA58A6"/>
    <w:rsid w:val="00FA58FE"/>
    <w:rsid w:val="00FA7072"/>
    <w:rsid w:val="00FA72E7"/>
    <w:rsid w:val="00FA76F6"/>
    <w:rsid w:val="00FB02C7"/>
    <w:rsid w:val="00FB0408"/>
    <w:rsid w:val="00FB0833"/>
    <w:rsid w:val="00FB0ECA"/>
    <w:rsid w:val="00FB0FA0"/>
    <w:rsid w:val="00FB1AAB"/>
    <w:rsid w:val="00FB1E72"/>
    <w:rsid w:val="00FB1F41"/>
    <w:rsid w:val="00FB3657"/>
    <w:rsid w:val="00FB36D5"/>
    <w:rsid w:val="00FB3888"/>
    <w:rsid w:val="00FB4083"/>
    <w:rsid w:val="00FB4710"/>
    <w:rsid w:val="00FB54DD"/>
    <w:rsid w:val="00FB5733"/>
    <w:rsid w:val="00FB5CEE"/>
    <w:rsid w:val="00FB66DD"/>
    <w:rsid w:val="00FB6DB0"/>
    <w:rsid w:val="00FB7274"/>
    <w:rsid w:val="00FB764B"/>
    <w:rsid w:val="00FB7716"/>
    <w:rsid w:val="00FC0B26"/>
    <w:rsid w:val="00FC1161"/>
    <w:rsid w:val="00FC2709"/>
    <w:rsid w:val="00FC3133"/>
    <w:rsid w:val="00FC33BC"/>
    <w:rsid w:val="00FC3B5C"/>
    <w:rsid w:val="00FC4898"/>
    <w:rsid w:val="00FC5140"/>
    <w:rsid w:val="00FC5F8C"/>
    <w:rsid w:val="00FC6876"/>
    <w:rsid w:val="00FC79FA"/>
    <w:rsid w:val="00FD0E1F"/>
    <w:rsid w:val="00FD1936"/>
    <w:rsid w:val="00FD219A"/>
    <w:rsid w:val="00FD21DB"/>
    <w:rsid w:val="00FD2507"/>
    <w:rsid w:val="00FD2671"/>
    <w:rsid w:val="00FD2B17"/>
    <w:rsid w:val="00FD2DA2"/>
    <w:rsid w:val="00FD308D"/>
    <w:rsid w:val="00FD347D"/>
    <w:rsid w:val="00FD3B93"/>
    <w:rsid w:val="00FD4273"/>
    <w:rsid w:val="00FD43E7"/>
    <w:rsid w:val="00FD48A9"/>
    <w:rsid w:val="00FD4E28"/>
    <w:rsid w:val="00FD5C47"/>
    <w:rsid w:val="00FD5E1F"/>
    <w:rsid w:val="00FD605C"/>
    <w:rsid w:val="00FD7397"/>
    <w:rsid w:val="00FD7FA7"/>
    <w:rsid w:val="00FE000A"/>
    <w:rsid w:val="00FE09FC"/>
    <w:rsid w:val="00FE1F3E"/>
    <w:rsid w:val="00FE353A"/>
    <w:rsid w:val="00FE3ECE"/>
    <w:rsid w:val="00FE4551"/>
    <w:rsid w:val="00FE4F86"/>
    <w:rsid w:val="00FE53D1"/>
    <w:rsid w:val="00FE649C"/>
    <w:rsid w:val="00FE6C02"/>
    <w:rsid w:val="00FE6C49"/>
    <w:rsid w:val="00FE6E3B"/>
    <w:rsid w:val="00FE7210"/>
    <w:rsid w:val="00FE7AA8"/>
    <w:rsid w:val="00FF0634"/>
    <w:rsid w:val="00FF13AD"/>
    <w:rsid w:val="00FF19CC"/>
    <w:rsid w:val="00FF2105"/>
    <w:rsid w:val="00FF2226"/>
    <w:rsid w:val="00FF2A75"/>
    <w:rsid w:val="00FF3105"/>
    <w:rsid w:val="00FF3350"/>
    <w:rsid w:val="00FF34A9"/>
    <w:rsid w:val="00FF34F9"/>
    <w:rsid w:val="00FF4538"/>
    <w:rsid w:val="00FF51B9"/>
    <w:rsid w:val="00FF5243"/>
    <w:rsid w:val="00FF5409"/>
    <w:rsid w:val="00FF56FB"/>
    <w:rsid w:val="00FF6115"/>
    <w:rsid w:val="00FF6F7C"/>
    <w:rsid w:val="00FF7238"/>
    <w:rsid w:val="00FF78BE"/>
    <w:rsid w:val="00FF7F2A"/>
    <w:rsid w:val="29C194F2"/>
    <w:rsid w:val="749F8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D458F24"/>
  <w15:chartTrackingRefBased/>
  <w15:docId w15:val="{BAC65064-1086-47B1-9F2B-04A2C0FE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838"/>
    <w:pPr>
      <w:spacing w:after="240"/>
      <w:jc w:val="both"/>
    </w:pPr>
    <w:rPr>
      <w:sz w:val="24"/>
    </w:rPr>
  </w:style>
  <w:style w:type="paragraph" w:styleId="Heading1">
    <w:name w:val="heading 1"/>
    <w:basedOn w:val="Normal"/>
    <w:next w:val="Normal"/>
    <w:link w:val="Heading1Char"/>
    <w:qFormat/>
    <w:rsid w:val="00186D21"/>
    <w:pPr>
      <w:keepNext/>
      <w:widowControl w:val="0"/>
      <w:outlineLvl w:val="0"/>
    </w:pPr>
    <w:rPr>
      <w:rFonts w:ascii="Arial" w:hAnsi="Arial"/>
      <w:b/>
      <w:snapToGrid w:val="0"/>
      <w:color w:val="000000" w:themeColor="text1"/>
      <w:sz w:val="72"/>
    </w:rPr>
  </w:style>
  <w:style w:type="paragraph" w:styleId="Heading2">
    <w:name w:val="heading 2"/>
    <w:basedOn w:val="Normal"/>
    <w:next w:val="Normal"/>
    <w:link w:val="Heading2Char"/>
    <w:qFormat/>
    <w:rsid w:val="00B77542"/>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rFonts w:ascii="Arial" w:hAnsi="Arial"/>
      <w:b/>
      <w:snapToGrid w:val="0"/>
      <w:sz w:val="32"/>
    </w:rPr>
  </w:style>
  <w:style w:type="paragraph" w:styleId="Heading3">
    <w:name w:val="heading 3"/>
    <w:basedOn w:val="Normal"/>
    <w:next w:val="Normal"/>
    <w:link w:val="Heading3Char"/>
    <w:qFormat/>
    <w:rsid w:val="00D15B8F"/>
    <w:pPr>
      <w:keepNext/>
      <w:tabs>
        <w:tab w:val="left" w:pos="0"/>
      </w:tabs>
      <w:spacing w:before="120"/>
      <w:outlineLvl w:val="2"/>
    </w:pPr>
    <w:rPr>
      <w:rFonts w:ascii="Arial" w:hAnsi="Arial"/>
      <w:b/>
      <w:color w:val="000000" w:themeColor="text1"/>
      <w:sz w:val="28"/>
    </w:rPr>
  </w:style>
  <w:style w:type="paragraph" w:styleId="Heading4">
    <w:name w:val="heading 4"/>
    <w:basedOn w:val="Normal"/>
    <w:next w:val="Normal"/>
    <w:link w:val="Heading4Char"/>
    <w:qFormat/>
    <w:rsid w:val="00950804"/>
    <w:pPr>
      <w:keepNext/>
      <w:outlineLvl w:val="3"/>
    </w:pPr>
    <w:rPr>
      <w:rFonts w:ascii="Arial" w:hAnsi="Arial"/>
      <w:b/>
      <w:color w:val="0000FF"/>
    </w:rPr>
  </w:style>
  <w:style w:type="paragraph" w:styleId="Heading5">
    <w:name w:val="heading 5"/>
    <w:basedOn w:val="Normal"/>
    <w:next w:val="Normal"/>
    <w:link w:val="Heading5Char"/>
    <w:qFormat/>
    <w:rsid w:val="000A6A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rPr>
  </w:style>
  <w:style w:type="paragraph" w:styleId="Heading6">
    <w:name w:val="heading 6"/>
    <w:basedOn w:val="Normal"/>
    <w:next w:val="Normal"/>
    <w:link w:val="Heading6Char"/>
    <w:qFormat/>
    <w:rsid w:val="008A699A"/>
    <w:pPr>
      <w:jc w:val="left"/>
      <w:outlineLvl w:val="5"/>
    </w:pPr>
    <w:rPr>
      <w:rFonts w:ascii="Arial" w:hAnsi="Arial" w:cs="Arial"/>
      <w:b/>
      <w:bCs/>
      <w:i/>
      <w:iCs/>
    </w:rPr>
  </w:style>
  <w:style w:type="paragraph" w:styleId="Heading7">
    <w:name w:val="heading 7"/>
    <w:basedOn w:val="Normal"/>
    <w:next w:val="Normal"/>
    <w:link w:val="Heading7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link w:val="Heading8Char"/>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link w:val="Heading9Char"/>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887"/>
    <w:rPr>
      <w:rFonts w:ascii="Arial" w:hAnsi="Arial"/>
      <w:b/>
      <w:snapToGrid w:val="0"/>
      <w:color w:val="000000" w:themeColor="text1"/>
      <w:sz w:val="72"/>
    </w:rPr>
  </w:style>
  <w:style w:type="character" w:customStyle="1" w:styleId="Heading2Char">
    <w:name w:val="Heading 2 Char"/>
    <w:link w:val="Heading2"/>
    <w:rsid w:val="00B77542"/>
    <w:rPr>
      <w:rFonts w:ascii="Arial" w:hAnsi="Arial"/>
      <w:b/>
      <w:snapToGrid w:val="0"/>
      <w:sz w:val="32"/>
    </w:rPr>
  </w:style>
  <w:style w:type="character" w:customStyle="1" w:styleId="Heading3Char">
    <w:name w:val="Heading 3 Char"/>
    <w:basedOn w:val="DefaultParagraphFont"/>
    <w:link w:val="Heading3"/>
    <w:rsid w:val="00D15B8F"/>
    <w:rPr>
      <w:rFonts w:ascii="Arial" w:hAnsi="Arial"/>
      <w:b/>
      <w:color w:val="000000" w:themeColor="text1"/>
      <w:sz w:val="28"/>
    </w:rPr>
  </w:style>
  <w:style w:type="character" w:customStyle="1" w:styleId="Heading4Char">
    <w:name w:val="Heading 4 Char"/>
    <w:basedOn w:val="DefaultParagraphFont"/>
    <w:link w:val="Heading4"/>
    <w:rsid w:val="004A0887"/>
    <w:rPr>
      <w:rFonts w:ascii="Arial" w:hAnsi="Arial"/>
      <w:b/>
      <w:color w:val="0000FF"/>
      <w:sz w:val="24"/>
    </w:rPr>
  </w:style>
  <w:style w:type="character" w:customStyle="1" w:styleId="Heading5Char">
    <w:name w:val="Heading 5 Char"/>
    <w:basedOn w:val="DefaultParagraphFont"/>
    <w:link w:val="Heading5"/>
    <w:rsid w:val="004A0887"/>
    <w:rPr>
      <w:rFonts w:ascii="Arial" w:hAnsi="Arial"/>
      <w:b/>
      <w:sz w:val="24"/>
    </w:rPr>
  </w:style>
  <w:style w:type="character" w:customStyle="1" w:styleId="Heading6Char">
    <w:name w:val="Heading 6 Char"/>
    <w:basedOn w:val="DefaultParagraphFont"/>
    <w:link w:val="Heading6"/>
    <w:rsid w:val="008A699A"/>
    <w:rPr>
      <w:rFonts w:ascii="Arial" w:hAnsi="Arial" w:cs="Arial"/>
      <w:b/>
      <w:bCs/>
      <w:i/>
      <w:iCs/>
      <w:sz w:val="24"/>
    </w:rPr>
  </w:style>
  <w:style w:type="character" w:customStyle="1" w:styleId="Heading7Char">
    <w:name w:val="Heading 7 Char"/>
    <w:basedOn w:val="DefaultParagraphFont"/>
    <w:link w:val="Heading7"/>
    <w:rsid w:val="004A0887"/>
    <w:rPr>
      <w:sz w:val="24"/>
    </w:rPr>
  </w:style>
  <w:style w:type="character" w:customStyle="1" w:styleId="Heading8Char">
    <w:name w:val="Heading 8 Char"/>
    <w:basedOn w:val="DefaultParagraphFont"/>
    <w:link w:val="Heading8"/>
    <w:rsid w:val="004A0887"/>
    <w:rPr>
      <w:rFonts w:ascii="Arial" w:hAnsi="Arial"/>
      <w:b/>
      <w:color w:val="000000"/>
      <w:sz w:val="26"/>
    </w:rPr>
  </w:style>
  <w:style w:type="character" w:customStyle="1" w:styleId="Heading9Char">
    <w:name w:val="Heading 9 Char"/>
    <w:basedOn w:val="DefaultParagraphFont"/>
    <w:link w:val="Heading9"/>
    <w:rsid w:val="004A0887"/>
    <w:rPr>
      <w:rFonts w:ascii="Arial" w:hAnsi="Arial"/>
      <w:b/>
      <w:color w:val="000000"/>
      <w:sz w:val="72"/>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2"/>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3"/>
      </w:numPr>
    </w:pPr>
    <w:rPr>
      <w:snapToGrid w:val="0"/>
    </w:rPr>
  </w:style>
  <w:style w:type="paragraph" w:styleId="ListBullet2">
    <w:name w:val="List Bullet 2"/>
    <w:basedOn w:val="Normal"/>
    <w:autoRedefine/>
    <w:pPr>
      <w:widowControl w:val="0"/>
      <w:numPr>
        <w:numId w:val="4"/>
      </w:numPr>
    </w:pPr>
    <w:rPr>
      <w:snapToGrid w:val="0"/>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customStyle="1" w:styleId="BodyTextChar">
    <w:name w:val="Body Text Char"/>
    <w:basedOn w:val="DefaultParagraphFont"/>
    <w:link w:val="BodyText"/>
    <w:rsid w:val="004A0887"/>
    <w:rPr>
      <w:b/>
      <w:color w:val="000000"/>
      <w:sz w:val="24"/>
    </w:rPr>
  </w:style>
  <w:style w:type="character" w:styleId="Strong">
    <w:name w:val="Strong"/>
    <w:qFormat/>
    <w:rPr>
      <w:b/>
    </w:rPr>
  </w:style>
  <w:style w:type="paragraph" w:styleId="BodyText2">
    <w:name w:val="Body Text 2"/>
    <w:basedOn w:val="Normal"/>
    <w:link w:val="BodyText2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4A0887"/>
    <w:rPr>
      <w:snapToGrid w:val="0"/>
      <w:color w:val="000000"/>
      <w:sz w:val="24"/>
    </w:rPr>
  </w:style>
  <w:style w:type="paragraph" w:styleId="TOC1">
    <w:name w:val="toc 1"/>
    <w:basedOn w:val="Normal"/>
    <w:next w:val="Normal"/>
    <w:autoRedefine/>
    <w:uiPriority w:val="39"/>
    <w:rsid w:val="003B14AC"/>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rsid w:val="00E73DA1"/>
    <w:pPr>
      <w:spacing w:before="240" w:after="0"/>
      <w:jc w:val="left"/>
    </w:pPr>
    <w:rPr>
      <w:rFonts w:asciiTheme="minorHAnsi" w:hAnsiTheme="minorHAnsi" w:cstheme="minorHAnsi"/>
      <w:b/>
      <w:bCs/>
      <w:sz w:val="20"/>
    </w:rPr>
  </w:style>
  <w:style w:type="paragraph" w:styleId="TOC3">
    <w:name w:val="toc 3"/>
    <w:basedOn w:val="Normal"/>
    <w:next w:val="Normal"/>
    <w:autoRedefine/>
    <w:uiPriority w:val="39"/>
    <w:rsid w:val="003B14AC"/>
    <w:pPr>
      <w:spacing w:after="0"/>
      <w:ind w:left="240"/>
      <w:jc w:val="left"/>
    </w:pPr>
    <w:rPr>
      <w:rFonts w:asciiTheme="minorHAnsi" w:hAnsiTheme="minorHAnsi" w:cstheme="minorHAnsi"/>
      <w:sz w:val="20"/>
    </w:rPr>
  </w:style>
  <w:style w:type="paragraph" w:styleId="TOC4">
    <w:name w:val="toc 4"/>
    <w:basedOn w:val="Normal"/>
    <w:next w:val="Normal"/>
    <w:autoRedefine/>
    <w:uiPriority w:val="39"/>
    <w:pPr>
      <w:spacing w:after="0"/>
      <w:ind w:left="480"/>
      <w:jc w:val="left"/>
    </w:pPr>
    <w:rPr>
      <w:rFonts w:asciiTheme="minorHAnsi" w:hAnsiTheme="minorHAnsi" w:cstheme="minorHAnsi"/>
      <w:sz w:val="20"/>
    </w:rPr>
  </w:style>
  <w:style w:type="paragraph" w:styleId="TOC5">
    <w:name w:val="toc 5"/>
    <w:basedOn w:val="Normal"/>
    <w:next w:val="Normal"/>
    <w:autoRedefine/>
    <w:semiHidden/>
    <w:pPr>
      <w:spacing w:after="0"/>
      <w:ind w:left="720"/>
      <w:jc w:val="left"/>
    </w:pPr>
    <w:rPr>
      <w:rFonts w:asciiTheme="minorHAnsi" w:hAnsiTheme="minorHAnsi" w:cstheme="minorHAnsi"/>
      <w:sz w:val="20"/>
    </w:rPr>
  </w:style>
  <w:style w:type="paragraph" w:styleId="TOC6">
    <w:name w:val="toc 6"/>
    <w:basedOn w:val="Normal"/>
    <w:next w:val="Normal"/>
    <w:autoRedefine/>
    <w:semiHidden/>
    <w:pPr>
      <w:spacing w:after="0"/>
      <w:ind w:left="960"/>
      <w:jc w:val="left"/>
    </w:pPr>
    <w:rPr>
      <w:rFonts w:asciiTheme="minorHAnsi" w:hAnsiTheme="minorHAnsi" w:cstheme="minorHAnsi"/>
      <w:sz w:val="20"/>
    </w:rPr>
  </w:style>
  <w:style w:type="paragraph" w:styleId="TOC7">
    <w:name w:val="toc 7"/>
    <w:basedOn w:val="Normal"/>
    <w:next w:val="Normal"/>
    <w:autoRedefine/>
    <w:semiHidden/>
    <w:pPr>
      <w:spacing w:after="0"/>
      <w:ind w:left="1200"/>
      <w:jc w:val="left"/>
    </w:pPr>
    <w:rPr>
      <w:rFonts w:asciiTheme="minorHAnsi" w:hAnsiTheme="minorHAnsi" w:cstheme="minorHAnsi"/>
      <w:sz w:val="20"/>
    </w:rPr>
  </w:style>
  <w:style w:type="paragraph" w:styleId="TOC8">
    <w:name w:val="toc 8"/>
    <w:basedOn w:val="Normal"/>
    <w:next w:val="Normal"/>
    <w:autoRedefine/>
    <w:semiHidden/>
    <w:pPr>
      <w:spacing w:after="0"/>
      <w:ind w:left="1440"/>
      <w:jc w:val="left"/>
    </w:pPr>
    <w:rPr>
      <w:rFonts w:asciiTheme="minorHAnsi" w:hAnsiTheme="minorHAnsi" w:cstheme="minorHAnsi"/>
      <w:sz w:val="20"/>
    </w:rPr>
  </w:style>
  <w:style w:type="paragraph" w:styleId="TOC9">
    <w:name w:val="toc 9"/>
    <w:basedOn w:val="Normal"/>
    <w:next w:val="Normal"/>
    <w:autoRedefine/>
    <w:semiHidden/>
    <w:pPr>
      <w:spacing w:after="0"/>
      <w:ind w:left="1680"/>
      <w:jc w:val="left"/>
    </w:pPr>
    <w:rPr>
      <w:rFonts w:asciiTheme="minorHAnsi" w:hAnsiTheme="minorHAnsi" w:cstheme="minorHAnsi"/>
      <w:sz w:val="20"/>
    </w:rPr>
  </w:style>
  <w:style w:type="paragraph" w:styleId="BodyTextIndent">
    <w:name w:val="Body Text Indent"/>
    <w:basedOn w:val="Normal"/>
    <w:link w:val="BodyTextIndentChar"/>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character" w:customStyle="1" w:styleId="BodyTextIndentChar">
    <w:name w:val="Body Text Indent Char"/>
    <w:basedOn w:val="DefaultParagraphFont"/>
    <w:link w:val="BodyTextIndent"/>
    <w:rsid w:val="004A0887"/>
    <w:rPr>
      <w:color w:val="000000"/>
      <w:sz w:val="24"/>
    </w:rPr>
  </w:style>
  <w:style w:type="paragraph" w:styleId="BodyTextIndent2">
    <w:name w:val="Body Text Indent 2"/>
    <w:basedOn w:val="Normal"/>
    <w:link w:val="BodyTextIndent2Char"/>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character" w:customStyle="1" w:styleId="BodyTextIndent2Char">
    <w:name w:val="Body Text Indent 2 Char"/>
    <w:basedOn w:val="DefaultParagraphFont"/>
    <w:link w:val="BodyTextIndent2"/>
    <w:rsid w:val="004A0887"/>
    <w:rPr>
      <w:rFonts w:ascii="Garamond" w:hAnsi="Garamond"/>
      <w:color w:val="000000"/>
      <w:sz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4A0887"/>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704ED2"/>
    <w:rPr>
      <w:sz w:val="24"/>
    </w:rPr>
  </w:style>
  <w:style w:type="character" w:styleId="PageNumber">
    <w:name w:val="page number"/>
    <w:basedOn w:val="DefaultParagraphFont"/>
  </w:style>
  <w:style w:type="paragraph" w:styleId="BodyTextIndent3">
    <w:name w:val="Body Text Indent 3"/>
    <w:basedOn w:val="Normal"/>
    <w:link w:val="BodyTextIndent3Char"/>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character" w:customStyle="1" w:styleId="BodyTextIndent3Char">
    <w:name w:val="Body Text Indent 3 Char"/>
    <w:basedOn w:val="DefaultParagraphFont"/>
    <w:link w:val="BodyTextIndent3"/>
    <w:rsid w:val="004A0887"/>
    <w:rPr>
      <w:i/>
      <w:sz w:val="24"/>
    </w:rPr>
  </w:style>
  <w:style w:type="paragraph" w:styleId="BodyText3">
    <w:name w:val="Body Text 3"/>
    <w:basedOn w:val="Normal"/>
    <w:link w:val="BodyText3Char"/>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character" w:customStyle="1" w:styleId="BodyText3Char">
    <w:name w:val="Body Text 3 Char"/>
    <w:basedOn w:val="DefaultParagraphFont"/>
    <w:link w:val="BodyText3"/>
    <w:rsid w:val="004A0887"/>
    <w:rPr>
      <w:sz w:val="24"/>
    </w:rPr>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character" w:customStyle="1" w:styleId="BodyTextFirstIndentChar">
    <w:name w:val="Body Text First Indent Char"/>
    <w:basedOn w:val="BodyTextChar"/>
    <w:link w:val="BodyTextFirstIndent"/>
    <w:rsid w:val="004A0887"/>
    <w:rPr>
      <w:b w:val="0"/>
      <w:color w:val="000000"/>
      <w:sz w:val="24"/>
    </w:rPr>
  </w:style>
  <w:style w:type="paragraph" w:styleId="BodyTextFirstIndent2">
    <w:name w:val="Body Text First Indent 2"/>
    <w:basedOn w:val="BodyTextIndent"/>
    <w:link w:val="BodyTextFirstIndent2Char"/>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character" w:customStyle="1" w:styleId="BodyTextFirstIndent2Char">
    <w:name w:val="Body Text First Indent 2 Char"/>
    <w:basedOn w:val="BodyTextIndentChar"/>
    <w:link w:val="BodyTextFirstIndent2"/>
    <w:rsid w:val="004A0887"/>
    <w:rPr>
      <w:color w:val="000000"/>
      <w:sz w:val="24"/>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320"/>
    </w:pPr>
  </w:style>
  <w:style w:type="character" w:customStyle="1" w:styleId="ClosingChar">
    <w:name w:val="Closing Char"/>
    <w:basedOn w:val="DefaultParagraphFont"/>
    <w:link w:val="Closing"/>
    <w:rsid w:val="004A0887"/>
    <w:rPr>
      <w:sz w:val="24"/>
    </w:rPr>
  </w:style>
  <w:style w:type="paragraph" w:styleId="CommentText">
    <w:name w:val="annotation text"/>
    <w:basedOn w:val="Normal"/>
    <w:link w:val="CommentTextChar"/>
  </w:style>
  <w:style w:type="character" w:customStyle="1" w:styleId="CommentTextChar">
    <w:name w:val="Comment Text Char"/>
    <w:link w:val="CommentText"/>
    <w:rsid w:val="007E66E8"/>
    <w:rPr>
      <w:sz w:val="24"/>
    </w:rPr>
  </w:style>
  <w:style w:type="paragraph" w:styleId="Date">
    <w:name w:val="Date"/>
    <w:basedOn w:val="Normal"/>
    <w:next w:val="Normal"/>
    <w:link w:val="DateChar"/>
  </w:style>
  <w:style w:type="character" w:customStyle="1" w:styleId="DateChar">
    <w:name w:val="Date Char"/>
    <w:basedOn w:val="DefaultParagraphFont"/>
    <w:link w:val="Date"/>
    <w:rsid w:val="004A0887"/>
    <w:rPr>
      <w:sz w:val="24"/>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sid w:val="004A0887"/>
    <w:rPr>
      <w:rFonts w:ascii="Tahoma" w:hAnsi="Tahoma" w:cs="Tahoma"/>
      <w:sz w:val="24"/>
      <w:shd w:val="clear" w:color="auto" w:fill="000080"/>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sid w:val="004A0887"/>
    <w:rPr>
      <w:sz w:val="24"/>
    </w:rPr>
  </w:style>
  <w:style w:type="paragraph" w:styleId="EndnoteText">
    <w:name w:val="endnote text"/>
    <w:basedOn w:val="Normal"/>
    <w:link w:val="EndnoteTextChar"/>
    <w:semiHidden/>
  </w:style>
  <w:style w:type="character" w:customStyle="1" w:styleId="EndnoteTextChar">
    <w:name w:val="Endnote Text Char"/>
    <w:basedOn w:val="DefaultParagraphFont"/>
    <w:link w:val="EndnoteText"/>
    <w:semiHidden/>
    <w:rsid w:val="004A0887"/>
    <w:rPr>
      <w:sz w:val="24"/>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rsid w:val="004A0887"/>
    <w:rPr>
      <w:sz w:val="24"/>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sid w:val="004A0887"/>
    <w:rPr>
      <w:i/>
      <w:iCs/>
      <w:sz w:val="24"/>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basedOn w:val="DefaultParagraphFont"/>
    <w:link w:val="HTMLPreformatted"/>
    <w:rsid w:val="004A0887"/>
    <w:rPr>
      <w:rFonts w:ascii="Courier New" w:hAnsi="Courier New" w:cs="Courier New"/>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tabs>
        <w:tab w:val="clear" w:pos="1440"/>
        <w:tab w:val="num" w:pos="1800"/>
      </w:tabs>
      <w:ind w:left="180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4A0887"/>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4A0887"/>
    <w:rPr>
      <w:rFonts w:ascii="Arial" w:hAnsi="Arial" w:cs="Arial"/>
      <w:sz w:val="24"/>
      <w:szCs w:val="24"/>
      <w:shd w:val="pct20" w:color="auto" w:fill="auto"/>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sid w:val="004A0887"/>
    <w:rPr>
      <w:sz w:val="24"/>
    </w:rPr>
  </w:style>
  <w:style w:type="paragraph" w:styleId="PlainText">
    <w:name w:val="Plain Text"/>
    <w:basedOn w:val="Normal"/>
    <w:link w:val="PlainTextChar"/>
    <w:rPr>
      <w:rFonts w:ascii="Courier New" w:hAnsi="Courier New" w:cs="Courier New"/>
    </w:rPr>
  </w:style>
  <w:style w:type="character" w:customStyle="1" w:styleId="PlainTextChar">
    <w:name w:val="Plain Text Char"/>
    <w:basedOn w:val="DefaultParagraphFont"/>
    <w:link w:val="PlainText"/>
    <w:rsid w:val="004A0887"/>
    <w:rPr>
      <w:rFonts w:ascii="Courier New" w:hAnsi="Courier New" w:cs="Courier New"/>
      <w:sz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sid w:val="004A0887"/>
    <w:rPr>
      <w:sz w:val="24"/>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sid w:val="004A0887"/>
    <w:rPr>
      <w:sz w:val="24"/>
    </w:rPr>
  </w:style>
  <w:style w:type="paragraph" w:styleId="Subtitle">
    <w:name w:val="Subtitle"/>
    <w:basedOn w:val="Normal"/>
    <w:link w:val="SubtitleChar"/>
    <w:qFormat/>
    <w:pPr>
      <w:spacing w:after="60"/>
      <w:jc w:val="center"/>
      <w:outlineLvl w:val="1"/>
    </w:pPr>
    <w:rPr>
      <w:rFonts w:ascii="Arial" w:hAnsi="Arial" w:cs="Arial"/>
      <w:szCs w:val="24"/>
    </w:rPr>
  </w:style>
  <w:style w:type="character" w:customStyle="1" w:styleId="SubtitleChar">
    <w:name w:val="Subtitle Char"/>
    <w:basedOn w:val="DefaultParagraphFont"/>
    <w:link w:val="Subtitle"/>
    <w:rsid w:val="004A0887"/>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A0887"/>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rPr>
      <w:vertAlign w:val="superscript"/>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4A0887"/>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link w:val="CommentSubjectChar"/>
    <w:semiHidden/>
    <w:rsid w:val="00921591"/>
    <w:rPr>
      <w:b/>
      <w:bCs/>
    </w:rPr>
  </w:style>
  <w:style w:type="character" w:customStyle="1" w:styleId="CommentSubjectChar">
    <w:name w:val="Comment Subject Char"/>
    <w:basedOn w:val="CommentTextChar"/>
    <w:link w:val="CommentSubject"/>
    <w:semiHidden/>
    <w:rsid w:val="004A0887"/>
    <w:rPr>
      <w:b/>
      <w:bCs/>
      <w:sz w:val="24"/>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paragraph" w:styleId="Revision">
    <w:name w:val="Revision"/>
    <w:hidden/>
    <w:uiPriority w:val="99"/>
    <w:semiHidden/>
    <w:rsid w:val="00FD2DA2"/>
    <w:rPr>
      <w:sz w:val="24"/>
    </w:rPr>
  </w:style>
  <w:style w:type="table" w:styleId="TableGridLight">
    <w:name w:val="Grid Table Light"/>
    <w:basedOn w:val="TableNormal"/>
    <w:uiPriority w:val="40"/>
    <w:rsid w:val="008327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A4155A"/>
    <w:pPr>
      <w:jc w:val="both"/>
    </w:pPr>
    <w:rPr>
      <w:sz w:val="24"/>
    </w:rPr>
  </w:style>
  <w:style w:type="table" w:styleId="PlainTable1">
    <w:name w:val="Plain Table 1"/>
    <w:basedOn w:val="TableNormal"/>
    <w:uiPriority w:val="41"/>
    <w:rsid w:val="00570F43"/>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6788D"/>
    <w:rPr>
      <w:color w:val="808080"/>
    </w:rPr>
  </w:style>
  <w:style w:type="paragraph" w:customStyle="1" w:styleId="Default">
    <w:name w:val="Default"/>
    <w:rsid w:val="00C43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658313703">
      <w:bodyDiv w:val="1"/>
      <w:marLeft w:val="0"/>
      <w:marRight w:val="0"/>
      <w:marTop w:val="0"/>
      <w:marBottom w:val="0"/>
      <w:divBdr>
        <w:top w:val="none" w:sz="0" w:space="0" w:color="auto"/>
        <w:left w:val="none" w:sz="0" w:space="0" w:color="auto"/>
        <w:bottom w:val="none" w:sz="0" w:space="0" w:color="auto"/>
        <w:right w:val="none" w:sz="0" w:space="0" w:color="auto"/>
      </w:divBdr>
    </w:div>
    <w:div w:id="688140490">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785276585">
      <w:bodyDiv w:val="1"/>
      <w:marLeft w:val="0"/>
      <w:marRight w:val="0"/>
      <w:marTop w:val="0"/>
      <w:marBottom w:val="0"/>
      <w:divBdr>
        <w:top w:val="none" w:sz="0" w:space="0" w:color="auto"/>
        <w:left w:val="none" w:sz="0" w:space="0" w:color="auto"/>
        <w:bottom w:val="none" w:sz="0" w:space="0" w:color="auto"/>
        <w:right w:val="none" w:sz="0" w:space="0" w:color="auto"/>
      </w:divBdr>
    </w:div>
    <w:div w:id="785738796">
      <w:bodyDiv w:val="1"/>
      <w:marLeft w:val="0"/>
      <w:marRight w:val="0"/>
      <w:marTop w:val="0"/>
      <w:marBottom w:val="0"/>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536693">
      <w:bodyDiv w:val="1"/>
      <w:marLeft w:val="0"/>
      <w:marRight w:val="0"/>
      <w:marTop w:val="0"/>
      <w:marBottom w:val="0"/>
      <w:divBdr>
        <w:top w:val="none" w:sz="0" w:space="0" w:color="auto"/>
        <w:left w:val="none" w:sz="0" w:space="0" w:color="auto"/>
        <w:bottom w:val="none" w:sz="0" w:space="0" w:color="auto"/>
        <w:right w:val="none" w:sz="0" w:space="0" w:color="auto"/>
      </w:divBdr>
    </w:div>
    <w:div w:id="1137381655">
      <w:bodyDiv w:val="1"/>
      <w:marLeft w:val="0"/>
      <w:marRight w:val="0"/>
      <w:marTop w:val="0"/>
      <w:marBottom w:val="0"/>
      <w:divBdr>
        <w:top w:val="none" w:sz="0" w:space="0" w:color="auto"/>
        <w:left w:val="none" w:sz="0" w:space="0" w:color="auto"/>
        <w:bottom w:val="none" w:sz="0" w:space="0" w:color="auto"/>
        <w:right w:val="none" w:sz="0" w:space="0" w:color="auto"/>
      </w:divBdr>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609777619">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738017120">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0497924">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aterboards.ca.gov/drinking_water/certlic/drinkingwater/Fluoridation.shtml" TargetMode="External"/><Relationship Id="rId26" Type="http://schemas.openxmlformats.org/officeDocument/2006/relationships/header" Target="header4.xml"/><Relationship Id="rId21" Type="http://schemas.openxmlformats.org/officeDocument/2006/relationships/hyperlink" Target="http://www.swrcb.ca.gov/drinking_water/certlic/drinkingwater/CCR.shtml" TargetMode="External"/><Relationship Id="rId34" Type="http://schemas.openxmlformats.org/officeDocument/2006/relationships/hyperlink" Target="mailto:DDWRegUnit@waterboards.ca.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wrcb.ca.gov/drinking_water/certlic/drinkingwater/NotificationLevels.shtml" TargetMode="External"/><Relationship Id="rId25" Type="http://schemas.openxmlformats.org/officeDocument/2006/relationships/footer" Target="footer4.xml"/><Relationship Id="rId33" Type="http://schemas.openxmlformats.org/officeDocument/2006/relationships/hyperlink" Target="https://www.waterboards.ca.gov/drinking_water/certlic/drinkingwater/CCR.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pa.gov/safewater/lead" TargetMode="External"/><Relationship Id="rId20" Type="http://schemas.openxmlformats.org/officeDocument/2006/relationships/hyperlink" Target="https://www.epa.gov/ccr/how-water-systems-comply-ccr-requirements" TargetMode="External"/><Relationship Id="rId29" Type="http://schemas.openxmlformats.org/officeDocument/2006/relationships/hyperlink" Target="http://www.swrcb.ca.gov/drinking_water/certlic/drinkingwater/Fluorida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www.swrcb.ca.gov/drinking_water/certlic/drinkingwater/CCR.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wrcb.ca.gov/drinking_water/certlic/drinkingwater/NotificationLevels.shtml" TargetMode="External"/><Relationship Id="rId23" Type="http://schemas.openxmlformats.org/officeDocument/2006/relationships/header" Target="header3.xml"/><Relationship Id="rId28" Type="http://schemas.openxmlformats.org/officeDocument/2006/relationships/hyperlink" Target="https://www.waterboards.ca.gov/drinking_water/certlic/drinkingwater/MCLsandPHGs.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epa.gov/ground-water-and-drinking-water"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boards.ca.gov/drinking_water/certlic/drinkingwater/CCR.html" TargetMode="External"/><Relationship Id="rId22" Type="http://schemas.openxmlformats.org/officeDocument/2006/relationships/footer" Target="footer2.xml"/><Relationship Id="rId27" Type="http://schemas.openxmlformats.org/officeDocument/2006/relationships/hyperlink" Target="https://www.epa.gov/dwucmr/fifth-unregulated-contaminant-monitoring-rule" TargetMode="External"/><Relationship Id="rId30" Type="http://schemas.openxmlformats.org/officeDocument/2006/relationships/header" Target="header5.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statisticalatlas.com/state/California/Languages" TargetMode="External"/><Relationship Id="rId1" Type="http://schemas.openxmlformats.org/officeDocument/2006/relationships/hyperlink" Target="https://statisticalatlas.com/state/California/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9E564-EECE-4F0B-B31C-D0FBB2399AD3}">
  <ds:schemaRefs>
    <ds:schemaRef ds:uri="http://schemas.openxmlformats.org/officeDocument/2006/bibliography"/>
  </ds:schemaRefs>
</ds:datastoreItem>
</file>

<file path=customXml/itemProps2.xml><?xml version="1.0" encoding="utf-8"?>
<ds:datastoreItem xmlns:ds="http://schemas.openxmlformats.org/officeDocument/2006/customXml" ds:itemID="{4E92DBD5-8CEC-4F0A-8225-7590283213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29004-03B9-4211-AAEE-396CBB8F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ACE15-797A-4E66-A71E-725350772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106</Pages>
  <Words>26582</Words>
  <Characters>151522</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CCR Reference Manual</vt:lpstr>
    </vt:vector>
  </TitlesOfParts>
  <Company>SWRCB</Company>
  <LinksUpToDate>false</LinksUpToDate>
  <CharactersWithSpaces>177749</CharactersWithSpaces>
  <SharedDoc>false</SharedDoc>
  <HLinks>
    <vt:vector size="318" baseType="variant">
      <vt:variant>
        <vt:i4>7667740</vt:i4>
      </vt:variant>
      <vt:variant>
        <vt:i4>267</vt:i4>
      </vt:variant>
      <vt:variant>
        <vt:i4>0</vt:i4>
      </vt:variant>
      <vt:variant>
        <vt:i4>5</vt:i4>
      </vt:variant>
      <vt:variant>
        <vt:lpwstr>mailto:DDWRegUnit@waterboards.ca.gov</vt:lpwstr>
      </vt:variant>
      <vt:variant>
        <vt:lpwstr/>
      </vt:variant>
      <vt:variant>
        <vt:i4>3276866</vt:i4>
      </vt:variant>
      <vt:variant>
        <vt:i4>264</vt:i4>
      </vt:variant>
      <vt:variant>
        <vt:i4>0</vt:i4>
      </vt:variant>
      <vt:variant>
        <vt:i4>5</vt:i4>
      </vt:variant>
      <vt:variant>
        <vt:lpwstr>https://www.waterboards.ca.gov/drinking_water/certlic/drinkingwater/CCR.html</vt:lpwstr>
      </vt:variant>
      <vt:variant>
        <vt:lpwstr/>
      </vt:variant>
      <vt:variant>
        <vt:i4>3866688</vt:i4>
      </vt:variant>
      <vt:variant>
        <vt:i4>261</vt:i4>
      </vt:variant>
      <vt:variant>
        <vt:i4>0</vt:i4>
      </vt:variant>
      <vt:variant>
        <vt:i4>5</vt:i4>
      </vt:variant>
      <vt:variant>
        <vt:lpwstr>http://www.swrcb.ca.gov/drinking_water/certlic/drinkingwater/CCR.shtml</vt:lpwstr>
      </vt:variant>
      <vt:variant>
        <vt:lpwstr/>
      </vt:variant>
      <vt:variant>
        <vt:i4>7602179</vt:i4>
      </vt:variant>
      <vt:variant>
        <vt:i4>258</vt:i4>
      </vt:variant>
      <vt:variant>
        <vt:i4>0</vt:i4>
      </vt:variant>
      <vt:variant>
        <vt:i4>5</vt:i4>
      </vt:variant>
      <vt:variant>
        <vt:lpwstr>http://www.swrcb.ca.gov/drinking_water/certlic/drinkingwater/Fluoridation.shtml</vt:lpwstr>
      </vt:variant>
      <vt:variant>
        <vt:lpwstr/>
      </vt:variant>
      <vt:variant>
        <vt:i4>3866695</vt:i4>
      </vt:variant>
      <vt:variant>
        <vt:i4>255</vt:i4>
      </vt:variant>
      <vt:variant>
        <vt:i4>0</vt:i4>
      </vt:variant>
      <vt:variant>
        <vt:i4>5</vt:i4>
      </vt:variant>
      <vt:variant>
        <vt:lpwstr>http://www.swrcb.ca.gov/drinking_water/certlic/drinkingwater/EDT.shtml</vt:lpwstr>
      </vt:variant>
      <vt:variant>
        <vt:lpwstr/>
      </vt:variant>
      <vt:variant>
        <vt:i4>3866688</vt:i4>
      </vt:variant>
      <vt:variant>
        <vt:i4>252</vt:i4>
      </vt:variant>
      <vt:variant>
        <vt:i4>0</vt:i4>
      </vt:variant>
      <vt:variant>
        <vt:i4>5</vt:i4>
      </vt:variant>
      <vt:variant>
        <vt:lpwstr>http://www.swrcb.ca.gov/drinking_water/certlic/drinkingwater/CCR.shtml</vt:lpwstr>
      </vt:variant>
      <vt:variant>
        <vt:lpwstr/>
      </vt:variant>
      <vt:variant>
        <vt:i4>5570652</vt:i4>
      </vt:variant>
      <vt:variant>
        <vt:i4>249</vt:i4>
      </vt:variant>
      <vt:variant>
        <vt:i4>0</vt:i4>
      </vt:variant>
      <vt:variant>
        <vt:i4>5</vt:i4>
      </vt:variant>
      <vt:variant>
        <vt:lpwstr>https://www.epa.gov/ccr/how-water-systems-comply-ccr-requirements</vt:lpwstr>
      </vt:variant>
      <vt:variant>
        <vt:lpwstr/>
      </vt:variant>
      <vt:variant>
        <vt:i4>6291557</vt:i4>
      </vt:variant>
      <vt:variant>
        <vt:i4>246</vt:i4>
      </vt:variant>
      <vt:variant>
        <vt:i4>0</vt:i4>
      </vt:variant>
      <vt:variant>
        <vt:i4>5</vt:i4>
      </vt:variant>
      <vt:variant>
        <vt:lpwstr>https://www.epa.gov/ground-water-and-drinking-water</vt:lpwstr>
      </vt:variant>
      <vt:variant>
        <vt:lpwstr/>
      </vt:variant>
      <vt:variant>
        <vt:i4>524404</vt:i4>
      </vt:variant>
      <vt:variant>
        <vt:i4>243</vt:i4>
      </vt:variant>
      <vt:variant>
        <vt:i4>0</vt:i4>
      </vt:variant>
      <vt:variant>
        <vt:i4>5</vt:i4>
      </vt:variant>
      <vt:variant>
        <vt:lpwstr>http://www.waterboards.ca.gov/drinking_water/certlic/drinkingwater/Fluoridation.shtml</vt:lpwstr>
      </vt:variant>
      <vt:variant>
        <vt:lpwstr/>
      </vt:variant>
      <vt:variant>
        <vt:i4>3342379</vt:i4>
      </vt:variant>
      <vt:variant>
        <vt:i4>240</vt:i4>
      </vt:variant>
      <vt:variant>
        <vt:i4>0</vt:i4>
      </vt:variant>
      <vt:variant>
        <vt:i4>5</vt:i4>
      </vt:variant>
      <vt:variant>
        <vt:lpwstr>http://www.epa.gov/lead</vt:lpwstr>
      </vt:variant>
      <vt:variant>
        <vt:lpwstr/>
      </vt:variant>
      <vt:variant>
        <vt:i4>1572981</vt:i4>
      </vt:variant>
      <vt:variant>
        <vt:i4>237</vt:i4>
      </vt:variant>
      <vt:variant>
        <vt:i4>0</vt:i4>
      </vt:variant>
      <vt:variant>
        <vt:i4>5</vt:i4>
      </vt:variant>
      <vt:variant>
        <vt:lpwstr>http://www.swrcb.ca.gov/drinking_water/certlic/drinkingwater/NotificationLevels.shtml</vt:lpwstr>
      </vt:variant>
      <vt:variant>
        <vt:lpwstr/>
      </vt:variant>
      <vt:variant>
        <vt:i4>1572981</vt:i4>
      </vt:variant>
      <vt:variant>
        <vt:i4>234</vt:i4>
      </vt:variant>
      <vt:variant>
        <vt:i4>0</vt:i4>
      </vt:variant>
      <vt:variant>
        <vt:i4>5</vt:i4>
      </vt:variant>
      <vt:variant>
        <vt:lpwstr>http://www.swrcb.ca.gov/drinking_water/certlic/drinkingwater/NotificationLevels.shtml</vt:lpwstr>
      </vt:variant>
      <vt:variant>
        <vt:lpwstr/>
      </vt:variant>
      <vt:variant>
        <vt:i4>1900595</vt:i4>
      </vt:variant>
      <vt:variant>
        <vt:i4>227</vt:i4>
      </vt:variant>
      <vt:variant>
        <vt:i4>0</vt:i4>
      </vt:variant>
      <vt:variant>
        <vt:i4>5</vt:i4>
      </vt:variant>
      <vt:variant>
        <vt:lpwstr/>
      </vt:variant>
      <vt:variant>
        <vt:lpwstr>_Toc64107638</vt:lpwstr>
      </vt:variant>
      <vt:variant>
        <vt:i4>1179699</vt:i4>
      </vt:variant>
      <vt:variant>
        <vt:i4>221</vt:i4>
      </vt:variant>
      <vt:variant>
        <vt:i4>0</vt:i4>
      </vt:variant>
      <vt:variant>
        <vt:i4>5</vt:i4>
      </vt:variant>
      <vt:variant>
        <vt:lpwstr/>
      </vt:variant>
      <vt:variant>
        <vt:lpwstr>_Toc64107637</vt:lpwstr>
      </vt:variant>
      <vt:variant>
        <vt:i4>1245235</vt:i4>
      </vt:variant>
      <vt:variant>
        <vt:i4>215</vt:i4>
      </vt:variant>
      <vt:variant>
        <vt:i4>0</vt:i4>
      </vt:variant>
      <vt:variant>
        <vt:i4>5</vt:i4>
      </vt:variant>
      <vt:variant>
        <vt:lpwstr/>
      </vt:variant>
      <vt:variant>
        <vt:lpwstr>_Toc64107636</vt:lpwstr>
      </vt:variant>
      <vt:variant>
        <vt:i4>1048627</vt:i4>
      </vt:variant>
      <vt:variant>
        <vt:i4>209</vt:i4>
      </vt:variant>
      <vt:variant>
        <vt:i4>0</vt:i4>
      </vt:variant>
      <vt:variant>
        <vt:i4>5</vt:i4>
      </vt:variant>
      <vt:variant>
        <vt:lpwstr/>
      </vt:variant>
      <vt:variant>
        <vt:lpwstr>_Toc64107635</vt:lpwstr>
      </vt:variant>
      <vt:variant>
        <vt:i4>1114163</vt:i4>
      </vt:variant>
      <vt:variant>
        <vt:i4>203</vt:i4>
      </vt:variant>
      <vt:variant>
        <vt:i4>0</vt:i4>
      </vt:variant>
      <vt:variant>
        <vt:i4>5</vt:i4>
      </vt:variant>
      <vt:variant>
        <vt:lpwstr/>
      </vt:variant>
      <vt:variant>
        <vt:lpwstr>_Toc64107634</vt:lpwstr>
      </vt:variant>
      <vt:variant>
        <vt:i4>1441843</vt:i4>
      </vt:variant>
      <vt:variant>
        <vt:i4>197</vt:i4>
      </vt:variant>
      <vt:variant>
        <vt:i4>0</vt:i4>
      </vt:variant>
      <vt:variant>
        <vt:i4>5</vt:i4>
      </vt:variant>
      <vt:variant>
        <vt:lpwstr/>
      </vt:variant>
      <vt:variant>
        <vt:lpwstr>_Toc64107633</vt:lpwstr>
      </vt:variant>
      <vt:variant>
        <vt:i4>1507379</vt:i4>
      </vt:variant>
      <vt:variant>
        <vt:i4>191</vt:i4>
      </vt:variant>
      <vt:variant>
        <vt:i4>0</vt:i4>
      </vt:variant>
      <vt:variant>
        <vt:i4>5</vt:i4>
      </vt:variant>
      <vt:variant>
        <vt:lpwstr/>
      </vt:variant>
      <vt:variant>
        <vt:lpwstr>_Toc64107632</vt:lpwstr>
      </vt:variant>
      <vt:variant>
        <vt:i4>1310771</vt:i4>
      </vt:variant>
      <vt:variant>
        <vt:i4>185</vt:i4>
      </vt:variant>
      <vt:variant>
        <vt:i4>0</vt:i4>
      </vt:variant>
      <vt:variant>
        <vt:i4>5</vt:i4>
      </vt:variant>
      <vt:variant>
        <vt:lpwstr/>
      </vt:variant>
      <vt:variant>
        <vt:lpwstr>_Toc64107631</vt:lpwstr>
      </vt:variant>
      <vt:variant>
        <vt:i4>1376307</vt:i4>
      </vt:variant>
      <vt:variant>
        <vt:i4>179</vt:i4>
      </vt:variant>
      <vt:variant>
        <vt:i4>0</vt:i4>
      </vt:variant>
      <vt:variant>
        <vt:i4>5</vt:i4>
      </vt:variant>
      <vt:variant>
        <vt:lpwstr/>
      </vt:variant>
      <vt:variant>
        <vt:lpwstr>_Toc64107630</vt:lpwstr>
      </vt:variant>
      <vt:variant>
        <vt:i4>1835058</vt:i4>
      </vt:variant>
      <vt:variant>
        <vt:i4>173</vt:i4>
      </vt:variant>
      <vt:variant>
        <vt:i4>0</vt:i4>
      </vt:variant>
      <vt:variant>
        <vt:i4>5</vt:i4>
      </vt:variant>
      <vt:variant>
        <vt:lpwstr/>
      </vt:variant>
      <vt:variant>
        <vt:lpwstr>_Toc64107629</vt:lpwstr>
      </vt:variant>
      <vt:variant>
        <vt:i4>1900594</vt:i4>
      </vt:variant>
      <vt:variant>
        <vt:i4>167</vt:i4>
      </vt:variant>
      <vt:variant>
        <vt:i4>0</vt:i4>
      </vt:variant>
      <vt:variant>
        <vt:i4>5</vt:i4>
      </vt:variant>
      <vt:variant>
        <vt:lpwstr/>
      </vt:variant>
      <vt:variant>
        <vt:lpwstr>_Toc64107628</vt:lpwstr>
      </vt:variant>
      <vt:variant>
        <vt:i4>1179698</vt:i4>
      </vt:variant>
      <vt:variant>
        <vt:i4>161</vt:i4>
      </vt:variant>
      <vt:variant>
        <vt:i4>0</vt:i4>
      </vt:variant>
      <vt:variant>
        <vt:i4>5</vt:i4>
      </vt:variant>
      <vt:variant>
        <vt:lpwstr/>
      </vt:variant>
      <vt:variant>
        <vt:lpwstr>_Toc64107627</vt:lpwstr>
      </vt:variant>
      <vt:variant>
        <vt:i4>1245234</vt:i4>
      </vt:variant>
      <vt:variant>
        <vt:i4>155</vt:i4>
      </vt:variant>
      <vt:variant>
        <vt:i4>0</vt:i4>
      </vt:variant>
      <vt:variant>
        <vt:i4>5</vt:i4>
      </vt:variant>
      <vt:variant>
        <vt:lpwstr/>
      </vt:variant>
      <vt:variant>
        <vt:lpwstr>_Toc64107626</vt:lpwstr>
      </vt:variant>
      <vt:variant>
        <vt:i4>1048626</vt:i4>
      </vt:variant>
      <vt:variant>
        <vt:i4>149</vt:i4>
      </vt:variant>
      <vt:variant>
        <vt:i4>0</vt:i4>
      </vt:variant>
      <vt:variant>
        <vt:i4>5</vt:i4>
      </vt:variant>
      <vt:variant>
        <vt:lpwstr/>
      </vt:variant>
      <vt:variant>
        <vt:lpwstr>_Toc64107625</vt:lpwstr>
      </vt:variant>
      <vt:variant>
        <vt:i4>1114162</vt:i4>
      </vt:variant>
      <vt:variant>
        <vt:i4>143</vt:i4>
      </vt:variant>
      <vt:variant>
        <vt:i4>0</vt:i4>
      </vt:variant>
      <vt:variant>
        <vt:i4>5</vt:i4>
      </vt:variant>
      <vt:variant>
        <vt:lpwstr/>
      </vt:variant>
      <vt:variant>
        <vt:lpwstr>_Toc64107624</vt:lpwstr>
      </vt:variant>
      <vt:variant>
        <vt:i4>1441842</vt:i4>
      </vt:variant>
      <vt:variant>
        <vt:i4>137</vt:i4>
      </vt:variant>
      <vt:variant>
        <vt:i4>0</vt:i4>
      </vt:variant>
      <vt:variant>
        <vt:i4>5</vt:i4>
      </vt:variant>
      <vt:variant>
        <vt:lpwstr/>
      </vt:variant>
      <vt:variant>
        <vt:lpwstr>_Toc64107623</vt:lpwstr>
      </vt:variant>
      <vt:variant>
        <vt:i4>1507378</vt:i4>
      </vt:variant>
      <vt:variant>
        <vt:i4>131</vt:i4>
      </vt:variant>
      <vt:variant>
        <vt:i4>0</vt:i4>
      </vt:variant>
      <vt:variant>
        <vt:i4>5</vt:i4>
      </vt:variant>
      <vt:variant>
        <vt:lpwstr/>
      </vt:variant>
      <vt:variant>
        <vt:lpwstr>_Toc64107622</vt:lpwstr>
      </vt:variant>
      <vt:variant>
        <vt:i4>1310770</vt:i4>
      </vt:variant>
      <vt:variant>
        <vt:i4>125</vt:i4>
      </vt:variant>
      <vt:variant>
        <vt:i4>0</vt:i4>
      </vt:variant>
      <vt:variant>
        <vt:i4>5</vt:i4>
      </vt:variant>
      <vt:variant>
        <vt:lpwstr/>
      </vt:variant>
      <vt:variant>
        <vt:lpwstr>_Toc64107621</vt:lpwstr>
      </vt:variant>
      <vt:variant>
        <vt:i4>1376306</vt:i4>
      </vt:variant>
      <vt:variant>
        <vt:i4>119</vt:i4>
      </vt:variant>
      <vt:variant>
        <vt:i4>0</vt:i4>
      </vt:variant>
      <vt:variant>
        <vt:i4>5</vt:i4>
      </vt:variant>
      <vt:variant>
        <vt:lpwstr/>
      </vt:variant>
      <vt:variant>
        <vt:lpwstr>_Toc64107620</vt:lpwstr>
      </vt:variant>
      <vt:variant>
        <vt:i4>1835057</vt:i4>
      </vt:variant>
      <vt:variant>
        <vt:i4>113</vt:i4>
      </vt:variant>
      <vt:variant>
        <vt:i4>0</vt:i4>
      </vt:variant>
      <vt:variant>
        <vt:i4>5</vt:i4>
      </vt:variant>
      <vt:variant>
        <vt:lpwstr/>
      </vt:variant>
      <vt:variant>
        <vt:lpwstr>_Toc64107619</vt:lpwstr>
      </vt:variant>
      <vt:variant>
        <vt:i4>1900593</vt:i4>
      </vt:variant>
      <vt:variant>
        <vt:i4>107</vt:i4>
      </vt:variant>
      <vt:variant>
        <vt:i4>0</vt:i4>
      </vt:variant>
      <vt:variant>
        <vt:i4>5</vt:i4>
      </vt:variant>
      <vt:variant>
        <vt:lpwstr/>
      </vt:variant>
      <vt:variant>
        <vt:lpwstr>_Toc64107618</vt:lpwstr>
      </vt:variant>
      <vt:variant>
        <vt:i4>1179697</vt:i4>
      </vt:variant>
      <vt:variant>
        <vt:i4>101</vt:i4>
      </vt:variant>
      <vt:variant>
        <vt:i4>0</vt:i4>
      </vt:variant>
      <vt:variant>
        <vt:i4>5</vt:i4>
      </vt:variant>
      <vt:variant>
        <vt:lpwstr/>
      </vt:variant>
      <vt:variant>
        <vt:lpwstr>_Toc64107617</vt:lpwstr>
      </vt:variant>
      <vt:variant>
        <vt:i4>1245233</vt:i4>
      </vt:variant>
      <vt:variant>
        <vt:i4>95</vt:i4>
      </vt:variant>
      <vt:variant>
        <vt:i4>0</vt:i4>
      </vt:variant>
      <vt:variant>
        <vt:i4>5</vt:i4>
      </vt:variant>
      <vt:variant>
        <vt:lpwstr/>
      </vt:variant>
      <vt:variant>
        <vt:lpwstr>_Toc64107616</vt:lpwstr>
      </vt:variant>
      <vt:variant>
        <vt:i4>1048625</vt:i4>
      </vt:variant>
      <vt:variant>
        <vt:i4>89</vt:i4>
      </vt:variant>
      <vt:variant>
        <vt:i4>0</vt:i4>
      </vt:variant>
      <vt:variant>
        <vt:i4>5</vt:i4>
      </vt:variant>
      <vt:variant>
        <vt:lpwstr/>
      </vt:variant>
      <vt:variant>
        <vt:lpwstr>_Toc64107615</vt:lpwstr>
      </vt:variant>
      <vt:variant>
        <vt:i4>1114161</vt:i4>
      </vt:variant>
      <vt:variant>
        <vt:i4>83</vt:i4>
      </vt:variant>
      <vt:variant>
        <vt:i4>0</vt:i4>
      </vt:variant>
      <vt:variant>
        <vt:i4>5</vt:i4>
      </vt:variant>
      <vt:variant>
        <vt:lpwstr/>
      </vt:variant>
      <vt:variant>
        <vt:lpwstr>_Toc64107614</vt:lpwstr>
      </vt:variant>
      <vt:variant>
        <vt:i4>1441841</vt:i4>
      </vt:variant>
      <vt:variant>
        <vt:i4>77</vt:i4>
      </vt:variant>
      <vt:variant>
        <vt:i4>0</vt:i4>
      </vt:variant>
      <vt:variant>
        <vt:i4>5</vt:i4>
      </vt:variant>
      <vt:variant>
        <vt:lpwstr/>
      </vt:variant>
      <vt:variant>
        <vt:lpwstr>_Toc64107613</vt:lpwstr>
      </vt:variant>
      <vt:variant>
        <vt:i4>1507377</vt:i4>
      </vt:variant>
      <vt:variant>
        <vt:i4>71</vt:i4>
      </vt:variant>
      <vt:variant>
        <vt:i4>0</vt:i4>
      </vt:variant>
      <vt:variant>
        <vt:i4>5</vt:i4>
      </vt:variant>
      <vt:variant>
        <vt:lpwstr/>
      </vt:variant>
      <vt:variant>
        <vt:lpwstr>_Toc64107612</vt:lpwstr>
      </vt:variant>
      <vt:variant>
        <vt:i4>1310769</vt:i4>
      </vt:variant>
      <vt:variant>
        <vt:i4>65</vt:i4>
      </vt:variant>
      <vt:variant>
        <vt:i4>0</vt:i4>
      </vt:variant>
      <vt:variant>
        <vt:i4>5</vt:i4>
      </vt:variant>
      <vt:variant>
        <vt:lpwstr/>
      </vt:variant>
      <vt:variant>
        <vt:lpwstr>_Toc64107611</vt:lpwstr>
      </vt:variant>
      <vt:variant>
        <vt:i4>1376305</vt:i4>
      </vt:variant>
      <vt:variant>
        <vt:i4>59</vt:i4>
      </vt:variant>
      <vt:variant>
        <vt:i4>0</vt:i4>
      </vt:variant>
      <vt:variant>
        <vt:i4>5</vt:i4>
      </vt:variant>
      <vt:variant>
        <vt:lpwstr/>
      </vt:variant>
      <vt:variant>
        <vt:lpwstr>_Toc64107610</vt:lpwstr>
      </vt:variant>
      <vt:variant>
        <vt:i4>1835056</vt:i4>
      </vt:variant>
      <vt:variant>
        <vt:i4>53</vt:i4>
      </vt:variant>
      <vt:variant>
        <vt:i4>0</vt:i4>
      </vt:variant>
      <vt:variant>
        <vt:i4>5</vt:i4>
      </vt:variant>
      <vt:variant>
        <vt:lpwstr/>
      </vt:variant>
      <vt:variant>
        <vt:lpwstr>_Toc64107609</vt:lpwstr>
      </vt:variant>
      <vt:variant>
        <vt:i4>1900592</vt:i4>
      </vt:variant>
      <vt:variant>
        <vt:i4>47</vt:i4>
      </vt:variant>
      <vt:variant>
        <vt:i4>0</vt:i4>
      </vt:variant>
      <vt:variant>
        <vt:i4>5</vt:i4>
      </vt:variant>
      <vt:variant>
        <vt:lpwstr/>
      </vt:variant>
      <vt:variant>
        <vt:lpwstr>_Toc64107608</vt:lpwstr>
      </vt:variant>
      <vt:variant>
        <vt:i4>1179696</vt:i4>
      </vt:variant>
      <vt:variant>
        <vt:i4>41</vt:i4>
      </vt:variant>
      <vt:variant>
        <vt:i4>0</vt:i4>
      </vt:variant>
      <vt:variant>
        <vt:i4>5</vt:i4>
      </vt:variant>
      <vt:variant>
        <vt:lpwstr/>
      </vt:variant>
      <vt:variant>
        <vt:lpwstr>_Toc64107607</vt:lpwstr>
      </vt:variant>
      <vt:variant>
        <vt:i4>1245232</vt:i4>
      </vt:variant>
      <vt:variant>
        <vt:i4>35</vt:i4>
      </vt:variant>
      <vt:variant>
        <vt:i4>0</vt:i4>
      </vt:variant>
      <vt:variant>
        <vt:i4>5</vt:i4>
      </vt:variant>
      <vt:variant>
        <vt:lpwstr/>
      </vt:variant>
      <vt:variant>
        <vt:lpwstr>_Toc64107606</vt:lpwstr>
      </vt:variant>
      <vt:variant>
        <vt:i4>2359363</vt:i4>
      </vt:variant>
      <vt:variant>
        <vt:i4>29</vt:i4>
      </vt:variant>
      <vt:variant>
        <vt:i4>0</vt:i4>
      </vt:variant>
      <vt:variant>
        <vt:i4>5</vt:i4>
      </vt:variant>
      <vt:variant>
        <vt:lpwstr>\\ca.epa.local\SB\DDW\DDW-Public\CCRs\CCR Folder 2020\Department</vt:lpwstr>
      </vt:variant>
      <vt:variant>
        <vt:lpwstr>_Toc64107605</vt:lpwstr>
      </vt:variant>
      <vt:variant>
        <vt:i4>2424899</vt:i4>
      </vt:variant>
      <vt:variant>
        <vt:i4>23</vt:i4>
      </vt:variant>
      <vt:variant>
        <vt:i4>0</vt:i4>
      </vt:variant>
      <vt:variant>
        <vt:i4>5</vt:i4>
      </vt:variant>
      <vt:variant>
        <vt:lpwstr>\\ca.epa.local\SB\DDW\DDW-Public\CCRs\CCR Folder 2020\Department</vt:lpwstr>
      </vt:variant>
      <vt:variant>
        <vt:lpwstr>_Toc64107604</vt:lpwstr>
      </vt:variant>
      <vt:variant>
        <vt:i4>1441840</vt:i4>
      </vt:variant>
      <vt:variant>
        <vt:i4>17</vt:i4>
      </vt:variant>
      <vt:variant>
        <vt:i4>0</vt:i4>
      </vt:variant>
      <vt:variant>
        <vt:i4>5</vt:i4>
      </vt:variant>
      <vt:variant>
        <vt:lpwstr/>
      </vt:variant>
      <vt:variant>
        <vt:lpwstr>_Toc64107603</vt:lpwstr>
      </vt:variant>
      <vt:variant>
        <vt:i4>1507376</vt:i4>
      </vt:variant>
      <vt:variant>
        <vt:i4>11</vt:i4>
      </vt:variant>
      <vt:variant>
        <vt:i4>0</vt:i4>
      </vt:variant>
      <vt:variant>
        <vt:i4>5</vt:i4>
      </vt:variant>
      <vt:variant>
        <vt:lpwstr/>
      </vt:variant>
      <vt:variant>
        <vt:lpwstr>_Toc64107602</vt:lpwstr>
      </vt:variant>
      <vt:variant>
        <vt:i4>1310768</vt:i4>
      </vt:variant>
      <vt:variant>
        <vt:i4>5</vt:i4>
      </vt:variant>
      <vt:variant>
        <vt:i4>0</vt:i4>
      </vt:variant>
      <vt:variant>
        <vt:i4>5</vt:i4>
      </vt:variant>
      <vt:variant>
        <vt:lpwstr/>
      </vt:variant>
      <vt:variant>
        <vt:lpwstr>_TOC64107601</vt:lpwstr>
      </vt:variant>
      <vt:variant>
        <vt:i4>3276866</vt:i4>
      </vt:variant>
      <vt:variant>
        <vt:i4>0</vt:i4>
      </vt:variant>
      <vt:variant>
        <vt:i4>0</vt:i4>
      </vt:variant>
      <vt:variant>
        <vt:i4>5</vt:i4>
      </vt:variant>
      <vt:variant>
        <vt:lpwstr>https://www.waterboards.ca.gov/drinking_water/certlic/drinkingwater/CCR.html</vt:lpwstr>
      </vt:variant>
      <vt:variant>
        <vt:lpwstr/>
      </vt:variant>
      <vt:variant>
        <vt:i4>3276908</vt:i4>
      </vt:variant>
      <vt:variant>
        <vt:i4>3</vt:i4>
      </vt:variant>
      <vt:variant>
        <vt:i4>0</vt:i4>
      </vt:variant>
      <vt:variant>
        <vt:i4>5</vt:i4>
      </vt:variant>
      <vt:variant>
        <vt:lpwstr>https://statisticalatlas.com/state/California/Languages</vt:lpwstr>
      </vt:variant>
      <vt:variant>
        <vt:lpwstr/>
      </vt:variant>
      <vt:variant>
        <vt:i4>5832790</vt:i4>
      </vt:variant>
      <vt:variant>
        <vt:i4>0</vt:i4>
      </vt:variant>
      <vt:variant>
        <vt:i4>0</vt:i4>
      </vt:variant>
      <vt:variant>
        <vt:i4>5</vt:i4>
      </vt:variant>
      <vt:variant>
        <vt:lpwstr>https://www.cdph.ca.gov/Programs/CEH/DFDCS/Pages/FDBPrograms/FoodSafetyProgram/Water.aspx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dc:title>
  <dc:subject>Reference Manual</dc:subject>
  <dc:creator>RDU-NBENIPAL</dc:creator>
  <cp:keywords>CCR, California Consumer Confidence</cp:keywords>
  <cp:lastModifiedBy>Robinson, Bethany@Waterboards</cp:lastModifiedBy>
  <cp:revision>129</cp:revision>
  <cp:lastPrinted>2021-02-13T19:56:00Z</cp:lastPrinted>
  <dcterms:created xsi:type="dcterms:W3CDTF">2023-04-06T16:13:00Z</dcterms:created>
  <dcterms:modified xsi:type="dcterms:W3CDTF">2025-11-01T01:06:00Z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ContentTypeId">
    <vt:lpwstr>0x0101000FB6DAAAB9B6FC4BA3388B699DAF62A0</vt:lpwstr>
  </property>
</Properties>
</file>