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AA2E1" w14:textId="7D185BD1" w:rsidR="000C2200" w:rsidRPr="00C045EA" w:rsidRDefault="000209AF" w:rsidP="00DB26D7">
      <w:pPr>
        <w:shd w:val="clear" w:color="auto" w:fill="D0CECE" w:themeFill="background2" w:themeFillShade="E6"/>
        <w:jc w:val="center"/>
        <w:rPr>
          <w:rFonts w:ascii="Arial" w:hAnsi="Arial" w:cs="Arial"/>
          <w:b/>
          <w:bCs/>
          <w:sz w:val="28"/>
          <w:szCs w:val="28"/>
          <w:lang w:val="es-MX"/>
        </w:rPr>
      </w:pPr>
      <w:r w:rsidRPr="00C045EA">
        <w:rPr>
          <w:rFonts w:ascii="Arial" w:hAnsi="Arial" w:cs="Arial"/>
          <w:b/>
          <w:sz w:val="28"/>
          <w:szCs w:val="28"/>
          <w:shd w:val="clear" w:color="auto" w:fill="D0CECE" w:themeFill="background2" w:themeFillShade="E6"/>
          <w:lang w:val="es-MX"/>
        </w:rPr>
        <w:t>INFORMACIÓN IMPORTANTE SOBRE SU AGUA POTABLE</w:t>
      </w:r>
      <w:r w:rsidRPr="00C045EA">
        <w:rPr>
          <w:shd w:val="clear" w:color="auto" w:fill="D0CECE" w:themeFill="background2" w:themeFillShade="E6"/>
          <w:lang w:val="es-MX"/>
        </w:rPr>
        <w:t xml:space="preserve"> </w:t>
      </w:r>
    </w:p>
    <w:p w14:paraId="42BF8D01" w14:textId="59716C4A" w:rsidR="00DC42F6" w:rsidRDefault="00DC42F6" w:rsidP="00DC42F6">
      <w:pPr>
        <w:rPr>
          <w:rFonts w:ascii="Arial" w:hAnsi="Arial" w:cs="Arial"/>
          <w:lang w:val="es-MX"/>
        </w:rPr>
      </w:pPr>
      <w:r w:rsidRPr="00104910">
        <w:rPr>
          <w:rFonts w:ascii="Arial" w:hAnsi="Arial" w:cs="Arial"/>
          <w:lang w:val="es-MX"/>
        </w:rPr>
        <w:t>Este aviso contiene información muy importante sobre su agua potable, por favor lea el aviso en español si va incluido</w:t>
      </w:r>
      <w:r w:rsidR="00A31D12">
        <w:rPr>
          <w:rFonts w:ascii="Arial" w:hAnsi="Arial" w:cs="Arial"/>
          <w:lang w:val="es-MX"/>
        </w:rPr>
        <w:t xml:space="preserve"> </w:t>
      </w:r>
      <w:r w:rsidR="00A31D12" w:rsidRPr="00104910">
        <w:rPr>
          <w:rFonts w:ascii="Arial" w:hAnsi="Arial" w:cs="Arial"/>
          <w:lang w:val="es-MX"/>
        </w:rPr>
        <w:t>aquí</w:t>
      </w:r>
      <w:r w:rsidRPr="00104910">
        <w:rPr>
          <w:rFonts w:ascii="Arial" w:hAnsi="Arial" w:cs="Arial"/>
          <w:lang w:val="es-MX"/>
        </w:rPr>
        <w:t>. Si el aviso en español no va incluido aquí, contacte al sistema de agua para pedir una copia.</w:t>
      </w:r>
    </w:p>
    <w:p w14:paraId="1FF3BB29" w14:textId="77777777" w:rsidR="007827BD" w:rsidRPr="007827BD" w:rsidRDefault="007827BD" w:rsidP="007827BD">
      <w:pPr>
        <w:rPr>
          <w:rFonts w:ascii="Arial" w:hAnsi="Arial" w:cs="Arial"/>
          <w:lang w:val="es-MX"/>
        </w:rPr>
      </w:pPr>
      <w:r w:rsidRPr="007827BD">
        <w:rPr>
          <w:rFonts w:ascii="Arial" w:hAnsi="Arial" w:cs="Arial"/>
          <w:lang w:val="es-MX"/>
        </w:rPr>
        <w:t> </w:t>
      </w:r>
    </w:p>
    <w:p w14:paraId="645FE0B2" w14:textId="77777777" w:rsidR="007827BD" w:rsidRPr="007827BD" w:rsidRDefault="007827BD" w:rsidP="007827BD">
      <w:pPr>
        <w:rPr>
          <w:rFonts w:ascii="Arial" w:hAnsi="Arial" w:cs="Arial"/>
        </w:rPr>
      </w:pPr>
      <w:r w:rsidRPr="007827BD">
        <w:rPr>
          <w:rFonts w:ascii="MS Gothic" w:eastAsia="MS Gothic" w:hAnsi="MS Gothic" w:cs="MS Gothic" w:hint="eastAsia"/>
        </w:rPr>
        <w:t>本通知包含有關您飲用水的非常重要資訊。如果此處附有繁體中文通知</w:t>
      </w:r>
      <w:r w:rsidRPr="007827BD">
        <w:rPr>
          <w:rFonts w:ascii="MS Gothic" w:eastAsia="MS Gothic" w:hAnsi="MS Gothic" w:cs="MS Gothic" w:hint="eastAsia"/>
          <w:lang w:val="es-MX"/>
        </w:rPr>
        <w:t>，</w:t>
      </w:r>
      <w:r w:rsidRPr="007827BD">
        <w:rPr>
          <w:rFonts w:ascii="MS Gothic" w:eastAsia="MS Gothic" w:hAnsi="MS Gothic" w:cs="MS Gothic" w:hint="eastAsia"/>
        </w:rPr>
        <w:t>請</w:t>
      </w:r>
      <w:r w:rsidRPr="007827BD">
        <w:rPr>
          <w:rFonts w:ascii="Yu Gothic" w:eastAsia="Yu Gothic" w:hAnsi="Yu Gothic" w:cs="Yu Gothic" w:hint="eastAsia"/>
        </w:rPr>
        <w:t>閱讀該通知。如果此處未附有繁體中文通知，請聯絡供水系統索取一份副本。</w:t>
      </w:r>
      <w:r w:rsidRPr="007827BD">
        <w:rPr>
          <w:rFonts w:ascii="Arial" w:hAnsi="Arial" w:cs="Arial"/>
        </w:rPr>
        <w:t> </w:t>
      </w:r>
    </w:p>
    <w:p w14:paraId="4D3BED79" w14:textId="77777777" w:rsidR="007827BD" w:rsidRPr="007827BD" w:rsidRDefault="007827BD" w:rsidP="007827BD">
      <w:pPr>
        <w:rPr>
          <w:rFonts w:ascii="Arial" w:hAnsi="Arial" w:cs="Arial"/>
        </w:rPr>
      </w:pPr>
      <w:r w:rsidRPr="007827BD">
        <w:rPr>
          <w:rFonts w:ascii="Arial" w:hAnsi="Arial" w:cs="Arial"/>
        </w:rPr>
        <w:t> </w:t>
      </w:r>
    </w:p>
    <w:p w14:paraId="0F120883" w14:textId="77777777" w:rsidR="007827BD" w:rsidRPr="007827BD" w:rsidRDefault="007827BD" w:rsidP="007827BD">
      <w:pPr>
        <w:rPr>
          <w:rFonts w:ascii="Arial" w:hAnsi="Arial" w:cs="Arial"/>
        </w:rPr>
      </w:pPr>
      <w:r w:rsidRPr="007827BD">
        <w:rPr>
          <w:rFonts w:ascii="MS Gothic" w:eastAsia="MS Gothic" w:hAnsi="MS Gothic" w:cs="MS Gothic" w:hint="eastAsia"/>
        </w:rPr>
        <w:t>本通知包含有关您</w:t>
      </w:r>
      <w:r w:rsidRPr="007827BD">
        <w:rPr>
          <w:rFonts w:ascii="Microsoft JhengHei" w:eastAsia="Microsoft JhengHei" w:hAnsi="Microsoft JhengHei" w:cs="Microsoft JhengHei" w:hint="eastAsia"/>
        </w:rPr>
        <w:t>饮用水的非常重要的信息。如本通知附有简体中文通知，请仔细阅读。如未附简体中文通知，请联系供水机构索取副本。</w:t>
      </w:r>
      <w:r w:rsidRPr="007827BD">
        <w:rPr>
          <w:rFonts w:ascii="Arial" w:hAnsi="Arial" w:cs="Arial"/>
        </w:rPr>
        <w:t> </w:t>
      </w:r>
    </w:p>
    <w:p w14:paraId="41DD3CFE" w14:textId="77777777" w:rsidR="007827BD" w:rsidRPr="007827BD" w:rsidRDefault="007827BD" w:rsidP="007827BD">
      <w:pPr>
        <w:rPr>
          <w:rFonts w:ascii="Arial" w:hAnsi="Arial" w:cs="Arial"/>
        </w:rPr>
      </w:pPr>
      <w:r w:rsidRPr="007827BD">
        <w:rPr>
          <w:rFonts w:ascii="Arial" w:hAnsi="Arial" w:cs="Arial"/>
        </w:rPr>
        <w:t> </w:t>
      </w:r>
    </w:p>
    <w:p w14:paraId="5F79A6FA" w14:textId="77777777" w:rsidR="007827BD" w:rsidRPr="007827BD" w:rsidRDefault="007827BD" w:rsidP="007827BD">
      <w:pPr>
        <w:rPr>
          <w:rFonts w:ascii="Arial" w:hAnsi="Arial" w:cs="Arial"/>
          <w:lang w:val="vi-VN"/>
        </w:rPr>
      </w:pPr>
      <w:r w:rsidRPr="007827BD">
        <w:rPr>
          <w:rFonts w:ascii="Arial" w:hAnsi="Arial" w:cs="Arial"/>
          <w:lang w:val="vi-VN"/>
        </w:rPr>
        <w:t>Thông báo này có chứa thông tin rất quan trọng về nước uống của quý vị. Vui lòng đọc thông báo bằng tiếng Việt nếu được đính kèm tại đây. Nếu thông báo bằng tiếng Việt không được đính kèm tại đây, vui lòng liên hệ với đơn vị cung cấp nước để yêu cầu một bản sao. </w:t>
      </w:r>
    </w:p>
    <w:p w14:paraId="5907A254" w14:textId="77777777" w:rsidR="007827BD" w:rsidRPr="007827BD" w:rsidRDefault="007827BD" w:rsidP="007827BD">
      <w:pPr>
        <w:rPr>
          <w:rFonts w:ascii="Arial" w:hAnsi="Arial" w:cs="Arial"/>
          <w:lang w:val="vi-VN"/>
        </w:rPr>
      </w:pPr>
      <w:r w:rsidRPr="007827BD">
        <w:rPr>
          <w:rFonts w:ascii="Arial" w:hAnsi="Arial" w:cs="Arial"/>
          <w:lang w:val="vi-VN"/>
        </w:rPr>
        <w:t> </w:t>
      </w:r>
    </w:p>
    <w:p w14:paraId="14EB64BB" w14:textId="77777777" w:rsidR="007827BD" w:rsidRPr="007827BD" w:rsidRDefault="007827BD" w:rsidP="007827BD">
      <w:pPr>
        <w:rPr>
          <w:rFonts w:ascii="Arial" w:hAnsi="Arial" w:cs="Arial"/>
          <w:lang w:val="vi-VN"/>
        </w:rPr>
      </w:pPr>
      <w:r w:rsidRPr="007827BD">
        <w:rPr>
          <w:rFonts w:ascii="Nirmala UI" w:hAnsi="Nirmala UI" w:cs="Nirmala UI"/>
          <w:lang w:val="vi-VN"/>
        </w:rPr>
        <w:t>ਇਸ</w:t>
      </w:r>
      <w:r w:rsidRPr="007827BD">
        <w:rPr>
          <w:rFonts w:ascii="Arial" w:hAnsi="Arial" w:cs="Arial"/>
          <w:lang w:val="vi-VN"/>
        </w:rPr>
        <w:t> </w:t>
      </w:r>
      <w:r w:rsidRPr="007827BD">
        <w:rPr>
          <w:rFonts w:ascii="Nirmala UI" w:hAnsi="Nirmala UI" w:cs="Nirmala UI"/>
          <w:lang w:val="vi-VN"/>
        </w:rPr>
        <w:t>ਨੋਟਿਸ</w:t>
      </w:r>
      <w:r w:rsidRPr="007827BD">
        <w:rPr>
          <w:rFonts w:ascii="Arial" w:hAnsi="Arial" w:cs="Arial"/>
          <w:lang w:val="vi-VN"/>
        </w:rPr>
        <w:t> </w:t>
      </w:r>
      <w:r w:rsidRPr="007827BD">
        <w:rPr>
          <w:rFonts w:ascii="Nirmala UI" w:hAnsi="Nirmala UI" w:cs="Nirmala UI"/>
          <w:lang w:val="vi-VN"/>
        </w:rPr>
        <w:t>ਵਿੱਚ</w:t>
      </w:r>
      <w:r w:rsidRPr="007827BD">
        <w:rPr>
          <w:rFonts w:ascii="Arial" w:hAnsi="Arial" w:cs="Arial"/>
          <w:lang w:val="vi-VN"/>
        </w:rPr>
        <w:t> </w:t>
      </w:r>
      <w:r w:rsidRPr="007827BD">
        <w:rPr>
          <w:rFonts w:ascii="Nirmala UI" w:hAnsi="Nirmala UI" w:cs="Nirmala UI"/>
          <w:lang w:val="vi-VN"/>
        </w:rPr>
        <w:t>ਤੁਹਾਡੇ</w:t>
      </w:r>
      <w:r w:rsidRPr="007827BD">
        <w:rPr>
          <w:rFonts w:ascii="Arial" w:hAnsi="Arial" w:cs="Arial"/>
          <w:lang w:val="vi-VN"/>
        </w:rPr>
        <w:t> </w:t>
      </w:r>
      <w:r w:rsidRPr="007827BD">
        <w:rPr>
          <w:rFonts w:ascii="Nirmala UI" w:hAnsi="Nirmala UI" w:cs="Nirmala UI"/>
          <w:lang w:val="vi-VN"/>
        </w:rPr>
        <w:t>ਪੀਣ</w:t>
      </w:r>
      <w:r w:rsidRPr="007827BD">
        <w:rPr>
          <w:rFonts w:ascii="Arial" w:hAnsi="Arial" w:cs="Arial"/>
          <w:lang w:val="vi-VN"/>
        </w:rPr>
        <w:t> </w:t>
      </w:r>
      <w:r w:rsidRPr="007827BD">
        <w:rPr>
          <w:rFonts w:ascii="Nirmala UI" w:hAnsi="Nirmala UI" w:cs="Nirmala UI"/>
          <w:lang w:val="vi-VN"/>
        </w:rPr>
        <w:t>ਵਾਲੇ</w:t>
      </w:r>
      <w:r w:rsidRPr="007827BD">
        <w:rPr>
          <w:rFonts w:ascii="Arial" w:hAnsi="Arial" w:cs="Arial"/>
          <w:lang w:val="vi-VN"/>
        </w:rPr>
        <w:t> </w:t>
      </w:r>
      <w:r w:rsidRPr="007827BD">
        <w:rPr>
          <w:rFonts w:ascii="Nirmala UI" w:hAnsi="Nirmala UI" w:cs="Nirmala UI"/>
          <w:lang w:val="vi-VN"/>
        </w:rPr>
        <w:t>ਪਾਣੀ</w:t>
      </w:r>
      <w:r w:rsidRPr="007827BD">
        <w:rPr>
          <w:rFonts w:ascii="Arial" w:hAnsi="Arial" w:cs="Arial"/>
          <w:lang w:val="vi-VN"/>
        </w:rPr>
        <w:t> </w:t>
      </w:r>
      <w:r w:rsidRPr="007827BD">
        <w:rPr>
          <w:rFonts w:ascii="Nirmala UI" w:hAnsi="Nirmala UI" w:cs="Nirmala UI"/>
          <w:lang w:val="vi-VN"/>
        </w:rPr>
        <w:t>ਬਾਰੇ</w:t>
      </w:r>
      <w:r w:rsidRPr="007827BD">
        <w:rPr>
          <w:rFonts w:ascii="Arial" w:hAnsi="Arial" w:cs="Arial"/>
          <w:lang w:val="vi-VN"/>
        </w:rPr>
        <w:t> </w:t>
      </w:r>
      <w:r w:rsidRPr="007827BD">
        <w:rPr>
          <w:rFonts w:ascii="Nirmala UI" w:hAnsi="Nirmala UI" w:cs="Nirmala UI"/>
          <w:lang w:val="vi-VN"/>
        </w:rPr>
        <w:t>ਬਹੁਤ</w:t>
      </w:r>
      <w:r w:rsidRPr="007827BD">
        <w:rPr>
          <w:rFonts w:ascii="Arial" w:hAnsi="Arial" w:cs="Arial"/>
          <w:lang w:val="vi-VN"/>
        </w:rPr>
        <w:t> </w:t>
      </w:r>
      <w:r w:rsidRPr="007827BD">
        <w:rPr>
          <w:rFonts w:ascii="Nirmala UI" w:hAnsi="Nirmala UI" w:cs="Nirmala UI"/>
          <w:lang w:val="vi-VN"/>
        </w:rPr>
        <w:t>ਮਹੱਤਵਪੂਰਨ</w:t>
      </w:r>
      <w:r w:rsidRPr="007827BD">
        <w:rPr>
          <w:rFonts w:ascii="Arial" w:hAnsi="Arial" w:cs="Arial"/>
          <w:lang w:val="vi-VN"/>
        </w:rPr>
        <w:t> </w:t>
      </w:r>
      <w:r w:rsidRPr="007827BD">
        <w:rPr>
          <w:rFonts w:ascii="Nirmala UI" w:hAnsi="Nirmala UI" w:cs="Nirmala UI"/>
          <w:lang w:val="vi-VN"/>
        </w:rPr>
        <w:t>ਜਾਣਕਾਰੀ</w:t>
      </w:r>
      <w:r w:rsidRPr="007827BD">
        <w:rPr>
          <w:rFonts w:ascii="Arial" w:hAnsi="Arial" w:cs="Arial"/>
          <w:lang w:val="vi-VN"/>
        </w:rPr>
        <w:t> </w:t>
      </w:r>
      <w:r w:rsidRPr="007827BD">
        <w:rPr>
          <w:rFonts w:ascii="Nirmala UI" w:hAnsi="Nirmala UI" w:cs="Nirmala UI"/>
          <w:lang w:val="vi-VN"/>
        </w:rPr>
        <w:t>ਹੈ।</w:t>
      </w:r>
      <w:r w:rsidRPr="007827BD">
        <w:rPr>
          <w:rFonts w:ascii="Arial" w:hAnsi="Arial" w:cs="Arial"/>
          <w:lang w:val="vi-VN"/>
        </w:rPr>
        <w:t> </w:t>
      </w:r>
      <w:r w:rsidRPr="007827BD">
        <w:rPr>
          <w:rFonts w:ascii="Nirmala UI" w:hAnsi="Nirmala UI" w:cs="Nirmala UI"/>
          <w:lang w:val="vi-VN"/>
        </w:rPr>
        <w:t>ਕਿਰਪਾ</w:t>
      </w:r>
      <w:r w:rsidRPr="007827BD">
        <w:rPr>
          <w:rFonts w:ascii="Arial" w:hAnsi="Arial" w:cs="Arial"/>
          <w:lang w:val="vi-VN"/>
        </w:rPr>
        <w:t> </w:t>
      </w:r>
      <w:r w:rsidRPr="007827BD">
        <w:rPr>
          <w:rFonts w:ascii="Nirmala UI" w:hAnsi="Nirmala UI" w:cs="Nirmala UI"/>
          <w:lang w:val="vi-VN"/>
        </w:rPr>
        <w:t>ਕਰਕੇ</w:t>
      </w:r>
      <w:r w:rsidRPr="007827BD">
        <w:rPr>
          <w:rFonts w:ascii="Arial" w:hAnsi="Arial" w:cs="Arial"/>
          <w:lang w:val="vi-VN"/>
        </w:rPr>
        <w:t> </w:t>
      </w:r>
      <w:r w:rsidRPr="007827BD">
        <w:rPr>
          <w:rFonts w:ascii="Nirmala UI" w:hAnsi="Nirmala UI" w:cs="Nirmala UI"/>
          <w:lang w:val="vi-VN"/>
        </w:rPr>
        <w:t>ਇਸ</w:t>
      </w:r>
      <w:r w:rsidRPr="007827BD">
        <w:rPr>
          <w:rFonts w:ascii="Arial" w:hAnsi="Arial" w:cs="Arial"/>
          <w:lang w:val="vi-VN"/>
        </w:rPr>
        <w:t> </w:t>
      </w:r>
      <w:r w:rsidRPr="007827BD">
        <w:rPr>
          <w:rFonts w:ascii="Nirmala UI" w:hAnsi="Nirmala UI" w:cs="Nirmala UI"/>
          <w:lang w:val="vi-VN"/>
        </w:rPr>
        <w:t>ਨੋਟਿਸ</w:t>
      </w:r>
      <w:r w:rsidRPr="007827BD">
        <w:rPr>
          <w:rFonts w:ascii="Arial" w:hAnsi="Arial" w:cs="Arial"/>
          <w:lang w:val="vi-VN"/>
        </w:rPr>
        <w:t> </w:t>
      </w:r>
      <w:r w:rsidRPr="007827BD">
        <w:rPr>
          <w:rFonts w:ascii="Nirmala UI" w:hAnsi="Nirmala UI" w:cs="Nirmala UI"/>
          <w:lang w:val="vi-VN"/>
        </w:rPr>
        <w:t>ਨੂੰ</w:t>
      </w:r>
      <w:r w:rsidRPr="007827BD">
        <w:rPr>
          <w:rFonts w:ascii="Arial" w:hAnsi="Arial" w:cs="Arial"/>
          <w:lang w:val="vi-VN"/>
        </w:rPr>
        <w:t> </w:t>
      </w:r>
      <w:r w:rsidRPr="007827BD">
        <w:rPr>
          <w:rFonts w:ascii="Nirmala UI" w:hAnsi="Nirmala UI" w:cs="Nirmala UI"/>
          <w:lang w:val="vi-VN"/>
        </w:rPr>
        <w:t>ਪੰਜਾਬੀ</w:t>
      </w:r>
      <w:r w:rsidRPr="007827BD">
        <w:rPr>
          <w:rFonts w:ascii="Arial" w:hAnsi="Arial" w:cs="Arial"/>
          <w:lang w:val="vi-VN"/>
        </w:rPr>
        <w:t> </w:t>
      </w:r>
      <w:r w:rsidRPr="007827BD">
        <w:rPr>
          <w:rFonts w:ascii="Nirmala UI" w:hAnsi="Nirmala UI" w:cs="Nirmala UI"/>
          <w:lang w:val="vi-VN"/>
        </w:rPr>
        <w:t>ਵਿੱਚ</w:t>
      </w:r>
      <w:r w:rsidRPr="007827BD">
        <w:rPr>
          <w:rFonts w:ascii="Arial" w:hAnsi="Arial" w:cs="Arial"/>
          <w:lang w:val="vi-VN"/>
        </w:rPr>
        <w:t> </w:t>
      </w:r>
      <w:r w:rsidRPr="007827BD">
        <w:rPr>
          <w:rFonts w:ascii="Nirmala UI" w:hAnsi="Nirmala UI" w:cs="Nirmala UI"/>
          <w:lang w:val="vi-VN"/>
        </w:rPr>
        <w:t>ਪੜ੍ਹੋ</w:t>
      </w:r>
      <w:r w:rsidRPr="007827BD">
        <w:rPr>
          <w:rFonts w:ascii="Arial" w:hAnsi="Arial" w:cs="Arial"/>
          <w:lang w:val="vi-VN"/>
        </w:rPr>
        <w:t> </w:t>
      </w:r>
      <w:r w:rsidRPr="007827BD">
        <w:rPr>
          <w:rFonts w:ascii="Nirmala UI" w:hAnsi="Nirmala UI" w:cs="Nirmala UI"/>
          <w:lang w:val="vi-VN"/>
        </w:rPr>
        <w:t>ਜੇਕਰ</w:t>
      </w:r>
      <w:r w:rsidRPr="007827BD">
        <w:rPr>
          <w:rFonts w:ascii="Arial" w:hAnsi="Arial" w:cs="Arial"/>
          <w:lang w:val="vi-VN"/>
        </w:rPr>
        <w:t> </w:t>
      </w:r>
      <w:r w:rsidRPr="007827BD">
        <w:rPr>
          <w:rFonts w:ascii="Nirmala UI" w:hAnsi="Nirmala UI" w:cs="Nirmala UI"/>
          <w:lang w:val="vi-VN"/>
        </w:rPr>
        <w:t>ਇਹ</w:t>
      </w:r>
      <w:r w:rsidRPr="007827BD">
        <w:rPr>
          <w:rFonts w:ascii="Arial" w:hAnsi="Arial" w:cs="Arial"/>
          <w:lang w:val="vi-VN"/>
        </w:rPr>
        <w:t> </w:t>
      </w:r>
      <w:r w:rsidRPr="007827BD">
        <w:rPr>
          <w:rFonts w:ascii="Nirmala UI" w:hAnsi="Nirmala UI" w:cs="Nirmala UI"/>
          <w:lang w:val="vi-VN"/>
        </w:rPr>
        <w:t>ਭਾਸ਼ਾ</w:t>
      </w:r>
      <w:r w:rsidRPr="007827BD">
        <w:rPr>
          <w:rFonts w:ascii="Arial" w:hAnsi="Arial" w:cs="Arial"/>
          <w:lang w:val="vi-VN"/>
        </w:rPr>
        <w:t> </w:t>
      </w:r>
      <w:r w:rsidRPr="007827BD">
        <w:rPr>
          <w:rFonts w:ascii="Nirmala UI" w:hAnsi="Nirmala UI" w:cs="Nirmala UI"/>
          <w:lang w:val="vi-VN"/>
        </w:rPr>
        <w:t>ਇੱਥੇ</w:t>
      </w:r>
      <w:r w:rsidRPr="007827BD">
        <w:rPr>
          <w:rFonts w:ascii="Arial" w:hAnsi="Arial" w:cs="Arial"/>
          <w:lang w:val="vi-VN"/>
        </w:rPr>
        <w:t> </w:t>
      </w:r>
      <w:r w:rsidRPr="007827BD">
        <w:rPr>
          <w:rFonts w:ascii="Nirmala UI" w:hAnsi="Nirmala UI" w:cs="Nirmala UI"/>
          <w:lang w:val="vi-VN"/>
        </w:rPr>
        <w:t>ਸ਼ਾਮਲ</w:t>
      </w:r>
      <w:r w:rsidRPr="007827BD">
        <w:rPr>
          <w:rFonts w:ascii="Arial" w:hAnsi="Arial" w:cs="Arial"/>
          <w:lang w:val="vi-VN"/>
        </w:rPr>
        <w:t> </w:t>
      </w:r>
      <w:r w:rsidRPr="007827BD">
        <w:rPr>
          <w:rFonts w:ascii="Nirmala UI" w:hAnsi="Nirmala UI" w:cs="Nirmala UI"/>
          <w:lang w:val="vi-VN"/>
        </w:rPr>
        <w:t>ਹੈ।</w:t>
      </w:r>
      <w:r w:rsidRPr="007827BD">
        <w:rPr>
          <w:rFonts w:ascii="Arial" w:hAnsi="Arial" w:cs="Arial"/>
          <w:lang w:val="vi-VN"/>
        </w:rPr>
        <w:t> </w:t>
      </w:r>
      <w:r w:rsidRPr="007827BD">
        <w:rPr>
          <w:rFonts w:ascii="Nirmala UI" w:hAnsi="Nirmala UI" w:cs="Nirmala UI"/>
          <w:lang w:val="vi-VN"/>
        </w:rPr>
        <w:t>ਜੇਕਰ</w:t>
      </w:r>
      <w:r w:rsidRPr="007827BD">
        <w:rPr>
          <w:rFonts w:ascii="Arial" w:hAnsi="Arial" w:cs="Arial"/>
          <w:lang w:val="vi-VN"/>
        </w:rPr>
        <w:t> </w:t>
      </w:r>
      <w:r w:rsidRPr="007827BD">
        <w:rPr>
          <w:rFonts w:ascii="Nirmala UI" w:hAnsi="Nirmala UI" w:cs="Nirmala UI"/>
          <w:lang w:val="vi-VN"/>
        </w:rPr>
        <w:t>ਪੰਜਾਬੀ</w:t>
      </w:r>
      <w:r w:rsidRPr="007827BD">
        <w:rPr>
          <w:rFonts w:ascii="Arial" w:hAnsi="Arial" w:cs="Arial"/>
          <w:lang w:val="vi-VN"/>
        </w:rPr>
        <w:t> </w:t>
      </w:r>
      <w:r w:rsidRPr="007827BD">
        <w:rPr>
          <w:rFonts w:ascii="Nirmala UI" w:hAnsi="Nirmala UI" w:cs="Nirmala UI"/>
          <w:lang w:val="vi-VN"/>
        </w:rPr>
        <w:t>ਨੋਟਿਸ</w:t>
      </w:r>
      <w:r w:rsidRPr="007827BD">
        <w:rPr>
          <w:rFonts w:ascii="Arial" w:hAnsi="Arial" w:cs="Arial"/>
          <w:lang w:val="vi-VN"/>
        </w:rPr>
        <w:t> </w:t>
      </w:r>
      <w:r w:rsidRPr="007827BD">
        <w:rPr>
          <w:rFonts w:ascii="Nirmala UI" w:hAnsi="Nirmala UI" w:cs="Nirmala UI"/>
          <w:lang w:val="vi-VN"/>
        </w:rPr>
        <w:t>ਇੱਥੇ</w:t>
      </w:r>
      <w:r w:rsidRPr="007827BD">
        <w:rPr>
          <w:rFonts w:ascii="Arial" w:hAnsi="Arial" w:cs="Arial"/>
          <w:lang w:val="vi-VN"/>
        </w:rPr>
        <w:t> </w:t>
      </w:r>
      <w:r w:rsidRPr="007827BD">
        <w:rPr>
          <w:rFonts w:ascii="Nirmala UI" w:hAnsi="Nirmala UI" w:cs="Nirmala UI"/>
          <w:lang w:val="vi-VN"/>
        </w:rPr>
        <w:t>ਸ਼ਾਮਲ</w:t>
      </w:r>
      <w:r w:rsidRPr="007827BD">
        <w:rPr>
          <w:rFonts w:ascii="Arial" w:hAnsi="Arial" w:cs="Arial"/>
          <w:lang w:val="vi-VN"/>
        </w:rPr>
        <w:t> </w:t>
      </w:r>
      <w:r w:rsidRPr="007827BD">
        <w:rPr>
          <w:rFonts w:ascii="Nirmala UI" w:hAnsi="Nirmala UI" w:cs="Nirmala UI"/>
          <w:lang w:val="vi-VN"/>
        </w:rPr>
        <w:t>ਨਹੀਂ</w:t>
      </w:r>
      <w:r w:rsidRPr="007827BD">
        <w:rPr>
          <w:rFonts w:ascii="Arial" w:hAnsi="Arial" w:cs="Arial"/>
          <w:lang w:val="vi-VN"/>
        </w:rPr>
        <w:t> </w:t>
      </w:r>
      <w:r w:rsidRPr="007827BD">
        <w:rPr>
          <w:rFonts w:ascii="Nirmala UI" w:hAnsi="Nirmala UI" w:cs="Nirmala UI"/>
          <w:lang w:val="vi-VN"/>
        </w:rPr>
        <w:t>ਹੈ</w:t>
      </w:r>
      <w:r w:rsidRPr="007827BD">
        <w:rPr>
          <w:rFonts w:ascii="Arial" w:hAnsi="Arial" w:cs="Arial"/>
          <w:lang w:val="vi-VN"/>
        </w:rPr>
        <w:t>, </w:t>
      </w:r>
      <w:r w:rsidRPr="007827BD">
        <w:rPr>
          <w:rFonts w:ascii="Nirmala UI" w:hAnsi="Nirmala UI" w:cs="Nirmala UI"/>
          <w:lang w:val="vi-VN"/>
        </w:rPr>
        <w:t>ਤਾਂ</w:t>
      </w:r>
      <w:r w:rsidRPr="007827BD">
        <w:rPr>
          <w:rFonts w:ascii="Arial" w:hAnsi="Arial" w:cs="Arial"/>
          <w:lang w:val="vi-VN"/>
        </w:rPr>
        <w:t> </w:t>
      </w:r>
      <w:r w:rsidRPr="007827BD">
        <w:rPr>
          <w:rFonts w:ascii="Nirmala UI" w:hAnsi="Nirmala UI" w:cs="Nirmala UI"/>
          <w:lang w:val="vi-VN"/>
        </w:rPr>
        <w:t>ਕਿਰਪਾ</w:t>
      </w:r>
      <w:r w:rsidRPr="007827BD">
        <w:rPr>
          <w:rFonts w:ascii="Arial" w:hAnsi="Arial" w:cs="Arial"/>
          <w:lang w:val="vi-VN"/>
        </w:rPr>
        <w:t> </w:t>
      </w:r>
      <w:r w:rsidRPr="007827BD">
        <w:rPr>
          <w:rFonts w:ascii="Nirmala UI" w:hAnsi="Nirmala UI" w:cs="Nirmala UI"/>
          <w:lang w:val="vi-VN"/>
        </w:rPr>
        <w:t>ਕਰਕੇ</w:t>
      </w:r>
      <w:r w:rsidRPr="007827BD">
        <w:rPr>
          <w:rFonts w:ascii="Arial" w:hAnsi="Arial" w:cs="Arial"/>
          <w:lang w:val="vi-VN"/>
        </w:rPr>
        <w:t> </w:t>
      </w:r>
      <w:r w:rsidRPr="007827BD">
        <w:rPr>
          <w:rFonts w:ascii="Nirmala UI" w:hAnsi="Nirmala UI" w:cs="Nirmala UI"/>
          <w:lang w:val="vi-VN"/>
        </w:rPr>
        <w:t>ਇੱਕ</w:t>
      </w:r>
      <w:r w:rsidRPr="007827BD">
        <w:rPr>
          <w:rFonts w:ascii="Arial" w:hAnsi="Arial" w:cs="Arial"/>
          <w:lang w:val="vi-VN"/>
        </w:rPr>
        <w:t> </w:t>
      </w:r>
      <w:r w:rsidRPr="007827BD">
        <w:rPr>
          <w:rFonts w:ascii="Nirmala UI" w:hAnsi="Nirmala UI" w:cs="Nirmala UI"/>
          <w:lang w:val="vi-VN"/>
        </w:rPr>
        <w:t>ਕਾਪੀ</w:t>
      </w:r>
      <w:r w:rsidRPr="007827BD">
        <w:rPr>
          <w:rFonts w:ascii="Arial" w:hAnsi="Arial" w:cs="Arial"/>
          <w:lang w:val="vi-VN"/>
        </w:rPr>
        <w:t> </w:t>
      </w:r>
      <w:r w:rsidRPr="007827BD">
        <w:rPr>
          <w:rFonts w:ascii="Nirmala UI" w:hAnsi="Nirmala UI" w:cs="Nirmala UI"/>
          <w:lang w:val="vi-VN"/>
        </w:rPr>
        <w:t>ਦੀ</w:t>
      </w:r>
      <w:r w:rsidRPr="007827BD">
        <w:rPr>
          <w:rFonts w:ascii="Arial" w:hAnsi="Arial" w:cs="Arial"/>
          <w:lang w:val="vi-VN"/>
        </w:rPr>
        <w:t> </w:t>
      </w:r>
      <w:r w:rsidRPr="007827BD">
        <w:rPr>
          <w:rFonts w:ascii="Nirmala UI" w:hAnsi="Nirmala UI" w:cs="Nirmala UI"/>
          <w:lang w:val="vi-VN"/>
        </w:rPr>
        <w:t>ਬੇਨਤੀ</w:t>
      </w:r>
      <w:r w:rsidRPr="007827BD">
        <w:rPr>
          <w:rFonts w:ascii="Arial" w:hAnsi="Arial" w:cs="Arial"/>
          <w:lang w:val="vi-VN"/>
        </w:rPr>
        <w:t> </w:t>
      </w:r>
      <w:r w:rsidRPr="007827BD">
        <w:rPr>
          <w:rFonts w:ascii="Nirmala UI" w:hAnsi="Nirmala UI" w:cs="Nirmala UI"/>
          <w:lang w:val="vi-VN"/>
        </w:rPr>
        <w:t>ਕਰਨ</w:t>
      </w:r>
      <w:r w:rsidRPr="007827BD">
        <w:rPr>
          <w:rFonts w:ascii="Arial" w:hAnsi="Arial" w:cs="Arial"/>
          <w:lang w:val="vi-VN"/>
        </w:rPr>
        <w:t> </w:t>
      </w:r>
      <w:r w:rsidRPr="007827BD">
        <w:rPr>
          <w:rFonts w:ascii="Nirmala UI" w:hAnsi="Nirmala UI" w:cs="Nirmala UI"/>
          <w:lang w:val="vi-VN"/>
        </w:rPr>
        <w:t>ਲਈ</w:t>
      </w:r>
      <w:r w:rsidRPr="007827BD">
        <w:rPr>
          <w:rFonts w:ascii="Arial" w:hAnsi="Arial" w:cs="Arial"/>
          <w:lang w:val="vi-VN"/>
        </w:rPr>
        <w:t> </w:t>
      </w:r>
      <w:r w:rsidRPr="007827BD">
        <w:rPr>
          <w:rFonts w:ascii="Nirmala UI" w:hAnsi="Nirmala UI" w:cs="Nirmala UI"/>
          <w:lang w:val="vi-VN"/>
        </w:rPr>
        <w:t>ਵਾਟਰ</w:t>
      </w:r>
      <w:r w:rsidRPr="007827BD">
        <w:rPr>
          <w:rFonts w:ascii="Arial" w:hAnsi="Arial" w:cs="Arial"/>
          <w:lang w:val="vi-VN"/>
        </w:rPr>
        <w:t> </w:t>
      </w:r>
      <w:r w:rsidRPr="007827BD">
        <w:rPr>
          <w:rFonts w:ascii="Nirmala UI" w:hAnsi="Nirmala UI" w:cs="Nirmala UI"/>
          <w:lang w:val="vi-VN"/>
        </w:rPr>
        <w:t>ਸਿਸਟਮ</w:t>
      </w:r>
      <w:r w:rsidRPr="007827BD">
        <w:rPr>
          <w:rFonts w:ascii="Arial" w:hAnsi="Arial" w:cs="Arial"/>
          <w:lang w:val="vi-VN"/>
        </w:rPr>
        <w:t> </w:t>
      </w:r>
      <w:r w:rsidRPr="007827BD">
        <w:rPr>
          <w:rFonts w:ascii="Nirmala UI" w:hAnsi="Nirmala UI" w:cs="Nirmala UI"/>
          <w:lang w:val="vi-VN"/>
        </w:rPr>
        <w:t>ਨਾਲ</w:t>
      </w:r>
      <w:r w:rsidRPr="007827BD">
        <w:rPr>
          <w:rFonts w:ascii="Arial" w:hAnsi="Arial" w:cs="Arial"/>
          <w:lang w:val="vi-VN"/>
        </w:rPr>
        <w:t> </w:t>
      </w:r>
      <w:r w:rsidRPr="007827BD">
        <w:rPr>
          <w:rFonts w:ascii="Nirmala UI" w:hAnsi="Nirmala UI" w:cs="Nirmala UI"/>
          <w:lang w:val="vi-VN"/>
        </w:rPr>
        <w:t>ਸੰਪਰਕ</w:t>
      </w:r>
      <w:r w:rsidRPr="007827BD">
        <w:rPr>
          <w:rFonts w:ascii="Arial" w:hAnsi="Arial" w:cs="Arial"/>
          <w:lang w:val="vi-VN"/>
        </w:rPr>
        <w:t> </w:t>
      </w:r>
      <w:r w:rsidRPr="007827BD">
        <w:rPr>
          <w:rFonts w:ascii="Nirmala UI" w:hAnsi="Nirmala UI" w:cs="Nirmala UI"/>
          <w:lang w:val="vi-VN"/>
        </w:rPr>
        <w:t>ਕਰੋ।</w:t>
      </w:r>
      <w:r w:rsidRPr="007827BD">
        <w:rPr>
          <w:rFonts w:ascii="Arial" w:hAnsi="Arial" w:cs="Arial"/>
          <w:lang w:val="vi-VN"/>
        </w:rPr>
        <w:t> </w:t>
      </w:r>
    </w:p>
    <w:p w14:paraId="6A8E633B" w14:textId="77777777" w:rsidR="007827BD" w:rsidRPr="007827BD" w:rsidRDefault="007827BD" w:rsidP="00DC42F6">
      <w:pPr>
        <w:rPr>
          <w:rFonts w:ascii="Arial" w:hAnsi="Arial" w:cs="Arial"/>
          <w:lang w:val="vi-VN"/>
        </w:rPr>
      </w:pPr>
    </w:p>
    <w:p w14:paraId="3A9E88EB" w14:textId="2A176BFE" w:rsidR="00D05EC7" w:rsidRPr="009662C2" w:rsidRDefault="00D05EC7" w:rsidP="000C2200">
      <w:pPr>
        <w:spacing w:before="120" w:after="120"/>
        <w:jc w:val="center"/>
        <w:rPr>
          <w:rFonts w:ascii="Arial" w:hAnsi="Arial" w:cs="Arial"/>
          <w:b/>
          <w:color w:val="000000"/>
          <w:sz w:val="32"/>
          <w:szCs w:val="32"/>
          <w:lang w:val="es-MX"/>
        </w:rPr>
      </w:pPr>
      <w:r w:rsidRPr="009662C2">
        <w:rPr>
          <w:rFonts w:ascii="Arial" w:hAnsi="Arial" w:cs="Arial"/>
          <w:b/>
          <w:color w:val="0000FF"/>
          <w:sz w:val="32"/>
          <w:szCs w:val="32"/>
          <w:lang w:val="es-MX"/>
        </w:rPr>
        <w:t>[System]</w:t>
      </w:r>
      <w:r w:rsidRPr="009662C2">
        <w:rPr>
          <w:rFonts w:ascii="Arial" w:hAnsi="Arial" w:cs="Arial"/>
          <w:b/>
          <w:color w:val="000000"/>
          <w:sz w:val="32"/>
          <w:szCs w:val="32"/>
          <w:lang w:val="es-MX"/>
        </w:rPr>
        <w:t xml:space="preserve"> </w:t>
      </w:r>
      <w:r w:rsidR="00104910" w:rsidRPr="009662C2">
        <w:rPr>
          <w:rFonts w:ascii="Arial" w:hAnsi="Arial" w:cs="Arial"/>
          <w:b/>
          <w:color w:val="000000"/>
          <w:sz w:val="32"/>
          <w:szCs w:val="32"/>
          <w:lang w:val="es-MX"/>
        </w:rPr>
        <w:t>Tiene Niveles de Manganeso</w:t>
      </w:r>
    </w:p>
    <w:p w14:paraId="29924020" w14:textId="335EF049" w:rsidR="004F09FD" w:rsidRPr="009662C2" w:rsidRDefault="009662C2" w:rsidP="00BE2653">
      <w:pPr>
        <w:jc w:val="center"/>
        <w:rPr>
          <w:rFonts w:ascii="Arial" w:hAnsi="Arial" w:cs="Arial"/>
          <w:b/>
          <w:bCs/>
          <w:color w:val="000000" w:themeColor="text1"/>
          <w:sz w:val="32"/>
          <w:szCs w:val="32"/>
          <w:lang w:val="es-MX"/>
        </w:rPr>
      </w:pPr>
      <w:r w:rsidRPr="009662C2">
        <w:rPr>
          <w:rFonts w:ascii="Arial" w:hAnsi="Arial" w:cs="Arial"/>
          <w:b/>
          <w:bCs/>
          <w:color w:val="000000" w:themeColor="text1"/>
          <w:sz w:val="32"/>
          <w:szCs w:val="32"/>
          <w:lang w:val="es-MX"/>
        </w:rPr>
        <w:t>Por Encima del Nivel de Respuesta</w:t>
      </w:r>
    </w:p>
    <w:p w14:paraId="0450BE4B" w14:textId="77777777" w:rsidR="00BE2653" w:rsidRPr="0092386D" w:rsidRDefault="00BE2653" w:rsidP="00A5252A">
      <w:pPr>
        <w:rPr>
          <w:rFonts w:ascii="Arial" w:hAnsi="Arial" w:cs="Arial"/>
          <w:i/>
          <w:iCs/>
          <w:lang w:val="es-MX"/>
        </w:rPr>
      </w:pPr>
    </w:p>
    <w:p w14:paraId="6AB2CB50" w14:textId="25398309" w:rsidR="004F09FD" w:rsidRPr="0092386D" w:rsidRDefault="000B4355" w:rsidP="00A5252A">
      <w:pPr>
        <w:pStyle w:val="BodyText3"/>
        <w:spacing w:after="240"/>
        <w:rPr>
          <w:i/>
          <w:iCs/>
          <w:lang w:val="es-MX"/>
        </w:rPr>
      </w:pPr>
      <w:r w:rsidRPr="0092386D">
        <w:rPr>
          <w:i/>
          <w:iCs/>
          <w:lang w:val="es-MX"/>
        </w:rPr>
        <w:t xml:space="preserve">Nuestro sistema de agua superó recientemente el nivel de respuesta basado en la salud para manganeso de 0.20 </w:t>
      </w:r>
      <w:r w:rsidR="00450661" w:rsidRPr="0092386D">
        <w:rPr>
          <w:i/>
          <w:iCs/>
          <w:lang w:val="es-MX"/>
        </w:rPr>
        <w:t>miligramos por litro (</w:t>
      </w:r>
      <w:r w:rsidRPr="0092386D">
        <w:rPr>
          <w:i/>
          <w:iCs/>
          <w:lang w:val="es-MX"/>
        </w:rPr>
        <w:t>mg/L</w:t>
      </w:r>
      <w:r w:rsidR="00450661" w:rsidRPr="0092386D">
        <w:rPr>
          <w:i/>
          <w:iCs/>
          <w:lang w:val="es-MX"/>
        </w:rPr>
        <w:t>)</w:t>
      </w:r>
      <w:r w:rsidR="002F579C" w:rsidRPr="0092386D">
        <w:rPr>
          <w:i/>
          <w:iCs/>
          <w:lang w:val="es-MX"/>
        </w:rPr>
        <w:t xml:space="preserve"> </w:t>
      </w:r>
      <w:r w:rsidR="0069234A" w:rsidRPr="0092386D">
        <w:rPr>
          <w:i/>
          <w:iCs/>
          <w:lang w:val="es-MX"/>
        </w:rPr>
        <w:t>y el nivel máximo de contaminante secundario basado en la estética de 0,05 mg/L basado en la decoloración del agua</w:t>
      </w:r>
      <w:r w:rsidRPr="0092386D">
        <w:rPr>
          <w:i/>
          <w:iCs/>
          <w:lang w:val="es-MX"/>
        </w:rPr>
        <w:t>.</w:t>
      </w:r>
      <w:r w:rsidR="000A24F9" w:rsidRPr="0092386D">
        <w:rPr>
          <w:i/>
          <w:iCs/>
          <w:lang w:val="es-MX"/>
        </w:rPr>
        <w:t xml:space="preserve"> </w:t>
      </w:r>
      <w:r w:rsidR="00F21525" w:rsidRPr="0092386D">
        <w:rPr>
          <w:i/>
          <w:iCs/>
          <w:lang w:val="es-MX"/>
        </w:rPr>
        <w:t>El nivel de respuesta es un nivel basado en la salud en el que se recomienda tomar acción, como notificaciones públicas, tratamiento de la fuente,</w:t>
      </w:r>
      <w:r w:rsidR="00D35653" w:rsidRPr="0092386D">
        <w:rPr>
          <w:i/>
          <w:iCs/>
          <w:lang w:val="es-MX"/>
        </w:rPr>
        <w:t xml:space="preserve"> </w:t>
      </w:r>
      <w:r w:rsidR="009475B2" w:rsidRPr="0092386D">
        <w:rPr>
          <w:i/>
          <w:iCs/>
          <w:lang w:val="es-MX"/>
        </w:rPr>
        <w:t>o retirar la fuente del servicio</w:t>
      </w:r>
      <w:r w:rsidR="00F21525" w:rsidRPr="0092386D">
        <w:rPr>
          <w:i/>
          <w:iCs/>
          <w:lang w:val="es-MX"/>
        </w:rPr>
        <w:t xml:space="preserve">, </w:t>
      </w:r>
      <w:r w:rsidR="00E9314F" w:rsidRPr="0092386D">
        <w:rPr>
          <w:i/>
          <w:iCs/>
          <w:lang w:val="es-MX"/>
        </w:rPr>
        <w:t xml:space="preserve">se requiere </w:t>
      </w:r>
      <w:r w:rsidR="00F21525" w:rsidRPr="0092386D">
        <w:rPr>
          <w:i/>
          <w:iCs/>
          <w:lang w:val="es-MX"/>
        </w:rPr>
        <w:t>para reducir la exposición pública. La exposición a concentraciones de manganeso por encima del nivel de respuesta puede causar impactos neurológicos en</w:t>
      </w:r>
      <w:r w:rsidR="00AD09CA" w:rsidRPr="0092386D">
        <w:rPr>
          <w:i/>
          <w:iCs/>
          <w:lang w:val="es-MX"/>
        </w:rPr>
        <w:t xml:space="preserve"> infantes alimentados con fórmula</w:t>
      </w:r>
      <w:r w:rsidR="00207B03" w:rsidRPr="0092386D">
        <w:rPr>
          <w:i/>
          <w:iCs/>
          <w:lang w:val="es-MX"/>
        </w:rPr>
        <w:t>.</w:t>
      </w:r>
      <w:r w:rsidR="006813CC" w:rsidRPr="0092386D">
        <w:rPr>
          <w:i/>
          <w:iCs/>
          <w:lang w:val="es-MX"/>
        </w:rPr>
        <w:t xml:space="preserve"> </w:t>
      </w:r>
      <w:r w:rsidR="00733EA6" w:rsidRPr="0092386D">
        <w:rPr>
          <w:i/>
          <w:iCs/>
          <w:lang w:val="es-MX"/>
        </w:rPr>
        <w:t>Como nuestros clientes, tienen derecho a saber qué deben hacer, qué paso, y qué estamos haciendo para corregir esta situación.</w:t>
      </w:r>
    </w:p>
    <w:p w14:paraId="676F85C2" w14:textId="21113E45" w:rsidR="00FF366F" w:rsidRPr="003466B3" w:rsidRDefault="00CA2F1D" w:rsidP="00A5252A">
      <w:pPr>
        <w:spacing w:after="240"/>
        <w:rPr>
          <w:rFonts w:ascii="Arial" w:hAnsi="Arial" w:cs="Arial"/>
          <w:i/>
          <w:iCs/>
          <w:color w:val="000000" w:themeColor="text1"/>
          <w:lang w:val="es-MX"/>
        </w:rPr>
      </w:pPr>
      <w:r w:rsidRPr="003466B3">
        <w:rPr>
          <w:rFonts w:ascii="Arial" w:hAnsi="Arial" w:cs="Arial"/>
          <w:i/>
          <w:iCs/>
          <w:color w:val="000000" w:themeColor="text1"/>
          <w:lang w:val="es-MX"/>
        </w:rPr>
        <w:t xml:space="preserve">Monitoreamos rutinariamente la presencia de contaminantes en el agua potable. </w:t>
      </w:r>
      <w:r w:rsidR="007F0E90" w:rsidRPr="003466B3">
        <w:rPr>
          <w:rFonts w:ascii="Arial" w:hAnsi="Arial" w:cs="Arial"/>
          <w:i/>
          <w:iCs/>
          <w:color w:val="000000" w:themeColor="text1"/>
          <w:lang w:val="es-MX"/>
        </w:rPr>
        <w:t>Los resultados de muestras de agua recibidas en</w:t>
      </w:r>
      <w:r w:rsidR="004F09FD" w:rsidRPr="003466B3">
        <w:rPr>
          <w:rFonts w:ascii="Arial" w:hAnsi="Arial" w:cs="Arial"/>
          <w:i/>
          <w:iCs/>
          <w:color w:val="000000" w:themeColor="text1"/>
          <w:lang w:val="es-MX"/>
        </w:rPr>
        <w:t xml:space="preserve"> </w:t>
      </w:r>
      <w:r w:rsidR="004F09FD" w:rsidRPr="003466B3">
        <w:rPr>
          <w:rFonts w:ascii="Arial" w:hAnsi="Arial" w:cs="Arial"/>
          <w:i/>
          <w:iCs/>
          <w:color w:val="0000FF"/>
          <w:lang w:val="es-MX"/>
        </w:rPr>
        <w:t>[date</w:t>
      </w:r>
      <w:r w:rsidR="004F09FD" w:rsidRPr="003466B3">
        <w:rPr>
          <w:rFonts w:ascii="Arial" w:hAnsi="Arial" w:cs="Arial"/>
          <w:i/>
          <w:iCs/>
          <w:color w:val="1F4E79" w:themeColor="accent5" w:themeShade="80"/>
          <w:lang w:val="es-MX"/>
        </w:rPr>
        <w:t>]</w:t>
      </w:r>
      <w:r w:rsidR="004F09FD" w:rsidRPr="003466B3">
        <w:rPr>
          <w:rFonts w:ascii="Arial" w:hAnsi="Arial" w:cs="Arial"/>
          <w:i/>
          <w:iCs/>
          <w:color w:val="000000" w:themeColor="text1"/>
          <w:lang w:val="es-MX"/>
        </w:rPr>
        <w:t xml:space="preserve"> </w:t>
      </w:r>
      <w:r w:rsidR="00151C7F" w:rsidRPr="003466B3">
        <w:rPr>
          <w:rFonts w:ascii="Arial" w:hAnsi="Arial" w:cs="Arial"/>
          <w:i/>
          <w:iCs/>
          <w:color w:val="000000" w:themeColor="text1"/>
          <w:lang w:val="es-MX"/>
        </w:rPr>
        <w:t xml:space="preserve">mostraron niveles de manganeso de </w:t>
      </w:r>
      <w:r w:rsidR="004F09FD" w:rsidRPr="003466B3">
        <w:rPr>
          <w:rFonts w:ascii="Arial" w:hAnsi="Arial" w:cs="Arial"/>
          <w:i/>
          <w:iCs/>
          <w:color w:val="0000FF"/>
          <w:lang w:val="es-MX"/>
        </w:rPr>
        <w:t>[level and units]</w:t>
      </w:r>
      <w:r w:rsidR="004F09FD" w:rsidRPr="003466B3">
        <w:rPr>
          <w:rFonts w:ascii="Arial" w:hAnsi="Arial" w:cs="Arial"/>
          <w:i/>
          <w:iCs/>
          <w:color w:val="000000" w:themeColor="text1"/>
          <w:lang w:val="es-MX"/>
        </w:rPr>
        <w:t>.</w:t>
      </w:r>
      <w:r w:rsidR="00D51DE7" w:rsidRPr="003466B3">
        <w:rPr>
          <w:rFonts w:ascii="Arial" w:hAnsi="Arial" w:cs="Arial"/>
          <w:i/>
          <w:iCs/>
          <w:color w:val="000000" w:themeColor="text1"/>
          <w:lang w:val="es-MX"/>
        </w:rPr>
        <w:t xml:space="preserve"> El resultado supera el nivel de respuesta basado en la salud</w:t>
      </w:r>
      <w:r w:rsidR="0093168C" w:rsidRPr="003466B3">
        <w:rPr>
          <w:rFonts w:ascii="Arial" w:hAnsi="Arial" w:cs="Arial"/>
          <w:i/>
          <w:iCs/>
          <w:color w:val="000000" w:themeColor="text1"/>
          <w:lang w:val="es-MX"/>
        </w:rPr>
        <w:t xml:space="preserve"> establecido por la Junta Estata</w:t>
      </w:r>
      <w:r w:rsidR="003466B3" w:rsidRPr="003466B3">
        <w:rPr>
          <w:rFonts w:ascii="Arial" w:hAnsi="Arial" w:cs="Arial"/>
          <w:i/>
          <w:iCs/>
          <w:color w:val="000000" w:themeColor="text1"/>
          <w:lang w:val="es-MX"/>
        </w:rPr>
        <w:t>l</w:t>
      </w:r>
      <w:r w:rsidR="00D51DE7" w:rsidRPr="003466B3">
        <w:rPr>
          <w:rFonts w:ascii="Arial" w:hAnsi="Arial" w:cs="Arial"/>
          <w:i/>
          <w:iCs/>
          <w:color w:val="000000" w:themeColor="text1"/>
          <w:lang w:val="es-MX"/>
        </w:rPr>
        <w:t xml:space="preserve"> </w:t>
      </w:r>
      <w:r w:rsidR="0022308D" w:rsidRPr="003466B3">
        <w:rPr>
          <w:rFonts w:ascii="Arial" w:hAnsi="Arial" w:cs="Arial"/>
          <w:i/>
          <w:iCs/>
          <w:color w:val="000000" w:themeColor="text1"/>
          <w:lang w:val="es-MX"/>
        </w:rPr>
        <w:t xml:space="preserve">y el nivel </w:t>
      </w:r>
      <w:r w:rsidR="0093168C" w:rsidRPr="003466B3">
        <w:rPr>
          <w:rFonts w:ascii="Arial" w:hAnsi="Arial" w:cs="Arial"/>
          <w:i/>
          <w:iCs/>
          <w:color w:val="000000" w:themeColor="text1"/>
          <w:lang w:val="es-MX"/>
        </w:rPr>
        <w:t>máximo</w:t>
      </w:r>
      <w:r w:rsidR="0022308D" w:rsidRPr="003466B3">
        <w:rPr>
          <w:rFonts w:ascii="Arial" w:hAnsi="Arial" w:cs="Arial"/>
          <w:i/>
          <w:iCs/>
          <w:color w:val="000000" w:themeColor="text1"/>
          <w:lang w:val="es-MX"/>
        </w:rPr>
        <w:t xml:space="preserve"> de contaminante secundario</w:t>
      </w:r>
      <w:r w:rsidR="0093168C" w:rsidRPr="003466B3">
        <w:rPr>
          <w:rFonts w:ascii="Arial" w:hAnsi="Arial" w:cs="Arial"/>
          <w:i/>
          <w:iCs/>
          <w:color w:val="000000" w:themeColor="text1"/>
          <w:lang w:val="es-MX"/>
        </w:rPr>
        <w:t>.</w:t>
      </w:r>
    </w:p>
    <w:p w14:paraId="23B07500" w14:textId="204D4BA0" w:rsidR="005502F6" w:rsidRPr="005502F6" w:rsidRDefault="005502F6" w:rsidP="00A5252A">
      <w:pPr>
        <w:spacing w:after="240"/>
        <w:rPr>
          <w:rFonts w:ascii="Arial" w:hAnsi="Arial" w:cs="Arial"/>
          <w:color w:val="000000" w:themeColor="text1"/>
        </w:rPr>
      </w:pPr>
      <w:r w:rsidRPr="009D59FB">
        <w:rPr>
          <w:rFonts w:ascii="Arial" w:hAnsi="Arial" w:cs="Arial"/>
          <w:color w:val="000000" w:themeColor="text1"/>
          <w:lang w:val="es-MX"/>
        </w:rPr>
        <w:t xml:space="preserve">El nivel promedio de manganeso en el último año fue </w:t>
      </w:r>
      <w:r w:rsidRPr="005502F6">
        <w:rPr>
          <w:rFonts w:ascii="Arial" w:hAnsi="Arial" w:cs="Arial"/>
          <w:color w:val="0000FF"/>
        </w:rPr>
        <w:t>[Insert the running annual average result for manganese in mg/L if applicable or table listing quarterly sampling results i</w:t>
      </w:r>
      <w:r w:rsidR="003466B3">
        <w:rPr>
          <w:rFonts w:ascii="Arial" w:hAnsi="Arial" w:cs="Arial"/>
          <w:color w:val="0000FF"/>
        </w:rPr>
        <w:t>f</w:t>
      </w:r>
      <w:r w:rsidRPr="005502F6">
        <w:rPr>
          <w:rFonts w:ascii="Arial" w:hAnsi="Arial" w:cs="Arial"/>
          <w:color w:val="0000FF"/>
        </w:rPr>
        <w:t xml:space="preserve"> results tend</w:t>
      </w:r>
      <w:r>
        <w:rPr>
          <w:rFonts w:ascii="Arial" w:hAnsi="Arial" w:cs="Arial"/>
          <w:color w:val="0000FF"/>
        </w:rPr>
        <w:t xml:space="preserve"> to vary</w:t>
      </w:r>
      <w:r w:rsidRPr="005502F6">
        <w:rPr>
          <w:rFonts w:ascii="Arial" w:hAnsi="Arial" w:cs="Arial"/>
          <w:color w:val="0000FF"/>
        </w:rPr>
        <w:t>].</w:t>
      </w:r>
    </w:p>
    <w:p w14:paraId="458B0969" w14:textId="7FB6590B" w:rsidR="00A6141C" w:rsidRPr="00516266" w:rsidRDefault="00516266" w:rsidP="00A6141C">
      <w:pPr>
        <w:spacing w:after="240"/>
        <w:rPr>
          <w:rFonts w:ascii="Arial" w:hAnsi="Arial" w:cs="Arial"/>
          <w:i/>
          <w:color w:val="000000" w:themeColor="text1"/>
          <w:lang w:val="es-MX"/>
        </w:rPr>
      </w:pPr>
      <w:r w:rsidRPr="00516266">
        <w:rPr>
          <w:rFonts w:ascii="Arial" w:hAnsi="Arial" w:cs="Arial"/>
          <w:i/>
          <w:color w:val="000000" w:themeColor="text1"/>
          <w:lang w:val="es-MX"/>
        </w:rPr>
        <w:lastRenderedPageBreak/>
        <w:t>La información</w:t>
      </w:r>
      <w:r w:rsidR="00061580">
        <w:rPr>
          <w:rFonts w:ascii="Arial" w:hAnsi="Arial" w:cs="Arial"/>
          <w:i/>
          <w:color w:val="000000" w:themeColor="text1"/>
          <w:lang w:val="es-MX"/>
        </w:rPr>
        <w:t xml:space="preserve"> y preguntas frecuentes</w:t>
      </w:r>
      <w:r w:rsidRPr="00516266">
        <w:rPr>
          <w:rFonts w:ascii="Arial" w:hAnsi="Arial" w:cs="Arial"/>
          <w:i/>
          <w:color w:val="000000" w:themeColor="text1"/>
          <w:lang w:val="es-MX"/>
        </w:rPr>
        <w:t xml:space="preserve"> sobre manganeso de la División de Agua Potable, de la Junta Estatal de Control de Recursos de Agua (Junta Estatal de Agua), puede</w:t>
      </w:r>
      <w:r w:rsidR="00061580">
        <w:rPr>
          <w:rFonts w:ascii="Arial" w:hAnsi="Arial" w:cs="Arial"/>
          <w:i/>
          <w:color w:val="000000" w:themeColor="text1"/>
          <w:lang w:val="es-MX"/>
        </w:rPr>
        <w:t>n</w:t>
      </w:r>
      <w:r w:rsidRPr="00516266">
        <w:rPr>
          <w:rFonts w:ascii="Arial" w:hAnsi="Arial" w:cs="Arial"/>
          <w:i/>
          <w:color w:val="000000" w:themeColor="text1"/>
          <w:lang w:val="es-MX"/>
        </w:rPr>
        <w:t xml:space="preserve"> encontrarse</w:t>
      </w:r>
      <w:r w:rsidR="00061580">
        <w:rPr>
          <w:rFonts w:ascii="Arial" w:hAnsi="Arial" w:cs="Arial"/>
          <w:i/>
          <w:color w:val="000000" w:themeColor="text1"/>
          <w:lang w:val="es-MX"/>
        </w:rPr>
        <w:t xml:space="preserve"> en:</w:t>
      </w:r>
      <w:r w:rsidRPr="00516266">
        <w:rPr>
          <w:rFonts w:ascii="Arial" w:hAnsi="Arial" w:cs="Arial"/>
          <w:i/>
          <w:color w:val="000000" w:themeColor="text1"/>
          <w:lang w:val="es-MX"/>
        </w:rPr>
        <w:t xml:space="preserve"> </w:t>
      </w:r>
      <w:hyperlink r:id="rId10" w:history="1">
        <w:r w:rsidR="00A6141C" w:rsidRPr="00516266">
          <w:rPr>
            <w:rStyle w:val="Hyperlink"/>
            <w:rFonts w:ascii="Arial" w:hAnsi="Arial" w:cs="Arial"/>
            <w:i/>
            <w:u w:val="none"/>
            <w:lang w:val="es-MX"/>
          </w:rPr>
          <w:t>https://www.waterboards.ca.gov/drinking_water/certlic/drinkingwater/Manganese.html</w:t>
        </w:r>
      </w:hyperlink>
    </w:p>
    <w:p w14:paraId="6BC168CD" w14:textId="27AB498D" w:rsidR="00B17C36" w:rsidRPr="000F7649" w:rsidRDefault="003C066B" w:rsidP="00A5252A">
      <w:pPr>
        <w:spacing w:after="240"/>
        <w:rPr>
          <w:rFonts w:ascii="Arial" w:hAnsi="Arial" w:cs="Arial"/>
          <w:color w:val="000000"/>
          <w:lang w:val="es-MX"/>
        </w:rPr>
      </w:pPr>
      <w:r w:rsidRPr="003C066B">
        <w:rPr>
          <w:rFonts w:ascii="Arial" w:hAnsi="Arial" w:cs="Arial"/>
          <w:color w:val="000000"/>
          <w:lang w:val="es-MX"/>
        </w:rPr>
        <w:t xml:space="preserve">Mientras desarrollamos un plan de acción correctivo, recomendamos que los </w:t>
      </w:r>
      <w:r w:rsidRPr="000F7649">
        <w:rPr>
          <w:rFonts w:ascii="Arial" w:hAnsi="Arial" w:cs="Arial"/>
          <w:color w:val="000000"/>
          <w:lang w:val="es-MX"/>
        </w:rPr>
        <w:t>consumidores hagan lo siguiente:</w:t>
      </w:r>
    </w:p>
    <w:p w14:paraId="607E3677" w14:textId="70666584" w:rsidR="004F09FD" w:rsidRPr="00E31C2D" w:rsidRDefault="005E291E" w:rsidP="00A5252A">
      <w:pPr>
        <w:spacing w:after="240"/>
        <w:rPr>
          <w:rFonts w:ascii="Arial" w:hAnsi="Arial" w:cs="Arial"/>
          <w:color w:val="000000"/>
          <w:lang w:val="es-MX"/>
        </w:rPr>
      </w:pPr>
      <w:r w:rsidRPr="00E31C2D">
        <w:rPr>
          <w:rFonts w:ascii="Arial" w:hAnsi="Arial" w:cs="Arial"/>
          <w:b/>
          <w:color w:val="000000"/>
          <w:lang w:val="es-MX"/>
        </w:rPr>
        <w:t>¿Qué debería hacer?</w:t>
      </w:r>
    </w:p>
    <w:p w14:paraId="1209A72C" w14:textId="5472AD5F" w:rsidR="00D450F6" w:rsidRDefault="008B39EB" w:rsidP="00050380">
      <w:pPr>
        <w:pStyle w:val="ListParagraph"/>
        <w:numPr>
          <w:ilvl w:val="0"/>
          <w:numId w:val="4"/>
        </w:numPr>
        <w:rPr>
          <w:rFonts w:ascii="Arial" w:hAnsi="Arial" w:cs="Arial"/>
          <w:i/>
          <w:iCs/>
          <w:snapToGrid w:val="0"/>
          <w:color w:val="000000" w:themeColor="text1"/>
          <w:lang w:val="es-MX"/>
        </w:rPr>
      </w:pPr>
      <w:r w:rsidRPr="00E31C2D">
        <w:rPr>
          <w:rFonts w:ascii="Arial" w:hAnsi="Arial" w:cs="Arial"/>
          <w:i/>
          <w:iCs/>
          <w:snapToGrid w:val="0"/>
          <w:color w:val="000000" w:themeColor="text1"/>
          <w:lang w:val="es-MX"/>
        </w:rPr>
        <w:t xml:space="preserve">Los infantes alimentados con </w:t>
      </w:r>
      <w:r w:rsidR="00E31C2D" w:rsidRPr="00E31C2D">
        <w:rPr>
          <w:rFonts w:ascii="Arial" w:hAnsi="Arial" w:cs="Arial"/>
          <w:i/>
          <w:iCs/>
          <w:snapToGrid w:val="0"/>
          <w:color w:val="000000" w:themeColor="text1"/>
          <w:lang w:val="es-MX"/>
        </w:rPr>
        <w:t>fórmula</w:t>
      </w:r>
      <w:r w:rsidR="00050380" w:rsidRPr="00E31C2D">
        <w:rPr>
          <w:rFonts w:ascii="Arial" w:hAnsi="Arial" w:cs="Arial"/>
          <w:i/>
          <w:iCs/>
          <w:snapToGrid w:val="0"/>
          <w:color w:val="000000" w:themeColor="text1"/>
          <w:lang w:val="es-MX"/>
        </w:rPr>
        <w:t xml:space="preserve"> pueden experimentar impactos neurológicos por exposiciones al manganeso superiores a 0.20 mg/L. La Junta Estatal de Agua recomienda el uso de una fuente alternativa de agua (agua embotellada) al preparar fórmula</w:t>
      </w:r>
      <w:r w:rsidR="008C26F2">
        <w:rPr>
          <w:rFonts w:ascii="Arial" w:hAnsi="Arial" w:cs="Arial"/>
          <w:i/>
          <w:iCs/>
          <w:snapToGrid w:val="0"/>
          <w:color w:val="000000" w:themeColor="text1"/>
          <w:lang w:val="es-MX"/>
        </w:rPr>
        <w:t xml:space="preserve"> </w:t>
      </w:r>
      <w:r w:rsidR="00050380" w:rsidRPr="00E31C2D">
        <w:rPr>
          <w:rFonts w:ascii="Arial" w:hAnsi="Arial" w:cs="Arial"/>
          <w:i/>
          <w:iCs/>
          <w:snapToGrid w:val="0"/>
          <w:color w:val="000000" w:themeColor="text1"/>
          <w:lang w:val="es-MX"/>
        </w:rPr>
        <w:t xml:space="preserve">para los </w:t>
      </w:r>
      <w:r w:rsidR="00E31C2D" w:rsidRPr="00E31C2D">
        <w:rPr>
          <w:rFonts w:ascii="Arial" w:hAnsi="Arial" w:cs="Arial"/>
          <w:i/>
          <w:iCs/>
          <w:snapToGrid w:val="0"/>
          <w:color w:val="000000" w:themeColor="text1"/>
          <w:lang w:val="es-MX"/>
        </w:rPr>
        <w:t>infantes</w:t>
      </w:r>
      <w:r w:rsidR="00050380" w:rsidRPr="00E31C2D">
        <w:rPr>
          <w:rFonts w:ascii="Arial" w:hAnsi="Arial" w:cs="Arial"/>
          <w:i/>
          <w:iCs/>
          <w:snapToGrid w:val="0"/>
          <w:color w:val="000000" w:themeColor="text1"/>
          <w:lang w:val="es-MX"/>
        </w:rPr>
        <w:t>.</w:t>
      </w:r>
    </w:p>
    <w:p w14:paraId="21BA116B" w14:textId="77777777" w:rsidR="0030655D" w:rsidRDefault="0030655D" w:rsidP="0030655D">
      <w:pPr>
        <w:pStyle w:val="ListParagraph"/>
        <w:rPr>
          <w:rFonts w:ascii="Arial" w:hAnsi="Arial" w:cs="Arial"/>
          <w:i/>
          <w:iCs/>
          <w:snapToGrid w:val="0"/>
          <w:color w:val="000000" w:themeColor="text1"/>
          <w:lang w:val="es-MX"/>
        </w:rPr>
      </w:pPr>
    </w:p>
    <w:p w14:paraId="749A234F" w14:textId="77777777" w:rsidR="0030655D" w:rsidRPr="00917A2A" w:rsidRDefault="0030655D" w:rsidP="0030655D">
      <w:pPr>
        <w:pStyle w:val="ListParagraph"/>
        <w:numPr>
          <w:ilvl w:val="0"/>
          <w:numId w:val="4"/>
        </w:numPr>
        <w:rPr>
          <w:rFonts w:ascii="Arial" w:hAnsi="Arial" w:cs="Arial"/>
          <w:snapToGrid w:val="0"/>
          <w:color w:val="000000"/>
          <w:lang w:val="es-MX"/>
        </w:rPr>
      </w:pPr>
      <w:r w:rsidRPr="00917A2A">
        <w:rPr>
          <w:rFonts w:ascii="Arial" w:hAnsi="Arial" w:cs="Arial"/>
          <w:snapToGrid w:val="0"/>
          <w:color w:val="000000"/>
          <w:lang w:val="es-MX"/>
        </w:rPr>
        <w:t>Si tiene otros problemas de salud relacionados con el consumo de esta agua, quizá quiera consultar a su médico.</w:t>
      </w:r>
    </w:p>
    <w:p w14:paraId="3F61856D" w14:textId="77777777" w:rsidR="00050380" w:rsidRPr="0030655D" w:rsidRDefault="00050380" w:rsidP="0030655D">
      <w:pPr>
        <w:rPr>
          <w:rFonts w:ascii="Arial" w:hAnsi="Arial" w:cs="Arial"/>
          <w:i/>
          <w:iCs/>
          <w:snapToGrid w:val="0"/>
          <w:color w:val="000000" w:themeColor="text1"/>
          <w:highlight w:val="yellow"/>
          <w:lang w:val="es-MX"/>
        </w:rPr>
      </w:pPr>
    </w:p>
    <w:p w14:paraId="1999BD95" w14:textId="60582837" w:rsidR="00F47D35" w:rsidRDefault="00D259C5" w:rsidP="00D259C5">
      <w:pPr>
        <w:pStyle w:val="ListParagraph"/>
        <w:numPr>
          <w:ilvl w:val="0"/>
          <w:numId w:val="4"/>
        </w:numPr>
        <w:rPr>
          <w:rFonts w:ascii="Arial" w:hAnsi="Arial" w:cs="Arial"/>
          <w:b/>
          <w:bCs/>
          <w:snapToGrid w:val="0"/>
          <w:color w:val="000000" w:themeColor="text1"/>
          <w:szCs w:val="20"/>
          <w:lang w:val="es-MX"/>
        </w:rPr>
      </w:pPr>
      <w:r w:rsidRPr="00D259C5">
        <w:rPr>
          <w:rFonts w:ascii="Arial" w:hAnsi="Arial" w:cs="Arial"/>
          <w:b/>
          <w:bCs/>
          <w:snapToGrid w:val="0"/>
          <w:color w:val="000000" w:themeColor="text1"/>
          <w:szCs w:val="20"/>
          <w:lang w:val="es-MX"/>
        </w:rPr>
        <w:t>Para todos los demás consumidores, no es necesario utilizar un suministro alternativo de agua.</w:t>
      </w:r>
    </w:p>
    <w:p w14:paraId="2860718C" w14:textId="77777777" w:rsidR="00D259C5" w:rsidRPr="00D259C5" w:rsidRDefault="00D259C5" w:rsidP="00D259C5">
      <w:pPr>
        <w:rPr>
          <w:rFonts w:ascii="Arial" w:hAnsi="Arial" w:cs="Arial"/>
          <w:b/>
          <w:bCs/>
          <w:snapToGrid w:val="0"/>
          <w:color w:val="000000" w:themeColor="text1"/>
          <w:szCs w:val="20"/>
          <w:lang w:val="es-MX"/>
        </w:rPr>
      </w:pPr>
    </w:p>
    <w:p w14:paraId="31452AF6" w14:textId="16EB52E4" w:rsidR="004F09FD" w:rsidRPr="00B9493E" w:rsidRDefault="00B9493E" w:rsidP="00A5252A">
      <w:pPr>
        <w:spacing w:after="240"/>
        <w:rPr>
          <w:rFonts w:ascii="Arial" w:hAnsi="Arial" w:cs="Arial"/>
          <w:b/>
          <w:color w:val="000000"/>
          <w:lang w:val="es-MX"/>
        </w:rPr>
      </w:pPr>
      <w:r w:rsidRPr="00B9493E">
        <w:rPr>
          <w:rFonts w:ascii="Arial" w:hAnsi="Arial" w:cs="Arial"/>
          <w:b/>
          <w:color w:val="000000"/>
          <w:lang w:val="es-MX"/>
        </w:rPr>
        <w:t>¿Qué paso? ¿Qué se está haciendo?</w:t>
      </w:r>
    </w:p>
    <w:p w14:paraId="458DFB01" w14:textId="408F73CA" w:rsidR="004F09FD" w:rsidRPr="003E494F" w:rsidRDefault="004F09FD" w:rsidP="00A5252A">
      <w:pPr>
        <w:spacing w:after="240"/>
        <w:rPr>
          <w:rFonts w:ascii="Arial" w:hAnsi="Arial" w:cs="Arial"/>
          <w:color w:val="000000"/>
          <w:lang w:val="es-MX"/>
        </w:rPr>
      </w:pPr>
      <w:r w:rsidRPr="007254AF">
        <w:rPr>
          <w:rFonts w:ascii="Arial" w:hAnsi="Arial" w:cs="Arial"/>
          <w:color w:val="0000FF"/>
        </w:rPr>
        <w:t>[</w:t>
      </w:r>
      <w:r w:rsidR="00923EB9" w:rsidRPr="007254AF">
        <w:rPr>
          <w:rFonts w:ascii="Arial" w:hAnsi="Arial" w:cs="Arial"/>
          <w:color w:val="0000FF"/>
        </w:rPr>
        <w:t xml:space="preserve">Describe what happened. </w:t>
      </w:r>
      <w:r w:rsidRPr="007254AF">
        <w:rPr>
          <w:rFonts w:ascii="Arial" w:hAnsi="Arial" w:cs="Arial"/>
          <w:color w:val="0000FF"/>
        </w:rPr>
        <w:t>Describe corrective action]</w:t>
      </w:r>
      <w:r w:rsidRPr="007254AF">
        <w:rPr>
          <w:rFonts w:ascii="Arial" w:hAnsi="Arial" w:cs="Arial"/>
          <w:color w:val="000000"/>
        </w:rPr>
        <w:t xml:space="preserve">.  </w:t>
      </w:r>
      <w:r w:rsidR="003E494F" w:rsidRPr="003E494F">
        <w:rPr>
          <w:rFonts w:ascii="Arial" w:hAnsi="Arial" w:cs="Arial"/>
          <w:color w:val="000000"/>
          <w:lang w:val="es-MX"/>
        </w:rPr>
        <w:t>Anticipamos resolver el problema dentro de</w:t>
      </w:r>
      <w:r w:rsidRPr="003E494F">
        <w:rPr>
          <w:rFonts w:ascii="Arial" w:hAnsi="Arial" w:cs="Arial"/>
          <w:color w:val="000000"/>
          <w:lang w:val="es-MX"/>
        </w:rPr>
        <w:t xml:space="preserve"> </w:t>
      </w:r>
      <w:r w:rsidRPr="003E494F">
        <w:rPr>
          <w:rFonts w:ascii="Arial" w:hAnsi="Arial" w:cs="Arial"/>
          <w:color w:val="0000FF"/>
          <w:lang w:val="es-MX"/>
        </w:rPr>
        <w:t>[estimated time frame].</w:t>
      </w:r>
    </w:p>
    <w:p w14:paraId="72E334D2" w14:textId="3D772196" w:rsidR="004F09FD" w:rsidRPr="000906DB" w:rsidRDefault="000906DB" w:rsidP="00A5252A">
      <w:pPr>
        <w:spacing w:after="240"/>
        <w:rPr>
          <w:rFonts w:ascii="Arial" w:hAnsi="Arial" w:cs="Arial"/>
          <w:color w:val="000000"/>
          <w:lang w:val="es-MX"/>
        </w:rPr>
      </w:pPr>
      <w:r w:rsidRPr="000906DB">
        <w:rPr>
          <w:rFonts w:ascii="Arial" w:hAnsi="Arial" w:cs="Arial"/>
          <w:color w:val="000000"/>
          <w:lang w:val="es-MX"/>
        </w:rPr>
        <w:t>Para más información, favor de comunicarse con</w:t>
      </w:r>
      <w:r w:rsidR="004F09FD" w:rsidRPr="000906DB">
        <w:rPr>
          <w:rFonts w:ascii="Arial" w:hAnsi="Arial" w:cs="Arial"/>
          <w:color w:val="000000"/>
          <w:lang w:val="es-MX"/>
        </w:rPr>
        <w:t xml:space="preserve"> </w:t>
      </w:r>
      <w:r w:rsidR="004F09FD" w:rsidRPr="000906DB">
        <w:rPr>
          <w:rFonts w:ascii="Arial" w:hAnsi="Arial" w:cs="Arial"/>
          <w:color w:val="0000FF"/>
          <w:lang w:val="es-MX"/>
        </w:rPr>
        <w:t>[name of contact]</w:t>
      </w:r>
      <w:r w:rsidR="004F09FD" w:rsidRPr="000906DB">
        <w:rPr>
          <w:rFonts w:ascii="Arial" w:hAnsi="Arial" w:cs="Arial"/>
          <w:color w:val="000000"/>
          <w:lang w:val="es-MX"/>
        </w:rPr>
        <w:t xml:space="preserve"> a</w:t>
      </w:r>
      <w:r w:rsidRPr="000906DB">
        <w:rPr>
          <w:rFonts w:ascii="Arial" w:hAnsi="Arial" w:cs="Arial"/>
          <w:color w:val="000000"/>
          <w:lang w:val="es-MX"/>
        </w:rPr>
        <w:t>l</w:t>
      </w:r>
      <w:r w:rsidR="004F09FD" w:rsidRPr="000906DB">
        <w:rPr>
          <w:rFonts w:ascii="Arial" w:hAnsi="Arial" w:cs="Arial"/>
          <w:color w:val="000000"/>
          <w:lang w:val="es-MX"/>
        </w:rPr>
        <w:t xml:space="preserve"> </w:t>
      </w:r>
      <w:r w:rsidR="004F09FD" w:rsidRPr="000906DB">
        <w:rPr>
          <w:rFonts w:ascii="Arial" w:hAnsi="Arial" w:cs="Arial"/>
          <w:color w:val="0000FF"/>
          <w:lang w:val="es-MX"/>
        </w:rPr>
        <w:t xml:space="preserve">[phone number] </w:t>
      </w:r>
      <w:r w:rsidR="004F09FD" w:rsidRPr="000906DB">
        <w:rPr>
          <w:rFonts w:ascii="Arial" w:hAnsi="Arial" w:cs="Arial"/>
          <w:color w:val="000000"/>
          <w:lang w:val="es-MX"/>
        </w:rPr>
        <w:t>o</w:t>
      </w:r>
      <w:r w:rsidRPr="000906DB">
        <w:rPr>
          <w:rFonts w:ascii="Arial" w:hAnsi="Arial" w:cs="Arial"/>
          <w:color w:val="000000"/>
          <w:lang w:val="es-MX"/>
        </w:rPr>
        <w:t xml:space="preserve"> al</w:t>
      </w:r>
      <w:r w:rsidR="004F09FD" w:rsidRPr="000906DB">
        <w:rPr>
          <w:rFonts w:ascii="Arial" w:hAnsi="Arial" w:cs="Arial"/>
          <w:color w:val="000000"/>
          <w:lang w:val="es-MX"/>
        </w:rPr>
        <w:t xml:space="preserve"> </w:t>
      </w:r>
      <w:r w:rsidR="004F09FD" w:rsidRPr="000906DB">
        <w:rPr>
          <w:rFonts w:ascii="Arial" w:hAnsi="Arial" w:cs="Arial"/>
          <w:color w:val="0000FF"/>
          <w:lang w:val="es-MX"/>
        </w:rPr>
        <w:t>[mailing address]</w:t>
      </w:r>
      <w:r w:rsidR="004F09FD" w:rsidRPr="000906DB">
        <w:rPr>
          <w:rFonts w:ascii="Arial" w:hAnsi="Arial" w:cs="Arial"/>
          <w:color w:val="000000"/>
          <w:lang w:val="es-MX"/>
        </w:rPr>
        <w:t>.</w:t>
      </w:r>
    </w:p>
    <w:p w14:paraId="4E7B0693" w14:textId="627A769C" w:rsidR="004F09FD" w:rsidRPr="00D9442E" w:rsidRDefault="00D9442E" w:rsidP="00A5252A">
      <w:pPr>
        <w:pStyle w:val="BodyText2"/>
        <w:rPr>
          <w:sz w:val="24"/>
          <w:lang w:val="es-MX"/>
        </w:rPr>
      </w:pPr>
      <w:r w:rsidRPr="00D9442E">
        <w:rPr>
          <w:b/>
          <w:bCs/>
          <w:sz w:val="24"/>
          <w:lang w:val="es-MX"/>
        </w:rPr>
        <w:t>Requisitos de Notificación Secundaria</w:t>
      </w:r>
    </w:p>
    <w:p w14:paraId="3A17B60A" w14:textId="6C95CC60" w:rsidR="00BC2F13" w:rsidRDefault="00BC2F13" w:rsidP="00BC2F13">
      <w:pPr>
        <w:pStyle w:val="BodyTextIndent"/>
        <w:tabs>
          <w:tab w:val="clear" w:pos="360"/>
        </w:tabs>
        <w:spacing w:after="240"/>
        <w:ind w:left="0"/>
        <w:rPr>
          <w:lang w:val="es-MX"/>
        </w:rPr>
      </w:pPr>
      <w:r>
        <w:rPr>
          <w:lang w:val="es-MX"/>
        </w:rPr>
        <w:t xml:space="preserve">Debe de </w:t>
      </w:r>
      <w:r w:rsidRPr="003D615B">
        <w:rPr>
          <w:lang w:val="es-MX"/>
        </w:rPr>
        <w:t>compart</w:t>
      </w:r>
      <w:r>
        <w:rPr>
          <w:lang w:val="es-MX"/>
        </w:rPr>
        <w:t>ir</w:t>
      </w:r>
      <w:r w:rsidRPr="003D615B">
        <w:rPr>
          <w:lang w:val="es-MX"/>
        </w:rPr>
        <w:t xml:space="preserve"> esta información con todas las demás personas que beben esta agua, especialmente con aquellas que quizá no hayan recibido este aviso directamente (por ejemplo, personas en apartamentos, residencias de ancianos, </w:t>
      </w:r>
      <w:r>
        <w:rPr>
          <w:lang w:val="es-MX"/>
        </w:rPr>
        <w:t>escuelas,</w:t>
      </w:r>
      <w:r w:rsidRPr="003D615B">
        <w:rPr>
          <w:lang w:val="es-MX"/>
        </w:rPr>
        <w:t xml:space="preserve"> y negocios). Puede hacerlo publicando este aviso público en un lugar público o distribuyendo copias en mano o por correo.</w:t>
      </w:r>
    </w:p>
    <w:p w14:paraId="60B826B1" w14:textId="61F889C4" w:rsidR="004F09FD" w:rsidRPr="0002127E" w:rsidRDefault="00B1058B" w:rsidP="00A5252A">
      <w:pPr>
        <w:pStyle w:val="BodyText2"/>
        <w:rPr>
          <w:sz w:val="24"/>
          <w:lang w:val="es-MX"/>
        </w:rPr>
      </w:pPr>
      <w:r w:rsidRPr="00B1058B">
        <w:rPr>
          <w:sz w:val="24"/>
          <w:lang w:val="es-MX"/>
        </w:rPr>
        <w:t>Al recibir una notificación de un exceso de nivel de respuesta por parte de una persona que opera un sistema público de agua, la siguiente notificación debe entregarse en un plazo de 10 días [Sección 116450(e)-(g) del Código de Salud y Seguridad</w:t>
      </w:r>
      <w:r w:rsidR="001D336F">
        <w:rPr>
          <w:sz w:val="24"/>
          <w:lang w:val="es-MX"/>
        </w:rPr>
        <w:t>]</w:t>
      </w:r>
      <w:r w:rsidR="0002127E">
        <w:rPr>
          <w:sz w:val="24"/>
          <w:lang w:val="es-MX"/>
        </w:rPr>
        <w:t xml:space="preserve"> </w:t>
      </w:r>
      <w:r w:rsidR="0002127E" w:rsidRPr="0002127E">
        <w:rPr>
          <w:sz w:val="24"/>
          <w:lang w:val="es-MX"/>
        </w:rPr>
        <w:t xml:space="preserve">y </w:t>
      </w:r>
      <w:r w:rsidR="0002127E">
        <w:rPr>
          <w:sz w:val="24"/>
          <w:lang w:val="es-MX"/>
        </w:rPr>
        <w:t>mantenerse</w:t>
      </w:r>
      <w:r w:rsidR="0002127E" w:rsidRPr="0002127E">
        <w:rPr>
          <w:sz w:val="24"/>
          <w:lang w:val="es-MX"/>
        </w:rPr>
        <w:t xml:space="preserve"> hasta que se corrija el exceso:</w:t>
      </w:r>
    </w:p>
    <w:p w14:paraId="13B146B8" w14:textId="5FA93E6E" w:rsidR="004F09FD" w:rsidRPr="00F8478B" w:rsidRDefault="00F8478B" w:rsidP="7BFB2F1C">
      <w:pPr>
        <w:pStyle w:val="BodyText2"/>
        <w:numPr>
          <w:ilvl w:val="0"/>
          <w:numId w:val="8"/>
        </w:numPr>
        <w:rPr>
          <w:sz w:val="24"/>
          <w:lang w:val="es-MX"/>
        </w:rPr>
      </w:pPr>
      <w:r w:rsidRPr="7BFB2F1C">
        <w:rPr>
          <w:sz w:val="24"/>
          <w:lang w:val="es-MX"/>
        </w:rPr>
        <w:t>ESCUELAS: Debe</w:t>
      </w:r>
      <w:r w:rsidR="78CEEC33" w:rsidRPr="7BFB2F1C">
        <w:rPr>
          <w:sz w:val="24"/>
          <w:lang w:val="es-MX"/>
        </w:rPr>
        <w:t>n</w:t>
      </w:r>
      <w:r w:rsidRPr="7BFB2F1C">
        <w:rPr>
          <w:sz w:val="24"/>
          <w:lang w:val="es-MX"/>
        </w:rPr>
        <w:t xml:space="preserve"> notificar a los empleados, estudiantes</w:t>
      </w:r>
      <w:r w:rsidR="005B4B17" w:rsidRPr="7BFB2F1C">
        <w:rPr>
          <w:sz w:val="24"/>
          <w:lang w:val="es-MX"/>
        </w:rPr>
        <w:t>,</w:t>
      </w:r>
      <w:r w:rsidRPr="7BFB2F1C">
        <w:rPr>
          <w:sz w:val="24"/>
          <w:lang w:val="es-MX"/>
        </w:rPr>
        <w:t xml:space="preserve"> y padres (si los estudiantes son menores de edad)</w:t>
      </w:r>
      <w:r w:rsidR="005B4B17" w:rsidRPr="7BFB2F1C">
        <w:rPr>
          <w:sz w:val="24"/>
          <w:lang w:val="es-MX"/>
        </w:rPr>
        <w:t>.</w:t>
      </w:r>
    </w:p>
    <w:p w14:paraId="12F2C256" w14:textId="3BE9149B" w:rsidR="004F09FD" w:rsidRPr="00F8478B" w:rsidRDefault="00F8478B" w:rsidP="00A5252A">
      <w:pPr>
        <w:pStyle w:val="BodyText2"/>
        <w:numPr>
          <w:ilvl w:val="0"/>
          <w:numId w:val="8"/>
        </w:numPr>
        <w:rPr>
          <w:sz w:val="24"/>
          <w:lang w:val="es-MX"/>
        </w:rPr>
      </w:pPr>
      <w:r w:rsidRPr="00F8478B">
        <w:rPr>
          <w:sz w:val="24"/>
          <w:lang w:val="es-MX"/>
        </w:rPr>
        <w:t xml:space="preserve">PROPIETARIOS O </w:t>
      </w:r>
      <w:r w:rsidR="00AD38AE">
        <w:rPr>
          <w:sz w:val="24"/>
          <w:lang w:val="es-MX"/>
        </w:rPr>
        <w:t>GERENT</w:t>
      </w:r>
      <w:r w:rsidRPr="00F8478B">
        <w:rPr>
          <w:sz w:val="24"/>
          <w:lang w:val="es-MX"/>
        </w:rPr>
        <w:t xml:space="preserve">ES DE VIVIENDAS </w:t>
      </w:r>
      <w:r w:rsidR="00AD38AE">
        <w:rPr>
          <w:sz w:val="24"/>
          <w:lang w:val="es-MX"/>
        </w:rPr>
        <w:t>DE</w:t>
      </w:r>
      <w:r w:rsidRPr="00F8478B">
        <w:rPr>
          <w:sz w:val="24"/>
          <w:lang w:val="es-MX"/>
        </w:rPr>
        <w:t xml:space="preserve"> ALQUILER (incluyendo residencias de ancianos y centros de cuidado): Deben notificar a los inquilinos.</w:t>
      </w:r>
    </w:p>
    <w:p w14:paraId="06160748" w14:textId="68E73678" w:rsidR="004F09FD" w:rsidRPr="00206ECA" w:rsidRDefault="00206ECA" w:rsidP="47B191C5">
      <w:pPr>
        <w:pStyle w:val="BodyText2"/>
        <w:numPr>
          <w:ilvl w:val="0"/>
          <w:numId w:val="8"/>
        </w:numPr>
        <w:rPr>
          <w:sz w:val="24"/>
          <w:lang w:val="es-MX"/>
        </w:rPr>
      </w:pPr>
      <w:r w:rsidRPr="00206ECA">
        <w:rPr>
          <w:sz w:val="24"/>
          <w:lang w:val="es-MX"/>
        </w:rPr>
        <w:lastRenderedPageBreak/>
        <w:t>PROPIETARIOS, GE</w:t>
      </w:r>
      <w:r w:rsidR="00AD38AE">
        <w:rPr>
          <w:sz w:val="24"/>
          <w:lang w:val="es-MX"/>
        </w:rPr>
        <w:t>RENT</w:t>
      </w:r>
      <w:r w:rsidRPr="00206ECA">
        <w:rPr>
          <w:sz w:val="24"/>
          <w:lang w:val="es-MX"/>
        </w:rPr>
        <w:t>ES U OPERADORES DE BIENES COMERCIALES: Deben notificar a los empleados de los negocios ubicados en la propiedad.</w:t>
      </w:r>
    </w:p>
    <w:p w14:paraId="35DC72B7" w14:textId="61F375BE" w:rsidR="2E086F9B" w:rsidRPr="001F3BBB" w:rsidRDefault="00A84173" w:rsidP="47B191C5">
      <w:pPr>
        <w:pStyle w:val="BodyText2"/>
        <w:rPr>
          <w:sz w:val="24"/>
          <w:lang w:val="es-MX"/>
        </w:rPr>
      </w:pPr>
      <w:r w:rsidRPr="001F3BBB">
        <w:rPr>
          <w:sz w:val="24"/>
          <w:lang w:val="es-MX"/>
        </w:rPr>
        <w:t>Además, también se recomienda dar avisos a:</w:t>
      </w:r>
    </w:p>
    <w:p w14:paraId="5EA8360F" w14:textId="3DD88F1F" w:rsidR="2E086F9B" w:rsidRPr="00E728B7" w:rsidRDefault="00E728B7" w:rsidP="47B191C5">
      <w:pPr>
        <w:pStyle w:val="BodyText2"/>
        <w:numPr>
          <w:ilvl w:val="0"/>
          <w:numId w:val="8"/>
        </w:numPr>
        <w:rPr>
          <w:sz w:val="24"/>
          <w:lang w:val="es-MX"/>
        </w:rPr>
      </w:pPr>
      <w:r w:rsidRPr="00E728B7">
        <w:rPr>
          <w:sz w:val="24"/>
          <w:lang w:val="es-MX"/>
        </w:rPr>
        <w:t>CENTROS DE CUIDADO INFANTIL: Debe notificar a empleados, estudiantes</w:t>
      </w:r>
      <w:r w:rsidR="00DD620D">
        <w:rPr>
          <w:sz w:val="24"/>
          <w:lang w:val="es-MX"/>
        </w:rPr>
        <w:t>,</w:t>
      </w:r>
      <w:r w:rsidRPr="00E728B7">
        <w:rPr>
          <w:sz w:val="24"/>
          <w:lang w:val="es-MX"/>
        </w:rPr>
        <w:t xml:space="preserve"> y padres (si los estudiantes son menores de edad).</w:t>
      </w:r>
    </w:p>
    <w:p w14:paraId="162204D0" w14:textId="77E4D6E8" w:rsidR="004F09FD" w:rsidRPr="00CD2150" w:rsidRDefault="00E728B7" w:rsidP="00A5252A">
      <w:pPr>
        <w:tabs>
          <w:tab w:val="left" w:pos="4140"/>
        </w:tabs>
        <w:spacing w:after="240"/>
        <w:rPr>
          <w:rFonts w:ascii="Arial" w:hAnsi="Arial" w:cs="Arial"/>
          <w:color w:val="000000"/>
          <w:lang w:val="es-MX"/>
        </w:rPr>
      </w:pPr>
      <w:r w:rsidRPr="00CD2150">
        <w:rPr>
          <w:rFonts w:ascii="Arial" w:hAnsi="Arial" w:cs="Arial"/>
          <w:color w:val="000000"/>
          <w:lang w:val="es-MX"/>
        </w:rPr>
        <w:t>Este aviso se lo envía:</w:t>
      </w:r>
      <w:r w:rsidR="004F09FD" w:rsidRPr="00CD2150">
        <w:rPr>
          <w:rFonts w:ascii="Arial" w:hAnsi="Arial" w:cs="Arial"/>
          <w:color w:val="000000"/>
          <w:lang w:val="es-MX"/>
        </w:rPr>
        <w:t xml:space="preserve"> </w:t>
      </w:r>
      <w:r w:rsidR="004F09FD" w:rsidRPr="00CD2150">
        <w:rPr>
          <w:rFonts w:ascii="Arial" w:hAnsi="Arial" w:cs="Arial"/>
          <w:color w:val="0000FF"/>
          <w:lang w:val="es-MX"/>
        </w:rPr>
        <w:t>[system]</w:t>
      </w:r>
      <w:r w:rsidR="004F09FD" w:rsidRPr="00CD2150">
        <w:rPr>
          <w:rFonts w:ascii="Arial" w:hAnsi="Arial" w:cs="Arial"/>
          <w:color w:val="000000"/>
          <w:lang w:val="es-MX"/>
        </w:rPr>
        <w:t>.</w:t>
      </w:r>
    </w:p>
    <w:p w14:paraId="321F671F" w14:textId="28B02144" w:rsidR="00A5252A" w:rsidRPr="009D716F" w:rsidRDefault="00CD2150" w:rsidP="00A5252A">
      <w:pPr>
        <w:tabs>
          <w:tab w:val="left" w:pos="4140"/>
        </w:tabs>
        <w:spacing w:after="240"/>
        <w:rPr>
          <w:rFonts w:ascii="Arial" w:hAnsi="Arial" w:cs="Arial"/>
          <w:color w:val="000000"/>
          <w:lang w:val="es-MX"/>
        </w:rPr>
      </w:pPr>
      <w:r w:rsidRPr="009D716F">
        <w:rPr>
          <w:rFonts w:ascii="Arial" w:hAnsi="Arial" w:cs="Arial"/>
          <w:color w:val="000000"/>
          <w:lang w:val="es-MX"/>
        </w:rPr>
        <w:t>Número del Sistema Estatal de Agua:</w:t>
      </w:r>
      <w:r w:rsidR="00A5252A" w:rsidRPr="009D716F">
        <w:rPr>
          <w:rFonts w:ascii="Arial" w:hAnsi="Arial" w:cs="Arial"/>
          <w:color w:val="000000"/>
          <w:lang w:val="es-MX"/>
        </w:rPr>
        <w:t xml:space="preserve"> </w:t>
      </w:r>
      <w:r w:rsidR="00A5252A" w:rsidRPr="009D716F">
        <w:rPr>
          <w:rFonts w:ascii="Arial" w:hAnsi="Arial" w:cs="Arial"/>
          <w:color w:val="0000FF"/>
          <w:lang w:val="es-MX"/>
        </w:rPr>
        <w:t>[Insert water system number]</w:t>
      </w:r>
      <w:r w:rsidR="00A5252A" w:rsidRPr="009D716F">
        <w:rPr>
          <w:rFonts w:ascii="Arial" w:hAnsi="Arial" w:cs="Arial"/>
          <w:color w:val="000000"/>
          <w:lang w:val="es-MX"/>
        </w:rPr>
        <w:t>.</w:t>
      </w:r>
    </w:p>
    <w:p w14:paraId="79C3D5A4" w14:textId="0EEC923A" w:rsidR="004F09FD" w:rsidRPr="00DD620D" w:rsidRDefault="009D716F" w:rsidP="00A5252A">
      <w:pPr>
        <w:tabs>
          <w:tab w:val="left" w:pos="4140"/>
        </w:tabs>
        <w:spacing w:after="240"/>
        <w:rPr>
          <w:rFonts w:ascii="Arial" w:hAnsi="Arial" w:cs="Arial"/>
          <w:color w:val="000000"/>
          <w:lang w:val="es-MX"/>
        </w:rPr>
      </w:pPr>
      <w:r w:rsidRPr="000F7649">
        <w:rPr>
          <w:rFonts w:ascii="Arial" w:hAnsi="Arial" w:cs="Arial"/>
          <w:color w:val="000000"/>
          <w:lang w:val="es-MX"/>
        </w:rPr>
        <w:t>Fecha de distribución</w:t>
      </w:r>
      <w:r w:rsidR="00A5252A" w:rsidRPr="000F7649">
        <w:rPr>
          <w:rFonts w:ascii="Arial" w:hAnsi="Arial" w:cs="Arial"/>
          <w:color w:val="000000"/>
          <w:lang w:val="es-MX"/>
        </w:rPr>
        <w:t>:</w:t>
      </w:r>
      <w:r w:rsidR="00A5252A" w:rsidRPr="00DD620D">
        <w:rPr>
          <w:rFonts w:ascii="Arial" w:hAnsi="Arial" w:cs="Arial"/>
          <w:color w:val="000000"/>
          <w:lang w:val="es-MX"/>
        </w:rPr>
        <w:t xml:space="preserve"> </w:t>
      </w:r>
      <w:r w:rsidR="00A5252A" w:rsidRPr="00DD620D">
        <w:rPr>
          <w:rFonts w:ascii="Arial" w:hAnsi="Arial" w:cs="Arial"/>
          <w:color w:val="0000FF"/>
          <w:lang w:val="es-MX"/>
        </w:rPr>
        <w:t>[Insert date the notice is distributed]</w:t>
      </w:r>
      <w:r w:rsidR="00A5252A" w:rsidRPr="00DD620D">
        <w:rPr>
          <w:rFonts w:ascii="Arial" w:hAnsi="Arial" w:cs="Arial"/>
          <w:color w:val="000000"/>
          <w:lang w:val="es-MX"/>
        </w:rPr>
        <w:t>.</w:t>
      </w:r>
    </w:p>
    <w:p w14:paraId="3F8AD3B1" w14:textId="77777777" w:rsidR="002A52E4" w:rsidRPr="00DD620D" w:rsidRDefault="002A52E4" w:rsidP="00A5252A">
      <w:pPr>
        <w:tabs>
          <w:tab w:val="left" w:pos="4140"/>
        </w:tabs>
        <w:spacing w:after="240"/>
        <w:rPr>
          <w:rFonts w:ascii="Arial" w:hAnsi="Arial" w:cs="Arial"/>
          <w:color w:val="000000"/>
          <w:lang w:val="es-MX"/>
        </w:rPr>
      </w:pPr>
    </w:p>
    <w:p w14:paraId="07013BAE" w14:textId="2F8B37F1" w:rsidR="0034703E" w:rsidRPr="0034703E" w:rsidRDefault="0034703E" w:rsidP="0034703E">
      <w:pPr>
        <w:tabs>
          <w:tab w:val="left" w:pos="4140"/>
        </w:tabs>
        <w:spacing w:after="240"/>
        <w:rPr>
          <w:rFonts w:ascii="Arial" w:hAnsi="Arial"/>
          <w:lang w:val="es-MX"/>
        </w:rPr>
      </w:pPr>
      <w:r w:rsidRPr="0034703E">
        <w:rPr>
          <w:rFonts w:ascii="Arial" w:hAnsi="Arial"/>
          <w:lang w:val="es-MX"/>
        </w:rPr>
        <w:t xml:space="preserve">Con Copia a: </w:t>
      </w:r>
    </w:p>
    <w:p w14:paraId="648462FE" w14:textId="77777777" w:rsidR="0034703E" w:rsidRDefault="0034703E" w:rsidP="0034703E">
      <w:pPr>
        <w:tabs>
          <w:tab w:val="left" w:pos="4140"/>
        </w:tabs>
        <w:rPr>
          <w:rFonts w:ascii="Arial" w:hAnsi="Arial"/>
          <w:lang w:val="es-MX"/>
        </w:rPr>
      </w:pPr>
      <w:r w:rsidRPr="0034703E">
        <w:rPr>
          <w:rFonts w:ascii="Arial" w:hAnsi="Arial"/>
          <w:lang w:val="es-MX"/>
        </w:rPr>
        <w:t>Oficina del Distrito de la División de Agua Potable</w:t>
      </w:r>
    </w:p>
    <w:p w14:paraId="1B594800" w14:textId="0AEDEC06" w:rsidR="002A52E4" w:rsidRPr="0034703E" w:rsidRDefault="002A52E4" w:rsidP="0034703E">
      <w:pPr>
        <w:tabs>
          <w:tab w:val="left" w:pos="4140"/>
        </w:tabs>
        <w:rPr>
          <w:rFonts w:ascii="Arial" w:hAnsi="Arial" w:cs="Arial"/>
          <w:color w:val="0070C0"/>
          <w:lang w:val="es-MX"/>
        </w:rPr>
      </w:pPr>
      <w:r w:rsidRPr="0034703E">
        <w:rPr>
          <w:rFonts w:ascii="Arial" w:hAnsi="Arial" w:cs="Arial"/>
          <w:color w:val="0070C0"/>
          <w:lang w:val="es-MX"/>
        </w:rPr>
        <w:t>Local Health Department</w:t>
      </w:r>
    </w:p>
    <w:p w14:paraId="1F894033" w14:textId="77777777" w:rsidR="002A52E4" w:rsidRPr="0034703E" w:rsidRDefault="002A52E4" w:rsidP="00A5252A">
      <w:pPr>
        <w:tabs>
          <w:tab w:val="left" w:pos="4140"/>
        </w:tabs>
        <w:spacing w:after="240"/>
        <w:rPr>
          <w:rFonts w:ascii="Arial" w:hAnsi="Arial" w:cs="Arial"/>
          <w:color w:val="000000"/>
          <w:lang w:val="es-MX"/>
        </w:rPr>
      </w:pPr>
    </w:p>
    <w:sectPr w:rsidR="002A52E4" w:rsidRPr="0034703E">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9D389" w14:textId="77777777" w:rsidR="002B51E7" w:rsidRDefault="002B51E7">
      <w:r>
        <w:separator/>
      </w:r>
    </w:p>
  </w:endnote>
  <w:endnote w:type="continuationSeparator" w:id="0">
    <w:p w14:paraId="3AB01838" w14:textId="77777777" w:rsidR="002B51E7" w:rsidRDefault="002B5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icrosoft JhengHei">
    <w:panose1 w:val="020B0604030504040204"/>
    <w:charset w:val="88"/>
    <w:family w:val="swiss"/>
    <w:pitch w:val="variable"/>
    <w:sig w:usb0="000002A7" w:usb1="28CF4400" w:usb2="00000016" w:usb3="00000000" w:csb0="00100009"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0D6AA" w14:textId="77777777" w:rsidR="002B51E7" w:rsidRDefault="002B51E7">
      <w:r>
        <w:separator/>
      </w:r>
    </w:p>
  </w:footnote>
  <w:footnote w:type="continuationSeparator" w:id="0">
    <w:p w14:paraId="120E32C8" w14:textId="77777777" w:rsidR="002B51E7" w:rsidRDefault="002B51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B6623" w14:textId="45DE5EC1" w:rsidR="00A407FC" w:rsidRPr="005C385E" w:rsidRDefault="00A407FC" w:rsidP="00A407FC">
    <w:pPr>
      <w:pStyle w:val="Header"/>
      <w:jc w:val="center"/>
      <w:rPr>
        <w:rFonts w:ascii="Arial" w:hAnsi="Arial" w:cs="Arial"/>
        <w:sz w:val="16"/>
        <w:szCs w:val="16"/>
      </w:rPr>
    </w:pPr>
    <w:r w:rsidRPr="005C385E">
      <w:rPr>
        <w:rFonts w:ascii="Arial" w:hAnsi="Arial" w:cs="Arial"/>
        <w:sz w:val="16"/>
        <w:szCs w:val="16"/>
      </w:rPr>
      <w:t xml:space="preserve">Public Notice Template for Manganese over the Response Level (&gt;0.20 mg/L) for </w:t>
    </w:r>
    <w:r w:rsidRPr="005C385E">
      <w:rPr>
        <w:rFonts w:ascii="Arial" w:hAnsi="Arial" w:cs="Arial"/>
        <w:sz w:val="16"/>
        <w:szCs w:val="16"/>
        <w:u w:val="single"/>
      </w:rPr>
      <w:t>Community Water Systems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C7DA4"/>
    <w:multiLevelType w:val="hybridMultilevel"/>
    <w:tmpl w:val="522CF16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8716BC"/>
    <w:multiLevelType w:val="hybridMultilevel"/>
    <w:tmpl w:val="D1646A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A6571F"/>
    <w:multiLevelType w:val="hybridMultilevel"/>
    <w:tmpl w:val="BE0E9C7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692ACD"/>
    <w:multiLevelType w:val="hybridMultilevel"/>
    <w:tmpl w:val="522CF1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911868"/>
    <w:multiLevelType w:val="hybridMultilevel"/>
    <w:tmpl w:val="E8161F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350EE5"/>
    <w:multiLevelType w:val="hybridMultilevel"/>
    <w:tmpl w:val="320440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FD378E"/>
    <w:multiLevelType w:val="hybridMultilevel"/>
    <w:tmpl w:val="1ECCDA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1975B23"/>
    <w:multiLevelType w:val="hybridMultilevel"/>
    <w:tmpl w:val="CA3E2082"/>
    <w:lvl w:ilvl="0" w:tplc="34A61FBC">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760424"/>
    <w:multiLevelType w:val="hybridMultilevel"/>
    <w:tmpl w:val="01D6BA76"/>
    <w:lvl w:ilvl="0" w:tplc="6F6C1B0A">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DC77A9"/>
    <w:multiLevelType w:val="hybridMultilevel"/>
    <w:tmpl w:val="BE0E9C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B345ED"/>
    <w:multiLevelType w:val="hybridMultilevel"/>
    <w:tmpl w:val="8C563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CC0F70"/>
    <w:multiLevelType w:val="hybridMultilevel"/>
    <w:tmpl w:val="DEAAD0E4"/>
    <w:lvl w:ilvl="0" w:tplc="D7DA7130">
      <w:start w:val="1"/>
      <w:numFmt w:val="decimal"/>
      <w:lvlText w:val="%1."/>
      <w:lvlJc w:val="left"/>
      <w:pPr>
        <w:ind w:left="720" w:hanging="360"/>
      </w:pPr>
      <w:rPr>
        <w:rFonts w:cs="Times New Roman"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C26FCC"/>
    <w:multiLevelType w:val="hybridMultilevel"/>
    <w:tmpl w:val="73BEC3E2"/>
    <w:lvl w:ilvl="0" w:tplc="34A61FBC">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1723243">
    <w:abstractNumId w:val="9"/>
  </w:num>
  <w:num w:numId="2" w16cid:durableId="954291222">
    <w:abstractNumId w:val="3"/>
  </w:num>
  <w:num w:numId="3" w16cid:durableId="1318269058">
    <w:abstractNumId w:val="1"/>
  </w:num>
  <w:num w:numId="4" w16cid:durableId="1241406554">
    <w:abstractNumId w:val="6"/>
  </w:num>
  <w:num w:numId="5" w16cid:durableId="2053649555">
    <w:abstractNumId w:val="5"/>
  </w:num>
  <w:num w:numId="6" w16cid:durableId="1095175023">
    <w:abstractNumId w:val="2"/>
  </w:num>
  <w:num w:numId="7" w16cid:durableId="1261721536">
    <w:abstractNumId w:val="0"/>
  </w:num>
  <w:num w:numId="8" w16cid:durableId="1226186056">
    <w:abstractNumId w:val="4"/>
  </w:num>
  <w:num w:numId="9" w16cid:durableId="1853833701">
    <w:abstractNumId w:val="12"/>
  </w:num>
  <w:num w:numId="10" w16cid:durableId="1450393446">
    <w:abstractNumId w:val="7"/>
  </w:num>
  <w:num w:numId="11" w16cid:durableId="1394740402">
    <w:abstractNumId w:val="11"/>
  </w:num>
  <w:num w:numId="12" w16cid:durableId="1844204854">
    <w:abstractNumId w:val="8"/>
  </w:num>
  <w:num w:numId="13" w16cid:durableId="17342314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334"/>
    <w:rsid w:val="00002686"/>
    <w:rsid w:val="00003C8D"/>
    <w:rsid w:val="00011C82"/>
    <w:rsid w:val="000209AF"/>
    <w:rsid w:val="0002127E"/>
    <w:rsid w:val="00024CBD"/>
    <w:rsid w:val="00024FC1"/>
    <w:rsid w:val="000250F9"/>
    <w:rsid w:val="00030433"/>
    <w:rsid w:val="00034FE9"/>
    <w:rsid w:val="00037453"/>
    <w:rsid w:val="0004019A"/>
    <w:rsid w:val="00045A12"/>
    <w:rsid w:val="00046189"/>
    <w:rsid w:val="00050380"/>
    <w:rsid w:val="000507C3"/>
    <w:rsid w:val="00052C4A"/>
    <w:rsid w:val="00057943"/>
    <w:rsid w:val="00061580"/>
    <w:rsid w:val="0006477B"/>
    <w:rsid w:val="00066FD5"/>
    <w:rsid w:val="00072690"/>
    <w:rsid w:val="000726A4"/>
    <w:rsid w:val="000767F4"/>
    <w:rsid w:val="00081B97"/>
    <w:rsid w:val="00083EDC"/>
    <w:rsid w:val="000906DB"/>
    <w:rsid w:val="00093D43"/>
    <w:rsid w:val="000A24F9"/>
    <w:rsid w:val="000A4E61"/>
    <w:rsid w:val="000B1E12"/>
    <w:rsid w:val="000B3047"/>
    <w:rsid w:val="000B4355"/>
    <w:rsid w:val="000B7D5A"/>
    <w:rsid w:val="000C0610"/>
    <w:rsid w:val="000C2200"/>
    <w:rsid w:val="000C4679"/>
    <w:rsid w:val="000D43E4"/>
    <w:rsid w:val="000E2EB0"/>
    <w:rsid w:val="000E40F8"/>
    <w:rsid w:val="000F3B6F"/>
    <w:rsid w:val="000F7649"/>
    <w:rsid w:val="001002C5"/>
    <w:rsid w:val="00104910"/>
    <w:rsid w:val="001059AD"/>
    <w:rsid w:val="001116FB"/>
    <w:rsid w:val="00120E5A"/>
    <w:rsid w:val="001233EA"/>
    <w:rsid w:val="00130E81"/>
    <w:rsid w:val="00135597"/>
    <w:rsid w:val="00142FA1"/>
    <w:rsid w:val="00150B61"/>
    <w:rsid w:val="00151C7F"/>
    <w:rsid w:val="00157EDC"/>
    <w:rsid w:val="001614B3"/>
    <w:rsid w:val="00163D8E"/>
    <w:rsid w:val="00164AB5"/>
    <w:rsid w:val="0017673F"/>
    <w:rsid w:val="0018102F"/>
    <w:rsid w:val="00181334"/>
    <w:rsid w:val="001842C2"/>
    <w:rsid w:val="0018669E"/>
    <w:rsid w:val="0018730E"/>
    <w:rsid w:val="00197087"/>
    <w:rsid w:val="001A0625"/>
    <w:rsid w:val="001B0185"/>
    <w:rsid w:val="001B1304"/>
    <w:rsid w:val="001B303E"/>
    <w:rsid w:val="001B3427"/>
    <w:rsid w:val="001B3D5C"/>
    <w:rsid w:val="001C003B"/>
    <w:rsid w:val="001C7102"/>
    <w:rsid w:val="001D1E57"/>
    <w:rsid w:val="001D336F"/>
    <w:rsid w:val="001E137D"/>
    <w:rsid w:val="001F33B8"/>
    <w:rsid w:val="001F3BBB"/>
    <w:rsid w:val="001F6181"/>
    <w:rsid w:val="002036CD"/>
    <w:rsid w:val="002066C6"/>
    <w:rsid w:val="00206ECA"/>
    <w:rsid w:val="00207B03"/>
    <w:rsid w:val="00222EA8"/>
    <w:rsid w:val="0022308D"/>
    <w:rsid w:val="002238D5"/>
    <w:rsid w:val="00225D85"/>
    <w:rsid w:val="00231300"/>
    <w:rsid w:val="00234CFD"/>
    <w:rsid w:val="002353BA"/>
    <w:rsid w:val="0024139F"/>
    <w:rsid w:val="0024745B"/>
    <w:rsid w:val="00250445"/>
    <w:rsid w:val="0025289A"/>
    <w:rsid w:val="0025677D"/>
    <w:rsid w:val="002573F1"/>
    <w:rsid w:val="002615BF"/>
    <w:rsid w:val="00271384"/>
    <w:rsid w:val="00272612"/>
    <w:rsid w:val="00280473"/>
    <w:rsid w:val="0028095D"/>
    <w:rsid w:val="0028174C"/>
    <w:rsid w:val="00283719"/>
    <w:rsid w:val="002874FF"/>
    <w:rsid w:val="00287D2D"/>
    <w:rsid w:val="00290C92"/>
    <w:rsid w:val="002A52E4"/>
    <w:rsid w:val="002B18DB"/>
    <w:rsid w:val="002B1FE6"/>
    <w:rsid w:val="002B51E7"/>
    <w:rsid w:val="002C2713"/>
    <w:rsid w:val="002C4A27"/>
    <w:rsid w:val="002D16A1"/>
    <w:rsid w:val="002D7723"/>
    <w:rsid w:val="002E4078"/>
    <w:rsid w:val="002E4180"/>
    <w:rsid w:val="002F05EE"/>
    <w:rsid w:val="002F178E"/>
    <w:rsid w:val="002F2DDF"/>
    <w:rsid w:val="002F3C66"/>
    <w:rsid w:val="002F579C"/>
    <w:rsid w:val="003034B4"/>
    <w:rsid w:val="00305059"/>
    <w:rsid w:val="00305C3C"/>
    <w:rsid w:val="0030655D"/>
    <w:rsid w:val="00312471"/>
    <w:rsid w:val="003126D3"/>
    <w:rsid w:val="00321A63"/>
    <w:rsid w:val="00330C28"/>
    <w:rsid w:val="00336715"/>
    <w:rsid w:val="00336E71"/>
    <w:rsid w:val="003444B7"/>
    <w:rsid w:val="003466B3"/>
    <w:rsid w:val="0034703E"/>
    <w:rsid w:val="00350964"/>
    <w:rsid w:val="00351885"/>
    <w:rsid w:val="003563FC"/>
    <w:rsid w:val="00364B2C"/>
    <w:rsid w:val="003667FF"/>
    <w:rsid w:val="003725D4"/>
    <w:rsid w:val="00373E2F"/>
    <w:rsid w:val="00383BFA"/>
    <w:rsid w:val="00385562"/>
    <w:rsid w:val="00386D2C"/>
    <w:rsid w:val="00390B77"/>
    <w:rsid w:val="003A1513"/>
    <w:rsid w:val="003A54CF"/>
    <w:rsid w:val="003B308A"/>
    <w:rsid w:val="003B3E96"/>
    <w:rsid w:val="003B4D27"/>
    <w:rsid w:val="003B5932"/>
    <w:rsid w:val="003B71AA"/>
    <w:rsid w:val="003C05A7"/>
    <w:rsid w:val="003C066B"/>
    <w:rsid w:val="003D1AA0"/>
    <w:rsid w:val="003D2EE0"/>
    <w:rsid w:val="003D59C3"/>
    <w:rsid w:val="003D615B"/>
    <w:rsid w:val="003E139E"/>
    <w:rsid w:val="003E494F"/>
    <w:rsid w:val="003F5A45"/>
    <w:rsid w:val="003F6172"/>
    <w:rsid w:val="003F7CFF"/>
    <w:rsid w:val="004013EC"/>
    <w:rsid w:val="00402DB7"/>
    <w:rsid w:val="00403AF5"/>
    <w:rsid w:val="00406EE9"/>
    <w:rsid w:val="0041089C"/>
    <w:rsid w:val="00422368"/>
    <w:rsid w:val="004223E4"/>
    <w:rsid w:val="004322A2"/>
    <w:rsid w:val="00432CA8"/>
    <w:rsid w:val="00444820"/>
    <w:rsid w:val="00450661"/>
    <w:rsid w:val="00453521"/>
    <w:rsid w:val="0046377C"/>
    <w:rsid w:val="00464899"/>
    <w:rsid w:val="00485868"/>
    <w:rsid w:val="004868F9"/>
    <w:rsid w:val="004920C2"/>
    <w:rsid w:val="004924CD"/>
    <w:rsid w:val="00494AAE"/>
    <w:rsid w:val="00495CB8"/>
    <w:rsid w:val="00497178"/>
    <w:rsid w:val="00497670"/>
    <w:rsid w:val="004B3250"/>
    <w:rsid w:val="004B7C66"/>
    <w:rsid w:val="004C356B"/>
    <w:rsid w:val="004C3C85"/>
    <w:rsid w:val="004C4836"/>
    <w:rsid w:val="004D2D78"/>
    <w:rsid w:val="004D4A5D"/>
    <w:rsid w:val="004D4E90"/>
    <w:rsid w:val="004D5F77"/>
    <w:rsid w:val="004D71CE"/>
    <w:rsid w:val="004F09FD"/>
    <w:rsid w:val="005011CB"/>
    <w:rsid w:val="00501C80"/>
    <w:rsid w:val="00502BBB"/>
    <w:rsid w:val="00507878"/>
    <w:rsid w:val="00507CF6"/>
    <w:rsid w:val="00513D3A"/>
    <w:rsid w:val="00515C61"/>
    <w:rsid w:val="00516266"/>
    <w:rsid w:val="005322D5"/>
    <w:rsid w:val="00532F9B"/>
    <w:rsid w:val="00533016"/>
    <w:rsid w:val="0054402B"/>
    <w:rsid w:val="005502F6"/>
    <w:rsid w:val="00556AF9"/>
    <w:rsid w:val="00560079"/>
    <w:rsid w:val="00560865"/>
    <w:rsid w:val="00564459"/>
    <w:rsid w:val="00571221"/>
    <w:rsid w:val="0057397E"/>
    <w:rsid w:val="00586E39"/>
    <w:rsid w:val="0059550B"/>
    <w:rsid w:val="005A16CF"/>
    <w:rsid w:val="005A1924"/>
    <w:rsid w:val="005A4714"/>
    <w:rsid w:val="005B23CE"/>
    <w:rsid w:val="005B3F72"/>
    <w:rsid w:val="005B4B17"/>
    <w:rsid w:val="005B4D70"/>
    <w:rsid w:val="005B66EA"/>
    <w:rsid w:val="005C0724"/>
    <w:rsid w:val="005C385E"/>
    <w:rsid w:val="005C5A21"/>
    <w:rsid w:val="005D447F"/>
    <w:rsid w:val="005D6456"/>
    <w:rsid w:val="005D6FE6"/>
    <w:rsid w:val="005E291E"/>
    <w:rsid w:val="005F662B"/>
    <w:rsid w:val="005F796D"/>
    <w:rsid w:val="00624AF5"/>
    <w:rsid w:val="006253C8"/>
    <w:rsid w:val="00626A7A"/>
    <w:rsid w:val="00631AE1"/>
    <w:rsid w:val="006326CA"/>
    <w:rsid w:val="006442B7"/>
    <w:rsid w:val="0065177D"/>
    <w:rsid w:val="00660EC1"/>
    <w:rsid w:val="006629FC"/>
    <w:rsid w:val="00671152"/>
    <w:rsid w:val="0067658F"/>
    <w:rsid w:val="00677435"/>
    <w:rsid w:val="006777C4"/>
    <w:rsid w:val="00677A72"/>
    <w:rsid w:val="006813CC"/>
    <w:rsid w:val="0069234A"/>
    <w:rsid w:val="006A3897"/>
    <w:rsid w:val="006A47A8"/>
    <w:rsid w:val="006A61D1"/>
    <w:rsid w:val="006A7CF3"/>
    <w:rsid w:val="006B5897"/>
    <w:rsid w:val="006C22BE"/>
    <w:rsid w:val="006C3A1A"/>
    <w:rsid w:val="006D65C9"/>
    <w:rsid w:val="006E5AFD"/>
    <w:rsid w:val="006F464A"/>
    <w:rsid w:val="006F5079"/>
    <w:rsid w:val="006F5544"/>
    <w:rsid w:val="0070249B"/>
    <w:rsid w:val="00710BFF"/>
    <w:rsid w:val="0071518B"/>
    <w:rsid w:val="00715E00"/>
    <w:rsid w:val="0072122B"/>
    <w:rsid w:val="0072204B"/>
    <w:rsid w:val="007254AF"/>
    <w:rsid w:val="00733EA6"/>
    <w:rsid w:val="00734925"/>
    <w:rsid w:val="0073497C"/>
    <w:rsid w:val="007351F2"/>
    <w:rsid w:val="00736C3B"/>
    <w:rsid w:val="007377C8"/>
    <w:rsid w:val="007410F4"/>
    <w:rsid w:val="00741C60"/>
    <w:rsid w:val="00742C56"/>
    <w:rsid w:val="007436B0"/>
    <w:rsid w:val="00760E1A"/>
    <w:rsid w:val="00764261"/>
    <w:rsid w:val="0076694B"/>
    <w:rsid w:val="007744EF"/>
    <w:rsid w:val="00776F7A"/>
    <w:rsid w:val="0077747D"/>
    <w:rsid w:val="0078097D"/>
    <w:rsid w:val="007827BD"/>
    <w:rsid w:val="007837EC"/>
    <w:rsid w:val="00793854"/>
    <w:rsid w:val="007A4037"/>
    <w:rsid w:val="007A4359"/>
    <w:rsid w:val="007B04A2"/>
    <w:rsid w:val="007B071D"/>
    <w:rsid w:val="007B08D1"/>
    <w:rsid w:val="007B3362"/>
    <w:rsid w:val="007B3B49"/>
    <w:rsid w:val="007B55E2"/>
    <w:rsid w:val="007B5D4C"/>
    <w:rsid w:val="007C25AA"/>
    <w:rsid w:val="007D1F27"/>
    <w:rsid w:val="007D2A26"/>
    <w:rsid w:val="007D6502"/>
    <w:rsid w:val="007E2324"/>
    <w:rsid w:val="007E317E"/>
    <w:rsid w:val="007E4E52"/>
    <w:rsid w:val="007E534E"/>
    <w:rsid w:val="007F0E90"/>
    <w:rsid w:val="007F269F"/>
    <w:rsid w:val="007F55C9"/>
    <w:rsid w:val="007F5EDA"/>
    <w:rsid w:val="00807B07"/>
    <w:rsid w:val="00811653"/>
    <w:rsid w:val="00812633"/>
    <w:rsid w:val="0082188A"/>
    <w:rsid w:val="00822057"/>
    <w:rsid w:val="00834B1B"/>
    <w:rsid w:val="00840B99"/>
    <w:rsid w:val="00847963"/>
    <w:rsid w:val="00850F1D"/>
    <w:rsid w:val="008559EC"/>
    <w:rsid w:val="00856828"/>
    <w:rsid w:val="008576B6"/>
    <w:rsid w:val="0086004E"/>
    <w:rsid w:val="0086235F"/>
    <w:rsid w:val="0086766A"/>
    <w:rsid w:val="00867842"/>
    <w:rsid w:val="008702FD"/>
    <w:rsid w:val="00870998"/>
    <w:rsid w:val="00874CE0"/>
    <w:rsid w:val="008825E4"/>
    <w:rsid w:val="00882DAD"/>
    <w:rsid w:val="00891170"/>
    <w:rsid w:val="008921F8"/>
    <w:rsid w:val="00897860"/>
    <w:rsid w:val="008B21CD"/>
    <w:rsid w:val="008B39EB"/>
    <w:rsid w:val="008C0BC5"/>
    <w:rsid w:val="008C1BDE"/>
    <w:rsid w:val="008C26F2"/>
    <w:rsid w:val="008C7413"/>
    <w:rsid w:val="008D19C0"/>
    <w:rsid w:val="008D51E4"/>
    <w:rsid w:val="008F1524"/>
    <w:rsid w:val="008F30C9"/>
    <w:rsid w:val="008F7CE6"/>
    <w:rsid w:val="009048CF"/>
    <w:rsid w:val="009126A7"/>
    <w:rsid w:val="009176AF"/>
    <w:rsid w:val="00917A2A"/>
    <w:rsid w:val="0092386D"/>
    <w:rsid w:val="00923AE4"/>
    <w:rsid w:val="00923EB9"/>
    <w:rsid w:val="00924E2F"/>
    <w:rsid w:val="0093168C"/>
    <w:rsid w:val="00933099"/>
    <w:rsid w:val="009369A5"/>
    <w:rsid w:val="009475B2"/>
    <w:rsid w:val="009540BC"/>
    <w:rsid w:val="00956275"/>
    <w:rsid w:val="009647D7"/>
    <w:rsid w:val="009662C2"/>
    <w:rsid w:val="009670F3"/>
    <w:rsid w:val="009707A5"/>
    <w:rsid w:val="009711A8"/>
    <w:rsid w:val="00981885"/>
    <w:rsid w:val="009866D7"/>
    <w:rsid w:val="009A7BAD"/>
    <w:rsid w:val="009B14B6"/>
    <w:rsid w:val="009B434A"/>
    <w:rsid w:val="009B72AB"/>
    <w:rsid w:val="009B7D5E"/>
    <w:rsid w:val="009C50CF"/>
    <w:rsid w:val="009C53CB"/>
    <w:rsid w:val="009D1104"/>
    <w:rsid w:val="009D23AC"/>
    <w:rsid w:val="009D59FB"/>
    <w:rsid w:val="009D716F"/>
    <w:rsid w:val="009D7C03"/>
    <w:rsid w:val="009E0483"/>
    <w:rsid w:val="009E2200"/>
    <w:rsid w:val="009E404D"/>
    <w:rsid w:val="009F0CE9"/>
    <w:rsid w:val="009F26F0"/>
    <w:rsid w:val="009F30C3"/>
    <w:rsid w:val="00A01633"/>
    <w:rsid w:val="00A065AE"/>
    <w:rsid w:val="00A07856"/>
    <w:rsid w:val="00A12258"/>
    <w:rsid w:val="00A21587"/>
    <w:rsid w:val="00A24185"/>
    <w:rsid w:val="00A25543"/>
    <w:rsid w:val="00A271B9"/>
    <w:rsid w:val="00A31D12"/>
    <w:rsid w:val="00A375A8"/>
    <w:rsid w:val="00A403C5"/>
    <w:rsid w:val="00A407FC"/>
    <w:rsid w:val="00A41340"/>
    <w:rsid w:val="00A431E4"/>
    <w:rsid w:val="00A44E87"/>
    <w:rsid w:val="00A5252A"/>
    <w:rsid w:val="00A53085"/>
    <w:rsid w:val="00A610AC"/>
    <w:rsid w:val="00A6141C"/>
    <w:rsid w:val="00A63B46"/>
    <w:rsid w:val="00A65AF4"/>
    <w:rsid w:val="00A805A5"/>
    <w:rsid w:val="00A84173"/>
    <w:rsid w:val="00A85192"/>
    <w:rsid w:val="00AA2421"/>
    <w:rsid w:val="00AA626F"/>
    <w:rsid w:val="00AB1C2F"/>
    <w:rsid w:val="00AB6E6F"/>
    <w:rsid w:val="00AC3F71"/>
    <w:rsid w:val="00AD09CA"/>
    <w:rsid w:val="00AD1EF2"/>
    <w:rsid w:val="00AD38AE"/>
    <w:rsid w:val="00AE3821"/>
    <w:rsid w:val="00AE7556"/>
    <w:rsid w:val="00AF3C9D"/>
    <w:rsid w:val="00AF59CC"/>
    <w:rsid w:val="00AF72A0"/>
    <w:rsid w:val="00B00704"/>
    <w:rsid w:val="00B012D2"/>
    <w:rsid w:val="00B01394"/>
    <w:rsid w:val="00B05BCE"/>
    <w:rsid w:val="00B1058B"/>
    <w:rsid w:val="00B17C36"/>
    <w:rsid w:val="00B24930"/>
    <w:rsid w:val="00B363F7"/>
    <w:rsid w:val="00B36C59"/>
    <w:rsid w:val="00B40EE9"/>
    <w:rsid w:val="00B41FD0"/>
    <w:rsid w:val="00B47CE9"/>
    <w:rsid w:val="00B51E3D"/>
    <w:rsid w:val="00B563F4"/>
    <w:rsid w:val="00B601EE"/>
    <w:rsid w:val="00B6067A"/>
    <w:rsid w:val="00B61EBE"/>
    <w:rsid w:val="00B62496"/>
    <w:rsid w:val="00B67078"/>
    <w:rsid w:val="00B70971"/>
    <w:rsid w:val="00B84417"/>
    <w:rsid w:val="00B85E08"/>
    <w:rsid w:val="00B878E6"/>
    <w:rsid w:val="00B9493E"/>
    <w:rsid w:val="00B96387"/>
    <w:rsid w:val="00BA4E11"/>
    <w:rsid w:val="00BA6AA1"/>
    <w:rsid w:val="00BC0C4A"/>
    <w:rsid w:val="00BC2F13"/>
    <w:rsid w:val="00BD00BE"/>
    <w:rsid w:val="00BD0542"/>
    <w:rsid w:val="00BD7F68"/>
    <w:rsid w:val="00BE2653"/>
    <w:rsid w:val="00BE464C"/>
    <w:rsid w:val="00BF0B8A"/>
    <w:rsid w:val="00BF0CBD"/>
    <w:rsid w:val="00BF3F92"/>
    <w:rsid w:val="00BF7955"/>
    <w:rsid w:val="00C045EA"/>
    <w:rsid w:val="00C1797C"/>
    <w:rsid w:val="00C17E99"/>
    <w:rsid w:val="00C227CB"/>
    <w:rsid w:val="00C264D0"/>
    <w:rsid w:val="00C26E1A"/>
    <w:rsid w:val="00C27C48"/>
    <w:rsid w:val="00C36A1A"/>
    <w:rsid w:val="00C41E93"/>
    <w:rsid w:val="00C42FCA"/>
    <w:rsid w:val="00C43557"/>
    <w:rsid w:val="00C51CDF"/>
    <w:rsid w:val="00C56046"/>
    <w:rsid w:val="00C56FEF"/>
    <w:rsid w:val="00C574FB"/>
    <w:rsid w:val="00C6048C"/>
    <w:rsid w:val="00C61F61"/>
    <w:rsid w:val="00C65AB5"/>
    <w:rsid w:val="00C66815"/>
    <w:rsid w:val="00C70CFA"/>
    <w:rsid w:val="00C72371"/>
    <w:rsid w:val="00C82DD9"/>
    <w:rsid w:val="00C83769"/>
    <w:rsid w:val="00C839A5"/>
    <w:rsid w:val="00C8622A"/>
    <w:rsid w:val="00C94CC5"/>
    <w:rsid w:val="00CA05DD"/>
    <w:rsid w:val="00CA2F1D"/>
    <w:rsid w:val="00CA66E4"/>
    <w:rsid w:val="00CA6D44"/>
    <w:rsid w:val="00CB5738"/>
    <w:rsid w:val="00CC0C87"/>
    <w:rsid w:val="00CC1790"/>
    <w:rsid w:val="00CC54C9"/>
    <w:rsid w:val="00CC558E"/>
    <w:rsid w:val="00CC5DA7"/>
    <w:rsid w:val="00CD1F47"/>
    <w:rsid w:val="00CD2150"/>
    <w:rsid w:val="00CD26E8"/>
    <w:rsid w:val="00CD4C18"/>
    <w:rsid w:val="00CD593B"/>
    <w:rsid w:val="00CE0103"/>
    <w:rsid w:val="00D05EC7"/>
    <w:rsid w:val="00D131B3"/>
    <w:rsid w:val="00D20439"/>
    <w:rsid w:val="00D22EF1"/>
    <w:rsid w:val="00D259C5"/>
    <w:rsid w:val="00D31054"/>
    <w:rsid w:val="00D33B3E"/>
    <w:rsid w:val="00D35653"/>
    <w:rsid w:val="00D37EFB"/>
    <w:rsid w:val="00D40F5A"/>
    <w:rsid w:val="00D4253E"/>
    <w:rsid w:val="00D43A48"/>
    <w:rsid w:val="00D43C55"/>
    <w:rsid w:val="00D450F6"/>
    <w:rsid w:val="00D50B9C"/>
    <w:rsid w:val="00D51DE7"/>
    <w:rsid w:val="00D5266B"/>
    <w:rsid w:val="00D63D8B"/>
    <w:rsid w:val="00D6482E"/>
    <w:rsid w:val="00D8049D"/>
    <w:rsid w:val="00D86928"/>
    <w:rsid w:val="00D91D37"/>
    <w:rsid w:val="00D9442E"/>
    <w:rsid w:val="00D96E04"/>
    <w:rsid w:val="00DA1289"/>
    <w:rsid w:val="00DA68B5"/>
    <w:rsid w:val="00DB26D7"/>
    <w:rsid w:val="00DB6464"/>
    <w:rsid w:val="00DC1AAF"/>
    <w:rsid w:val="00DC42F6"/>
    <w:rsid w:val="00DC6298"/>
    <w:rsid w:val="00DC6F0E"/>
    <w:rsid w:val="00DC7D27"/>
    <w:rsid w:val="00DD0DA1"/>
    <w:rsid w:val="00DD46C6"/>
    <w:rsid w:val="00DD620D"/>
    <w:rsid w:val="00E00271"/>
    <w:rsid w:val="00E00777"/>
    <w:rsid w:val="00E04580"/>
    <w:rsid w:val="00E0499A"/>
    <w:rsid w:val="00E05991"/>
    <w:rsid w:val="00E10FCF"/>
    <w:rsid w:val="00E121A5"/>
    <w:rsid w:val="00E14BC1"/>
    <w:rsid w:val="00E15677"/>
    <w:rsid w:val="00E24241"/>
    <w:rsid w:val="00E25E81"/>
    <w:rsid w:val="00E31C2D"/>
    <w:rsid w:val="00E3444D"/>
    <w:rsid w:val="00E34651"/>
    <w:rsid w:val="00E42589"/>
    <w:rsid w:val="00E4439F"/>
    <w:rsid w:val="00E44E6A"/>
    <w:rsid w:val="00E453D3"/>
    <w:rsid w:val="00E4736A"/>
    <w:rsid w:val="00E57123"/>
    <w:rsid w:val="00E57739"/>
    <w:rsid w:val="00E5792F"/>
    <w:rsid w:val="00E63E80"/>
    <w:rsid w:val="00E654BC"/>
    <w:rsid w:val="00E66379"/>
    <w:rsid w:val="00E72168"/>
    <w:rsid w:val="00E728B7"/>
    <w:rsid w:val="00E73CF9"/>
    <w:rsid w:val="00E7695C"/>
    <w:rsid w:val="00E82020"/>
    <w:rsid w:val="00E862A0"/>
    <w:rsid w:val="00E9314F"/>
    <w:rsid w:val="00E96CC8"/>
    <w:rsid w:val="00EB7E35"/>
    <w:rsid w:val="00EC3766"/>
    <w:rsid w:val="00EC45B7"/>
    <w:rsid w:val="00EC49B8"/>
    <w:rsid w:val="00EE39CB"/>
    <w:rsid w:val="00EE3DA7"/>
    <w:rsid w:val="00EE4A11"/>
    <w:rsid w:val="00EF46E7"/>
    <w:rsid w:val="00F01551"/>
    <w:rsid w:val="00F21525"/>
    <w:rsid w:val="00F25EDA"/>
    <w:rsid w:val="00F30EEF"/>
    <w:rsid w:val="00F338BF"/>
    <w:rsid w:val="00F366AF"/>
    <w:rsid w:val="00F47D35"/>
    <w:rsid w:val="00F53AF5"/>
    <w:rsid w:val="00F546B2"/>
    <w:rsid w:val="00F60C7B"/>
    <w:rsid w:val="00F70FED"/>
    <w:rsid w:val="00F71516"/>
    <w:rsid w:val="00F73B85"/>
    <w:rsid w:val="00F767B6"/>
    <w:rsid w:val="00F76B2A"/>
    <w:rsid w:val="00F80185"/>
    <w:rsid w:val="00F8478B"/>
    <w:rsid w:val="00F8711B"/>
    <w:rsid w:val="00F9382C"/>
    <w:rsid w:val="00F96743"/>
    <w:rsid w:val="00F969F4"/>
    <w:rsid w:val="00FA4564"/>
    <w:rsid w:val="00FB1457"/>
    <w:rsid w:val="00FB3522"/>
    <w:rsid w:val="00FB7CDE"/>
    <w:rsid w:val="00FC1270"/>
    <w:rsid w:val="00FC40E3"/>
    <w:rsid w:val="00FC463F"/>
    <w:rsid w:val="00FD120C"/>
    <w:rsid w:val="00FD1DF0"/>
    <w:rsid w:val="00FD2787"/>
    <w:rsid w:val="00FD5ACD"/>
    <w:rsid w:val="00FD7FFC"/>
    <w:rsid w:val="00FE367A"/>
    <w:rsid w:val="00FE49D9"/>
    <w:rsid w:val="00FE7BBA"/>
    <w:rsid w:val="00FF1C12"/>
    <w:rsid w:val="00FF1DF6"/>
    <w:rsid w:val="00FF366F"/>
    <w:rsid w:val="04B3F744"/>
    <w:rsid w:val="070DEBA6"/>
    <w:rsid w:val="0719C5D6"/>
    <w:rsid w:val="085924C1"/>
    <w:rsid w:val="086D2125"/>
    <w:rsid w:val="08F70793"/>
    <w:rsid w:val="08F8D5D0"/>
    <w:rsid w:val="0A3C7A7D"/>
    <w:rsid w:val="0AE6D374"/>
    <w:rsid w:val="0CB835AB"/>
    <w:rsid w:val="0D064AA6"/>
    <w:rsid w:val="10B7C33B"/>
    <w:rsid w:val="11D3D55D"/>
    <w:rsid w:val="1339BD6C"/>
    <w:rsid w:val="13445B53"/>
    <w:rsid w:val="140B2997"/>
    <w:rsid w:val="146AAF84"/>
    <w:rsid w:val="168F8688"/>
    <w:rsid w:val="1731776F"/>
    <w:rsid w:val="17764650"/>
    <w:rsid w:val="18303337"/>
    <w:rsid w:val="1837F17F"/>
    <w:rsid w:val="18895CC2"/>
    <w:rsid w:val="192779E7"/>
    <w:rsid w:val="19AA778C"/>
    <w:rsid w:val="19BF3D17"/>
    <w:rsid w:val="19C8ABA0"/>
    <w:rsid w:val="1C42A52E"/>
    <w:rsid w:val="1D1368F5"/>
    <w:rsid w:val="1ED6C854"/>
    <w:rsid w:val="2009D3E5"/>
    <w:rsid w:val="201B5AAC"/>
    <w:rsid w:val="233BF39D"/>
    <w:rsid w:val="2451CB1B"/>
    <w:rsid w:val="26D873A4"/>
    <w:rsid w:val="28A93273"/>
    <w:rsid w:val="294995B7"/>
    <w:rsid w:val="2A252869"/>
    <w:rsid w:val="2B63BBC0"/>
    <w:rsid w:val="2B72A510"/>
    <w:rsid w:val="2BE3ABC2"/>
    <w:rsid w:val="2CC63B52"/>
    <w:rsid w:val="2D665B6E"/>
    <w:rsid w:val="2E086F9B"/>
    <w:rsid w:val="2FB22DCA"/>
    <w:rsid w:val="32869FED"/>
    <w:rsid w:val="32A4DFA2"/>
    <w:rsid w:val="35BB2474"/>
    <w:rsid w:val="381AF9CF"/>
    <w:rsid w:val="3C0C3F0E"/>
    <w:rsid w:val="3F09F97D"/>
    <w:rsid w:val="41993246"/>
    <w:rsid w:val="4214B2AC"/>
    <w:rsid w:val="43CD0538"/>
    <w:rsid w:val="455B000C"/>
    <w:rsid w:val="4776FFF4"/>
    <w:rsid w:val="477FD121"/>
    <w:rsid w:val="47B191C5"/>
    <w:rsid w:val="481D4943"/>
    <w:rsid w:val="48DB7610"/>
    <w:rsid w:val="49AE9105"/>
    <w:rsid w:val="4A65B13F"/>
    <w:rsid w:val="4B3A54F9"/>
    <w:rsid w:val="4F6740D0"/>
    <w:rsid w:val="506827D2"/>
    <w:rsid w:val="515E7521"/>
    <w:rsid w:val="52400A85"/>
    <w:rsid w:val="534B231D"/>
    <w:rsid w:val="53B81773"/>
    <w:rsid w:val="54A97493"/>
    <w:rsid w:val="55B0F953"/>
    <w:rsid w:val="582935BA"/>
    <w:rsid w:val="5AAC231C"/>
    <w:rsid w:val="5D1DA8DB"/>
    <w:rsid w:val="5DA1754A"/>
    <w:rsid w:val="5E4D1C58"/>
    <w:rsid w:val="5EF17C66"/>
    <w:rsid w:val="627820EE"/>
    <w:rsid w:val="64B49EC6"/>
    <w:rsid w:val="64C33033"/>
    <w:rsid w:val="65B30C52"/>
    <w:rsid w:val="6816ECDC"/>
    <w:rsid w:val="6A09ADBB"/>
    <w:rsid w:val="6AA491B6"/>
    <w:rsid w:val="6D18BA9F"/>
    <w:rsid w:val="6E4AD7FF"/>
    <w:rsid w:val="71E02B3F"/>
    <w:rsid w:val="73698D25"/>
    <w:rsid w:val="73F54A8C"/>
    <w:rsid w:val="7402BEC9"/>
    <w:rsid w:val="777E8D90"/>
    <w:rsid w:val="78CEEC33"/>
    <w:rsid w:val="7AAA07D5"/>
    <w:rsid w:val="7BFB2F1C"/>
    <w:rsid w:val="7C536CB8"/>
    <w:rsid w:val="7C8AE42F"/>
    <w:rsid w:val="7DDA7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96C050"/>
  <w15:chartTrackingRefBased/>
  <w15:docId w15:val="{21C67900-FABE-4D60-9D74-8783A4F7B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Heading3"/>
    <w:next w:val="Normal"/>
    <w:qFormat/>
    <w:rsid w:val="00DB6464"/>
    <w:pPr>
      <w:outlineLvl w:val="0"/>
    </w:pPr>
  </w:style>
  <w:style w:type="paragraph" w:styleId="Heading2">
    <w:name w:val="heading 2"/>
    <w:basedOn w:val="Heading4"/>
    <w:next w:val="Normal"/>
    <w:qFormat/>
    <w:rsid w:val="00DB6464"/>
    <w:pPr>
      <w:keepNext w:val="0"/>
      <w:spacing w:after="180"/>
      <w:outlineLvl w:val="1"/>
    </w:pPr>
    <w:rPr>
      <w:b/>
      <w:bCs/>
      <w:u w:val="none"/>
    </w:rPr>
  </w:style>
  <w:style w:type="paragraph" w:styleId="Heading3">
    <w:name w:val="heading 3"/>
    <w:basedOn w:val="Heading4"/>
    <w:next w:val="Normal"/>
    <w:qFormat/>
    <w:rsid w:val="00C1797C"/>
    <w:pPr>
      <w:outlineLvl w:val="2"/>
    </w:pPr>
    <w:rPr>
      <w:u w:val="none"/>
    </w:rPr>
  </w:style>
  <w:style w:type="paragraph" w:styleId="Heading4">
    <w:name w:val="heading 4"/>
    <w:basedOn w:val="Normal"/>
    <w:next w:val="Normal"/>
    <w:qFormat/>
    <w:pPr>
      <w:keepNext/>
      <w:spacing w:after="240"/>
      <w:outlineLvl w:val="3"/>
    </w:pPr>
    <w:rPr>
      <w:rFonts w:ascii="Arial" w:hAnsi="Arial" w:cs="Arial"/>
      <w:color w:val="000000"/>
      <w:u w:val="single"/>
    </w:rPr>
  </w:style>
  <w:style w:type="paragraph" w:styleId="Heading5">
    <w:name w:val="heading 5"/>
    <w:basedOn w:val="Normal"/>
    <w:next w:val="Normal"/>
    <w:qFormat/>
    <w:pPr>
      <w:keepNext/>
      <w:spacing w:before="20" w:after="20"/>
      <w:jc w:val="center"/>
      <w:outlineLvl w:val="4"/>
    </w:pPr>
    <w:rPr>
      <w:rFonts w:ascii="Arial" w:hAnsi="Arial" w:cs="Arial"/>
      <w:i/>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pPr>
      <w:widowControl w:val="0"/>
      <w:ind w:left="720" w:hanging="720"/>
    </w:pPr>
    <w:rPr>
      <w:rFonts w:ascii="Arial" w:hAnsi="Arial"/>
      <w:snapToGrid w:val="0"/>
      <w:szCs w:val="20"/>
    </w:rPr>
  </w:style>
  <w:style w:type="paragraph" w:customStyle="1" w:styleId="Level1">
    <w:name w:val="Level 1"/>
    <w:basedOn w:val="Normal"/>
    <w:pPr>
      <w:widowControl w:val="0"/>
      <w:ind w:left="720" w:hanging="720"/>
    </w:pPr>
    <w:rPr>
      <w:rFonts w:ascii="Arial" w:hAnsi="Arial"/>
      <w:snapToGrid w:val="0"/>
      <w:szCs w:val="20"/>
    </w:rPr>
  </w:style>
  <w:style w:type="paragraph" w:styleId="BodyTextIndent">
    <w:name w:val="Body Text Indent"/>
    <w:basedOn w:val="Normal"/>
    <w:link w:val="BodyTextIndentChar"/>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pPr>
    <w:rPr>
      <w:rFonts w:ascii="Arial" w:hAnsi="Arial" w:cs="Arial"/>
      <w:i/>
      <w:color w:val="000000"/>
    </w:rPr>
  </w:style>
  <w:style w:type="paragraph" w:styleId="Caption">
    <w:name w:val="caption"/>
    <w:basedOn w:val="Normal"/>
    <w:next w:val="Normal"/>
    <w:qFormat/>
    <w:pPr>
      <w:spacing w:before="240" w:after="240"/>
      <w:jc w:val="center"/>
    </w:pPr>
    <w:rPr>
      <w:rFonts w:ascii="Arial" w:hAnsi="Arial" w:cs="Arial"/>
      <w:b/>
      <w:color w:val="000000"/>
      <w:sz w:val="20"/>
    </w:rPr>
  </w:style>
  <w:style w:type="paragraph" w:styleId="BodyText">
    <w:name w:val="Body Text"/>
    <w:basedOn w:val="Normal"/>
    <w:link w:val="BodyTextChar"/>
    <w:pPr>
      <w:spacing w:after="240"/>
      <w:jc w:val="both"/>
    </w:pPr>
    <w:rPr>
      <w:rFonts w:ascii="Arial" w:hAnsi="Arial" w:cs="Arial"/>
      <w:color w:val="000000"/>
      <w:sz w:val="20"/>
    </w:rPr>
  </w:style>
  <w:style w:type="paragraph" w:styleId="BodyText2">
    <w:name w:val="Body Text 2"/>
    <w:basedOn w:val="Normal"/>
    <w:pPr>
      <w:spacing w:after="240"/>
    </w:pPr>
    <w:rPr>
      <w:rFonts w:ascii="Arial" w:hAnsi="Arial" w:cs="Arial"/>
      <w:color w:val="000000"/>
      <w:sz w:val="20"/>
    </w:rPr>
  </w:style>
  <w:style w:type="paragraph" w:styleId="BodyText3">
    <w:name w:val="Body Text 3"/>
    <w:basedOn w:val="Normal"/>
    <w:rPr>
      <w:rFonts w:ascii="Arial" w:hAnsi="Arial" w:cs="Arial"/>
      <w:color w:val="00000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tabs>
        <w:tab w:val="left" w:pos="360"/>
      </w:tabs>
      <w:spacing w:after="240"/>
      <w:ind w:left="360" w:hanging="360"/>
      <w:jc w:val="both"/>
    </w:pPr>
    <w:rPr>
      <w:rFonts w:ascii="Arial" w:hAnsi="Arial" w:cs="Arial"/>
      <w:color w:val="000000"/>
      <w:sz w:val="20"/>
    </w:rPr>
  </w:style>
  <w:style w:type="paragraph" w:styleId="BalloonText">
    <w:name w:val="Balloon Text"/>
    <w:basedOn w:val="Normal"/>
    <w:semiHidden/>
    <w:rsid w:val="00181334"/>
    <w:rPr>
      <w:rFonts w:ascii="Tahoma" w:hAnsi="Tahoma" w:cs="Tahoma"/>
      <w:sz w:val="16"/>
      <w:szCs w:val="16"/>
    </w:rPr>
  </w:style>
  <w:style w:type="paragraph" w:styleId="ListParagraph">
    <w:name w:val="List Paragraph"/>
    <w:basedOn w:val="Normal"/>
    <w:uiPriority w:val="34"/>
    <w:qFormat/>
    <w:rsid w:val="00E96CC8"/>
    <w:pPr>
      <w:ind w:left="720"/>
      <w:contextualSpacing/>
    </w:pPr>
  </w:style>
  <w:style w:type="character" w:styleId="CommentReference">
    <w:name w:val="annotation reference"/>
    <w:basedOn w:val="DefaultParagraphFont"/>
    <w:rsid w:val="0017673F"/>
    <w:rPr>
      <w:sz w:val="16"/>
      <w:szCs w:val="16"/>
    </w:rPr>
  </w:style>
  <w:style w:type="paragraph" w:styleId="CommentText">
    <w:name w:val="annotation text"/>
    <w:basedOn w:val="Normal"/>
    <w:link w:val="CommentTextChar"/>
    <w:rsid w:val="0017673F"/>
    <w:rPr>
      <w:sz w:val="20"/>
      <w:szCs w:val="20"/>
    </w:rPr>
  </w:style>
  <w:style w:type="character" w:customStyle="1" w:styleId="CommentTextChar">
    <w:name w:val="Comment Text Char"/>
    <w:basedOn w:val="DefaultParagraphFont"/>
    <w:link w:val="CommentText"/>
    <w:rsid w:val="0017673F"/>
  </w:style>
  <w:style w:type="paragraph" w:styleId="CommentSubject">
    <w:name w:val="annotation subject"/>
    <w:basedOn w:val="CommentText"/>
    <w:next w:val="CommentText"/>
    <w:link w:val="CommentSubjectChar"/>
    <w:rsid w:val="0017673F"/>
    <w:rPr>
      <w:b/>
      <w:bCs/>
    </w:rPr>
  </w:style>
  <w:style w:type="character" w:customStyle="1" w:styleId="CommentSubjectChar">
    <w:name w:val="Comment Subject Char"/>
    <w:basedOn w:val="CommentTextChar"/>
    <w:link w:val="CommentSubject"/>
    <w:rsid w:val="0017673F"/>
    <w:rPr>
      <w:b/>
      <w:bCs/>
    </w:rPr>
  </w:style>
  <w:style w:type="character" w:styleId="Hyperlink">
    <w:name w:val="Hyperlink"/>
    <w:basedOn w:val="DefaultParagraphFont"/>
    <w:uiPriority w:val="99"/>
    <w:rsid w:val="00C51CDF"/>
    <w:rPr>
      <w:color w:val="0563C1" w:themeColor="hyperlink"/>
      <w:u w:val="single"/>
    </w:rPr>
  </w:style>
  <w:style w:type="character" w:styleId="UnresolvedMention">
    <w:name w:val="Unresolved Mention"/>
    <w:basedOn w:val="DefaultParagraphFont"/>
    <w:uiPriority w:val="99"/>
    <w:semiHidden/>
    <w:unhideWhenUsed/>
    <w:rsid w:val="00C51CDF"/>
    <w:rPr>
      <w:color w:val="605E5C"/>
      <w:shd w:val="clear" w:color="auto" w:fill="E1DFDD"/>
    </w:rPr>
  </w:style>
  <w:style w:type="character" w:styleId="Mention">
    <w:name w:val="Mention"/>
    <w:basedOn w:val="DefaultParagraphFont"/>
    <w:uiPriority w:val="99"/>
    <w:unhideWhenUsed/>
    <w:rsid w:val="0076694B"/>
    <w:rPr>
      <w:color w:val="2B579A"/>
      <w:shd w:val="clear" w:color="auto" w:fill="E1DFDD"/>
    </w:rPr>
  </w:style>
  <w:style w:type="paragraph" w:styleId="Revision">
    <w:name w:val="Revision"/>
    <w:hidden/>
    <w:uiPriority w:val="99"/>
    <w:semiHidden/>
    <w:rsid w:val="0076694B"/>
    <w:rPr>
      <w:sz w:val="24"/>
      <w:szCs w:val="24"/>
    </w:rPr>
  </w:style>
  <w:style w:type="character" w:customStyle="1" w:styleId="BodyTextChar">
    <w:name w:val="Body Text Char"/>
    <w:basedOn w:val="DefaultParagraphFont"/>
    <w:link w:val="BodyText"/>
    <w:rsid w:val="00C42FCA"/>
    <w:rPr>
      <w:rFonts w:ascii="Arial" w:hAnsi="Arial" w:cs="Arial"/>
      <w:color w:val="000000"/>
      <w:szCs w:val="24"/>
    </w:rPr>
  </w:style>
  <w:style w:type="character" w:styleId="FollowedHyperlink">
    <w:name w:val="FollowedHyperlink"/>
    <w:basedOn w:val="DefaultParagraphFont"/>
    <w:rsid w:val="007B08D1"/>
    <w:rPr>
      <w:color w:val="954F72" w:themeColor="followedHyperlink"/>
      <w:u w:val="single"/>
    </w:rPr>
  </w:style>
  <w:style w:type="table" w:customStyle="1" w:styleId="GridTable31">
    <w:name w:val="Grid Table 31"/>
    <w:basedOn w:val="TableNormal"/>
    <w:uiPriority w:val="48"/>
    <w:rsid w:val="00C94CC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BodyTextIndentChar">
    <w:name w:val="Body Text Indent Char"/>
    <w:basedOn w:val="DefaultParagraphFont"/>
    <w:link w:val="BodyTextIndent"/>
    <w:rsid w:val="00BC2F13"/>
    <w:rPr>
      <w:rFonts w:ascii="Arial" w:hAnsi="Arial" w:cs="Arial"/>
      <w: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waterboards.ca.gov/drinking_water/certlic/drinkingwater/Manganese.html"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98F0686A25C04FA449BE1A681D068A" ma:contentTypeVersion="13" ma:contentTypeDescription="Create a new document." ma:contentTypeScope="" ma:versionID="d808fead0b86727b97dbd0f0fe04ab54">
  <xsd:schema xmlns:xsd="http://www.w3.org/2001/XMLSchema" xmlns:xs="http://www.w3.org/2001/XMLSchema" xmlns:p="http://schemas.microsoft.com/office/2006/metadata/properties" xmlns:ns2="97281e25-8053-47b0-aded-2ded5a500051" xmlns:ns3="851dfaa3-aae8-4c03-b90c-7dd4a6526d0d" targetNamespace="http://schemas.microsoft.com/office/2006/metadata/properties" ma:root="true" ma:fieldsID="6fd22218c0d0a0148acb36ed0c0519a5" ns2:_="" ns3:_="">
    <xsd:import namespace="97281e25-8053-47b0-aded-2ded5a500051"/>
    <xsd:import namespace="851dfaa3-aae8-4c03-b90c-7dd4a6526d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281e25-8053-47b0-aded-2ded5a5000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fdcae8-6a83-4c52-b891-75b08cbe23e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1dfaa3-aae8-4c03-b90c-7dd4a6526d0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bde447f-9c6c-4421-af29-e30b317a6074}" ma:internalName="TaxCatchAll" ma:showField="CatchAllData" ma:web="851dfaa3-aae8-4c03-b90c-7dd4a6526d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281e25-8053-47b0-aded-2ded5a500051">
      <Terms xmlns="http://schemas.microsoft.com/office/infopath/2007/PartnerControls"/>
    </lcf76f155ced4ddcb4097134ff3c332f>
    <TaxCatchAll xmlns="851dfaa3-aae8-4c03-b90c-7dd4a6526d0d" xsi:nil="true"/>
  </documentManagement>
</p:properties>
</file>

<file path=customXml/itemProps1.xml><?xml version="1.0" encoding="utf-8"?>
<ds:datastoreItem xmlns:ds="http://schemas.openxmlformats.org/officeDocument/2006/customXml" ds:itemID="{2A2C6D42-75F6-467B-9A50-3E8D26F2D69F}">
  <ds:schemaRefs>
    <ds:schemaRef ds:uri="http://schemas.microsoft.com/sharepoint/v3/contenttype/forms"/>
  </ds:schemaRefs>
</ds:datastoreItem>
</file>

<file path=customXml/itemProps2.xml><?xml version="1.0" encoding="utf-8"?>
<ds:datastoreItem xmlns:ds="http://schemas.openxmlformats.org/officeDocument/2006/customXml" ds:itemID="{6F157E27-E6CB-46E2-8F6B-41E8BBCAF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281e25-8053-47b0-aded-2ded5a500051"/>
    <ds:schemaRef ds:uri="851dfaa3-aae8-4c03-b90c-7dd4a6526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A09120-05C8-46BF-B97A-456246E7EBCA}">
  <ds:schemaRefs>
    <ds:schemaRef ds:uri="http://schemas.microsoft.com/office/2006/metadata/properties"/>
    <ds:schemaRef ds:uri="http://schemas.microsoft.com/office/infopath/2007/PartnerControls"/>
    <ds:schemaRef ds:uri="97281e25-8053-47b0-aded-2ded5a500051"/>
    <ds:schemaRef ds:uri="851dfaa3-aae8-4c03-b90c-7dd4a6526d0d"/>
  </ds:schemaRefs>
</ds:datastoreItem>
</file>

<file path=docMetadata/LabelInfo.xml><?xml version="1.0" encoding="utf-8"?>
<clbl:labelList xmlns:clbl="http://schemas.microsoft.com/office/2020/mipLabelMetadata">
  <clbl:label id="{0bb6ca0c-ccb3-428b-9d5f-a9c60cad6645}" enabled="1" method="Standard" siteId="{fe186a25-7d49-41e6-9941-05d2281d36c1}"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Company>SWRCB</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Manganese Notice</dc:title>
  <dc:subject>Instructions for Manganese Notice</dc:subject>
  <dc:creator>EMiguelino</dc:creator>
  <cp:keywords>Manganese Secondary MCL, Greater, Health Advisory, Health Effects</cp:keywords>
  <dc:description/>
  <cp:lastModifiedBy>Sanchez, Lawrence@Waterboards</cp:lastModifiedBy>
  <cp:revision>396</cp:revision>
  <cp:lastPrinted>2014-08-28T17:25:00Z</cp:lastPrinted>
  <dcterms:created xsi:type="dcterms:W3CDTF">2021-10-07T17:00:00Z</dcterms:created>
  <dcterms:modified xsi:type="dcterms:W3CDTF">2026-05-22T23:43:00Z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 Audience Group">
    <vt:lpwstr/>
  </property>
  <property fmtid="{D5CDD505-2E9C-101B-9397-08002B2CF9AE}" pid="3" name="HealthPubTopics">
    <vt:lpwstr/>
  </property>
  <property fmtid="{D5CDD505-2E9C-101B-9397-08002B2CF9AE}" pid="4" name="Publication Type">
    <vt:lpwstr/>
  </property>
  <property fmtid="{D5CDD505-2E9C-101B-9397-08002B2CF9AE}" pid="5" name="PublishingContactName">
    <vt:lpwstr/>
  </property>
  <property fmtid="{D5CDD505-2E9C-101B-9397-08002B2CF9AE}" pid="6" name="Language">
    <vt:lpwstr>English</vt:lpwstr>
  </property>
  <property fmtid="{D5CDD505-2E9C-101B-9397-08002B2CF9AE}" pid="7" name="Topics">
    <vt:lpwstr/>
  </property>
  <property fmtid="{D5CDD505-2E9C-101B-9397-08002B2CF9AE}" pid="8" name="Abstract">
    <vt:lpwstr>Instructions for Arsenic Notice</vt:lpwstr>
  </property>
  <property fmtid="{D5CDD505-2E9C-101B-9397-08002B2CF9AE}" pid="9" name="ContentType">
    <vt:lpwstr>CDPH Document</vt:lpwstr>
  </property>
  <property fmtid="{D5CDD505-2E9C-101B-9397-08002B2CF9AE}" pid="10" name="Reading Level">
    <vt:lpwstr/>
  </property>
  <property fmtid="{D5CDD505-2E9C-101B-9397-08002B2CF9AE}" pid="11" name="Organization">
    <vt:lpwstr>80</vt:lpwstr>
  </property>
  <property fmtid="{D5CDD505-2E9C-101B-9397-08002B2CF9AE}" pid="12" name="Nav">
    <vt:lpwstr/>
  </property>
  <property fmtid="{D5CDD505-2E9C-101B-9397-08002B2CF9AE}" pid="13" name="display_urn:schemas-microsoft-com:office:office#Editor">
    <vt:lpwstr>System Account</vt:lpwstr>
  </property>
  <property fmtid="{D5CDD505-2E9C-101B-9397-08002B2CF9AE}" pid="14" name="xd_Signature">
    <vt:lpwstr/>
  </property>
  <property fmtid="{D5CDD505-2E9C-101B-9397-08002B2CF9AE}" pid="15" name="TemplateUrl">
    <vt:lpwstr/>
  </property>
  <property fmtid="{D5CDD505-2E9C-101B-9397-08002B2CF9AE}" pid="16" name="xd_ProgID">
    <vt:lpwstr/>
  </property>
  <property fmtid="{D5CDD505-2E9C-101B-9397-08002B2CF9AE}" pid="17" name="PublishingStartDate">
    <vt:lpwstr/>
  </property>
  <property fmtid="{D5CDD505-2E9C-101B-9397-08002B2CF9AE}" pid="18" name="PublishingExpirationDate">
    <vt:lpwstr/>
  </property>
  <property fmtid="{D5CDD505-2E9C-101B-9397-08002B2CF9AE}" pid="19" name="display_urn:schemas-microsoft-com:office:office#Author">
    <vt:lpwstr>System Account</vt:lpwstr>
  </property>
  <property fmtid="{D5CDD505-2E9C-101B-9397-08002B2CF9AE}" pid="20" name="ContentTypeId">
    <vt:lpwstr>0x0101004698F0686A25C04FA449BE1A681D068A</vt:lpwstr>
  </property>
  <property fmtid="{D5CDD505-2E9C-101B-9397-08002B2CF9AE}" pid="21" name="GrammarlyDocumentId">
    <vt:lpwstr>e364f5a5-ec39-4483-a012-9a19f538f08b</vt:lpwstr>
  </property>
  <property fmtid="{D5CDD505-2E9C-101B-9397-08002B2CF9AE}" pid="22" name="MediaServiceImageTags">
    <vt:lpwstr/>
  </property>
  <property fmtid="{D5CDD505-2E9C-101B-9397-08002B2CF9AE}" pid="23" name="docLang">
    <vt:lpwstr>es</vt:lpwstr>
  </property>
</Properties>
</file>