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8AAA" w14:textId="77777777" w:rsidR="00B878FA" w:rsidRPr="007C66EC" w:rsidRDefault="00B878FA" w:rsidP="00B878FA">
      <w:pPr>
        <w:rPr>
          <w:rFonts w:cs="Arial"/>
          <w:sz w:val="24"/>
          <w:lang w:val="es-419"/>
        </w:rPr>
      </w:pPr>
      <w:r w:rsidRPr="007C66EC">
        <w:rPr>
          <w:rFonts w:cs="Arial"/>
          <w:noProof/>
          <w:sz w:val="24"/>
          <w:lang w:val="es-419" w:eastAsia="zh-TW"/>
        </w:rPr>
        <w:drawing>
          <wp:inline distT="0" distB="0" distL="0" distR="0" wp14:anchorId="771B911F" wp14:editId="779B3C35">
            <wp:extent cx="5943600" cy="855345"/>
            <wp:effectExtent l="0" t="0" r="0" b="1905"/>
            <wp:docPr id="3" name="Picture 3" descr="Junta de Agua de California Gavin Newsom, gobernador. Jared Blumenfeld, secretario de Protección Ambient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Junta de Agua de California Gavin Newsom, gobernador. Jared Blumenfeld, secretario de Protección Ambiental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B7E5D" w14:textId="77777777" w:rsidR="00B878FA" w:rsidRPr="007C66EC" w:rsidRDefault="00B878FA" w:rsidP="00B878FA">
      <w:pPr>
        <w:pStyle w:val="LetterOrg"/>
        <w:rPr>
          <w:sz w:val="24"/>
          <w:szCs w:val="24"/>
          <w:lang w:val="es-419"/>
        </w:rPr>
      </w:pPr>
      <w:r w:rsidRPr="007C66EC">
        <w:rPr>
          <w:sz w:val="24"/>
          <w:szCs w:val="24"/>
          <w:lang w:val="es-419"/>
        </w:rPr>
        <w:t>Junta Estatal de Control de Recursos de Agua</w:t>
      </w:r>
    </w:p>
    <w:p w14:paraId="012CAEBF" w14:textId="4551EC80" w:rsidR="00B674A4" w:rsidRPr="007C66EC" w:rsidRDefault="001842EC" w:rsidP="00E86312">
      <w:pPr>
        <w:pStyle w:val="Title"/>
        <w:rPr>
          <w:lang w:val="es-419"/>
        </w:rPr>
      </w:pPr>
      <w:r w:rsidRPr="007C66EC">
        <w:rPr>
          <w:lang w:val="es-419"/>
        </w:rPr>
        <w:t>Aviso de Seminarios Web Públicos</w:t>
      </w:r>
    </w:p>
    <w:p w14:paraId="03F8A1C8" w14:textId="5B1AFDFC" w:rsidR="0030116A" w:rsidRPr="007C66EC" w:rsidRDefault="0030116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>Solamente Participación a Distancia</w:t>
      </w:r>
    </w:p>
    <w:p w14:paraId="358E985F" w14:textId="77777777" w:rsidR="006F2202" w:rsidRPr="007C66EC" w:rsidRDefault="006F2202" w:rsidP="006F2202">
      <w:pPr>
        <w:jc w:val="center"/>
        <w:rPr>
          <w:lang w:val="es-419"/>
        </w:rPr>
      </w:pPr>
    </w:p>
    <w:p w14:paraId="1C64410F" w14:textId="4646E849" w:rsidR="0030116A" w:rsidRPr="007C66EC" w:rsidRDefault="0030116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>SAFER: Taller de Asequibilidad 1</w:t>
      </w:r>
    </w:p>
    <w:p w14:paraId="294A089F" w14:textId="47AFA314" w:rsidR="0030116A" w:rsidRPr="007C66EC" w:rsidRDefault="0030116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>Fecha</w:t>
      </w:r>
      <w:r w:rsidR="0052542A" w:rsidRPr="007C66EC">
        <w:rPr>
          <w:b/>
          <w:bCs/>
          <w:sz w:val="24"/>
          <w:lang w:val="es-419"/>
        </w:rPr>
        <w:t xml:space="preserve">: </w:t>
      </w:r>
      <w:r w:rsidR="001544B0" w:rsidRPr="007C66EC">
        <w:rPr>
          <w:b/>
          <w:bCs/>
          <w:sz w:val="24"/>
          <w:lang w:val="es-419"/>
        </w:rPr>
        <w:t>jueves</w:t>
      </w:r>
      <w:r w:rsidR="0052542A" w:rsidRPr="007C66EC">
        <w:rPr>
          <w:b/>
          <w:bCs/>
          <w:sz w:val="24"/>
          <w:lang w:val="es-419"/>
        </w:rPr>
        <w:t xml:space="preserve"> 11 de agosto 2022</w:t>
      </w:r>
    </w:p>
    <w:p w14:paraId="2046E9F2" w14:textId="621F1C31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Hora: </w:t>
      </w:r>
      <w:r w:rsidR="0016502D" w:rsidRPr="007C66EC">
        <w:rPr>
          <w:b/>
          <w:bCs/>
          <w:sz w:val="24"/>
          <w:lang w:val="es-419"/>
        </w:rPr>
        <w:t>de las 10am a las 12pm</w:t>
      </w:r>
    </w:p>
    <w:p w14:paraId="512E7B2E" w14:textId="3960D003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Registrarse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"https://waterboards.zoom.us/webinar/register/WN_OwH-tP05TcuZMgHqRw_-VA" </w:instrText>
      </w:r>
      <w:r w:rsidR="00000000">
        <w:fldChar w:fldCharType="separate"/>
      </w:r>
      <w:r w:rsidRPr="007C66EC">
        <w:rPr>
          <w:rStyle w:val="Hyperlink"/>
          <w:b/>
          <w:bCs/>
          <w:sz w:val="24"/>
          <w:lang w:val="es-419"/>
        </w:rPr>
        <w:t>Aquí</w:t>
      </w:r>
      <w:r w:rsidR="00000000">
        <w:rPr>
          <w:rStyle w:val="Hyperlink"/>
          <w:b/>
          <w:bCs/>
          <w:sz w:val="24"/>
          <w:lang w:val="es-419"/>
        </w:rPr>
        <w:fldChar w:fldCharType="end"/>
      </w:r>
    </w:p>
    <w:p w14:paraId="20C66356" w14:textId="75DDA099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</w:p>
    <w:p w14:paraId="5401E6F0" w14:textId="32971DFF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SAFER: Taller de Asequibilidad </w:t>
      </w:r>
      <w:r w:rsidR="00027579">
        <w:rPr>
          <w:b/>
          <w:bCs/>
          <w:sz w:val="24"/>
          <w:lang w:val="es-419"/>
        </w:rPr>
        <w:t>2</w:t>
      </w:r>
    </w:p>
    <w:p w14:paraId="68057308" w14:textId="0BA072A5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Fecha: </w:t>
      </w:r>
      <w:r w:rsidR="001544B0" w:rsidRPr="007C66EC">
        <w:rPr>
          <w:b/>
          <w:bCs/>
          <w:sz w:val="24"/>
          <w:lang w:val="es-419"/>
        </w:rPr>
        <w:t>jueves</w:t>
      </w:r>
      <w:r w:rsidR="004B0EB2" w:rsidRPr="007C66EC">
        <w:rPr>
          <w:b/>
          <w:bCs/>
          <w:sz w:val="24"/>
          <w:lang w:val="es-419"/>
        </w:rPr>
        <w:t xml:space="preserve"> 20 de </w:t>
      </w:r>
      <w:r w:rsidR="001544B0" w:rsidRPr="007C66EC">
        <w:rPr>
          <w:b/>
          <w:bCs/>
          <w:sz w:val="24"/>
          <w:lang w:val="es-419"/>
        </w:rPr>
        <w:t>septiembre</w:t>
      </w:r>
      <w:r w:rsidR="004B0EB2" w:rsidRPr="007C66EC">
        <w:rPr>
          <w:b/>
          <w:bCs/>
          <w:sz w:val="24"/>
          <w:lang w:val="es-419"/>
        </w:rPr>
        <w:t xml:space="preserve"> 2022</w:t>
      </w:r>
    </w:p>
    <w:p w14:paraId="341ADEB0" w14:textId="4FFEE0C9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>Hora</w:t>
      </w:r>
      <w:r w:rsidR="001544B0" w:rsidRPr="007C66EC">
        <w:rPr>
          <w:b/>
          <w:bCs/>
          <w:sz w:val="24"/>
          <w:lang w:val="es-419"/>
        </w:rPr>
        <w:t>: de las 10am a las 12pm</w:t>
      </w:r>
    </w:p>
    <w:p w14:paraId="05DDC52E" w14:textId="3D7EA566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Registrarse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"https://waterboards.zoom.us/webinar/register/WN_jH3jIJwCRE2YTiBSRxL8Qw" </w:instrText>
      </w:r>
      <w:r w:rsidR="00000000">
        <w:fldChar w:fldCharType="separate"/>
      </w:r>
      <w:r w:rsidRPr="007C66EC">
        <w:rPr>
          <w:rStyle w:val="Hyperlink"/>
          <w:b/>
          <w:bCs/>
          <w:sz w:val="24"/>
          <w:lang w:val="es-419"/>
        </w:rPr>
        <w:t>Aquí</w:t>
      </w:r>
      <w:r w:rsidR="00000000">
        <w:rPr>
          <w:rStyle w:val="Hyperlink"/>
          <w:b/>
          <w:bCs/>
          <w:sz w:val="24"/>
          <w:lang w:val="es-419"/>
        </w:rPr>
        <w:fldChar w:fldCharType="end"/>
      </w:r>
    </w:p>
    <w:p w14:paraId="5266FCED" w14:textId="27E234E1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</w:p>
    <w:p w14:paraId="768D7C72" w14:textId="79381BBC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SAFER: Taller de Asequibilidad </w:t>
      </w:r>
      <w:r w:rsidR="00027579">
        <w:rPr>
          <w:b/>
          <w:bCs/>
          <w:sz w:val="24"/>
          <w:lang w:val="es-419"/>
        </w:rPr>
        <w:t>3</w:t>
      </w:r>
    </w:p>
    <w:p w14:paraId="2CEC1BDA" w14:textId="54FB7E23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Fecha: </w:t>
      </w:r>
      <w:r w:rsidR="001544B0" w:rsidRPr="007C66EC">
        <w:rPr>
          <w:b/>
          <w:bCs/>
          <w:sz w:val="24"/>
          <w:lang w:val="es-419"/>
        </w:rPr>
        <w:t>jueves 1ero de noviembre 2022</w:t>
      </w:r>
    </w:p>
    <w:p w14:paraId="78F53D1A" w14:textId="000258F0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>Hora</w:t>
      </w:r>
      <w:r w:rsidR="001544B0" w:rsidRPr="007C66EC">
        <w:rPr>
          <w:b/>
          <w:bCs/>
          <w:sz w:val="24"/>
          <w:lang w:val="es-419"/>
        </w:rPr>
        <w:t>: de las 10am a las 12pm</w:t>
      </w:r>
    </w:p>
    <w:p w14:paraId="73361683" w14:textId="7334CE2D" w:rsidR="0052542A" w:rsidRPr="007C66EC" w:rsidRDefault="0052542A" w:rsidP="006F2202">
      <w:pPr>
        <w:jc w:val="center"/>
        <w:rPr>
          <w:b/>
          <w:bCs/>
          <w:sz w:val="24"/>
          <w:lang w:val="es-419"/>
        </w:rPr>
      </w:pPr>
      <w:r w:rsidRPr="007C66EC">
        <w:rPr>
          <w:b/>
          <w:bCs/>
          <w:sz w:val="24"/>
          <w:lang w:val="es-419"/>
        </w:rPr>
        <w:t xml:space="preserve">Registrarse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"https://waterboards.zoom.us/webinar/register/WN_JZcqjoxqT_-9vaiuO4xcew" </w:instrText>
      </w:r>
      <w:r w:rsidR="00000000">
        <w:fldChar w:fldCharType="separate"/>
      </w:r>
      <w:r w:rsidRPr="007C66EC">
        <w:rPr>
          <w:rStyle w:val="Hyperlink"/>
          <w:b/>
          <w:bCs/>
          <w:sz w:val="24"/>
          <w:lang w:val="es-419"/>
        </w:rPr>
        <w:t>Aquí</w:t>
      </w:r>
      <w:r w:rsidR="00000000">
        <w:rPr>
          <w:rStyle w:val="Hyperlink"/>
          <w:b/>
          <w:bCs/>
          <w:sz w:val="24"/>
          <w:lang w:val="es-419"/>
        </w:rPr>
        <w:fldChar w:fldCharType="end"/>
      </w:r>
    </w:p>
    <w:p w14:paraId="289C9A54" w14:textId="1AD960EF" w:rsidR="001544B0" w:rsidRPr="007C66EC" w:rsidRDefault="001544B0" w:rsidP="0052542A">
      <w:pPr>
        <w:rPr>
          <w:lang w:val="es-419"/>
        </w:rPr>
      </w:pPr>
    </w:p>
    <w:p w14:paraId="20687131" w14:textId="24971514" w:rsidR="001544B0" w:rsidRPr="007C66EC" w:rsidRDefault="00507218" w:rsidP="0052542A">
      <w:pPr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POR MEDIO DE LA PRESENTE SE NOTIFICA</w:t>
      </w:r>
      <w:r w:rsidRPr="007C66EC">
        <w:rPr>
          <w:sz w:val="24"/>
          <w:lang w:val="es-419"/>
        </w:rPr>
        <w:t xml:space="preserve"> que la Junta Estatal de Control de Recursos de Agua (Junta Estatal del Agua), </w:t>
      </w:r>
      <w:r w:rsidR="00FC1DD7" w:rsidRPr="007C66EC">
        <w:rPr>
          <w:sz w:val="24"/>
          <w:lang w:val="es-419"/>
        </w:rPr>
        <w:t xml:space="preserve">junto con la </w:t>
      </w:r>
      <w:r w:rsidR="003D60C3" w:rsidRPr="007C66EC">
        <w:rPr>
          <w:sz w:val="24"/>
          <w:lang w:val="es-419"/>
        </w:rPr>
        <w:t>Oficina de Evaluación de Riesgos para la Salud Am</w:t>
      </w:r>
      <w:r w:rsidR="00971E51" w:rsidRPr="007C66EC">
        <w:rPr>
          <w:sz w:val="24"/>
          <w:lang w:val="es-419"/>
        </w:rPr>
        <w:t>biental de California</w:t>
      </w:r>
      <w:r w:rsidR="006D4DB8" w:rsidRPr="007C66EC">
        <w:rPr>
          <w:sz w:val="24"/>
          <w:lang w:val="es-419"/>
        </w:rPr>
        <w:t xml:space="preserve">, celebrarán </w:t>
      </w:r>
      <w:r w:rsidR="00066501" w:rsidRPr="007C66EC">
        <w:rPr>
          <w:sz w:val="24"/>
          <w:lang w:val="es-419"/>
        </w:rPr>
        <w:t xml:space="preserve">tres talleres en forma de seminario web para dar una oportunidad a las partes interesadas </w:t>
      </w:r>
      <w:r w:rsidR="00401612" w:rsidRPr="007C66EC">
        <w:rPr>
          <w:sz w:val="24"/>
          <w:lang w:val="es-419"/>
        </w:rPr>
        <w:t xml:space="preserve">de </w:t>
      </w:r>
      <w:r w:rsidR="00141D0E" w:rsidRPr="007C66EC">
        <w:rPr>
          <w:sz w:val="24"/>
          <w:lang w:val="es-419"/>
        </w:rPr>
        <w:t>mejorar</w:t>
      </w:r>
      <w:r w:rsidR="00C44443" w:rsidRPr="007C66EC">
        <w:rPr>
          <w:sz w:val="24"/>
          <w:lang w:val="es-419"/>
        </w:rPr>
        <w:t xml:space="preserve"> </w:t>
      </w:r>
      <w:r w:rsidR="00781C75" w:rsidRPr="007C66EC">
        <w:rPr>
          <w:sz w:val="24"/>
          <w:lang w:val="es-419"/>
        </w:rPr>
        <w:t xml:space="preserve">la Evaluación de Asequibilidad del agua potable, un componente de la Evaluación de Necesidades de Agua Potable. </w:t>
      </w:r>
    </w:p>
    <w:p w14:paraId="18F3D629" w14:textId="5D6BA56E" w:rsidR="00781C75" w:rsidRPr="007C66EC" w:rsidRDefault="00781C75" w:rsidP="0052542A">
      <w:pPr>
        <w:rPr>
          <w:sz w:val="24"/>
          <w:lang w:val="es-419"/>
        </w:rPr>
      </w:pPr>
    </w:p>
    <w:p w14:paraId="04340CEA" w14:textId="77777777" w:rsidR="00B84357" w:rsidRPr="007C66EC" w:rsidRDefault="00B84357" w:rsidP="00B84357">
      <w:pPr>
        <w:tabs>
          <w:tab w:val="left" w:pos="540"/>
        </w:tabs>
        <w:contextualSpacing/>
        <w:rPr>
          <w:rFonts w:cs="Arial"/>
          <w:sz w:val="24"/>
          <w:lang w:val="es-419"/>
        </w:rPr>
      </w:pPr>
      <w:r w:rsidRPr="007C66EC">
        <w:rPr>
          <w:rFonts w:cs="Arial"/>
          <w:b/>
          <w:bCs/>
          <w:sz w:val="24"/>
          <w:lang w:val="es-419"/>
        </w:rPr>
        <w:t xml:space="preserve">Si desea ver la reunión: </w:t>
      </w:r>
      <w:r w:rsidRPr="007C66EC">
        <w:rPr>
          <w:rFonts w:cs="Arial"/>
          <w:sz w:val="24"/>
          <w:lang w:val="es-419"/>
        </w:rPr>
        <w:t xml:space="preserve">Se transmitirá por Internet en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"https://video.calepa.ca.gov/" </w:instrText>
      </w:r>
      <w:r w:rsidR="00000000">
        <w:fldChar w:fldCharType="separate"/>
      </w:r>
      <w:r w:rsidRPr="007C66EC">
        <w:rPr>
          <w:rFonts w:cs="Arial"/>
          <w:color w:val="0563C1"/>
          <w:sz w:val="24"/>
          <w:lang w:val="es-419"/>
        </w:rPr>
        <w:t>video.calepa.ca.gov/</w:t>
      </w:r>
      <w:r w:rsidR="00000000">
        <w:rPr>
          <w:rFonts w:cs="Arial"/>
          <w:color w:val="0563C1"/>
          <w:sz w:val="24"/>
          <w:lang w:val="es-419"/>
        </w:rPr>
        <w:fldChar w:fldCharType="end"/>
      </w:r>
      <w:r w:rsidRPr="007C66EC">
        <w:rPr>
          <w:rFonts w:cs="Arial"/>
          <w:color w:val="0563C1"/>
          <w:sz w:val="24"/>
          <w:lang w:val="es-419"/>
        </w:rPr>
        <w:t xml:space="preserve">. </w:t>
      </w:r>
      <w:r w:rsidRPr="007C66EC">
        <w:rPr>
          <w:rFonts w:cs="Arial"/>
          <w:sz w:val="24"/>
          <w:lang w:val="es-419"/>
        </w:rPr>
        <w:t>Esta plataforma solamente le permite asistir a la reunión, sin poder hacer comentarios.</w:t>
      </w:r>
    </w:p>
    <w:p w14:paraId="5BE00CB3" w14:textId="77777777" w:rsidR="00B84357" w:rsidRPr="007C66EC" w:rsidRDefault="00B84357" w:rsidP="00B84357">
      <w:pPr>
        <w:tabs>
          <w:tab w:val="left" w:pos="540"/>
        </w:tabs>
        <w:rPr>
          <w:rFonts w:cs="Arial"/>
          <w:sz w:val="24"/>
          <w:lang w:val="es-419"/>
        </w:rPr>
      </w:pPr>
    </w:p>
    <w:p w14:paraId="05B65DB2" w14:textId="1E8AC476" w:rsidR="00781C75" w:rsidRPr="007C66EC" w:rsidRDefault="00B84357" w:rsidP="00B84357">
      <w:pPr>
        <w:rPr>
          <w:rFonts w:cs="Arial"/>
          <w:sz w:val="24"/>
          <w:lang w:val="es-419"/>
        </w:rPr>
      </w:pPr>
      <w:r w:rsidRPr="007C66EC">
        <w:rPr>
          <w:rFonts w:cs="Arial"/>
          <w:b/>
          <w:bCs/>
          <w:sz w:val="24"/>
          <w:lang w:val="es-419"/>
        </w:rPr>
        <w:t>Si desea hacer un comentario sobre algún punto del orden del día o formular alguna pregunta:</w:t>
      </w:r>
      <w:r w:rsidRPr="007C66EC">
        <w:rPr>
          <w:rFonts w:cs="Arial"/>
          <w:sz w:val="24"/>
          <w:lang w:val="es-419"/>
        </w:rPr>
        <w:t xml:space="preserve"> La información sobre cómo participar </w:t>
      </w:r>
      <w:r w:rsidR="00016A87" w:rsidRPr="007C66EC">
        <w:rPr>
          <w:rFonts w:cs="Arial"/>
          <w:sz w:val="24"/>
          <w:lang w:val="es-419"/>
        </w:rPr>
        <w:t>por teléfono</w:t>
      </w:r>
      <w:r w:rsidRPr="007C66EC">
        <w:rPr>
          <w:rFonts w:cs="Arial"/>
          <w:sz w:val="24"/>
          <w:lang w:val="es-419"/>
        </w:rPr>
        <w:t xml:space="preserve"> o a través de la plataforma de reuniones en línea está disponible en la sección de comentarios del público de este aviso</w:t>
      </w:r>
      <w:r w:rsidR="00016A87" w:rsidRPr="007C66EC">
        <w:rPr>
          <w:rFonts w:cs="Arial"/>
          <w:sz w:val="24"/>
          <w:lang w:val="es-419"/>
        </w:rPr>
        <w:t xml:space="preserve"> (</w:t>
      </w:r>
      <w:r w:rsidR="00000000">
        <w:fldChar w:fldCharType="begin"/>
      </w:r>
      <w:r w:rsidR="00000000" w:rsidRPr="00B86A34">
        <w:rPr>
          <w:lang w:val="es-MX"/>
        </w:rPr>
        <w:instrText xml:space="preserve"> HYPERLINK \l "_COMENTARIOS_DEL_PÚBLICO" </w:instrText>
      </w:r>
      <w:r w:rsidR="00000000">
        <w:fldChar w:fldCharType="separate"/>
      </w:r>
      <w:r w:rsidR="00016A87" w:rsidRPr="007C66EC">
        <w:rPr>
          <w:rStyle w:val="Hyperlink"/>
          <w:rFonts w:cs="Arial"/>
          <w:sz w:val="24"/>
          <w:lang w:val="es-419"/>
        </w:rPr>
        <w:t>ver abajo</w:t>
      </w:r>
      <w:r w:rsidR="00000000">
        <w:rPr>
          <w:rStyle w:val="Hyperlink"/>
          <w:rFonts w:cs="Arial"/>
          <w:sz w:val="24"/>
          <w:lang w:val="es-419"/>
        </w:rPr>
        <w:fldChar w:fldCharType="end"/>
      </w:r>
      <w:r w:rsidR="00016A87" w:rsidRPr="007C66EC">
        <w:rPr>
          <w:rFonts w:cs="Arial"/>
          <w:sz w:val="24"/>
          <w:lang w:val="es-419"/>
        </w:rPr>
        <w:t>).</w:t>
      </w:r>
    </w:p>
    <w:p w14:paraId="11F98B2D" w14:textId="5549FF75" w:rsidR="00016A87" w:rsidRPr="007C66EC" w:rsidRDefault="00016A87" w:rsidP="00B84357">
      <w:pPr>
        <w:rPr>
          <w:sz w:val="24"/>
          <w:lang w:val="es-419"/>
        </w:rPr>
      </w:pPr>
    </w:p>
    <w:p w14:paraId="53B513FD" w14:textId="77777777" w:rsidR="003C6CE5" w:rsidRPr="007C66EC" w:rsidRDefault="003C6CE5" w:rsidP="003C6CE5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MATERIALES DE LA REUNIÓN</w:t>
      </w:r>
    </w:p>
    <w:p w14:paraId="12DA171B" w14:textId="58BBF651" w:rsidR="003C6CE5" w:rsidRPr="007C66EC" w:rsidRDefault="003C6CE5" w:rsidP="003C6CE5">
      <w:pPr>
        <w:rPr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>Los materiales de la reunión y los detalles sobre la participación a distancia estarán disponibles en línea aquí:</w:t>
      </w:r>
      <w:r w:rsidR="009575FF" w:rsidRPr="007C66EC">
        <w:rPr>
          <w:rFonts w:eastAsia="Arial" w:cs="Arial"/>
          <w:sz w:val="24"/>
          <w:lang w:val="es-419"/>
        </w:rPr>
        <w:t xml:space="preserve">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"https://www.waterboards.ca.gov/drinking_water/certlic/drinkingwater/needs" </w:instrText>
      </w:r>
      <w:r w:rsidR="00000000">
        <w:fldChar w:fldCharType="separate"/>
      </w:r>
      <w:r w:rsidR="009575FF" w:rsidRPr="007C66EC">
        <w:rPr>
          <w:rStyle w:val="Hyperlink"/>
          <w:rFonts w:eastAsia="Arial" w:cs="Arial"/>
          <w:sz w:val="24"/>
          <w:lang w:val="es-419"/>
        </w:rPr>
        <w:t>https://www.waterboards.ca.gov/drinking_water/certlic/drinkingwater/needs</w:t>
      </w:r>
      <w:r w:rsidR="00000000">
        <w:rPr>
          <w:rStyle w:val="Hyperlink"/>
          <w:rFonts w:eastAsia="Arial" w:cs="Arial"/>
          <w:sz w:val="24"/>
          <w:lang w:val="es-419"/>
        </w:rPr>
        <w:fldChar w:fldCharType="end"/>
      </w:r>
    </w:p>
    <w:p w14:paraId="2C1353F0" w14:textId="7C87DA80" w:rsidR="0052542A" w:rsidRPr="007C66EC" w:rsidRDefault="0052542A">
      <w:pPr>
        <w:rPr>
          <w:sz w:val="24"/>
          <w:lang w:val="es-419"/>
        </w:rPr>
      </w:pPr>
    </w:p>
    <w:p w14:paraId="68A7E574" w14:textId="77777777" w:rsidR="00DA65B0" w:rsidRPr="007C66EC" w:rsidRDefault="00DA65B0" w:rsidP="00DA65B0">
      <w:pPr>
        <w:pStyle w:val="Heading1"/>
        <w:rPr>
          <w:szCs w:val="24"/>
          <w:lang w:val="es-419"/>
        </w:rPr>
      </w:pPr>
      <w:bookmarkStart w:id="0" w:name="_COMENTARIOS_DEL_PÚBLICO"/>
      <w:bookmarkStart w:id="1" w:name="Comment"/>
      <w:bookmarkEnd w:id="0"/>
      <w:r w:rsidRPr="007C66EC">
        <w:rPr>
          <w:szCs w:val="24"/>
          <w:lang w:val="es-419"/>
        </w:rPr>
        <w:t>COMENTARIOS DEL PÚBLICO</w:t>
      </w:r>
    </w:p>
    <w:bookmarkEnd w:id="1"/>
    <w:p w14:paraId="0C1A7BD2" w14:textId="12750D0F" w:rsidR="00DA65B0" w:rsidRPr="007C66EC" w:rsidRDefault="00DA65B0" w:rsidP="00DA65B0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Esta reunión está abierta al público. Los miembros del público tendrán la oportunidad de hablar sobre los temas del orden del día por videoconferencia o por teléfono. Los </w:t>
      </w:r>
      <w:r w:rsidRPr="007C66EC">
        <w:rPr>
          <w:rFonts w:eastAsia="Arial" w:cs="Arial"/>
          <w:sz w:val="24"/>
          <w:lang w:val="es-419"/>
        </w:rPr>
        <w:lastRenderedPageBreak/>
        <w:t xml:space="preserve">comentarios del público sobre los puntos de la agenda se limitarán a tres (3) minutos. </w:t>
      </w:r>
    </w:p>
    <w:p w14:paraId="2F82AC60" w14:textId="00936D29" w:rsidR="004E5F1C" w:rsidRPr="007C66EC" w:rsidRDefault="004E5F1C" w:rsidP="00DA65B0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</w:p>
    <w:p w14:paraId="32CF787D" w14:textId="222F0DD2" w:rsidR="00C7544A" w:rsidRPr="007C66EC" w:rsidRDefault="00C7544A" w:rsidP="00DA65B0">
      <w:pPr>
        <w:widowControl w:val="0"/>
        <w:tabs>
          <w:tab w:val="left" w:pos="540"/>
        </w:tabs>
        <w:autoSpaceDE w:val="0"/>
        <w:autoSpaceDN w:val="0"/>
        <w:rPr>
          <w:rFonts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 xml:space="preserve">Para participar en los seminarios web, le invitamos a registrarse mediante </w:t>
      </w:r>
      <w:r w:rsidR="00534A9B" w:rsidRPr="007C66EC">
        <w:rPr>
          <w:rFonts w:cs="Arial"/>
          <w:sz w:val="24"/>
          <w:lang w:val="es-419"/>
        </w:rPr>
        <w:t>los</w:t>
      </w:r>
      <w:r w:rsidRPr="007C66EC">
        <w:rPr>
          <w:rFonts w:cs="Arial"/>
          <w:sz w:val="24"/>
          <w:lang w:val="es-419"/>
        </w:rPr>
        <w:t xml:space="preserve"> siguiente</w:t>
      </w:r>
      <w:r w:rsidR="00534A9B" w:rsidRPr="007C66EC">
        <w:rPr>
          <w:rFonts w:cs="Arial"/>
          <w:sz w:val="24"/>
          <w:lang w:val="es-419"/>
        </w:rPr>
        <w:t>s</w:t>
      </w:r>
      <w:r w:rsidRPr="007C66EC">
        <w:rPr>
          <w:rFonts w:cs="Arial"/>
          <w:sz w:val="24"/>
          <w:lang w:val="es-419"/>
        </w:rPr>
        <w:t xml:space="preserve"> enlace</w:t>
      </w:r>
      <w:r w:rsidR="00534A9B" w:rsidRPr="007C66EC">
        <w:rPr>
          <w:rFonts w:cs="Arial"/>
          <w:sz w:val="24"/>
          <w:lang w:val="es-419"/>
        </w:rPr>
        <w:t>s</w:t>
      </w:r>
      <w:r w:rsidRPr="007C66EC">
        <w:rPr>
          <w:rFonts w:cs="Arial"/>
          <w:sz w:val="24"/>
          <w:lang w:val="es-419"/>
        </w:rPr>
        <w:t>:</w:t>
      </w:r>
    </w:p>
    <w:p w14:paraId="0231F52E" w14:textId="77777777" w:rsidR="007E6C72" w:rsidRPr="007C66EC" w:rsidRDefault="007E6C72" w:rsidP="00DA65B0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</w:p>
    <w:p w14:paraId="091A0424" w14:textId="7FC1AB6B" w:rsidR="007E6C72" w:rsidRPr="007C66EC" w:rsidRDefault="007E6C72" w:rsidP="007E6C72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Seminario web 1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419"/>
        </w:rPr>
        <w:instrText xml:space="preserve"> HYPERLINK "https://waterboards.zoom.us/webinar/register/WN_OwH-tP05TcuZMgHqRw_-VA"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https://waterboards.zoom.us/webinar/register/WN_OwH-tP05TcuZMgHqRw_-VA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  <w:r w:rsidRPr="007C66EC">
        <w:rPr>
          <w:sz w:val="24"/>
          <w:lang w:val="es-419"/>
        </w:rPr>
        <w:br/>
      </w:r>
    </w:p>
    <w:p w14:paraId="461D7D32" w14:textId="4D8CFBAE" w:rsidR="007E6C72" w:rsidRPr="007C66EC" w:rsidRDefault="007E6C72" w:rsidP="007E6C72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Seminario web 2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419"/>
        </w:rPr>
        <w:instrText xml:space="preserve"> HYPERLINK "https://waterboards.zoom.us/webinar/register/WN_jH3jIJwCRE2YTiBSRxL8Qw"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https://waterboards.zoom.us/webinar/register/WN_jH3jIJwCRE2YTiBSRxL8Qw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</w:p>
    <w:p w14:paraId="7458AFC4" w14:textId="77777777" w:rsidR="007E6C72" w:rsidRPr="007C66EC" w:rsidRDefault="007E6C72" w:rsidP="007E6C72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sz w:val="24"/>
          <w:lang w:val="es-419"/>
        </w:rPr>
        <w:tab/>
      </w:r>
    </w:p>
    <w:p w14:paraId="095BF2C9" w14:textId="7DD9AAF6" w:rsidR="007E6C72" w:rsidRPr="007C66EC" w:rsidRDefault="007E6C72" w:rsidP="007E6C72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Seminario web 3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"https://waterboards.zoom.us/webinar/register/WN_JZcqjoxqT_-9vaiuO4xcew"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https://waterboards.zoom.us/webinar/register/WN_JZcqjoxqT_-9vaiuO4xcew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</w:p>
    <w:p w14:paraId="02D6692C" w14:textId="22808B7E" w:rsidR="0052542A" w:rsidRPr="007C66EC" w:rsidRDefault="0052542A">
      <w:pPr>
        <w:rPr>
          <w:sz w:val="24"/>
          <w:lang w:val="es-419"/>
        </w:rPr>
      </w:pPr>
    </w:p>
    <w:p w14:paraId="4BE35F8B" w14:textId="77777777" w:rsidR="00007521" w:rsidRPr="007C66EC" w:rsidRDefault="00007521" w:rsidP="00007521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SERVICIOS DE IDIOMA</w:t>
      </w:r>
    </w:p>
    <w:p w14:paraId="6CD52BCA" w14:textId="77777777" w:rsidR="00007521" w:rsidRPr="007C66EC" w:rsidRDefault="00007521" w:rsidP="00007521">
      <w:pPr>
        <w:widowControl w:val="0"/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Se puede proporcionar interpretación en español para el seminario web. Si necesita hacer uso del servicio de interpretación en español, solicítelo por correo electrónico a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"mailto:safer@waterboards.ca.gov" </w:instrText>
      </w:r>
      <w:r w:rsidR="00000000">
        <w:fldChar w:fldCharType="separate"/>
      </w:r>
      <w:r w:rsidRPr="007C66EC">
        <w:rPr>
          <w:rStyle w:val="Hyperlink"/>
          <w:rFonts w:eastAsia="Arial" w:cs="Arial"/>
          <w:sz w:val="24"/>
          <w:lang w:val="es-419"/>
        </w:rPr>
        <w:t>safer@waterboards.ca.gov</w:t>
      </w:r>
      <w:r w:rsidR="00000000">
        <w:rPr>
          <w:rStyle w:val="Hyperlink"/>
          <w:rFonts w:eastAsia="Arial" w:cs="Arial"/>
          <w:sz w:val="24"/>
          <w:lang w:val="es-419"/>
        </w:rPr>
        <w:fldChar w:fldCharType="end"/>
      </w:r>
      <w:r w:rsidRPr="007C66EC">
        <w:rPr>
          <w:rFonts w:eastAsia="Arial" w:cs="Arial"/>
          <w:sz w:val="24"/>
          <w:lang w:val="es-419"/>
        </w:rPr>
        <w:t xml:space="preserve"> al menos 10 días hábiles antes de la reunión. </w:t>
      </w:r>
    </w:p>
    <w:p w14:paraId="48FDCB7C" w14:textId="77777777" w:rsidR="00007521" w:rsidRPr="007C66EC" w:rsidRDefault="00007521" w:rsidP="00007521">
      <w:pPr>
        <w:widowControl w:val="0"/>
        <w:autoSpaceDE w:val="0"/>
        <w:autoSpaceDN w:val="0"/>
        <w:rPr>
          <w:rFonts w:eastAsia="Arial" w:cs="Arial"/>
          <w:sz w:val="24"/>
          <w:lang w:val="es-419"/>
        </w:rPr>
      </w:pPr>
    </w:p>
    <w:p w14:paraId="4B742B7D" w14:textId="77777777" w:rsidR="00007521" w:rsidRPr="007C66EC" w:rsidRDefault="00007521" w:rsidP="00007521">
      <w:pPr>
        <w:widowControl w:val="0"/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Si necesita interpretación en un idioma distinto del español o si necesita servicio de lengua de señas, envíe una solicitud por correo electrónico a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"mailto:safer@waterboards.ca.gov" </w:instrText>
      </w:r>
      <w:r w:rsidR="00000000">
        <w:fldChar w:fldCharType="separate"/>
      </w:r>
      <w:r w:rsidRPr="007C66EC">
        <w:rPr>
          <w:rStyle w:val="Hyperlink"/>
          <w:rFonts w:eastAsia="Arial" w:cs="Arial"/>
          <w:sz w:val="24"/>
          <w:lang w:val="es-419"/>
        </w:rPr>
        <w:t>safer@waterboards.ca.gov</w:t>
      </w:r>
      <w:r w:rsidR="00000000">
        <w:rPr>
          <w:rStyle w:val="Hyperlink"/>
          <w:rFonts w:eastAsia="Arial" w:cs="Arial"/>
          <w:sz w:val="24"/>
          <w:lang w:val="es-419"/>
        </w:rPr>
        <w:fldChar w:fldCharType="end"/>
      </w:r>
      <w:r w:rsidRPr="007C66EC">
        <w:rPr>
          <w:rFonts w:eastAsia="Arial" w:cs="Arial"/>
          <w:sz w:val="24"/>
          <w:lang w:val="es-419"/>
        </w:rPr>
        <w:t xml:space="preserve"> al menos 10 días hábiles antes de la reunión.</w:t>
      </w:r>
    </w:p>
    <w:p w14:paraId="38741872" w14:textId="41F5C985" w:rsidR="007E6C72" w:rsidRPr="007C66EC" w:rsidRDefault="007E6C72">
      <w:pPr>
        <w:rPr>
          <w:sz w:val="24"/>
          <w:lang w:val="es-419"/>
        </w:rPr>
      </w:pPr>
    </w:p>
    <w:p w14:paraId="5FF93E31" w14:textId="77777777" w:rsidR="00F2340B" w:rsidRPr="007C66EC" w:rsidRDefault="00F2340B" w:rsidP="00F2340B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ANTECEDENTES</w:t>
      </w:r>
    </w:p>
    <w:p w14:paraId="77D3B95C" w14:textId="77777777" w:rsidR="00F2340B" w:rsidRPr="007C66EC" w:rsidRDefault="00F2340B" w:rsidP="00F2340B">
      <w:pPr>
        <w:widowControl w:val="0"/>
        <w:autoSpaceDE w:val="0"/>
        <w:autoSpaceDN w:val="0"/>
        <w:contextualSpacing/>
        <w:rPr>
          <w:rFonts w:eastAsia="Arial"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 xml:space="preserve">La Junta Estatal del Agua está implementando el </w:t>
      </w:r>
      <w:r w:rsidRPr="007C66EC">
        <w:rPr>
          <w:rFonts w:eastAsia="Arial" w:cs="Arial"/>
          <w:sz w:val="24"/>
          <w:lang w:val="es-419"/>
        </w:rPr>
        <w:t>Programa de Agua Potable SAFER</w:t>
      </w:r>
      <w:r w:rsidRPr="007C66EC">
        <w:rPr>
          <w:rStyle w:val="FootnoteReference"/>
          <w:rFonts w:eastAsia="Arial" w:cs="Arial"/>
          <w:sz w:val="24"/>
          <w:lang w:val="es-419"/>
        </w:rPr>
        <w:footnoteReference w:id="1"/>
      </w:r>
      <w:r w:rsidRPr="007C66EC">
        <w:rPr>
          <w:rFonts w:eastAsia="Arial" w:cs="Arial"/>
          <w:sz w:val="24"/>
          <w:lang w:val="es-419"/>
        </w:rPr>
        <w:t xml:space="preserve"> (Fondos para Agua Potable Segura y Asequible para Equidad y Resiliencia) con un conjunto de herramientas, recursos financieros, y autoridades reguladoras. El propósito del Programa SAFER reside en asegurar el acceso al agua potable y asequible lo antes posible a cerca de un millón de californianos careciendo todavía de dicho acceso.</w:t>
      </w:r>
    </w:p>
    <w:p w14:paraId="107AFD47" w14:textId="77777777" w:rsidR="00F2340B" w:rsidRPr="007C66EC" w:rsidRDefault="00F2340B" w:rsidP="00F2340B">
      <w:pPr>
        <w:widowControl w:val="0"/>
        <w:autoSpaceDE w:val="0"/>
        <w:autoSpaceDN w:val="0"/>
        <w:contextualSpacing/>
        <w:rPr>
          <w:rFonts w:cs="Arial"/>
          <w:sz w:val="24"/>
          <w:lang w:val="es-419"/>
        </w:rPr>
      </w:pPr>
    </w:p>
    <w:p w14:paraId="59535433" w14:textId="77777777" w:rsidR="00F2340B" w:rsidRPr="007C66EC" w:rsidRDefault="00F2340B" w:rsidP="00F2340B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>El Programa SAFER tiene la responsabilidad de llevar a cabo, anualmente, una Evaluación de Necesidades compuesta por tres elementos: (1) Evaluación de Asequibilidad, (2) Evaluación de Riesgos, y (3) Evaluación de Costos. Los resultados de la Evaluación sirven para establecer la priorización de los proyectos incluidos en el Plan anual de Gastos de Fondos del Fondo para Agua Potable y Segura y Asequible.</w:t>
      </w:r>
    </w:p>
    <w:p w14:paraId="6CD20656" w14:textId="77777777" w:rsidR="00F2340B" w:rsidRPr="007C66EC" w:rsidRDefault="00F2340B" w:rsidP="00F2340B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</w:p>
    <w:p w14:paraId="5049FAF7" w14:textId="77777777" w:rsidR="00F2340B" w:rsidRPr="007C66EC" w:rsidRDefault="00F2340B" w:rsidP="00F2340B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>La Unidad del Análisis de Necesidades, parte de la División de Agua Potable (DDW</w:t>
      </w:r>
      <w:r w:rsidRPr="007C66EC">
        <w:rPr>
          <w:rStyle w:val="FootnoteReference"/>
          <w:rFonts w:eastAsia="Arial" w:cs="Arial"/>
          <w:sz w:val="24"/>
          <w:lang w:val="es-419"/>
        </w:rPr>
        <w:footnoteReference w:id="2"/>
      </w:r>
      <w:r w:rsidRPr="007C66EC">
        <w:rPr>
          <w:rFonts w:eastAsia="Arial" w:cs="Arial"/>
          <w:sz w:val="24"/>
          <w:lang w:val="es-419"/>
        </w:rPr>
        <w:t>) encabeza la implementación del Diagnóstico de Necesidades en coordinación con la División de Calidad del Agua (DWQ</w:t>
      </w:r>
      <w:r w:rsidRPr="007C66EC">
        <w:rPr>
          <w:rStyle w:val="FootnoteReference"/>
          <w:rFonts w:eastAsia="Arial" w:cs="Arial"/>
          <w:sz w:val="24"/>
          <w:lang w:val="es-419"/>
        </w:rPr>
        <w:footnoteReference w:id="3"/>
      </w:r>
      <w:r w:rsidRPr="007C66EC">
        <w:rPr>
          <w:rFonts w:eastAsia="Arial" w:cs="Arial"/>
          <w:sz w:val="24"/>
          <w:lang w:val="es-419"/>
        </w:rPr>
        <w:t>) y la División de Asistencia Financiera (DFA).</w:t>
      </w:r>
    </w:p>
    <w:p w14:paraId="0D40D780" w14:textId="28A593B0" w:rsidR="00F2340B" w:rsidRPr="007C66EC" w:rsidRDefault="00F2340B">
      <w:pPr>
        <w:rPr>
          <w:sz w:val="24"/>
          <w:lang w:val="es-419"/>
        </w:rPr>
      </w:pPr>
    </w:p>
    <w:p w14:paraId="25A5D069" w14:textId="77777777" w:rsidR="00F6272D" w:rsidRPr="007C66EC" w:rsidRDefault="00F6272D" w:rsidP="00F6272D">
      <w:pPr>
        <w:pStyle w:val="Heading1"/>
        <w:rPr>
          <w:rFonts w:eastAsia="Arial"/>
          <w:szCs w:val="24"/>
          <w:lang w:val="es-419"/>
        </w:rPr>
      </w:pPr>
      <w:r w:rsidRPr="007C66EC">
        <w:rPr>
          <w:szCs w:val="24"/>
          <w:lang w:val="es-419"/>
        </w:rPr>
        <w:t>PROPÓSITO</w:t>
      </w:r>
      <w:r w:rsidRPr="007C66EC">
        <w:rPr>
          <w:rFonts w:eastAsia="Arial"/>
          <w:bCs/>
          <w:szCs w:val="24"/>
          <w:lang w:val="es-419"/>
        </w:rPr>
        <w:t xml:space="preserve"> </w:t>
      </w:r>
    </w:p>
    <w:p w14:paraId="5D470B35" w14:textId="7C3E352D" w:rsidR="00C518B8" w:rsidRPr="007C66EC" w:rsidRDefault="00F6272D" w:rsidP="00F6272D">
      <w:pPr>
        <w:spacing w:line="259" w:lineRule="auto"/>
        <w:contextualSpacing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Estos talleres darán a las partes interesadas la oportunidad de conocer y contribuir a </w:t>
      </w:r>
      <w:r w:rsidR="007B6407" w:rsidRPr="007C66EC">
        <w:rPr>
          <w:rFonts w:eastAsia="Arial" w:cs="Arial"/>
          <w:sz w:val="24"/>
          <w:lang w:val="es-419"/>
        </w:rPr>
        <w:t>las</w:t>
      </w:r>
      <w:r w:rsidR="00EF50A2" w:rsidRPr="007C66EC">
        <w:rPr>
          <w:rFonts w:eastAsia="Arial" w:cs="Arial"/>
          <w:sz w:val="24"/>
          <w:lang w:val="es-419"/>
        </w:rPr>
        <w:t xml:space="preserve"> mejoras propuestas por</w:t>
      </w:r>
      <w:r w:rsidRPr="007C66EC">
        <w:rPr>
          <w:rFonts w:eastAsia="Arial" w:cs="Arial"/>
          <w:sz w:val="24"/>
          <w:lang w:val="es-419"/>
        </w:rPr>
        <w:t xml:space="preserve"> la Junta Estatal</w:t>
      </w:r>
      <w:r w:rsidR="00A04493" w:rsidRPr="007C66EC">
        <w:rPr>
          <w:rFonts w:eastAsia="Arial" w:cs="Arial"/>
          <w:sz w:val="24"/>
          <w:lang w:val="es-419"/>
        </w:rPr>
        <w:t xml:space="preserve"> para </w:t>
      </w:r>
      <w:r w:rsidR="00EF50A2" w:rsidRPr="007C66EC">
        <w:rPr>
          <w:rFonts w:eastAsia="Arial" w:cs="Arial"/>
          <w:sz w:val="24"/>
          <w:lang w:val="es-419"/>
        </w:rPr>
        <w:t>incorporar la asequibilidad</w:t>
      </w:r>
      <w:r w:rsidR="00C518B8" w:rsidRPr="007C66EC">
        <w:rPr>
          <w:rFonts w:eastAsia="Arial" w:cs="Arial"/>
          <w:sz w:val="24"/>
          <w:lang w:val="es-419"/>
        </w:rPr>
        <w:t xml:space="preserve"> en la Evaluación de Necesidades de Agua Potable para</w:t>
      </w:r>
      <w:r w:rsidR="00EF50A2" w:rsidRPr="007C66EC">
        <w:rPr>
          <w:rFonts w:eastAsia="Arial" w:cs="Arial"/>
          <w:sz w:val="24"/>
          <w:lang w:val="es-419"/>
        </w:rPr>
        <w:t xml:space="preserve"> </w:t>
      </w:r>
      <w:r w:rsidR="00C518B8" w:rsidRPr="007C66EC">
        <w:rPr>
          <w:rFonts w:eastAsia="Arial" w:cs="Arial"/>
          <w:sz w:val="24"/>
          <w:lang w:val="es-419"/>
        </w:rPr>
        <w:t xml:space="preserve">los sistemas públicos de agua, los </w:t>
      </w:r>
      <w:r w:rsidR="00C518B8" w:rsidRPr="007C66EC">
        <w:rPr>
          <w:rFonts w:eastAsia="Arial" w:cs="Arial"/>
          <w:sz w:val="24"/>
          <w:lang w:val="es-419"/>
        </w:rPr>
        <w:lastRenderedPageBreak/>
        <w:t xml:space="preserve">pequeños sistemas estatales de agua, y los pozos domésticos. </w:t>
      </w:r>
      <w:r w:rsidR="00EB0E3B" w:rsidRPr="007C66EC">
        <w:rPr>
          <w:rFonts w:eastAsia="Arial" w:cs="Arial"/>
          <w:sz w:val="24"/>
          <w:lang w:val="es-419"/>
        </w:rPr>
        <w:t xml:space="preserve">La Junta Estatal del Agua está colaborando con la </w:t>
      </w:r>
      <w:r w:rsidR="00EB0E3B" w:rsidRPr="007C66EC">
        <w:rPr>
          <w:sz w:val="24"/>
          <w:lang w:val="es-419"/>
        </w:rPr>
        <w:t>Oficina de Evaluación de Riesgos para la Salud Ambiental de California</w:t>
      </w:r>
      <w:r w:rsidR="0092115A" w:rsidRPr="007C66EC">
        <w:rPr>
          <w:sz w:val="24"/>
          <w:lang w:val="es-419"/>
        </w:rPr>
        <w:t xml:space="preserve"> para desarrollar nuevos indicadores de asequibilidad. </w:t>
      </w:r>
    </w:p>
    <w:p w14:paraId="65390F0E" w14:textId="7D192AAF" w:rsidR="00F6272D" w:rsidRPr="007C66EC" w:rsidRDefault="00F6272D" w:rsidP="00F6272D">
      <w:pPr>
        <w:spacing w:line="259" w:lineRule="auto"/>
        <w:contextualSpacing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 </w:t>
      </w:r>
    </w:p>
    <w:p w14:paraId="1049D77C" w14:textId="73E0F75F" w:rsidR="00915E34" w:rsidRPr="007C66EC" w:rsidRDefault="00915E34" w:rsidP="00915E34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ORDEN DEL DÍA</w:t>
      </w:r>
      <w:r w:rsidR="008B4107" w:rsidRPr="007C66EC">
        <w:rPr>
          <w:szCs w:val="24"/>
          <w:lang w:val="es-419"/>
        </w:rPr>
        <w:t xml:space="preserve"> DE </w:t>
      </w:r>
      <w:r w:rsidR="00AB69FB">
        <w:rPr>
          <w:szCs w:val="24"/>
          <w:lang w:val="es-419"/>
        </w:rPr>
        <w:t>LOS</w:t>
      </w:r>
      <w:r w:rsidR="008B4107" w:rsidRPr="007C66EC">
        <w:rPr>
          <w:szCs w:val="24"/>
          <w:lang w:val="es-419"/>
        </w:rPr>
        <w:t xml:space="preserve"> SEMINARIO</w:t>
      </w:r>
      <w:r w:rsidR="00B86A34">
        <w:rPr>
          <w:szCs w:val="24"/>
          <w:lang w:val="es-419"/>
        </w:rPr>
        <w:t>S</w:t>
      </w:r>
      <w:r w:rsidR="008B4107" w:rsidRPr="007C66EC">
        <w:rPr>
          <w:szCs w:val="24"/>
          <w:lang w:val="es-419"/>
        </w:rPr>
        <w:t xml:space="preserve"> WEB</w:t>
      </w:r>
    </w:p>
    <w:p w14:paraId="7BDC616C" w14:textId="5B86C738" w:rsidR="00915E34" w:rsidRPr="007C66EC" w:rsidRDefault="00B8275B" w:rsidP="00915E34">
      <w:pPr>
        <w:tabs>
          <w:tab w:val="left" w:pos="540"/>
        </w:tabs>
        <w:contextualSpacing/>
        <w:rPr>
          <w:rFonts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>En l</w:t>
      </w:r>
      <w:r w:rsidR="008B4107" w:rsidRPr="007C66EC">
        <w:rPr>
          <w:rFonts w:cs="Arial"/>
          <w:sz w:val="24"/>
          <w:lang w:val="es-419"/>
        </w:rPr>
        <w:t xml:space="preserve">os tres talleres de asequibilidad </w:t>
      </w:r>
      <w:r w:rsidR="00460EDA" w:rsidRPr="007C66EC">
        <w:rPr>
          <w:rFonts w:cs="Arial"/>
          <w:sz w:val="24"/>
          <w:lang w:val="es-419"/>
        </w:rPr>
        <w:t>se hablará de los siguientes temas:</w:t>
      </w:r>
    </w:p>
    <w:p w14:paraId="509260F9" w14:textId="77777777" w:rsidR="00915E34" w:rsidRPr="007C66EC" w:rsidRDefault="00915E34" w:rsidP="00915E34">
      <w:pPr>
        <w:tabs>
          <w:tab w:val="left" w:pos="270"/>
          <w:tab w:val="left" w:pos="360"/>
          <w:tab w:val="left" w:pos="540"/>
        </w:tabs>
        <w:contextualSpacing/>
        <w:rPr>
          <w:rFonts w:cs="Arial"/>
          <w:b/>
          <w:bCs/>
          <w:sz w:val="24"/>
          <w:lang w:val="es-419"/>
        </w:rPr>
      </w:pPr>
    </w:p>
    <w:p w14:paraId="2E3B4C6F" w14:textId="28CBD315" w:rsidR="000D4754" w:rsidRPr="007C66EC" w:rsidRDefault="000D4754" w:rsidP="000D4754">
      <w:pPr>
        <w:widowControl w:val="0"/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270"/>
        <w:contextualSpacing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b/>
          <w:bCs/>
          <w:sz w:val="24"/>
          <w:lang w:val="es-419"/>
        </w:rPr>
        <w:t>Taller 1: Potenciales Indicadores de Asequibilidad</w:t>
      </w:r>
    </w:p>
    <w:p w14:paraId="33F0044F" w14:textId="2EF181C6" w:rsidR="000D4754" w:rsidRPr="007C66EC" w:rsidRDefault="002F1C1A" w:rsidP="000D4754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Presentación general de la asequibilidad en </w:t>
      </w:r>
      <w:r w:rsidR="0008095D" w:rsidRPr="007C66EC">
        <w:rPr>
          <w:rFonts w:eastAsia="Yu Mincho" w:cs="Arial"/>
          <w:sz w:val="24"/>
          <w:lang w:val="es-419"/>
        </w:rPr>
        <w:t>la Evaluación de Necesidades</w:t>
      </w:r>
    </w:p>
    <w:p w14:paraId="19E21734" w14:textId="6FD72FB4" w:rsidR="000D4754" w:rsidRPr="007C66EC" w:rsidRDefault="0008095D" w:rsidP="000D4754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Revisión de los </w:t>
      </w:r>
      <w:r w:rsidR="003C5441" w:rsidRPr="007C66EC">
        <w:rPr>
          <w:rFonts w:eastAsia="Yu Mincho" w:cs="Arial"/>
          <w:sz w:val="24"/>
          <w:lang w:val="es-419"/>
        </w:rPr>
        <w:t>métodos</w:t>
      </w:r>
      <w:r w:rsidRPr="007C66EC">
        <w:rPr>
          <w:rFonts w:eastAsia="Yu Mincho" w:cs="Arial"/>
          <w:sz w:val="24"/>
          <w:lang w:val="es-419"/>
        </w:rPr>
        <w:t xml:space="preserve"> anteriores para medir la asequibilidad</w:t>
      </w:r>
    </w:p>
    <w:p w14:paraId="2690B19B" w14:textId="585DF5E7" w:rsidR="003C5441" w:rsidRPr="007C66EC" w:rsidRDefault="002B260A" w:rsidP="000D4754">
      <w:pPr>
        <w:pStyle w:val="ListParagraph"/>
        <w:widowControl w:val="0"/>
        <w:numPr>
          <w:ilvl w:val="0"/>
          <w:numId w:val="4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Conversación sobre cómo </w:t>
      </w:r>
      <w:r w:rsidR="00CE6116" w:rsidRPr="007C66EC">
        <w:rPr>
          <w:rFonts w:eastAsia="Yu Mincho" w:cs="Arial"/>
          <w:sz w:val="24"/>
          <w:lang w:val="es-419"/>
        </w:rPr>
        <w:t xml:space="preserve">se puede perfeccionar </w:t>
      </w:r>
      <w:r w:rsidRPr="007C66EC">
        <w:rPr>
          <w:rFonts w:eastAsia="Yu Mincho" w:cs="Arial"/>
          <w:sz w:val="24"/>
          <w:lang w:val="es-419"/>
        </w:rPr>
        <w:t xml:space="preserve">la Evaluación de Asequibilidad </w:t>
      </w:r>
      <w:r w:rsidR="00CE6116" w:rsidRPr="007C66EC">
        <w:rPr>
          <w:rFonts w:eastAsia="Yu Mincho" w:cs="Arial"/>
          <w:sz w:val="24"/>
          <w:lang w:val="es-419"/>
        </w:rPr>
        <w:t>para 2023 y después</w:t>
      </w:r>
      <w:r w:rsidRPr="007C66EC">
        <w:rPr>
          <w:rFonts w:eastAsia="Yu Mincho" w:cs="Arial"/>
          <w:sz w:val="24"/>
          <w:lang w:val="es-419"/>
        </w:rPr>
        <w:t xml:space="preserve"> </w:t>
      </w:r>
    </w:p>
    <w:p w14:paraId="655D7EAF" w14:textId="77777777" w:rsidR="000D4754" w:rsidRPr="007C66EC" w:rsidRDefault="000D4754" w:rsidP="000D4754">
      <w:pPr>
        <w:widowControl w:val="0"/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270"/>
        <w:contextualSpacing/>
        <w:rPr>
          <w:rFonts w:eastAsia="Arial" w:cs="Arial"/>
          <w:sz w:val="24"/>
          <w:lang w:val="es-419"/>
        </w:rPr>
      </w:pPr>
    </w:p>
    <w:p w14:paraId="4ED1FE34" w14:textId="02D8C09C" w:rsidR="000D4754" w:rsidRPr="007C66EC" w:rsidRDefault="000D4754" w:rsidP="000D4754">
      <w:pPr>
        <w:widowControl w:val="0"/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270"/>
        <w:contextualSpacing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b/>
          <w:bCs/>
          <w:sz w:val="24"/>
          <w:lang w:val="es-419"/>
        </w:rPr>
        <w:t>Taller 2: Potenciales Indicadores de Asequibilidad</w:t>
      </w:r>
    </w:p>
    <w:p w14:paraId="5A6267E0" w14:textId="557B52DE" w:rsidR="002548F5" w:rsidRPr="007C66EC" w:rsidRDefault="00C0566D" w:rsidP="002548F5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>Explorar opciones para indicadores</w:t>
      </w:r>
      <w:r w:rsidR="00031EDE" w:rsidRPr="007C66EC">
        <w:rPr>
          <w:rFonts w:eastAsia="Yu Mincho" w:cs="Arial"/>
          <w:sz w:val="24"/>
          <w:lang w:val="es-419"/>
        </w:rPr>
        <w:t xml:space="preserve"> de asequibilidad de los sistemas públicos de agua </w:t>
      </w:r>
      <w:r w:rsidR="002548F5" w:rsidRPr="007C66EC">
        <w:rPr>
          <w:rFonts w:eastAsia="Yu Mincho" w:cs="Arial"/>
          <w:sz w:val="24"/>
          <w:lang w:val="es-419"/>
        </w:rPr>
        <w:t xml:space="preserve">nuevos y existentes, a partir de las recomendaciones </w:t>
      </w:r>
      <w:r w:rsidR="00892C0A" w:rsidRPr="007C66EC">
        <w:rPr>
          <w:rFonts w:eastAsia="Yu Mincho" w:cs="Arial"/>
          <w:sz w:val="24"/>
          <w:lang w:val="es-419"/>
        </w:rPr>
        <w:t>del Taller 1</w:t>
      </w:r>
    </w:p>
    <w:p w14:paraId="4FDD1E3A" w14:textId="475D8620" w:rsidR="000D4754" w:rsidRPr="007C66EC" w:rsidRDefault="00892C0A" w:rsidP="00EE20F3">
      <w:pPr>
        <w:pStyle w:val="ListParagraph"/>
        <w:widowControl w:val="0"/>
        <w:numPr>
          <w:ilvl w:val="0"/>
          <w:numId w:val="3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Explorar opciones para nuevos indicadores de asequibilidad para los pequeños sistemas estatales de agua y las comunidades abastecidas por pozos domésticos </w:t>
      </w:r>
    </w:p>
    <w:p w14:paraId="69EF5483" w14:textId="77777777" w:rsidR="00EE20F3" w:rsidRPr="007C66EC" w:rsidRDefault="00EE20F3" w:rsidP="00EE20F3">
      <w:pPr>
        <w:pStyle w:val="ListParagraph"/>
        <w:widowControl w:val="0"/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</w:p>
    <w:p w14:paraId="70DD867C" w14:textId="5FAF299D" w:rsidR="000D4754" w:rsidRPr="007C66EC" w:rsidRDefault="000D4754" w:rsidP="000D4754">
      <w:pPr>
        <w:widowControl w:val="0"/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270"/>
        <w:contextualSpacing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b/>
          <w:bCs/>
          <w:sz w:val="24"/>
          <w:lang w:val="es-419"/>
        </w:rPr>
        <w:t xml:space="preserve">Taller 3: </w:t>
      </w:r>
      <w:r w:rsidR="0015238A" w:rsidRPr="007C66EC">
        <w:rPr>
          <w:rFonts w:eastAsia="Yu Mincho" w:cs="Arial"/>
          <w:b/>
          <w:bCs/>
          <w:sz w:val="24"/>
          <w:lang w:val="es-419"/>
        </w:rPr>
        <w:t xml:space="preserve">Metodología de Evaluación de la Asequibilidad y </w:t>
      </w:r>
      <w:r w:rsidR="002F1C1A" w:rsidRPr="007C66EC">
        <w:rPr>
          <w:rFonts w:eastAsia="Yu Mincho" w:cs="Arial"/>
          <w:b/>
          <w:bCs/>
          <w:sz w:val="24"/>
          <w:lang w:val="es-419"/>
        </w:rPr>
        <w:t>Configuración de los Umbrales</w:t>
      </w:r>
    </w:p>
    <w:p w14:paraId="53FEBAC7" w14:textId="1A76E4F7" w:rsidR="00EE20F3" w:rsidRPr="007C66EC" w:rsidRDefault="00EE20F3" w:rsidP="000D4754">
      <w:pPr>
        <w:pStyle w:val="ListParagraph"/>
        <w:widowControl w:val="0"/>
        <w:numPr>
          <w:ilvl w:val="0"/>
          <w:numId w:val="2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Explorar opciones </w:t>
      </w:r>
      <w:r w:rsidR="00357196" w:rsidRPr="007C66EC">
        <w:rPr>
          <w:rFonts w:eastAsia="Yu Mincho" w:cs="Arial"/>
          <w:sz w:val="24"/>
          <w:lang w:val="es-419"/>
        </w:rPr>
        <w:t>para los umbrales de los indicadores de asequibilidad y la evaluación de asequibilidad</w:t>
      </w:r>
    </w:p>
    <w:p w14:paraId="5E3AA714" w14:textId="2357ED71" w:rsidR="00357196" w:rsidRPr="007C66EC" w:rsidRDefault="00A4096E" w:rsidP="000D4754">
      <w:pPr>
        <w:pStyle w:val="ListParagraph"/>
        <w:widowControl w:val="0"/>
        <w:numPr>
          <w:ilvl w:val="0"/>
          <w:numId w:val="2"/>
        </w:numPr>
        <w:tabs>
          <w:tab w:val="left" w:pos="270"/>
          <w:tab w:val="left" w:pos="360"/>
          <w:tab w:val="left" w:pos="900"/>
        </w:tabs>
        <w:autoSpaceDE w:val="0"/>
        <w:autoSpaceDN w:val="0"/>
        <w:spacing w:line="259" w:lineRule="auto"/>
        <w:ind w:left="990"/>
        <w:rPr>
          <w:rFonts w:eastAsia="Yu Mincho" w:cs="Arial"/>
          <w:sz w:val="24"/>
          <w:lang w:val="es-419"/>
        </w:rPr>
      </w:pPr>
      <w:r w:rsidRPr="007C66EC">
        <w:rPr>
          <w:rFonts w:eastAsia="Yu Mincho" w:cs="Arial"/>
          <w:sz w:val="24"/>
          <w:lang w:val="es-419"/>
        </w:rPr>
        <w:t xml:space="preserve">Explorar opciones para incorporar los indicadores de asequibilidad en la evaluación de riesgos para los pequeños sistemas de agua estatales y los pozos domésticos. </w:t>
      </w:r>
    </w:p>
    <w:p w14:paraId="731F8C78" w14:textId="23E22B86" w:rsidR="00F6272D" w:rsidRPr="007C66EC" w:rsidRDefault="00F6272D">
      <w:pPr>
        <w:rPr>
          <w:sz w:val="24"/>
          <w:lang w:val="es-419"/>
        </w:rPr>
      </w:pPr>
    </w:p>
    <w:p w14:paraId="04567F59" w14:textId="77777777" w:rsidR="00142412" w:rsidRPr="007C66EC" w:rsidRDefault="00142412" w:rsidP="00142412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CUESTIONES DE PROCEDIMIENTO</w:t>
      </w:r>
    </w:p>
    <w:p w14:paraId="05602BB0" w14:textId="77777777" w:rsidR="00142412" w:rsidRPr="007C66EC" w:rsidRDefault="00142412" w:rsidP="00142412">
      <w:pPr>
        <w:widowControl w:val="0"/>
        <w:autoSpaceDE w:val="0"/>
        <w:autoSpaceDN w:val="0"/>
        <w:ind w:right="495"/>
        <w:contextualSpacing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>La participación del público se realizará a distancia a través de una plataforma alojada en línea. Las preguntas, comentarios y temas de discusión serán recopilados vía el seminario web.</w:t>
      </w:r>
    </w:p>
    <w:p w14:paraId="36AC7C10" w14:textId="57469F01" w:rsidR="00A4096E" w:rsidRPr="007C66EC" w:rsidRDefault="00A4096E">
      <w:pPr>
        <w:rPr>
          <w:sz w:val="24"/>
          <w:lang w:val="es-419"/>
        </w:rPr>
      </w:pPr>
    </w:p>
    <w:p w14:paraId="73D75F0B" w14:textId="77777777" w:rsidR="0021281E" w:rsidRPr="007C66EC" w:rsidRDefault="0021281E" w:rsidP="0021281E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t>ACCESIBILIDAD</w:t>
      </w:r>
    </w:p>
    <w:p w14:paraId="286614E5" w14:textId="342D5DFA" w:rsidR="0021281E" w:rsidRPr="007C66EC" w:rsidRDefault="0021281E" w:rsidP="0021281E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>Le invitamos a registrarse para recibir los enlaces de los seminarios web. Luego, l</w:t>
      </w:r>
      <w:r w:rsidRPr="007C66EC">
        <w:rPr>
          <w:rFonts w:eastAsia="Arial" w:cs="Arial"/>
          <w:sz w:val="24"/>
          <w:lang w:val="es-419"/>
        </w:rPr>
        <w:t>e enviaremos un correo electrónico con más detalles para acceder a</w:t>
      </w:r>
      <w:r w:rsidR="005E7914" w:rsidRPr="007C66EC">
        <w:rPr>
          <w:rFonts w:eastAsia="Arial" w:cs="Arial"/>
          <w:sz w:val="24"/>
          <w:lang w:val="es-419"/>
        </w:rPr>
        <w:t xml:space="preserve"> los</w:t>
      </w:r>
      <w:r w:rsidRPr="007C66EC">
        <w:rPr>
          <w:rFonts w:eastAsia="Arial" w:cs="Arial"/>
          <w:sz w:val="24"/>
          <w:lang w:val="es-419"/>
        </w:rPr>
        <w:t xml:space="preserve"> seminario</w:t>
      </w:r>
      <w:r w:rsidR="005E7914" w:rsidRPr="007C66EC">
        <w:rPr>
          <w:rFonts w:eastAsia="Arial" w:cs="Arial"/>
          <w:sz w:val="24"/>
          <w:lang w:val="es-419"/>
        </w:rPr>
        <w:t>s web</w:t>
      </w:r>
      <w:r w:rsidRPr="007C66EC">
        <w:rPr>
          <w:rFonts w:eastAsia="Arial" w:cs="Arial"/>
          <w:sz w:val="24"/>
          <w:lang w:val="es-419"/>
        </w:rPr>
        <w:t>.</w:t>
      </w:r>
    </w:p>
    <w:p w14:paraId="4B7B1085" w14:textId="4B3589D8" w:rsidR="005E7914" w:rsidRPr="007C66EC" w:rsidRDefault="005E7914" w:rsidP="0021281E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</w:p>
    <w:p w14:paraId="03ADA3BC" w14:textId="2D41B6BF" w:rsidR="008644C9" w:rsidRPr="007C66EC" w:rsidRDefault="008644C9" w:rsidP="008644C9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Taller 1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419"/>
        </w:rPr>
        <w:instrText xml:space="preserve"> HYPERLINK "https://waterboards.zoom.us/webinar/register/WN_OwH-tP05TcuZMgHqRw_-VA"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https://waterboards.zoom.us/webinar/register/WN_OwH-tP05TcuZMgHqRw_-VA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  <w:r w:rsidRPr="007C66EC">
        <w:rPr>
          <w:sz w:val="24"/>
          <w:lang w:val="es-419"/>
        </w:rPr>
        <w:br/>
      </w:r>
    </w:p>
    <w:p w14:paraId="376F2768" w14:textId="4E33363B" w:rsidR="008644C9" w:rsidRPr="007C66EC" w:rsidRDefault="008644C9" w:rsidP="008644C9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Taller 2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419"/>
        </w:rPr>
        <w:instrText xml:space="preserve"> HYPERLINK "https://waterboards.zoom.us/webinar/register/WN_jH3jIJwCRE2YTiBSRxL8Qw"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https://waterboards.zoom.us/webinar/register/WN_jH3jIJwCRE2YTiBSRxL8Qw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</w:p>
    <w:p w14:paraId="3E479EE4" w14:textId="77777777" w:rsidR="008644C9" w:rsidRPr="007C66EC" w:rsidRDefault="008644C9" w:rsidP="008644C9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sz w:val="24"/>
          <w:lang w:val="es-419"/>
        </w:rPr>
        <w:tab/>
      </w:r>
    </w:p>
    <w:p w14:paraId="5CA77010" w14:textId="2C1AE208" w:rsidR="008644C9" w:rsidRPr="007C66EC" w:rsidRDefault="008644C9" w:rsidP="008644C9">
      <w:pPr>
        <w:widowControl w:val="0"/>
        <w:tabs>
          <w:tab w:val="left" w:pos="540"/>
        </w:tabs>
        <w:autoSpaceDE w:val="0"/>
        <w:autoSpaceDN w:val="0"/>
        <w:ind w:left="540"/>
        <w:rPr>
          <w:sz w:val="24"/>
          <w:lang w:val="es-419"/>
        </w:rPr>
      </w:pPr>
      <w:r w:rsidRPr="007C66EC">
        <w:rPr>
          <w:b/>
          <w:bCs/>
          <w:sz w:val="24"/>
          <w:lang w:val="es-419"/>
        </w:rPr>
        <w:t>Taller 3</w:t>
      </w:r>
      <w:r w:rsidRPr="007C66EC">
        <w:rPr>
          <w:sz w:val="24"/>
          <w:lang w:val="es-419"/>
        </w:rPr>
        <w:t xml:space="preserve">: </w:t>
      </w:r>
      <w:r w:rsidR="00000000">
        <w:fldChar w:fldCharType="begin"/>
      </w:r>
      <w:r w:rsidR="00000000" w:rsidRPr="00B86A34">
        <w:rPr>
          <w:lang w:val="es-419"/>
        </w:rPr>
        <w:instrText xml:space="preserve"> HYPERLINK "https://waterboards.zoom.us/webinar/register/WN_JZcqjoxqT_-9vaiuO4xcew" </w:instrText>
      </w:r>
      <w:r w:rsidR="00000000">
        <w:fldChar w:fldCharType="separate"/>
      </w:r>
      <w:r w:rsidRPr="007C66EC">
        <w:rPr>
          <w:rStyle w:val="Hyperlink"/>
          <w:sz w:val="24"/>
          <w:lang w:val="es-419"/>
        </w:rPr>
        <w:t>https://waterboards.zoom.us/webinar/register/WN_JZcqjoxqT_-9vaiuO4xcew</w:t>
      </w:r>
      <w:r w:rsidR="00000000">
        <w:rPr>
          <w:rStyle w:val="Hyperlink"/>
          <w:sz w:val="24"/>
          <w:lang w:val="es-419"/>
        </w:rPr>
        <w:fldChar w:fldCharType="end"/>
      </w:r>
      <w:r w:rsidRPr="007C66EC">
        <w:rPr>
          <w:sz w:val="24"/>
          <w:lang w:val="es-419"/>
        </w:rPr>
        <w:t xml:space="preserve"> </w:t>
      </w:r>
    </w:p>
    <w:p w14:paraId="5FF600E7" w14:textId="77777777" w:rsidR="005E7914" w:rsidRPr="007C66EC" w:rsidRDefault="005E7914" w:rsidP="0021281E">
      <w:pPr>
        <w:widowControl w:val="0"/>
        <w:tabs>
          <w:tab w:val="left" w:pos="540"/>
        </w:tabs>
        <w:autoSpaceDE w:val="0"/>
        <w:autoSpaceDN w:val="0"/>
        <w:rPr>
          <w:rFonts w:eastAsia="Arial" w:cs="Arial"/>
          <w:sz w:val="24"/>
          <w:lang w:val="es-419"/>
        </w:rPr>
      </w:pPr>
    </w:p>
    <w:p w14:paraId="220D5007" w14:textId="77777777" w:rsidR="00DA3EA3" w:rsidRPr="007C66EC" w:rsidRDefault="00DA3EA3" w:rsidP="00DA3EA3">
      <w:pPr>
        <w:pStyle w:val="Heading1"/>
        <w:rPr>
          <w:szCs w:val="24"/>
          <w:lang w:val="es-419"/>
        </w:rPr>
      </w:pPr>
      <w:r w:rsidRPr="007C66EC">
        <w:rPr>
          <w:szCs w:val="24"/>
          <w:lang w:val="es-419"/>
        </w:rPr>
        <w:lastRenderedPageBreak/>
        <w:t>PRÓXIMOS AVISOS</w:t>
      </w:r>
    </w:p>
    <w:p w14:paraId="73C3F209" w14:textId="77777777" w:rsidR="00DA3EA3" w:rsidRPr="007C66EC" w:rsidRDefault="00DA3EA3" w:rsidP="00DA3EA3">
      <w:pPr>
        <w:widowControl w:val="0"/>
        <w:autoSpaceDE w:val="0"/>
        <w:autoSpaceDN w:val="0"/>
        <w:ind w:right="213"/>
        <w:contextualSpacing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La Junta Estatal de Agua celebrará el seminario web público en el lugar y la hora indicados anteriormente. Cualquier cambio en la fecha, la hora o el lugar del seminario web se notificará a través de la lista de distribución por correo electrónico de SAFER. Toda persona interesada en recibir notificaciones, incluyendo los cambios relacionados a este aviso, debe inscribirse en la lista de contactos de SAFER. Para ello, rellene el </w:t>
      </w:r>
      <w:r w:rsidR="00000000">
        <w:fldChar w:fldCharType="begin"/>
      </w:r>
      <w:r w:rsidR="00000000" w:rsidRPr="00B86A34">
        <w:rPr>
          <w:lang w:val="es-MX"/>
        </w:rPr>
        <w:instrText xml:space="preserve"> HYPERLINK "https://www.waterboards.ca.gov/resources/email_subscriptions/swrcb_subscribe.html" </w:instrText>
      </w:r>
      <w:r w:rsidR="00000000">
        <w:fldChar w:fldCharType="separate"/>
      </w:r>
      <w:r w:rsidRPr="007C66EC">
        <w:rPr>
          <w:rStyle w:val="Hyperlink"/>
          <w:rFonts w:eastAsia="Arial"/>
          <w:sz w:val="24"/>
          <w:lang w:val="es-419"/>
        </w:rPr>
        <w:t>formulario de subscripción</w:t>
      </w:r>
      <w:r w:rsidR="00000000">
        <w:rPr>
          <w:rStyle w:val="Hyperlink"/>
          <w:rFonts w:eastAsia="Arial"/>
          <w:sz w:val="24"/>
          <w:lang w:val="es-419"/>
        </w:rPr>
        <w:fldChar w:fldCharType="end"/>
      </w:r>
      <w:r w:rsidRPr="007C66EC">
        <w:rPr>
          <w:rFonts w:eastAsia="Arial" w:cs="Arial"/>
          <w:sz w:val="24"/>
          <w:lang w:val="es-419"/>
        </w:rPr>
        <w:t xml:space="preserve"> con su dirección de correo electrónico y su nombre, haga clic en la pestaña “General </w:t>
      </w:r>
      <w:proofErr w:type="spellStart"/>
      <w:r w:rsidRPr="007C66EC">
        <w:rPr>
          <w:rFonts w:eastAsia="Arial" w:cs="Arial"/>
          <w:sz w:val="24"/>
          <w:lang w:val="es-419"/>
        </w:rPr>
        <w:t>Interests</w:t>
      </w:r>
      <w:proofErr w:type="spellEnd"/>
      <w:r w:rsidRPr="007C66EC">
        <w:rPr>
          <w:rFonts w:eastAsia="Arial" w:cs="Arial"/>
          <w:sz w:val="24"/>
          <w:lang w:val="es-419"/>
        </w:rPr>
        <w:t xml:space="preserve">” y seleccione “SAFER </w:t>
      </w:r>
      <w:proofErr w:type="spellStart"/>
      <w:r w:rsidRPr="007C66EC">
        <w:rPr>
          <w:rFonts w:eastAsia="Arial" w:cs="Arial"/>
          <w:sz w:val="24"/>
          <w:lang w:val="es-419"/>
        </w:rPr>
        <w:t>Drinking</w:t>
      </w:r>
      <w:proofErr w:type="spellEnd"/>
      <w:r w:rsidRPr="007C66EC">
        <w:rPr>
          <w:rFonts w:eastAsia="Arial" w:cs="Arial"/>
          <w:sz w:val="24"/>
          <w:lang w:val="es-419"/>
        </w:rPr>
        <w:t xml:space="preserve"> </w:t>
      </w:r>
      <w:proofErr w:type="spellStart"/>
      <w:r w:rsidRPr="007C66EC">
        <w:rPr>
          <w:rFonts w:eastAsia="Arial" w:cs="Arial"/>
          <w:sz w:val="24"/>
          <w:lang w:val="es-419"/>
        </w:rPr>
        <w:t>Water</w:t>
      </w:r>
      <w:proofErr w:type="spellEnd"/>
      <w:r w:rsidRPr="007C66EC">
        <w:rPr>
          <w:rFonts w:eastAsia="Arial" w:cs="Arial"/>
          <w:sz w:val="24"/>
          <w:lang w:val="es-419"/>
        </w:rPr>
        <w:t>”. Proporcione la información requerida bajo “</w:t>
      </w:r>
      <w:proofErr w:type="spellStart"/>
      <w:r w:rsidRPr="007C66EC">
        <w:rPr>
          <w:rFonts w:eastAsia="Arial" w:cs="Arial"/>
          <w:sz w:val="24"/>
          <w:lang w:val="es-419"/>
        </w:rPr>
        <w:t>Signup</w:t>
      </w:r>
      <w:proofErr w:type="spellEnd"/>
      <w:r w:rsidRPr="007C66EC">
        <w:rPr>
          <w:rFonts w:eastAsia="Arial" w:cs="Arial"/>
          <w:sz w:val="24"/>
          <w:lang w:val="es-419"/>
        </w:rPr>
        <w:t xml:space="preserve"> </w:t>
      </w:r>
      <w:proofErr w:type="spellStart"/>
      <w:r w:rsidRPr="007C66EC">
        <w:rPr>
          <w:rFonts w:eastAsia="Arial" w:cs="Arial"/>
          <w:sz w:val="24"/>
          <w:lang w:val="es-419"/>
        </w:rPr>
        <w:t>Details</w:t>
      </w:r>
      <w:proofErr w:type="spellEnd"/>
      <w:r w:rsidRPr="007C66EC">
        <w:rPr>
          <w:rFonts w:eastAsia="Arial" w:cs="Arial"/>
          <w:sz w:val="24"/>
          <w:lang w:val="es-419"/>
        </w:rPr>
        <w:t>” antes de hacer clic en el botón “Subscribe”.</w:t>
      </w:r>
    </w:p>
    <w:p w14:paraId="3F2926C6" w14:textId="77777777" w:rsidR="00DA3EA3" w:rsidRPr="007C66EC" w:rsidRDefault="00DA3EA3" w:rsidP="00DA3EA3">
      <w:pPr>
        <w:widowControl w:val="0"/>
        <w:autoSpaceDE w:val="0"/>
        <w:autoSpaceDN w:val="0"/>
        <w:ind w:right="213"/>
        <w:contextualSpacing/>
        <w:rPr>
          <w:rFonts w:eastAsia="Arial" w:cs="Arial"/>
          <w:sz w:val="24"/>
          <w:lang w:val="es-419"/>
        </w:rPr>
      </w:pPr>
    </w:p>
    <w:p w14:paraId="28C15C2A" w14:textId="77777777" w:rsidR="00DA3EA3" w:rsidRPr="007C66EC" w:rsidRDefault="00DA3EA3" w:rsidP="00DA3EA3">
      <w:pPr>
        <w:pStyle w:val="Heading1"/>
        <w:rPr>
          <w:rFonts w:eastAsia="Arial"/>
          <w:b w:val="0"/>
          <w:bCs/>
          <w:szCs w:val="24"/>
          <w:lang w:val="es-419"/>
        </w:rPr>
      </w:pPr>
      <w:r w:rsidRPr="007C66EC">
        <w:rPr>
          <w:szCs w:val="24"/>
          <w:lang w:val="es-419"/>
        </w:rPr>
        <w:t>CONTACTO</w:t>
      </w:r>
    </w:p>
    <w:p w14:paraId="1CF96FC2" w14:textId="77777777" w:rsidR="00DA3EA3" w:rsidRPr="007C66EC" w:rsidRDefault="00DA3EA3" w:rsidP="00DA3EA3">
      <w:pPr>
        <w:widowControl w:val="0"/>
        <w:autoSpaceDE w:val="0"/>
        <w:autoSpaceDN w:val="0"/>
        <w:contextualSpacing/>
        <w:rPr>
          <w:rFonts w:eastAsia="Arial" w:cs="Arial"/>
          <w:sz w:val="24"/>
          <w:lang w:val="es-419"/>
        </w:rPr>
      </w:pPr>
      <w:r w:rsidRPr="007C66EC">
        <w:rPr>
          <w:rFonts w:eastAsia="Arial" w:cs="Arial"/>
          <w:sz w:val="24"/>
          <w:lang w:val="es-419"/>
        </w:rPr>
        <w:t xml:space="preserve">Las preguntas relacionadas con este aviso pueden dirigirse a </w:t>
      </w:r>
      <w:hyperlink r:id="rId8" w:history="1">
        <w:r w:rsidRPr="007C66EC">
          <w:rPr>
            <w:rStyle w:val="Hyperlink"/>
            <w:rFonts w:eastAsia="Arial" w:cs="Arial"/>
            <w:sz w:val="24"/>
            <w:lang w:val="es-419"/>
          </w:rPr>
          <w:t>DDW-SAFER-NAU@Waterboards.ca.gov</w:t>
        </w:r>
      </w:hyperlink>
      <w:r w:rsidRPr="007C66EC">
        <w:rPr>
          <w:rFonts w:eastAsia="Arial" w:cs="Arial"/>
          <w:sz w:val="24"/>
          <w:lang w:val="es-419"/>
        </w:rPr>
        <w:t xml:space="preserve">. </w:t>
      </w:r>
    </w:p>
    <w:p w14:paraId="2841174E" w14:textId="77777777" w:rsidR="00DA3EA3" w:rsidRPr="007C66EC" w:rsidRDefault="00DA3EA3" w:rsidP="00DA3EA3">
      <w:pPr>
        <w:widowControl w:val="0"/>
        <w:autoSpaceDE w:val="0"/>
        <w:autoSpaceDN w:val="0"/>
        <w:contextualSpacing/>
        <w:rPr>
          <w:rFonts w:eastAsia="Arial" w:cs="Arial"/>
          <w:sz w:val="24"/>
          <w:lang w:val="es-419"/>
        </w:rPr>
      </w:pPr>
    </w:p>
    <w:p w14:paraId="6427DD28" w14:textId="77777777" w:rsidR="00DA3EA3" w:rsidRPr="007C66EC" w:rsidRDefault="00DA3EA3" w:rsidP="00DA3EA3">
      <w:pPr>
        <w:widowControl w:val="0"/>
        <w:autoSpaceDE w:val="0"/>
        <w:autoSpaceDN w:val="0"/>
        <w:contextualSpacing/>
        <w:rPr>
          <w:rFonts w:eastAsia="Arial" w:cs="Arial"/>
          <w:sz w:val="24"/>
          <w:lang w:val="es-419"/>
        </w:rPr>
      </w:pPr>
    </w:p>
    <w:p w14:paraId="685C2EDB" w14:textId="77777777" w:rsidR="00DA3EA3" w:rsidRPr="007C66EC" w:rsidRDefault="00DA3EA3" w:rsidP="00DA3EA3">
      <w:pPr>
        <w:contextualSpacing/>
        <w:rPr>
          <w:rFonts w:cs="Arial"/>
          <w:sz w:val="24"/>
          <w:u w:val="single"/>
          <w:lang w:val="es-419"/>
        </w:rPr>
      </w:pP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  <w:r w:rsidRPr="007C66EC">
        <w:rPr>
          <w:rFonts w:cs="Arial"/>
          <w:sz w:val="24"/>
          <w:u w:val="single"/>
          <w:lang w:val="es-419"/>
        </w:rPr>
        <w:tab/>
      </w:r>
    </w:p>
    <w:p w14:paraId="337E73E8" w14:textId="77777777" w:rsidR="00DA3EA3" w:rsidRPr="007C66EC" w:rsidRDefault="00DA3EA3" w:rsidP="00DA3EA3">
      <w:pPr>
        <w:contextualSpacing/>
        <w:rPr>
          <w:rFonts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>Fecha</w:t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  <w:t>Jeanine Townsend</w:t>
      </w:r>
    </w:p>
    <w:p w14:paraId="153157C9" w14:textId="77777777" w:rsidR="00DA3EA3" w:rsidRPr="007C66EC" w:rsidRDefault="00DA3EA3" w:rsidP="00DA3EA3">
      <w:pPr>
        <w:contextualSpacing/>
        <w:rPr>
          <w:rFonts w:cs="Arial"/>
          <w:sz w:val="24"/>
          <w:lang w:val="es-419"/>
        </w:rPr>
      </w:pP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</w:r>
      <w:r w:rsidRPr="007C66EC">
        <w:rPr>
          <w:rFonts w:cs="Arial"/>
          <w:sz w:val="24"/>
          <w:lang w:val="es-419"/>
        </w:rPr>
        <w:tab/>
        <w:t>Secretaria de la Junta</w:t>
      </w:r>
    </w:p>
    <w:p w14:paraId="4B4EBB7C" w14:textId="77777777" w:rsidR="00142412" w:rsidRPr="007C66EC" w:rsidRDefault="00142412">
      <w:pPr>
        <w:rPr>
          <w:lang w:val="es-419"/>
        </w:rPr>
      </w:pPr>
    </w:p>
    <w:sectPr w:rsidR="00142412" w:rsidRPr="007C66EC" w:rsidSect="00DF5FF5">
      <w:headerReference w:type="default" r:id="rId9"/>
      <w:footerReference w:type="first" r:id="rId10"/>
      <w:pgSz w:w="12240" w:h="15840"/>
      <w:pgMar w:top="720" w:right="1440" w:bottom="116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1EADF" w14:textId="77777777" w:rsidR="00FE1124" w:rsidRDefault="00FE1124" w:rsidP="00852944">
      <w:r>
        <w:separator/>
      </w:r>
    </w:p>
  </w:endnote>
  <w:endnote w:type="continuationSeparator" w:id="0">
    <w:p w14:paraId="3C0B90BE" w14:textId="77777777" w:rsidR="00FE1124" w:rsidRDefault="00FE1124" w:rsidP="0085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A78B" w14:textId="7607491D" w:rsidR="00734824" w:rsidRDefault="007D5593">
    <w:pPr>
      <w:pStyle w:val="Footer"/>
    </w:pPr>
    <w:r>
      <w:rPr>
        <w:noProof/>
      </w:rPr>
      <w:drawing>
        <wp:inline distT="0" distB="0" distL="0" distR="0" wp14:anchorId="108CC876" wp14:editId="4A5056BE">
          <wp:extent cx="5943600" cy="648970"/>
          <wp:effectExtent l="0" t="0" r="0" b="0"/>
          <wp:docPr id="2" name="Picture 2" descr="E. Joaquin Esquivel, Chair. Eileen Sobeck, Executive Director. 1001 I Street, Sacramento, CA 95814. Mailing address P.O. Box 100, Sacramento, CA 95812-0100. www.waterboards.ca.gov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BFooter20190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D24A" w14:textId="77777777" w:rsidR="00FE1124" w:rsidRDefault="00FE1124" w:rsidP="00852944">
      <w:r>
        <w:separator/>
      </w:r>
    </w:p>
  </w:footnote>
  <w:footnote w:type="continuationSeparator" w:id="0">
    <w:p w14:paraId="3E42C769" w14:textId="77777777" w:rsidR="00FE1124" w:rsidRDefault="00FE1124" w:rsidP="00852944">
      <w:r>
        <w:continuationSeparator/>
      </w:r>
    </w:p>
  </w:footnote>
  <w:footnote w:id="1">
    <w:p w14:paraId="412DBAF5" w14:textId="77777777" w:rsidR="00F2340B" w:rsidRPr="003576EE" w:rsidRDefault="00F2340B" w:rsidP="00F234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3576EE">
        <w:t>Safe and Affordable Fund</w:t>
      </w:r>
      <w:r>
        <w:t>ing for Equity and Resilience (SAFER, por sus siglas en inglés).</w:t>
      </w:r>
    </w:p>
  </w:footnote>
  <w:footnote w:id="2">
    <w:p w14:paraId="126A320E" w14:textId="77777777" w:rsidR="00F2340B" w:rsidRPr="00D46C31" w:rsidRDefault="00F2340B" w:rsidP="00F2340B">
      <w:pPr>
        <w:pStyle w:val="FootnoteText"/>
      </w:pPr>
      <w:r>
        <w:rPr>
          <w:rStyle w:val="FootnoteReference"/>
        </w:rPr>
        <w:footnoteRef/>
      </w:r>
      <w:r>
        <w:t xml:space="preserve"> Division of Drinking Water (DDW, por sur siglas en inglés).</w:t>
      </w:r>
    </w:p>
  </w:footnote>
  <w:footnote w:id="3">
    <w:p w14:paraId="0F0F0FE4" w14:textId="77777777" w:rsidR="00F2340B" w:rsidRPr="00512C80" w:rsidRDefault="00F2340B" w:rsidP="00F2340B">
      <w:pPr>
        <w:pStyle w:val="FootnoteText"/>
      </w:pPr>
      <w:r>
        <w:rPr>
          <w:rStyle w:val="FootnoteReference"/>
        </w:rPr>
        <w:footnoteRef/>
      </w:r>
      <w:r w:rsidRPr="00512C80">
        <w:t xml:space="preserve"> Division of Water Quality (DDQ,</w:t>
      </w:r>
      <w:r>
        <w:t xml:space="preserve"> por sus siglas en inglés).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0C26" w14:textId="60C1AEA3" w:rsidR="003A46CA" w:rsidRDefault="003A46CA">
    <w:pPr>
      <w:pStyle w:val="Header"/>
      <w:jc w:val="center"/>
    </w:pPr>
    <w:r>
      <w:t xml:space="preserve">- </w:t>
    </w:r>
    <w:sdt>
      <w:sdtPr>
        <w:id w:val="120190486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0F2C3410" w14:textId="77777777" w:rsidR="00DF5FF5" w:rsidRDefault="00DF5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C5881"/>
    <w:multiLevelType w:val="hybridMultilevel"/>
    <w:tmpl w:val="38C09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A3BC4"/>
    <w:multiLevelType w:val="hybridMultilevel"/>
    <w:tmpl w:val="0270D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10CCD"/>
    <w:multiLevelType w:val="hybridMultilevel"/>
    <w:tmpl w:val="69A43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E04CB"/>
    <w:multiLevelType w:val="hybridMultilevel"/>
    <w:tmpl w:val="009CC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525647">
    <w:abstractNumId w:val="1"/>
  </w:num>
  <w:num w:numId="2" w16cid:durableId="477386213">
    <w:abstractNumId w:val="2"/>
  </w:num>
  <w:num w:numId="3" w16cid:durableId="165747560">
    <w:abstractNumId w:val="0"/>
  </w:num>
  <w:num w:numId="4" w16cid:durableId="608394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3D"/>
    <w:rsid w:val="00007521"/>
    <w:rsid w:val="00016A87"/>
    <w:rsid w:val="00027579"/>
    <w:rsid w:val="00031EDE"/>
    <w:rsid w:val="00066501"/>
    <w:rsid w:val="0008095D"/>
    <w:rsid w:val="000C2082"/>
    <w:rsid w:val="000D4754"/>
    <w:rsid w:val="00141D0E"/>
    <w:rsid w:val="00142412"/>
    <w:rsid w:val="0015238A"/>
    <w:rsid w:val="001544B0"/>
    <w:rsid w:val="0016502D"/>
    <w:rsid w:val="00175489"/>
    <w:rsid w:val="00176D72"/>
    <w:rsid w:val="001842EC"/>
    <w:rsid w:val="001A7BFB"/>
    <w:rsid w:val="001F2E5C"/>
    <w:rsid w:val="0021281E"/>
    <w:rsid w:val="002548F5"/>
    <w:rsid w:val="002B260A"/>
    <w:rsid w:val="002F1C1A"/>
    <w:rsid w:val="0030116A"/>
    <w:rsid w:val="00333C83"/>
    <w:rsid w:val="00357196"/>
    <w:rsid w:val="00374251"/>
    <w:rsid w:val="003A46CA"/>
    <w:rsid w:val="003C5441"/>
    <w:rsid w:val="003C6CE5"/>
    <w:rsid w:val="003D60C3"/>
    <w:rsid w:val="00401612"/>
    <w:rsid w:val="00460EDA"/>
    <w:rsid w:val="004B0EB2"/>
    <w:rsid w:val="004E5F1C"/>
    <w:rsid w:val="00507218"/>
    <w:rsid w:val="0052542A"/>
    <w:rsid w:val="00534A9B"/>
    <w:rsid w:val="005E7914"/>
    <w:rsid w:val="006D4DB8"/>
    <w:rsid w:val="006F2202"/>
    <w:rsid w:val="00734824"/>
    <w:rsid w:val="00781C75"/>
    <w:rsid w:val="007B6407"/>
    <w:rsid w:val="007C66EC"/>
    <w:rsid w:val="007D5593"/>
    <w:rsid w:val="007E6C72"/>
    <w:rsid w:val="0082052C"/>
    <w:rsid w:val="00852944"/>
    <w:rsid w:val="008644C9"/>
    <w:rsid w:val="00892C0A"/>
    <w:rsid w:val="008B4107"/>
    <w:rsid w:val="008D0DEB"/>
    <w:rsid w:val="00915E34"/>
    <w:rsid w:val="0092115A"/>
    <w:rsid w:val="009575FF"/>
    <w:rsid w:val="009659C6"/>
    <w:rsid w:val="00971E51"/>
    <w:rsid w:val="0097533D"/>
    <w:rsid w:val="00995869"/>
    <w:rsid w:val="00A04493"/>
    <w:rsid w:val="00A4096E"/>
    <w:rsid w:val="00AB69FB"/>
    <w:rsid w:val="00B674A4"/>
    <w:rsid w:val="00B8275B"/>
    <w:rsid w:val="00B84357"/>
    <w:rsid w:val="00B86A34"/>
    <w:rsid w:val="00B878FA"/>
    <w:rsid w:val="00C0566D"/>
    <w:rsid w:val="00C44443"/>
    <w:rsid w:val="00C518B8"/>
    <w:rsid w:val="00C7544A"/>
    <w:rsid w:val="00CE6116"/>
    <w:rsid w:val="00DA3EA3"/>
    <w:rsid w:val="00DA65B0"/>
    <w:rsid w:val="00DE07C2"/>
    <w:rsid w:val="00DF5FF5"/>
    <w:rsid w:val="00E0636F"/>
    <w:rsid w:val="00E86312"/>
    <w:rsid w:val="00EB0E3B"/>
    <w:rsid w:val="00EE20F3"/>
    <w:rsid w:val="00EE2954"/>
    <w:rsid w:val="00EF50A2"/>
    <w:rsid w:val="00F2340B"/>
    <w:rsid w:val="00F6272D"/>
    <w:rsid w:val="00FC1DD7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26B9D"/>
  <w15:chartTrackingRefBased/>
  <w15:docId w15:val="{54B7A9A3-CA26-4D88-81C2-48A406AF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8F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CE5"/>
    <w:pPr>
      <w:keepNext/>
      <w:keepLines/>
      <w:outlineLvl w:val="0"/>
    </w:pPr>
    <w:rPr>
      <w:rFonts w:eastAsiaTheme="majorEastAsia" w:cs="Arial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Org">
    <w:name w:val="LetterOrg"/>
    <w:qFormat/>
    <w:rsid w:val="00B878FA"/>
    <w:pPr>
      <w:spacing w:before="120" w:after="240" w:line="240" w:lineRule="auto"/>
    </w:pPr>
    <w:rPr>
      <w:rFonts w:ascii="Arial" w:eastAsiaTheme="majorEastAsia" w:hAnsi="Arial" w:cs="Arial"/>
      <w:color w:val="2F5496" w:themeColor="accent1" w:themeShade="BF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C6CE5"/>
    <w:rPr>
      <w:rFonts w:ascii="Arial" w:eastAsiaTheme="majorEastAsia" w:hAnsi="Arial" w:cs="Arial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9575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9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944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9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944"/>
    <w:rPr>
      <w:rFonts w:ascii="Arial" w:eastAsia="Times New Roman" w:hAnsi="Arial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2340B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34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234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915E3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F2202"/>
    <w:pPr>
      <w:spacing w:before="240"/>
      <w:ind w:left="1454" w:right="1526"/>
      <w:contextualSpacing/>
      <w:jc w:val="center"/>
    </w:pPr>
    <w:rPr>
      <w:rFonts w:eastAsiaTheme="majorEastAsia" w:cstheme="majorBidi"/>
      <w:b/>
      <w:kern w:val="28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202"/>
    <w:rPr>
      <w:rFonts w:ascii="Arial" w:eastAsiaTheme="majorEastAsia" w:hAnsi="Arial" w:cstheme="majorBidi"/>
      <w:b/>
      <w:kern w:val="28"/>
      <w:sz w:val="24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063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3C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W-SAFER-NAU@Waterboards.c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1215</Words>
  <Characters>6931</Characters>
  <Application>Microsoft Office Word</Application>
  <DocSecurity>0</DocSecurity>
  <Lines>57</Lines>
  <Paragraphs>16</Paragraphs>
  <ScaleCrop>false</ScaleCrop>
  <Company>SWRCB</Company>
  <LinksUpToDate>false</LinksUpToDate>
  <CharactersWithSpaces>8130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Pradeau Fonseca, Caroline@Waterboards</dc:creator>
  <cp:keywords/>
  <dc:description/>
  <cp:lastModifiedBy>Pradeau Fonseca, Caroline@Waterboards</cp:lastModifiedBy>
  <cp:revision>83</cp:revision>
  <dcterms:created xsi:type="dcterms:W3CDTF">2022-07-15T20:31:00Z</dcterms:created>
  <dcterms:modified xsi:type="dcterms:W3CDTF">2022-07-29T16:17:00Z</dcterms:modified>
</cp:coreProperties>
</file>