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FC52" w14:textId="6E6DA5DC" w:rsidR="00505F52" w:rsidRPr="002365FC" w:rsidRDefault="00505F52">
      <w:pPr>
        <w:rPr>
          <w:b/>
        </w:rPr>
      </w:pPr>
      <w:bookmarkStart w:id="0" w:name="_GoBack"/>
      <w:bookmarkEnd w:id="0"/>
      <w:r w:rsidRPr="002365FC">
        <w:rPr>
          <w:b/>
        </w:rPr>
        <w:t>Example Letter to:</w:t>
      </w:r>
      <w:r w:rsidR="002365FC">
        <w:rPr>
          <w:b/>
        </w:rPr>
        <w:t xml:space="preserve">  Required by Health and Safe Code $116455</w:t>
      </w:r>
    </w:p>
    <w:p w14:paraId="277312DC" w14:textId="4E4F5E34" w:rsidR="00C92EF6" w:rsidRPr="008D6B05" w:rsidRDefault="00505F52">
      <w:pPr>
        <w:rPr>
          <w:i/>
        </w:rPr>
      </w:pPr>
      <w:r w:rsidRPr="008D6B05">
        <w:rPr>
          <w:i/>
        </w:rPr>
        <w:t>The water system’s governing body and the governing body of any local agency whose jurisdiction includes areas supplied with drinking water by the retail water system. If the retail water system is a water company regulated by the California Public Utilities Commission, then the retail water system shall also notify the commission.</w:t>
      </w:r>
    </w:p>
    <w:p w14:paraId="57F9BF55" w14:textId="705950DE" w:rsidR="00505F52" w:rsidRPr="00F329CE" w:rsidRDefault="00582528">
      <w:pPr>
        <w:rPr>
          <w:b/>
        </w:rPr>
      </w:pPr>
      <w:r w:rsidRPr="00F329CE">
        <w:rPr>
          <w:b/>
        </w:rPr>
        <w:t>Subject:  Notification of PFOA/PFOS</w:t>
      </w:r>
    </w:p>
    <w:p w14:paraId="00AF8048" w14:textId="4D8BC43B" w:rsidR="00582528" w:rsidRDefault="00582528">
      <w:r w:rsidRPr="008D6B05">
        <w:rPr>
          <w:highlight w:val="yellow"/>
        </w:rPr>
        <w:t>Dear Local Agency</w:t>
      </w:r>
    </w:p>
    <w:p w14:paraId="23EE1F8C" w14:textId="77777777" w:rsidR="00BF42A1" w:rsidRDefault="00582528">
      <w:r>
        <w:t xml:space="preserve">The purpose of this letter is to inform you on the presence of </w:t>
      </w:r>
      <w:proofErr w:type="spellStart"/>
      <w:r w:rsidRPr="00582528">
        <w:t>perfluorooctaniesulfonic</w:t>
      </w:r>
      <w:proofErr w:type="spellEnd"/>
      <w:r w:rsidRPr="00582528">
        <w:t xml:space="preserve"> acid (PFOS) </w:t>
      </w:r>
      <w:r w:rsidRPr="008D6B05">
        <w:rPr>
          <w:highlight w:val="yellow"/>
        </w:rPr>
        <w:t>and/or</w:t>
      </w:r>
      <w:r w:rsidRPr="00582528">
        <w:t xml:space="preserve"> </w:t>
      </w:r>
      <w:proofErr w:type="spellStart"/>
      <w:r w:rsidRPr="00582528">
        <w:t>perfluorooctanioic</w:t>
      </w:r>
      <w:proofErr w:type="spellEnd"/>
      <w:r w:rsidRPr="00582528">
        <w:t xml:space="preserve"> acid (PFOA)</w:t>
      </w:r>
      <w:r>
        <w:t xml:space="preserve"> in the groundwater that is served to our customers.  Following mandatory monitoring </w:t>
      </w:r>
      <w:r w:rsidR="00A02F33">
        <w:t>required</w:t>
      </w:r>
      <w:r>
        <w:t xml:space="preserve"> by the State Water Resources Control Board, Division of Drinking Water (DDW), it was determined that the notification level for</w:t>
      </w:r>
      <w:r w:rsidR="00165E31">
        <w:t xml:space="preserve"> PFOA </w:t>
      </w:r>
      <w:r w:rsidR="00165E31" w:rsidRPr="008D6B05">
        <w:rPr>
          <w:highlight w:val="yellow"/>
        </w:rPr>
        <w:t>and/or</w:t>
      </w:r>
      <w:r w:rsidR="00165E31">
        <w:t xml:space="preserve"> PFOS</w:t>
      </w:r>
      <w:r>
        <w:t xml:space="preserve"> has been exceeded.</w:t>
      </w:r>
      <w:r w:rsidR="00A02F33">
        <w:t xml:space="preserve">  The notification level for PFOS is 13 parts per trillion and for PFOA is 14 parts per trillion.  </w:t>
      </w:r>
      <w:r w:rsidR="002365FC" w:rsidRPr="002365FC">
        <w:t>The response level for PFOA and PFOS is a total concentration of 70 p</w:t>
      </w:r>
      <w:r w:rsidR="002365FC">
        <w:t>art per trillion</w:t>
      </w:r>
      <w:r w:rsidR="002365FC" w:rsidRPr="002365FC">
        <w:t xml:space="preserve"> for both contaminants</w:t>
      </w:r>
      <w:r w:rsidR="002365FC">
        <w:t xml:space="preserve">.  </w:t>
      </w:r>
    </w:p>
    <w:p w14:paraId="1C7BA577" w14:textId="1E806F0B" w:rsidR="00BF42A1" w:rsidRDefault="00BF42A1">
      <w:r>
        <w:t xml:space="preserve">Pursuant to Health and Safety Code Section 116455, the </w:t>
      </w:r>
      <w:r w:rsidRPr="008D6B05">
        <w:rPr>
          <w:highlight w:val="yellow"/>
        </w:rPr>
        <w:t>(water system)</w:t>
      </w:r>
      <w:r>
        <w:t xml:space="preserve"> is required to inform its governing body and the governing body of any local agency whose jurisdiction includes the areas supplied with drinking water by the </w:t>
      </w:r>
      <w:r w:rsidRPr="008D6B05">
        <w:rPr>
          <w:highlight w:val="yellow"/>
        </w:rPr>
        <w:t>(water system)</w:t>
      </w:r>
      <w:r>
        <w:t xml:space="preserve"> of concentrations exceeding the notification levels.</w:t>
      </w:r>
      <w:r w:rsidR="008D6B05" w:rsidRPr="008D6B05">
        <w:t xml:space="preserve"> </w:t>
      </w:r>
      <w:r w:rsidR="008D6B05" w:rsidRPr="00A02F33">
        <w:t>Notification levels are health-based advisory levels established by the DDW for chemicals in drinking water that lack maximum contaminant levels. When chemicals are found at concentrations greater than their notification levels, certain</w:t>
      </w:r>
      <w:r w:rsidR="008D6B05">
        <w:t xml:space="preserve"> notification</w:t>
      </w:r>
      <w:r w:rsidR="008D6B05" w:rsidRPr="00A02F33">
        <w:t xml:space="preserve"> requirements and recommendations apply.</w:t>
      </w:r>
    </w:p>
    <w:p w14:paraId="05F3EBF2" w14:textId="3DC91986" w:rsidR="00582528" w:rsidRDefault="00A02F33">
      <w:r>
        <w:t>The levels associated with water delivered to our customers in located in the attachment</w:t>
      </w:r>
      <w:r w:rsidR="00BF42A1">
        <w:t xml:space="preserve"> </w:t>
      </w:r>
      <w:r w:rsidR="00BF42A1" w:rsidRPr="008D6B05">
        <w:rPr>
          <w:highlight w:val="yellow"/>
        </w:rPr>
        <w:t>or</w:t>
      </w:r>
      <w:r w:rsidR="00BF42A1">
        <w:t xml:space="preserve"> post</w:t>
      </w:r>
      <w:r w:rsidR="008D6B05">
        <w:t>ed in the</w:t>
      </w:r>
      <w:r w:rsidR="00BF42A1">
        <w:t xml:space="preserve"> table below </w:t>
      </w:r>
      <w:r w:rsidRPr="008D6B05">
        <w:rPr>
          <w:highlight w:val="yellow"/>
        </w:rPr>
        <w:t>(Provide a summary of results along with the identification of the sources and the operational status of the source).</w:t>
      </w:r>
    </w:p>
    <w:p w14:paraId="7F0D5CB4" w14:textId="1470B997" w:rsidR="00A02F33" w:rsidRDefault="008D6B05">
      <w:r w:rsidRPr="008D6B05">
        <w:t>PFOS and PFOA have been extensively produced and studied in the United States.  These manmade substances have been synthesized for water and lipid resistance.  They have been used extensively in consumer products such as carpets, clothing, fabrics for furniture, paper packaging for food, and other materials (e.g., cookware) designed to be waterproof, stain-resistant or non-stick. In addition, they have been used in fire-retarding foam and various industrial processes.</w:t>
      </w:r>
      <w:r>
        <w:t xml:space="preserve">  </w:t>
      </w:r>
      <w:r w:rsidR="00A02F33">
        <w:t>The origin of the contaminant in our water supply at this time is unknown but the water system is working with the State Board and other agencies to determine how and why</w:t>
      </w:r>
      <w:r w:rsidR="00165E31">
        <w:t xml:space="preserve">.  </w:t>
      </w:r>
      <w:r w:rsidR="00165E31" w:rsidRPr="008D6B05">
        <w:rPr>
          <w:highlight w:val="yellow"/>
        </w:rPr>
        <w:t>(I</w:t>
      </w:r>
      <w:r w:rsidR="00F329CE" w:rsidRPr="008D6B05">
        <w:rPr>
          <w:highlight w:val="yellow"/>
        </w:rPr>
        <w:t>f</w:t>
      </w:r>
      <w:r w:rsidR="00165E31" w:rsidRPr="008D6B05">
        <w:rPr>
          <w:highlight w:val="yellow"/>
        </w:rPr>
        <w:t xml:space="preserve"> known, provide details)</w:t>
      </w:r>
    </w:p>
    <w:p w14:paraId="00D063A3" w14:textId="36509501" w:rsidR="002365FC" w:rsidRDefault="002365FC">
      <w:r w:rsidRPr="002365FC">
        <w:t xml:space="preserve">If a chemical is present in drinking water that is provided to consumers at concentrations considerably greater than the notification level, </w:t>
      </w:r>
      <w:r>
        <w:t xml:space="preserve">the response level, </w:t>
      </w:r>
      <w:r w:rsidRPr="002365FC">
        <w:t>DDW recommends that the drinking water system take the source out of service.</w:t>
      </w:r>
      <w:r>
        <w:t xml:space="preserve">  However, at this time the water system is continuing to monitor the levels in our source</w:t>
      </w:r>
      <w:r w:rsidRPr="008D6B05">
        <w:rPr>
          <w:highlight w:val="yellow"/>
        </w:rPr>
        <w:t>(s)</w:t>
      </w:r>
      <w:r>
        <w:t xml:space="preserve"> and has not exceeded the response level at this time.</w:t>
      </w:r>
      <w:r w:rsidR="008D6B05">
        <w:t xml:space="preserve">  Additional information will be provided to our customers in the </w:t>
      </w:r>
      <w:r w:rsidR="008D6B05" w:rsidRPr="008D6B05">
        <w:rPr>
          <w:highlight w:val="yellow"/>
        </w:rPr>
        <w:t>(water system)</w:t>
      </w:r>
      <w:r w:rsidR="008D6B05">
        <w:t xml:space="preserve"> Consumer Confidence Report that comes out next year.</w:t>
      </w:r>
    </w:p>
    <w:p w14:paraId="211ABA3C" w14:textId="05FC53A8" w:rsidR="00582528" w:rsidRDefault="00A55C3D">
      <w:r w:rsidRPr="00A55C3D">
        <w:lastRenderedPageBreak/>
        <w:t>Based on the current evaluation of recent human and animal toxicity data, exposure to PFOA and PFOS in tap water over certain levels may result in adverse health effects including hepatotoxicity, immunotoxicity, thyroid toxicity, reproductive toxicity, and cancer (pancreatic and liver).</w:t>
      </w:r>
    </w:p>
    <w:p w14:paraId="7FD8194C" w14:textId="7BA59D08" w:rsidR="00582528" w:rsidRPr="005A3741" w:rsidRDefault="002365FC" w:rsidP="002365FC">
      <w:r>
        <w:t>If you have any questions, please call XXXXXXXX</w:t>
      </w:r>
    </w:p>
    <w:sectPr w:rsidR="00582528" w:rsidRPr="005A37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C3C5" w14:textId="77777777" w:rsidR="00064C01" w:rsidRDefault="00064C01" w:rsidP="00064C01">
      <w:pPr>
        <w:spacing w:after="0" w:line="240" w:lineRule="auto"/>
      </w:pPr>
      <w:r>
        <w:separator/>
      </w:r>
    </w:p>
  </w:endnote>
  <w:endnote w:type="continuationSeparator" w:id="0">
    <w:p w14:paraId="4C7B5FDF" w14:textId="77777777" w:rsidR="00064C01" w:rsidRDefault="00064C01" w:rsidP="0006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51E1" w14:textId="77777777" w:rsidR="00064C01" w:rsidRDefault="0006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FC0D" w14:textId="77777777" w:rsidR="00064C01" w:rsidRDefault="00064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7208" w14:textId="77777777" w:rsidR="00064C01" w:rsidRDefault="0006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F528" w14:textId="77777777" w:rsidR="00064C01" w:rsidRDefault="00064C01" w:rsidP="00064C01">
      <w:pPr>
        <w:spacing w:after="0" w:line="240" w:lineRule="auto"/>
      </w:pPr>
      <w:r>
        <w:separator/>
      </w:r>
    </w:p>
  </w:footnote>
  <w:footnote w:type="continuationSeparator" w:id="0">
    <w:p w14:paraId="775AFDC0" w14:textId="77777777" w:rsidR="00064C01" w:rsidRDefault="00064C01" w:rsidP="0006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8AB6" w14:textId="77777777" w:rsidR="00064C01" w:rsidRDefault="0006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142655"/>
      <w:docPartObj>
        <w:docPartGallery w:val="Watermarks"/>
        <w:docPartUnique/>
      </w:docPartObj>
    </w:sdtPr>
    <w:sdtEndPr/>
    <w:sdtContent>
      <w:p w14:paraId="26EF8E66" w14:textId="7C1FEB8C" w:rsidR="00064C01" w:rsidRDefault="00971793">
        <w:pPr>
          <w:pStyle w:val="Header"/>
        </w:pPr>
        <w:r>
          <w:rPr>
            <w:noProof/>
          </w:rPr>
          <w:pict w14:anchorId="60B6C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0986" o:spid="_x0000_s2049" type="#_x0000_t136" style="position:absolute;margin-left:0;margin-top:0;width:461.85pt;height:197.95pt;rotation:315;z-index:-25165875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31B4" w14:textId="77777777" w:rsidR="00064C01" w:rsidRDefault="00064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52"/>
    <w:rsid w:val="00064C01"/>
    <w:rsid w:val="00165E31"/>
    <w:rsid w:val="002365FC"/>
    <w:rsid w:val="003060B3"/>
    <w:rsid w:val="00472BB4"/>
    <w:rsid w:val="00505F52"/>
    <w:rsid w:val="00582528"/>
    <w:rsid w:val="00724CF9"/>
    <w:rsid w:val="008D6B05"/>
    <w:rsid w:val="00971793"/>
    <w:rsid w:val="00A02F33"/>
    <w:rsid w:val="00A55C3D"/>
    <w:rsid w:val="00BF42A1"/>
    <w:rsid w:val="00C264C5"/>
    <w:rsid w:val="00F3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D4812"/>
  <w15:chartTrackingRefBased/>
  <w15:docId w15:val="{7C8A061D-9CC2-49CD-9203-C03C36B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01"/>
  </w:style>
  <w:style w:type="paragraph" w:styleId="Footer">
    <w:name w:val="footer"/>
    <w:basedOn w:val="Normal"/>
    <w:link w:val="FooterChar"/>
    <w:uiPriority w:val="99"/>
    <w:unhideWhenUsed/>
    <w:rsid w:val="0006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Kurt@Waterboards</dc:creator>
  <cp:keywords/>
  <dc:description/>
  <cp:lastModifiedBy>Mendoza, Jacob@Waterboards</cp:lastModifiedBy>
  <cp:revision>2</cp:revision>
  <dcterms:created xsi:type="dcterms:W3CDTF">2019-05-15T21:44:00Z</dcterms:created>
  <dcterms:modified xsi:type="dcterms:W3CDTF">2019-05-15T21:44:00Z</dcterms:modified>
</cp:coreProperties>
</file>