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458" w:rsidRDefault="006B1458">
      <w:pPr>
        <w:pStyle w:val="Title"/>
        <w:rPr>
          <w:rFonts w:ascii="Arial" w:hAnsi="Arial" w:cs="Arial"/>
        </w:rPr>
      </w:pPr>
      <w:bookmarkStart w:id="0" w:name="_GoBack"/>
      <w:bookmarkEnd w:id="0"/>
      <w:r>
        <w:rPr>
          <w:rFonts w:ascii="Arial" w:hAnsi="Arial" w:cs="Arial"/>
        </w:rPr>
        <w:t>STATE OF CALIFORNIA</w:t>
      </w:r>
    </w:p>
    <w:p w:rsidR="006B1458" w:rsidRDefault="006B1458">
      <w:pPr>
        <w:suppressAutoHyphens/>
        <w:jc w:val="center"/>
        <w:rPr>
          <w:rFonts w:ascii="Arial" w:hAnsi="Arial" w:cs="Arial"/>
          <w:i/>
          <w:sz w:val="30"/>
        </w:rPr>
      </w:pPr>
      <w:r>
        <w:rPr>
          <w:rFonts w:ascii="Arial" w:hAnsi="Arial" w:cs="Arial"/>
          <w:i/>
          <w:sz w:val="30"/>
        </w:rPr>
        <w:t>REGIONAL WATER QUALITY CONTROL BOARD</w:t>
      </w:r>
    </w:p>
    <w:p w:rsidR="006B1458" w:rsidRDefault="006B1458">
      <w:pPr>
        <w:suppressAutoHyphens/>
        <w:jc w:val="center"/>
        <w:rPr>
          <w:rFonts w:ascii="Arial" w:hAnsi="Arial" w:cs="Arial"/>
          <w:i/>
          <w:sz w:val="30"/>
        </w:rPr>
      </w:pPr>
      <w:r>
        <w:rPr>
          <w:rFonts w:ascii="Arial" w:hAnsi="Arial" w:cs="Arial"/>
          <w:i/>
          <w:sz w:val="30"/>
        </w:rPr>
        <w:t>SAN DIEGO REGION</w:t>
      </w:r>
    </w:p>
    <w:p w:rsidR="001C15AC" w:rsidRPr="001C15AC" w:rsidRDefault="001C15AC">
      <w:pPr>
        <w:suppressAutoHyphens/>
        <w:jc w:val="center"/>
        <w:rPr>
          <w:rFonts w:ascii="Arial" w:hAnsi="Arial" w:cs="Arial"/>
          <w:i/>
          <w:sz w:val="16"/>
          <w:szCs w:val="16"/>
        </w:rPr>
      </w:pPr>
    </w:p>
    <w:p w:rsidR="006B1458" w:rsidRPr="00AC25CF" w:rsidRDefault="00B928E1">
      <w:pPr>
        <w:pStyle w:val="Heading5"/>
        <w:rPr>
          <w:rFonts w:ascii="Arial" w:hAnsi="Arial" w:cs="Arial"/>
          <w:sz w:val="56"/>
          <w:szCs w:val="56"/>
        </w:rPr>
      </w:pPr>
      <w:r w:rsidRPr="00AC25CF">
        <w:rPr>
          <w:rFonts w:ascii="Arial" w:hAnsi="Arial" w:cs="Arial"/>
          <w:sz w:val="56"/>
          <w:szCs w:val="56"/>
        </w:rPr>
        <w:t xml:space="preserve">MEETING NOTICE AND </w:t>
      </w:r>
      <w:r w:rsidR="006B1458" w:rsidRPr="00AC25CF">
        <w:rPr>
          <w:rFonts w:ascii="Arial" w:hAnsi="Arial" w:cs="Arial"/>
          <w:sz w:val="56"/>
          <w:szCs w:val="56"/>
        </w:rPr>
        <w:t>AGENDA</w:t>
      </w:r>
    </w:p>
    <w:p w:rsidR="005A4348" w:rsidRPr="001C15AC" w:rsidRDefault="005A4348">
      <w:pPr>
        <w:suppressAutoHyphens/>
        <w:jc w:val="center"/>
        <w:rPr>
          <w:rFonts w:ascii="Arial" w:hAnsi="Arial" w:cs="Arial"/>
          <w:b/>
          <w:sz w:val="16"/>
          <w:szCs w:val="16"/>
        </w:rPr>
      </w:pPr>
    </w:p>
    <w:p w:rsidR="006B1458" w:rsidRDefault="006C5C6A">
      <w:pPr>
        <w:suppressAutoHyphens/>
        <w:jc w:val="center"/>
        <w:rPr>
          <w:rFonts w:ascii="Arial" w:hAnsi="Arial" w:cs="Arial"/>
          <w:b/>
          <w:i/>
          <w:sz w:val="28"/>
        </w:rPr>
      </w:pPr>
      <w:r>
        <w:rPr>
          <w:rFonts w:ascii="Arial" w:hAnsi="Arial" w:cs="Arial"/>
          <w:b/>
          <w:i/>
          <w:sz w:val="28"/>
        </w:rPr>
        <w:t>Wedne</w:t>
      </w:r>
      <w:r w:rsidR="00BE00E9">
        <w:rPr>
          <w:rFonts w:ascii="Arial" w:hAnsi="Arial" w:cs="Arial"/>
          <w:b/>
          <w:i/>
          <w:sz w:val="28"/>
        </w:rPr>
        <w:t>s</w:t>
      </w:r>
      <w:r w:rsidR="006B1458">
        <w:rPr>
          <w:rFonts w:ascii="Arial" w:hAnsi="Arial" w:cs="Arial"/>
          <w:b/>
          <w:i/>
          <w:sz w:val="28"/>
        </w:rPr>
        <w:t xml:space="preserve">day, </w:t>
      </w:r>
      <w:r w:rsidR="006E6D19">
        <w:rPr>
          <w:rFonts w:ascii="Arial" w:hAnsi="Arial" w:cs="Arial"/>
          <w:b/>
          <w:i/>
          <w:sz w:val="28"/>
        </w:rPr>
        <w:t>February 8, 2012</w:t>
      </w:r>
    </w:p>
    <w:p w:rsidR="006B1458" w:rsidRDefault="006B1458">
      <w:pPr>
        <w:suppressAutoHyphens/>
        <w:jc w:val="center"/>
        <w:rPr>
          <w:rFonts w:ascii="Arial" w:hAnsi="Arial" w:cs="Arial"/>
          <w:b/>
          <w:i/>
          <w:sz w:val="28"/>
        </w:rPr>
      </w:pPr>
      <w:r>
        <w:rPr>
          <w:rFonts w:ascii="Arial" w:hAnsi="Arial" w:cs="Arial"/>
          <w:b/>
          <w:i/>
          <w:sz w:val="28"/>
        </w:rPr>
        <w:t>9:00 a.m.</w:t>
      </w:r>
    </w:p>
    <w:p w:rsidR="001C15AC" w:rsidRPr="001C15AC" w:rsidRDefault="001C15AC">
      <w:pPr>
        <w:suppressAutoHyphens/>
        <w:jc w:val="center"/>
        <w:rPr>
          <w:rFonts w:ascii="Arial" w:hAnsi="Arial" w:cs="Arial"/>
          <w:b/>
          <w:i/>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4982"/>
      </w:tblGrid>
      <w:tr w:rsidR="006B1458">
        <w:trPr>
          <w:tblHeader/>
          <w:jc w:val="center"/>
        </w:trPr>
        <w:tc>
          <w:tcPr>
            <w:tcW w:w="4982" w:type="dxa"/>
            <w:tcBorders>
              <w:top w:val="double" w:sz="6" w:space="0" w:color="auto"/>
              <w:left w:val="double" w:sz="6" w:space="0" w:color="auto"/>
              <w:bottom w:val="double" w:sz="6" w:space="0" w:color="auto"/>
              <w:right w:val="double" w:sz="6" w:space="0" w:color="auto"/>
            </w:tcBorders>
          </w:tcPr>
          <w:p w:rsidR="006B1458" w:rsidRDefault="006B1458">
            <w:pPr>
              <w:tabs>
                <w:tab w:val="left" w:pos="-1440"/>
                <w:tab w:val="center" w:pos="720"/>
                <w:tab w:val="center" w:pos="1260"/>
                <w:tab w:val="left" w:pos="1440"/>
              </w:tabs>
              <w:suppressAutoHyphens/>
              <w:jc w:val="center"/>
              <w:rPr>
                <w:rFonts w:ascii="Arial" w:hAnsi="Arial" w:cs="Arial"/>
                <w:b/>
                <w:i/>
                <w:sz w:val="26"/>
              </w:rPr>
            </w:pPr>
          </w:p>
          <w:p w:rsidR="00D91DAD" w:rsidRDefault="00596825" w:rsidP="00D91DAD">
            <w:pPr>
              <w:tabs>
                <w:tab w:val="left" w:pos="-1440"/>
                <w:tab w:val="center" w:pos="720"/>
                <w:tab w:val="center" w:pos="1260"/>
                <w:tab w:val="left" w:pos="1440"/>
              </w:tabs>
              <w:suppressAutoHyphens/>
              <w:jc w:val="center"/>
              <w:rPr>
                <w:rFonts w:ascii="Arial" w:hAnsi="Arial" w:cs="Arial"/>
                <w:b/>
                <w:sz w:val="28"/>
              </w:rPr>
            </w:pPr>
            <w:r>
              <w:rPr>
                <w:rFonts w:ascii="Arial" w:hAnsi="Arial" w:cs="Arial"/>
                <w:b/>
                <w:sz w:val="28"/>
              </w:rPr>
              <w:t>Water Quality Control Board</w:t>
            </w:r>
          </w:p>
          <w:p w:rsidR="00D91DAD" w:rsidRDefault="00596825" w:rsidP="00D91DAD">
            <w:pPr>
              <w:tabs>
                <w:tab w:val="left" w:pos="-1440"/>
                <w:tab w:val="center" w:pos="720"/>
                <w:tab w:val="center" w:pos="1260"/>
                <w:tab w:val="left" w:pos="1440"/>
              </w:tabs>
              <w:suppressAutoHyphens/>
              <w:jc w:val="center"/>
              <w:rPr>
                <w:rFonts w:ascii="Arial" w:hAnsi="Arial" w:cs="Arial"/>
                <w:b/>
                <w:sz w:val="28"/>
              </w:rPr>
            </w:pPr>
            <w:r>
              <w:rPr>
                <w:rFonts w:ascii="Arial" w:hAnsi="Arial" w:cs="Arial"/>
                <w:b/>
                <w:sz w:val="28"/>
              </w:rPr>
              <w:t>Board Meeting Room</w:t>
            </w:r>
          </w:p>
          <w:p w:rsidR="00D91DAD" w:rsidRDefault="00596825" w:rsidP="00D91DAD">
            <w:pPr>
              <w:tabs>
                <w:tab w:val="left" w:pos="-1440"/>
                <w:tab w:val="center" w:pos="720"/>
                <w:tab w:val="center" w:pos="1260"/>
                <w:tab w:val="left" w:pos="1440"/>
              </w:tabs>
              <w:suppressAutoHyphens/>
              <w:jc w:val="center"/>
              <w:rPr>
                <w:rFonts w:ascii="Arial" w:hAnsi="Arial" w:cs="Arial"/>
                <w:b/>
                <w:sz w:val="28"/>
              </w:rPr>
            </w:pPr>
            <w:r>
              <w:rPr>
                <w:rFonts w:ascii="Arial" w:hAnsi="Arial" w:cs="Arial"/>
                <w:b/>
                <w:sz w:val="28"/>
              </w:rPr>
              <w:t>9174 Sky Park Court</w:t>
            </w:r>
          </w:p>
          <w:p w:rsidR="006B1458" w:rsidRDefault="00596825" w:rsidP="00D91DAD">
            <w:pPr>
              <w:tabs>
                <w:tab w:val="left" w:pos="-1440"/>
                <w:tab w:val="center" w:pos="720"/>
                <w:tab w:val="center" w:pos="1260"/>
                <w:tab w:val="left" w:pos="1440"/>
              </w:tabs>
              <w:suppressAutoHyphens/>
              <w:jc w:val="center"/>
              <w:rPr>
                <w:rFonts w:ascii="Arial" w:hAnsi="Arial" w:cs="Arial"/>
                <w:b/>
                <w:sz w:val="28"/>
              </w:rPr>
            </w:pPr>
            <w:r>
              <w:rPr>
                <w:rFonts w:ascii="Arial" w:hAnsi="Arial" w:cs="Arial"/>
                <w:b/>
                <w:sz w:val="28"/>
              </w:rPr>
              <w:t>San Diego</w:t>
            </w:r>
            <w:r w:rsidR="00D91DAD">
              <w:rPr>
                <w:rFonts w:ascii="Arial" w:hAnsi="Arial" w:cs="Arial"/>
                <w:b/>
                <w:sz w:val="28"/>
              </w:rPr>
              <w:t>, California</w:t>
            </w:r>
          </w:p>
          <w:p w:rsidR="006B1458" w:rsidRDefault="006B1458" w:rsidP="00D91DAD">
            <w:pPr>
              <w:tabs>
                <w:tab w:val="left" w:pos="-1440"/>
                <w:tab w:val="center" w:pos="720"/>
                <w:tab w:val="center" w:pos="1260"/>
                <w:tab w:val="left" w:pos="1440"/>
              </w:tabs>
              <w:suppressAutoHyphens/>
              <w:jc w:val="center"/>
              <w:rPr>
                <w:rFonts w:ascii="Arial" w:hAnsi="Arial" w:cs="Arial"/>
                <w:b/>
                <w:i/>
                <w:sz w:val="26"/>
              </w:rPr>
            </w:pPr>
          </w:p>
        </w:tc>
      </w:tr>
    </w:tbl>
    <w:p w:rsidR="006B1458" w:rsidRPr="00537382" w:rsidRDefault="006B1458">
      <w:pPr>
        <w:tabs>
          <w:tab w:val="left" w:pos="-1440"/>
          <w:tab w:val="center" w:pos="720"/>
          <w:tab w:val="center" w:pos="1260"/>
          <w:tab w:val="left" w:pos="1440"/>
        </w:tabs>
        <w:suppressAutoHyphens/>
        <w:jc w:val="center"/>
        <w:rPr>
          <w:rFonts w:ascii="Arial" w:hAnsi="Arial" w:cs="Arial"/>
          <w:b/>
          <w:sz w:val="26"/>
        </w:rPr>
      </w:pPr>
    </w:p>
    <w:p w:rsidR="006B1458" w:rsidRPr="006319D7" w:rsidRDefault="006B1458">
      <w:pPr>
        <w:tabs>
          <w:tab w:val="left" w:pos="-1440"/>
          <w:tab w:val="left" w:pos="-720"/>
        </w:tabs>
        <w:suppressAutoHyphens/>
        <w:rPr>
          <w:rFonts w:ascii="Arial" w:hAnsi="Arial" w:cs="Arial"/>
          <w:sz w:val="22"/>
          <w:szCs w:val="22"/>
          <w:u w:val="single"/>
        </w:rPr>
      </w:pPr>
      <w:r w:rsidRPr="006319D7">
        <w:rPr>
          <w:rFonts w:ascii="Arial" w:hAnsi="Arial" w:cs="Arial"/>
          <w:sz w:val="22"/>
          <w:szCs w:val="22"/>
        </w:rPr>
        <w:t xml:space="preserve">The purpose of this meeting is for the </w:t>
      </w:r>
      <w:r w:rsidR="00DF6DA6" w:rsidRPr="006319D7">
        <w:rPr>
          <w:rFonts w:ascii="Arial" w:hAnsi="Arial" w:cs="Arial"/>
          <w:sz w:val="22"/>
          <w:szCs w:val="22"/>
        </w:rPr>
        <w:t xml:space="preserve">San Diego Water </w:t>
      </w:r>
      <w:r w:rsidRPr="006319D7">
        <w:rPr>
          <w:rFonts w:ascii="Arial" w:hAnsi="Arial" w:cs="Arial"/>
          <w:sz w:val="22"/>
          <w:szCs w:val="22"/>
        </w:rPr>
        <w:t xml:space="preserve">Board to obtain testimony and information from concerned and affected persons and to make decisions based on the information received. Persons who want to submit written comments or evidence on any agenda item must comply with the procedures described in the agenda and agenda notes.  Persons wishing to speak at the meeting should complete an attendance card (see Note F, attached to this Notice).  The </w:t>
      </w:r>
      <w:r w:rsidR="00DF6DA6" w:rsidRPr="006319D7">
        <w:rPr>
          <w:rFonts w:ascii="Arial" w:hAnsi="Arial" w:cs="Arial"/>
          <w:sz w:val="22"/>
          <w:szCs w:val="22"/>
        </w:rPr>
        <w:t>San Diego Water</w:t>
      </w:r>
      <w:r w:rsidRPr="006319D7">
        <w:rPr>
          <w:rFonts w:ascii="Arial" w:hAnsi="Arial" w:cs="Arial"/>
          <w:sz w:val="22"/>
          <w:szCs w:val="22"/>
        </w:rPr>
        <w:t xml:space="preserve"> Board requests that all lengthy comments be submitted in writing in advance of the meeting date.  To ensure that the </w:t>
      </w:r>
      <w:r w:rsidR="00DF6DA6" w:rsidRPr="006319D7">
        <w:rPr>
          <w:rFonts w:ascii="Arial" w:hAnsi="Arial" w:cs="Arial"/>
          <w:sz w:val="22"/>
          <w:szCs w:val="22"/>
        </w:rPr>
        <w:t xml:space="preserve">San Diego </w:t>
      </w:r>
      <w:r w:rsidR="00E877C6" w:rsidRPr="006319D7">
        <w:rPr>
          <w:rFonts w:ascii="Arial" w:hAnsi="Arial" w:cs="Arial"/>
          <w:sz w:val="22"/>
          <w:szCs w:val="22"/>
        </w:rPr>
        <w:t>Water</w:t>
      </w:r>
      <w:r w:rsidRPr="006319D7">
        <w:rPr>
          <w:rFonts w:ascii="Arial" w:hAnsi="Arial" w:cs="Arial"/>
          <w:sz w:val="22"/>
          <w:szCs w:val="22"/>
        </w:rPr>
        <w:t xml:space="preserve"> Board </w:t>
      </w:r>
      <w:r w:rsidR="005C4882" w:rsidRPr="006319D7">
        <w:rPr>
          <w:rFonts w:ascii="Arial" w:hAnsi="Arial" w:cs="Arial"/>
          <w:sz w:val="22"/>
          <w:szCs w:val="22"/>
        </w:rPr>
        <w:t xml:space="preserve">members and staff </w:t>
      </w:r>
      <w:r w:rsidRPr="006319D7">
        <w:rPr>
          <w:rFonts w:ascii="Arial" w:hAnsi="Arial" w:cs="Arial"/>
          <w:sz w:val="22"/>
          <w:szCs w:val="22"/>
        </w:rPr>
        <w:t>ha</w:t>
      </w:r>
      <w:r w:rsidR="005C4882" w:rsidRPr="006319D7">
        <w:rPr>
          <w:rFonts w:ascii="Arial" w:hAnsi="Arial" w:cs="Arial"/>
          <w:sz w:val="22"/>
          <w:szCs w:val="22"/>
        </w:rPr>
        <w:t>ve</w:t>
      </w:r>
      <w:r w:rsidRPr="006319D7">
        <w:rPr>
          <w:rFonts w:ascii="Arial" w:hAnsi="Arial" w:cs="Arial"/>
          <w:sz w:val="22"/>
          <w:szCs w:val="22"/>
        </w:rPr>
        <w:t xml:space="preserve"> the opportunity to fully study and consider written material, comments should be received in the </w:t>
      </w:r>
      <w:r w:rsidR="005C4882" w:rsidRPr="006319D7">
        <w:rPr>
          <w:rFonts w:ascii="Arial" w:hAnsi="Arial" w:cs="Arial"/>
          <w:sz w:val="22"/>
          <w:szCs w:val="22"/>
        </w:rPr>
        <w:t>San Diego Water Board</w:t>
      </w:r>
      <w:r w:rsidRPr="006319D7">
        <w:rPr>
          <w:rFonts w:ascii="Arial" w:hAnsi="Arial" w:cs="Arial"/>
          <w:sz w:val="22"/>
          <w:szCs w:val="22"/>
        </w:rPr>
        <w:t xml:space="preserve">'s office </w:t>
      </w:r>
      <w:r w:rsidRPr="006319D7">
        <w:rPr>
          <w:rFonts w:ascii="Arial" w:hAnsi="Arial" w:cs="Arial"/>
          <w:sz w:val="22"/>
          <w:szCs w:val="22"/>
          <w:u w:val="single"/>
        </w:rPr>
        <w:t xml:space="preserve">no later than noon on </w:t>
      </w:r>
      <w:r w:rsidR="00A06984" w:rsidRPr="006319D7">
        <w:rPr>
          <w:rFonts w:ascii="Arial" w:hAnsi="Arial" w:cs="Arial"/>
          <w:sz w:val="22"/>
          <w:szCs w:val="22"/>
          <w:u w:val="single"/>
        </w:rPr>
        <w:t>Tue</w:t>
      </w:r>
      <w:r w:rsidR="00B06C0D" w:rsidRPr="006319D7">
        <w:rPr>
          <w:rFonts w:ascii="Arial" w:hAnsi="Arial" w:cs="Arial"/>
          <w:sz w:val="22"/>
          <w:szCs w:val="22"/>
          <w:u w:val="single"/>
        </w:rPr>
        <w:t>s</w:t>
      </w:r>
      <w:r w:rsidRPr="006319D7">
        <w:rPr>
          <w:rFonts w:ascii="Arial" w:hAnsi="Arial" w:cs="Arial"/>
          <w:sz w:val="22"/>
          <w:szCs w:val="22"/>
          <w:u w:val="single"/>
        </w:rPr>
        <w:t xml:space="preserve">day, </w:t>
      </w:r>
      <w:r w:rsidR="00A718C0" w:rsidRPr="006319D7">
        <w:rPr>
          <w:rFonts w:ascii="Arial" w:hAnsi="Arial" w:cs="Arial"/>
          <w:sz w:val="22"/>
          <w:szCs w:val="22"/>
          <w:u w:val="single"/>
        </w:rPr>
        <w:t>January 24, 2012</w:t>
      </w:r>
      <w:r w:rsidRPr="006319D7">
        <w:rPr>
          <w:rFonts w:ascii="Arial" w:hAnsi="Arial" w:cs="Arial"/>
          <w:sz w:val="22"/>
          <w:szCs w:val="22"/>
          <w:u w:val="single"/>
        </w:rPr>
        <w:t>* and should indicate the agenda item to which it is applicable</w:t>
      </w:r>
      <w:r w:rsidRPr="006319D7">
        <w:rPr>
          <w:rFonts w:ascii="Arial" w:hAnsi="Arial" w:cs="Arial"/>
          <w:sz w:val="22"/>
          <w:szCs w:val="22"/>
        </w:rPr>
        <w:t xml:space="preserve">.  If the submitted written material is more than 5 pages or contains foldouts, color graphics, maps, etc., </w:t>
      </w:r>
      <w:r w:rsidRPr="006319D7">
        <w:rPr>
          <w:rFonts w:ascii="Arial" w:hAnsi="Arial" w:cs="Arial"/>
          <w:sz w:val="22"/>
          <w:szCs w:val="22"/>
          <w:u w:val="single"/>
        </w:rPr>
        <w:t>15 copies</w:t>
      </w:r>
      <w:r w:rsidRPr="006319D7">
        <w:rPr>
          <w:rFonts w:ascii="Arial" w:hAnsi="Arial" w:cs="Arial"/>
          <w:sz w:val="22"/>
          <w:szCs w:val="22"/>
        </w:rPr>
        <w:t xml:space="preserve"> must be submitted for distribution to the </w:t>
      </w:r>
      <w:r w:rsidR="005C4882" w:rsidRPr="006319D7">
        <w:rPr>
          <w:rFonts w:ascii="Arial" w:hAnsi="Arial" w:cs="Arial"/>
          <w:sz w:val="22"/>
          <w:szCs w:val="22"/>
        </w:rPr>
        <w:t>Board</w:t>
      </w:r>
      <w:r w:rsidRPr="006319D7">
        <w:rPr>
          <w:rFonts w:ascii="Arial" w:hAnsi="Arial" w:cs="Arial"/>
          <w:sz w:val="22"/>
          <w:szCs w:val="22"/>
        </w:rPr>
        <w:t xml:space="preserve"> members and staff.  </w:t>
      </w:r>
      <w:r w:rsidRPr="006319D7">
        <w:rPr>
          <w:rFonts w:ascii="Arial" w:hAnsi="Arial" w:cs="Arial"/>
          <w:sz w:val="22"/>
          <w:szCs w:val="22"/>
          <w:u w:val="single"/>
        </w:rPr>
        <w:t xml:space="preserve">Written material submitted after 5:00 P.M. on </w:t>
      </w:r>
      <w:r w:rsidR="00E57912" w:rsidRPr="006319D7">
        <w:rPr>
          <w:rFonts w:ascii="Arial" w:hAnsi="Arial" w:cs="Arial"/>
          <w:sz w:val="22"/>
          <w:szCs w:val="22"/>
          <w:u w:val="single"/>
        </w:rPr>
        <w:t xml:space="preserve">Tuesday, </w:t>
      </w:r>
      <w:r w:rsidR="00A718C0" w:rsidRPr="006319D7">
        <w:rPr>
          <w:rFonts w:ascii="Arial" w:hAnsi="Arial" w:cs="Arial"/>
          <w:sz w:val="22"/>
          <w:szCs w:val="22"/>
          <w:u w:val="single"/>
        </w:rPr>
        <w:t>January 31, 2012,</w:t>
      </w:r>
      <w:r w:rsidRPr="006319D7">
        <w:rPr>
          <w:rFonts w:ascii="Arial" w:hAnsi="Arial" w:cs="Arial"/>
          <w:sz w:val="22"/>
          <w:szCs w:val="22"/>
          <w:u w:val="single"/>
        </w:rPr>
        <w:t xml:space="preserve"> will not be provided to the </w:t>
      </w:r>
      <w:r w:rsidR="005C4882" w:rsidRPr="006319D7">
        <w:rPr>
          <w:rFonts w:ascii="Arial" w:hAnsi="Arial" w:cs="Arial"/>
          <w:sz w:val="22"/>
          <w:szCs w:val="22"/>
          <w:u w:val="single"/>
        </w:rPr>
        <w:t>Board</w:t>
      </w:r>
      <w:r w:rsidRPr="006319D7">
        <w:rPr>
          <w:rFonts w:ascii="Arial" w:hAnsi="Arial" w:cs="Arial"/>
          <w:sz w:val="22"/>
          <w:szCs w:val="22"/>
          <w:u w:val="single"/>
        </w:rPr>
        <w:t xml:space="preserve"> members and may not be considered by the </w:t>
      </w:r>
      <w:r w:rsidR="005C4882" w:rsidRPr="006319D7">
        <w:rPr>
          <w:rFonts w:ascii="Arial" w:hAnsi="Arial" w:cs="Arial"/>
          <w:sz w:val="22"/>
          <w:szCs w:val="22"/>
          <w:u w:val="single"/>
        </w:rPr>
        <w:t>San Diego Water Board</w:t>
      </w:r>
      <w:r w:rsidRPr="006319D7">
        <w:rPr>
          <w:rFonts w:ascii="Arial" w:hAnsi="Arial" w:cs="Arial"/>
          <w:sz w:val="22"/>
          <w:szCs w:val="22"/>
          <w:u w:val="single"/>
        </w:rPr>
        <w:t xml:space="preserve"> (See Note D, attached to this Notice)</w:t>
      </w:r>
      <w:r w:rsidRPr="006319D7">
        <w:rPr>
          <w:rFonts w:ascii="Arial" w:hAnsi="Arial" w:cs="Arial"/>
          <w:sz w:val="22"/>
          <w:szCs w:val="22"/>
        </w:rPr>
        <w:t>.</w:t>
      </w:r>
    </w:p>
    <w:p w:rsidR="006B1458" w:rsidRPr="006319D7" w:rsidRDefault="006B1458">
      <w:pPr>
        <w:tabs>
          <w:tab w:val="left" w:pos="-1440"/>
          <w:tab w:val="left" w:pos="-720"/>
        </w:tabs>
        <w:suppressAutoHyphens/>
        <w:rPr>
          <w:rFonts w:ascii="Arial" w:hAnsi="Arial" w:cs="Arial"/>
          <w:b/>
          <w:i/>
          <w:sz w:val="22"/>
          <w:szCs w:val="22"/>
        </w:rPr>
      </w:pPr>
    </w:p>
    <w:p w:rsidR="006B1458" w:rsidRPr="006319D7" w:rsidRDefault="006B1458">
      <w:pPr>
        <w:tabs>
          <w:tab w:val="left" w:pos="-1440"/>
          <w:tab w:val="left" w:pos="-720"/>
        </w:tabs>
        <w:suppressAutoHyphens/>
        <w:rPr>
          <w:rFonts w:ascii="Arial" w:hAnsi="Arial" w:cs="Arial"/>
          <w:b/>
          <w:i/>
          <w:sz w:val="22"/>
          <w:szCs w:val="22"/>
        </w:rPr>
      </w:pPr>
      <w:r w:rsidRPr="006319D7">
        <w:rPr>
          <w:rFonts w:ascii="Arial" w:hAnsi="Arial" w:cs="Arial"/>
          <w:b/>
          <w:i/>
          <w:sz w:val="22"/>
          <w:szCs w:val="22"/>
        </w:rPr>
        <w:t>*PLEASE NOTE THAT SOME ITEMS ON THE AGENDA MAY HAVE BEEN PREVIOUSLY NOTICED WITH EARLIER DEADLINES FOR SUBMITTING WRITTEN COMMENTS OR MAY HAVE A SEPARATE HEARING PROCEDURES DOCUMENT THAT ESTABLISHES DIFFERENT DEADLINES</w:t>
      </w:r>
      <w:r w:rsidR="00B928E1" w:rsidRPr="006319D7">
        <w:rPr>
          <w:rFonts w:ascii="Arial" w:hAnsi="Arial" w:cs="Arial"/>
          <w:b/>
          <w:i/>
          <w:sz w:val="22"/>
          <w:szCs w:val="22"/>
        </w:rPr>
        <w:t xml:space="preserve"> OR PROCEDURES</w:t>
      </w:r>
      <w:r w:rsidRPr="006319D7">
        <w:rPr>
          <w:rFonts w:ascii="Arial" w:hAnsi="Arial" w:cs="Arial"/>
          <w:b/>
          <w:i/>
          <w:sz w:val="22"/>
          <w:szCs w:val="22"/>
        </w:rPr>
        <w:t xml:space="preserve"> FOR SUBMITING WRITTEN MATERIALS.  IN THOSE CASES THE DIFFERENT DEADLINES </w:t>
      </w:r>
      <w:r w:rsidR="00B928E1" w:rsidRPr="006319D7">
        <w:rPr>
          <w:rFonts w:ascii="Arial" w:hAnsi="Arial" w:cs="Arial"/>
          <w:b/>
          <w:i/>
          <w:sz w:val="22"/>
          <w:szCs w:val="22"/>
        </w:rPr>
        <w:t xml:space="preserve">OR PROCEDURES </w:t>
      </w:r>
      <w:r w:rsidRPr="006319D7">
        <w:rPr>
          <w:rFonts w:ascii="Arial" w:hAnsi="Arial" w:cs="Arial"/>
          <w:b/>
          <w:i/>
          <w:sz w:val="22"/>
          <w:szCs w:val="22"/>
        </w:rPr>
        <w:t>APPLY.</w:t>
      </w:r>
    </w:p>
    <w:p w:rsidR="006B1458" w:rsidRPr="006319D7" w:rsidRDefault="006B1458">
      <w:pPr>
        <w:tabs>
          <w:tab w:val="left" w:pos="-1440"/>
          <w:tab w:val="left" w:pos="-720"/>
        </w:tabs>
        <w:suppressAutoHyphens/>
        <w:rPr>
          <w:rFonts w:ascii="Arial" w:hAnsi="Arial" w:cs="Arial"/>
          <w:sz w:val="22"/>
          <w:szCs w:val="22"/>
        </w:rPr>
      </w:pPr>
    </w:p>
    <w:p w:rsidR="006B1458" w:rsidRPr="006319D7" w:rsidRDefault="006B1458">
      <w:pPr>
        <w:tabs>
          <w:tab w:val="left" w:pos="-1440"/>
          <w:tab w:val="left" w:pos="-720"/>
        </w:tabs>
        <w:suppressAutoHyphens/>
        <w:rPr>
          <w:rFonts w:ascii="Arial" w:hAnsi="Arial" w:cs="Arial"/>
          <w:sz w:val="22"/>
          <w:szCs w:val="22"/>
        </w:rPr>
      </w:pPr>
      <w:r w:rsidRPr="006319D7">
        <w:rPr>
          <w:rFonts w:ascii="Arial" w:hAnsi="Arial" w:cs="Arial"/>
          <w:sz w:val="22"/>
          <w:szCs w:val="22"/>
        </w:rPr>
        <w:t xml:space="preserve">Comments on agenda items will be accepted by E-mail subject to the same conditions set forth for other written submissions as long as the total submittal (including attachments) does not exceed five printed pages in length.  E-mail must be </w:t>
      </w:r>
      <w:r w:rsidRPr="006319D7">
        <w:rPr>
          <w:rFonts w:ascii="Arial" w:hAnsi="Arial" w:cs="Arial"/>
          <w:color w:val="000000"/>
          <w:sz w:val="22"/>
          <w:szCs w:val="22"/>
        </w:rPr>
        <w:t xml:space="preserve">submitted </w:t>
      </w:r>
      <w:r w:rsidRPr="006319D7">
        <w:rPr>
          <w:rFonts w:ascii="Arial" w:hAnsi="Arial" w:cs="Arial"/>
          <w:sz w:val="22"/>
          <w:szCs w:val="22"/>
        </w:rPr>
        <w:t xml:space="preserve">to: </w:t>
      </w:r>
      <w:hyperlink r:id="rId9" w:history="1">
        <w:r w:rsidRPr="006319D7">
          <w:rPr>
            <w:rStyle w:val="Hyperlink"/>
            <w:rFonts w:ascii="Arial" w:hAnsi="Arial" w:cs="Arial"/>
            <w:sz w:val="22"/>
            <w:szCs w:val="22"/>
          </w:rPr>
          <w:t>rb9agenda@waterboards.ca.gov</w:t>
        </w:r>
      </w:hyperlink>
      <w:r w:rsidRPr="006319D7">
        <w:rPr>
          <w:rFonts w:ascii="Arial" w:hAnsi="Arial" w:cs="Arial"/>
          <w:sz w:val="22"/>
          <w:szCs w:val="22"/>
        </w:rPr>
        <w:t xml:space="preserve"> to insure consideration by the </w:t>
      </w:r>
      <w:r w:rsidR="005C4882" w:rsidRPr="006319D7">
        <w:rPr>
          <w:rFonts w:ascii="Arial" w:hAnsi="Arial" w:cs="Arial"/>
          <w:sz w:val="22"/>
          <w:szCs w:val="22"/>
        </w:rPr>
        <w:t>San Diego Water Board</w:t>
      </w:r>
      <w:r w:rsidRPr="006319D7">
        <w:rPr>
          <w:rFonts w:ascii="Arial" w:hAnsi="Arial" w:cs="Arial"/>
          <w:sz w:val="22"/>
          <w:szCs w:val="22"/>
        </w:rPr>
        <w:t>.  Type the word “Agenda” in the subject line.</w:t>
      </w:r>
    </w:p>
    <w:p w:rsidR="006B1458" w:rsidRPr="006319D7" w:rsidRDefault="006B1458">
      <w:pPr>
        <w:tabs>
          <w:tab w:val="left" w:pos="-1440"/>
          <w:tab w:val="left" w:pos="-720"/>
        </w:tabs>
        <w:suppressAutoHyphens/>
        <w:rPr>
          <w:rFonts w:ascii="Arial" w:hAnsi="Arial" w:cs="Arial"/>
          <w:sz w:val="22"/>
          <w:szCs w:val="22"/>
        </w:rPr>
      </w:pPr>
    </w:p>
    <w:p w:rsidR="00BC37FB" w:rsidRDefault="006B1458">
      <w:pPr>
        <w:pStyle w:val="BodyText3"/>
        <w:widowControl w:val="0"/>
        <w:tabs>
          <w:tab w:val="left" w:pos="-1440"/>
          <w:tab w:val="left" w:pos="-720"/>
        </w:tabs>
        <w:suppressAutoHyphens/>
        <w:rPr>
          <w:rFonts w:ascii="Arial" w:hAnsi="Arial" w:cs="Arial"/>
          <w:b w:val="0"/>
          <w:strike w:val="0"/>
        </w:rPr>
      </w:pPr>
      <w:r w:rsidRPr="006319D7">
        <w:rPr>
          <w:rFonts w:ascii="Arial" w:hAnsi="Arial" w:cs="Arial"/>
          <w:b w:val="0"/>
          <w:strike w:val="0"/>
          <w:szCs w:val="22"/>
        </w:rPr>
        <w:t xml:space="preserve">Pursuant to Title 23, California Code of Regulations, </w:t>
      </w:r>
      <w:r w:rsidR="008B27CA" w:rsidRPr="006319D7">
        <w:rPr>
          <w:rFonts w:ascii="Arial" w:hAnsi="Arial" w:cs="Arial"/>
          <w:b w:val="0"/>
          <w:strike w:val="0"/>
          <w:szCs w:val="22"/>
        </w:rPr>
        <w:t>s</w:t>
      </w:r>
      <w:r w:rsidRPr="006319D7">
        <w:rPr>
          <w:rFonts w:ascii="Arial" w:hAnsi="Arial" w:cs="Arial"/>
          <w:b w:val="0"/>
          <w:strike w:val="0"/>
          <w:szCs w:val="22"/>
        </w:rPr>
        <w:t xml:space="preserve">ection 648.4, the </w:t>
      </w:r>
      <w:r w:rsidR="005C4882" w:rsidRPr="006319D7">
        <w:rPr>
          <w:rFonts w:ascii="Arial" w:hAnsi="Arial" w:cs="Arial"/>
          <w:b w:val="0"/>
          <w:strike w:val="0"/>
          <w:szCs w:val="22"/>
        </w:rPr>
        <w:t>San Diego Water Board</w:t>
      </w:r>
      <w:r w:rsidRPr="006319D7">
        <w:rPr>
          <w:rFonts w:ascii="Arial" w:hAnsi="Arial" w:cs="Arial"/>
          <w:b w:val="0"/>
          <w:strike w:val="0"/>
          <w:szCs w:val="22"/>
        </w:rPr>
        <w:t xml:space="preserve"> may refuse to admit written testimony </w:t>
      </w:r>
      <w:r w:rsidR="00B928E1" w:rsidRPr="006319D7">
        <w:rPr>
          <w:rFonts w:ascii="Arial" w:hAnsi="Arial" w:cs="Arial"/>
          <w:b w:val="0"/>
          <w:strike w:val="0"/>
          <w:szCs w:val="22"/>
        </w:rPr>
        <w:t xml:space="preserve">or </w:t>
      </w:r>
      <w:r w:rsidRPr="006319D7">
        <w:rPr>
          <w:rFonts w:ascii="Arial" w:hAnsi="Arial" w:cs="Arial"/>
          <w:b w:val="0"/>
          <w:strike w:val="0"/>
          <w:szCs w:val="22"/>
        </w:rPr>
        <w:t xml:space="preserve">evidence </w:t>
      </w:r>
      <w:r w:rsidR="00B928E1" w:rsidRPr="006319D7">
        <w:rPr>
          <w:rFonts w:ascii="Arial" w:hAnsi="Arial" w:cs="Arial"/>
          <w:b w:val="0"/>
          <w:strike w:val="0"/>
          <w:szCs w:val="22"/>
        </w:rPr>
        <w:t xml:space="preserve">into the record </w:t>
      </w:r>
      <w:r w:rsidRPr="006319D7">
        <w:rPr>
          <w:rFonts w:ascii="Arial" w:hAnsi="Arial" w:cs="Arial"/>
          <w:b w:val="0"/>
          <w:strike w:val="0"/>
          <w:szCs w:val="22"/>
        </w:rPr>
        <w:t xml:space="preserve">if it is not submitted to the </w:t>
      </w:r>
      <w:r w:rsidR="005C4882" w:rsidRPr="006319D7">
        <w:rPr>
          <w:rFonts w:ascii="Arial" w:hAnsi="Arial" w:cs="Arial"/>
          <w:b w:val="0"/>
          <w:strike w:val="0"/>
          <w:szCs w:val="22"/>
        </w:rPr>
        <w:t>San Diego Water Board</w:t>
      </w:r>
      <w:r w:rsidRPr="006319D7">
        <w:rPr>
          <w:rFonts w:ascii="Arial" w:hAnsi="Arial" w:cs="Arial"/>
          <w:b w:val="0"/>
          <w:strike w:val="0"/>
          <w:szCs w:val="22"/>
        </w:rPr>
        <w:t xml:space="preserve"> in a timely manner</w:t>
      </w:r>
      <w:r w:rsidR="00B928E1" w:rsidRPr="006319D7">
        <w:rPr>
          <w:rFonts w:ascii="Arial" w:hAnsi="Arial" w:cs="Arial"/>
          <w:b w:val="0"/>
          <w:strike w:val="0"/>
          <w:szCs w:val="22"/>
        </w:rPr>
        <w:t xml:space="preserve"> and shall refuse to do so if admitting it would prejudice any party or the board</w:t>
      </w:r>
      <w:r w:rsidRPr="006319D7">
        <w:rPr>
          <w:rFonts w:ascii="Arial" w:hAnsi="Arial" w:cs="Arial"/>
          <w:b w:val="0"/>
          <w:strike w:val="0"/>
          <w:color w:val="000000"/>
          <w:szCs w:val="22"/>
        </w:rPr>
        <w:t>,</w:t>
      </w:r>
      <w:r w:rsidRPr="006319D7">
        <w:rPr>
          <w:rFonts w:ascii="Arial" w:hAnsi="Arial" w:cs="Arial"/>
          <w:b w:val="0"/>
          <w:strike w:val="0"/>
          <w:szCs w:val="22"/>
        </w:rPr>
        <w:t xml:space="preserve"> unless the proponent demonstrate</w:t>
      </w:r>
      <w:r w:rsidR="00B928E1" w:rsidRPr="006319D7">
        <w:rPr>
          <w:rFonts w:ascii="Arial" w:hAnsi="Arial" w:cs="Arial"/>
          <w:b w:val="0"/>
          <w:strike w:val="0"/>
          <w:szCs w:val="22"/>
        </w:rPr>
        <w:t>s</w:t>
      </w:r>
      <w:r w:rsidRPr="006319D7">
        <w:rPr>
          <w:rFonts w:ascii="Arial" w:hAnsi="Arial" w:cs="Arial"/>
          <w:b w:val="0"/>
          <w:strike w:val="0"/>
          <w:szCs w:val="22"/>
        </w:rPr>
        <w:t xml:space="preserve"> that compliance with the deadline would cr</w:t>
      </w:r>
      <w:r w:rsidR="004E55A4" w:rsidRPr="006319D7">
        <w:rPr>
          <w:rFonts w:ascii="Arial" w:hAnsi="Arial" w:cs="Arial"/>
          <w:b w:val="0"/>
          <w:strike w:val="0"/>
          <w:szCs w:val="22"/>
        </w:rPr>
        <w:t>eate an unreasonable hardship.</w:t>
      </w:r>
    </w:p>
    <w:p w:rsidR="001B773D" w:rsidRDefault="00BC37FB" w:rsidP="00BC37FB">
      <w:pPr>
        <w:pStyle w:val="BodyText3"/>
        <w:widowControl w:val="0"/>
        <w:tabs>
          <w:tab w:val="left" w:pos="-1440"/>
          <w:tab w:val="left" w:pos="-720"/>
        </w:tabs>
        <w:suppressAutoHyphens/>
      </w:pPr>
      <w:r>
        <w:br w:type="page"/>
      </w:r>
    </w:p>
    <w:p w:rsidR="006B1458" w:rsidRPr="006319D7" w:rsidRDefault="006B1458">
      <w:pPr>
        <w:tabs>
          <w:tab w:val="left" w:pos="-1440"/>
          <w:tab w:val="left" w:pos="-720"/>
        </w:tabs>
        <w:suppressAutoHyphens/>
        <w:rPr>
          <w:rFonts w:ascii="Arial" w:hAnsi="Arial" w:cs="Arial"/>
          <w:szCs w:val="24"/>
          <w:u w:val="single"/>
        </w:rPr>
      </w:pPr>
      <w:r w:rsidRPr="006319D7">
        <w:rPr>
          <w:rFonts w:ascii="Arial" w:hAnsi="Arial" w:cs="Arial"/>
          <w:szCs w:val="24"/>
        </w:rPr>
        <w:t xml:space="preserve">NOTE D, attached to this Notice, refers to the procedures that will be followed by the </w:t>
      </w:r>
      <w:r w:rsidR="005C4882" w:rsidRPr="006319D7">
        <w:rPr>
          <w:rFonts w:ascii="Arial" w:hAnsi="Arial" w:cs="Arial"/>
          <w:szCs w:val="24"/>
        </w:rPr>
        <w:t>San Diego Water Board</w:t>
      </w:r>
      <w:r w:rsidRPr="006319D7">
        <w:rPr>
          <w:rFonts w:ascii="Arial" w:hAnsi="Arial" w:cs="Arial"/>
          <w:szCs w:val="24"/>
        </w:rPr>
        <w:t xml:space="preserve"> in contested adjudicatory matters if a separate Hearing Procedures Document has not been issued for a particular agenda item.  Parties requesting an alternate hearing process must do so in accord with the directions in NOTE D.  Any such request, together with supporting material, must be </w:t>
      </w:r>
      <w:r w:rsidRPr="006319D7">
        <w:rPr>
          <w:rFonts w:ascii="Arial" w:hAnsi="Arial" w:cs="Arial"/>
          <w:szCs w:val="24"/>
          <w:u w:val="single"/>
        </w:rPr>
        <w:t xml:space="preserve">received in the </w:t>
      </w:r>
      <w:r w:rsidR="005C4882" w:rsidRPr="006319D7">
        <w:rPr>
          <w:rFonts w:ascii="Arial" w:hAnsi="Arial" w:cs="Arial"/>
          <w:szCs w:val="24"/>
          <w:u w:val="single"/>
        </w:rPr>
        <w:t>San Diego Water Board</w:t>
      </w:r>
      <w:r w:rsidRPr="006319D7">
        <w:rPr>
          <w:rFonts w:ascii="Arial" w:hAnsi="Arial" w:cs="Arial"/>
          <w:szCs w:val="24"/>
          <w:u w:val="single"/>
        </w:rPr>
        <w:t xml:space="preserve">’s office no later than noon on </w:t>
      </w:r>
      <w:r w:rsidR="00A06984" w:rsidRPr="006319D7">
        <w:rPr>
          <w:rFonts w:ascii="Arial" w:hAnsi="Arial" w:cs="Arial"/>
          <w:szCs w:val="24"/>
          <w:u w:val="single"/>
        </w:rPr>
        <w:t>Tue</w:t>
      </w:r>
      <w:r w:rsidR="00B06C0D" w:rsidRPr="006319D7">
        <w:rPr>
          <w:rFonts w:ascii="Arial" w:hAnsi="Arial" w:cs="Arial"/>
          <w:szCs w:val="24"/>
          <w:u w:val="single"/>
        </w:rPr>
        <w:t>s</w:t>
      </w:r>
      <w:r w:rsidRPr="006319D7">
        <w:rPr>
          <w:rFonts w:ascii="Arial" w:hAnsi="Arial" w:cs="Arial"/>
          <w:szCs w:val="24"/>
          <w:u w:val="single"/>
        </w:rPr>
        <w:t xml:space="preserve">day, </w:t>
      </w:r>
      <w:r w:rsidR="00984AC5" w:rsidRPr="006319D7">
        <w:rPr>
          <w:rFonts w:ascii="Arial" w:hAnsi="Arial" w:cs="Arial"/>
          <w:szCs w:val="24"/>
          <w:u w:val="single"/>
        </w:rPr>
        <w:t>January 24, 2012</w:t>
      </w:r>
      <w:r w:rsidRPr="006319D7">
        <w:rPr>
          <w:rFonts w:ascii="Arial" w:hAnsi="Arial" w:cs="Arial"/>
          <w:szCs w:val="24"/>
          <w:u w:val="single"/>
        </w:rPr>
        <w:t>.</w:t>
      </w:r>
    </w:p>
    <w:p w:rsidR="006B1458" w:rsidRPr="006319D7" w:rsidRDefault="006B1458">
      <w:pPr>
        <w:tabs>
          <w:tab w:val="left" w:pos="-1440"/>
          <w:tab w:val="left" w:pos="-720"/>
        </w:tabs>
        <w:suppressAutoHyphens/>
        <w:rPr>
          <w:rFonts w:ascii="Arial" w:hAnsi="Arial" w:cs="Arial"/>
          <w:szCs w:val="24"/>
        </w:rPr>
      </w:pPr>
    </w:p>
    <w:p w:rsidR="006B1458" w:rsidRPr="006319D7" w:rsidRDefault="006B1458">
      <w:pPr>
        <w:tabs>
          <w:tab w:val="left" w:pos="-1440"/>
          <w:tab w:val="left" w:pos="-720"/>
        </w:tabs>
        <w:suppressAutoHyphens/>
        <w:rPr>
          <w:rFonts w:ascii="Arial" w:hAnsi="Arial" w:cs="Arial"/>
          <w:szCs w:val="24"/>
        </w:rPr>
      </w:pPr>
      <w:r w:rsidRPr="006319D7">
        <w:rPr>
          <w:rFonts w:ascii="Arial" w:hAnsi="Arial" w:cs="Arial"/>
          <w:b/>
          <w:szCs w:val="24"/>
        </w:rPr>
        <w:t xml:space="preserve">Copies of the agenda items to be considered by the </w:t>
      </w:r>
      <w:r w:rsidR="005C4882" w:rsidRPr="006319D7">
        <w:rPr>
          <w:rFonts w:ascii="Arial" w:hAnsi="Arial" w:cs="Arial"/>
          <w:b/>
          <w:szCs w:val="24"/>
        </w:rPr>
        <w:t>San Diego Water Board</w:t>
      </w:r>
      <w:r w:rsidRPr="006319D7">
        <w:rPr>
          <w:rFonts w:ascii="Arial" w:hAnsi="Arial" w:cs="Arial"/>
          <w:b/>
          <w:szCs w:val="24"/>
        </w:rPr>
        <w:t xml:space="preserve"> are posted on the </w:t>
      </w:r>
      <w:r w:rsidR="005C4882" w:rsidRPr="006319D7">
        <w:rPr>
          <w:rFonts w:ascii="Arial" w:hAnsi="Arial" w:cs="Arial"/>
          <w:b/>
          <w:szCs w:val="24"/>
        </w:rPr>
        <w:t>San Diego Water Board</w:t>
      </w:r>
      <w:r w:rsidRPr="006319D7">
        <w:rPr>
          <w:rFonts w:ascii="Arial" w:hAnsi="Arial" w:cs="Arial"/>
          <w:b/>
          <w:szCs w:val="24"/>
        </w:rPr>
        <w:t xml:space="preserve">’s website at </w:t>
      </w:r>
      <w:hyperlink r:id="rId10" w:history="1">
        <w:r w:rsidRPr="006319D7">
          <w:rPr>
            <w:rStyle w:val="Hyperlink"/>
            <w:rFonts w:ascii="Arial" w:hAnsi="Arial" w:cs="Arial"/>
            <w:b/>
            <w:szCs w:val="24"/>
          </w:rPr>
          <w:t>http://www.waterboards.ca.gov/sandiego/board_info/agendas</w:t>
        </w:r>
      </w:hyperlink>
    </w:p>
    <w:p w:rsidR="002A60B0" w:rsidRPr="006319D7" w:rsidRDefault="002A60B0">
      <w:pPr>
        <w:tabs>
          <w:tab w:val="left" w:pos="-1440"/>
          <w:tab w:val="left" w:pos="-720"/>
        </w:tabs>
        <w:suppressAutoHyphens/>
        <w:rPr>
          <w:rFonts w:ascii="Arial" w:hAnsi="Arial" w:cs="Arial"/>
          <w:b/>
          <w:i/>
          <w:szCs w:val="24"/>
        </w:rPr>
      </w:pPr>
    </w:p>
    <w:p w:rsidR="006B1458" w:rsidRPr="006319D7" w:rsidRDefault="006B1458">
      <w:pPr>
        <w:tabs>
          <w:tab w:val="left" w:pos="-1440"/>
          <w:tab w:val="left" w:pos="-720"/>
        </w:tabs>
        <w:suppressAutoHyphens/>
        <w:rPr>
          <w:rFonts w:ascii="Arial" w:hAnsi="Arial" w:cs="Arial"/>
          <w:i/>
          <w:szCs w:val="24"/>
        </w:rPr>
      </w:pPr>
      <w:r w:rsidRPr="006319D7">
        <w:rPr>
          <w:rFonts w:ascii="Arial" w:hAnsi="Arial" w:cs="Arial"/>
          <w:b/>
          <w:i/>
          <w:szCs w:val="24"/>
        </w:rPr>
        <w:t>Except for items designated as time certain, there are no set times for agenda items.  Items may be taken out of order at the discretion of the Chairman.</w:t>
      </w:r>
    </w:p>
    <w:p w:rsidR="001B773D" w:rsidRPr="006319D7" w:rsidRDefault="001B773D">
      <w:pPr>
        <w:tabs>
          <w:tab w:val="left" w:pos="720"/>
          <w:tab w:val="left" w:pos="2945"/>
          <w:tab w:val="left" w:pos="3665"/>
          <w:tab w:val="left" w:pos="4385"/>
          <w:tab w:val="left" w:pos="5105"/>
          <w:tab w:val="left" w:pos="5825"/>
          <w:tab w:val="left" w:pos="6545"/>
          <w:tab w:val="left" w:pos="7265"/>
          <w:tab w:val="left" w:pos="7985"/>
          <w:tab w:val="left" w:pos="8705"/>
          <w:tab w:val="left" w:pos="9425"/>
          <w:tab w:val="left" w:pos="10145"/>
          <w:tab w:val="left" w:pos="10865"/>
          <w:tab w:val="left" w:pos="11585"/>
          <w:tab w:val="left" w:pos="12305"/>
          <w:tab w:val="left" w:pos="13025"/>
          <w:tab w:val="left" w:pos="13745"/>
          <w:tab w:val="left" w:pos="14465"/>
          <w:tab w:val="left" w:pos="15185"/>
          <w:tab w:val="left" w:pos="15905"/>
          <w:tab w:val="left" w:pos="16625"/>
          <w:tab w:val="left" w:pos="17345"/>
          <w:tab w:val="left" w:pos="18065"/>
          <w:tab w:val="left" w:pos="18785"/>
          <w:tab w:val="left" w:pos="19505"/>
          <w:tab w:val="left" w:pos="20225"/>
          <w:tab w:val="left" w:pos="20945"/>
          <w:tab w:val="left" w:pos="21665"/>
        </w:tabs>
        <w:suppressAutoHyphens/>
        <w:rPr>
          <w:rFonts w:ascii="Arial" w:hAnsi="Arial" w:cs="Arial"/>
          <w:szCs w:val="24"/>
        </w:rPr>
      </w:pPr>
    </w:p>
    <w:p w:rsidR="006B1458" w:rsidRPr="006319D7" w:rsidRDefault="006B1458" w:rsidP="00096037">
      <w:pPr>
        <w:numPr>
          <w:ilvl w:val="0"/>
          <w:numId w:val="2"/>
        </w:numPr>
        <w:tabs>
          <w:tab w:val="left" w:pos="720"/>
          <w:tab w:val="left" w:pos="2945"/>
          <w:tab w:val="left" w:pos="3665"/>
          <w:tab w:val="left" w:pos="4385"/>
          <w:tab w:val="left" w:pos="5105"/>
          <w:tab w:val="left" w:pos="5825"/>
          <w:tab w:val="left" w:pos="6545"/>
          <w:tab w:val="left" w:pos="7265"/>
          <w:tab w:val="left" w:pos="7985"/>
          <w:tab w:val="left" w:pos="8705"/>
          <w:tab w:val="left" w:pos="9425"/>
          <w:tab w:val="left" w:pos="10145"/>
          <w:tab w:val="left" w:pos="10865"/>
          <w:tab w:val="left" w:pos="11585"/>
          <w:tab w:val="left" w:pos="12305"/>
          <w:tab w:val="left" w:pos="13025"/>
          <w:tab w:val="left" w:pos="13745"/>
          <w:tab w:val="left" w:pos="14465"/>
          <w:tab w:val="left" w:pos="15185"/>
          <w:tab w:val="left" w:pos="15905"/>
          <w:tab w:val="left" w:pos="16625"/>
          <w:tab w:val="left" w:pos="17345"/>
          <w:tab w:val="left" w:pos="18065"/>
          <w:tab w:val="left" w:pos="18785"/>
          <w:tab w:val="left" w:pos="19505"/>
          <w:tab w:val="left" w:pos="20225"/>
          <w:tab w:val="left" w:pos="20945"/>
          <w:tab w:val="left" w:pos="21665"/>
        </w:tabs>
        <w:suppressAutoHyphens/>
        <w:rPr>
          <w:rFonts w:ascii="Arial" w:hAnsi="Arial" w:cs="Arial"/>
          <w:szCs w:val="24"/>
        </w:rPr>
      </w:pPr>
      <w:r w:rsidRPr="006319D7">
        <w:rPr>
          <w:rFonts w:ascii="Arial" w:hAnsi="Arial" w:cs="Arial"/>
          <w:szCs w:val="24"/>
        </w:rPr>
        <w:t>Roll Call and Introductions</w:t>
      </w:r>
    </w:p>
    <w:p w:rsidR="006B1458" w:rsidRPr="006319D7" w:rsidRDefault="006B1458">
      <w:pPr>
        <w:tabs>
          <w:tab w:val="left" w:pos="720"/>
          <w:tab w:val="left" w:pos="2945"/>
          <w:tab w:val="left" w:pos="3665"/>
          <w:tab w:val="left" w:pos="4385"/>
          <w:tab w:val="left" w:pos="5105"/>
          <w:tab w:val="left" w:pos="5825"/>
          <w:tab w:val="left" w:pos="6545"/>
          <w:tab w:val="left" w:pos="7265"/>
          <w:tab w:val="left" w:pos="7985"/>
          <w:tab w:val="left" w:pos="8705"/>
          <w:tab w:val="left" w:pos="9425"/>
          <w:tab w:val="left" w:pos="10145"/>
          <w:tab w:val="left" w:pos="10865"/>
          <w:tab w:val="left" w:pos="11585"/>
          <w:tab w:val="left" w:pos="12305"/>
          <w:tab w:val="left" w:pos="13025"/>
          <w:tab w:val="left" w:pos="13745"/>
          <w:tab w:val="left" w:pos="14465"/>
          <w:tab w:val="left" w:pos="15185"/>
          <w:tab w:val="left" w:pos="15905"/>
          <w:tab w:val="left" w:pos="16625"/>
          <w:tab w:val="left" w:pos="17345"/>
          <w:tab w:val="left" w:pos="18065"/>
          <w:tab w:val="left" w:pos="18785"/>
          <w:tab w:val="left" w:pos="19505"/>
          <w:tab w:val="left" w:pos="20225"/>
          <w:tab w:val="left" w:pos="20945"/>
          <w:tab w:val="left" w:pos="21665"/>
        </w:tabs>
        <w:suppressAutoHyphens/>
        <w:rPr>
          <w:rFonts w:ascii="Arial" w:hAnsi="Arial" w:cs="Arial"/>
          <w:szCs w:val="24"/>
        </w:rPr>
      </w:pPr>
    </w:p>
    <w:p w:rsidR="006B1458" w:rsidRPr="006319D7" w:rsidRDefault="006B1458" w:rsidP="00096037">
      <w:pPr>
        <w:numPr>
          <w:ilvl w:val="0"/>
          <w:numId w:val="2"/>
        </w:numPr>
        <w:tabs>
          <w:tab w:val="left" w:pos="720"/>
          <w:tab w:val="left" w:pos="2945"/>
          <w:tab w:val="left" w:pos="3665"/>
          <w:tab w:val="left" w:pos="4385"/>
          <w:tab w:val="left" w:pos="5105"/>
          <w:tab w:val="left" w:pos="5825"/>
          <w:tab w:val="left" w:pos="6545"/>
          <w:tab w:val="left" w:pos="7265"/>
          <w:tab w:val="left" w:pos="7985"/>
          <w:tab w:val="left" w:pos="8705"/>
          <w:tab w:val="left" w:pos="9425"/>
          <w:tab w:val="left" w:pos="10145"/>
          <w:tab w:val="left" w:pos="10865"/>
          <w:tab w:val="left" w:pos="11585"/>
          <w:tab w:val="left" w:pos="12305"/>
          <w:tab w:val="left" w:pos="13025"/>
          <w:tab w:val="left" w:pos="13745"/>
          <w:tab w:val="left" w:pos="14465"/>
          <w:tab w:val="left" w:pos="15185"/>
          <w:tab w:val="left" w:pos="15905"/>
          <w:tab w:val="left" w:pos="16625"/>
          <w:tab w:val="left" w:pos="17345"/>
          <w:tab w:val="left" w:pos="18065"/>
          <w:tab w:val="left" w:pos="18785"/>
          <w:tab w:val="left" w:pos="19505"/>
          <w:tab w:val="left" w:pos="20225"/>
          <w:tab w:val="left" w:pos="20945"/>
          <w:tab w:val="left" w:pos="21665"/>
        </w:tabs>
        <w:suppressAutoHyphens/>
        <w:rPr>
          <w:rFonts w:ascii="Arial" w:hAnsi="Arial" w:cs="Arial"/>
          <w:szCs w:val="24"/>
        </w:rPr>
      </w:pPr>
      <w:r w:rsidRPr="006319D7">
        <w:rPr>
          <w:rFonts w:ascii="Arial" w:hAnsi="Arial" w:cs="Arial"/>
          <w:szCs w:val="24"/>
        </w:rPr>
        <w:t xml:space="preserve">PUBLIC FORUM:  Any person may address the Board regarding a matter within the Board's jurisdiction that is not related to an item on this Meeting agenda and is not scheduled for a future Meeting.  </w:t>
      </w:r>
      <w:r w:rsidRPr="006319D7">
        <w:rPr>
          <w:rFonts w:ascii="Arial" w:hAnsi="Arial" w:cs="Arial"/>
          <w:b/>
          <w:bCs/>
          <w:szCs w:val="24"/>
        </w:rPr>
        <w:t>Comments will generally be limited to three minutes, unless otherwise directed by the Chair</w:t>
      </w:r>
      <w:r w:rsidRPr="006319D7">
        <w:rPr>
          <w:rFonts w:ascii="Arial" w:hAnsi="Arial" w:cs="Arial"/>
          <w:szCs w:val="24"/>
        </w:rPr>
        <w:t>.  Any person wishing to make a longer presentation should contact the Executive Officer at least ten days prior to the meeting.</w:t>
      </w:r>
    </w:p>
    <w:p w:rsidR="006B1458" w:rsidRPr="006319D7" w:rsidRDefault="006B1458">
      <w:pPr>
        <w:tabs>
          <w:tab w:val="left" w:pos="720"/>
          <w:tab w:val="left" w:pos="2945"/>
          <w:tab w:val="left" w:pos="3665"/>
          <w:tab w:val="left" w:pos="4385"/>
          <w:tab w:val="left" w:pos="5105"/>
          <w:tab w:val="left" w:pos="5825"/>
          <w:tab w:val="left" w:pos="6545"/>
          <w:tab w:val="left" w:pos="7265"/>
          <w:tab w:val="left" w:pos="7985"/>
          <w:tab w:val="left" w:pos="8705"/>
          <w:tab w:val="left" w:pos="9425"/>
          <w:tab w:val="left" w:pos="10145"/>
          <w:tab w:val="left" w:pos="10865"/>
          <w:tab w:val="left" w:pos="11585"/>
          <w:tab w:val="left" w:pos="12305"/>
          <w:tab w:val="left" w:pos="13025"/>
          <w:tab w:val="left" w:pos="13745"/>
          <w:tab w:val="left" w:pos="14465"/>
          <w:tab w:val="left" w:pos="15185"/>
          <w:tab w:val="left" w:pos="15905"/>
          <w:tab w:val="left" w:pos="16625"/>
          <w:tab w:val="left" w:pos="17345"/>
          <w:tab w:val="left" w:pos="18065"/>
          <w:tab w:val="left" w:pos="18785"/>
          <w:tab w:val="left" w:pos="19505"/>
          <w:tab w:val="left" w:pos="20225"/>
          <w:tab w:val="left" w:pos="20945"/>
          <w:tab w:val="left" w:pos="21665"/>
        </w:tabs>
        <w:suppressAutoHyphens/>
        <w:rPr>
          <w:rFonts w:ascii="Arial" w:hAnsi="Arial" w:cs="Arial"/>
          <w:szCs w:val="24"/>
        </w:rPr>
      </w:pPr>
    </w:p>
    <w:p w:rsidR="006B1458" w:rsidRPr="00DC0ABA" w:rsidRDefault="006B1458" w:rsidP="00096037">
      <w:pPr>
        <w:pStyle w:val="BodyText"/>
        <w:numPr>
          <w:ilvl w:val="0"/>
          <w:numId w:val="2"/>
        </w:numPr>
        <w:tabs>
          <w:tab w:val="left" w:pos="720"/>
          <w:tab w:val="left" w:pos="2945"/>
          <w:tab w:val="left" w:pos="3665"/>
          <w:tab w:val="left" w:pos="4385"/>
          <w:tab w:val="left" w:pos="5105"/>
          <w:tab w:val="left" w:pos="5825"/>
          <w:tab w:val="left" w:pos="6545"/>
          <w:tab w:val="left" w:pos="7265"/>
          <w:tab w:val="left" w:pos="7985"/>
          <w:tab w:val="left" w:pos="8705"/>
          <w:tab w:val="left" w:pos="9425"/>
          <w:tab w:val="left" w:pos="10145"/>
          <w:tab w:val="left" w:pos="10865"/>
          <w:tab w:val="left" w:pos="11585"/>
          <w:tab w:val="left" w:pos="12305"/>
          <w:tab w:val="left" w:pos="13025"/>
          <w:tab w:val="left" w:pos="13745"/>
          <w:tab w:val="left" w:pos="14465"/>
          <w:tab w:val="left" w:pos="15185"/>
          <w:tab w:val="left" w:pos="15905"/>
          <w:tab w:val="left" w:pos="16625"/>
          <w:tab w:val="left" w:pos="17345"/>
          <w:tab w:val="left" w:pos="18065"/>
          <w:tab w:val="left" w:pos="18785"/>
          <w:tab w:val="left" w:pos="19505"/>
          <w:tab w:val="left" w:pos="20225"/>
          <w:tab w:val="left" w:pos="20945"/>
          <w:tab w:val="left" w:pos="21665"/>
        </w:tabs>
        <w:suppressAutoHyphens/>
        <w:rPr>
          <w:rFonts w:ascii="Arial" w:hAnsi="Arial" w:cs="Arial"/>
          <w:spacing w:val="0"/>
          <w:sz w:val="24"/>
          <w:szCs w:val="24"/>
        </w:rPr>
      </w:pPr>
      <w:r w:rsidRPr="00DC0ABA">
        <w:rPr>
          <w:rFonts w:ascii="Arial" w:hAnsi="Arial" w:cs="Arial"/>
          <w:spacing w:val="0"/>
          <w:sz w:val="24"/>
          <w:szCs w:val="24"/>
        </w:rPr>
        <w:t>Minutes of Board Meeting</w:t>
      </w:r>
      <w:r w:rsidR="00AF0683" w:rsidRPr="00DC0ABA">
        <w:rPr>
          <w:rFonts w:ascii="Arial" w:hAnsi="Arial" w:cs="Arial"/>
          <w:spacing w:val="0"/>
          <w:sz w:val="24"/>
          <w:szCs w:val="24"/>
        </w:rPr>
        <w:t>s</w:t>
      </w:r>
      <w:r w:rsidRPr="00DC0ABA">
        <w:rPr>
          <w:rFonts w:ascii="Arial" w:hAnsi="Arial" w:cs="Arial"/>
          <w:spacing w:val="0"/>
          <w:sz w:val="24"/>
          <w:szCs w:val="24"/>
        </w:rPr>
        <w:t xml:space="preserve">: </w:t>
      </w:r>
      <w:r w:rsidR="00AF0683" w:rsidRPr="00DC0ABA">
        <w:rPr>
          <w:rFonts w:ascii="Arial" w:hAnsi="Arial" w:cs="Arial"/>
          <w:spacing w:val="0"/>
          <w:sz w:val="24"/>
          <w:szCs w:val="24"/>
        </w:rPr>
        <w:t>October 12</w:t>
      </w:r>
      <w:r w:rsidR="00C150DA" w:rsidRPr="00DC0ABA">
        <w:rPr>
          <w:rFonts w:ascii="Arial" w:hAnsi="Arial" w:cs="Arial"/>
          <w:spacing w:val="0"/>
          <w:sz w:val="24"/>
          <w:szCs w:val="24"/>
        </w:rPr>
        <w:t>,</w:t>
      </w:r>
      <w:r w:rsidR="00AF0683" w:rsidRPr="00DC0ABA">
        <w:rPr>
          <w:rFonts w:ascii="Arial" w:hAnsi="Arial" w:cs="Arial"/>
          <w:spacing w:val="0"/>
          <w:sz w:val="24"/>
          <w:szCs w:val="24"/>
        </w:rPr>
        <w:t xml:space="preserve"> November 9, 14, 15, and 16, 2011</w:t>
      </w:r>
      <w:r w:rsidRPr="00DC0ABA">
        <w:rPr>
          <w:rFonts w:ascii="Arial" w:hAnsi="Arial" w:cs="Arial"/>
          <w:spacing w:val="0"/>
          <w:sz w:val="24"/>
          <w:szCs w:val="24"/>
        </w:rPr>
        <w:t>.</w:t>
      </w:r>
    </w:p>
    <w:p w:rsidR="00F55068" w:rsidRPr="006319D7" w:rsidRDefault="00F55068">
      <w:pPr>
        <w:tabs>
          <w:tab w:val="left" w:pos="720"/>
          <w:tab w:val="left" w:pos="2945"/>
          <w:tab w:val="left" w:pos="3665"/>
          <w:tab w:val="left" w:pos="4385"/>
          <w:tab w:val="left" w:pos="5105"/>
          <w:tab w:val="left" w:pos="5825"/>
          <w:tab w:val="left" w:pos="6545"/>
          <w:tab w:val="left" w:pos="7265"/>
          <w:tab w:val="left" w:pos="7985"/>
          <w:tab w:val="left" w:pos="8705"/>
          <w:tab w:val="left" w:pos="9425"/>
          <w:tab w:val="left" w:pos="10145"/>
          <w:tab w:val="left" w:pos="10865"/>
          <w:tab w:val="left" w:pos="11585"/>
          <w:tab w:val="left" w:pos="12305"/>
          <w:tab w:val="left" w:pos="13025"/>
          <w:tab w:val="left" w:pos="13745"/>
          <w:tab w:val="left" w:pos="14465"/>
          <w:tab w:val="left" w:pos="15185"/>
          <w:tab w:val="left" w:pos="15905"/>
          <w:tab w:val="left" w:pos="16625"/>
          <w:tab w:val="left" w:pos="17345"/>
          <w:tab w:val="left" w:pos="18065"/>
          <w:tab w:val="left" w:pos="18785"/>
          <w:tab w:val="left" w:pos="19505"/>
          <w:tab w:val="left" w:pos="20225"/>
          <w:tab w:val="left" w:pos="20945"/>
          <w:tab w:val="left" w:pos="21665"/>
        </w:tabs>
        <w:suppressAutoHyphens/>
        <w:ind w:left="720" w:hanging="720"/>
        <w:rPr>
          <w:rFonts w:ascii="Arial" w:hAnsi="Arial" w:cs="Arial"/>
          <w:szCs w:val="24"/>
        </w:rPr>
      </w:pPr>
    </w:p>
    <w:p w:rsidR="00E4709B" w:rsidRPr="006319D7" w:rsidRDefault="006B1458" w:rsidP="00096037">
      <w:pPr>
        <w:pStyle w:val="BodyText"/>
        <w:numPr>
          <w:ilvl w:val="0"/>
          <w:numId w:val="2"/>
        </w:numPr>
        <w:tabs>
          <w:tab w:val="left" w:pos="720"/>
          <w:tab w:val="left" w:pos="5105"/>
          <w:tab w:val="left" w:pos="5825"/>
          <w:tab w:val="left" w:pos="6545"/>
          <w:tab w:val="left" w:pos="7265"/>
          <w:tab w:val="left" w:pos="7985"/>
          <w:tab w:val="left" w:pos="8705"/>
          <w:tab w:val="left" w:pos="9425"/>
          <w:tab w:val="left" w:pos="10145"/>
          <w:tab w:val="left" w:pos="10865"/>
          <w:tab w:val="left" w:pos="11585"/>
          <w:tab w:val="left" w:pos="12305"/>
          <w:tab w:val="left" w:pos="13025"/>
          <w:tab w:val="left" w:pos="13745"/>
          <w:tab w:val="left" w:pos="14465"/>
          <w:tab w:val="left" w:pos="15185"/>
          <w:tab w:val="left" w:pos="15905"/>
          <w:tab w:val="left" w:pos="16625"/>
          <w:tab w:val="left" w:pos="17345"/>
          <w:tab w:val="left" w:pos="18065"/>
          <w:tab w:val="left" w:pos="18785"/>
          <w:tab w:val="left" w:pos="19505"/>
          <w:tab w:val="left" w:pos="20225"/>
          <w:tab w:val="left" w:pos="20945"/>
          <w:tab w:val="left" w:pos="21665"/>
        </w:tabs>
        <w:suppressAutoHyphens/>
        <w:rPr>
          <w:rFonts w:ascii="Arial" w:hAnsi="Arial" w:cs="Arial"/>
          <w:sz w:val="24"/>
          <w:szCs w:val="24"/>
        </w:rPr>
      </w:pPr>
      <w:proofErr w:type="gramStart"/>
      <w:r w:rsidRPr="00DC0ABA">
        <w:rPr>
          <w:rFonts w:ascii="Arial" w:hAnsi="Arial" w:cs="Arial"/>
          <w:sz w:val="24"/>
          <w:szCs w:val="24"/>
        </w:rPr>
        <w:t>Chairman's</w:t>
      </w:r>
      <w:proofErr w:type="gramEnd"/>
      <w:r w:rsidRPr="00DC0ABA">
        <w:rPr>
          <w:rFonts w:ascii="Arial" w:hAnsi="Arial" w:cs="Arial"/>
          <w:sz w:val="24"/>
          <w:szCs w:val="24"/>
        </w:rPr>
        <w:t>, Board Members', State Board liaison's and Executive Officer's</w:t>
      </w:r>
      <w:r w:rsidRPr="00DC0ABA">
        <w:rPr>
          <w:rFonts w:ascii="Arial" w:hAnsi="Arial" w:cs="Arial"/>
          <w:b/>
          <w:sz w:val="24"/>
          <w:szCs w:val="24"/>
        </w:rPr>
        <w:t xml:space="preserve"> </w:t>
      </w:r>
      <w:r w:rsidRPr="00DC0ABA">
        <w:rPr>
          <w:rFonts w:ascii="Arial" w:hAnsi="Arial" w:cs="Arial"/>
          <w:sz w:val="24"/>
          <w:szCs w:val="24"/>
        </w:rPr>
        <w:t>Reports: These items are for Board discussion only.  No public testimony will be allowed,</w:t>
      </w:r>
      <w:r w:rsidRPr="006319D7">
        <w:rPr>
          <w:rFonts w:ascii="Arial" w:hAnsi="Arial" w:cs="Arial"/>
          <w:sz w:val="24"/>
          <w:szCs w:val="24"/>
        </w:rPr>
        <w:t xml:space="preserve"> and the Board will take no formal action.</w:t>
      </w:r>
    </w:p>
    <w:p w:rsidR="0037037D" w:rsidRPr="006319D7" w:rsidRDefault="0037037D" w:rsidP="0080165E">
      <w:pPr>
        <w:pStyle w:val="BodyText"/>
        <w:tabs>
          <w:tab w:val="left" w:pos="720"/>
          <w:tab w:val="left" w:pos="5105"/>
          <w:tab w:val="left" w:pos="5825"/>
          <w:tab w:val="left" w:pos="6545"/>
          <w:tab w:val="left" w:pos="7265"/>
          <w:tab w:val="left" w:pos="7985"/>
          <w:tab w:val="left" w:pos="8705"/>
          <w:tab w:val="left" w:pos="9425"/>
          <w:tab w:val="left" w:pos="10145"/>
          <w:tab w:val="left" w:pos="10865"/>
          <w:tab w:val="left" w:pos="11585"/>
          <w:tab w:val="left" w:pos="12305"/>
          <w:tab w:val="left" w:pos="13025"/>
          <w:tab w:val="left" w:pos="13745"/>
          <w:tab w:val="left" w:pos="14465"/>
          <w:tab w:val="left" w:pos="15185"/>
          <w:tab w:val="left" w:pos="15905"/>
          <w:tab w:val="left" w:pos="16625"/>
          <w:tab w:val="left" w:pos="17345"/>
          <w:tab w:val="left" w:pos="18065"/>
          <w:tab w:val="left" w:pos="18785"/>
          <w:tab w:val="left" w:pos="19505"/>
          <w:tab w:val="left" w:pos="20225"/>
          <w:tab w:val="left" w:pos="20945"/>
          <w:tab w:val="left" w:pos="21665"/>
        </w:tabs>
        <w:suppressAutoHyphens/>
        <w:ind w:left="720" w:hanging="720"/>
        <w:rPr>
          <w:rFonts w:ascii="Arial" w:hAnsi="Arial" w:cs="Arial"/>
          <w:sz w:val="24"/>
          <w:szCs w:val="24"/>
        </w:rPr>
      </w:pPr>
    </w:p>
    <w:p w:rsidR="0037037D" w:rsidRPr="00DC0ABA" w:rsidRDefault="0037037D" w:rsidP="00096037">
      <w:pPr>
        <w:pStyle w:val="BodyText"/>
        <w:numPr>
          <w:ilvl w:val="0"/>
          <w:numId w:val="2"/>
        </w:numPr>
        <w:tabs>
          <w:tab w:val="left" w:pos="720"/>
          <w:tab w:val="left" w:pos="5105"/>
          <w:tab w:val="left" w:pos="5825"/>
          <w:tab w:val="left" w:pos="6545"/>
          <w:tab w:val="left" w:pos="7265"/>
          <w:tab w:val="left" w:pos="7985"/>
          <w:tab w:val="left" w:pos="8705"/>
          <w:tab w:val="left" w:pos="9425"/>
          <w:tab w:val="left" w:pos="10145"/>
          <w:tab w:val="left" w:pos="10865"/>
          <w:tab w:val="left" w:pos="11585"/>
          <w:tab w:val="left" w:pos="12305"/>
          <w:tab w:val="left" w:pos="13025"/>
          <w:tab w:val="left" w:pos="13745"/>
          <w:tab w:val="left" w:pos="14465"/>
          <w:tab w:val="left" w:pos="15185"/>
          <w:tab w:val="left" w:pos="15905"/>
          <w:tab w:val="left" w:pos="16625"/>
          <w:tab w:val="left" w:pos="17345"/>
          <w:tab w:val="left" w:pos="18065"/>
          <w:tab w:val="left" w:pos="18785"/>
          <w:tab w:val="left" w:pos="19505"/>
          <w:tab w:val="left" w:pos="20225"/>
          <w:tab w:val="left" w:pos="20945"/>
          <w:tab w:val="left" w:pos="21665"/>
        </w:tabs>
        <w:suppressAutoHyphens/>
        <w:rPr>
          <w:rFonts w:ascii="Arial" w:hAnsi="Arial" w:cs="Arial"/>
          <w:szCs w:val="22"/>
        </w:rPr>
      </w:pPr>
      <w:r w:rsidRPr="00DC0ABA">
        <w:rPr>
          <w:rFonts w:ascii="Arial" w:hAnsi="Arial" w:cs="Arial"/>
          <w:sz w:val="24"/>
          <w:szCs w:val="24"/>
          <w:lang w:val="en"/>
        </w:rPr>
        <w:t>Approval of Year 2012 Board Meeting Schedule</w:t>
      </w:r>
      <w:r w:rsidRPr="00DC0ABA">
        <w:rPr>
          <w:rFonts w:ascii="Arial" w:hAnsi="Arial" w:cs="Arial"/>
          <w:szCs w:val="22"/>
          <w:lang w:val="en"/>
        </w:rPr>
        <w:t xml:space="preserve"> (</w:t>
      </w:r>
      <w:r w:rsidRPr="00DC0ABA">
        <w:rPr>
          <w:rFonts w:ascii="Arial" w:hAnsi="Arial" w:cs="Arial"/>
          <w:i/>
          <w:sz w:val="20"/>
          <w:szCs w:val="22"/>
          <w:lang w:val="en"/>
        </w:rPr>
        <w:t>David Gibson</w:t>
      </w:r>
      <w:r w:rsidRPr="00DC0ABA">
        <w:rPr>
          <w:rFonts w:ascii="Arial" w:hAnsi="Arial" w:cs="Arial"/>
          <w:szCs w:val="22"/>
          <w:lang w:val="en"/>
        </w:rPr>
        <w:t>)</w:t>
      </w:r>
    </w:p>
    <w:p w:rsidR="001B773D" w:rsidRPr="00DC0ABA" w:rsidRDefault="001B773D" w:rsidP="00331E80">
      <w:pPr>
        <w:pStyle w:val="BodyText"/>
        <w:tabs>
          <w:tab w:val="left" w:pos="3665"/>
          <w:tab w:val="left" w:pos="4385"/>
          <w:tab w:val="left" w:pos="5105"/>
          <w:tab w:val="left" w:pos="5825"/>
          <w:tab w:val="left" w:pos="6545"/>
          <w:tab w:val="left" w:pos="7265"/>
          <w:tab w:val="left" w:pos="7985"/>
          <w:tab w:val="left" w:pos="8705"/>
          <w:tab w:val="left" w:pos="9425"/>
          <w:tab w:val="left" w:pos="10145"/>
          <w:tab w:val="left" w:pos="10865"/>
          <w:tab w:val="left" w:pos="11585"/>
          <w:tab w:val="left" w:pos="12305"/>
          <w:tab w:val="left" w:pos="13025"/>
          <w:tab w:val="left" w:pos="13745"/>
          <w:tab w:val="left" w:pos="14465"/>
          <w:tab w:val="left" w:pos="15185"/>
          <w:tab w:val="left" w:pos="15905"/>
          <w:tab w:val="left" w:pos="16625"/>
          <w:tab w:val="left" w:pos="17345"/>
          <w:tab w:val="left" w:pos="18065"/>
          <w:tab w:val="left" w:pos="18785"/>
          <w:tab w:val="left" w:pos="19505"/>
          <w:tab w:val="left" w:pos="20225"/>
          <w:tab w:val="left" w:pos="20945"/>
          <w:tab w:val="left" w:pos="21665"/>
        </w:tabs>
        <w:suppressAutoHyphens/>
        <w:rPr>
          <w:rFonts w:ascii="Arial" w:hAnsi="Arial" w:cs="Arial"/>
          <w:spacing w:val="0"/>
        </w:rPr>
      </w:pPr>
    </w:p>
    <w:p w:rsidR="000D5E35" w:rsidRPr="006319D7" w:rsidRDefault="000D5E35" w:rsidP="000D5E35">
      <w:pPr>
        <w:widowControl/>
        <w:spacing w:before="168" w:after="216"/>
        <w:rPr>
          <w:rFonts w:ascii="Arial" w:hAnsi="Arial" w:cs="Arial"/>
          <w:i/>
          <w:szCs w:val="22"/>
          <w:lang w:val="en"/>
        </w:rPr>
      </w:pPr>
      <w:r w:rsidRPr="00DC0ABA">
        <w:rPr>
          <w:rFonts w:ascii="Arial" w:hAnsi="Arial" w:cs="Arial"/>
          <w:b/>
          <w:bCs/>
          <w:i/>
          <w:szCs w:val="22"/>
          <w:lang w:val="en"/>
        </w:rPr>
        <w:t xml:space="preserve">Consent Calendar: Items </w:t>
      </w:r>
      <w:r w:rsidR="000605AA" w:rsidRPr="00DC0ABA">
        <w:rPr>
          <w:rFonts w:ascii="Arial" w:hAnsi="Arial" w:cs="Arial"/>
          <w:b/>
          <w:bCs/>
          <w:i/>
          <w:szCs w:val="22"/>
          <w:lang w:val="en"/>
        </w:rPr>
        <w:t>6</w:t>
      </w:r>
      <w:r w:rsidRPr="00DC0ABA">
        <w:rPr>
          <w:rFonts w:ascii="Arial" w:hAnsi="Arial" w:cs="Arial"/>
          <w:b/>
          <w:bCs/>
          <w:i/>
          <w:szCs w:val="22"/>
          <w:lang w:val="en"/>
        </w:rPr>
        <w:t xml:space="preserve"> through 9 are considered non-controversial issues.</w:t>
      </w:r>
      <w:r w:rsidRPr="006319D7">
        <w:rPr>
          <w:rFonts w:ascii="Arial" w:hAnsi="Arial" w:cs="Arial"/>
          <w:b/>
          <w:bCs/>
          <w:i/>
          <w:szCs w:val="22"/>
          <w:lang w:val="en"/>
        </w:rPr>
        <w:t xml:space="preserve"> (NOTE: If there is public interest, concern or discussion regarding any consent calendar item or a request for a public hearing, then the item(s) will be removed from the consent calendar and considered after all other agenda items have been completed.)</w:t>
      </w:r>
    </w:p>
    <w:p w:rsidR="00331E80" w:rsidRPr="006319D7" w:rsidRDefault="00331E80" w:rsidP="00331E80">
      <w:pPr>
        <w:pStyle w:val="BodyText"/>
        <w:rPr>
          <w:rFonts w:ascii="Arial" w:hAnsi="Arial" w:cs="Arial"/>
          <w:spacing w:val="0"/>
          <w:sz w:val="24"/>
          <w:szCs w:val="22"/>
        </w:rPr>
      </w:pPr>
    </w:p>
    <w:p w:rsidR="00EC7F6B" w:rsidRPr="00EC7F6B" w:rsidRDefault="00EC7F6B" w:rsidP="00096037">
      <w:pPr>
        <w:widowControl/>
        <w:numPr>
          <w:ilvl w:val="0"/>
          <w:numId w:val="2"/>
        </w:numPr>
        <w:autoSpaceDE w:val="0"/>
        <w:autoSpaceDN w:val="0"/>
        <w:adjustRightInd w:val="0"/>
        <w:rPr>
          <w:rFonts w:ascii="Arial" w:hAnsi="Arial" w:cs="Arial"/>
          <w:color w:val="000000"/>
          <w:sz w:val="22"/>
          <w:szCs w:val="22"/>
        </w:rPr>
      </w:pPr>
      <w:r w:rsidRPr="006319D7">
        <w:rPr>
          <w:rFonts w:ascii="Arial" w:hAnsi="Arial" w:cs="Arial"/>
          <w:color w:val="000000"/>
          <w:szCs w:val="22"/>
        </w:rPr>
        <w:t>Update to Master Reclamation Permit:  Carlsbad</w:t>
      </w:r>
      <w:r w:rsidR="000949FE">
        <w:rPr>
          <w:rFonts w:ascii="Arial" w:hAnsi="Arial" w:cs="Arial"/>
          <w:color w:val="000000"/>
          <w:szCs w:val="22"/>
        </w:rPr>
        <w:t xml:space="preserve"> Municipal</w:t>
      </w:r>
      <w:r w:rsidRPr="006319D7">
        <w:rPr>
          <w:rFonts w:ascii="Arial" w:hAnsi="Arial" w:cs="Arial"/>
          <w:color w:val="000000"/>
          <w:szCs w:val="22"/>
        </w:rPr>
        <w:t xml:space="preserve"> Water</w:t>
      </w:r>
      <w:r w:rsidR="000949FE">
        <w:rPr>
          <w:rFonts w:ascii="Arial" w:hAnsi="Arial" w:cs="Arial"/>
          <w:color w:val="000000"/>
          <w:szCs w:val="22"/>
        </w:rPr>
        <w:t xml:space="preserve"> District, Carlsbad Water</w:t>
      </w:r>
      <w:r w:rsidRPr="006319D7">
        <w:rPr>
          <w:rFonts w:ascii="Arial" w:hAnsi="Arial" w:cs="Arial"/>
          <w:color w:val="000000"/>
          <w:szCs w:val="22"/>
        </w:rPr>
        <w:t xml:space="preserve"> Recycling Facility</w:t>
      </w:r>
      <w:r w:rsidR="000949FE">
        <w:rPr>
          <w:rFonts w:ascii="Arial" w:hAnsi="Arial" w:cs="Arial"/>
          <w:color w:val="000000"/>
          <w:szCs w:val="22"/>
        </w:rPr>
        <w:t>, Modifications to Order No. 2001-352</w:t>
      </w:r>
      <w:r w:rsidRPr="006319D7">
        <w:rPr>
          <w:rFonts w:ascii="Arial" w:hAnsi="Arial" w:cs="Arial"/>
          <w:color w:val="000000"/>
          <w:szCs w:val="22"/>
        </w:rPr>
        <w:t xml:space="preserve"> (Tentative Order No.</w:t>
      </w:r>
      <w:r w:rsidR="000949FE">
        <w:rPr>
          <w:rFonts w:ascii="Arial" w:hAnsi="Arial" w:cs="Arial"/>
          <w:color w:val="000000"/>
          <w:szCs w:val="22"/>
        </w:rPr>
        <w:t> </w:t>
      </w:r>
      <w:r w:rsidRPr="006319D7">
        <w:rPr>
          <w:rFonts w:ascii="Arial" w:hAnsi="Arial" w:cs="Arial"/>
          <w:color w:val="000000"/>
          <w:szCs w:val="22"/>
        </w:rPr>
        <w:t>R9</w:t>
      </w:r>
      <w:r w:rsidR="000949FE">
        <w:rPr>
          <w:rFonts w:ascii="Arial" w:hAnsi="Arial" w:cs="Arial"/>
          <w:color w:val="000000"/>
          <w:szCs w:val="22"/>
        </w:rPr>
        <w:noBreakHyphen/>
      </w:r>
      <w:r w:rsidRPr="006319D7">
        <w:rPr>
          <w:rFonts w:ascii="Arial" w:hAnsi="Arial" w:cs="Arial"/>
          <w:color w:val="000000"/>
          <w:szCs w:val="22"/>
        </w:rPr>
        <w:t>2012-00</w:t>
      </w:r>
      <w:r w:rsidR="000949FE">
        <w:rPr>
          <w:rFonts w:ascii="Arial" w:hAnsi="Arial" w:cs="Arial"/>
          <w:color w:val="000000"/>
          <w:szCs w:val="22"/>
        </w:rPr>
        <w:t>27</w:t>
      </w:r>
      <w:r w:rsidRPr="006319D7">
        <w:rPr>
          <w:rFonts w:ascii="Arial" w:hAnsi="Arial" w:cs="Arial"/>
          <w:color w:val="000000"/>
          <w:szCs w:val="22"/>
        </w:rPr>
        <w:t>)</w:t>
      </w:r>
      <w:r>
        <w:rPr>
          <w:rFonts w:ascii="Arial" w:hAnsi="Arial" w:cs="Arial"/>
          <w:color w:val="000000"/>
          <w:sz w:val="22"/>
          <w:szCs w:val="22"/>
        </w:rPr>
        <w:t xml:space="preserve"> (</w:t>
      </w:r>
      <w:r w:rsidRPr="00EC7F6B">
        <w:rPr>
          <w:rFonts w:ascii="Arial" w:hAnsi="Arial" w:cs="Arial"/>
          <w:i/>
          <w:color w:val="000000"/>
          <w:sz w:val="20"/>
          <w:szCs w:val="22"/>
        </w:rPr>
        <w:t>Fisayo Osibodu</w:t>
      </w:r>
      <w:r>
        <w:rPr>
          <w:rFonts w:ascii="Arial" w:hAnsi="Arial" w:cs="Arial"/>
          <w:color w:val="000000"/>
          <w:sz w:val="22"/>
          <w:szCs w:val="22"/>
        </w:rPr>
        <w:t>)</w:t>
      </w:r>
    </w:p>
    <w:p w:rsidR="00624553" w:rsidRDefault="00624553" w:rsidP="00624553">
      <w:pPr>
        <w:pStyle w:val="BodyText"/>
        <w:ind w:left="720" w:hanging="720"/>
        <w:rPr>
          <w:rFonts w:ascii="Arial" w:hAnsi="Arial" w:cs="Arial"/>
          <w:color w:val="000000"/>
          <w:szCs w:val="22"/>
        </w:rPr>
      </w:pPr>
    </w:p>
    <w:p w:rsidR="00EC7F6B" w:rsidRDefault="008B5F62" w:rsidP="00096037">
      <w:pPr>
        <w:pStyle w:val="BodyText"/>
        <w:numPr>
          <w:ilvl w:val="0"/>
          <w:numId w:val="2"/>
        </w:numPr>
        <w:rPr>
          <w:rFonts w:ascii="Arial" w:hAnsi="Arial" w:cs="Arial"/>
          <w:color w:val="000000"/>
          <w:szCs w:val="22"/>
        </w:rPr>
      </w:pPr>
      <w:r w:rsidRPr="006319D7">
        <w:rPr>
          <w:rFonts w:ascii="Arial" w:hAnsi="Arial" w:cs="Arial"/>
          <w:color w:val="000000"/>
          <w:sz w:val="24"/>
          <w:szCs w:val="22"/>
        </w:rPr>
        <w:t xml:space="preserve">Update to Master Reclamation Permit:  </w:t>
      </w:r>
      <w:r w:rsidR="000949FE">
        <w:rPr>
          <w:rFonts w:ascii="Arial" w:hAnsi="Arial" w:cs="Arial"/>
          <w:color w:val="000000"/>
          <w:sz w:val="24"/>
          <w:szCs w:val="22"/>
        </w:rPr>
        <w:t xml:space="preserve">City of </w:t>
      </w:r>
      <w:r w:rsidRPr="006319D7">
        <w:rPr>
          <w:rFonts w:ascii="Arial" w:hAnsi="Arial" w:cs="Arial"/>
          <w:color w:val="000000"/>
          <w:sz w:val="24"/>
          <w:szCs w:val="22"/>
        </w:rPr>
        <w:t xml:space="preserve">San Clemente Water Reclamation </w:t>
      </w:r>
      <w:r w:rsidR="000949FE">
        <w:rPr>
          <w:rFonts w:ascii="Arial" w:hAnsi="Arial" w:cs="Arial"/>
          <w:color w:val="000000"/>
          <w:sz w:val="24"/>
          <w:szCs w:val="22"/>
        </w:rPr>
        <w:t>Plant, Modifications to Order No. R9-2003-0123</w:t>
      </w:r>
      <w:r w:rsidRPr="006319D7">
        <w:rPr>
          <w:rFonts w:ascii="Arial" w:hAnsi="Arial" w:cs="Arial"/>
          <w:color w:val="000000"/>
          <w:sz w:val="24"/>
          <w:szCs w:val="22"/>
        </w:rPr>
        <w:t xml:space="preserve"> (Tentative Order No. R9-2012-00</w:t>
      </w:r>
      <w:r w:rsidR="000949FE">
        <w:rPr>
          <w:rFonts w:ascii="Arial" w:hAnsi="Arial" w:cs="Arial"/>
          <w:color w:val="000000"/>
          <w:sz w:val="24"/>
          <w:szCs w:val="22"/>
        </w:rPr>
        <w:t>26</w:t>
      </w:r>
      <w:r w:rsidRPr="006319D7">
        <w:rPr>
          <w:rFonts w:ascii="Arial" w:hAnsi="Arial" w:cs="Arial"/>
          <w:color w:val="000000"/>
          <w:sz w:val="24"/>
          <w:szCs w:val="22"/>
        </w:rPr>
        <w:t>)</w:t>
      </w:r>
      <w:r>
        <w:rPr>
          <w:rFonts w:ascii="Arial" w:hAnsi="Arial" w:cs="Arial"/>
          <w:color w:val="000000"/>
          <w:szCs w:val="22"/>
        </w:rPr>
        <w:t xml:space="preserve"> (</w:t>
      </w:r>
      <w:r w:rsidRPr="008B5F62">
        <w:rPr>
          <w:rFonts w:ascii="Arial" w:hAnsi="Arial" w:cs="Arial"/>
          <w:i/>
          <w:color w:val="000000"/>
          <w:sz w:val="20"/>
          <w:szCs w:val="22"/>
        </w:rPr>
        <w:t>Fisayo Osibodu</w:t>
      </w:r>
      <w:r>
        <w:rPr>
          <w:rFonts w:ascii="Arial" w:hAnsi="Arial" w:cs="Arial"/>
          <w:color w:val="000000"/>
          <w:szCs w:val="22"/>
        </w:rPr>
        <w:t>)</w:t>
      </w:r>
    </w:p>
    <w:p w:rsidR="008B5F62" w:rsidRDefault="008B5F62" w:rsidP="00624553">
      <w:pPr>
        <w:pStyle w:val="BodyText"/>
        <w:ind w:left="720" w:hanging="720"/>
        <w:rPr>
          <w:rFonts w:ascii="Arial" w:hAnsi="Arial" w:cs="Arial"/>
          <w:color w:val="000000"/>
          <w:szCs w:val="22"/>
        </w:rPr>
      </w:pPr>
    </w:p>
    <w:p w:rsidR="008B5F62" w:rsidRDefault="008B5F62" w:rsidP="00096037">
      <w:pPr>
        <w:pStyle w:val="BodyText"/>
        <w:keepLines/>
        <w:numPr>
          <w:ilvl w:val="0"/>
          <w:numId w:val="2"/>
        </w:numPr>
        <w:rPr>
          <w:rFonts w:ascii="Arial" w:hAnsi="Arial" w:cs="Arial"/>
          <w:color w:val="000000"/>
          <w:szCs w:val="22"/>
        </w:rPr>
      </w:pPr>
      <w:r w:rsidRPr="006319D7">
        <w:rPr>
          <w:rFonts w:ascii="Arial" w:hAnsi="Arial" w:cs="Arial"/>
          <w:color w:val="000000"/>
          <w:sz w:val="24"/>
          <w:szCs w:val="22"/>
        </w:rPr>
        <w:lastRenderedPageBreak/>
        <w:t>NPDES Permit Amendment:  City of Escondido, Approval of Local Limits (Tentative Order No. R9-2012-00</w:t>
      </w:r>
      <w:r w:rsidR="007920B3">
        <w:rPr>
          <w:rFonts w:ascii="Arial" w:hAnsi="Arial" w:cs="Arial"/>
          <w:color w:val="000000"/>
          <w:sz w:val="24"/>
          <w:szCs w:val="22"/>
        </w:rPr>
        <w:t>86</w:t>
      </w:r>
      <w:r w:rsidRPr="006319D7">
        <w:rPr>
          <w:rFonts w:ascii="Arial" w:hAnsi="Arial" w:cs="Arial"/>
          <w:color w:val="000000"/>
          <w:sz w:val="24"/>
          <w:szCs w:val="22"/>
        </w:rPr>
        <w:t>)</w:t>
      </w:r>
      <w:r>
        <w:rPr>
          <w:rFonts w:ascii="Arial" w:hAnsi="Arial" w:cs="Arial"/>
          <w:color w:val="000000"/>
          <w:szCs w:val="22"/>
        </w:rPr>
        <w:t xml:space="preserve"> (</w:t>
      </w:r>
      <w:r w:rsidRPr="008B5F62">
        <w:rPr>
          <w:rFonts w:ascii="Arial" w:hAnsi="Arial" w:cs="Arial"/>
          <w:i/>
          <w:color w:val="000000"/>
          <w:sz w:val="20"/>
          <w:szCs w:val="22"/>
        </w:rPr>
        <w:t>Joann Lim</w:t>
      </w:r>
      <w:r>
        <w:rPr>
          <w:rFonts w:ascii="Arial" w:hAnsi="Arial" w:cs="Arial"/>
          <w:color w:val="000000"/>
          <w:szCs w:val="22"/>
        </w:rPr>
        <w:t>)</w:t>
      </w:r>
    </w:p>
    <w:p w:rsidR="008B5F62" w:rsidRDefault="008B5F62" w:rsidP="00624553">
      <w:pPr>
        <w:pStyle w:val="BodyText"/>
        <w:ind w:left="720" w:hanging="720"/>
        <w:rPr>
          <w:rFonts w:ascii="Arial" w:hAnsi="Arial" w:cs="Arial"/>
          <w:color w:val="000000"/>
          <w:szCs w:val="22"/>
        </w:rPr>
      </w:pPr>
    </w:p>
    <w:p w:rsidR="008B5F62" w:rsidRDefault="008B5F62" w:rsidP="00096037">
      <w:pPr>
        <w:pStyle w:val="BodyText"/>
        <w:numPr>
          <w:ilvl w:val="0"/>
          <w:numId w:val="2"/>
        </w:numPr>
        <w:rPr>
          <w:rFonts w:ascii="Arial" w:hAnsi="Arial" w:cs="Arial"/>
          <w:color w:val="000000"/>
          <w:szCs w:val="22"/>
        </w:rPr>
      </w:pPr>
      <w:r w:rsidRPr="006319D7">
        <w:rPr>
          <w:rFonts w:ascii="Arial" w:hAnsi="Arial" w:cs="Arial"/>
          <w:color w:val="000000"/>
          <w:sz w:val="24"/>
          <w:szCs w:val="22"/>
        </w:rPr>
        <w:t>NPDES Permit:  Stone Brewery, Brine Discharge to San Elijo Ocean Outfall (Tentative Order No. R9-2012-00</w:t>
      </w:r>
      <w:r w:rsidR="00D34D98">
        <w:rPr>
          <w:rFonts w:ascii="Arial" w:hAnsi="Arial" w:cs="Arial"/>
          <w:color w:val="000000"/>
          <w:sz w:val="24"/>
          <w:szCs w:val="22"/>
        </w:rPr>
        <w:t>06</w:t>
      </w:r>
      <w:r w:rsidRPr="006319D7">
        <w:rPr>
          <w:rFonts w:ascii="Arial" w:hAnsi="Arial" w:cs="Arial"/>
          <w:color w:val="000000"/>
          <w:sz w:val="24"/>
          <w:szCs w:val="22"/>
        </w:rPr>
        <w:t xml:space="preserve">) </w:t>
      </w:r>
      <w:r>
        <w:rPr>
          <w:rFonts w:ascii="Arial" w:hAnsi="Arial" w:cs="Arial"/>
          <w:color w:val="000000"/>
          <w:szCs w:val="22"/>
        </w:rPr>
        <w:t>(</w:t>
      </w:r>
      <w:r w:rsidRPr="008B5F62">
        <w:rPr>
          <w:rFonts w:ascii="Arial" w:hAnsi="Arial" w:cs="Arial"/>
          <w:i/>
          <w:color w:val="000000"/>
          <w:sz w:val="20"/>
          <w:szCs w:val="22"/>
        </w:rPr>
        <w:t>Michelle Mata</w:t>
      </w:r>
      <w:r>
        <w:rPr>
          <w:rFonts w:ascii="Arial" w:hAnsi="Arial" w:cs="Arial"/>
          <w:color w:val="000000"/>
          <w:szCs w:val="22"/>
        </w:rPr>
        <w:t>)</w:t>
      </w:r>
    </w:p>
    <w:p w:rsidR="001B773D" w:rsidRPr="00331E80" w:rsidRDefault="001B773D" w:rsidP="005441BE">
      <w:pPr>
        <w:pStyle w:val="BodyText"/>
        <w:ind w:left="720" w:hanging="720"/>
        <w:rPr>
          <w:rFonts w:ascii="Arial" w:hAnsi="Arial" w:cs="Arial"/>
          <w:color w:val="000000"/>
          <w:szCs w:val="22"/>
        </w:rPr>
      </w:pPr>
    </w:p>
    <w:p w:rsidR="005F0FE4" w:rsidRPr="006319D7" w:rsidRDefault="005F0FE4" w:rsidP="00AC01DD">
      <w:pPr>
        <w:rPr>
          <w:rFonts w:ascii="Arial" w:hAnsi="Arial" w:cs="Arial"/>
        </w:rPr>
      </w:pPr>
      <w:r w:rsidRPr="006319D7">
        <w:rPr>
          <w:rFonts w:ascii="Arial" w:hAnsi="Arial" w:cs="Arial"/>
          <w:b/>
          <w:i/>
        </w:rPr>
        <w:t>Remainder of the Agenda (Non-Consent Items):</w:t>
      </w:r>
    </w:p>
    <w:p w:rsidR="00915655" w:rsidRPr="006319D7" w:rsidRDefault="00915655" w:rsidP="00AC01DD">
      <w:pPr>
        <w:rPr>
          <w:rFonts w:ascii="Arial" w:hAnsi="Arial" w:cs="Arial"/>
          <w:szCs w:val="22"/>
          <w:lang w:val="en"/>
        </w:rPr>
      </w:pPr>
    </w:p>
    <w:p w:rsidR="002C17E5" w:rsidRPr="0059412D" w:rsidRDefault="002C17E5" w:rsidP="00096037">
      <w:pPr>
        <w:numPr>
          <w:ilvl w:val="0"/>
          <w:numId w:val="2"/>
        </w:numPr>
        <w:rPr>
          <w:rFonts w:ascii="Arial" w:hAnsi="Arial" w:cs="Arial"/>
          <w:sz w:val="22"/>
          <w:szCs w:val="22"/>
        </w:rPr>
      </w:pPr>
      <w:r w:rsidRPr="006319D7">
        <w:rPr>
          <w:rFonts w:ascii="Arial" w:hAnsi="Arial" w:cs="Arial"/>
          <w:szCs w:val="22"/>
        </w:rPr>
        <w:t xml:space="preserve">Informational Item: Comision Estatal de Servicios Publicos de Tijuana (CESPT) will provide an update on sewage treatment operations south of the international border. </w:t>
      </w:r>
      <w:r w:rsidRPr="0016373B">
        <w:rPr>
          <w:rFonts w:ascii="Arial" w:hAnsi="Arial" w:cs="Arial"/>
          <w:i/>
          <w:sz w:val="20"/>
        </w:rPr>
        <w:t>(Bob Morris and Bart Christensen)</w:t>
      </w:r>
    </w:p>
    <w:p w:rsidR="002C17E5" w:rsidRPr="008D12AE" w:rsidRDefault="002C17E5" w:rsidP="00747D96">
      <w:pPr>
        <w:rPr>
          <w:rFonts w:ascii="Arial" w:hAnsi="Arial" w:cs="Arial"/>
          <w:sz w:val="22"/>
          <w:szCs w:val="22"/>
          <w:lang w:val="en"/>
        </w:rPr>
      </w:pPr>
    </w:p>
    <w:p w:rsidR="0000527B" w:rsidRDefault="003803DE" w:rsidP="00096037">
      <w:pPr>
        <w:numPr>
          <w:ilvl w:val="0"/>
          <w:numId w:val="2"/>
        </w:numPr>
        <w:rPr>
          <w:rFonts w:ascii="Arial" w:hAnsi="Arial" w:cs="Arial"/>
          <w:sz w:val="22"/>
          <w:szCs w:val="22"/>
        </w:rPr>
      </w:pPr>
      <w:r w:rsidRPr="006319D7">
        <w:rPr>
          <w:rFonts w:ascii="Arial" w:hAnsi="Arial" w:cs="Arial"/>
          <w:szCs w:val="22"/>
        </w:rPr>
        <w:t>Informational Item: Update on efforts by the Tijuana River Valley Recovery Team</w:t>
      </w:r>
      <w:r>
        <w:rPr>
          <w:rFonts w:ascii="Arial" w:hAnsi="Arial" w:cs="Arial"/>
          <w:sz w:val="22"/>
          <w:szCs w:val="22"/>
        </w:rPr>
        <w:t xml:space="preserve"> </w:t>
      </w:r>
      <w:r w:rsidRPr="003803DE">
        <w:rPr>
          <w:rFonts w:ascii="Arial" w:hAnsi="Arial" w:cs="Arial"/>
          <w:i/>
          <w:sz w:val="20"/>
        </w:rPr>
        <w:t>(David Gibson)</w:t>
      </w:r>
    </w:p>
    <w:p w:rsidR="0037037D" w:rsidRDefault="0037037D" w:rsidP="00293747">
      <w:pPr>
        <w:tabs>
          <w:tab w:val="left" w:pos="-1440"/>
          <w:tab w:val="left" w:pos="-720"/>
        </w:tabs>
        <w:suppressAutoHyphens/>
        <w:rPr>
          <w:rFonts w:ascii="Arial" w:hAnsi="Arial" w:cs="Arial"/>
          <w:sz w:val="22"/>
          <w:szCs w:val="22"/>
        </w:rPr>
      </w:pPr>
    </w:p>
    <w:p w:rsidR="0037037D" w:rsidRPr="00E4709B" w:rsidRDefault="0037037D" w:rsidP="00096037">
      <w:pPr>
        <w:pStyle w:val="BodyText"/>
        <w:numPr>
          <w:ilvl w:val="0"/>
          <w:numId w:val="2"/>
        </w:numPr>
        <w:tabs>
          <w:tab w:val="left" w:pos="720"/>
          <w:tab w:val="left" w:pos="5105"/>
          <w:tab w:val="left" w:pos="5825"/>
          <w:tab w:val="left" w:pos="6545"/>
          <w:tab w:val="left" w:pos="7265"/>
          <w:tab w:val="left" w:pos="7985"/>
          <w:tab w:val="left" w:pos="8705"/>
          <w:tab w:val="left" w:pos="9425"/>
          <w:tab w:val="left" w:pos="10145"/>
          <w:tab w:val="left" w:pos="10865"/>
          <w:tab w:val="left" w:pos="11585"/>
          <w:tab w:val="left" w:pos="12305"/>
          <w:tab w:val="left" w:pos="13025"/>
          <w:tab w:val="left" w:pos="13745"/>
          <w:tab w:val="left" w:pos="14465"/>
          <w:tab w:val="left" w:pos="15185"/>
          <w:tab w:val="left" w:pos="15905"/>
          <w:tab w:val="left" w:pos="16625"/>
          <w:tab w:val="left" w:pos="17345"/>
          <w:tab w:val="left" w:pos="18065"/>
          <w:tab w:val="left" w:pos="18785"/>
          <w:tab w:val="left" w:pos="19505"/>
          <w:tab w:val="left" w:pos="20225"/>
          <w:tab w:val="left" w:pos="20945"/>
          <w:tab w:val="left" w:pos="21665"/>
        </w:tabs>
        <w:suppressAutoHyphens/>
        <w:rPr>
          <w:rFonts w:ascii="Arial" w:hAnsi="Arial" w:cs="Arial"/>
          <w:spacing w:val="0"/>
          <w:szCs w:val="22"/>
        </w:rPr>
      </w:pPr>
      <w:r w:rsidRPr="006319D7">
        <w:rPr>
          <w:rFonts w:ascii="Arial" w:hAnsi="Arial" w:cs="Arial"/>
          <w:sz w:val="24"/>
          <w:szCs w:val="22"/>
        </w:rPr>
        <w:t xml:space="preserve">Resolution of Appreciation for </w:t>
      </w:r>
      <w:proofErr w:type="spellStart"/>
      <w:r w:rsidR="00927C4D">
        <w:rPr>
          <w:rFonts w:ascii="Arial" w:hAnsi="Arial" w:cs="Arial"/>
          <w:sz w:val="24"/>
          <w:szCs w:val="22"/>
        </w:rPr>
        <w:t>OpenOceans</w:t>
      </w:r>
      <w:proofErr w:type="spellEnd"/>
      <w:r w:rsidR="00927C4D">
        <w:rPr>
          <w:rFonts w:ascii="Arial" w:hAnsi="Arial" w:cs="Arial"/>
          <w:sz w:val="24"/>
          <w:szCs w:val="22"/>
        </w:rPr>
        <w:t xml:space="preserve"> </w:t>
      </w:r>
      <w:proofErr w:type="spellStart"/>
      <w:r w:rsidR="00927C4D">
        <w:rPr>
          <w:rFonts w:ascii="Arial" w:hAnsi="Arial" w:cs="Arial"/>
          <w:sz w:val="24"/>
          <w:szCs w:val="22"/>
        </w:rPr>
        <w:t>Global’s</w:t>
      </w:r>
      <w:proofErr w:type="spellEnd"/>
      <w:r w:rsidR="00927C4D">
        <w:rPr>
          <w:rFonts w:ascii="Arial" w:hAnsi="Arial" w:cs="Arial"/>
          <w:sz w:val="24"/>
          <w:szCs w:val="22"/>
        </w:rPr>
        <w:t xml:space="preserve"> Contribution to, and Leadership of the Tijuana River Valley Recovery Team (Tentative Resolution No. R9-2012-0029)</w:t>
      </w:r>
      <w:r w:rsidRPr="006319D7">
        <w:rPr>
          <w:rFonts w:ascii="Arial" w:hAnsi="Arial" w:cs="Arial"/>
          <w:sz w:val="24"/>
          <w:szCs w:val="22"/>
        </w:rPr>
        <w:t xml:space="preserve"> </w:t>
      </w:r>
      <w:r>
        <w:rPr>
          <w:rFonts w:ascii="Arial" w:hAnsi="Arial" w:cs="Arial"/>
          <w:szCs w:val="22"/>
        </w:rPr>
        <w:t>(</w:t>
      </w:r>
      <w:r w:rsidR="000605AA" w:rsidRPr="000605AA">
        <w:rPr>
          <w:rFonts w:ascii="Arial" w:hAnsi="Arial" w:cs="Arial"/>
          <w:i/>
          <w:sz w:val="20"/>
          <w:szCs w:val="22"/>
        </w:rPr>
        <w:t>Charles Cheng</w:t>
      </w:r>
      <w:r w:rsidR="000605AA">
        <w:rPr>
          <w:rFonts w:ascii="Arial" w:hAnsi="Arial" w:cs="Arial"/>
          <w:szCs w:val="22"/>
        </w:rPr>
        <w:t>)</w:t>
      </w:r>
    </w:p>
    <w:p w:rsidR="00A362F3" w:rsidRDefault="00A362F3" w:rsidP="00293747">
      <w:pPr>
        <w:tabs>
          <w:tab w:val="left" w:pos="-1440"/>
          <w:tab w:val="left" w:pos="-720"/>
        </w:tabs>
        <w:suppressAutoHyphens/>
        <w:rPr>
          <w:rFonts w:ascii="Arial" w:hAnsi="Arial" w:cs="Arial"/>
          <w:sz w:val="22"/>
          <w:szCs w:val="22"/>
        </w:rPr>
      </w:pPr>
    </w:p>
    <w:p w:rsidR="000605AA" w:rsidRDefault="000605AA" w:rsidP="00096037">
      <w:pPr>
        <w:numPr>
          <w:ilvl w:val="0"/>
          <w:numId w:val="2"/>
        </w:numPr>
        <w:tabs>
          <w:tab w:val="left" w:pos="-1440"/>
          <w:tab w:val="left" w:pos="-720"/>
        </w:tabs>
        <w:suppressAutoHyphens/>
        <w:rPr>
          <w:rFonts w:ascii="Arial" w:hAnsi="Arial" w:cs="Arial"/>
          <w:sz w:val="22"/>
          <w:szCs w:val="22"/>
        </w:rPr>
      </w:pPr>
      <w:r w:rsidRPr="006319D7">
        <w:rPr>
          <w:rFonts w:ascii="Arial" w:hAnsi="Arial" w:cs="Arial"/>
          <w:szCs w:val="22"/>
        </w:rPr>
        <w:t xml:space="preserve">Resolution </w:t>
      </w:r>
      <w:r w:rsidR="00927C4D">
        <w:rPr>
          <w:rFonts w:ascii="Arial" w:hAnsi="Arial" w:cs="Arial"/>
          <w:szCs w:val="22"/>
        </w:rPr>
        <w:t>Endorsing</w:t>
      </w:r>
      <w:r w:rsidRPr="006319D7">
        <w:rPr>
          <w:rFonts w:ascii="Arial" w:hAnsi="Arial" w:cs="Arial"/>
          <w:szCs w:val="22"/>
        </w:rPr>
        <w:t xml:space="preserve"> the Tijuana River Valley Recovery Team</w:t>
      </w:r>
      <w:r w:rsidR="00927C4D">
        <w:rPr>
          <w:rFonts w:ascii="Arial" w:hAnsi="Arial" w:cs="Arial"/>
          <w:szCs w:val="22"/>
        </w:rPr>
        <w:t>’s</w:t>
      </w:r>
      <w:r w:rsidRPr="006319D7">
        <w:rPr>
          <w:rFonts w:ascii="Arial" w:hAnsi="Arial" w:cs="Arial"/>
          <w:szCs w:val="22"/>
        </w:rPr>
        <w:t xml:space="preserve"> Recovery Strategy (Tentative Resolution No. R9-2012-00</w:t>
      </w:r>
      <w:r w:rsidR="00927C4D">
        <w:rPr>
          <w:rFonts w:ascii="Arial" w:hAnsi="Arial" w:cs="Arial"/>
          <w:szCs w:val="22"/>
        </w:rPr>
        <w:t>30</w:t>
      </w:r>
      <w:r w:rsidRPr="006319D7">
        <w:rPr>
          <w:rFonts w:ascii="Arial" w:hAnsi="Arial" w:cs="Arial"/>
          <w:szCs w:val="22"/>
        </w:rPr>
        <w:t xml:space="preserve">) </w:t>
      </w:r>
      <w:r>
        <w:rPr>
          <w:rFonts w:ascii="Arial" w:hAnsi="Arial" w:cs="Arial"/>
          <w:sz w:val="22"/>
          <w:szCs w:val="22"/>
        </w:rPr>
        <w:t>(</w:t>
      </w:r>
      <w:r w:rsidRPr="000605AA">
        <w:rPr>
          <w:rFonts w:ascii="Arial" w:hAnsi="Arial" w:cs="Arial"/>
          <w:i/>
          <w:sz w:val="20"/>
          <w:szCs w:val="22"/>
        </w:rPr>
        <w:t>Charles Cheng</w:t>
      </w:r>
      <w:r>
        <w:rPr>
          <w:rFonts w:ascii="Arial" w:hAnsi="Arial" w:cs="Arial"/>
          <w:sz w:val="22"/>
          <w:szCs w:val="22"/>
        </w:rPr>
        <w:t>)</w:t>
      </w:r>
    </w:p>
    <w:p w:rsidR="000605AA" w:rsidRDefault="000605AA" w:rsidP="00626D4F">
      <w:pPr>
        <w:tabs>
          <w:tab w:val="left" w:pos="-1440"/>
          <w:tab w:val="left" w:pos="-720"/>
        </w:tabs>
        <w:suppressAutoHyphens/>
        <w:ind w:hanging="720"/>
        <w:rPr>
          <w:rFonts w:ascii="Arial" w:hAnsi="Arial" w:cs="Arial"/>
          <w:sz w:val="22"/>
          <w:szCs w:val="22"/>
        </w:rPr>
      </w:pPr>
    </w:p>
    <w:p w:rsidR="009B5AC5" w:rsidRPr="009B5AC5" w:rsidRDefault="009B5AC5" w:rsidP="001553FE">
      <w:pPr>
        <w:widowControl/>
        <w:numPr>
          <w:ilvl w:val="0"/>
          <w:numId w:val="2"/>
        </w:numPr>
        <w:rPr>
          <w:rFonts w:ascii="Arial" w:hAnsi="Arial" w:cs="Arial"/>
          <w:sz w:val="22"/>
          <w:szCs w:val="22"/>
          <w:lang w:val="en"/>
        </w:rPr>
      </w:pPr>
      <w:r w:rsidRPr="006319D7">
        <w:rPr>
          <w:rFonts w:ascii="Arial" w:hAnsi="Arial" w:cs="Arial"/>
          <w:szCs w:val="22"/>
          <w:lang w:val="en"/>
        </w:rPr>
        <w:t xml:space="preserve">Election of Regional Board Chair and Vice Chair for 2012. </w:t>
      </w:r>
      <w:r w:rsidRPr="009B5AC5">
        <w:rPr>
          <w:rFonts w:ascii="Arial" w:hAnsi="Arial" w:cs="Arial"/>
          <w:sz w:val="22"/>
          <w:szCs w:val="22"/>
          <w:lang w:val="en"/>
        </w:rPr>
        <w:t>(</w:t>
      </w:r>
      <w:r w:rsidRPr="009B5AC5">
        <w:rPr>
          <w:rFonts w:ascii="Arial" w:hAnsi="Arial" w:cs="Arial"/>
          <w:i/>
          <w:sz w:val="20"/>
          <w:szCs w:val="22"/>
          <w:lang w:val="en"/>
        </w:rPr>
        <w:t>David Gibson</w:t>
      </w:r>
      <w:r w:rsidRPr="009B5AC5">
        <w:rPr>
          <w:rFonts w:ascii="Arial" w:hAnsi="Arial" w:cs="Arial"/>
          <w:sz w:val="22"/>
          <w:szCs w:val="22"/>
          <w:lang w:val="en"/>
        </w:rPr>
        <w:t>)</w:t>
      </w:r>
    </w:p>
    <w:p w:rsidR="00F774A5" w:rsidRDefault="00F774A5" w:rsidP="00F94E75">
      <w:pPr>
        <w:rPr>
          <w:rFonts w:ascii="Arial" w:hAnsi="Arial" w:cs="Arial"/>
          <w:i/>
          <w:szCs w:val="22"/>
        </w:rPr>
      </w:pPr>
    </w:p>
    <w:p w:rsidR="006B1458" w:rsidRPr="006319D7" w:rsidRDefault="006B1458" w:rsidP="00096037">
      <w:pPr>
        <w:numPr>
          <w:ilvl w:val="0"/>
          <w:numId w:val="2"/>
        </w:numPr>
        <w:rPr>
          <w:rFonts w:ascii="Arial" w:hAnsi="Arial" w:cs="Arial"/>
          <w:szCs w:val="22"/>
        </w:rPr>
      </w:pPr>
      <w:r w:rsidRPr="006319D7">
        <w:rPr>
          <w:rFonts w:ascii="Arial" w:hAnsi="Arial" w:cs="Arial"/>
          <w:i/>
          <w:szCs w:val="22"/>
        </w:rPr>
        <w:t>Closed Session</w:t>
      </w:r>
      <w:r w:rsidRPr="006319D7">
        <w:rPr>
          <w:rFonts w:ascii="Arial" w:hAnsi="Arial" w:cs="Arial"/>
          <w:szCs w:val="22"/>
        </w:rPr>
        <w:t xml:space="preserve"> - Discussion of Ongoing Litigation [Authorized under Government Code Section 11126, subd. (e)]</w:t>
      </w:r>
      <w:r w:rsidR="00F94E75" w:rsidRPr="006319D7">
        <w:rPr>
          <w:rFonts w:ascii="Arial" w:hAnsi="Arial" w:cs="Arial"/>
          <w:szCs w:val="22"/>
        </w:rPr>
        <w:t xml:space="preserve">.  </w:t>
      </w:r>
      <w:r w:rsidRPr="006319D7">
        <w:rPr>
          <w:rFonts w:ascii="Arial" w:hAnsi="Arial" w:cs="Arial"/>
          <w:szCs w:val="22"/>
        </w:rPr>
        <w:t xml:space="preserve">The </w:t>
      </w:r>
      <w:r w:rsidR="005C4882" w:rsidRPr="006319D7">
        <w:rPr>
          <w:rFonts w:ascii="Arial" w:hAnsi="Arial" w:cs="Arial"/>
          <w:szCs w:val="22"/>
        </w:rPr>
        <w:t>San Diego Water Board</w:t>
      </w:r>
      <w:r w:rsidRPr="006319D7">
        <w:rPr>
          <w:rFonts w:ascii="Arial" w:hAnsi="Arial" w:cs="Arial"/>
          <w:szCs w:val="22"/>
        </w:rPr>
        <w:t xml:space="preserve"> may meet in closed session to discuss ongoing litigation for the following cases:</w:t>
      </w:r>
    </w:p>
    <w:p w:rsidR="006B1458" w:rsidRPr="006319D7" w:rsidRDefault="006B1458" w:rsidP="00F94E75">
      <w:pPr>
        <w:rPr>
          <w:rFonts w:ascii="Arial" w:hAnsi="Arial" w:cs="Arial"/>
          <w:szCs w:val="22"/>
        </w:rPr>
      </w:pPr>
    </w:p>
    <w:p w:rsidR="00D16073" w:rsidRPr="006319D7" w:rsidRDefault="00D16073" w:rsidP="00F94E75">
      <w:pPr>
        <w:rPr>
          <w:rFonts w:ascii="Arial" w:hAnsi="Arial" w:cs="Arial"/>
          <w:b/>
          <w:szCs w:val="22"/>
        </w:rPr>
      </w:pPr>
      <w:r w:rsidRPr="006319D7">
        <w:rPr>
          <w:rFonts w:ascii="Arial" w:hAnsi="Arial" w:cs="Arial"/>
          <w:b/>
          <w:szCs w:val="22"/>
        </w:rPr>
        <w:t>Civil Actions</w:t>
      </w:r>
      <w:r w:rsidR="00EE651A">
        <w:rPr>
          <w:rFonts w:ascii="Arial" w:hAnsi="Arial" w:cs="Arial"/>
          <w:b/>
          <w:szCs w:val="22"/>
        </w:rPr>
        <w:t xml:space="preserve"> (Judicial and Administrative, other than Petitions for Review filed with the State Water Board)</w:t>
      </w:r>
    </w:p>
    <w:p w:rsidR="00D16073" w:rsidRDefault="00D16073" w:rsidP="00096037">
      <w:pPr>
        <w:numPr>
          <w:ilvl w:val="0"/>
          <w:numId w:val="1"/>
        </w:numPr>
        <w:rPr>
          <w:rFonts w:ascii="Arial" w:hAnsi="Arial" w:cs="Arial"/>
          <w:i/>
          <w:sz w:val="20"/>
        </w:rPr>
      </w:pPr>
      <w:r w:rsidRPr="006319D7">
        <w:rPr>
          <w:rFonts w:ascii="Arial" w:hAnsi="Arial" w:cs="Arial"/>
          <w:i/>
          <w:szCs w:val="22"/>
        </w:rPr>
        <w:t xml:space="preserve">People of the State of California Ex Rel. the Regional Water Quality Control Board, San Diego Region v. Edward Drusina, </w:t>
      </w:r>
      <w:proofErr w:type="gramStart"/>
      <w:r w:rsidRPr="006319D7">
        <w:rPr>
          <w:rFonts w:ascii="Arial" w:hAnsi="Arial" w:cs="Arial"/>
          <w:i/>
          <w:szCs w:val="22"/>
        </w:rPr>
        <w:t>an</w:t>
      </w:r>
      <w:proofErr w:type="gramEnd"/>
      <w:r w:rsidRPr="006319D7">
        <w:rPr>
          <w:rFonts w:ascii="Arial" w:hAnsi="Arial" w:cs="Arial"/>
          <w:i/>
          <w:szCs w:val="22"/>
        </w:rPr>
        <w:t xml:space="preserve"> individual in his capacity as Commissioner of the International Boundary and Water Commission, United States Section, et al.,</w:t>
      </w:r>
      <w:r w:rsidRPr="006319D7">
        <w:rPr>
          <w:rFonts w:ascii="Arial" w:hAnsi="Arial" w:cs="Arial"/>
          <w:szCs w:val="22"/>
        </w:rPr>
        <w:t xml:space="preserve"> Complaint for Violations of the Clean Water Act and Related State Law Claims.  United States District Court, Southern District of California, Case No. 01-CV-027BTM(JFS) (filed February 2001). </w:t>
      </w:r>
      <w:r>
        <w:rPr>
          <w:rFonts w:ascii="Arial" w:hAnsi="Arial" w:cs="Arial"/>
          <w:i/>
          <w:sz w:val="20"/>
        </w:rPr>
        <w:t>(David Gibson)</w:t>
      </w:r>
    </w:p>
    <w:p w:rsidR="00D16073" w:rsidRPr="006319D7" w:rsidRDefault="00D16073" w:rsidP="00D16073">
      <w:pPr>
        <w:ind w:left="720" w:hanging="720"/>
        <w:rPr>
          <w:rFonts w:ascii="Arial" w:hAnsi="Arial" w:cs="Arial"/>
          <w:szCs w:val="22"/>
        </w:rPr>
      </w:pPr>
    </w:p>
    <w:p w:rsidR="00D16073" w:rsidRPr="008F00C2" w:rsidRDefault="00D16073" w:rsidP="00096037">
      <w:pPr>
        <w:widowControl/>
        <w:numPr>
          <w:ilvl w:val="0"/>
          <w:numId w:val="1"/>
        </w:numPr>
        <w:tabs>
          <w:tab w:val="left" w:pos="-1440"/>
          <w:tab w:val="left" w:pos="-720"/>
        </w:tabs>
        <w:suppressAutoHyphens/>
        <w:ind w:left="1094" w:hanging="374"/>
        <w:rPr>
          <w:rFonts w:ascii="Arial" w:hAnsi="Arial" w:cs="Arial"/>
          <w:i/>
          <w:sz w:val="22"/>
          <w:szCs w:val="22"/>
        </w:rPr>
      </w:pPr>
      <w:r w:rsidRPr="006319D7">
        <w:rPr>
          <w:rFonts w:ascii="Arial" w:hAnsi="Arial" w:cs="Arial"/>
          <w:i/>
          <w:szCs w:val="22"/>
        </w:rPr>
        <w:t>In re: Test Claim on California Regional Water Quality Control Board, San Diego Region, Order No. R9-2007-001, (NPDES No. CAS0108758) Waste Discharge Requirements for Discharges of Urban Runoff from the Municipal Separate Storm Sewer Systems (MS4s) Draining the Watersheds of the County of San Diego, the Incorporated Cities of San Diego County, the San Diego Unified Port District, and the San Diego County Regional Airport Authority adopted on January 24, 2007. Test Claim filed by San Diego County, et al., with Commission on State Mandates, No. 07-TC-09</w:t>
      </w:r>
      <w:r w:rsidRPr="006319D7">
        <w:rPr>
          <w:sz w:val="28"/>
        </w:rPr>
        <w:t xml:space="preserve"> </w:t>
      </w:r>
      <w:r w:rsidRPr="006319D7">
        <w:rPr>
          <w:rFonts w:ascii="Arial" w:hAnsi="Arial" w:cs="Arial"/>
          <w:szCs w:val="22"/>
        </w:rPr>
        <w:t>(filed June 2008).</w:t>
      </w:r>
      <w:r w:rsidRPr="006319D7">
        <w:rPr>
          <w:sz w:val="28"/>
        </w:rPr>
        <w:t xml:space="preserve"> </w:t>
      </w:r>
      <w:r w:rsidRPr="00AB2385">
        <w:rPr>
          <w:rFonts w:ascii="Arial" w:hAnsi="Arial" w:cs="Arial"/>
          <w:i/>
          <w:sz w:val="20"/>
        </w:rPr>
        <w:t>(Catherine George Hagan)</w:t>
      </w:r>
    </w:p>
    <w:p w:rsidR="00D16073" w:rsidRPr="002966A1" w:rsidRDefault="00D16073" w:rsidP="00D16073">
      <w:pPr>
        <w:tabs>
          <w:tab w:val="left" w:pos="-1440"/>
          <w:tab w:val="left" w:pos="-720"/>
        </w:tabs>
        <w:suppressAutoHyphens/>
        <w:ind w:left="720"/>
        <w:rPr>
          <w:rFonts w:ascii="Arial" w:hAnsi="Arial" w:cs="Arial"/>
          <w:i/>
          <w:sz w:val="20"/>
        </w:rPr>
      </w:pPr>
    </w:p>
    <w:p w:rsidR="00D16073" w:rsidRDefault="00D16073" w:rsidP="00096037">
      <w:pPr>
        <w:keepNext/>
        <w:widowControl/>
        <w:numPr>
          <w:ilvl w:val="0"/>
          <w:numId w:val="1"/>
        </w:numPr>
        <w:tabs>
          <w:tab w:val="clear" w:pos="1095"/>
          <w:tab w:val="left" w:pos="-1440"/>
          <w:tab w:val="left" w:pos="-720"/>
          <w:tab w:val="left" w:pos="1080"/>
        </w:tabs>
        <w:suppressAutoHyphens/>
        <w:ind w:left="1094" w:hanging="374"/>
        <w:rPr>
          <w:rFonts w:ascii="Arial" w:hAnsi="Arial" w:cs="Arial"/>
          <w:i/>
          <w:sz w:val="22"/>
          <w:szCs w:val="22"/>
        </w:rPr>
      </w:pPr>
      <w:r w:rsidRPr="006319D7">
        <w:rPr>
          <w:rFonts w:ascii="Arial" w:hAnsi="Arial" w:cs="Arial"/>
          <w:i/>
          <w:szCs w:val="22"/>
        </w:rPr>
        <w:t xml:space="preserve">Surfrider Foundation v. California Regional Water Quality Control Board, San Diego Region, </w:t>
      </w:r>
      <w:r w:rsidRPr="006319D7">
        <w:rPr>
          <w:rFonts w:ascii="Arial" w:hAnsi="Arial" w:cs="Arial"/>
          <w:szCs w:val="22"/>
        </w:rPr>
        <w:t xml:space="preserve">Petition for Writ of Mandate [re: San Diego Water Board’s </w:t>
      </w:r>
      <w:r w:rsidRPr="006319D7">
        <w:rPr>
          <w:rFonts w:ascii="Arial" w:hAnsi="Arial" w:cs="Arial"/>
          <w:szCs w:val="22"/>
        </w:rPr>
        <w:lastRenderedPageBreak/>
        <w:t>adoption of Order No. R9-2009-0038 amending Order No. R9-2006-0065 for Poseidon Resources (Channelside), LLC, NPDES Permit No. CA0109223, approval of a Flow, Entrainment and Impingement Minimization Plan under the California Water Code].  San Diego County Superior Court, Case No. 37-2010-0009-436-CU-WM-CTL (filed April 2010)</w:t>
      </w:r>
      <w:r>
        <w:rPr>
          <w:rFonts w:ascii="Arial" w:hAnsi="Arial" w:cs="Arial"/>
          <w:sz w:val="22"/>
          <w:szCs w:val="22"/>
        </w:rPr>
        <w:t xml:space="preserve">. </w:t>
      </w:r>
      <w:r w:rsidRPr="00A2063A">
        <w:rPr>
          <w:rFonts w:ascii="Arial" w:hAnsi="Arial" w:cs="Arial"/>
          <w:i/>
          <w:sz w:val="20"/>
        </w:rPr>
        <w:t>(Brian Kelley)</w:t>
      </w:r>
    </w:p>
    <w:p w:rsidR="00D16073" w:rsidRDefault="00D16073" w:rsidP="00D16073">
      <w:pPr>
        <w:tabs>
          <w:tab w:val="left" w:pos="-1440"/>
          <w:tab w:val="left" w:pos="-720"/>
        </w:tabs>
        <w:suppressAutoHyphens/>
        <w:ind w:left="720"/>
        <w:rPr>
          <w:rFonts w:ascii="Arial" w:hAnsi="Arial" w:cs="Arial"/>
          <w:i/>
          <w:sz w:val="22"/>
          <w:szCs w:val="22"/>
        </w:rPr>
      </w:pPr>
    </w:p>
    <w:p w:rsidR="00D16073" w:rsidRPr="006D0C8F" w:rsidRDefault="00D16073" w:rsidP="00096037">
      <w:pPr>
        <w:numPr>
          <w:ilvl w:val="0"/>
          <w:numId w:val="1"/>
        </w:numPr>
        <w:tabs>
          <w:tab w:val="clear" w:pos="1095"/>
          <w:tab w:val="left" w:pos="-1440"/>
          <w:tab w:val="left" w:pos="-720"/>
          <w:tab w:val="left" w:pos="1080"/>
        </w:tabs>
        <w:suppressAutoHyphens/>
        <w:rPr>
          <w:rFonts w:ascii="Arial" w:hAnsi="Arial" w:cs="Arial"/>
          <w:i/>
          <w:sz w:val="22"/>
          <w:szCs w:val="22"/>
        </w:rPr>
      </w:pPr>
      <w:r w:rsidRPr="006319D7">
        <w:rPr>
          <w:rFonts w:ascii="Arial" w:hAnsi="Arial" w:cs="Arial"/>
          <w:i/>
          <w:szCs w:val="22"/>
        </w:rPr>
        <w:t xml:space="preserve">South Orange County Wastewater Authority and South Coast Water District v. San Diego Regional Water Quality Control Board, </w:t>
      </w:r>
      <w:r w:rsidRPr="006319D7">
        <w:rPr>
          <w:rFonts w:ascii="Arial" w:hAnsi="Arial" w:cs="Arial"/>
          <w:szCs w:val="22"/>
        </w:rPr>
        <w:t xml:space="preserve">Petition for Writ of Mandate.  Los Angeles County Superior Court, Case No. BS133238 (Mandatory Minimum Penalties) (filed April 2010) </w:t>
      </w:r>
      <w:r w:rsidRPr="00A2063A">
        <w:rPr>
          <w:rFonts w:ascii="Arial" w:hAnsi="Arial" w:cs="Arial"/>
          <w:i/>
          <w:sz w:val="20"/>
        </w:rPr>
        <w:t xml:space="preserve">(Joann </w:t>
      </w:r>
      <w:r w:rsidR="00EE651A">
        <w:rPr>
          <w:rFonts w:ascii="Arial" w:hAnsi="Arial" w:cs="Arial"/>
          <w:i/>
          <w:sz w:val="20"/>
        </w:rPr>
        <w:t>Lim</w:t>
      </w:r>
      <w:r w:rsidRPr="00A2063A">
        <w:rPr>
          <w:rFonts w:ascii="Arial" w:hAnsi="Arial" w:cs="Arial"/>
          <w:i/>
          <w:sz w:val="20"/>
        </w:rPr>
        <w:t>)</w:t>
      </w:r>
    </w:p>
    <w:p w:rsidR="00D16073" w:rsidRPr="00D70042" w:rsidRDefault="00D16073" w:rsidP="00D16073">
      <w:pPr>
        <w:tabs>
          <w:tab w:val="left" w:pos="-1440"/>
          <w:tab w:val="left" w:pos="-720"/>
        </w:tabs>
        <w:suppressAutoHyphens/>
        <w:ind w:left="720"/>
        <w:rPr>
          <w:rFonts w:ascii="Arial" w:hAnsi="Arial" w:cs="Arial"/>
          <w:i/>
          <w:sz w:val="22"/>
          <w:szCs w:val="22"/>
        </w:rPr>
      </w:pPr>
    </w:p>
    <w:p w:rsidR="00D16073" w:rsidRPr="00D70042" w:rsidRDefault="00D16073" w:rsidP="00096037">
      <w:pPr>
        <w:numPr>
          <w:ilvl w:val="0"/>
          <w:numId w:val="1"/>
        </w:numPr>
        <w:tabs>
          <w:tab w:val="clear" w:pos="1095"/>
          <w:tab w:val="left" w:pos="-1440"/>
          <w:tab w:val="left" w:pos="-720"/>
          <w:tab w:val="left" w:pos="1080"/>
        </w:tabs>
        <w:suppressAutoHyphens/>
        <w:rPr>
          <w:rFonts w:ascii="Arial" w:hAnsi="Arial" w:cs="Arial"/>
          <w:i/>
          <w:sz w:val="22"/>
          <w:szCs w:val="22"/>
        </w:rPr>
      </w:pPr>
      <w:r w:rsidRPr="006319D7">
        <w:rPr>
          <w:rFonts w:ascii="Arial" w:hAnsi="Arial" w:cs="Arial"/>
          <w:i/>
          <w:szCs w:val="22"/>
        </w:rPr>
        <w:t xml:space="preserve">California Regional Water Quality Control Board, San Diego Region v. Bill and Heidi Dickerson, Larry and Penelope Gunning and Perry &amp; Papenhausen, Inc.  </w:t>
      </w:r>
      <w:r w:rsidRPr="006319D7">
        <w:rPr>
          <w:rFonts w:ascii="Arial" w:hAnsi="Arial" w:cs="Arial"/>
          <w:szCs w:val="22"/>
        </w:rPr>
        <w:t>Complaint for Damages for Breach of Contract and for Specific Performance.  San Diego County Superior Court, Case No. 37-2010-00096011-CU-CO-CTL  (filed July 2010</w:t>
      </w:r>
      <w:r w:rsidRPr="006319D7">
        <w:rPr>
          <w:rFonts w:ascii="Arial" w:hAnsi="Arial" w:cs="Arial"/>
          <w:sz w:val="22"/>
        </w:rPr>
        <w:t xml:space="preserve">) </w:t>
      </w:r>
      <w:r w:rsidRPr="00D70042">
        <w:rPr>
          <w:rFonts w:ascii="Arial" w:hAnsi="Arial" w:cs="Arial"/>
          <w:i/>
          <w:sz w:val="20"/>
        </w:rPr>
        <w:t>(Jeremy Haas)</w:t>
      </w:r>
    </w:p>
    <w:p w:rsidR="00D16073" w:rsidRPr="00D70042" w:rsidRDefault="00D16073" w:rsidP="00D16073">
      <w:pPr>
        <w:tabs>
          <w:tab w:val="left" w:pos="-1440"/>
          <w:tab w:val="left" w:pos="-720"/>
        </w:tabs>
        <w:suppressAutoHyphens/>
        <w:ind w:left="720"/>
        <w:rPr>
          <w:rFonts w:ascii="Arial" w:hAnsi="Arial" w:cs="Arial"/>
          <w:i/>
          <w:sz w:val="22"/>
          <w:szCs w:val="22"/>
        </w:rPr>
      </w:pPr>
    </w:p>
    <w:p w:rsidR="00D16073" w:rsidRPr="006D0C8F" w:rsidRDefault="00D16073" w:rsidP="00096037">
      <w:pPr>
        <w:numPr>
          <w:ilvl w:val="0"/>
          <w:numId w:val="1"/>
        </w:numPr>
        <w:tabs>
          <w:tab w:val="clear" w:pos="1095"/>
          <w:tab w:val="left" w:pos="-1440"/>
          <w:tab w:val="left" w:pos="-720"/>
          <w:tab w:val="left" w:pos="1080"/>
        </w:tabs>
        <w:suppressAutoHyphens/>
        <w:rPr>
          <w:rFonts w:ascii="Arial" w:hAnsi="Arial" w:cs="Arial"/>
          <w:i/>
          <w:sz w:val="22"/>
          <w:szCs w:val="22"/>
        </w:rPr>
      </w:pPr>
      <w:r w:rsidRPr="006319D7">
        <w:rPr>
          <w:rFonts w:ascii="Arial" w:hAnsi="Arial" w:cs="Arial"/>
          <w:i/>
          <w:szCs w:val="22"/>
        </w:rPr>
        <w:t xml:space="preserve">State of California Department of Finance, State Water Resources Control Board, And California Regional Water Quality Control Board, San Diego Region v. Commission on State Mandates.  </w:t>
      </w:r>
      <w:r w:rsidRPr="006319D7">
        <w:rPr>
          <w:rFonts w:ascii="Arial" w:hAnsi="Arial" w:cs="Arial"/>
          <w:szCs w:val="22"/>
        </w:rPr>
        <w:t xml:space="preserve">Petition for Writ of Administrative Mandamus.  Sacramento County Superior Court, Case No. 34-2010-80000604 (filed July 2010)  </w:t>
      </w:r>
      <w:r w:rsidRPr="00D70042">
        <w:rPr>
          <w:rFonts w:ascii="Arial" w:hAnsi="Arial" w:cs="Arial"/>
          <w:i/>
          <w:sz w:val="20"/>
        </w:rPr>
        <w:t>(Catherine George Hagan)</w:t>
      </w:r>
    </w:p>
    <w:p w:rsidR="00D16073" w:rsidRDefault="00D16073" w:rsidP="00D16073">
      <w:pPr>
        <w:widowControl/>
        <w:autoSpaceDE w:val="0"/>
        <w:autoSpaceDN w:val="0"/>
        <w:adjustRightInd w:val="0"/>
        <w:ind w:left="1080" w:hanging="360"/>
        <w:rPr>
          <w:rFonts w:ascii="Arial" w:hAnsi="Arial" w:cs="Arial"/>
          <w:sz w:val="22"/>
          <w:szCs w:val="22"/>
        </w:rPr>
      </w:pPr>
    </w:p>
    <w:p w:rsidR="00D16073" w:rsidRPr="000D542E" w:rsidRDefault="00D16073" w:rsidP="00096037">
      <w:pPr>
        <w:widowControl/>
        <w:numPr>
          <w:ilvl w:val="0"/>
          <w:numId w:val="1"/>
        </w:numPr>
        <w:autoSpaceDE w:val="0"/>
        <w:autoSpaceDN w:val="0"/>
        <w:adjustRightInd w:val="0"/>
        <w:rPr>
          <w:rFonts w:ascii="Arial" w:hAnsi="Arial" w:cs="Arial"/>
          <w:sz w:val="22"/>
          <w:szCs w:val="22"/>
        </w:rPr>
      </w:pPr>
      <w:r w:rsidRPr="006319D7">
        <w:rPr>
          <w:rFonts w:ascii="Arial" w:hAnsi="Arial" w:cs="Arial"/>
          <w:i/>
          <w:szCs w:val="22"/>
        </w:rPr>
        <w:t>South Orange County Wastewater Authority and South Coast Water District v. San Diego Regional Water Quality Control Board</w:t>
      </w:r>
      <w:r w:rsidRPr="006319D7">
        <w:rPr>
          <w:rFonts w:ascii="Arial" w:hAnsi="Arial" w:cs="Arial"/>
          <w:szCs w:val="22"/>
        </w:rPr>
        <w:t xml:space="preserve">, Petition for Writ of Mandate.  Orange County Superior Court Case No. 30-2011-00501106 (Refusal to Modify NPDES Permit) (filed August 2011) </w:t>
      </w:r>
      <w:r w:rsidRPr="00D47F1D">
        <w:rPr>
          <w:rFonts w:ascii="Arial" w:hAnsi="Arial" w:cs="Arial"/>
          <w:i/>
          <w:sz w:val="20"/>
        </w:rPr>
        <w:t>(Kristin Schwall)</w:t>
      </w:r>
    </w:p>
    <w:p w:rsidR="00D16073" w:rsidRDefault="00D16073" w:rsidP="00D16073">
      <w:pPr>
        <w:pStyle w:val="ListParagraph"/>
        <w:rPr>
          <w:rFonts w:ascii="Arial" w:hAnsi="Arial" w:cs="Arial"/>
          <w:sz w:val="22"/>
          <w:szCs w:val="22"/>
        </w:rPr>
      </w:pPr>
    </w:p>
    <w:p w:rsidR="00D16073" w:rsidRPr="00EE651A" w:rsidRDefault="00D16073" w:rsidP="00096037">
      <w:pPr>
        <w:widowControl/>
        <w:numPr>
          <w:ilvl w:val="0"/>
          <w:numId w:val="1"/>
        </w:numPr>
        <w:autoSpaceDE w:val="0"/>
        <w:autoSpaceDN w:val="0"/>
        <w:adjustRightInd w:val="0"/>
        <w:rPr>
          <w:rFonts w:ascii="Arial" w:hAnsi="Arial" w:cs="Arial"/>
          <w:sz w:val="22"/>
          <w:szCs w:val="22"/>
        </w:rPr>
      </w:pPr>
      <w:r w:rsidRPr="006319D7">
        <w:rPr>
          <w:rFonts w:ascii="Arial" w:hAnsi="Arial" w:cs="Arial"/>
          <w:i/>
          <w:szCs w:val="22"/>
        </w:rPr>
        <w:t>Test Claim on California Regional Water Quality Control Board, San Diego Region, Order No. R9-2009-0002, (NPDES No. CAS0108740) Waste Discharge Requirements for Discharges of Urban Runoff from the Municipal Separate Storm Sewer Systems (MS4s) Draining the Watersheds of the County of Orange, the Incorporated Cities of the County of Orange, and the Orange County Flood Control District adopted on December 16, 2009.  Test Claim filed by County of Orange, et al., with Commission on State Mandates, No. 10-TC-11</w:t>
      </w:r>
      <w:r w:rsidRPr="006319D7">
        <w:rPr>
          <w:sz w:val="28"/>
        </w:rPr>
        <w:t xml:space="preserve"> </w:t>
      </w:r>
      <w:r w:rsidRPr="006319D7">
        <w:rPr>
          <w:rFonts w:ascii="Arial" w:hAnsi="Arial" w:cs="Arial"/>
          <w:szCs w:val="22"/>
        </w:rPr>
        <w:t>(filed June 2011).</w:t>
      </w:r>
      <w:r w:rsidRPr="006319D7">
        <w:rPr>
          <w:sz w:val="28"/>
        </w:rPr>
        <w:t xml:space="preserve"> </w:t>
      </w:r>
      <w:r w:rsidRPr="00AB2385">
        <w:rPr>
          <w:rFonts w:ascii="Arial" w:hAnsi="Arial" w:cs="Arial"/>
          <w:i/>
          <w:sz w:val="20"/>
        </w:rPr>
        <w:t>(</w:t>
      </w:r>
      <w:r>
        <w:rPr>
          <w:rFonts w:ascii="Arial" w:hAnsi="Arial" w:cs="Arial"/>
          <w:i/>
          <w:sz w:val="20"/>
        </w:rPr>
        <w:t>Jessica Newman</w:t>
      </w:r>
      <w:r w:rsidRPr="00AB2385">
        <w:rPr>
          <w:rFonts w:ascii="Arial" w:hAnsi="Arial" w:cs="Arial"/>
          <w:i/>
          <w:sz w:val="20"/>
        </w:rPr>
        <w:t>)</w:t>
      </w:r>
    </w:p>
    <w:p w:rsidR="00EE651A" w:rsidRDefault="00EE651A" w:rsidP="00EE651A">
      <w:pPr>
        <w:pStyle w:val="ListParagraph"/>
        <w:rPr>
          <w:rFonts w:ascii="Arial" w:hAnsi="Arial" w:cs="Arial"/>
          <w:sz w:val="22"/>
          <w:szCs w:val="22"/>
        </w:rPr>
      </w:pPr>
    </w:p>
    <w:p w:rsidR="00EE651A" w:rsidRPr="00EE651A" w:rsidRDefault="00EE651A" w:rsidP="00096037">
      <w:pPr>
        <w:widowControl/>
        <w:numPr>
          <w:ilvl w:val="0"/>
          <w:numId w:val="1"/>
        </w:numPr>
        <w:autoSpaceDE w:val="0"/>
        <w:autoSpaceDN w:val="0"/>
        <w:adjustRightInd w:val="0"/>
        <w:rPr>
          <w:rFonts w:ascii="Arial" w:hAnsi="Arial" w:cs="Arial"/>
          <w:i/>
          <w:szCs w:val="24"/>
        </w:rPr>
      </w:pPr>
      <w:r>
        <w:rPr>
          <w:rFonts w:ascii="Arial" w:hAnsi="Arial" w:cs="Arial"/>
          <w:i/>
          <w:szCs w:val="24"/>
        </w:rPr>
        <w:t xml:space="preserve">Test Claim on California Regional Water Quality Control Board, San Diego Region, Order No. R9-2010-0016 (NPDES No. CAS0108766) adopted November 10, 2010, County of Riverside, Riverside County Flood Control and Water Conservation District, and the Cities of Murrieta, Temecula and </w:t>
      </w:r>
      <w:proofErr w:type="spellStart"/>
      <w:r>
        <w:rPr>
          <w:rFonts w:ascii="Arial" w:hAnsi="Arial" w:cs="Arial"/>
          <w:i/>
          <w:szCs w:val="24"/>
        </w:rPr>
        <w:t>Wildomar</w:t>
      </w:r>
      <w:proofErr w:type="spellEnd"/>
      <w:r>
        <w:rPr>
          <w:rFonts w:ascii="Arial" w:hAnsi="Arial" w:cs="Arial"/>
          <w:i/>
          <w:szCs w:val="24"/>
        </w:rPr>
        <w:t>, Co-Claimants, filed with Commission on State Mandates, No. 11</w:t>
      </w:r>
      <w:r>
        <w:rPr>
          <w:rFonts w:ascii="Arial" w:hAnsi="Arial" w:cs="Arial"/>
          <w:i/>
          <w:szCs w:val="24"/>
        </w:rPr>
        <w:noBreakHyphen/>
        <w:t>TC-03 (filed November 2011).  (</w:t>
      </w:r>
      <w:r w:rsidRPr="00EE651A">
        <w:rPr>
          <w:rFonts w:ascii="Arial" w:hAnsi="Arial" w:cs="Arial"/>
          <w:i/>
          <w:sz w:val="20"/>
        </w:rPr>
        <w:t>Catherine George Hagan</w:t>
      </w:r>
      <w:r>
        <w:rPr>
          <w:rFonts w:ascii="Arial" w:hAnsi="Arial" w:cs="Arial"/>
          <w:i/>
          <w:szCs w:val="24"/>
        </w:rPr>
        <w:t>)</w:t>
      </w:r>
    </w:p>
    <w:p w:rsidR="00D16073" w:rsidRDefault="00D16073" w:rsidP="00D16073">
      <w:pPr>
        <w:widowControl/>
        <w:autoSpaceDE w:val="0"/>
        <w:autoSpaceDN w:val="0"/>
        <w:adjustRightInd w:val="0"/>
        <w:ind w:left="1080" w:hanging="360"/>
        <w:rPr>
          <w:rFonts w:ascii="Arial" w:hAnsi="Arial" w:cs="Arial"/>
          <w:sz w:val="22"/>
          <w:szCs w:val="22"/>
        </w:rPr>
      </w:pPr>
    </w:p>
    <w:p w:rsidR="00D16073" w:rsidRPr="006319D7" w:rsidRDefault="00D16073" w:rsidP="001553FE">
      <w:pPr>
        <w:keepNext/>
        <w:widowControl/>
        <w:autoSpaceDE w:val="0"/>
        <w:autoSpaceDN w:val="0"/>
        <w:adjustRightInd w:val="0"/>
        <w:ind w:left="1080" w:hanging="360"/>
        <w:rPr>
          <w:rFonts w:ascii="Arial" w:hAnsi="Arial" w:cs="Arial"/>
          <w:b/>
          <w:szCs w:val="22"/>
        </w:rPr>
      </w:pPr>
      <w:r w:rsidRPr="006319D7">
        <w:rPr>
          <w:rFonts w:ascii="Arial" w:hAnsi="Arial" w:cs="Arial"/>
          <w:b/>
          <w:szCs w:val="22"/>
        </w:rPr>
        <w:lastRenderedPageBreak/>
        <w:t>Petitions for Review Pending Before State Water Resources Control Board</w:t>
      </w:r>
      <w:r w:rsidR="00723AB1">
        <w:rPr>
          <w:rStyle w:val="FootnoteReference"/>
          <w:rFonts w:ascii="Arial" w:hAnsi="Arial" w:cs="Arial"/>
          <w:b/>
          <w:szCs w:val="22"/>
        </w:rPr>
        <w:footnoteReference w:id="1"/>
      </w:r>
    </w:p>
    <w:p w:rsidR="00F94E75" w:rsidRPr="006319D7" w:rsidRDefault="00F94E75" w:rsidP="001553FE">
      <w:pPr>
        <w:keepNext/>
        <w:widowControl/>
        <w:autoSpaceDE w:val="0"/>
        <w:autoSpaceDN w:val="0"/>
        <w:adjustRightInd w:val="0"/>
        <w:ind w:left="1080" w:hanging="360"/>
        <w:rPr>
          <w:rFonts w:ascii="Arial" w:hAnsi="Arial" w:cs="Arial"/>
          <w:szCs w:val="22"/>
        </w:rPr>
      </w:pPr>
    </w:p>
    <w:p w:rsidR="00D16073" w:rsidRPr="00723AB1" w:rsidRDefault="00D16073" w:rsidP="001553FE">
      <w:pPr>
        <w:keepNext/>
        <w:widowControl/>
        <w:numPr>
          <w:ilvl w:val="0"/>
          <w:numId w:val="1"/>
        </w:numPr>
        <w:autoSpaceDE w:val="0"/>
        <w:autoSpaceDN w:val="0"/>
        <w:adjustRightInd w:val="0"/>
        <w:rPr>
          <w:rFonts w:ascii="Arial" w:hAnsi="Arial" w:cs="Arial"/>
          <w:i/>
          <w:sz w:val="22"/>
          <w:szCs w:val="22"/>
        </w:rPr>
      </w:pPr>
      <w:r w:rsidRPr="006319D7">
        <w:rPr>
          <w:rFonts w:ascii="Arial" w:hAnsi="Arial" w:cs="Arial"/>
          <w:szCs w:val="22"/>
        </w:rPr>
        <w:t xml:space="preserve">Petitions of the National Fireworks Association and Fireworks &amp; Stage FX America Inc., Coastal Environmental Rights Foundation, and San Diego Coastkeeper (General National Pollutant Discharge Elimination System (NPDES) Permit Order No. R9-2011-0022 (NPDES No. CAG999002) for Residual Firework Pollutant Waste Discharges to Waters of the United States in the San Diego Region from the Public Display of Fireworks), SWRCB/OCC Files A-2164(a)-(c), filed June and July 2011. </w:t>
      </w:r>
      <w:r w:rsidRPr="00D0501D">
        <w:rPr>
          <w:rFonts w:ascii="Arial" w:hAnsi="Arial" w:cs="Arial"/>
          <w:i/>
          <w:sz w:val="20"/>
        </w:rPr>
        <w:t>(Michelle Mata)</w:t>
      </w:r>
    </w:p>
    <w:p w:rsidR="00723AB1" w:rsidRPr="00723AB1" w:rsidRDefault="00723AB1" w:rsidP="00723AB1">
      <w:pPr>
        <w:widowControl/>
        <w:autoSpaceDE w:val="0"/>
        <w:autoSpaceDN w:val="0"/>
        <w:adjustRightInd w:val="0"/>
        <w:ind w:left="1095"/>
        <w:rPr>
          <w:rFonts w:ascii="Arial" w:hAnsi="Arial" w:cs="Arial"/>
          <w:i/>
          <w:sz w:val="22"/>
          <w:szCs w:val="22"/>
        </w:rPr>
      </w:pPr>
    </w:p>
    <w:p w:rsidR="00723AB1" w:rsidRPr="00FE63F6" w:rsidRDefault="00FE63F6" w:rsidP="00096037">
      <w:pPr>
        <w:widowControl/>
        <w:numPr>
          <w:ilvl w:val="0"/>
          <w:numId w:val="1"/>
        </w:numPr>
        <w:autoSpaceDE w:val="0"/>
        <w:autoSpaceDN w:val="0"/>
        <w:adjustRightInd w:val="0"/>
        <w:rPr>
          <w:rFonts w:ascii="Arial" w:hAnsi="Arial" w:cs="Arial"/>
          <w:i/>
          <w:sz w:val="22"/>
          <w:szCs w:val="22"/>
        </w:rPr>
      </w:pPr>
      <w:r>
        <w:rPr>
          <w:rFonts w:ascii="Arial" w:hAnsi="Arial" w:cs="Arial"/>
          <w:szCs w:val="24"/>
        </w:rPr>
        <w:t>Petition of Citizens Development Corporation (Water Code Section 13267 Investigative Order No. R9-2011-0033 dated September 14, 2011, Requiring Submission of Technical Reports Pertaining to Investigation of Lake San Marcos Nutrient Impairment, San Diego County), SWRCB/OCC File A-2185, filed October 2011.  (</w:t>
      </w:r>
      <w:r w:rsidRPr="00FE63F6">
        <w:rPr>
          <w:rFonts w:ascii="Arial" w:hAnsi="Arial" w:cs="Arial"/>
          <w:i/>
          <w:sz w:val="20"/>
        </w:rPr>
        <w:t>Laurie Walsh</w:t>
      </w:r>
      <w:r>
        <w:rPr>
          <w:rFonts w:ascii="Arial" w:hAnsi="Arial" w:cs="Arial"/>
          <w:szCs w:val="24"/>
        </w:rPr>
        <w:t>)</w:t>
      </w:r>
    </w:p>
    <w:p w:rsidR="00FE63F6" w:rsidRDefault="00FE63F6" w:rsidP="00FE63F6">
      <w:pPr>
        <w:pStyle w:val="ListParagraph"/>
        <w:rPr>
          <w:rFonts w:ascii="Arial" w:hAnsi="Arial" w:cs="Arial"/>
          <w:i/>
          <w:sz w:val="22"/>
          <w:szCs w:val="22"/>
        </w:rPr>
      </w:pPr>
    </w:p>
    <w:p w:rsidR="00FE63F6" w:rsidRPr="00FE63F6" w:rsidRDefault="00FE63F6" w:rsidP="00096037">
      <w:pPr>
        <w:widowControl/>
        <w:numPr>
          <w:ilvl w:val="0"/>
          <w:numId w:val="1"/>
        </w:numPr>
        <w:autoSpaceDE w:val="0"/>
        <w:autoSpaceDN w:val="0"/>
        <w:adjustRightInd w:val="0"/>
        <w:rPr>
          <w:rFonts w:ascii="Arial" w:hAnsi="Arial" w:cs="Arial"/>
          <w:i/>
          <w:sz w:val="22"/>
          <w:szCs w:val="22"/>
        </w:rPr>
      </w:pPr>
      <w:r>
        <w:rPr>
          <w:rFonts w:ascii="Arial" w:hAnsi="Arial" w:cs="Arial"/>
          <w:szCs w:val="24"/>
        </w:rPr>
        <w:t>Petition of City of San Diego (Time Schedule Order No. R9-2011-0052 dated September 14, 2011, for the Kinder Morgan Energy Partners, Mission Valley Terminal Remediation Dewatering Discharge to Murphy Canyon Creek, San Diego County), SWRCB/OCC File A-2186, filed October 2011.  (</w:t>
      </w:r>
      <w:r w:rsidRPr="00FE63F6">
        <w:rPr>
          <w:rFonts w:ascii="Arial" w:hAnsi="Arial" w:cs="Arial"/>
          <w:i/>
          <w:sz w:val="20"/>
        </w:rPr>
        <w:t>Ben Neill</w:t>
      </w:r>
      <w:r>
        <w:rPr>
          <w:rFonts w:ascii="Arial" w:hAnsi="Arial" w:cs="Arial"/>
          <w:szCs w:val="24"/>
        </w:rPr>
        <w:t>)</w:t>
      </w:r>
    </w:p>
    <w:p w:rsidR="00FE63F6" w:rsidRDefault="00FE63F6" w:rsidP="00FE63F6">
      <w:pPr>
        <w:pStyle w:val="ListParagraph"/>
        <w:rPr>
          <w:rFonts w:ascii="Arial" w:hAnsi="Arial" w:cs="Arial"/>
          <w:i/>
          <w:sz w:val="22"/>
          <w:szCs w:val="22"/>
        </w:rPr>
      </w:pPr>
    </w:p>
    <w:p w:rsidR="00FE63F6" w:rsidRPr="0062693E" w:rsidRDefault="0062693E" w:rsidP="00096037">
      <w:pPr>
        <w:widowControl/>
        <w:numPr>
          <w:ilvl w:val="0"/>
          <w:numId w:val="1"/>
        </w:numPr>
        <w:autoSpaceDE w:val="0"/>
        <w:autoSpaceDN w:val="0"/>
        <w:adjustRightInd w:val="0"/>
        <w:rPr>
          <w:rFonts w:ascii="Arial" w:hAnsi="Arial" w:cs="Arial"/>
          <w:i/>
          <w:sz w:val="22"/>
          <w:szCs w:val="22"/>
        </w:rPr>
      </w:pPr>
      <w:r>
        <w:rPr>
          <w:rFonts w:ascii="Arial" w:hAnsi="Arial" w:cs="Arial"/>
          <w:szCs w:val="24"/>
        </w:rPr>
        <w:t xml:space="preserve">Petition of Jack </w:t>
      </w:r>
      <w:proofErr w:type="spellStart"/>
      <w:r>
        <w:rPr>
          <w:rFonts w:ascii="Arial" w:hAnsi="Arial" w:cs="Arial"/>
          <w:szCs w:val="24"/>
        </w:rPr>
        <w:t>Eitzen</w:t>
      </w:r>
      <w:proofErr w:type="spellEnd"/>
      <w:r>
        <w:rPr>
          <w:rFonts w:ascii="Arial" w:hAnsi="Arial" w:cs="Arial"/>
          <w:szCs w:val="24"/>
        </w:rPr>
        <w:t xml:space="preserve"> (Administrative Assessment of Civil Liability Order Nos. R9-2011-0048 and R9-2011-0049 against Jack </w:t>
      </w:r>
      <w:proofErr w:type="spellStart"/>
      <w:r>
        <w:rPr>
          <w:rFonts w:ascii="Arial" w:hAnsi="Arial" w:cs="Arial"/>
          <w:szCs w:val="24"/>
        </w:rPr>
        <w:t>Eitzen</w:t>
      </w:r>
      <w:proofErr w:type="spellEnd"/>
      <w:r>
        <w:rPr>
          <w:rFonts w:ascii="Arial" w:hAnsi="Arial" w:cs="Arial"/>
          <w:szCs w:val="24"/>
        </w:rPr>
        <w:t xml:space="preserve"> for 38175 and 38155 Via Vista Grande, Murrieta, Riverside County), issued October 12, 2011), SWRCB/OCC File A-2193, filed November 2011.  (</w:t>
      </w:r>
      <w:r w:rsidRPr="0062693E">
        <w:rPr>
          <w:rFonts w:ascii="Arial" w:hAnsi="Arial" w:cs="Arial"/>
          <w:i/>
          <w:sz w:val="20"/>
        </w:rPr>
        <w:t>Rebecca Stewart</w:t>
      </w:r>
      <w:r>
        <w:rPr>
          <w:rFonts w:ascii="Arial" w:hAnsi="Arial" w:cs="Arial"/>
          <w:szCs w:val="24"/>
        </w:rPr>
        <w:t>)</w:t>
      </w:r>
    </w:p>
    <w:p w:rsidR="001B773D" w:rsidRDefault="001B773D" w:rsidP="001B773D">
      <w:pPr>
        <w:widowControl/>
        <w:autoSpaceDE w:val="0"/>
        <w:autoSpaceDN w:val="0"/>
        <w:adjustRightInd w:val="0"/>
        <w:rPr>
          <w:rFonts w:ascii="Arial" w:hAnsi="Arial" w:cs="Arial"/>
          <w:sz w:val="22"/>
          <w:szCs w:val="22"/>
        </w:rPr>
      </w:pPr>
    </w:p>
    <w:p w:rsidR="001B773D" w:rsidRDefault="001B773D" w:rsidP="00096037">
      <w:pPr>
        <w:keepNext/>
        <w:widowControl/>
        <w:numPr>
          <w:ilvl w:val="0"/>
          <w:numId w:val="2"/>
        </w:numPr>
        <w:tabs>
          <w:tab w:val="left" w:pos="-1440"/>
          <w:tab w:val="left" w:pos="-720"/>
          <w:tab w:val="left" w:pos="720"/>
        </w:tabs>
        <w:suppressAutoHyphens/>
        <w:rPr>
          <w:rFonts w:ascii="Arial" w:hAnsi="Arial" w:cs="Arial"/>
          <w:szCs w:val="22"/>
        </w:rPr>
      </w:pPr>
      <w:r w:rsidRPr="00AC01DD">
        <w:rPr>
          <w:rFonts w:ascii="Arial" w:hAnsi="Arial" w:cs="Arial"/>
          <w:i/>
          <w:szCs w:val="24"/>
        </w:rPr>
        <w:t>Closed Session</w:t>
      </w:r>
      <w:r w:rsidRPr="00AC01DD">
        <w:rPr>
          <w:rFonts w:ascii="Arial" w:hAnsi="Arial" w:cs="Arial"/>
          <w:szCs w:val="24"/>
        </w:rPr>
        <w:t xml:space="preserve"> - Consideration of Initiation of Litigation or Discussion of Significant Exposure to Litigation</w:t>
      </w:r>
      <w:r w:rsidR="00F94E75">
        <w:rPr>
          <w:rFonts w:ascii="Arial" w:hAnsi="Arial" w:cs="Arial"/>
          <w:sz w:val="22"/>
          <w:szCs w:val="22"/>
        </w:rPr>
        <w:t xml:space="preserve">.  </w:t>
      </w:r>
      <w:r w:rsidRPr="00C3691F">
        <w:rPr>
          <w:rFonts w:ascii="Arial" w:hAnsi="Arial" w:cs="Arial"/>
          <w:szCs w:val="22"/>
        </w:rPr>
        <w:t>The San Diego Water Board may meet in closed session to initiate or consider initiating litigation concerning matters within its jurisdiction or to discuss significant exposure to litigation [Authorized under Government Code Section 11126(e)]</w:t>
      </w:r>
      <w:r w:rsidRPr="00C3691F">
        <w:rPr>
          <w:rFonts w:ascii="Arial" w:hAnsi="Arial" w:cs="Arial"/>
          <w:i/>
          <w:szCs w:val="22"/>
        </w:rPr>
        <w:t xml:space="preserve"> </w:t>
      </w:r>
      <w:r w:rsidRPr="00C3691F">
        <w:rPr>
          <w:rFonts w:ascii="Arial" w:hAnsi="Arial" w:cs="Arial"/>
          <w:i/>
          <w:sz w:val="20"/>
        </w:rPr>
        <w:t>(David Gibson)</w:t>
      </w:r>
    </w:p>
    <w:p w:rsidR="001B773D" w:rsidRDefault="001B773D" w:rsidP="001B773D">
      <w:pPr>
        <w:tabs>
          <w:tab w:val="left" w:pos="-1440"/>
          <w:tab w:val="left" w:pos="-720"/>
          <w:tab w:val="left" w:pos="0"/>
        </w:tabs>
        <w:suppressAutoHyphens/>
        <w:ind w:left="1080" w:hanging="1080"/>
        <w:rPr>
          <w:rFonts w:ascii="Arial" w:hAnsi="Arial" w:cs="Arial"/>
          <w:sz w:val="22"/>
          <w:szCs w:val="22"/>
        </w:rPr>
      </w:pPr>
    </w:p>
    <w:p w:rsidR="001B773D" w:rsidRDefault="001B773D" w:rsidP="00096037">
      <w:pPr>
        <w:numPr>
          <w:ilvl w:val="0"/>
          <w:numId w:val="2"/>
        </w:numPr>
        <w:rPr>
          <w:rFonts w:ascii="Arial" w:hAnsi="Arial" w:cs="Arial"/>
          <w:i/>
          <w:sz w:val="22"/>
          <w:szCs w:val="22"/>
        </w:rPr>
      </w:pPr>
      <w:r w:rsidRPr="00F94E75">
        <w:rPr>
          <w:rFonts w:ascii="Arial" w:hAnsi="Arial" w:cs="Arial"/>
          <w:i/>
          <w:szCs w:val="22"/>
        </w:rPr>
        <w:t xml:space="preserve">Closed Session - </w:t>
      </w:r>
      <w:r w:rsidRPr="00F94E75">
        <w:rPr>
          <w:rFonts w:ascii="Arial" w:hAnsi="Arial" w:cs="Arial"/>
          <w:szCs w:val="22"/>
        </w:rPr>
        <w:t>Deliberation on a Decision to be Reached Based on Ev</w:t>
      </w:r>
      <w:r w:rsidR="00F94E75">
        <w:rPr>
          <w:rFonts w:ascii="Arial" w:hAnsi="Arial" w:cs="Arial"/>
          <w:szCs w:val="22"/>
        </w:rPr>
        <w:t xml:space="preserve">idence Introduced in a Hearing.  </w:t>
      </w:r>
      <w:r w:rsidRPr="00F94E75">
        <w:rPr>
          <w:rFonts w:ascii="Arial" w:hAnsi="Arial" w:cs="Arial"/>
          <w:szCs w:val="22"/>
        </w:rPr>
        <w:t>The San Diego Water Board may meet in closed session to consider evidence received in an adjudicative hearing and to deliberate on a decision to be reached based upon that evidence [Authorized under Government Code Section 11126(c)(3)]</w:t>
      </w:r>
      <w:r w:rsidR="00F94E75">
        <w:rPr>
          <w:rFonts w:ascii="Arial" w:hAnsi="Arial" w:cs="Arial"/>
          <w:i/>
          <w:sz w:val="22"/>
          <w:szCs w:val="22"/>
        </w:rPr>
        <w:t>.</w:t>
      </w:r>
    </w:p>
    <w:p w:rsidR="00F94E75" w:rsidRDefault="00F94E75" w:rsidP="00F94E75">
      <w:pPr>
        <w:rPr>
          <w:rFonts w:ascii="Arial" w:hAnsi="Arial" w:cs="Arial"/>
          <w:sz w:val="22"/>
          <w:szCs w:val="22"/>
        </w:rPr>
      </w:pPr>
    </w:p>
    <w:p w:rsidR="001B773D" w:rsidRPr="00F94E75" w:rsidRDefault="001B773D" w:rsidP="00096037">
      <w:pPr>
        <w:numPr>
          <w:ilvl w:val="0"/>
          <w:numId w:val="2"/>
        </w:numPr>
        <w:rPr>
          <w:rFonts w:ascii="Arial" w:hAnsi="Arial" w:cs="Arial"/>
          <w:szCs w:val="24"/>
        </w:rPr>
      </w:pPr>
      <w:r w:rsidRPr="00F94E75">
        <w:rPr>
          <w:rFonts w:ascii="Arial" w:hAnsi="Arial" w:cs="Arial"/>
          <w:i/>
          <w:szCs w:val="24"/>
        </w:rPr>
        <w:t>Closed Session</w:t>
      </w:r>
      <w:r w:rsidRPr="00F94E75">
        <w:rPr>
          <w:rFonts w:ascii="Arial" w:hAnsi="Arial" w:cs="Arial"/>
          <w:szCs w:val="24"/>
        </w:rPr>
        <w:t xml:space="preserve"> </w:t>
      </w:r>
      <w:r w:rsidR="00F94E75" w:rsidRPr="00F94E75">
        <w:rPr>
          <w:rFonts w:ascii="Arial" w:hAnsi="Arial" w:cs="Arial"/>
          <w:szCs w:val="24"/>
        </w:rPr>
        <w:t>–</w:t>
      </w:r>
      <w:r w:rsidRPr="00F94E75">
        <w:rPr>
          <w:rFonts w:ascii="Arial" w:hAnsi="Arial" w:cs="Arial"/>
          <w:szCs w:val="24"/>
        </w:rPr>
        <w:t xml:space="preserve"> Personnel</w:t>
      </w:r>
      <w:r w:rsidR="00F94E75" w:rsidRPr="00F94E75">
        <w:rPr>
          <w:rFonts w:ascii="Arial" w:hAnsi="Arial" w:cs="Arial"/>
          <w:szCs w:val="24"/>
        </w:rPr>
        <w:t xml:space="preserve">.  </w:t>
      </w:r>
      <w:r w:rsidRPr="00F94E75">
        <w:rPr>
          <w:rFonts w:ascii="Arial" w:hAnsi="Arial" w:cs="Arial"/>
          <w:szCs w:val="24"/>
        </w:rPr>
        <w:t>The San Diego Water Board may meet in closed session to consider the appointment, employment, evaluation of performance, or dismissal of a public employee or to hear complaints or charges brought against that employee by another person or employee unless the employee requests a public hearing [Authorized under Government Code Section 11126(a)]</w:t>
      </w:r>
    </w:p>
    <w:p w:rsidR="001B773D" w:rsidRPr="00A437FE" w:rsidRDefault="001B773D" w:rsidP="001B773D">
      <w:pPr>
        <w:tabs>
          <w:tab w:val="left" w:pos="-1440"/>
          <w:tab w:val="left" w:pos="-720"/>
        </w:tabs>
        <w:suppressAutoHyphens/>
        <w:rPr>
          <w:rFonts w:ascii="Arial" w:hAnsi="Arial" w:cs="Arial"/>
          <w:sz w:val="22"/>
          <w:szCs w:val="22"/>
        </w:rPr>
      </w:pPr>
    </w:p>
    <w:p w:rsidR="006B1458" w:rsidRPr="006319D7" w:rsidRDefault="006B1458" w:rsidP="001553FE">
      <w:pPr>
        <w:numPr>
          <w:ilvl w:val="0"/>
          <w:numId w:val="4"/>
        </w:numPr>
        <w:tabs>
          <w:tab w:val="left" w:pos="-1440"/>
          <w:tab w:val="left" w:pos="-720"/>
        </w:tabs>
        <w:suppressAutoHyphens/>
        <w:rPr>
          <w:rFonts w:ascii="Arial" w:hAnsi="Arial" w:cs="Arial"/>
        </w:rPr>
      </w:pPr>
      <w:r w:rsidRPr="006319D7">
        <w:rPr>
          <w:rFonts w:ascii="Arial" w:hAnsi="Arial" w:cs="Arial"/>
        </w:rPr>
        <w:lastRenderedPageBreak/>
        <w:t>Arrangements for Next Meeting and Adjournment</w:t>
      </w:r>
    </w:p>
    <w:p w:rsidR="006B1458" w:rsidRPr="006319D7" w:rsidRDefault="006B1458">
      <w:pPr>
        <w:tabs>
          <w:tab w:val="left" w:pos="-1440"/>
          <w:tab w:val="left" w:pos="-720"/>
        </w:tabs>
        <w:suppressAutoHyphens/>
        <w:ind w:left="1800" w:hanging="1800"/>
        <w:rPr>
          <w:rFonts w:ascii="Arial" w:hAnsi="Arial" w:cs="Arial"/>
        </w:rPr>
      </w:pPr>
      <w:r w:rsidRPr="006319D7">
        <w:rPr>
          <w:rFonts w:ascii="Arial" w:hAnsi="Arial" w:cs="Arial"/>
        </w:rPr>
        <w:tab/>
      </w:r>
      <w:r w:rsidRPr="006319D7">
        <w:rPr>
          <w:rFonts w:ascii="Arial" w:hAnsi="Arial" w:cs="Arial"/>
        </w:rPr>
        <w:tab/>
        <w:t xml:space="preserve">Wednesday, </w:t>
      </w:r>
      <w:r w:rsidR="006349CC" w:rsidRPr="006319D7">
        <w:rPr>
          <w:rFonts w:ascii="Arial" w:hAnsi="Arial" w:cs="Arial"/>
        </w:rPr>
        <w:t>March 14, 2012</w:t>
      </w:r>
      <w:r w:rsidRPr="006319D7">
        <w:rPr>
          <w:rFonts w:ascii="Arial" w:hAnsi="Arial" w:cs="Arial"/>
        </w:rPr>
        <w:t xml:space="preserve"> - 9:00 a.m.</w:t>
      </w:r>
    </w:p>
    <w:p w:rsidR="00293747" w:rsidRPr="006319D7" w:rsidRDefault="00293747" w:rsidP="00293747">
      <w:pPr>
        <w:tabs>
          <w:tab w:val="left" w:pos="-1440"/>
          <w:tab w:val="center" w:pos="720"/>
          <w:tab w:val="center" w:pos="1260"/>
          <w:tab w:val="left" w:pos="1440"/>
        </w:tabs>
        <w:suppressAutoHyphens/>
        <w:rPr>
          <w:rFonts w:ascii="Arial" w:hAnsi="Arial" w:cs="Arial"/>
        </w:rPr>
      </w:pPr>
      <w:r w:rsidRPr="006319D7">
        <w:rPr>
          <w:rFonts w:ascii="Arial" w:hAnsi="Arial" w:cs="Arial"/>
        </w:rPr>
        <w:tab/>
      </w:r>
      <w:r w:rsidRPr="006319D7">
        <w:rPr>
          <w:rFonts w:ascii="Arial" w:hAnsi="Arial" w:cs="Arial"/>
        </w:rPr>
        <w:tab/>
      </w:r>
      <w:r w:rsidRPr="006319D7">
        <w:rPr>
          <w:rFonts w:ascii="Arial" w:hAnsi="Arial" w:cs="Arial"/>
        </w:rPr>
        <w:tab/>
        <w:t>Water Quality Control Board</w:t>
      </w:r>
    </w:p>
    <w:p w:rsidR="00293747" w:rsidRPr="006319D7" w:rsidRDefault="00293747" w:rsidP="00293747">
      <w:pPr>
        <w:tabs>
          <w:tab w:val="left" w:pos="-1440"/>
          <w:tab w:val="center" w:pos="720"/>
          <w:tab w:val="center" w:pos="1260"/>
          <w:tab w:val="left" w:pos="1440"/>
        </w:tabs>
        <w:suppressAutoHyphens/>
        <w:rPr>
          <w:rFonts w:ascii="Arial" w:hAnsi="Arial" w:cs="Arial"/>
        </w:rPr>
      </w:pPr>
      <w:r w:rsidRPr="006319D7">
        <w:rPr>
          <w:rFonts w:ascii="Arial" w:hAnsi="Arial" w:cs="Arial"/>
        </w:rPr>
        <w:tab/>
      </w:r>
      <w:r w:rsidRPr="006319D7">
        <w:rPr>
          <w:rFonts w:ascii="Arial" w:hAnsi="Arial" w:cs="Arial"/>
        </w:rPr>
        <w:tab/>
      </w:r>
      <w:r w:rsidRPr="006319D7">
        <w:rPr>
          <w:rFonts w:ascii="Arial" w:hAnsi="Arial" w:cs="Arial"/>
        </w:rPr>
        <w:tab/>
        <w:t>Regional Board Meeting Room</w:t>
      </w:r>
    </w:p>
    <w:p w:rsidR="00293747" w:rsidRPr="006319D7" w:rsidRDefault="00293747" w:rsidP="00293747">
      <w:pPr>
        <w:tabs>
          <w:tab w:val="left" w:pos="-1440"/>
          <w:tab w:val="center" w:pos="720"/>
          <w:tab w:val="center" w:pos="1260"/>
          <w:tab w:val="left" w:pos="1440"/>
        </w:tabs>
        <w:suppressAutoHyphens/>
        <w:rPr>
          <w:rFonts w:ascii="Arial" w:hAnsi="Arial" w:cs="Arial"/>
        </w:rPr>
      </w:pPr>
      <w:r w:rsidRPr="006319D7">
        <w:rPr>
          <w:rFonts w:ascii="Arial" w:hAnsi="Arial" w:cs="Arial"/>
        </w:rPr>
        <w:tab/>
      </w:r>
      <w:r w:rsidRPr="006319D7">
        <w:rPr>
          <w:rFonts w:ascii="Arial" w:hAnsi="Arial" w:cs="Arial"/>
        </w:rPr>
        <w:tab/>
      </w:r>
      <w:r w:rsidRPr="006319D7">
        <w:rPr>
          <w:rFonts w:ascii="Arial" w:hAnsi="Arial" w:cs="Arial"/>
        </w:rPr>
        <w:tab/>
        <w:t>9174 Sky Park Court</w:t>
      </w:r>
    </w:p>
    <w:p w:rsidR="00293747" w:rsidRPr="00293747" w:rsidRDefault="00293747" w:rsidP="00293747">
      <w:pPr>
        <w:tabs>
          <w:tab w:val="left" w:pos="-1440"/>
          <w:tab w:val="center" w:pos="720"/>
          <w:tab w:val="center" w:pos="1260"/>
          <w:tab w:val="left" w:pos="1440"/>
        </w:tabs>
        <w:suppressAutoHyphens/>
        <w:rPr>
          <w:rFonts w:ascii="Arial" w:hAnsi="Arial" w:cs="Arial"/>
          <w:sz w:val="22"/>
        </w:rPr>
      </w:pPr>
      <w:r w:rsidRPr="006319D7">
        <w:rPr>
          <w:rFonts w:ascii="Arial" w:hAnsi="Arial" w:cs="Arial"/>
        </w:rPr>
        <w:tab/>
      </w:r>
      <w:r w:rsidRPr="006319D7">
        <w:rPr>
          <w:rFonts w:ascii="Arial" w:hAnsi="Arial" w:cs="Arial"/>
        </w:rPr>
        <w:tab/>
      </w:r>
      <w:r w:rsidRPr="006319D7">
        <w:rPr>
          <w:rFonts w:ascii="Arial" w:hAnsi="Arial" w:cs="Arial"/>
        </w:rPr>
        <w:tab/>
        <w:t>San Diego, California</w:t>
      </w:r>
    </w:p>
    <w:p w:rsidR="006B1458" w:rsidRDefault="006B1458">
      <w:pPr>
        <w:tabs>
          <w:tab w:val="left" w:pos="-1440"/>
          <w:tab w:val="center" w:pos="720"/>
          <w:tab w:val="center" w:pos="1260"/>
          <w:tab w:val="left" w:pos="1440"/>
        </w:tabs>
        <w:suppressAutoHyphens/>
        <w:rPr>
          <w:rFonts w:ascii="Arial" w:hAnsi="Arial" w:cs="Arial"/>
          <w:sz w:val="22"/>
        </w:rPr>
      </w:pPr>
    </w:p>
    <w:p w:rsidR="006B1458" w:rsidRPr="006319D7" w:rsidRDefault="00CE1F0C">
      <w:pPr>
        <w:tabs>
          <w:tab w:val="left" w:pos="-1440"/>
          <w:tab w:val="center" w:pos="720"/>
          <w:tab w:val="center" w:pos="1260"/>
          <w:tab w:val="left" w:pos="1440"/>
        </w:tabs>
        <w:suppressAutoHyphens/>
        <w:rPr>
          <w:rFonts w:ascii="Arial" w:hAnsi="Arial" w:cs="Arial"/>
        </w:rPr>
      </w:pPr>
      <w:r w:rsidRPr="006319D7">
        <w:rPr>
          <w:rFonts w:ascii="Arial" w:hAnsi="Arial" w:cs="Arial"/>
          <w:b/>
        </w:rPr>
        <w:t>NOTIFICATIONS</w:t>
      </w:r>
    </w:p>
    <w:p w:rsidR="00CE1F0C" w:rsidRPr="006319D7" w:rsidRDefault="00CE1F0C">
      <w:pPr>
        <w:tabs>
          <w:tab w:val="left" w:pos="-1440"/>
          <w:tab w:val="center" w:pos="720"/>
          <w:tab w:val="center" w:pos="1260"/>
          <w:tab w:val="left" w:pos="1440"/>
        </w:tabs>
        <w:suppressAutoHyphens/>
        <w:rPr>
          <w:rFonts w:ascii="Arial" w:hAnsi="Arial" w:cs="Arial"/>
        </w:rPr>
      </w:pPr>
    </w:p>
    <w:p w:rsidR="00CE1F0C" w:rsidRPr="00AA1A1E" w:rsidRDefault="00CE1F0C" w:rsidP="00AA1A1E">
      <w:pPr>
        <w:numPr>
          <w:ilvl w:val="0"/>
          <w:numId w:val="3"/>
        </w:numPr>
        <w:tabs>
          <w:tab w:val="left" w:pos="-1440"/>
          <w:tab w:val="center" w:pos="720"/>
          <w:tab w:val="center" w:pos="1260"/>
          <w:tab w:val="left" w:pos="1440"/>
        </w:tabs>
        <w:suppressAutoHyphens/>
        <w:rPr>
          <w:rFonts w:ascii="Arial" w:hAnsi="Arial" w:cs="Arial"/>
          <w:sz w:val="22"/>
        </w:rPr>
      </w:pPr>
      <w:r w:rsidRPr="00AA1A1E">
        <w:rPr>
          <w:rFonts w:ascii="Arial" w:hAnsi="Arial" w:cs="Arial"/>
        </w:rPr>
        <w:t>Completed Cleanup Action – 30-day Notice</w:t>
      </w:r>
      <w:r w:rsidR="0062593C" w:rsidRPr="00AA1A1E">
        <w:rPr>
          <w:rFonts w:ascii="Arial" w:hAnsi="Arial" w:cs="Arial"/>
        </w:rPr>
        <w:t xml:space="preserve">.  The San Diego Water Board intends to issue a no further action letter for completion of cleanup of pollutants from a leaking underground storage tank (UST) at Building 1224 at Marine Corps Base Camp Pendleton, California.  This notification is made pursuant to California Code of Regulations, Title 23, </w:t>
      </w:r>
      <w:proofErr w:type="gramStart"/>
      <w:r w:rsidR="0062593C" w:rsidRPr="00AA1A1E">
        <w:rPr>
          <w:rFonts w:ascii="Arial" w:hAnsi="Arial" w:cs="Arial"/>
        </w:rPr>
        <w:t>section</w:t>
      </w:r>
      <w:proofErr w:type="gramEnd"/>
      <w:r w:rsidR="0062593C" w:rsidRPr="00AA1A1E">
        <w:rPr>
          <w:rFonts w:ascii="Arial" w:hAnsi="Arial" w:cs="Arial"/>
        </w:rPr>
        <w:t xml:space="preserve"> 2728.  The residual concentrations of fuel constituents in soil and groundwater do not appear to pose a threat to human health or the environment and the unauthorized release case may be closed.  Additional details about this case are available on the GeoTracker website at:  </w:t>
      </w:r>
      <w:hyperlink r:id="rId11" w:history="1">
        <w:r w:rsidR="00AA1A1E" w:rsidRPr="00AA1A1E">
          <w:rPr>
            <w:rStyle w:val="Hyperlink"/>
            <w:rFonts w:ascii="Arial" w:hAnsi="Arial" w:cs="Arial"/>
            <w:sz w:val="22"/>
          </w:rPr>
          <w:t>https://geotracker.waterboards.ca.gov/profile_report.asp?global_id=T0607302918</w:t>
        </w:r>
      </w:hyperlink>
      <w:r w:rsidR="003100E0" w:rsidRPr="00AA1A1E">
        <w:rPr>
          <w:rFonts w:ascii="Arial" w:hAnsi="Arial" w:cs="Arial"/>
        </w:rPr>
        <w:t>.</w:t>
      </w:r>
      <w:r w:rsidR="00AA1A1E" w:rsidRPr="00AA1A1E">
        <w:rPr>
          <w:rFonts w:ascii="Arial" w:hAnsi="Arial" w:cs="Arial"/>
        </w:rPr>
        <w:t xml:space="preserve">  </w:t>
      </w:r>
      <w:r w:rsidR="003100E0" w:rsidRPr="00AA1A1E">
        <w:rPr>
          <w:rFonts w:ascii="Arial" w:hAnsi="Arial" w:cs="Arial"/>
        </w:rPr>
        <w:t>Provided</w:t>
      </w:r>
      <w:r w:rsidR="00890C81" w:rsidRPr="00AA1A1E">
        <w:rPr>
          <w:rFonts w:ascii="Arial" w:hAnsi="Arial" w:cs="Arial"/>
        </w:rPr>
        <w:t xml:space="preserve"> </w:t>
      </w:r>
      <w:r w:rsidR="003100E0" w:rsidRPr="00AA1A1E">
        <w:rPr>
          <w:rFonts w:ascii="Arial" w:hAnsi="Arial" w:cs="Arial"/>
        </w:rPr>
        <w:t>no significant issues arise during the public notification period, the San Diego Water Board will issue a no further action letter in March 201</w:t>
      </w:r>
      <w:r w:rsidR="00890C81" w:rsidRPr="00AA1A1E">
        <w:rPr>
          <w:rFonts w:ascii="Arial" w:hAnsi="Arial" w:cs="Arial"/>
        </w:rPr>
        <w:t>2</w:t>
      </w:r>
      <w:r w:rsidR="003100E0" w:rsidRPr="00AA1A1E">
        <w:rPr>
          <w:rFonts w:ascii="Arial" w:hAnsi="Arial" w:cs="Arial"/>
        </w:rPr>
        <w:t>.</w:t>
      </w:r>
      <w:r w:rsidR="003100E0" w:rsidRPr="00AA1A1E">
        <w:rPr>
          <w:rFonts w:ascii="Arial" w:hAnsi="Arial" w:cs="Arial"/>
          <w:sz w:val="22"/>
        </w:rPr>
        <w:t xml:space="preserve">  (</w:t>
      </w:r>
      <w:r w:rsidR="003100E0" w:rsidRPr="00AA1A1E">
        <w:rPr>
          <w:rFonts w:ascii="Arial" w:hAnsi="Arial" w:cs="Arial"/>
          <w:i/>
          <w:sz w:val="20"/>
        </w:rPr>
        <w:t>Cheryl Prowell</w:t>
      </w:r>
      <w:r w:rsidR="003100E0" w:rsidRPr="00AA1A1E">
        <w:rPr>
          <w:rFonts w:ascii="Arial" w:hAnsi="Arial" w:cs="Arial"/>
          <w:sz w:val="22"/>
        </w:rPr>
        <w:t>)</w:t>
      </w:r>
    </w:p>
    <w:p w:rsidR="00C33987" w:rsidRDefault="00C33987" w:rsidP="00CF1B94">
      <w:pPr>
        <w:rPr>
          <w:rFonts w:ascii="Arial" w:hAnsi="Arial" w:cs="Arial"/>
          <w:sz w:val="22"/>
          <w:szCs w:val="22"/>
        </w:rPr>
      </w:pPr>
    </w:p>
    <w:p w:rsidR="005F6F94" w:rsidRPr="005F6F94" w:rsidRDefault="00890C81" w:rsidP="005F6F94">
      <w:pPr>
        <w:numPr>
          <w:ilvl w:val="0"/>
          <w:numId w:val="3"/>
        </w:numPr>
        <w:rPr>
          <w:rFonts w:ascii="Arial" w:hAnsi="Arial" w:cs="Arial"/>
          <w:sz w:val="22"/>
          <w:szCs w:val="22"/>
        </w:rPr>
      </w:pPr>
      <w:r w:rsidRPr="006319D7">
        <w:rPr>
          <w:rFonts w:ascii="Arial" w:hAnsi="Arial" w:cs="Arial"/>
          <w:szCs w:val="22"/>
        </w:rPr>
        <w:t xml:space="preserve">Completed Cleanup Action – 30-day Notice.  The San Diego Water Board intends to issue a no further action letter for completion of cleanup of pollutants from a leaking underground storage tank (UST) at Building 1281 at Marine Corps Base Pendleton, California.  This notification is made pursuant to California Code of Regulations, Title 23, </w:t>
      </w:r>
      <w:proofErr w:type="gramStart"/>
      <w:r w:rsidRPr="006319D7">
        <w:rPr>
          <w:rFonts w:ascii="Arial" w:hAnsi="Arial" w:cs="Arial"/>
          <w:szCs w:val="22"/>
        </w:rPr>
        <w:t>section</w:t>
      </w:r>
      <w:proofErr w:type="gramEnd"/>
      <w:r w:rsidRPr="006319D7">
        <w:rPr>
          <w:rFonts w:ascii="Arial" w:hAnsi="Arial" w:cs="Arial"/>
          <w:szCs w:val="22"/>
        </w:rPr>
        <w:t xml:space="preserve"> 2728.  The residual concentrations of fuel constituents in soil and groundwater do not appear to pose a threat to human health or the environment and the unauthorized release case may be closed.  Additional details about this case are available on the GeoTracker website at:  </w:t>
      </w:r>
      <w:hyperlink r:id="rId12" w:history="1">
        <w:r w:rsidR="00AA1A1E" w:rsidRPr="007D3CB2">
          <w:rPr>
            <w:rStyle w:val="Hyperlink"/>
            <w:rFonts w:ascii="Arial" w:hAnsi="Arial" w:cs="Arial"/>
            <w:sz w:val="22"/>
            <w:szCs w:val="22"/>
          </w:rPr>
          <w:t>https://geotracker.waterboards.ca.gov/profile_report.asp?global_id=T10000001173</w:t>
        </w:r>
      </w:hyperlink>
      <w:r w:rsidR="00AA1A1E">
        <w:rPr>
          <w:rFonts w:ascii="Arial" w:hAnsi="Arial" w:cs="Arial"/>
          <w:szCs w:val="22"/>
        </w:rPr>
        <w:t xml:space="preserve">.  </w:t>
      </w:r>
      <w:r w:rsidRPr="006319D7">
        <w:rPr>
          <w:rFonts w:ascii="Arial" w:hAnsi="Arial" w:cs="Arial"/>
          <w:szCs w:val="22"/>
        </w:rPr>
        <w:t>Provided no significant issues arise during the public notification period, the San Diego Water Board will issue a no further action letter in March 2012</w:t>
      </w:r>
      <w:r>
        <w:rPr>
          <w:rFonts w:ascii="Arial" w:hAnsi="Arial" w:cs="Arial"/>
          <w:sz w:val="22"/>
          <w:szCs w:val="22"/>
        </w:rPr>
        <w:t>.  (</w:t>
      </w:r>
      <w:r w:rsidRPr="00890C81">
        <w:rPr>
          <w:rFonts w:ascii="Arial" w:hAnsi="Arial" w:cs="Arial"/>
          <w:i/>
          <w:sz w:val="20"/>
          <w:szCs w:val="22"/>
        </w:rPr>
        <w:t>Cheryl Prowell</w:t>
      </w:r>
      <w:r>
        <w:rPr>
          <w:rFonts w:ascii="Arial" w:hAnsi="Arial" w:cs="Arial"/>
          <w:sz w:val="22"/>
          <w:szCs w:val="22"/>
        </w:rPr>
        <w:t>)</w:t>
      </w:r>
    </w:p>
    <w:p w:rsidR="005F6F94" w:rsidRDefault="005F6F94" w:rsidP="005F6F94">
      <w:pPr>
        <w:pStyle w:val="ListParagraph"/>
        <w:rPr>
          <w:rFonts w:ascii="Arial" w:hAnsi="Arial" w:cs="Arial"/>
          <w:sz w:val="22"/>
          <w:szCs w:val="22"/>
        </w:rPr>
      </w:pPr>
    </w:p>
    <w:p w:rsidR="005F6F94" w:rsidRPr="005F6F94" w:rsidRDefault="005F6F94" w:rsidP="005F6F94">
      <w:pPr>
        <w:numPr>
          <w:ilvl w:val="0"/>
          <w:numId w:val="3"/>
        </w:numPr>
        <w:rPr>
          <w:rFonts w:ascii="Arial" w:hAnsi="Arial" w:cs="Arial"/>
          <w:szCs w:val="24"/>
        </w:rPr>
      </w:pPr>
      <w:r>
        <w:rPr>
          <w:rFonts w:ascii="Arial" w:hAnsi="Arial" w:cs="Arial"/>
          <w:szCs w:val="24"/>
        </w:rPr>
        <w:t xml:space="preserve">Completed Cleanup Action – 30-day Notice.  The San Diego Water Board intends to issue a no further action letter for completion of cleanup of pollutants from a former underground storage tank (UST) at Building 3300, Naval Base San Diego.  This notification is made pursuant to California Code of Regulations, Title 23, </w:t>
      </w:r>
      <w:proofErr w:type="gramStart"/>
      <w:r>
        <w:rPr>
          <w:rFonts w:ascii="Arial" w:hAnsi="Arial" w:cs="Arial"/>
          <w:szCs w:val="24"/>
        </w:rPr>
        <w:t>section</w:t>
      </w:r>
      <w:proofErr w:type="gramEnd"/>
      <w:r>
        <w:rPr>
          <w:rFonts w:ascii="Arial" w:hAnsi="Arial" w:cs="Arial"/>
          <w:szCs w:val="24"/>
        </w:rPr>
        <w:t xml:space="preserve"> 2728.  The residual concentrations of fuel constituents in soil and groundwater do not appear to pose a threat to human health or the environment and the unauthorized release case may be closed.  Additional details about this case are available on the GeoTracker website at:  </w:t>
      </w:r>
      <w:hyperlink r:id="rId13" w:history="1">
        <w:r w:rsidR="00AA1A1E" w:rsidRPr="007D3CB2">
          <w:rPr>
            <w:rStyle w:val="Hyperlink"/>
            <w:rFonts w:ascii="Arial" w:hAnsi="Arial" w:cs="Arial"/>
            <w:sz w:val="22"/>
            <w:szCs w:val="24"/>
          </w:rPr>
          <w:t>http://geotracker.waterboards.ca.gov/profile_report.asp?global_id=T10000001098</w:t>
        </w:r>
      </w:hyperlink>
      <w:r w:rsidR="00AA1A1E">
        <w:rPr>
          <w:rFonts w:ascii="Arial" w:hAnsi="Arial" w:cs="Arial"/>
          <w:szCs w:val="24"/>
        </w:rPr>
        <w:t xml:space="preserve">.  </w:t>
      </w:r>
      <w:r w:rsidR="004447A0">
        <w:rPr>
          <w:rFonts w:ascii="Arial" w:hAnsi="Arial" w:cs="Arial"/>
          <w:szCs w:val="24"/>
        </w:rPr>
        <w:t>Provided no significant issues arise during the public notification period, the San Diego Water Board will issue a no further action letter in February 2012.  (</w:t>
      </w:r>
      <w:r w:rsidR="004447A0" w:rsidRPr="004447A0">
        <w:rPr>
          <w:rFonts w:ascii="Arial" w:hAnsi="Arial" w:cs="Arial"/>
          <w:i/>
          <w:sz w:val="20"/>
        </w:rPr>
        <w:t>Brian McDaniel</w:t>
      </w:r>
      <w:r w:rsidR="004447A0">
        <w:rPr>
          <w:rFonts w:ascii="Arial" w:hAnsi="Arial" w:cs="Arial"/>
          <w:szCs w:val="24"/>
        </w:rPr>
        <w:t>)</w:t>
      </w:r>
    </w:p>
    <w:p w:rsidR="00EE324E" w:rsidRPr="00394C51" w:rsidRDefault="00EE324E" w:rsidP="00CF1B94">
      <w:pPr>
        <w:rPr>
          <w:rFonts w:ascii="Arial" w:hAnsi="Arial" w:cs="Arial"/>
          <w:sz w:val="22"/>
          <w:szCs w:val="22"/>
        </w:rPr>
      </w:pPr>
    </w:p>
    <w:p w:rsidR="006B1458" w:rsidRPr="00C33987" w:rsidRDefault="006B1458">
      <w:pPr>
        <w:tabs>
          <w:tab w:val="center" w:pos="4680"/>
        </w:tabs>
        <w:suppressAutoHyphens/>
        <w:rPr>
          <w:rFonts w:ascii="Arial" w:hAnsi="Arial" w:cs="Arial"/>
          <w:b/>
          <w:bCs/>
          <w:i/>
          <w:sz w:val="22"/>
          <w:szCs w:val="22"/>
        </w:rPr>
      </w:pPr>
      <w:r w:rsidRPr="00B0289F">
        <w:rPr>
          <w:rFonts w:ascii="Arial" w:hAnsi="Arial" w:cs="Arial"/>
          <w:bCs/>
          <w:szCs w:val="24"/>
        </w:rPr>
        <w:tab/>
      </w:r>
      <w:r w:rsidRPr="00C33987">
        <w:rPr>
          <w:rFonts w:ascii="Arial" w:hAnsi="Arial" w:cs="Arial"/>
          <w:b/>
          <w:bCs/>
          <w:i/>
          <w:sz w:val="22"/>
          <w:szCs w:val="22"/>
        </w:rPr>
        <w:t>DIRECTIONS TO MEETING</w:t>
      </w:r>
    </w:p>
    <w:p w:rsidR="002C3748" w:rsidRPr="00EF0624" w:rsidRDefault="002C3748" w:rsidP="002C3748">
      <w:pPr>
        <w:tabs>
          <w:tab w:val="center" w:pos="4680"/>
        </w:tabs>
        <w:suppressAutoHyphens/>
        <w:rPr>
          <w:rFonts w:ascii="Arial" w:hAnsi="Arial" w:cs="Arial"/>
          <w:bCs/>
          <w:sz w:val="20"/>
        </w:rPr>
      </w:pPr>
    </w:p>
    <w:p w:rsidR="002C3748" w:rsidRPr="006319D7" w:rsidRDefault="002C3748" w:rsidP="002C3748">
      <w:pPr>
        <w:tabs>
          <w:tab w:val="left" w:pos="-720"/>
          <w:tab w:val="left" w:pos="0"/>
          <w:tab w:val="left" w:pos="720"/>
          <w:tab w:val="left" w:pos="1440"/>
          <w:tab w:val="left" w:pos="2160"/>
        </w:tabs>
        <w:suppressAutoHyphens/>
        <w:ind w:left="2160" w:hanging="2160"/>
        <w:rPr>
          <w:rFonts w:ascii="Arial" w:hAnsi="Arial" w:cs="Arial"/>
          <w:bCs/>
          <w:szCs w:val="24"/>
        </w:rPr>
      </w:pPr>
      <w:r w:rsidRPr="006319D7">
        <w:rPr>
          <w:rFonts w:ascii="Arial" w:hAnsi="Arial" w:cs="Arial"/>
          <w:bCs/>
          <w:szCs w:val="24"/>
        </w:rPr>
        <w:t>From Downtown:</w:t>
      </w:r>
      <w:r w:rsidRPr="006319D7">
        <w:rPr>
          <w:rFonts w:ascii="Arial" w:hAnsi="Arial" w:cs="Arial"/>
          <w:bCs/>
          <w:szCs w:val="24"/>
        </w:rPr>
        <w:tab/>
        <w:t>I-15 north - take the Aero Drive exit - turn left (west).  Proceed to the 3</w:t>
      </w:r>
      <w:r w:rsidRPr="006319D7">
        <w:rPr>
          <w:rFonts w:ascii="Arial" w:hAnsi="Arial" w:cs="Arial"/>
          <w:bCs/>
          <w:szCs w:val="24"/>
          <w:vertAlign w:val="superscript"/>
        </w:rPr>
        <w:t>rd</w:t>
      </w:r>
      <w:r w:rsidRPr="006319D7">
        <w:rPr>
          <w:rFonts w:ascii="Arial" w:hAnsi="Arial" w:cs="Arial"/>
          <w:bCs/>
          <w:szCs w:val="24"/>
        </w:rPr>
        <w:t xml:space="preserve"> stoplight, which is Ruffin Road – turn right.  Turn left on Sky Park Court (stoplight).  Our building is located at the end of the court – veer to the right into the parking lot.</w:t>
      </w:r>
    </w:p>
    <w:p w:rsidR="002C3748" w:rsidRPr="006319D7" w:rsidRDefault="002C3748" w:rsidP="002C3748">
      <w:pPr>
        <w:tabs>
          <w:tab w:val="left" w:pos="-720"/>
          <w:tab w:val="left" w:pos="0"/>
          <w:tab w:val="left" w:pos="720"/>
          <w:tab w:val="left" w:pos="1440"/>
          <w:tab w:val="left" w:pos="2160"/>
        </w:tabs>
        <w:suppressAutoHyphens/>
        <w:ind w:left="2160" w:hanging="2160"/>
        <w:rPr>
          <w:rFonts w:ascii="Arial" w:hAnsi="Arial" w:cs="Arial"/>
          <w:bCs/>
          <w:szCs w:val="24"/>
        </w:rPr>
      </w:pPr>
    </w:p>
    <w:p w:rsidR="002C3748" w:rsidRPr="000748EC" w:rsidRDefault="002C3748" w:rsidP="002C3748">
      <w:pPr>
        <w:tabs>
          <w:tab w:val="left" w:pos="-720"/>
          <w:tab w:val="left" w:pos="0"/>
          <w:tab w:val="left" w:pos="720"/>
          <w:tab w:val="left" w:pos="1440"/>
          <w:tab w:val="left" w:pos="2160"/>
        </w:tabs>
        <w:suppressAutoHyphens/>
        <w:ind w:left="2160" w:hanging="2160"/>
        <w:rPr>
          <w:rFonts w:ascii="Arial" w:hAnsi="Arial" w:cs="Arial"/>
          <w:bCs/>
          <w:sz w:val="22"/>
          <w:szCs w:val="22"/>
        </w:rPr>
      </w:pPr>
      <w:r w:rsidRPr="006319D7">
        <w:rPr>
          <w:rFonts w:ascii="Arial" w:hAnsi="Arial" w:cs="Arial"/>
          <w:bCs/>
          <w:szCs w:val="24"/>
        </w:rPr>
        <w:t>From the North:</w:t>
      </w:r>
      <w:r w:rsidR="00EF0624" w:rsidRPr="006319D7">
        <w:rPr>
          <w:rFonts w:ascii="Arial" w:hAnsi="Arial" w:cs="Arial"/>
          <w:bCs/>
          <w:szCs w:val="24"/>
        </w:rPr>
        <w:tab/>
      </w:r>
      <w:r w:rsidRPr="006319D7">
        <w:rPr>
          <w:rFonts w:ascii="Arial" w:hAnsi="Arial" w:cs="Arial"/>
          <w:bCs/>
          <w:szCs w:val="24"/>
        </w:rPr>
        <w:t>I-15 south - take the Balboa Ave. exit - turn right (west).  Proceed to the 2</w:t>
      </w:r>
      <w:r w:rsidRPr="006319D7">
        <w:rPr>
          <w:rFonts w:ascii="Arial" w:hAnsi="Arial" w:cs="Arial"/>
          <w:bCs/>
          <w:szCs w:val="24"/>
          <w:vertAlign w:val="superscript"/>
        </w:rPr>
        <w:t>nd</w:t>
      </w:r>
      <w:r w:rsidRPr="006319D7">
        <w:rPr>
          <w:rFonts w:ascii="Arial" w:hAnsi="Arial" w:cs="Arial"/>
          <w:bCs/>
          <w:szCs w:val="24"/>
        </w:rPr>
        <w:t xml:space="preserve"> stoplight, which is Ruffin Road – turn left.  Turn right on Sky Park Court (stoplight).  Our building is located at the end of the court – veer to the right into the parking lot.</w:t>
      </w:r>
    </w:p>
    <w:sectPr w:rsidR="002C3748" w:rsidRPr="000748EC">
      <w:headerReference w:type="even" r:id="rId14"/>
      <w:headerReference w:type="default" r:id="rId15"/>
      <w:headerReference w:type="first" r:id="rId16"/>
      <w:endnotePr>
        <w:numFmt w:val="decimal"/>
      </w:endnotePr>
      <w:type w:val="continuous"/>
      <w:pgSz w:w="12240" w:h="15840"/>
      <w:pgMar w:top="864" w:right="1440" w:bottom="1008"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A1E" w:rsidRDefault="00AA1A1E">
      <w:pPr>
        <w:spacing w:line="-20" w:lineRule="auto"/>
      </w:pPr>
    </w:p>
  </w:endnote>
  <w:endnote w:type="continuationSeparator" w:id="0">
    <w:p w:rsidR="00AA1A1E" w:rsidRDefault="00AA1A1E">
      <w:r>
        <w:t xml:space="preserve"> </w:t>
      </w:r>
    </w:p>
  </w:endnote>
  <w:endnote w:type="continuationNotice" w:id="1">
    <w:p w:rsidR="00AA1A1E" w:rsidRDefault="00AA1A1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A1E" w:rsidRDefault="00AA1A1E">
      <w:r>
        <w:separator/>
      </w:r>
    </w:p>
  </w:footnote>
  <w:footnote w:type="continuationSeparator" w:id="0">
    <w:p w:rsidR="00AA1A1E" w:rsidRDefault="00AA1A1E">
      <w:r>
        <w:continuationSeparator/>
      </w:r>
    </w:p>
  </w:footnote>
  <w:footnote w:id="1">
    <w:p w:rsidR="00AA1A1E" w:rsidRPr="00723AB1" w:rsidRDefault="00AA1A1E">
      <w:pPr>
        <w:pStyle w:val="FootnoteText"/>
        <w:rPr>
          <w:rFonts w:ascii="Arial" w:hAnsi="Arial" w:cs="Arial"/>
          <w:sz w:val="20"/>
        </w:rPr>
      </w:pPr>
      <w:r>
        <w:rPr>
          <w:rStyle w:val="FootnoteReference"/>
        </w:rPr>
        <w:footnoteRef/>
      </w:r>
      <w:r>
        <w:t xml:space="preserve"> </w:t>
      </w:r>
      <w:r>
        <w:rPr>
          <w:rFonts w:ascii="Arial" w:hAnsi="Arial" w:cs="Arial"/>
          <w:sz w:val="20"/>
        </w:rPr>
        <w:t xml:space="preserve">Petitions for review of San Diego Water Board actions or inactions filed with the State Water Board being held in abeyance by the State Water Board are not listed in the agenda.  The titles of these matters are available at the San Diego Water Board.  Please contact Catherine George Hagan at </w:t>
      </w:r>
      <w:hyperlink r:id="rId1" w:history="1">
        <w:r w:rsidRPr="006F7FB6">
          <w:rPr>
            <w:rStyle w:val="Hyperlink"/>
            <w:rFonts w:ascii="Arial" w:hAnsi="Arial" w:cs="Arial"/>
            <w:sz w:val="20"/>
          </w:rPr>
          <w:t>chagan@waterboards.ca.gov</w:t>
        </w:r>
      </w:hyperlink>
      <w:r>
        <w:rPr>
          <w:rFonts w:ascii="Arial" w:hAnsi="Arial" w:cs="Arial"/>
          <w:sz w:val="20"/>
        </w:rPr>
        <w:t xml:space="preserve"> or 858-467-2958 for more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1E" w:rsidRDefault="00AA1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1E" w:rsidRDefault="00AA1A1E">
    <w:pPr>
      <w:tabs>
        <w:tab w:val="right" w:pos="9360"/>
      </w:tabs>
      <w:suppressAutoHyphens/>
      <w:jc w:val="both"/>
      <w:rPr>
        <w:rFonts w:ascii="Arial" w:hAnsi="Arial" w:cs="Arial"/>
        <w:spacing w:val="-2"/>
        <w:sz w:val="22"/>
      </w:rPr>
    </w:pPr>
    <w:r>
      <w:rPr>
        <w:rFonts w:ascii="Arial" w:hAnsi="Arial" w:cs="Arial"/>
        <w:spacing w:val="-2"/>
        <w:sz w:val="22"/>
      </w:rPr>
      <w:t>Meeting Notice and Agenda for February 8, 2012</w:t>
    </w:r>
    <w:r>
      <w:rPr>
        <w:rFonts w:ascii="Arial" w:hAnsi="Arial" w:cs="Arial"/>
        <w:spacing w:val="-2"/>
        <w:sz w:val="22"/>
      </w:rPr>
      <w:tab/>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1553FE">
      <w:rPr>
        <w:rStyle w:val="PageNumber"/>
        <w:rFonts w:ascii="Arial" w:hAnsi="Arial" w:cs="Arial"/>
        <w:noProof/>
        <w:sz w:val="22"/>
      </w:rPr>
      <w:t>2</w:t>
    </w:r>
    <w:r>
      <w:rPr>
        <w:rStyle w:val="PageNumber"/>
        <w:rFonts w:ascii="Arial" w:hAnsi="Arial" w:cs="Arial"/>
        <w:sz w:val="22"/>
      </w:rPr>
      <w:fldChar w:fldCharType="end"/>
    </w:r>
  </w:p>
  <w:p w:rsidR="00AA1A1E" w:rsidRDefault="00AA1A1E">
    <w:pPr>
      <w:spacing w:after="140" w:line="-100" w:lineRule="auto"/>
      <w:rPr>
        <w:sz w:val="10"/>
      </w:rPr>
    </w:pPr>
  </w:p>
  <w:p w:rsidR="00AA1A1E" w:rsidRDefault="00AA1A1E">
    <w:pPr>
      <w:spacing w:after="140" w:line="-100" w:lineRule="aut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1E" w:rsidRDefault="00AA1A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6AED"/>
    <w:multiLevelType w:val="hybridMultilevel"/>
    <w:tmpl w:val="5CE636D6"/>
    <w:lvl w:ilvl="0" w:tplc="929272E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17B81"/>
    <w:multiLevelType w:val="hybridMultilevel"/>
    <w:tmpl w:val="A61CF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F7E95"/>
    <w:multiLevelType w:val="hybridMultilevel"/>
    <w:tmpl w:val="047088FE"/>
    <w:lvl w:ilvl="0" w:tplc="160E9AC6">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DD728F"/>
    <w:multiLevelType w:val="hybridMultilevel"/>
    <w:tmpl w:val="EB407828"/>
    <w:lvl w:ilvl="0" w:tplc="7724013A">
      <w:start w:val="1"/>
      <w:numFmt w:val="lowerLetter"/>
      <w:lvlText w:val="%1."/>
      <w:lvlJc w:val="left"/>
      <w:pPr>
        <w:tabs>
          <w:tab w:val="num" w:pos="1095"/>
        </w:tabs>
        <w:ind w:left="1095" w:hanging="375"/>
      </w:pPr>
      <w:rPr>
        <w:rFonts w:hint="default"/>
        <w:i/>
        <w:sz w:val="24"/>
      </w:rPr>
    </w:lvl>
    <w:lvl w:ilvl="1" w:tplc="0409000F">
      <w:start w:val="1"/>
      <w:numFmt w:val="decimal"/>
      <w:lvlText w:val="%2."/>
      <w:lvlJc w:val="left"/>
      <w:pPr>
        <w:tabs>
          <w:tab w:val="num" w:pos="1800"/>
        </w:tabs>
        <w:ind w:left="1800" w:hanging="360"/>
      </w:pPr>
      <w:rPr>
        <w:rFonts w:hint="default"/>
        <w:i/>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BAF"/>
    <w:rsid w:val="00000339"/>
    <w:rsid w:val="00001E93"/>
    <w:rsid w:val="00003250"/>
    <w:rsid w:val="00003479"/>
    <w:rsid w:val="0000527B"/>
    <w:rsid w:val="00006FB2"/>
    <w:rsid w:val="00014D35"/>
    <w:rsid w:val="00017D65"/>
    <w:rsid w:val="0002288F"/>
    <w:rsid w:val="00025AB2"/>
    <w:rsid w:val="000279C0"/>
    <w:rsid w:val="0003330C"/>
    <w:rsid w:val="00033B99"/>
    <w:rsid w:val="0003445C"/>
    <w:rsid w:val="0003629F"/>
    <w:rsid w:val="00036FB4"/>
    <w:rsid w:val="000420C8"/>
    <w:rsid w:val="00047559"/>
    <w:rsid w:val="000507F6"/>
    <w:rsid w:val="000507F7"/>
    <w:rsid w:val="000523BC"/>
    <w:rsid w:val="000536A9"/>
    <w:rsid w:val="0005763D"/>
    <w:rsid w:val="000605AA"/>
    <w:rsid w:val="00060D58"/>
    <w:rsid w:val="00061015"/>
    <w:rsid w:val="00065930"/>
    <w:rsid w:val="000748EC"/>
    <w:rsid w:val="000817C9"/>
    <w:rsid w:val="00081FA0"/>
    <w:rsid w:val="00086042"/>
    <w:rsid w:val="000949FE"/>
    <w:rsid w:val="00096037"/>
    <w:rsid w:val="00097A03"/>
    <w:rsid w:val="000A5B76"/>
    <w:rsid w:val="000C02E1"/>
    <w:rsid w:val="000D0799"/>
    <w:rsid w:val="000D5E35"/>
    <w:rsid w:val="000E092A"/>
    <w:rsid w:val="000E14D8"/>
    <w:rsid w:val="000E7E5C"/>
    <w:rsid w:val="000F1E02"/>
    <w:rsid w:val="00100871"/>
    <w:rsid w:val="001009A9"/>
    <w:rsid w:val="00103BEE"/>
    <w:rsid w:val="001053AF"/>
    <w:rsid w:val="0010635B"/>
    <w:rsid w:val="001064CD"/>
    <w:rsid w:val="001178EF"/>
    <w:rsid w:val="00120845"/>
    <w:rsid w:val="00123C56"/>
    <w:rsid w:val="00125208"/>
    <w:rsid w:val="001357F6"/>
    <w:rsid w:val="001359AA"/>
    <w:rsid w:val="0013629B"/>
    <w:rsid w:val="00136D6C"/>
    <w:rsid w:val="00137514"/>
    <w:rsid w:val="00141DC7"/>
    <w:rsid w:val="00141F0F"/>
    <w:rsid w:val="0014246B"/>
    <w:rsid w:val="00143CE1"/>
    <w:rsid w:val="00145092"/>
    <w:rsid w:val="00146DEF"/>
    <w:rsid w:val="00150FBE"/>
    <w:rsid w:val="001515FD"/>
    <w:rsid w:val="00153696"/>
    <w:rsid w:val="0015427B"/>
    <w:rsid w:val="00154E97"/>
    <w:rsid w:val="001553FE"/>
    <w:rsid w:val="0016373B"/>
    <w:rsid w:val="0016506F"/>
    <w:rsid w:val="00166672"/>
    <w:rsid w:val="00172983"/>
    <w:rsid w:val="00173180"/>
    <w:rsid w:val="001821E0"/>
    <w:rsid w:val="00187DD0"/>
    <w:rsid w:val="0019084A"/>
    <w:rsid w:val="0019174D"/>
    <w:rsid w:val="00192673"/>
    <w:rsid w:val="001A0133"/>
    <w:rsid w:val="001A2AA4"/>
    <w:rsid w:val="001A2BC5"/>
    <w:rsid w:val="001A5764"/>
    <w:rsid w:val="001A57C5"/>
    <w:rsid w:val="001A5A3E"/>
    <w:rsid w:val="001B6EFE"/>
    <w:rsid w:val="001B773D"/>
    <w:rsid w:val="001C15AC"/>
    <w:rsid w:val="001C2C8C"/>
    <w:rsid w:val="001C6285"/>
    <w:rsid w:val="001D0336"/>
    <w:rsid w:val="001D323B"/>
    <w:rsid w:val="001E321B"/>
    <w:rsid w:val="001F0607"/>
    <w:rsid w:val="001F0C2B"/>
    <w:rsid w:val="001F1860"/>
    <w:rsid w:val="001F4032"/>
    <w:rsid w:val="001F4DC5"/>
    <w:rsid w:val="001F5EC1"/>
    <w:rsid w:val="001F7813"/>
    <w:rsid w:val="00212403"/>
    <w:rsid w:val="00216074"/>
    <w:rsid w:val="002233DB"/>
    <w:rsid w:val="00224685"/>
    <w:rsid w:val="00230EC4"/>
    <w:rsid w:val="00235F72"/>
    <w:rsid w:val="002430B4"/>
    <w:rsid w:val="002508C5"/>
    <w:rsid w:val="00254AFF"/>
    <w:rsid w:val="00260053"/>
    <w:rsid w:val="00261AB6"/>
    <w:rsid w:val="00262470"/>
    <w:rsid w:val="00262FB7"/>
    <w:rsid w:val="00263D78"/>
    <w:rsid w:val="00266249"/>
    <w:rsid w:val="00271FAD"/>
    <w:rsid w:val="0028005C"/>
    <w:rsid w:val="0028398A"/>
    <w:rsid w:val="0028622E"/>
    <w:rsid w:val="00286B6E"/>
    <w:rsid w:val="00293376"/>
    <w:rsid w:val="00293747"/>
    <w:rsid w:val="002966A1"/>
    <w:rsid w:val="002A60B0"/>
    <w:rsid w:val="002A67BF"/>
    <w:rsid w:val="002B58F7"/>
    <w:rsid w:val="002B5A63"/>
    <w:rsid w:val="002B616A"/>
    <w:rsid w:val="002C17E5"/>
    <w:rsid w:val="002C3748"/>
    <w:rsid w:val="002D19A9"/>
    <w:rsid w:val="002D247F"/>
    <w:rsid w:val="002D583B"/>
    <w:rsid w:val="002E257C"/>
    <w:rsid w:val="002E2EEA"/>
    <w:rsid w:val="002E321D"/>
    <w:rsid w:val="002E652C"/>
    <w:rsid w:val="002F36B1"/>
    <w:rsid w:val="002F4B69"/>
    <w:rsid w:val="002F65F3"/>
    <w:rsid w:val="00300A62"/>
    <w:rsid w:val="00304985"/>
    <w:rsid w:val="00306A87"/>
    <w:rsid w:val="003100E0"/>
    <w:rsid w:val="00315A01"/>
    <w:rsid w:val="00316AD3"/>
    <w:rsid w:val="00317AED"/>
    <w:rsid w:val="00324DDF"/>
    <w:rsid w:val="00327E46"/>
    <w:rsid w:val="00331E80"/>
    <w:rsid w:val="003321DC"/>
    <w:rsid w:val="00334C85"/>
    <w:rsid w:val="0033595E"/>
    <w:rsid w:val="0034331A"/>
    <w:rsid w:val="00346273"/>
    <w:rsid w:val="00347736"/>
    <w:rsid w:val="00355338"/>
    <w:rsid w:val="00364714"/>
    <w:rsid w:val="0037037D"/>
    <w:rsid w:val="00375B57"/>
    <w:rsid w:val="00375B90"/>
    <w:rsid w:val="003803DE"/>
    <w:rsid w:val="00380EAC"/>
    <w:rsid w:val="0038491A"/>
    <w:rsid w:val="00394794"/>
    <w:rsid w:val="00394C51"/>
    <w:rsid w:val="00395F6C"/>
    <w:rsid w:val="00396D7D"/>
    <w:rsid w:val="00397779"/>
    <w:rsid w:val="003A486B"/>
    <w:rsid w:val="003A4FFE"/>
    <w:rsid w:val="003A5119"/>
    <w:rsid w:val="003A64E0"/>
    <w:rsid w:val="003A66BD"/>
    <w:rsid w:val="003B29CF"/>
    <w:rsid w:val="003B44C9"/>
    <w:rsid w:val="003B7C93"/>
    <w:rsid w:val="003C3345"/>
    <w:rsid w:val="003C3CE8"/>
    <w:rsid w:val="003C4416"/>
    <w:rsid w:val="003D5EF0"/>
    <w:rsid w:val="003D6C71"/>
    <w:rsid w:val="003D7161"/>
    <w:rsid w:val="003E26D3"/>
    <w:rsid w:val="003E2E38"/>
    <w:rsid w:val="003F0212"/>
    <w:rsid w:val="003F508B"/>
    <w:rsid w:val="00402126"/>
    <w:rsid w:val="004169A3"/>
    <w:rsid w:val="004232B3"/>
    <w:rsid w:val="004374C9"/>
    <w:rsid w:val="004405E1"/>
    <w:rsid w:val="00440659"/>
    <w:rsid w:val="00442261"/>
    <w:rsid w:val="004447A0"/>
    <w:rsid w:val="00446D54"/>
    <w:rsid w:val="004531ED"/>
    <w:rsid w:val="00453BB6"/>
    <w:rsid w:val="00457C3E"/>
    <w:rsid w:val="00457D6D"/>
    <w:rsid w:val="00463043"/>
    <w:rsid w:val="00464E20"/>
    <w:rsid w:val="00465AEE"/>
    <w:rsid w:val="004707D4"/>
    <w:rsid w:val="004709BF"/>
    <w:rsid w:val="00475CBC"/>
    <w:rsid w:val="00476057"/>
    <w:rsid w:val="00492DC7"/>
    <w:rsid w:val="004961B8"/>
    <w:rsid w:val="004A6A37"/>
    <w:rsid w:val="004B0043"/>
    <w:rsid w:val="004B4E8E"/>
    <w:rsid w:val="004C7182"/>
    <w:rsid w:val="004D2903"/>
    <w:rsid w:val="004E55A4"/>
    <w:rsid w:val="004E6CCE"/>
    <w:rsid w:val="004F666F"/>
    <w:rsid w:val="004F6B30"/>
    <w:rsid w:val="004F7BB6"/>
    <w:rsid w:val="00507733"/>
    <w:rsid w:val="00507D3A"/>
    <w:rsid w:val="005105B2"/>
    <w:rsid w:val="005106C8"/>
    <w:rsid w:val="0051145D"/>
    <w:rsid w:val="00515D45"/>
    <w:rsid w:val="00515DE5"/>
    <w:rsid w:val="00516875"/>
    <w:rsid w:val="005217BD"/>
    <w:rsid w:val="0052435D"/>
    <w:rsid w:val="00526EB8"/>
    <w:rsid w:val="005305F8"/>
    <w:rsid w:val="00534DE8"/>
    <w:rsid w:val="00537382"/>
    <w:rsid w:val="0054038B"/>
    <w:rsid w:val="00542B95"/>
    <w:rsid w:val="005441BE"/>
    <w:rsid w:val="0054426E"/>
    <w:rsid w:val="00544BF4"/>
    <w:rsid w:val="00550ED6"/>
    <w:rsid w:val="0055445F"/>
    <w:rsid w:val="00554F5B"/>
    <w:rsid w:val="00556299"/>
    <w:rsid w:val="005603FE"/>
    <w:rsid w:val="00565FD6"/>
    <w:rsid w:val="00566630"/>
    <w:rsid w:val="00572AE1"/>
    <w:rsid w:val="0057425E"/>
    <w:rsid w:val="0058277F"/>
    <w:rsid w:val="00584F72"/>
    <w:rsid w:val="00591CD0"/>
    <w:rsid w:val="00592CD5"/>
    <w:rsid w:val="0059412D"/>
    <w:rsid w:val="005943F7"/>
    <w:rsid w:val="0059531B"/>
    <w:rsid w:val="00595D3D"/>
    <w:rsid w:val="00596825"/>
    <w:rsid w:val="005A0931"/>
    <w:rsid w:val="005A4348"/>
    <w:rsid w:val="005A66B5"/>
    <w:rsid w:val="005B7164"/>
    <w:rsid w:val="005C4882"/>
    <w:rsid w:val="005C6DCF"/>
    <w:rsid w:val="005D26EB"/>
    <w:rsid w:val="005D5953"/>
    <w:rsid w:val="005E2059"/>
    <w:rsid w:val="005E63E8"/>
    <w:rsid w:val="005F0FE4"/>
    <w:rsid w:val="005F100D"/>
    <w:rsid w:val="005F4386"/>
    <w:rsid w:val="005F4C22"/>
    <w:rsid w:val="005F6F94"/>
    <w:rsid w:val="0061077A"/>
    <w:rsid w:val="0061482D"/>
    <w:rsid w:val="00614A68"/>
    <w:rsid w:val="0061605E"/>
    <w:rsid w:val="00616306"/>
    <w:rsid w:val="006239BC"/>
    <w:rsid w:val="00624553"/>
    <w:rsid w:val="0062593C"/>
    <w:rsid w:val="00625B0A"/>
    <w:rsid w:val="0062693E"/>
    <w:rsid w:val="00626D4F"/>
    <w:rsid w:val="006319D7"/>
    <w:rsid w:val="006349CC"/>
    <w:rsid w:val="00634E54"/>
    <w:rsid w:val="00636C30"/>
    <w:rsid w:val="006403BC"/>
    <w:rsid w:val="006431F7"/>
    <w:rsid w:val="00644B5D"/>
    <w:rsid w:val="00645EC7"/>
    <w:rsid w:val="00653511"/>
    <w:rsid w:val="006610CE"/>
    <w:rsid w:val="0066177F"/>
    <w:rsid w:val="00664582"/>
    <w:rsid w:val="00664953"/>
    <w:rsid w:val="00667DB9"/>
    <w:rsid w:val="006712CD"/>
    <w:rsid w:val="006745B1"/>
    <w:rsid w:val="00674AED"/>
    <w:rsid w:val="00680E54"/>
    <w:rsid w:val="0068365E"/>
    <w:rsid w:val="00686ADA"/>
    <w:rsid w:val="006944BB"/>
    <w:rsid w:val="006A0BA7"/>
    <w:rsid w:val="006A1C44"/>
    <w:rsid w:val="006A26C1"/>
    <w:rsid w:val="006B1458"/>
    <w:rsid w:val="006B3091"/>
    <w:rsid w:val="006B3A29"/>
    <w:rsid w:val="006C4992"/>
    <w:rsid w:val="006C5C6A"/>
    <w:rsid w:val="006D0C8F"/>
    <w:rsid w:val="006D767F"/>
    <w:rsid w:val="006E6D19"/>
    <w:rsid w:val="006E7B1C"/>
    <w:rsid w:val="006F2EA1"/>
    <w:rsid w:val="006F723F"/>
    <w:rsid w:val="0070192C"/>
    <w:rsid w:val="007019B8"/>
    <w:rsid w:val="00706685"/>
    <w:rsid w:val="0071092C"/>
    <w:rsid w:val="00712ABE"/>
    <w:rsid w:val="00713458"/>
    <w:rsid w:val="00716B44"/>
    <w:rsid w:val="00717A52"/>
    <w:rsid w:val="007220D4"/>
    <w:rsid w:val="00723AB1"/>
    <w:rsid w:val="007253ED"/>
    <w:rsid w:val="0072790F"/>
    <w:rsid w:val="007326D8"/>
    <w:rsid w:val="007336BF"/>
    <w:rsid w:val="00740738"/>
    <w:rsid w:val="00741F14"/>
    <w:rsid w:val="007433BC"/>
    <w:rsid w:val="00747223"/>
    <w:rsid w:val="00747D96"/>
    <w:rsid w:val="007528D6"/>
    <w:rsid w:val="007612EB"/>
    <w:rsid w:val="007615DA"/>
    <w:rsid w:val="00761B9A"/>
    <w:rsid w:val="00765148"/>
    <w:rsid w:val="007669E2"/>
    <w:rsid w:val="007700CE"/>
    <w:rsid w:val="0077387B"/>
    <w:rsid w:val="0077629C"/>
    <w:rsid w:val="007815CF"/>
    <w:rsid w:val="007855EA"/>
    <w:rsid w:val="0078740B"/>
    <w:rsid w:val="0079069C"/>
    <w:rsid w:val="0079158D"/>
    <w:rsid w:val="007920B3"/>
    <w:rsid w:val="00792DB9"/>
    <w:rsid w:val="00793E8E"/>
    <w:rsid w:val="007A27F0"/>
    <w:rsid w:val="007A4933"/>
    <w:rsid w:val="007A6920"/>
    <w:rsid w:val="007B1B80"/>
    <w:rsid w:val="007B3738"/>
    <w:rsid w:val="007B5A81"/>
    <w:rsid w:val="007C3577"/>
    <w:rsid w:val="007C7E9D"/>
    <w:rsid w:val="007D67D5"/>
    <w:rsid w:val="007E23E7"/>
    <w:rsid w:val="007E604E"/>
    <w:rsid w:val="007F070F"/>
    <w:rsid w:val="007F4F5B"/>
    <w:rsid w:val="007F68B3"/>
    <w:rsid w:val="0080165E"/>
    <w:rsid w:val="00807EF9"/>
    <w:rsid w:val="00811D2F"/>
    <w:rsid w:val="0082734A"/>
    <w:rsid w:val="0082765A"/>
    <w:rsid w:val="00840543"/>
    <w:rsid w:val="00843E56"/>
    <w:rsid w:val="00845E82"/>
    <w:rsid w:val="008510DF"/>
    <w:rsid w:val="008547C6"/>
    <w:rsid w:val="0085508F"/>
    <w:rsid w:val="0085679D"/>
    <w:rsid w:val="00860DE5"/>
    <w:rsid w:val="0086228C"/>
    <w:rsid w:val="00864171"/>
    <w:rsid w:val="008648C3"/>
    <w:rsid w:val="008700B8"/>
    <w:rsid w:val="008719B4"/>
    <w:rsid w:val="008737C3"/>
    <w:rsid w:val="008817A6"/>
    <w:rsid w:val="00884C10"/>
    <w:rsid w:val="00887579"/>
    <w:rsid w:val="00890212"/>
    <w:rsid w:val="00890C81"/>
    <w:rsid w:val="00893311"/>
    <w:rsid w:val="00894318"/>
    <w:rsid w:val="0089561F"/>
    <w:rsid w:val="00896619"/>
    <w:rsid w:val="00896B4B"/>
    <w:rsid w:val="008A293F"/>
    <w:rsid w:val="008A3235"/>
    <w:rsid w:val="008A39A5"/>
    <w:rsid w:val="008B0758"/>
    <w:rsid w:val="008B27CA"/>
    <w:rsid w:val="008B5F62"/>
    <w:rsid w:val="008C0048"/>
    <w:rsid w:val="008C10CA"/>
    <w:rsid w:val="008D12AE"/>
    <w:rsid w:val="008E2B1B"/>
    <w:rsid w:val="008E2F67"/>
    <w:rsid w:val="008E4331"/>
    <w:rsid w:val="008E474F"/>
    <w:rsid w:val="008F00C2"/>
    <w:rsid w:val="008F23A9"/>
    <w:rsid w:val="008F4DF5"/>
    <w:rsid w:val="008F51CA"/>
    <w:rsid w:val="008F613F"/>
    <w:rsid w:val="00902E53"/>
    <w:rsid w:val="009032D5"/>
    <w:rsid w:val="00903ABC"/>
    <w:rsid w:val="0090490B"/>
    <w:rsid w:val="00905DE1"/>
    <w:rsid w:val="009079B9"/>
    <w:rsid w:val="0091014B"/>
    <w:rsid w:val="00915655"/>
    <w:rsid w:val="00917AA2"/>
    <w:rsid w:val="009208EB"/>
    <w:rsid w:val="00927416"/>
    <w:rsid w:val="00927C4D"/>
    <w:rsid w:val="00931A85"/>
    <w:rsid w:val="00936272"/>
    <w:rsid w:val="00936A37"/>
    <w:rsid w:val="00942538"/>
    <w:rsid w:val="0094300B"/>
    <w:rsid w:val="009439BB"/>
    <w:rsid w:val="0094685B"/>
    <w:rsid w:val="00952D2C"/>
    <w:rsid w:val="0095478A"/>
    <w:rsid w:val="00961010"/>
    <w:rsid w:val="0096774C"/>
    <w:rsid w:val="009732B6"/>
    <w:rsid w:val="00973A2C"/>
    <w:rsid w:val="00976DB0"/>
    <w:rsid w:val="00977B83"/>
    <w:rsid w:val="00980C79"/>
    <w:rsid w:val="009839E1"/>
    <w:rsid w:val="00984AC5"/>
    <w:rsid w:val="00987ECA"/>
    <w:rsid w:val="00991887"/>
    <w:rsid w:val="009935CD"/>
    <w:rsid w:val="00996409"/>
    <w:rsid w:val="009A10C6"/>
    <w:rsid w:val="009A3775"/>
    <w:rsid w:val="009A3CA7"/>
    <w:rsid w:val="009A5811"/>
    <w:rsid w:val="009B2CA6"/>
    <w:rsid w:val="009B5AC5"/>
    <w:rsid w:val="009C23AB"/>
    <w:rsid w:val="009D0895"/>
    <w:rsid w:val="009D681D"/>
    <w:rsid w:val="009E320D"/>
    <w:rsid w:val="009E5FB1"/>
    <w:rsid w:val="009F096F"/>
    <w:rsid w:val="009F271B"/>
    <w:rsid w:val="009F383F"/>
    <w:rsid w:val="00A00675"/>
    <w:rsid w:val="00A04DCC"/>
    <w:rsid w:val="00A05506"/>
    <w:rsid w:val="00A06984"/>
    <w:rsid w:val="00A07BA6"/>
    <w:rsid w:val="00A16C68"/>
    <w:rsid w:val="00A205BE"/>
    <w:rsid w:val="00A2063A"/>
    <w:rsid w:val="00A20761"/>
    <w:rsid w:val="00A245DA"/>
    <w:rsid w:val="00A31AD2"/>
    <w:rsid w:val="00A362F3"/>
    <w:rsid w:val="00A4252F"/>
    <w:rsid w:val="00A42DB4"/>
    <w:rsid w:val="00A437FE"/>
    <w:rsid w:val="00A443AD"/>
    <w:rsid w:val="00A52F4C"/>
    <w:rsid w:val="00A53B58"/>
    <w:rsid w:val="00A540C4"/>
    <w:rsid w:val="00A706F6"/>
    <w:rsid w:val="00A718C0"/>
    <w:rsid w:val="00A74864"/>
    <w:rsid w:val="00A76869"/>
    <w:rsid w:val="00A83AD6"/>
    <w:rsid w:val="00A862C7"/>
    <w:rsid w:val="00A929EE"/>
    <w:rsid w:val="00A92A8C"/>
    <w:rsid w:val="00A93FC0"/>
    <w:rsid w:val="00AA16A4"/>
    <w:rsid w:val="00AA1A1E"/>
    <w:rsid w:val="00AA2A88"/>
    <w:rsid w:val="00AB1030"/>
    <w:rsid w:val="00AB2385"/>
    <w:rsid w:val="00AB7899"/>
    <w:rsid w:val="00AC01DD"/>
    <w:rsid w:val="00AC0C24"/>
    <w:rsid w:val="00AC25CF"/>
    <w:rsid w:val="00AC5849"/>
    <w:rsid w:val="00AC6952"/>
    <w:rsid w:val="00AC6FC7"/>
    <w:rsid w:val="00AE56A5"/>
    <w:rsid w:val="00AF0683"/>
    <w:rsid w:val="00B0289F"/>
    <w:rsid w:val="00B03786"/>
    <w:rsid w:val="00B04BE2"/>
    <w:rsid w:val="00B06C0D"/>
    <w:rsid w:val="00B07BEE"/>
    <w:rsid w:val="00B1101F"/>
    <w:rsid w:val="00B1753B"/>
    <w:rsid w:val="00B20522"/>
    <w:rsid w:val="00B2531F"/>
    <w:rsid w:val="00B35CE4"/>
    <w:rsid w:val="00B412F7"/>
    <w:rsid w:val="00B4450D"/>
    <w:rsid w:val="00B44BE6"/>
    <w:rsid w:val="00B45774"/>
    <w:rsid w:val="00B4612F"/>
    <w:rsid w:val="00B467C3"/>
    <w:rsid w:val="00B6039C"/>
    <w:rsid w:val="00B61B04"/>
    <w:rsid w:val="00B654A0"/>
    <w:rsid w:val="00B65588"/>
    <w:rsid w:val="00B71E94"/>
    <w:rsid w:val="00B73878"/>
    <w:rsid w:val="00B73DD6"/>
    <w:rsid w:val="00B7487A"/>
    <w:rsid w:val="00B82104"/>
    <w:rsid w:val="00B83B01"/>
    <w:rsid w:val="00B928E1"/>
    <w:rsid w:val="00B950BB"/>
    <w:rsid w:val="00BA0D99"/>
    <w:rsid w:val="00BA680C"/>
    <w:rsid w:val="00BA7400"/>
    <w:rsid w:val="00BB1836"/>
    <w:rsid w:val="00BB27C2"/>
    <w:rsid w:val="00BB5CAB"/>
    <w:rsid w:val="00BC37FB"/>
    <w:rsid w:val="00BC4CE7"/>
    <w:rsid w:val="00BC72B9"/>
    <w:rsid w:val="00BD0D8A"/>
    <w:rsid w:val="00BD52FC"/>
    <w:rsid w:val="00BD5D58"/>
    <w:rsid w:val="00BE00E9"/>
    <w:rsid w:val="00BE2149"/>
    <w:rsid w:val="00BE52FC"/>
    <w:rsid w:val="00BF0865"/>
    <w:rsid w:val="00BF4602"/>
    <w:rsid w:val="00BF655D"/>
    <w:rsid w:val="00C00290"/>
    <w:rsid w:val="00C04471"/>
    <w:rsid w:val="00C05632"/>
    <w:rsid w:val="00C05F2F"/>
    <w:rsid w:val="00C12006"/>
    <w:rsid w:val="00C125B6"/>
    <w:rsid w:val="00C12A8D"/>
    <w:rsid w:val="00C1448C"/>
    <w:rsid w:val="00C150DA"/>
    <w:rsid w:val="00C15D64"/>
    <w:rsid w:val="00C201AD"/>
    <w:rsid w:val="00C327E1"/>
    <w:rsid w:val="00C3285B"/>
    <w:rsid w:val="00C33987"/>
    <w:rsid w:val="00C3691F"/>
    <w:rsid w:val="00C4123C"/>
    <w:rsid w:val="00C412D7"/>
    <w:rsid w:val="00C42A75"/>
    <w:rsid w:val="00C44CA2"/>
    <w:rsid w:val="00C52BAD"/>
    <w:rsid w:val="00C561F2"/>
    <w:rsid w:val="00C640B3"/>
    <w:rsid w:val="00C81468"/>
    <w:rsid w:val="00C8557E"/>
    <w:rsid w:val="00C87AEC"/>
    <w:rsid w:val="00C948CE"/>
    <w:rsid w:val="00C949FC"/>
    <w:rsid w:val="00C97AFB"/>
    <w:rsid w:val="00CA2C7A"/>
    <w:rsid w:val="00CB2273"/>
    <w:rsid w:val="00CB4104"/>
    <w:rsid w:val="00CB4244"/>
    <w:rsid w:val="00CB4AC1"/>
    <w:rsid w:val="00CB5531"/>
    <w:rsid w:val="00CB77E5"/>
    <w:rsid w:val="00CB7972"/>
    <w:rsid w:val="00CC33AE"/>
    <w:rsid w:val="00CC73E7"/>
    <w:rsid w:val="00CE0F08"/>
    <w:rsid w:val="00CE1F0C"/>
    <w:rsid w:val="00CE6B2E"/>
    <w:rsid w:val="00CE6F35"/>
    <w:rsid w:val="00CF1B94"/>
    <w:rsid w:val="00CF5C3E"/>
    <w:rsid w:val="00CF6B90"/>
    <w:rsid w:val="00D017E7"/>
    <w:rsid w:val="00D0501D"/>
    <w:rsid w:val="00D068FB"/>
    <w:rsid w:val="00D06EA9"/>
    <w:rsid w:val="00D07CAA"/>
    <w:rsid w:val="00D10213"/>
    <w:rsid w:val="00D1027E"/>
    <w:rsid w:val="00D11BFA"/>
    <w:rsid w:val="00D123BA"/>
    <w:rsid w:val="00D13682"/>
    <w:rsid w:val="00D16073"/>
    <w:rsid w:val="00D16C3B"/>
    <w:rsid w:val="00D211DE"/>
    <w:rsid w:val="00D2428A"/>
    <w:rsid w:val="00D26EBA"/>
    <w:rsid w:val="00D34D98"/>
    <w:rsid w:val="00D500CD"/>
    <w:rsid w:val="00D5103D"/>
    <w:rsid w:val="00D55599"/>
    <w:rsid w:val="00D56E72"/>
    <w:rsid w:val="00D61037"/>
    <w:rsid w:val="00D61EDC"/>
    <w:rsid w:val="00D66E01"/>
    <w:rsid w:val="00D70CC4"/>
    <w:rsid w:val="00D7152C"/>
    <w:rsid w:val="00D73282"/>
    <w:rsid w:val="00D76645"/>
    <w:rsid w:val="00D806CC"/>
    <w:rsid w:val="00D81C47"/>
    <w:rsid w:val="00D855D7"/>
    <w:rsid w:val="00D8583F"/>
    <w:rsid w:val="00D90A55"/>
    <w:rsid w:val="00D91496"/>
    <w:rsid w:val="00D91DAD"/>
    <w:rsid w:val="00D93DD1"/>
    <w:rsid w:val="00DA3896"/>
    <w:rsid w:val="00DB2AE2"/>
    <w:rsid w:val="00DB6A0B"/>
    <w:rsid w:val="00DC0878"/>
    <w:rsid w:val="00DC0ABA"/>
    <w:rsid w:val="00DC14DF"/>
    <w:rsid w:val="00DC2F6C"/>
    <w:rsid w:val="00DD3135"/>
    <w:rsid w:val="00DD369C"/>
    <w:rsid w:val="00DD64D7"/>
    <w:rsid w:val="00DD7374"/>
    <w:rsid w:val="00DF2ACF"/>
    <w:rsid w:val="00DF3972"/>
    <w:rsid w:val="00DF60CA"/>
    <w:rsid w:val="00DF6DA6"/>
    <w:rsid w:val="00DF7B4C"/>
    <w:rsid w:val="00E12EEF"/>
    <w:rsid w:val="00E140B7"/>
    <w:rsid w:val="00E16797"/>
    <w:rsid w:val="00E21DB5"/>
    <w:rsid w:val="00E25233"/>
    <w:rsid w:val="00E3175C"/>
    <w:rsid w:val="00E32FA6"/>
    <w:rsid w:val="00E374B7"/>
    <w:rsid w:val="00E4525D"/>
    <w:rsid w:val="00E4709B"/>
    <w:rsid w:val="00E53C12"/>
    <w:rsid w:val="00E54459"/>
    <w:rsid w:val="00E5743D"/>
    <w:rsid w:val="00E57912"/>
    <w:rsid w:val="00E603F4"/>
    <w:rsid w:val="00E62F99"/>
    <w:rsid w:val="00E71784"/>
    <w:rsid w:val="00E74FF4"/>
    <w:rsid w:val="00E75557"/>
    <w:rsid w:val="00E76754"/>
    <w:rsid w:val="00E779EE"/>
    <w:rsid w:val="00E814A1"/>
    <w:rsid w:val="00E877C6"/>
    <w:rsid w:val="00E9463B"/>
    <w:rsid w:val="00EA1107"/>
    <w:rsid w:val="00EA5C2F"/>
    <w:rsid w:val="00EB1640"/>
    <w:rsid w:val="00EC1581"/>
    <w:rsid w:val="00EC7D91"/>
    <w:rsid w:val="00EC7F6B"/>
    <w:rsid w:val="00ED1D48"/>
    <w:rsid w:val="00ED6754"/>
    <w:rsid w:val="00ED6BAF"/>
    <w:rsid w:val="00EE324E"/>
    <w:rsid w:val="00EE651A"/>
    <w:rsid w:val="00EF0624"/>
    <w:rsid w:val="00EF184E"/>
    <w:rsid w:val="00F02293"/>
    <w:rsid w:val="00F03979"/>
    <w:rsid w:val="00F04869"/>
    <w:rsid w:val="00F11CC0"/>
    <w:rsid w:val="00F211D2"/>
    <w:rsid w:val="00F3654C"/>
    <w:rsid w:val="00F372B8"/>
    <w:rsid w:val="00F37EE1"/>
    <w:rsid w:val="00F41E79"/>
    <w:rsid w:val="00F543AC"/>
    <w:rsid w:val="00F55068"/>
    <w:rsid w:val="00F57C3A"/>
    <w:rsid w:val="00F708B6"/>
    <w:rsid w:val="00F725FB"/>
    <w:rsid w:val="00F75553"/>
    <w:rsid w:val="00F75C84"/>
    <w:rsid w:val="00F772F1"/>
    <w:rsid w:val="00F774A5"/>
    <w:rsid w:val="00F77FA6"/>
    <w:rsid w:val="00F87171"/>
    <w:rsid w:val="00F94E75"/>
    <w:rsid w:val="00F97423"/>
    <w:rsid w:val="00FA3587"/>
    <w:rsid w:val="00FA680D"/>
    <w:rsid w:val="00FA791F"/>
    <w:rsid w:val="00FB0EC5"/>
    <w:rsid w:val="00FB4685"/>
    <w:rsid w:val="00FC2E86"/>
    <w:rsid w:val="00FC36F6"/>
    <w:rsid w:val="00FD2CBE"/>
    <w:rsid w:val="00FD6847"/>
    <w:rsid w:val="00FD7435"/>
    <w:rsid w:val="00FD7E5D"/>
    <w:rsid w:val="00FD7F06"/>
    <w:rsid w:val="00FE4DB7"/>
    <w:rsid w:val="00FE5EEA"/>
    <w:rsid w:val="00FE63F6"/>
    <w:rsid w:val="00FE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z w:val="24"/>
    </w:rPr>
  </w:style>
  <w:style w:type="paragraph" w:styleId="Heading1">
    <w:name w:val="heading 1"/>
    <w:basedOn w:val="Normal"/>
    <w:next w:val="Normal"/>
    <w:qFormat/>
    <w:pPr>
      <w:keepNext/>
      <w:tabs>
        <w:tab w:val="left" w:pos="-1440"/>
        <w:tab w:val="center" w:pos="720"/>
        <w:tab w:val="center" w:pos="1260"/>
        <w:tab w:val="left" w:pos="1440"/>
      </w:tabs>
      <w:suppressAutoHyphens/>
      <w:jc w:val="center"/>
      <w:outlineLvl w:val="0"/>
    </w:pPr>
    <w:rPr>
      <w:rFonts w:ascii="CG Times" w:hAnsi="CG Times"/>
      <w:b/>
      <w:i/>
      <w:color w:val="000000"/>
      <w:sz w:val="26"/>
    </w:rPr>
  </w:style>
  <w:style w:type="paragraph" w:styleId="Heading2">
    <w:name w:val="heading 2"/>
    <w:basedOn w:val="Normal"/>
    <w:next w:val="Normal"/>
    <w:qFormat/>
    <w:pPr>
      <w:keepNext/>
      <w:ind w:left="720" w:hanging="720"/>
      <w:jc w:val="center"/>
      <w:outlineLvl w:val="1"/>
    </w:pPr>
    <w:rPr>
      <w:rFonts w:ascii="Times New Roman" w:hAnsi="Times New Roman"/>
      <w:b/>
      <w:i/>
      <w:snapToGrid w:val="0"/>
    </w:rPr>
  </w:style>
  <w:style w:type="paragraph" w:styleId="Heading3">
    <w:name w:val="heading 3"/>
    <w:basedOn w:val="Normal"/>
    <w:next w:val="Normal"/>
    <w:qFormat/>
    <w:pPr>
      <w:keepNext/>
      <w:widowControl/>
      <w:outlineLvl w:val="2"/>
    </w:pPr>
    <w:rPr>
      <w:rFonts w:ascii="Times New Roman" w:hAnsi="Times New Roman"/>
      <w:b/>
      <w:sz w:val="20"/>
    </w:rPr>
  </w:style>
  <w:style w:type="paragraph" w:styleId="Heading4">
    <w:name w:val="heading 4"/>
    <w:basedOn w:val="Normal"/>
    <w:next w:val="Normal"/>
    <w:qFormat/>
    <w:pPr>
      <w:keepNext/>
      <w:tabs>
        <w:tab w:val="center" w:pos="4680"/>
      </w:tabs>
      <w:suppressAutoHyphens/>
      <w:outlineLvl w:val="3"/>
    </w:pPr>
    <w:rPr>
      <w:rFonts w:ascii="CG Times" w:hAnsi="CG Times"/>
      <w:bCs/>
      <w:i/>
      <w:iCs/>
      <w:sz w:val="22"/>
    </w:rPr>
  </w:style>
  <w:style w:type="paragraph" w:styleId="Heading5">
    <w:name w:val="heading 5"/>
    <w:basedOn w:val="Normal"/>
    <w:next w:val="Normal"/>
    <w:qFormat/>
    <w:pPr>
      <w:keepNext/>
      <w:suppressAutoHyphens/>
      <w:jc w:val="center"/>
      <w:outlineLvl w:val="4"/>
    </w:pPr>
    <w:rPr>
      <w:rFonts w:ascii="Arial Narrow" w:hAnsi="Arial Narrow"/>
      <w:b/>
      <w:i/>
      <w:sz w:val="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widowControl w:val="0"/>
      <w:tabs>
        <w:tab w:val="left" w:pos="-720"/>
        <w:tab w:val="left" w:pos="0"/>
        <w:tab w:val="decimal" w:pos="720"/>
      </w:tabs>
      <w:suppressAutoHyphens/>
      <w:ind w:left="720"/>
    </w:pPr>
    <w:rPr>
      <w:rFonts w:ascii="Courier New" w:hAnsi="Courier New"/>
      <w:sz w:val="24"/>
    </w:rPr>
  </w:style>
  <w:style w:type="paragraph" w:customStyle="1" w:styleId="RightPar2">
    <w:name w:val="Right Par 2"/>
    <w:pPr>
      <w:widowControl w:val="0"/>
      <w:tabs>
        <w:tab w:val="left" w:pos="-720"/>
        <w:tab w:val="left" w:pos="0"/>
        <w:tab w:val="left" w:pos="720"/>
        <w:tab w:val="decimal" w:pos="1440"/>
      </w:tabs>
      <w:suppressAutoHyphens/>
      <w:ind w:left="1440"/>
    </w:pPr>
    <w:rPr>
      <w:rFonts w:ascii="Courier New" w:hAnsi="Courier New"/>
      <w:sz w:val="24"/>
    </w:rPr>
  </w:style>
  <w:style w:type="character" w:customStyle="1" w:styleId="Document3">
    <w:name w:val="Document 3"/>
    <w:rPr>
      <w:rFonts w:ascii="Courier New" w:hAnsi="Courier New"/>
      <w:noProof w:val="0"/>
      <w:sz w:val="24"/>
      <w:lang w:val="en-US"/>
    </w:rPr>
  </w:style>
  <w:style w:type="paragraph" w:customStyle="1" w:styleId="RightPar3">
    <w:name w:val="Right Par 3"/>
    <w:pPr>
      <w:widowControl w:val="0"/>
      <w:tabs>
        <w:tab w:val="left" w:pos="-720"/>
        <w:tab w:val="left" w:pos="0"/>
        <w:tab w:val="left" w:pos="720"/>
        <w:tab w:val="left" w:pos="1440"/>
        <w:tab w:val="decimal" w:pos="2160"/>
      </w:tabs>
      <w:suppressAutoHyphens/>
      <w:ind w:left="2160"/>
    </w:pPr>
    <w:rPr>
      <w:rFonts w:ascii="Courier New" w:hAnsi="Courier New"/>
      <w:sz w:val="24"/>
    </w:rPr>
  </w:style>
  <w:style w:type="paragraph" w:customStyle="1" w:styleId="RightPar4">
    <w:name w:val="Right Par 4"/>
    <w:pPr>
      <w:widowControl w:val="0"/>
      <w:tabs>
        <w:tab w:val="left" w:pos="-720"/>
        <w:tab w:val="left" w:pos="0"/>
        <w:tab w:val="left" w:pos="720"/>
        <w:tab w:val="left" w:pos="1440"/>
        <w:tab w:val="left" w:pos="2160"/>
        <w:tab w:val="decimal" w:pos="2880"/>
      </w:tabs>
      <w:suppressAutoHyphens/>
      <w:ind w:left="2880"/>
    </w:pPr>
    <w:rPr>
      <w:rFonts w:ascii="Courier New" w:hAnsi="Courier New"/>
      <w:sz w:val="24"/>
    </w:rPr>
  </w:style>
  <w:style w:type="paragraph" w:customStyle="1" w:styleId="RightPar5">
    <w:name w:val="Right Par 5"/>
    <w:pPr>
      <w:widowControl w:val="0"/>
      <w:tabs>
        <w:tab w:val="left" w:pos="-720"/>
        <w:tab w:val="left" w:pos="0"/>
        <w:tab w:val="left" w:pos="720"/>
        <w:tab w:val="left" w:pos="1440"/>
        <w:tab w:val="left" w:pos="2160"/>
        <w:tab w:val="left" w:pos="2880"/>
        <w:tab w:val="decimal" w:pos="3600"/>
      </w:tabs>
      <w:suppressAutoHyphens/>
      <w:ind w:left="3600"/>
    </w:pPr>
    <w:rPr>
      <w:rFonts w:ascii="Courier New" w:hAnsi="Courier New"/>
      <w:sz w:val="24"/>
    </w:rPr>
  </w:style>
  <w:style w:type="paragraph" w:customStyle="1" w:styleId="RightPar6">
    <w:name w:val="Right Par 6"/>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rPr>
  </w:style>
  <w:style w:type="paragraph" w:customStyle="1" w:styleId="RightPar7">
    <w:name w:val="Right Par 7"/>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rPr>
  </w:style>
  <w:style w:type="paragraph" w:customStyle="1" w:styleId="RightPar8">
    <w:name w:val="Right Par 8"/>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rPr>
  </w:style>
  <w:style w:type="character" w:customStyle="1" w:styleId="TechInit">
    <w:name w:val="Tech Init"/>
    <w:rPr>
      <w:rFonts w:ascii="Courier New" w:hAnsi="Courier New"/>
      <w:noProof w:val="0"/>
      <w:sz w:val="24"/>
      <w:lang w:val="en-US"/>
    </w:rPr>
  </w:style>
  <w:style w:type="paragraph" w:customStyle="1" w:styleId="Document1">
    <w:name w:val="Document 1"/>
    <w:pPr>
      <w:keepNext/>
      <w:keepLines/>
      <w:widowControl w:val="0"/>
      <w:tabs>
        <w:tab w:val="left" w:pos="-720"/>
      </w:tabs>
      <w:suppressAutoHyphens/>
    </w:pPr>
    <w:rPr>
      <w:rFonts w:ascii="Courier New" w:hAnsi="Courier New"/>
      <w:sz w:val="24"/>
    </w:rPr>
  </w:style>
  <w:style w:type="paragraph" w:customStyle="1" w:styleId="Technical5">
    <w:name w:val="Technical 5"/>
    <w:pPr>
      <w:widowControl w:val="0"/>
      <w:tabs>
        <w:tab w:val="left" w:pos="-720"/>
      </w:tabs>
      <w:suppressAutoHyphens/>
      <w:ind w:firstLine="720"/>
    </w:pPr>
    <w:rPr>
      <w:rFonts w:ascii="Courier New" w:hAnsi="Courier New"/>
      <w:b/>
      <w:sz w:val="24"/>
    </w:rPr>
  </w:style>
  <w:style w:type="paragraph" w:customStyle="1" w:styleId="Technical6">
    <w:name w:val="Technical 6"/>
    <w:pPr>
      <w:widowControl w:val="0"/>
      <w:tabs>
        <w:tab w:val="left" w:pos="-720"/>
      </w:tabs>
      <w:suppressAutoHyphens/>
      <w:ind w:firstLine="720"/>
    </w:pPr>
    <w:rPr>
      <w:rFonts w:ascii="Courier New" w:hAnsi="Courier New"/>
      <w:b/>
      <w:sz w:val="24"/>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widowControl w:val="0"/>
      <w:tabs>
        <w:tab w:val="left" w:pos="-720"/>
      </w:tabs>
      <w:suppressAutoHyphens/>
    </w:pPr>
    <w:rPr>
      <w:rFonts w:ascii="Courier New" w:hAnsi="Courier New"/>
      <w:b/>
      <w:sz w:val="24"/>
    </w:rPr>
  </w:style>
  <w:style w:type="character" w:customStyle="1" w:styleId="Technical1">
    <w:name w:val="Technical 1"/>
    <w:rPr>
      <w:rFonts w:ascii="Courier New" w:hAnsi="Courier New"/>
      <w:noProof w:val="0"/>
      <w:sz w:val="24"/>
      <w:lang w:val="en-US"/>
    </w:rPr>
  </w:style>
  <w:style w:type="paragraph" w:customStyle="1" w:styleId="Technical7">
    <w:name w:val="Technical 7"/>
    <w:pPr>
      <w:widowControl w:val="0"/>
      <w:tabs>
        <w:tab w:val="left" w:pos="-720"/>
      </w:tabs>
      <w:suppressAutoHyphens/>
      <w:ind w:firstLine="720"/>
    </w:pPr>
    <w:rPr>
      <w:rFonts w:ascii="Courier New" w:hAnsi="Courier New"/>
      <w:b/>
      <w:sz w:val="24"/>
    </w:rPr>
  </w:style>
  <w:style w:type="paragraph" w:customStyle="1" w:styleId="Technical8">
    <w:name w:val="Technical 8"/>
    <w:pPr>
      <w:widowControl w:val="0"/>
      <w:tabs>
        <w:tab w:val="left" w:pos="-720"/>
      </w:tabs>
      <w:suppressAutoHyphens/>
      <w:ind w:firstLine="720"/>
    </w:pPr>
    <w:rPr>
      <w:rFonts w:ascii="Courier New" w:hAnsi="Courier New"/>
      <w:b/>
      <w:sz w:val="24"/>
    </w:rPr>
  </w:style>
  <w:style w:type="character" w:customStyle="1" w:styleId="DocInit">
    <w:name w:val="Doc Init"/>
    <w:basedOn w:val="DefaultParagraphFont"/>
  </w:style>
  <w:style w:type="character" w:customStyle="1" w:styleId="BulletList">
    <w:name w:val="Bullet List"/>
    <w:basedOn w:val="DefaultParagraphFont"/>
  </w:style>
  <w:style w:type="character" w:customStyle="1" w:styleId="a">
    <w:name w:val="À&quot;À"/>
    <w:basedOn w:val="DefaultParagraphFont"/>
  </w:style>
  <w:style w:type="character" w:customStyle="1" w:styleId="Document80">
    <w:name w:val="Document[8]"/>
    <w:basedOn w:val="DefaultParagraphFont"/>
  </w:style>
  <w:style w:type="character" w:customStyle="1" w:styleId="Document40">
    <w:name w:val="Document[4]"/>
    <w:rPr>
      <w:b/>
      <w:i/>
      <w:sz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Courier New" w:hAnsi="Courier New"/>
      <w:noProof w:val="0"/>
      <w:sz w:val="24"/>
      <w:lang w:val="en-US"/>
    </w:rPr>
  </w:style>
  <w:style w:type="character" w:customStyle="1" w:styleId="Document70">
    <w:name w:val="Document[7]"/>
    <w:basedOn w:val="DefaultParagraphFont"/>
  </w:style>
  <w:style w:type="paragraph" w:customStyle="1" w:styleId="RightPar10">
    <w:name w:val="Right Par[1]"/>
    <w:pPr>
      <w:widowControl w:val="0"/>
      <w:tabs>
        <w:tab w:val="left" w:pos="-720"/>
        <w:tab w:val="left" w:pos="0"/>
        <w:tab w:val="decimal" w:pos="720"/>
      </w:tabs>
      <w:suppressAutoHyphens/>
      <w:ind w:firstLine="720"/>
    </w:pPr>
    <w:rPr>
      <w:rFonts w:ascii="Courier New" w:hAnsi="Courier New"/>
      <w:sz w:val="24"/>
    </w:rPr>
  </w:style>
  <w:style w:type="paragraph" w:customStyle="1" w:styleId="RightPar20">
    <w:name w:val="Right Par[2]"/>
    <w:pPr>
      <w:widowControl w:val="0"/>
      <w:tabs>
        <w:tab w:val="left" w:pos="-720"/>
        <w:tab w:val="left" w:pos="0"/>
        <w:tab w:val="left" w:pos="720"/>
        <w:tab w:val="decimal" w:pos="1440"/>
      </w:tabs>
      <w:suppressAutoHyphens/>
      <w:ind w:firstLine="1440"/>
    </w:pPr>
    <w:rPr>
      <w:rFonts w:ascii="Courier New" w:hAnsi="Courier New"/>
      <w:sz w:val="24"/>
    </w:rPr>
  </w:style>
  <w:style w:type="character" w:customStyle="1" w:styleId="Document30">
    <w:name w:val="Document[3]"/>
    <w:rPr>
      <w:rFonts w:ascii="Courier New" w:hAnsi="Courier New"/>
      <w:noProof w:val="0"/>
      <w:sz w:val="24"/>
      <w:lang w:val="en-US"/>
    </w:rPr>
  </w:style>
  <w:style w:type="paragraph" w:customStyle="1" w:styleId="RightPar30">
    <w:name w:val="Right Par[3]"/>
    <w:pPr>
      <w:widowControl w:val="0"/>
      <w:tabs>
        <w:tab w:val="left" w:pos="-720"/>
        <w:tab w:val="left" w:pos="0"/>
        <w:tab w:val="left" w:pos="720"/>
        <w:tab w:val="left" w:pos="1440"/>
        <w:tab w:val="decimal" w:pos="2160"/>
      </w:tabs>
      <w:suppressAutoHyphens/>
      <w:ind w:firstLine="2160"/>
    </w:pPr>
    <w:rPr>
      <w:rFonts w:ascii="Courier New" w:hAnsi="Courier New"/>
      <w:sz w:val="24"/>
    </w:rPr>
  </w:style>
  <w:style w:type="paragraph" w:customStyle="1" w:styleId="RightPar40">
    <w:name w:val="Right Par[4]"/>
    <w:pPr>
      <w:widowControl w:val="0"/>
      <w:tabs>
        <w:tab w:val="left" w:pos="-720"/>
        <w:tab w:val="left" w:pos="0"/>
        <w:tab w:val="left" w:pos="720"/>
        <w:tab w:val="left" w:pos="1440"/>
        <w:tab w:val="left" w:pos="2160"/>
        <w:tab w:val="decimal" w:pos="2880"/>
      </w:tabs>
      <w:suppressAutoHyphens/>
      <w:ind w:firstLine="2880"/>
    </w:pPr>
    <w:rPr>
      <w:rFonts w:ascii="Courier New" w:hAnsi="Courier New"/>
      <w:sz w:val="24"/>
    </w:rPr>
  </w:style>
  <w:style w:type="paragraph" w:customStyle="1" w:styleId="RightPar50">
    <w:name w:val="Right Par[5]"/>
    <w:pPr>
      <w:widowControl w:val="0"/>
      <w:tabs>
        <w:tab w:val="left" w:pos="-720"/>
        <w:tab w:val="left" w:pos="0"/>
        <w:tab w:val="left" w:pos="720"/>
        <w:tab w:val="left" w:pos="1440"/>
        <w:tab w:val="left" w:pos="2160"/>
        <w:tab w:val="left" w:pos="2880"/>
        <w:tab w:val="decimal" w:pos="3600"/>
      </w:tabs>
      <w:suppressAutoHyphens/>
      <w:ind w:firstLine="3600"/>
    </w:pPr>
    <w:rPr>
      <w:rFonts w:ascii="Courier New" w:hAnsi="Courier New"/>
      <w:sz w:val="24"/>
    </w:rPr>
  </w:style>
  <w:style w:type="paragraph" w:customStyle="1" w:styleId="RightPar60">
    <w:name w:val="Right Par[6]"/>
    <w:pPr>
      <w:widowControl w:val="0"/>
      <w:tabs>
        <w:tab w:val="left" w:pos="-720"/>
        <w:tab w:val="left" w:pos="0"/>
        <w:tab w:val="left" w:pos="720"/>
        <w:tab w:val="left" w:pos="1440"/>
        <w:tab w:val="left" w:pos="2160"/>
        <w:tab w:val="left" w:pos="2880"/>
        <w:tab w:val="left" w:pos="3600"/>
        <w:tab w:val="decimal" w:pos="4320"/>
      </w:tabs>
      <w:suppressAutoHyphens/>
      <w:ind w:firstLine="4320"/>
    </w:pPr>
    <w:rPr>
      <w:rFonts w:ascii="Courier New" w:hAnsi="Courier New"/>
      <w:sz w:val="24"/>
    </w:rPr>
  </w:style>
  <w:style w:type="paragraph" w:customStyle="1" w:styleId="RightPar70">
    <w:name w:val="Right Par[7]"/>
    <w:pPr>
      <w:widowControl w:val="0"/>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New" w:hAnsi="Courier New"/>
      <w:sz w:val="24"/>
    </w:rPr>
  </w:style>
  <w:style w:type="paragraph" w:customStyle="1" w:styleId="RightPar80">
    <w:name w:val="Right Par[8]"/>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New" w:hAnsi="Courier New"/>
      <w:sz w:val="24"/>
    </w:rPr>
  </w:style>
  <w:style w:type="paragraph" w:customStyle="1" w:styleId="Document10">
    <w:name w:val="Document[1]"/>
    <w:pPr>
      <w:keepNext/>
      <w:keepLines/>
      <w:widowControl w:val="0"/>
      <w:tabs>
        <w:tab w:val="left" w:pos="-720"/>
      </w:tabs>
      <w:suppressAutoHyphens/>
    </w:pPr>
    <w:rPr>
      <w:rFonts w:ascii="Courier New" w:hAnsi="Courier New"/>
      <w:sz w:val="24"/>
    </w:rPr>
  </w:style>
  <w:style w:type="paragraph" w:customStyle="1" w:styleId="Technical50">
    <w:name w:val="Technical[5]"/>
    <w:pPr>
      <w:widowControl w:val="0"/>
      <w:tabs>
        <w:tab w:val="left" w:pos="-720"/>
      </w:tabs>
      <w:suppressAutoHyphens/>
      <w:ind w:firstLine="720"/>
    </w:pPr>
    <w:rPr>
      <w:rFonts w:ascii="Courier New" w:hAnsi="Courier New"/>
      <w:b/>
      <w:sz w:val="24"/>
    </w:rPr>
  </w:style>
  <w:style w:type="paragraph" w:customStyle="1" w:styleId="Technical60">
    <w:name w:val="Technical[6]"/>
    <w:pPr>
      <w:widowControl w:val="0"/>
      <w:tabs>
        <w:tab w:val="left" w:pos="-720"/>
      </w:tabs>
      <w:suppressAutoHyphens/>
      <w:ind w:firstLine="720"/>
    </w:pPr>
    <w:rPr>
      <w:rFonts w:ascii="Courier New" w:hAnsi="Courier New"/>
      <w:b/>
      <w:sz w:val="24"/>
    </w:rPr>
  </w:style>
  <w:style w:type="character" w:customStyle="1" w:styleId="Technical20">
    <w:name w:val="Technical[2]"/>
    <w:rPr>
      <w:rFonts w:ascii="Courier New" w:hAnsi="Courier New"/>
      <w:noProof w:val="0"/>
      <w:sz w:val="24"/>
      <w:lang w:val="en-US"/>
    </w:rPr>
  </w:style>
  <w:style w:type="character" w:customStyle="1" w:styleId="Technical30">
    <w:name w:val="Technical[3]"/>
    <w:rPr>
      <w:rFonts w:ascii="Courier New" w:hAnsi="Courier New"/>
      <w:noProof w:val="0"/>
      <w:sz w:val="24"/>
      <w:lang w:val="en-US"/>
    </w:rPr>
  </w:style>
  <w:style w:type="paragraph" w:customStyle="1" w:styleId="Technical40">
    <w:name w:val="Technical[4]"/>
    <w:pPr>
      <w:widowControl w:val="0"/>
      <w:tabs>
        <w:tab w:val="left" w:pos="-720"/>
      </w:tabs>
      <w:suppressAutoHyphens/>
    </w:pPr>
    <w:rPr>
      <w:rFonts w:ascii="Courier New" w:hAnsi="Courier New"/>
      <w:b/>
      <w:sz w:val="24"/>
    </w:rPr>
  </w:style>
  <w:style w:type="character" w:customStyle="1" w:styleId="Technical10">
    <w:name w:val="Technical[1]"/>
    <w:rPr>
      <w:rFonts w:ascii="Courier New" w:hAnsi="Courier New"/>
      <w:noProof w:val="0"/>
      <w:sz w:val="24"/>
      <w:lang w:val="en-US"/>
    </w:rPr>
  </w:style>
  <w:style w:type="paragraph" w:customStyle="1" w:styleId="Technical70">
    <w:name w:val="Technical[7]"/>
    <w:pPr>
      <w:widowControl w:val="0"/>
      <w:tabs>
        <w:tab w:val="left" w:pos="-720"/>
      </w:tabs>
      <w:suppressAutoHyphens/>
      <w:ind w:firstLine="720"/>
    </w:pPr>
    <w:rPr>
      <w:rFonts w:ascii="Courier New" w:hAnsi="Courier New"/>
      <w:b/>
      <w:sz w:val="24"/>
    </w:rPr>
  </w:style>
  <w:style w:type="paragraph" w:customStyle="1" w:styleId="Technical80">
    <w:name w:val="Technical[8]"/>
    <w:pPr>
      <w:widowControl w:val="0"/>
      <w:tabs>
        <w:tab w:val="left" w:pos="-720"/>
      </w:tabs>
      <w:suppressAutoHyphens/>
      <w:ind w:firstLine="720"/>
    </w:pPr>
    <w:rPr>
      <w:rFonts w:ascii="Courier New" w:hAnsi="Courier New"/>
      <w:b/>
      <w:sz w:val="24"/>
    </w:rPr>
  </w:style>
  <w:style w:type="character" w:customStyle="1" w:styleId="DefaultParagraphFo">
    <w:name w:val="Default Paragraph Fo"/>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character" w:customStyle="1" w:styleId="EquationCaption">
    <w:name w:val="_Equation Caption"/>
    <w:basedOn w:val="DefaultParagraphFont"/>
  </w:style>
  <w:style w:type="character" w:styleId="PageNumber">
    <w:name w:val="page number"/>
    <w:basedOn w:val="DefaultParagraphFont"/>
  </w:style>
  <w:style w:type="paragraph" w:styleId="Header">
    <w:name w:val="header"/>
    <w:basedOn w:val="Normal"/>
    <w:pPr>
      <w:tabs>
        <w:tab w:val="left" w:pos="0"/>
        <w:tab w:val="center" w:pos="4320"/>
        <w:tab w:val="right" w:pos="8640"/>
      </w:tabs>
      <w:suppressAutoHyphens/>
    </w:pPr>
  </w:style>
  <w:style w:type="paragraph" w:styleId="Footer">
    <w:name w:val="footer"/>
    <w:basedOn w:val="Normal"/>
    <w:pPr>
      <w:tabs>
        <w:tab w:val="left" w:pos="0"/>
        <w:tab w:val="center" w:pos="4320"/>
        <w:tab w:val="right" w:pos="8640"/>
      </w:tabs>
      <w:suppressAutoHyphens/>
    </w:p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BodyText">
    <w:name w:val="Body Text"/>
    <w:basedOn w:val="Normal"/>
    <w:link w:val="BodyTextChar"/>
    <w:rPr>
      <w:rFonts w:ascii="CG Times" w:hAnsi="CG Times"/>
      <w:spacing w:val="-2"/>
      <w:sz w:val="22"/>
    </w:rPr>
  </w:style>
  <w:style w:type="paragraph" w:styleId="BodyTextIndent3">
    <w:name w:val="Body Text Indent 3"/>
    <w:basedOn w:val="Normal"/>
    <w:pPr>
      <w:ind w:left="720"/>
    </w:pPr>
    <w:rPr>
      <w:rFonts w:ascii="CG Times" w:hAnsi="CG Times"/>
      <w:sz w:val="22"/>
    </w:rPr>
  </w:style>
  <w:style w:type="paragraph" w:styleId="BodyText2">
    <w:name w:val="Body Text 2"/>
    <w:basedOn w:val="Normal"/>
    <w:link w:val="BodyText2Char"/>
    <w:pPr>
      <w:tabs>
        <w:tab w:val="left" w:pos="-1440"/>
        <w:tab w:val="left" w:pos="-720"/>
        <w:tab w:val="left" w:pos="270"/>
        <w:tab w:val="left" w:pos="720"/>
        <w:tab w:val="left" w:pos="1440"/>
      </w:tabs>
      <w:suppressAutoHyphens/>
      <w:ind w:left="1440" w:hanging="1440"/>
    </w:pPr>
    <w:rPr>
      <w:rFonts w:ascii="CG Times" w:hAnsi="CG Times"/>
      <w:sz w:val="22"/>
    </w:rPr>
  </w:style>
  <w:style w:type="paragraph" w:styleId="BodyTextIndent2">
    <w:name w:val="Body Text Indent 2"/>
    <w:basedOn w:val="Normal"/>
    <w:pPr>
      <w:tabs>
        <w:tab w:val="left" w:pos="1440"/>
      </w:tabs>
      <w:ind w:left="1440"/>
    </w:pPr>
    <w:rPr>
      <w:rFonts w:ascii="CG Times" w:hAnsi="CG Times"/>
      <w:sz w:val="22"/>
    </w:rPr>
  </w:style>
  <w:style w:type="paragraph" w:styleId="BodyTextIndent">
    <w:name w:val="Body Text Indent"/>
    <w:basedOn w:val="Normal"/>
    <w:link w:val="BodyTextIndentChar"/>
    <w:pPr>
      <w:tabs>
        <w:tab w:val="left" w:pos="720"/>
        <w:tab w:val="left" w:pos="1440"/>
        <w:tab w:val="left" w:pos="2945"/>
        <w:tab w:val="left" w:pos="3665"/>
        <w:tab w:val="left" w:pos="4385"/>
        <w:tab w:val="left" w:pos="5105"/>
        <w:tab w:val="left" w:pos="5825"/>
        <w:tab w:val="left" w:pos="6545"/>
        <w:tab w:val="left" w:pos="7265"/>
        <w:tab w:val="left" w:pos="7985"/>
        <w:tab w:val="left" w:pos="8705"/>
        <w:tab w:val="left" w:pos="9425"/>
        <w:tab w:val="left" w:pos="10145"/>
        <w:tab w:val="left" w:pos="10865"/>
        <w:tab w:val="left" w:pos="11585"/>
        <w:tab w:val="left" w:pos="12305"/>
        <w:tab w:val="left" w:pos="13025"/>
        <w:tab w:val="left" w:pos="13745"/>
        <w:tab w:val="left" w:pos="14465"/>
        <w:tab w:val="left" w:pos="15185"/>
        <w:tab w:val="left" w:pos="15905"/>
        <w:tab w:val="left" w:pos="16625"/>
        <w:tab w:val="left" w:pos="17345"/>
        <w:tab w:val="left" w:pos="18065"/>
        <w:tab w:val="left" w:pos="18785"/>
        <w:tab w:val="left" w:pos="19505"/>
        <w:tab w:val="left" w:pos="20225"/>
        <w:tab w:val="left" w:pos="20945"/>
        <w:tab w:val="left" w:pos="21665"/>
      </w:tabs>
      <w:suppressAutoHyphens/>
      <w:ind w:left="720" w:hanging="720"/>
    </w:pPr>
    <w:rPr>
      <w:rFonts w:ascii="CG Times" w:hAnsi="CG Times"/>
      <w:sz w:val="22"/>
    </w:rPr>
  </w:style>
  <w:style w:type="paragraph" w:customStyle="1" w:styleId="PStreetLetterhead">
    <w:name w:val="P Street Letterhead"/>
    <w:pPr>
      <w:tabs>
        <w:tab w:val="right" w:pos="11280"/>
      </w:tabs>
      <w:suppressAutoHyphens/>
      <w:spacing w:line="144" w:lineRule="auto"/>
    </w:pPr>
    <w:rPr>
      <w:rFonts w:ascii="Arial Narrow" w:hAnsi="Arial Narrow"/>
      <w:sz w:val="24"/>
    </w:rPr>
  </w:style>
  <w:style w:type="character" w:styleId="Emphasis">
    <w:name w:val="Emphasis"/>
    <w:qFormat/>
    <w:rPr>
      <w:i/>
    </w:rPr>
  </w:style>
  <w:style w:type="character" w:styleId="Hyperlink">
    <w:name w:val="Hyperlink"/>
    <w:rPr>
      <w:color w:val="0000FF"/>
      <w:u w:val="single"/>
    </w:rPr>
  </w:style>
  <w:style w:type="paragraph" w:styleId="Title">
    <w:name w:val="Title"/>
    <w:basedOn w:val="Normal"/>
    <w:qFormat/>
    <w:pPr>
      <w:suppressAutoHyphens/>
      <w:jc w:val="center"/>
    </w:pPr>
    <w:rPr>
      <w:rFonts w:ascii="CG Times" w:hAnsi="CG Times"/>
      <w:i/>
      <w:sz w:val="30"/>
    </w:rPr>
  </w:style>
  <w:style w:type="paragraph" w:styleId="BodyText3">
    <w:name w:val="Body Text 3"/>
    <w:basedOn w:val="Normal"/>
    <w:pPr>
      <w:widowControl/>
    </w:pPr>
    <w:rPr>
      <w:rFonts w:ascii="CG Times" w:hAnsi="CG Times"/>
      <w:b/>
      <w:strike/>
      <w:sz w:val="22"/>
    </w:rPr>
  </w:style>
  <w:style w:type="character" w:styleId="FollowedHyperlink">
    <w:name w:val="FollowedHyperlink"/>
    <w:rPr>
      <w:color w:val="800080"/>
      <w:u w:val="single"/>
    </w:rPr>
  </w:style>
  <w:style w:type="paragraph" w:styleId="NormalWeb">
    <w:name w:val="Normal (Web)"/>
    <w:basedOn w:val="Normal"/>
    <w:uiPriority w:val="99"/>
    <w:pPr>
      <w:widowControl/>
      <w:spacing w:before="100" w:after="100"/>
    </w:pPr>
    <w:rPr>
      <w:rFonts w:ascii="Times New Roman" w:hAnsi="Times New Roman"/>
    </w:rPr>
  </w:style>
  <w:style w:type="paragraph" w:customStyle="1" w:styleId="Style0">
    <w:name w:val="Style0"/>
    <w:rPr>
      <w:rFonts w:ascii="Arial" w:hAnsi="Arial"/>
      <w:snapToGrid w:val="0"/>
      <w:sz w:val="24"/>
    </w:rPr>
  </w:style>
  <w:style w:type="character" w:styleId="Strong">
    <w:name w:val="Strong"/>
    <w:uiPriority w:val="22"/>
    <w:qFormat/>
    <w:rPr>
      <w:b/>
    </w:rPr>
  </w:style>
  <w:style w:type="paragraph" w:styleId="BlockText">
    <w:name w:val="Block Text"/>
    <w:basedOn w:val="Normal"/>
    <w:pPr>
      <w:autoSpaceDE w:val="0"/>
      <w:autoSpaceDN w:val="0"/>
      <w:adjustRightInd w:val="0"/>
      <w:ind w:left="720" w:right="-336" w:hanging="720"/>
    </w:pPr>
    <w:rPr>
      <w:rFonts w:ascii="Times New Roman" w:hAnsi="Times New Roman"/>
      <w:color w:val="000000"/>
      <w:sz w:val="22"/>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ontent1">
    <w:name w:val="content1"/>
    <w:rPr>
      <w:rFonts w:ascii="Arial" w:hAnsi="Arial" w:cs="Arial" w:hint="default"/>
      <w:sz w:val="17"/>
      <w:szCs w:val="17"/>
    </w:rPr>
  </w:style>
  <w:style w:type="character" w:styleId="CommentReference">
    <w:name w:val="annotation reference"/>
    <w:semiHidden/>
    <w:rPr>
      <w:sz w:val="16"/>
      <w:szCs w:val="16"/>
    </w:rPr>
  </w:style>
  <w:style w:type="paragraph" w:styleId="CommentText">
    <w:name w:val="annotation text"/>
    <w:basedOn w:val="Normal"/>
    <w:semiHidden/>
    <w:pPr>
      <w:widowControl/>
    </w:pPr>
    <w:rPr>
      <w:rFonts w:ascii="Arial" w:hAnsi="Arial"/>
      <w:sz w:val="20"/>
    </w:rPr>
  </w:style>
  <w:style w:type="table" w:styleId="TableGrid">
    <w:name w:val="Table Grid"/>
    <w:basedOn w:val="TableNormal"/>
    <w:rsid w:val="00052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6073"/>
    <w:pPr>
      <w:ind w:left="720"/>
    </w:pPr>
  </w:style>
  <w:style w:type="character" w:customStyle="1" w:styleId="BodyTextChar">
    <w:name w:val="Body Text Char"/>
    <w:link w:val="BodyText"/>
    <w:rsid w:val="00331E80"/>
    <w:rPr>
      <w:rFonts w:ascii="CG Times" w:hAnsi="CG Times"/>
      <w:spacing w:val="-2"/>
      <w:sz w:val="22"/>
    </w:rPr>
  </w:style>
  <w:style w:type="character" w:customStyle="1" w:styleId="BodyText2Char">
    <w:name w:val="Body Text 2 Char"/>
    <w:link w:val="BodyText2"/>
    <w:rsid w:val="00331E80"/>
    <w:rPr>
      <w:rFonts w:ascii="CG Times" w:hAnsi="CG Times"/>
      <w:sz w:val="22"/>
    </w:rPr>
  </w:style>
  <w:style w:type="character" w:customStyle="1" w:styleId="BodyTextIndentChar">
    <w:name w:val="Body Text Indent Char"/>
    <w:link w:val="BodyTextIndent"/>
    <w:rsid w:val="001B773D"/>
    <w:rPr>
      <w:rFonts w:ascii="CG Times" w:hAnsi="CG Time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2780">
      <w:bodyDiv w:val="1"/>
      <w:marLeft w:val="60"/>
      <w:marRight w:val="60"/>
      <w:marTop w:val="60"/>
      <w:marBottom w:val="15"/>
      <w:divBdr>
        <w:top w:val="none" w:sz="0" w:space="0" w:color="auto"/>
        <w:left w:val="none" w:sz="0" w:space="0" w:color="auto"/>
        <w:bottom w:val="none" w:sz="0" w:space="0" w:color="auto"/>
        <w:right w:val="none" w:sz="0" w:space="0" w:color="auto"/>
      </w:divBdr>
      <w:divsChild>
        <w:div w:id="883324447">
          <w:marLeft w:val="0"/>
          <w:marRight w:val="0"/>
          <w:marTop w:val="0"/>
          <w:marBottom w:val="0"/>
          <w:divBdr>
            <w:top w:val="none" w:sz="0" w:space="0" w:color="auto"/>
            <w:left w:val="none" w:sz="0" w:space="0" w:color="auto"/>
            <w:bottom w:val="none" w:sz="0" w:space="0" w:color="auto"/>
            <w:right w:val="none" w:sz="0" w:space="0" w:color="auto"/>
          </w:divBdr>
        </w:div>
        <w:div w:id="1045981775">
          <w:marLeft w:val="0"/>
          <w:marRight w:val="0"/>
          <w:marTop w:val="0"/>
          <w:marBottom w:val="0"/>
          <w:divBdr>
            <w:top w:val="none" w:sz="0" w:space="0" w:color="auto"/>
            <w:left w:val="none" w:sz="0" w:space="0" w:color="auto"/>
            <w:bottom w:val="none" w:sz="0" w:space="0" w:color="auto"/>
            <w:right w:val="none" w:sz="0" w:space="0" w:color="auto"/>
          </w:divBdr>
        </w:div>
        <w:div w:id="1083382494">
          <w:marLeft w:val="0"/>
          <w:marRight w:val="0"/>
          <w:marTop w:val="0"/>
          <w:marBottom w:val="0"/>
          <w:divBdr>
            <w:top w:val="none" w:sz="0" w:space="0" w:color="auto"/>
            <w:left w:val="none" w:sz="0" w:space="0" w:color="auto"/>
            <w:bottom w:val="none" w:sz="0" w:space="0" w:color="auto"/>
            <w:right w:val="none" w:sz="0" w:space="0" w:color="auto"/>
          </w:divBdr>
        </w:div>
        <w:div w:id="1297955055">
          <w:marLeft w:val="0"/>
          <w:marRight w:val="0"/>
          <w:marTop w:val="0"/>
          <w:marBottom w:val="0"/>
          <w:divBdr>
            <w:top w:val="none" w:sz="0" w:space="0" w:color="auto"/>
            <w:left w:val="none" w:sz="0" w:space="0" w:color="auto"/>
            <w:bottom w:val="none" w:sz="0" w:space="0" w:color="auto"/>
            <w:right w:val="none" w:sz="0" w:space="0" w:color="auto"/>
          </w:divBdr>
        </w:div>
      </w:divsChild>
    </w:div>
    <w:div w:id="155846516">
      <w:bodyDiv w:val="1"/>
      <w:marLeft w:val="60"/>
      <w:marRight w:val="60"/>
      <w:marTop w:val="60"/>
      <w:marBottom w:val="15"/>
      <w:divBdr>
        <w:top w:val="none" w:sz="0" w:space="0" w:color="auto"/>
        <w:left w:val="none" w:sz="0" w:space="0" w:color="auto"/>
        <w:bottom w:val="none" w:sz="0" w:space="0" w:color="auto"/>
        <w:right w:val="none" w:sz="0" w:space="0" w:color="auto"/>
      </w:divBdr>
      <w:divsChild>
        <w:div w:id="510532981">
          <w:marLeft w:val="0"/>
          <w:marRight w:val="0"/>
          <w:marTop w:val="0"/>
          <w:marBottom w:val="0"/>
          <w:divBdr>
            <w:top w:val="none" w:sz="0" w:space="0" w:color="auto"/>
            <w:left w:val="none" w:sz="0" w:space="0" w:color="auto"/>
            <w:bottom w:val="none" w:sz="0" w:space="0" w:color="auto"/>
            <w:right w:val="none" w:sz="0" w:space="0" w:color="auto"/>
          </w:divBdr>
        </w:div>
        <w:div w:id="598296528">
          <w:marLeft w:val="0"/>
          <w:marRight w:val="0"/>
          <w:marTop w:val="0"/>
          <w:marBottom w:val="0"/>
          <w:divBdr>
            <w:top w:val="none" w:sz="0" w:space="0" w:color="auto"/>
            <w:left w:val="none" w:sz="0" w:space="0" w:color="auto"/>
            <w:bottom w:val="none" w:sz="0" w:space="0" w:color="auto"/>
            <w:right w:val="none" w:sz="0" w:space="0" w:color="auto"/>
          </w:divBdr>
        </w:div>
      </w:divsChild>
    </w:div>
    <w:div w:id="213859313">
      <w:bodyDiv w:val="1"/>
      <w:marLeft w:val="60"/>
      <w:marRight w:val="60"/>
      <w:marTop w:val="60"/>
      <w:marBottom w:val="15"/>
      <w:divBdr>
        <w:top w:val="none" w:sz="0" w:space="0" w:color="auto"/>
        <w:left w:val="none" w:sz="0" w:space="0" w:color="auto"/>
        <w:bottom w:val="none" w:sz="0" w:space="0" w:color="auto"/>
        <w:right w:val="none" w:sz="0" w:space="0" w:color="auto"/>
      </w:divBdr>
    </w:div>
    <w:div w:id="225576933">
      <w:bodyDiv w:val="1"/>
      <w:marLeft w:val="60"/>
      <w:marRight w:val="60"/>
      <w:marTop w:val="60"/>
      <w:marBottom w:val="15"/>
      <w:divBdr>
        <w:top w:val="none" w:sz="0" w:space="0" w:color="auto"/>
        <w:left w:val="none" w:sz="0" w:space="0" w:color="auto"/>
        <w:bottom w:val="none" w:sz="0" w:space="0" w:color="auto"/>
        <w:right w:val="none" w:sz="0" w:space="0" w:color="auto"/>
      </w:divBdr>
      <w:divsChild>
        <w:div w:id="5715745">
          <w:marLeft w:val="0"/>
          <w:marRight w:val="0"/>
          <w:marTop w:val="0"/>
          <w:marBottom w:val="0"/>
          <w:divBdr>
            <w:top w:val="none" w:sz="0" w:space="0" w:color="auto"/>
            <w:left w:val="none" w:sz="0" w:space="0" w:color="auto"/>
            <w:bottom w:val="none" w:sz="0" w:space="0" w:color="auto"/>
            <w:right w:val="none" w:sz="0" w:space="0" w:color="auto"/>
          </w:divBdr>
        </w:div>
        <w:div w:id="189224257">
          <w:marLeft w:val="0"/>
          <w:marRight w:val="0"/>
          <w:marTop w:val="0"/>
          <w:marBottom w:val="0"/>
          <w:divBdr>
            <w:top w:val="none" w:sz="0" w:space="0" w:color="auto"/>
            <w:left w:val="none" w:sz="0" w:space="0" w:color="auto"/>
            <w:bottom w:val="none" w:sz="0" w:space="0" w:color="auto"/>
            <w:right w:val="none" w:sz="0" w:space="0" w:color="auto"/>
          </w:divBdr>
        </w:div>
        <w:div w:id="402874058">
          <w:marLeft w:val="0"/>
          <w:marRight w:val="0"/>
          <w:marTop w:val="0"/>
          <w:marBottom w:val="0"/>
          <w:divBdr>
            <w:top w:val="none" w:sz="0" w:space="0" w:color="auto"/>
            <w:left w:val="none" w:sz="0" w:space="0" w:color="auto"/>
            <w:bottom w:val="none" w:sz="0" w:space="0" w:color="auto"/>
            <w:right w:val="none" w:sz="0" w:space="0" w:color="auto"/>
          </w:divBdr>
        </w:div>
        <w:div w:id="676614667">
          <w:marLeft w:val="0"/>
          <w:marRight w:val="0"/>
          <w:marTop w:val="0"/>
          <w:marBottom w:val="0"/>
          <w:divBdr>
            <w:top w:val="none" w:sz="0" w:space="0" w:color="auto"/>
            <w:left w:val="none" w:sz="0" w:space="0" w:color="auto"/>
            <w:bottom w:val="none" w:sz="0" w:space="0" w:color="auto"/>
            <w:right w:val="none" w:sz="0" w:space="0" w:color="auto"/>
          </w:divBdr>
        </w:div>
        <w:div w:id="1138381452">
          <w:marLeft w:val="0"/>
          <w:marRight w:val="0"/>
          <w:marTop w:val="0"/>
          <w:marBottom w:val="0"/>
          <w:divBdr>
            <w:top w:val="none" w:sz="0" w:space="0" w:color="auto"/>
            <w:left w:val="none" w:sz="0" w:space="0" w:color="auto"/>
            <w:bottom w:val="none" w:sz="0" w:space="0" w:color="auto"/>
            <w:right w:val="none" w:sz="0" w:space="0" w:color="auto"/>
          </w:divBdr>
        </w:div>
        <w:div w:id="1653483837">
          <w:marLeft w:val="0"/>
          <w:marRight w:val="0"/>
          <w:marTop w:val="0"/>
          <w:marBottom w:val="0"/>
          <w:divBdr>
            <w:top w:val="none" w:sz="0" w:space="0" w:color="auto"/>
            <w:left w:val="none" w:sz="0" w:space="0" w:color="auto"/>
            <w:bottom w:val="none" w:sz="0" w:space="0" w:color="auto"/>
            <w:right w:val="none" w:sz="0" w:space="0" w:color="auto"/>
          </w:divBdr>
        </w:div>
      </w:divsChild>
    </w:div>
    <w:div w:id="408889172">
      <w:bodyDiv w:val="1"/>
      <w:marLeft w:val="60"/>
      <w:marRight w:val="60"/>
      <w:marTop w:val="60"/>
      <w:marBottom w:val="15"/>
      <w:divBdr>
        <w:top w:val="none" w:sz="0" w:space="0" w:color="auto"/>
        <w:left w:val="none" w:sz="0" w:space="0" w:color="auto"/>
        <w:bottom w:val="none" w:sz="0" w:space="0" w:color="auto"/>
        <w:right w:val="none" w:sz="0" w:space="0" w:color="auto"/>
      </w:divBdr>
      <w:divsChild>
        <w:div w:id="653533282">
          <w:marLeft w:val="0"/>
          <w:marRight w:val="0"/>
          <w:marTop w:val="0"/>
          <w:marBottom w:val="0"/>
          <w:divBdr>
            <w:top w:val="none" w:sz="0" w:space="0" w:color="auto"/>
            <w:left w:val="none" w:sz="0" w:space="0" w:color="auto"/>
            <w:bottom w:val="none" w:sz="0" w:space="0" w:color="auto"/>
            <w:right w:val="none" w:sz="0" w:space="0" w:color="auto"/>
          </w:divBdr>
        </w:div>
        <w:div w:id="764032585">
          <w:marLeft w:val="0"/>
          <w:marRight w:val="0"/>
          <w:marTop w:val="0"/>
          <w:marBottom w:val="0"/>
          <w:divBdr>
            <w:top w:val="none" w:sz="0" w:space="0" w:color="auto"/>
            <w:left w:val="none" w:sz="0" w:space="0" w:color="auto"/>
            <w:bottom w:val="none" w:sz="0" w:space="0" w:color="auto"/>
            <w:right w:val="none" w:sz="0" w:space="0" w:color="auto"/>
          </w:divBdr>
        </w:div>
        <w:div w:id="1894807010">
          <w:marLeft w:val="0"/>
          <w:marRight w:val="0"/>
          <w:marTop w:val="0"/>
          <w:marBottom w:val="0"/>
          <w:divBdr>
            <w:top w:val="none" w:sz="0" w:space="0" w:color="auto"/>
            <w:left w:val="none" w:sz="0" w:space="0" w:color="auto"/>
            <w:bottom w:val="none" w:sz="0" w:space="0" w:color="auto"/>
            <w:right w:val="none" w:sz="0" w:space="0" w:color="auto"/>
          </w:divBdr>
        </w:div>
      </w:divsChild>
    </w:div>
    <w:div w:id="456143668">
      <w:bodyDiv w:val="1"/>
      <w:marLeft w:val="60"/>
      <w:marRight w:val="60"/>
      <w:marTop w:val="60"/>
      <w:marBottom w:val="15"/>
      <w:divBdr>
        <w:top w:val="none" w:sz="0" w:space="0" w:color="auto"/>
        <w:left w:val="none" w:sz="0" w:space="0" w:color="auto"/>
        <w:bottom w:val="none" w:sz="0" w:space="0" w:color="auto"/>
        <w:right w:val="none" w:sz="0" w:space="0" w:color="auto"/>
      </w:divBdr>
      <w:divsChild>
        <w:div w:id="1297375293">
          <w:marLeft w:val="0"/>
          <w:marRight w:val="0"/>
          <w:marTop w:val="0"/>
          <w:marBottom w:val="0"/>
          <w:divBdr>
            <w:top w:val="none" w:sz="0" w:space="0" w:color="auto"/>
            <w:left w:val="none" w:sz="0" w:space="0" w:color="auto"/>
            <w:bottom w:val="none" w:sz="0" w:space="0" w:color="auto"/>
            <w:right w:val="none" w:sz="0" w:space="0" w:color="auto"/>
          </w:divBdr>
        </w:div>
      </w:divsChild>
    </w:div>
    <w:div w:id="589392900">
      <w:bodyDiv w:val="1"/>
      <w:marLeft w:val="0"/>
      <w:marRight w:val="0"/>
      <w:marTop w:val="0"/>
      <w:marBottom w:val="0"/>
      <w:divBdr>
        <w:top w:val="none" w:sz="0" w:space="0" w:color="auto"/>
        <w:left w:val="none" w:sz="0" w:space="0" w:color="auto"/>
        <w:bottom w:val="none" w:sz="0" w:space="0" w:color="auto"/>
        <w:right w:val="none" w:sz="0" w:space="0" w:color="auto"/>
      </w:divBdr>
      <w:divsChild>
        <w:div w:id="1025600277">
          <w:marLeft w:val="0"/>
          <w:marRight w:val="0"/>
          <w:marTop w:val="0"/>
          <w:marBottom w:val="0"/>
          <w:divBdr>
            <w:top w:val="none" w:sz="0" w:space="0" w:color="auto"/>
            <w:left w:val="none" w:sz="0" w:space="0" w:color="auto"/>
            <w:bottom w:val="none" w:sz="0" w:space="0" w:color="auto"/>
            <w:right w:val="none" w:sz="0" w:space="0" w:color="auto"/>
          </w:divBdr>
        </w:div>
      </w:divsChild>
    </w:div>
    <w:div w:id="721638601">
      <w:bodyDiv w:val="1"/>
      <w:marLeft w:val="60"/>
      <w:marRight w:val="60"/>
      <w:marTop w:val="60"/>
      <w:marBottom w:val="15"/>
      <w:divBdr>
        <w:top w:val="none" w:sz="0" w:space="0" w:color="auto"/>
        <w:left w:val="none" w:sz="0" w:space="0" w:color="auto"/>
        <w:bottom w:val="none" w:sz="0" w:space="0" w:color="auto"/>
        <w:right w:val="none" w:sz="0" w:space="0" w:color="auto"/>
      </w:divBdr>
      <w:divsChild>
        <w:div w:id="1277758673">
          <w:marLeft w:val="0"/>
          <w:marRight w:val="0"/>
          <w:marTop w:val="0"/>
          <w:marBottom w:val="0"/>
          <w:divBdr>
            <w:top w:val="none" w:sz="0" w:space="0" w:color="auto"/>
            <w:left w:val="none" w:sz="0" w:space="0" w:color="auto"/>
            <w:bottom w:val="none" w:sz="0" w:space="0" w:color="auto"/>
            <w:right w:val="none" w:sz="0" w:space="0" w:color="auto"/>
          </w:divBdr>
          <w:divsChild>
            <w:div w:id="1466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0045">
      <w:bodyDiv w:val="1"/>
      <w:marLeft w:val="60"/>
      <w:marRight w:val="60"/>
      <w:marTop w:val="60"/>
      <w:marBottom w:val="15"/>
      <w:divBdr>
        <w:top w:val="none" w:sz="0" w:space="0" w:color="auto"/>
        <w:left w:val="none" w:sz="0" w:space="0" w:color="auto"/>
        <w:bottom w:val="none" w:sz="0" w:space="0" w:color="auto"/>
        <w:right w:val="none" w:sz="0" w:space="0" w:color="auto"/>
      </w:divBdr>
      <w:divsChild>
        <w:div w:id="2115438957">
          <w:marLeft w:val="0"/>
          <w:marRight w:val="0"/>
          <w:marTop w:val="0"/>
          <w:marBottom w:val="0"/>
          <w:divBdr>
            <w:top w:val="none" w:sz="0" w:space="0" w:color="auto"/>
            <w:left w:val="none" w:sz="0" w:space="0" w:color="auto"/>
            <w:bottom w:val="none" w:sz="0" w:space="0" w:color="auto"/>
            <w:right w:val="none" w:sz="0" w:space="0" w:color="auto"/>
          </w:divBdr>
        </w:div>
      </w:divsChild>
    </w:div>
    <w:div w:id="844789239">
      <w:bodyDiv w:val="1"/>
      <w:marLeft w:val="60"/>
      <w:marRight w:val="60"/>
      <w:marTop w:val="60"/>
      <w:marBottom w:val="15"/>
      <w:divBdr>
        <w:top w:val="none" w:sz="0" w:space="0" w:color="auto"/>
        <w:left w:val="none" w:sz="0" w:space="0" w:color="auto"/>
        <w:bottom w:val="none" w:sz="0" w:space="0" w:color="auto"/>
        <w:right w:val="none" w:sz="0" w:space="0" w:color="auto"/>
      </w:divBdr>
      <w:divsChild>
        <w:div w:id="205679691">
          <w:marLeft w:val="0"/>
          <w:marRight w:val="0"/>
          <w:marTop w:val="0"/>
          <w:marBottom w:val="0"/>
          <w:divBdr>
            <w:top w:val="none" w:sz="0" w:space="0" w:color="auto"/>
            <w:left w:val="none" w:sz="0" w:space="0" w:color="auto"/>
            <w:bottom w:val="none" w:sz="0" w:space="0" w:color="auto"/>
            <w:right w:val="none" w:sz="0" w:space="0" w:color="auto"/>
          </w:divBdr>
        </w:div>
      </w:divsChild>
    </w:div>
    <w:div w:id="883298713">
      <w:bodyDiv w:val="1"/>
      <w:marLeft w:val="60"/>
      <w:marRight w:val="60"/>
      <w:marTop w:val="60"/>
      <w:marBottom w:val="15"/>
      <w:divBdr>
        <w:top w:val="none" w:sz="0" w:space="0" w:color="auto"/>
        <w:left w:val="none" w:sz="0" w:space="0" w:color="auto"/>
        <w:bottom w:val="none" w:sz="0" w:space="0" w:color="auto"/>
        <w:right w:val="none" w:sz="0" w:space="0" w:color="auto"/>
      </w:divBdr>
      <w:divsChild>
        <w:div w:id="557938681">
          <w:marLeft w:val="720"/>
          <w:marRight w:val="0"/>
          <w:marTop w:val="0"/>
          <w:marBottom w:val="0"/>
          <w:divBdr>
            <w:top w:val="none" w:sz="0" w:space="0" w:color="auto"/>
            <w:left w:val="none" w:sz="0" w:space="0" w:color="auto"/>
            <w:bottom w:val="none" w:sz="0" w:space="0" w:color="auto"/>
            <w:right w:val="none" w:sz="0" w:space="0" w:color="auto"/>
          </w:divBdr>
        </w:div>
        <w:div w:id="1272472447">
          <w:marLeft w:val="720"/>
          <w:marRight w:val="0"/>
          <w:marTop w:val="0"/>
          <w:marBottom w:val="0"/>
          <w:divBdr>
            <w:top w:val="none" w:sz="0" w:space="0" w:color="auto"/>
            <w:left w:val="none" w:sz="0" w:space="0" w:color="auto"/>
            <w:bottom w:val="none" w:sz="0" w:space="0" w:color="auto"/>
            <w:right w:val="none" w:sz="0" w:space="0" w:color="auto"/>
          </w:divBdr>
        </w:div>
      </w:divsChild>
    </w:div>
    <w:div w:id="904678516">
      <w:bodyDiv w:val="1"/>
      <w:marLeft w:val="60"/>
      <w:marRight w:val="60"/>
      <w:marTop w:val="60"/>
      <w:marBottom w:val="15"/>
      <w:divBdr>
        <w:top w:val="none" w:sz="0" w:space="0" w:color="auto"/>
        <w:left w:val="none" w:sz="0" w:space="0" w:color="auto"/>
        <w:bottom w:val="none" w:sz="0" w:space="0" w:color="auto"/>
        <w:right w:val="none" w:sz="0" w:space="0" w:color="auto"/>
      </w:divBdr>
      <w:divsChild>
        <w:div w:id="687414359">
          <w:marLeft w:val="0"/>
          <w:marRight w:val="0"/>
          <w:marTop w:val="0"/>
          <w:marBottom w:val="0"/>
          <w:divBdr>
            <w:top w:val="none" w:sz="0" w:space="0" w:color="auto"/>
            <w:left w:val="none" w:sz="0" w:space="0" w:color="auto"/>
            <w:bottom w:val="none" w:sz="0" w:space="0" w:color="auto"/>
            <w:right w:val="none" w:sz="0" w:space="0" w:color="auto"/>
          </w:divBdr>
        </w:div>
      </w:divsChild>
    </w:div>
    <w:div w:id="918635051">
      <w:bodyDiv w:val="1"/>
      <w:marLeft w:val="60"/>
      <w:marRight w:val="60"/>
      <w:marTop w:val="60"/>
      <w:marBottom w:val="15"/>
      <w:divBdr>
        <w:top w:val="none" w:sz="0" w:space="0" w:color="auto"/>
        <w:left w:val="none" w:sz="0" w:space="0" w:color="auto"/>
        <w:bottom w:val="none" w:sz="0" w:space="0" w:color="auto"/>
        <w:right w:val="none" w:sz="0" w:space="0" w:color="auto"/>
      </w:divBdr>
      <w:divsChild>
        <w:div w:id="845633290">
          <w:marLeft w:val="0"/>
          <w:marRight w:val="0"/>
          <w:marTop w:val="0"/>
          <w:marBottom w:val="0"/>
          <w:divBdr>
            <w:top w:val="none" w:sz="0" w:space="0" w:color="auto"/>
            <w:left w:val="none" w:sz="0" w:space="0" w:color="auto"/>
            <w:bottom w:val="none" w:sz="0" w:space="0" w:color="auto"/>
            <w:right w:val="none" w:sz="0" w:space="0" w:color="auto"/>
          </w:divBdr>
        </w:div>
      </w:divsChild>
    </w:div>
    <w:div w:id="931545990">
      <w:bodyDiv w:val="1"/>
      <w:marLeft w:val="60"/>
      <w:marRight w:val="60"/>
      <w:marTop w:val="60"/>
      <w:marBottom w:val="15"/>
      <w:divBdr>
        <w:top w:val="none" w:sz="0" w:space="0" w:color="auto"/>
        <w:left w:val="none" w:sz="0" w:space="0" w:color="auto"/>
        <w:bottom w:val="none" w:sz="0" w:space="0" w:color="auto"/>
        <w:right w:val="none" w:sz="0" w:space="0" w:color="auto"/>
      </w:divBdr>
      <w:divsChild>
        <w:div w:id="503860014">
          <w:marLeft w:val="0"/>
          <w:marRight w:val="0"/>
          <w:marTop w:val="0"/>
          <w:marBottom w:val="0"/>
          <w:divBdr>
            <w:top w:val="none" w:sz="0" w:space="0" w:color="auto"/>
            <w:left w:val="none" w:sz="0" w:space="0" w:color="auto"/>
            <w:bottom w:val="none" w:sz="0" w:space="0" w:color="auto"/>
            <w:right w:val="none" w:sz="0" w:space="0" w:color="auto"/>
          </w:divBdr>
        </w:div>
        <w:div w:id="1643777272">
          <w:marLeft w:val="0"/>
          <w:marRight w:val="0"/>
          <w:marTop w:val="0"/>
          <w:marBottom w:val="0"/>
          <w:divBdr>
            <w:top w:val="none" w:sz="0" w:space="0" w:color="auto"/>
            <w:left w:val="none" w:sz="0" w:space="0" w:color="auto"/>
            <w:bottom w:val="none" w:sz="0" w:space="0" w:color="auto"/>
            <w:right w:val="none" w:sz="0" w:space="0" w:color="auto"/>
          </w:divBdr>
        </w:div>
      </w:divsChild>
    </w:div>
    <w:div w:id="951548510">
      <w:bodyDiv w:val="1"/>
      <w:marLeft w:val="60"/>
      <w:marRight w:val="60"/>
      <w:marTop w:val="60"/>
      <w:marBottom w:val="15"/>
      <w:divBdr>
        <w:top w:val="none" w:sz="0" w:space="0" w:color="auto"/>
        <w:left w:val="none" w:sz="0" w:space="0" w:color="auto"/>
        <w:bottom w:val="none" w:sz="0" w:space="0" w:color="auto"/>
        <w:right w:val="none" w:sz="0" w:space="0" w:color="auto"/>
      </w:divBdr>
      <w:divsChild>
        <w:div w:id="818232697">
          <w:marLeft w:val="0"/>
          <w:marRight w:val="0"/>
          <w:marTop w:val="0"/>
          <w:marBottom w:val="0"/>
          <w:divBdr>
            <w:top w:val="none" w:sz="0" w:space="0" w:color="auto"/>
            <w:left w:val="none" w:sz="0" w:space="0" w:color="auto"/>
            <w:bottom w:val="none" w:sz="0" w:space="0" w:color="auto"/>
            <w:right w:val="none" w:sz="0" w:space="0" w:color="auto"/>
          </w:divBdr>
        </w:div>
        <w:div w:id="883907662">
          <w:marLeft w:val="0"/>
          <w:marRight w:val="0"/>
          <w:marTop w:val="0"/>
          <w:marBottom w:val="0"/>
          <w:divBdr>
            <w:top w:val="none" w:sz="0" w:space="0" w:color="auto"/>
            <w:left w:val="none" w:sz="0" w:space="0" w:color="auto"/>
            <w:bottom w:val="none" w:sz="0" w:space="0" w:color="auto"/>
            <w:right w:val="none" w:sz="0" w:space="0" w:color="auto"/>
          </w:divBdr>
        </w:div>
        <w:div w:id="1126923007">
          <w:marLeft w:val="0"/>
          <w:marRight w:val="0"/>
          <w:marTop w:val="0"/>
          <w:marBottom w:val="0"/>
          <w:divBdr>
            <w:top w:val="none" w:sz="0" w:space="0" w:color="auto"/>
            <w:left w:val="none" w:sz="0" w:space="0" w:color="auto"/>
            <w:bottom w:val="none" w:sz="0" w:space="0" w:color="auto"/>
            <w:right w:val="none" w:sz="0" w:space="0" w:color="auto"/>
          </w:divBdr>
        </w:div>
        <w:div w:id="1425567864">
          <w:marLeft w:val="0"/>
          <w:marRight w:val="0"/>
          <w:marTop w:val="0"/>
          <w:marBottom w:val="0"/>
          <w:divBdr>
            <w:top w:val="none" w:sz="0" w:space="0" w:color="auto"/>
            <w:left w:val="none" w:sz="0" w:space="0" w:color="auto"/>
            <w:bottom w:val="none" w:sz="0" w:space="0" w:color="auto"/>
            <w:right w:val="none" w:sz="0" w:space="0" w:color="auto"/>
          </w:divBdr>
        </w:div>
        <w:div w:id="1513492559">
          <w:marLeft w:val="0"/>
          <w:marRight w:val="0"/>
          <w:marTop w:val="0"/>
          <w:marBottom w:val="0"/>
          <w:divBdr>
            <w:top w:val="none" w:sz="0" w:space="0" w:color="auto"/>
            <w:left w:val="none" w:sz="0" w:space="0" w:color="auto"/>
            <w:bottom w:val="none" w:sz="0" w:space="0" w:color="auto"/>
            <w:right w:val="none" w:sz="0" w:space="0" w:color="auto"/>
          </w:divBdr>
        </w:div>
      </w:divsChild>
    </w:div>
    <w:div w:id="994989768">
      <w:bodyDiv w:val="1"/>
      <w:marLeft w:val="60"/>
      <w:marRight w:val="60"/>
      <w:marTop w:val="60"/>
      <w:marBottom w:val="15"/>
      <w:divBdr>
        <w:top w:val="none" w:sz="0" w:space="0" w:color="auto"/>
        <w:left w:val="none" w:sz="0" w:space="0" w:color="auto"/>
        <w:bottom w:val="none" w:sz="0" w:space="0" w:color="auto"/>
        <w:right w:val="none" w:sz="0" w:space="0" w:color="auto"/>
      </w:divBdr>
      <w:divsChild>
        <w:div w:id="61831240">
          <w:marLeft w:val="0"/>
          <w:marRight w:val="0"/>
          <w:marTop w:val="0"/>
          <w:marBottom w:val="0"/>
          <w:divBdr>
            <w:top w:val="none" w:sz="0" w:space="0" w:color="auto"/>
            <w:left w:val="none" w:sz="0" w:space="0" w:color="auto"/>
            <w:bottom w:val="none" w:sz="0" w:space="0" w:color="auto"/>
            <w:right w:val="none" w:sz="0" w:space="0" w:color="auto"/>
          </w:divBdr>
        </w:div>
        <w:div w:id="113717680">
          <w:marLeft w:val="0"/>
          <w:marRight w:val="0"/>
          <w:marTop w:val="0"/>
          <w:marBottom w:val="0"/>
          <w:divBdr>
            <w:top w:val="none" w:sz="0" w:space="0" w:color="auto"/>
            <w:left w:val="none" w:sz="0" w:space="0" w:color="auto"/>
            <w:bottom w:val="none" w:sz="0" w:space="0" w:color="auto"/>
            <w:right w:val="none" w:sz="0" w:space="0" w:color="auto"/>
          </w:divBdr>
        </w:div>
        <w:div w:id="293798875">
          <w:marLeft w:val="0"/>
          <w:marRight w:val="0"/>
          <w:marTop w:val="0"/>
          <w:marBottom w:val="0"/>
          <w:divBdr>
            <w:top w:val="none" w:sz="0" w:space="0" w:color="auto"/>
            <w:left w:val="none" w:sz="0" w:space="0" w:color="auto"/>
            <w:bottom w:val="none" w:sz="0" w:space="0" w:color="auto"/>
            <w:right w:val="none" w:sz="0" w:space="0" w:color="auto"/>
          </w:divBdr>
        </w:div>
      </w:divsChild>
    </w:div>
    <w:div w:id="1185053785">
      <w:bodyDiv w:val="1"/>
      <w:marLeft w:val="60"/>
      <w:marRight w:val="60"/>
      <w:marTop w:val="60"/>
      <w:marBottom w:val="15"/>
      <w:divBdr>
        <w:top w:val="none" w:sz="0" w:space="0" w:color="auto"/>
        <w:left w:val="none" w:sz="0" w:space="0" w:color="auto"/>
        <w:bottom w:val="none" w:sz="0" w:space="0" w:color="auto"/>
        <w:right w:val="none" w:sz="0" w:space="0" w:color="auto"/>
      </w:divBdr>
      <w:divsChild>
        <w:div w:id="1322737696">
          <w:marLeft w:val="0"/>
          <w:marRight w:val="0"/>
          <w:marTop w:val="0"/>
          <w:marBottom w:val="0"/>
          <w:divBdr>
            <w:top w:val="none" w:sz="0" w:space="0" w:color="auto"/>
            <w:left w:val="none" w:sz="0" w:space="0" w:color="auto"/>
            <w:bottom w:val="none" w:sz="0" w:space="0" w:color="auto"/>
            <w:right w:val="none" w:sz="0" w:space="0" w:color="auto"/>
          </w:divBdr>
        </w:div>
      </w:divsChild>
    </w:div>
    <w:div w:id="1193305860">
      <w:bodyDiv w:val="1"/>
      <w:marLeft w:val="60"/>
      <w:marRight w:val="60"/>
      <w:marTop w:val="60"/>
      <w:marBottom w:val="15"/>
      <w:divBdr>
        <w:top w:val="none" w:sz="0" w:space="0" w:color="auto"/>
        <w:left w:val="none" w:sz="0" w:space="0" w:color="auto"/>
        <w:bottom w:val="none" w:sz="0" w:space="0" w:color="auto"/>
        <w:right w:val="none" w:sz="0" w:space="0" w:color="auto"/>
      </w:divBdr>
      <w:divsChild>
        <w:div w:id="15355177">
          <w:marLeft w:val="0"/>
          <w:marRight w:val="0"/>
          <w:marTop w:val="0"/>
          <w:marBottom w:val="0"/>
          <w:divBdr>
            <w:top w:val="none" w:sz="0" w:space="0" w:color="auto"/>
            <w:left w:val="none" w:sz="0" w:space="0" w:color="auto"/>
            <w:bottom w:val="none" w:sz="0" w:space="0" w:color="auto"/>
            <w:right w:val="none" w:sz="0" w:space="0" w:color="auto"/>
          </w:divBdr>
        </w:div>
      </w:divsChild>
    </w:div>
    <w:div w:id="1265769940">
      <w:bodyDiv w:val="1"/>
      <w:marLeft w:val="60"/>
      <w:marRight w:val="60"/>
      <w:marTop w:val="60"/>
      <w:marBottom w:val="15"/>
      <w:divBdr>
        <w:top w:val="none" w:sz="0" w:space="0" w:color="auto"/>
        <w:left w:val="none" w:sz="0" w:space="0" w:color="auto"/>
        <w:bottom w:val="none" w:sz="0" w:space="0" w:color="auto"/>
        <w:right w:val="none" w:sz="0" w:space="0" w:color="auto"/>
      </w:divBdr>
      <w:divsChild>
        <w:div w:id="1047413016">
          <w:marLeft w:val="0"/>
          <w:marRight w:val="0"/>
          <w:marTop w:val="0"/>
          <w:marBottom w:val="0"/>
          <w:divBdr>
            <w:top w:val="none" w:sz="0" w:space="0" w:color="auto"/>
            <w:left w:val="none" w:sz="0" w:space="0" w:color="auto"/>
            <w:bottom w:val="none" w:sz="0" w:space="0" w:color="auto"/>
            <w:right w:val="none" w:sz="0" w:space="0" w:color="auto"/>
          </w:divBdr>
        </w:div>
      </w:divsChild>
    </w:div>
    <w:div w:id="1284463366">
      <w:bodyDiv w:val="1"/>
      <w:marLeft w:val="0"/>
      <w:marRight w:val="0"/>
      <w:marTop w:val="0"/>
      <w:marBottom w:val="0"/>
      <w:divBdr>
        <w:top w:val="none" w:sz="0" w:space="0" w:color="auto"/>
        <w:left w:val="none" w:sz="0" w:space="0" w:color="auto"/>
        <w:bottom w:val="none" w:sz="0" w:space="0" w:color="auto"/>
        <w:right w:val="none" w:sz="0" w:space="0" w:color="auto"/>
      </w:divBdr>
      <w:divsChild>
        <w:div w:id="1393964685">
          <w:marLeft w:val="0"/>
          <w:marRight w:val="0"/>
          <w:marTop w:val="0"/>
          <w:marBottom w:val="0"/>
          <w:divBdr>
            <w:top w:val="none" w:sz="0" w:space="0" w:color="auto"/>
            <w:left w:val="none" w:sz="0" w:space="0" w:color="auto"/>
            <w:bottom w:val="none" w:sz="0" w:space="0" w:color="auto"/>
            <w:right w:val="none" w:sz="0" w:space="0" w:color="auto"/>
          </w:divBdr>
          <w:divsChild>
            <w:div w:id="1566404568">
              <w:marLeft w:val="3195"/>
              <w:marRight w:val="225"/>
              <w:marTop w:val="0"/>
              <w:marBottom w:val="0"/>
              <w:divBdr>
                <w:top w:val="none" w:sz="0" w:space="0" w:color="auto"/>
                <w:left w:val="none" w:sz="0" w:space="0" w:color="auto"/>
                <w:bottom w:val="none" w:sz="0" w:space="0" w:color="auto"/>
                <w:right w:val="none" w:sz="0" w:space="0" w:color="auto"/>
              </w:divBdr>
              <w:divsChild>
                <w:div w:id="30348765">
                  <w:marLeft w:val="0"/>
                  <w:marRight w:val="0"/>
                  <w:marTop w:val="0"/>
                  <w:marBottom w:val="0"/>
                  <w:divBdr>
                    <w:top w:val="none" w:sz="0" w:space="0" w:color="auto"/>
                    <w:left w:val="none" w:sz="0" w:space="0" w:color="auto"/>
                    <w:bottom w:val="none" w:sz="0" w:space="0" w:color="auto"/>
                    <w:right w:val="none" w:sz="0" w:space="0" w:color="auto"/>
                  </w:divBdr>
                  <w:divsChild>
                    <w:div w:id="11711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37932">
      <w:bodyDiv w:val="1"/>
      <w:marLeft w:val="60"/>
      <w:marRight w:val="60"/>
      <w:marTop w:val="60"/>
      <w:marBottom w:val="15"/>
      <w:divBdr>
        <w:top w:val="none" w:sz="0" w:space="0" w:color="auto"/>
        <w:left w:val="none" w:sz="0" w:space="0" w:color="auto"/>
        <w:bottom w:val="none" w:sz="0" w:space="0" w:color="auto"/>
        <w:right w:val="none" w:sz="0" w:space="0" w:color="auto"/>
      </w:divBdr>
      <w:divsChild>
        <w:div w:id="1606116097">
          <w:marLeft w:val="0"/>
          <w:marRight w:val="0"/>
          <w:marTop w:val="0"/>
          <w:marBottom w:val="0"/>
          <w:divBdr>
            <w:top w:val="none" w:sz="0" w:space="0" w:color="auto"/>
            <w:left w:val="none" w:sz="0" w:space="0" w:color="auto"/>
            <w:bottom w:val="none" w:sz="0" w:space="0" w:color="auto"/>
            <w:right w:val="none" w:sz="0" w:space="0" w:color="auto"/>
          </w:divBdr>
        </w:div>
      </w:divsChild>
    </w:div>
    <w:div w:id="1372921291">
      <w:bodyDiv w:val="1"/>
      <w:marLeft w:val="60"/>
      <w:marRight w:val="60"/>
      <w:marTop w:val="60"/>
      <w:marBottom w:val="15"/>
      <w:divBdr>
        <w:top w:val="none" w:sz="0" w:space="0" w:color="auto"/>
        <w:left w:val="none" w:sz="0" w:space="0" w:color="auto"/>
        <w:bottom w:val="none" w:sz="0" w:space="0" w:color="auto"/>
        <w:right w:val="none" w:sz="0" w:space="0" w:color="auto"/>
      </w:divBdr>
    </w:div>
    <w:div w:id="1492715762">
      <w:bodyDiv w:val="1"/>
      <w:marLeft w:val="60"/>
      <w:marRight w:val="60"/>
      <w:marTop w:val="60"/>
      <w:marBottom w:val="15"/>
      <w:divBdr>
        <w:top w:val="none" w:sz="0" w:space="0" w:color="auto"/>
        <w:left w:val="none" w:sz="0" w:space="0" w:color="auto"/>
        <w:bottom w:val="none" w:sz="0" w:space="0" w:color="auto"/>
        <w:right w:val="none" w:sz="0" w:space="0" w:color="auto"/>
      </w:divBdr>
      <w:divsChild>
        <w:div w:id="2131585154">
          <w:marLeft w:val="0"/>
          <w:marRight w:val="0"/>
          <w:marTop w:val="0"/>
          <w:marBottom w:val="0"/>
          <w:divBdr>
            <w:top w:val="none" w:sz="0" w:space="0" w:color="auto"/>
            <w:left w:val="none" w:sz="0" w:space="0" w:color="auto"/>
            <w:bottom w:val="none" w:sz="0" w:space="0" w:color="auto"/>
            <w:right w:val="none" w:sz="0" w:space="0" w:color="auto"/>
          </w:divBdr>
          <w:divsChild>
            <w:div w:id="10842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1921">
      <w:bodyDiv w:val="1"/>
      <w:marLeft w:val="60"/>
      <w:marRight w:val="60"/>
      <w:marTop w:val="60"/>
      <w:marBottom w:val="15"/>
      <w:divBdr>
        <w:top w:val="none" w:sz="0" w:space="0" w:color="auto"/>
        <w:left w:val="none" w:sz="0" w:space="0" w:color="auto"/>
        <w:bottom w:val="none" w:sz="0" w:space="0" w:color="auto"/>
        <w:right w:val="none" w:sz="0" w:space="0" w:color="auto"/>
      </w:divBdr>
      <w:divsChild>
        <w:div w:id="74713084">
          <w:marLeft w:val="0"/>
          <w:marRight w:val="0"/>
          <w:marTop w:val="0"/>
          <w:marBottom w:val="0"/>
          <w:divBdr>
            <w:top w:val="none" w:sz="0" w:space="0" w:color="auto"/>
            <w:left w:val="none" w:sz="0" w:space="0" w:color="auto"/>
            <w:bottom w:val="none" w:sz="0" w:space="0" w:color="auto"/>
            <w:right w:val="none" w:sz="0" w:space="0" w:color="auto"/>
          </w:divBdr>
        </w:div>
        <w:div w:id="1623069660">
          <w:marLeft w:val="0"/>
          <w:marRight w:val="0"/>
          <w:marTop w:val="0"/>
          <w:marBottom w:val="0"/>
          <w:divBdr>
            <w:top w:val="none" w:sz="0" w:space="0" w:color="auto"/>
            <w:left w:val="none" w:sz="0" w:space="0" w:color="auto"/>
            <w:bottom w:val="none" w:sz="0" w:space="0" w:color="auto"/>
            <w:right w:val="none" w:sz="0" w:space="0" w:color="auto"/>
          </w:divBdr>
        </w:div>
        <w:div w:id="1814103283">
          <w:marLeft w:val="0"/>
          <w:marRight w:val="0"/>
          <w:marTop w:val="0"/>
          <w:marBottom w:val="0"/>
          <w:divBdr>
            <w:top w:val="none" w:sz="0" w:space="0" w:color="auto"/>
            <w:left w:val="none" w:sz="0" w:space="0" w:color="auto"/>
            <w:bottom w:val="none" w:sz="0" w:space="0" w:color="auto"/>
            <w:right w:val="none" w:sz="0" w:space="0" w:color="auto"/>
          </w:divBdr>
        </w:div>
      </w:divsChild>
    </w:div>
    <w:div w:id="1557930743">
      <w:bodyDiv w:val="1"/>
      <w:marLeft w:val="0"/>
      <w:marRight w:val="0"/>
      <w:marTop w:val="0"/>
      <w:marBottom w:val="0"/>
      <w:divBdr>
        <w:top w:val="none" w:sz="0" w:space="0" w:color="auto"/>
        <w:left w:val="none" w:sz="0" w:space="0" w:color="auto"/>
        <w:bottom w:val="none" w:sz="0" w:space="0" w:color="auto"/>
        <w:right w:val="none" w:sz="0" w:space="0" w:color="auto"/>
      </w:divBdr>
      <w:divsChild>
        <w:div w:id="1480220474">
          <w:marLeft w:val="0"/>
          <w:marRight w:val="0"/>
          <w:marTop w:val="0"/>
          <w:marBottom w:val="0"/>
          <w:divBdr>
            <w:top w:val="none" w:sz="0" w:space="0" w:color="auto"/>
            <w:left w:val="none" w:sz="0" w:space="0" w:color="auto"/>
            <w:bottom w:val="none" w:sz="0" w:space="0" w:color="auto"/>
            <w:right w:val="none" w:sz="0" w:space="0" w:color="auto"/>
          </w:divBdr>
          <w:divsChild>
            <w:div w:id="2118063598">
              <w:marLeft w:val="3195"/>
              <w:marRight w:val="225"/>
              <w:marTop w:val="0"/>
              <w:marBottom w:val="0"/>
              <w:divBdr>
                <w:top w:val="none" w:sz="0" w:space="0" w:color="auto"/>
                <w:left w:val="none" w:sz="0" w:space="0" w:color="auto"/>
                <w:bottom w:val="none" w:sz="0" w:space="0" w:color="auto"/>
                <w:right w:val="none" w:sz="0" w:space="0" w:color="auto"/>
              </w:divBdr>
              <w:divsChild>
                <w:div w:id="388696478">
                  <w:marLeft w:val="0"/>
                  <w:marRight w:val="0"/>
                  <w:marTop w:val="0"/>
                  <w:marBottom w:val="0"/>
                  <w:divBdr>
                    <w:top w:val="none" w:sz="0" w:space="0" w:color="auto"/>
                    <w:left w:val="none" w:sz="0" w:space="0" w:color="auto"/>
                    <w:bottom w:val="none" w:sz="0" w:space="0" w:color="auto"/>
                    <w:right w:val="none" w:sz="0" w:space="0" w:color="auto"/>
                  </w:divBdr>
                  <w:divsChild>
                    <w:div w:id="602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0834">
      <w:bodyDiv w:val="1"/>
      <w:marLeft w:val="60"/>
      <w:marRight w:val="60"/>
      <w:marTop w:val="60"/>
      <w:marBottom w:val="15"/>
      <w:divBdr>
        <w:top w:val="none" w:sz="0" w:space="0" w:color="auto"/>
        <w:left w:val="none" w:sz="0" w:space="0" w:color="auto"/>
        <w:bottom w:val="none" w:sz="0" w:space="0" w:color="auto"/>
        <w:right w:val="none" w:sz="0" w:space="0" w:color="auto"/>
      </w:divBdr>
      <w:divsChild>
        <w:div w:id="1203395956">
          <w:marLeft w:val="0"/>
          <w:marRight w:val="0"/>
          <w:marTop w:val="0"/>
          <w:marBottom w:val="0"/>
          <w:divBdr>
            <w:top w:val="none" w:sz="0" w:space="0" w:color="auto"/>
            <w:left w:val="none" w:sz="0" w:space="0" w:color="auto"/>
            <w:bottom w:val="none" w:sz="0" w:space="0" w:color="auto"/>
            <w:right w:val="none" w:sz="0" w:space="0" w:color="auto"/>
          </w:divBdr>
        </w:div>
      </w:divsChild>
    </w:div>
    <w:div w:id="1655065304">
      <w:bodyDiv w:val="1"/>
      <w:marLeft w:val="60"/>
      <w:marRight w:val="60"/>
      <w:marTop w:val="60"/>
      <w:marBottom w:val="15"/>
      <w:divBdr>
        <w:top w:val="none" w:sz="0" w:space="0" w:color="auto"/>
        <w:left w:val="none" w:sz="0" w:space="0" w:color="auto"/>
        <w:bottom w:val="none" w:sz="0" w:space="0" w:color="auto"/>
        <w:right w:val="none" w:sz="0" w:space="0" w:color="auto"/>
      </w:divBdr>
      <w:divsChild>
        <w:div w:id="927884384">
          <w:marLeft w:val="0"/>
          <w:marRight w:val="0"/>
          <w:marTop w:val="0"/>
          <w:marBottom w:val="0"/>
          <w:divBdr>
            <w:top w:val="none" w:sz="0" w:space="0" w:color="auto"/>
            <w:left w:val="none" w:sz="0" w:space="0" w:color="auto"/>
            <w:bottom w:val="none" w:sz="0" w:space="0" w:color="auto"/>
            <w:right w:val="none" w:sz="0" w:space="0" w:color="auto"/>
          </w:divBdr>
        </w:div>
      </w:divsChild>
    </w:div>
    <w:div w:id="1715153198">
      <w:bodyDiv w:val="1"/>
      <w:marLeft w:val="60"/>
      <w:marRight w:val="60"/>
      <w:marTop w:val="60"/>
      <w:marBottom w:val="15"/>
      <w:divBdr>
        <w:top w:val="none" w:sz="0" w:space="0" w:color="auto"/>
        <w:left w:val="none" w:sz="0" w:space="0" w:color="auto"/>
        <w:bottom w:val="none" w:sz="0" w:space="0" w:color="auto"/>
        <w:right w:val="none" w:sz="0" w:space="0" w:color="auto"/>
      </w:divBdr>
      <w:divsChild>
        <w:div w:id="1310135617">
          <w:marLeft w:val="0"/>
          <w:marRight w:val="0"/>
          <w:marTop w:val="0"/>
          <w:marBottom w:val="0"/>
          <w:divBdr>
            <w:top w:val="none" w:sz="0" w:space="0" w:color="auto"/>
            <w:left w:val="none" w:sz="0" w:space="0" w:color="auto"/>
            <w:bottom w:val="none" w:sz="0" w:space="0" w:color="auto"/>
            <w:right w:val="none" w:sz="0" w:space="0" w:color="auto"/>
          </w:divBdr>
        </w:div>
      </w:divsChild>
    </w:div>
    <w:div w:id="1731999529">
      <w:bodyDiv w:val="1"/>
      <w:marLeft w:val="60"/>
      <w:marRight w:val="60"/>
      <w:marTop w:val="60"/>
      <w:marBottom w:val="15"/>
      <w:divBdr>
        <w:top w:val="none" w:sz="0" w:space="0" w:color="auto"/>
        <w:left w:val="none" w:sz="0" w:space="0" w:color="auto"/>
        <w:bottom w:val="none" w:sz="0" w:space="0" w:color="auto"/>
        <w:right w:val="none" w:sz="0" w:space="0" w:color="auto"/>
      </w:divBdr>
      <w:divsChild>
        <w:div w:id="659306011">
          <w:marLeft w:val="0"/>
          <w:marRight w:val="0"/>
          <w:marTop w:val="0"/>
          <w:marBottom w:val="0"/>
          <w:divBdr>
            <w:top w:val="none" w:sz="0" w:space="0" w:color="auto"/>
            <w:left w:val="none" w:sz="0" w:space="0" w:color="auto"/>
            <w:bottom w:val="none" w:sz="0" w:space="0" w:color="auto"/>
            <w:right w:val="none" w:sz="0" w:space="0" w:color="auto"/>
          </w:divBdr>
        </w:div>
        <w:div w:id="1028221829">
          <w:marLeft w:val="0"/>
          <w:marRight w:val="0"/>
          <w:marTop w:val="0"/>
          <w:marBottom w:val="0"/>
          <w:divBdr>
            <w:top w:val="none" w:sz="0" w:space="0" w:color="auto"/>
            <w:left w:val="none" w:sz="0" w:space="0" w:color="auto"/>
            <w:bottom w:val="none" w:sz="0" w:space="0" w:color="auto"/>
            <w:right w:val="none" w:sz="0" w:space="0" w:color="auto"/>
          </w:divBdr>
        </w:div>
        <w:div w:id="1721319546">
          <w:marLeft w:val="0"/>
          <w:marRight w:val="0"/>
          <w:marTop w:val="0"/>
          <w:marBottom w:val="0"/>
          <w:divBdr>
            <w:top w:val="none" w:sz="0" w:space="0" w:color="auto"/>
            <w:left w:val="none" w:sz="0" w:space="0" w:color="auto"/>
            <w:bottom w:val="none" w:sz="0" w:space="0" w:color="auto"/>
            <w:right w:val="none" w:sz="0" w:space="0" w:color="auto"/>
          </w:divBdr>
        </w:div>
      </w:divsChild>
    </w:div>
    <w:div w:id="2033679298">
      <w:bodyDiv w:val="1"/>
      <w:marLeft w:val="60"/>
      <w:marRight w:val="60"/>
      <w:marTop w:val="60"/>
      <w:marBottom w:val="15"/>
      <w:divBdr>
        <w:top w:val="none" w:sz="0" w:space="0" w:color="auto"/>
        <w:left w:val="none" w:sz="0" w:space="0" w:color="auto"/>
        <w:bottom w:val="none" w:sz="0" w:space="0" w:color="auto"/>
        <w:right w:val="none" w:sz="0" w:space="0" w:color="auto"/>
      </w:divBdr>
    </w:div>
    <w:div w:id="2047561818">
      <w:bodyDiv w:val="1"/>
      <w:marLeft w:val="60"/>
      <w:marRight w:val="60"/>
      <w:marTop w:val="60"/>
      <w:marBottom w:val="15"/>
      <w:divBdr>
        <w:top w:val="none" w:sz="0" w:space="0" w:color="auto"/>
        <w:left w:val="none" w:sz="0" w:space="0" w:color="auto"/>
        <w:bottom w:val="none" w:sz="0" w:space="0" w:color="auto"/>
        <w:right w:val="none" w:sz="0" w:space="0" w:color="auto"/>
      </w:divBdr>
      <w:divsChild>
        <w:div w:id="1238707850">
          <w:marLeft w:val="0"/>
          <w:marRight w:val="0"/>
          <w:marTop w:val="0"/>
          <w:marBottom w:val="0"/>
          <w:divBdr>
            <w:top w:val="none" w:sz="0" w:space="0" w:color="auto"/>
            <w:left w:val="none" w:sz="0" w:space="0" w:color="auto"/>
            <w:bottom w:val="none" w:sz="0" w:space="0" w:color="auto"/>
            <w:right w:val="none" w:sz="0" w:space="0" w:color="auto"/>
          </w:divBdr>
        </w:div>
        <w:div w:id="2022078341">
          <w:marLeft w:val="0"/>
          <w:marRight w:val="0"/>
          <w:marTop w:val="0"/>
          <w:marBottom w:val="0"/>
          <w:divBdr>
            <w:top w:val="none" w:sz="0" w:space="0" w:color="auto"/>
            <w:left w:val="none" w:sz="0" w:space="0" w:color="auto"/>
            <w:bottom w:val="none" w:sz="0" w:space="0" w:color="auto"/>
            <w:right w:val="none" w:sz="0" w:space="0" w:color="auto"/>
          </w:divBdr>
        </w:div>
      </w:divsChild>
    </w:div>
    <w:div w:id="2052724071">
      <w:bodyDiv w:val="1"/>
      <w:marLeft w:val="60"/>
      <w:marRight w:val="60"/>
      <w:marTop w:val="60"/>
      <w:marBottom w:val="15"/>
      <w:divBdr>
        <w:top w:val="none" w:sz="0" w:space="0" w:color="auto"/>
        <w:left w:val="none" w:sz="0" w:space="0" w:color="auto"/>
        <w:bottom w:val="none" w:sz="0" w:space="0" w:color="auto"/>
        <w:right w:val="none" w:sz="0" w:space="0" w:color="auto"/>
      </w:divBdr>
      <w:divsChild>
        <w:div w:id="495146493">
          <w:marLeft w:val="0"/>
          <w:marRight w:val="0"/>
          <w:marTop w:val="0"/>
          <w:marBottom w:val="0"/>
          <w:divBdr>
            <w:top w:val="none" w:sz="0" w:space="0" w:color="auto"/>
            <w:left w:val="none" w:sz="0" w:space="0" w:color="auto"/>
            <w:bottom w:val="none" w:sz="0" w:space="0" w:color="auto"/>
            <w:right w:val="none" w:sz="0" w:space="0" w:color="auto"/>
          </w:divBdr>
        </w:div>
        <w:div w:id="1687246590">
          <w:marLeft w:val="0"/>
          <w:marRight w:val="0"/>
          <w:marTop w:val="0"/>
          <w:marBottom w:val="0"/>
          <w:divBdr>
            <w:top w:val="none" w:sz="0" w:space="0" w:color="auto"/>
            <w:left w:val="none" w:sz="0" w:space="0" w:color="auto"/>
            <w:bottom w:val="none" w:sz="0" w:space="0" w:color="auto"/>
            <w:right w:val="none" w:sz="0" w:space="0" w:color="auto"/>
          </w:divBdr>
        </w:div>
      </w:divsChild>
    </w:div>
    <w:div w:id="2060663678">
      <w:bodyDiv w:val="1"/>
      <w:marLeft w:val="60"/>
      <w:marRight w:val="60"/>
      <w:marTop w:val="60"/>
      <w:marBottom w:val="15"/>
      <w:divBdr>
        <w:top w:val="none" w:sz="0" w:space="0" w:color="auto"/>
        <w:left w:val="none" w:sz="0" w:space="0" w:color="auto"/>
        <w:bottom w:val="none" w:sz="0" w:space="0" w:color="auto"/>
        <w:right w:val="none" w:sz="0" w:space="0" w:color="auto"/>
      </w:divBdr>
      <w:divsChild>
        <w:div w:id="770786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eotracker.waterboards.ca.gov/profile_report.asp?global_id=T1000000109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eotracker.waterboards.ca.gov/profile_report.asp?global_id=T100000011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eotracker.waterboards.ca.gov/profile_report.asp?global_id=T0607302918"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waterboards.ca.gov/sandiego/board_info/agendas" TargetMode="External"/><Relationship Id="rId4" Type="http://schemas.microsoft.com/office/2007/relationships/stylesWithEffects" Target="stylesWithEffects.xml"/><Relationship Id="rId9" Type="http://schemas.openxmlformats.org/officeDocument/2006/relationships/hyperlink" Target="mailto:rb9agenda@waterboards.ca.go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chagan@waterboard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CCDC0-DA42-4BDD-A87F-72BFF5CD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7</Pages>
  <Words>2444</Words>
  <Characters>13936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STATE OF CALIFORNIA</vt:lpstr>
    </vt:vector>
  </TitlesOfParts>
  <Company/>
  <LinksUpToDate>false</LinksUpToDate>
  <CharactersWithSpaces>16348</CharactersWithSpaces>
  <SharedDoc>false</SharedDoc>
  <HLinks>
    <vt:vector size="12" baseType="variant">
      <vt:variant>
        <vt:i4>1638514</vt:i4>
      </vt:variant>
      <vt:variant>
        <vt:i4>3</vt:i4>
      </vt:variant>
      <vt:variant>
        <vt:i4>0</vt:i4>
      </vt:variant>
      <vt:variant>
        <vt:i4>5</vt:i4>
      </vt:variant>
      <vt:variant>
        <vt:lpwstr>http://www.waterboards.ca.gov/sandiego/board_info/agendas</vt:lpwstr>
      </vt:variant>
      <vt:variant>
        <vt:lpwstr/>
      </vt:variant>
      <vt:variant>
        <vt:i4>8126531</vt:i4>
      </vt:variant>
      <vt:variant>
        <vt:i4>0</vt:i4>
      </vt:variant>
      <vt:variant>
        <vt:i4>0</vt:i4>
      </vt:variant>
      <vt:variant>
        <vt:i4>5</vt:i4>
      </vt:variant>
      <vt:variant>
        <vt:lpwstr>mailto:rb9agenda@waterboards.ca.gov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subject/>
  <dc:creator>Michael R. Welch, Ph.D., P.E.</dc:creator>
  <cp:keywords/>
  <cp:lastModifiedBy>CWitte</cp:lastModifiedBy>
  <cp:revision>19</cp:revision>
  <cp:lastPrinted>2011-03-23T20:38:00Z</cp:lastPrinted>
  <dcterms:created xsi:type="dcterms:W3CDTF">2012-01-09T19:00:00Z</dcterms:created>
  <dcterms:modified xsi:type="dcterms:W3CDTF">2012-01-19T16:17:00Z</dcterms:modified>
</cp:coreProperties>
</file>