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2907B" w14:textId="0EADE4B4" w:rsidR="00001DFB" w:rsidRPr="008A0768" w:rsidRDefault="3BDCA4FF" w:rsidP="5D06AF4C">
      <w:pPr>
        <w:spacing w:after="0"/>
        <w:jc w:val="center"/>
        <w:rPr>
          <w:rFonts w:cs="Arial"/>
          <w:b/>
          <w:bCs/>
          <w:highlight w:val="cyan"/>
        </w:rPr>
      </w:pPr>
      <w:r w:rsidRPr="0024533A">
        <w:rPr>
          <w:noProof/>
        </w:rPr>
        <w:drawing>
          <wp:inline distT="0" distB="0" distL="0" distR="0" wp14:anchorId="163C375C" wp14:editId="13ED8235">
            <wp:extent cx="5943600" cy="1469390"/>
            <wp:effectExtent l="0" t="0" r="0" b="0"/>
            <wp:docPr id="2958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26"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469390"/>
                    </a:xfrm>
                    <a:prstGeom prst="rect">
                      <a:avLst/>
                    </a:prstGeom>
                  </pic:spPr>
                </pic:pic>
              </a:graphicData>
            </a:graphic>
          </wp:inline>
        </w:drawing>
      </w:r>
    </w:p>
    <w:p w14:paraId="27DD9E72" w14:textId="77777777" w:rsidR="005610AA" w:rsidRPr="008A0768" w:rsidRDefault="005610AA" w:rsidP="00B274C4">
      <w:pPr>
        <w:rPr>
          <w:highlight w:val="cyan"/>
        </w:rPr>
      </w:pPr>
      <w:bookmarkStart w:id="0" w:name="STATE_WATER_RESOURCES_CONTROL_BOARD"/>
      <w:bookmarkStart w:id="1" w:name="_bookmark0"/>
      <w:bookmarkEnd w:id="0"/>
      <w:bookmarkEnd w:id="1"/>
    </w:p>
    <w:p w14:paraId="3FA8A63C" w14:textId="5F4E7F52" w:rsidR="00001DFB" w:rsidRPr="00571934" w:rsidRDefault="00001DFB" w:rsidP="007940A2">
      <w:pPr>
        <w:pStyle w:val="Title"/>
        <w:rPr>
          <w:rFonts w:ascii="Arial Bold" w:hAnsi="Arial Bold" w:hint="eastAsia"/>
          <w:spacing w:val="0"/>
        </w:rPr>
      </w:pPr>
      <w:r w:rsidRPr="00571934">
        <w:rPr>
          <w:rFonts w:ascii="Arial Bold" w:hAnsi="Arial Bold"/>
          <w:spacing w:val="0"/>
        </w:rPr>
        <w:t>STATE WATER RESOURCES CONTROL BOARD</w:t>
      </w:r>
      <w:r w:rsidR="0038175C" w:rsidRPr="00571934">
        <w:rPr>
          <w:rFonts w:ascii="Arial Bold" w:hAnsi="Arial Bold"/>
          <w:spacing w:val="0"/>
        </w:rPr>
        <w:br/>
      </w:r>
      <w:r w:rsidR="0038175C" w:rsidRPr="00571934">
        <w:rPr>
          <w:rFonts w:ascii="Arial Bold" w:hAnsi="Arial Bold"/>
          <w:spacing w:val="0"/>
        </w:rPr>
        <w:br/>
      </w:r>
      <w:r w:rsidRPr="00571934">
        <w:rPr>
          <w:rFonts w:ascii="Arial Bold" w:hAnsi="Arial Bold"/>
          <w:spacing w:val="0"/>
        </w:rPr>
        <w:t xml:space="preserve">ORDER WQ </w:t>
      </w:r>
      <w:r w:rsidR="00534D6D" w:rsidRPr="00571934">
        <w:rPr>
          <w:rFonts w:ascii="Arial Bold" w:hAnsi="Arial Bold"/>
          <w:spacing w:val="0"/>
        </w:rPr>
        <w:t>2</w:t>
      </w:r>
      <w:r w:rsidR="00BE29E5" w:rsidRPr="00571934">
        <w:rPr>
          <w:rFonts w:ascii="Arial Bold" w:hAnsi="Arial Bold"/>
          <w:spacing w:val="0"/>
        </w:rPr>
        <w:t>021</w:t>
      </w:r>
      <w:r w:rsidRPr="00571934">
        <w:rPr>
          <w:rFonts w:ascii="Arial Bold" w:hAnsi="Arial Bold"/>
          <w:spacing w:val="0"/>
        </w:rPr>
        <w:t>-xxxx-DWQ</w:t>
      </w:r>
      <w:r w:rsidR="0038175C" w:rsidRPr="00571934">
        <w:rPr>
          <w:rFonts w:ascii="Arial Bold" w:hAnsi="Arial Bold"/>
          <w:spacing w:val="0"/>
        </w:rPr>
        <w:br/>
      </w:r>
      <w:r w:rsidR="0038175C" w:rsidRPr="00571934">
        <w:rPr>
          <w:rFonts w:ascii="Arial Bold" w:hAnsi="Arial Bold"/>
          <w:spacing w:val="0"/>
        </w:rPr>
        <w:br/>
      </w:r>
      <w:bookmarkStart w:id="2" w:name="GENERAL_WASTE_DISCHARGE_REQUIREMENTS_FOR"/>
      <w:bookmarkStart w:id="3" w:name="_bookmark2"/>
      <w:bookmarkEnd w:id="2"/>
      <w:bookmarkEnd w:id="3"/>
      <w:r w:rsidRPr="00571934">
        <w:rPr>
          <w:rFonts w:ascii="Arial Bold" w:hAnsi="Arial Bold"/>
          <w:spacing w:val="0"/>
        </w:rPr>
        <w:t xml:space="preserve">GENERAL WASTE DISCHARGE REQUIREMENTS FOR </w:t>
      </w:r>
      <w:r w:rsidR="0038175C" w:rsidRPr="00571934">
        <w:rPr>
          <w:rFonts w:ascii="Arial Bold" w:hAnsi="Arial Bold"/>
          <w:spacing w:val="0"/>
        </w:rPr>
        <w:br/>
      </w:r>
      <w:r w:rsidR="00985AFE" w:rsidRPr="00571934">
        <w:rPr>
          <w:rFonts w:ascii="Arial Bold" w:hAnsi="Arial Bold"/>
          <w:spacing w:val="0"/>
        </w:rPr>
        <w:t xml:space="preserve">VEGETATION </w:t>
      </w:r>
      <w:r w:rsidR="004810A3" w:rsidRPr="00571934">
        <w:rPr>
          <w:rFonts w:ascii="Arial Bold" w:hAnsi="Arial Bold"/>
          <w:spacing w:val="0"/>
        </w:rPr>
        <w:t>TREATMENT ACTIVITIES</w:t>
      </w:r>
      <w:r w:rsidR="00FE3044" w:rsidRPr="00571934">
        <w:rPr>
          <w:rFonts w:ascii="Arial Bold" w:hAnsi="Arial Bold"/>
          <w:spacing w:val="0"/>
        </w:rPr>
        <w:t xml:space="preserve"> CONDUCTED IN CONFORMANCE WITH THE </w:t>
      </w:r>
      <w:r w:rsidR="0038175C" w:rsidRPr="00571934">
        <w:rPr>
          <w:rFonts w:ascii="Arial Bold" w:hAnsi="Arial Bold"/>
          <w:spacing w:val="0"/>
        </w:rPr>
        <w:br/>
      </w:r>
      <w:r w:rsidR="00FE3044" w:rsidRPr="00571934">
        <w:rPr>
          <w:rFonts w:ascii="Arial Bold" w:hAnsi="Arial Bold"/>
          <w:spacing w:val="0"/>
        </w:rPr>
        <w:t>CALIFORNIA VEGETATION TREATMENT PROGRAM</w:t>
      </w:r>
    </w:p>
    <w:p w14:paraId="43FE343F" w14:textId="77777777" w:rsidR="005610AA" w:rsidRPr="0038175C" w:rsidRDefault="005610AA" w:rsidP="005610AA">
      <w:pPr>
        <w:rPr>
          <w:rFonts w:cs="Arial"/>
          <w:b/>
          <w:bCs/>
          <w:highlight w:val="cyan"/>
        </w:rPr>
      </w:pPr>
    </w:p>
    <w:p w14:paraId="0A2736AC" w14:textId="77777777" w:rsidR="005610AA" w:rsidRPr="00CD3560" w:rsidRDefault="005610AA" w:rsidP="005610AA">
      <w:pPr>
        <w:rPr>
          <w:rFonts w:cs="Arial"/>
          <w:highlight w:val="cyan"/>
        </w:rPr>
      </w:pPr>
    </w:p>
    <w:p w14:paraId="1D691989" w14:textId="77777777" w:rsidR="005610AA" w:rsidRPr="00CD3560" w:rsidRDefault="005610AA" w:rsidP="005610AA">
      <w:pPr>
        <w:rPr>
          <w:rFonts w:cs="Arial"/>
          <w:highlight w:val="cyan"/>
        </w:rPr>
      </w:pPr>
    </w:p>
    <w:p w14:paraId="64056752" w14:textId="77777777" w:rsidR="00001DFB" w:rsidRPr="00CD3560" w:rsidRDefault="3BDCA4FF" w:rsidP="00BC2165">
      <w:pPr>
        <w:jc w:val="center"/>
        <w:rPr>
          <w:rFonts w:cs="Arial"/>
          <w:b/>
          <w:highlight w:val="cyan"/>
        </w:rPr>
      </w:pPr>
      <w:r>
        <w:rPr>
          <w:noProof/>
        </w:rPr>
        <w:drawing>
          <wp:inline distT="0" distB="0" distL="0" distR="0" wp14:anchorId="576009F9" wp14:editId="670EAEAA">
            <wp:extent cx="2390775" cy="1657381"/>
            <wp:effectExtent l="0" t="0" r="0" b="0"/>
            <wp:docPr id="1922887355" name="Picture 3" descr="California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90775" cy="1657381"/>
                    </a:xfrm>
                    <a:prstGeom prst="rect">
                      <a:avLst/>
                    </a:prstGeom>
                  </pic:spPr>
                </pic:pic>
              </a:graphicData>
            </a:graphic>
          </wp:inline>
        </w:drawing>
      </w:r>
    </w:p>
    <w:p w14:paraId="3E59AABA" w14:textId="17425909" w:rsidR="00001DFB" w:rsidRPr="00CD3560" w:rsidRDefault="00001DFB" w:rsidP="00001DFB">
      <w:pPr>
        <w:spacing w:before="600"/>
        <w:jc w:val="center"/>
        <w:rPr>
          <w:rFonts w:cs="Arial"/>
          <w:b/>
        </w:rPr>
      </w:pPr>
      <w:r w:rsidRPr="3E3F23C6">
        <w:rPr>
          <w:rFonts w:cs="Arial"/>
          <w:b/>
          <w:bCs/>
        </w:rPr>
        <w:t>DRAFT –</w:t>
      </w:r>
      <w:r w:rsidR="00B274C4" w:rsidRPr="3E3F23C6">
        <w:rPr>
          <w:rFonts w:cs="Arial"/>
          <w:b/>
          <w:bCs/>
        </w:rPr>
        <w:t xml:space="preserve"> </w:t>
      </w:r>
      <w:r w:rsidR="6885A1E8" w:rsidRPr="0024533A">
        <w:rPr>
          <w:rFonts w:cs="Arial"/>
          <w:b/>
          <w:bCs/>
        </w:rPr>
        <w:t>March</w:t>
      </w:r>
      <w:r w:rsidR="005C3167" w:rsidRPr="0024533A">
        <w:rPr>
          <w:rFonts w:cs="Arial"/>
          <w:b/>
          <w:bCs/>
        </w:rPr>
        <w:t xml:space="preserve"> </w:t>
      </w:r>
      <w:r w:rsidR="7B5E8CEF" w:rsidRPr="0024533A">
        <w:rPr>
          <w:rFonts w:cs="Arial"/>
          <w:b/>
          <w:bCs/>
        </w:rPr>
        <w:t>4</w:t>
      </w:r>
      <w:r w:rsidR="00B274C4" w:rsidRPr="3E3F23C6">
        <w:rPr>
          <w:rFonts w:cs="Arial"/>
          <w:b/>
          <w:bCs/>
        </w:rPr>
        <w:t xml:space="preserve">, </w:t>
      </w:r>
      <w:r w:rsidR="005C3167" w:rsidRPr="3E3F23C6">
        <w:rPr>
          <w:rFonts w:cs="Arial"/>
          <w:b/>
          <w:bCs/>
        </w:rPr>
        <w:t>2021</w:t>
      </w:r>
    </w:p>
    <w:p w14:paraId="02100285" w14:textId="670BB3B3" w:rsidR="00BA6230" w:rsidRDefault="00BA6230">
      <w:pPr>
        <w:keepNext w:val="0"/>
        <w:widowControl/>
        <w:spacing w:before="0" w:after="160" w:line="259" w:lineRule="auto"/>
        <w:rPr>
          <w:rFonts w:cs="Arial"/>
          <w:highlight w:val="cyan"/>
        </w:rPr>
      </w:pPr>
      <w:r>
        <w:rPr>
          <w:rFonts w:cs="Arial"/>
          <w:highlight w:val="cyan"/>
        </w:rPr>
        <w:br w:type="page"/>
      </w:r>
    </w:p>
    <w:p w14:paraId="3939EBFA" w14:textId="77777777" w:rsidR="00ED0F54" w:rsidRPr="008A0768" w:rsidRDefault="00ED0F54" w:rsidP="00001DFB">
      <w:pPr>
        <w:tabs>
          <w:tab w:val="left" w:pos="4515"/>
        </w:tabs>
        <w:rPr>
          <w:rFonts w:cs="Arial"/>
          <w:highlight w:val="cyan"/>
        </w:rPr>
      </w:pPr>
    </w:p>
    <w:p w14:paraId="015EA2E8" w14:textId="77777777" w:rsidR="00001DFB" w:rsidRPr="00B274C4" w:rsidRDefault="00001DFB" w:rsidP="00001DFB">
      <w:pPr>
        <w:tabs>
          <w:tab w:val="left" w:pos="4515"/>
        </w:tabs>
        <w:spacing w:before="4560"/>
        <w:jc w:val="center"/>
        <w:rPr>
          <w:rFonts w:cs="Arial"/>
        </w:rPr>
      </w:pPr>
      <w:r w:rsidRPr="00B274C4">
        <w:rPr>
          <w:rFonts w:cs="Arial"/>
        </w:rPr>
        <w:t>THIS PAGE INTENTIONALLY LEFT BLANK</w:t>
      </w:r>
    </w:p>
    <w:p w14:paraId="269C4CF7" w14:textId="77777777" w:rsidR="009E7D76" w:rsidRPr="008A0768" w:rsidRDefault="009E7D76" w:rsidP="00001DFB">
      <w:pPr>
        <w:tabs>
          <w:tab w:val="left" w:pos="4515"/>
        </w:tabs>
        <w:spacing w:before="4560"/>
        <w:jc w:val="center"/>
        <w:rPr>
          <w:rFonts w:cs="Arial"/>
          <w:highlight w:val="cyan"/>
        </w:rPr>
      </w:pPr>
    </w:p>
    <w:p w14:paraId="5541596D" w14:textId="77777777" w:rsidR="009E7D76" w:rsidRPr="008A0768" w:rsidRDefault="009E7D76">
      <w:pPr>
        <w:spacing w:after="160" w:line="259" w:lineRule="auto"/>
        <w:rPr>
          <w:rFonts w:cs="Arial"/>
          <w:b/>
          <w:color w:val="000000" w:themeColor="text1"/>
          <w:highlight w:val="cyan"/>
        </w:rPr>
      </w:pPr>
      <w:r w:rsidRPr="008A0768">
        <w:rPr>
          <w:rFonts w:cs="Arial"/>
          <w:color w:val="000000" w:themeColor="text1"/>
          <w:highlight w:val="cyan"/>
        </w:rPr>
        <w:br w:type="page"/>
      </w:r>
    </w:p>
    <w:p w14:paraId="734D18B8" w14:textId="4751EC0F" w:rsidR="00832514" w:rsidRPr="005B3CDD" w:rsidRDefault="00EB20C3" w:rsidP="005B3CDD">
      <w:pPr>
        <w:rPr>
          <w:b/>
        </w:rPr>
      </w:pPr>
      <w:bookmarkStart w:id="4" w:name="ACRONYMS_AND_ABBREVIATIONS"/>
      <w:bookmarkStart w:id="5" w:name="_bookmark4"/>
      <w:bookmarkStart w:id="6" w:name="_Toc20987132"/>
      <w:bookmarkStart w:id="7" w:name="_Toc52811950"/>
      <w:bookmarkEnd w:id="4"/>
      <w:bookmarkEnd w:id="5"/>
      <w:r w:rsidRPr="005B3CDD">
        <w:rPr>
          <w:b/>
        </w:rPr>
        <w:lastRenderedPageBreak/>
        <w:t xml:space="preserve">Table of </w:t>
      </w:r>
      <w:r w:rsidR="003852DE" w:rsidRPr="005B3CDD">
        <w:rPr>
          <w:b/>
        </w:rPr>
        <w:t>Contents</w:t>
      </w:r>
    </w:p>
    <w:p w14:paraId="4ADB82B3" w14:textId="4F0D488A" w:rsidR="004F5DF2" w:rsidRDefault="00EB20C3">
      <w:pPr>
        <w:pStyle w:val="TOC1"/>
        <w:rPr>
          <w:rFonts w:asciiTheme="minorHAnsi" w:hAnsiTheme="minorHAnsi" w:cstheme="minorBidi"/>
          <w:noProof/>
          <w:sz w:val="22"/>
        </w:rPr>
      </w:pPr>
      <w:r>
        <w:rPr>
          <w:rFonts w:eastAsiaTheme="minorHAnsi"/>
          <w:b/>
          <w:color w:val="2B579A"/>
          <w:shd w:val="clear" w:color="auto" w:fill="E6E6E6"/>
        </w:rPr>
        <w:fldChar w:fldCharType="begin"/>
      </w:r>
      <w:r w:rsidRPr="0024533A">
        <w:rPr>
          <w:b/>
        </w:rPr>
        <w:instrText xml:space="preserve"> TOC \o "1-2" \h \z \u </w:instrText>
      </w:r>
      <w:r>
        <w:rPr>
          <w:rFonts w:eastAsiaTheme="minorHAnsi"/>
          <w:b/>
          <w:color w:val="2B579A"/>
          <w:shd w:val="clear" w:color="auto" w:fill="E6E6E6"/>
        </w:rPr>
        <w:fldChar w:fldCharType="separate"/>
      </w:r>
      <w:hyperlink w:anchor="_Toc65688740" w:history="1">
        <w:r w:rsidR="004F5DF2" w:rsidRPr="004667A4">
          <w:rPr>
            <w:rStyle w:val="Hyperlink"/>
            <w:noProof/>
          </w:rPr>
          <w:t>ACRONYMS AND ABBREVIATIONS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_Toc65688740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4</w:t>
        </w:r>
        <w:r w:rsidR="004F5DF2" w:rsidRPr="004667A4">
          <w:rPr>
            <w:rStyle w:val="Hyperlink"/>
            <w:noProof/>
            <w:webHidden/>
          </w:rPr>
          <w:fldChar w:fldCharType="end"/>
        </w:r>
      </w:hyperlink>
    </w:p>
    <w:p w14:paraId="6231F387" w14:textId="285FEC18" w:rsidR="004F5DF2" w:rsidRDefault="00FD6DAD">
      <w:pPr>
        <w:pStyle w:val="TOC1"/>
        <w:rPr>
          <w:rFonts w:asciiTheme="minorHAnsi" w:hAnsiTheme="minorHAnsi" w:cstheme="minorBidi"/>
          <w:noProof/>
          <w:sz w:val="22"/>
        </w:rPr>
      </w:pPr>
      <w:hyperlink w:anchor="_Toc65688741" w:history="1">
        <w:r w:rsidR="004F5DF2" w:rsidRPr="004667A4">
          <w:rPr>
            <w:rStyle w:val="Hyperlink"/>
            <w:noProof/>
          </w:rPr>
          <w:t>FINDINGS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_Toc65688741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5</w:t>
        </w:r>
        <w:r w:rsidR="004F5DF2" w:rsidRPr="004667A4">
          <w:rPr>
            <w:rStyle w:val="Hyperlink"/>
            <w:noProof/>
            <w:webHidden/>
          </w:rPr>
          <w:fldChar w:fldCharType="end"/>
        </w:r>
      </w:hyperlink>
    </w:p>
    <w:p w14:paraId="31586E77" w14:textId="78D07E69" w:rsidR="004F5DF2" w:rsidRDefault="00FD6DAD">
      <w:pPr>
        <w:pStyle w:val="TOC1"/>
        <w:rPr>
          <w:rFonts w:asciiTheme="minorHAnsi" w:hAnsiTheme="minorHAnsi" w:cstheme="minorBidi"/>
          <w:noProof/>
          <w:sz w:val="22"/>
        </w:rPr>
      </w:pPr>
      <w:hyperlink w:anchor="_Toc65688742" w:history="1">
        <w:r w:rsidR="004F5DF2" w:rsidRPr="004667A4">
          <w:rPr>
            <w:rStyle w:val="Hyperlink"/>
            <w:noProof/>
          </w:rPr>
          <w:t>REQUIREMENTS OF THE ORDER</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_Toc65688742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11</w:t>
        </w:r>
        <w:r w:rsidR="004F5DF2" w:rsidRPr="004667A4">
          <w:rPr>
            <w:rStyle w:val="Hyperlink"/>
            <w:noProof/>
            <w:webHidden/>
          </w:rPr>
          <w:fldChar w:fldCharType="end"/>
        </w:r>
      </w:hyperlink>
    </w:p>
    <w:p w14:paraId="28929EB4" w14:textId="04DAA59D" w:rsidR="004F5DF2" w:rsidRDefault="00FD6DAD">
      <w:pPr>
        <w:pStyle w:val="TOC1"/>
        <w:rPr>
          <w:rFonts w:asciiTheme="minorHAnsi" w:hAnsiTheme="minorHAnsi" w:cstheme="minorBidi"/>
          <w:noProof/>
          <w:sz w:val="22"/>
        </w:rPr>
      </w:pPr>
      <w:hyperlink w:anchor="_Toc65688743" w:history="1">
        <w:r w:rsidR="004F5DF2" w:rsidRPr="004667A4">
          <w:rPr>
            <w:rStyle w:val="Hyperlink"/>
            <w:noProof/>
          </w:rPr>
          <w:t>PROHIBITIONS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_Toc65688743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12</w:t>
        </w:r>
        <w:r w:rsidR="004F5DF2" w:rsidRPr="004667A4">
          <w:rPr>
            <w:rStyle w:val="Hyperlink"/>
            <w:noProof/>
            <w:webHidden/>
          </w:rPr>
          <w:fldChar w:fldCharType="end"/>
        </w:r>
      </w:hyperlink>
    </w:p>
    <w:p w14:paraId="1BDF2035" w14:textId="2C512A0F" w:rsidR="004F5DF2" w:rsidRDefault="00FD6DAD">
      <w:pPr>
        <w:pStyle w:val="TOC1"/>
        <w:rPr>
          <w:rFonts w:asciiTheme="minorHAnsi" w:hAnsiTheme="minorHAnsi" w:cstheme="minorBidi"/>
          <w:noProof/>
          <w:sz w:val="22"/>
        </w:rPr>
      </w:pPr>
      <w:hyperlink w:anchor="_Toc65688744" w:history="1">
        <w:r w:rsidR="004F5DF2" w:rsidRPr="004667A4">
          <w:rPr>
            <w:rStyle w:val="Hyperlink"/>
            <w:noProof/>
          </w:rPr>
          <w:t>CERTIFICATION</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_Toc65688744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13</w:t>
        </w:r>
        <w:r w:rsidR="004F5DF2" w:rsidRPr="004667A4">
          <w:rPr>
            <w:rStyle w:val="Hyperlink"/>
            <w:noProof/>
            <w:webHidden/>
          </w:rPr>
          <w:fldChar w:fldCharType="end"/>
        </w:r>
      </w:hyperlink>
    </w:p>
    <w:p w14:paraId="59E3494D" w14:textId="399BC7DA" w:rsidR="004F5DF2" w:rsidRDefault="00FD6DAD">
      <w:pPr>
        <w:pStyle w:val="TOC1"/>
        <w:rPr>
          <w:rFonts w:asciiTheme="minorHAnsi" w:hAnsiTheme="minorHAnsi" w:cstheme="minorBidi"/>
          <w:noProof/>
          <w:sz w:val="22"/>
        </w:rPr>
      </w:pPr>
      <w:hyperlink w:anchor="_Toc65688745" w:history="1">
        <w:r w:rsidR="004F5DF2" w:rsidRPr="004667A4">
          <w:rPr>
            <w:rStyle w:val="Hyperlink"/>
            <w:noProof/>
          </w:rPr>
          <w:t>APPENDIX 1 – DEFINITIONS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_Toc65688745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14</w:t>
        </w:r>
        <w:r w:rsidR="004F5DF2" w:rsidRPr="004667A4">
          <w:rPr>
            <w:rStyle w:val="Hyperlink"/>
            <w:noProof/>
            <w:webHidden/>
          </w:rPr>
          <w:fldChar w:fldCharType="end"/>
        </w:r>
      </w:hyperlink>
    </w:p>
    <w:p w14:paraId="7F7FE3B7" w14:textId="6FD25A7F" w:rsidR="004F5DF2" w:rsidRDefault="00FD6DAD">
      <w:pPr>
        <w:pStyle w:val="TOC1"/>
        <w:rPr>
          <w:rFonts w:asciiTheme="minorHAnsi" w:hAnsiTheme="minorHAnsi" w:cstheme="minorBidi"/>
          <w:noProof/>
          <w:sz w:val="22"/>
        </w:rPr>
      </w:pPr>
      <w:hyperlink w:anchor="_Toc65688746" w:history="1">
        <w:r w:rsidR="004F5DF2" w:rsidRPr="004667A4">
          <w:rPr>
            <w:rStyle w:val="Hyperlink"/>
            <w:noProof/>
          </w:rPr>
          <w:t>APPENDIX 2 – CEQA</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_Toc65688746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17</w:t>
        </w:r>
        <w:r w:rsidR="004F5DF2" w:rsidRPr="004667A4">
          <w:rPr>
            <w:rStyle w:val="Hyperlink"/>
            <w:noProof/>
            <w:webHidden/>
          </w:rPr>
          <w:fldChar w:fldCharType="end"/>
        </w:r>
      </w:hyperlink>
    </w:p>
    <w:p w14:paraId="63A294A4" w14:textId="15752A11" w:rsidR="00832514" w:rsidRDefault="00EB20C3">
      <w:pPr>
        <w:spacing w:before="0" w:after="160" w:line="259" w:lineRule="auto"/>
        <w:rPr>
          <w:b/>
          <w:bCs/>
        </w:rPr>
      </w:pPr>
      <w:r>
        <w:rPr>
          <w:b/>
          <w:bCs/>
          <w:color w:val="2B579A"/>
          <w:shd w:val="clear" w:color="auto" w:fill="E6E6E6"/>
        </w:rPr>
        <w:fldChar w:fldCharType="end"/>
      </w:r>
      <w:r w:rsidR="00832514">
        <w:rPr>
          <w:b/>
          <w:bCs/>
        </w:rPr>
        <w:br w:type="page"/>
      </w:r>
    </w:p>
    <w:p w14:paraId="195061CC" w14:textId="6409C8C4" w:rsidR="00001DFB" w:rsidRPr="00B274C4" w:rsidRDefault="00001DFB" w:rsidP="00832514">
      <w:pPr>
        <w:pStyle w:val="Heading1"/>
      </w:pPr>
      <w:bookmarkStart w:id="8" w:name="_Toc56175821"/>
      <w:bookmarkStart w:id="9" w:name="_Toc65688740"/>
      <w:r w:rsidRPr="00832514">
        <w:lastRenderedPageBreak/>
        <w:t>ACRONYMS</w:t>
      </w:r>
      <w:r w:rsidRPr="00B274C4">
        <w:t xml:space="preserve"> AND ABBREVIATIONS</w:t>
      </w:r>
      <w:bookmarkEnd w:id="6"/>
      <w:bookmarkEnd w:id="7"/>
      <w:bookmarkEnd w:id="8"/>
      <w:bookmarkEnd w:id="9"/>
    </w:p>
    <w:p w14:paraId="004B117F" w14:textId="77777777" w:rsidR="00001DFB" w:rsidRPr="00EB47FB" w:rsidRDefault="00001DFB" w:rsidP="002E5DC9">
      <w:pPr>
        <w:tabs>
          <w:tab w:val="left" w:pos="4140"/>
        </w:tabs>
        <w:ind w:left="5400" w:hanging="5400"/>
        <w:rPr>
          <w:rFonts w:cs="Arial"/>
          <w:iCs/>
          <w:highlight w:val="green"/>
        </w:rPr>
      </w:pPr>
      <w:r w:rsidRPr="00491E8A">
        <w:rPr>
          <w:rFonts w:cs="Arial"/>
          <w:iCs/>
        </w:rPr>
        <w:t>Basin Plan</w:t>
      </w:r>
      <w:r w:rsidRPr="00491E8A">
        <w:rPr>
          <w:rFonts w:cs="Arial"/>
          <w:iCs/>
        </w:rPr>
        <w:tab/>
      </w:r>
      <w:r w:rsidRPr="00EB47FB">
        <w:rPr>
          <w:rFonts w:cs="Arial"/>
          <w:iCs/>
        </w:rPr>
        <w:t>Water Quality Control Plan</w:t>
      </w:r>
    </w:p>
    <w:p w14:paraId="02B7E950" w14:textId="3BF05B82" w:rsidR="001D1270" w:rsidRPr="00A5601C" w:rsidRDefault="001D1270" w:rsidP="002E5DC9">
      <w:pPr>
        <w:tabs>
          <w:tab w:val="left" w:pos="4140"/>
        </w:tabs>
        <w:ind w:left="5400" w:hanging="5400"/>
        <w:rPr>
          <w:rFonts w:cs="Arial"/>
        </w:rPr>
      </w:pPr>
      <w:r w:rsidRPr="00A5601C">
        <w:rPr>
          <w:rFonts w:cs="Arial"/>
        </w:rPr>
        <w:t>BOF</w:t>
      </w:r>
      <w:r w:rsidRPr="00A5601C">
        <w:rPr>
          <w:rFonts w:cs="Arial"/>
        </w:rPr>
        <w:tab/>
      </w:r>
      <w:r w:rsidR="000B7CB2" w:rsidRPr="00A5601C">
        <w:rPr>
          <w:rFonts w:cs="Arial"/>
        </w:rPr>
        <w:t>Board of Forestry and Forest Protection</w:t>
      </w:r>
    </w:p>
    <w:p w14:paraId="12B9DAC9" w14:textId="46CB013D" w:rsidR="00074DAC" w:rsidRPr="00A5601C" w:rsidRDefault="001D27DD" w:rsidP="002E5DC9">
      <w:pPr>
        <w:tabs>
          <w:tab w:val="left" w:pos="4140"/>
        </w:tabs>
        <w:ind w:left="5400" w:hanging="5400"/>
        <w:rPr>
          <w:rFonts w:cs="Arial"/>
        </w:rPr>
      </w:pPr>
      <w:r w:rsidRPr="00333DDF">
        <w:rPr>
          <w:rFonts w:cs="Arial"/>
        </w:rPr>
        <w:t>CAL FIRE</w:t>
      </w:r>
      <w:r w:rsidRPr="00A5601C">
        <w:rPr>
          <w:rFonts w:cs="Arial"/>
        </w:rPr>
        <w:t xml:space="preserve"> </w:t>
      </w:r>
      <w:r w:rsidR="00074DAC" w:rsidRPr="00A5601C">
        <w:rPr>
          <w:rFonts w:cs="Arial"/>
        </w:rPr>
        <w:tab/>
        <w:t>California Department of Forestry and Fire Protection</w:t>
      </w:r>
    </w:p>
    <w:p w14:paraId="12B53252" w14:textId="31A4D996" w:rsidR="00744768" w:rsidRPr="00BA6230" w:rsidRDefault="006B75E3" w:rsidP="002E5DC9">
      <w:pPr>
        <w:tabs>
          <w:tab w:val="left" w:pos="4140"/>
        </w:tabs>
        <w:ind w:left="5400" w:hanging="5400"/>
        <w:rPr>
          <w:rFonts w:cs="Arial"/>
          <w:iCs/>
        </w:rPr>
      </w:pPr>
      <w:r w:rsidRPr="00A5601C">
        <w:rPr>
          <w:rFonts w:cs="Arial"/>
        </w:rPr>
        <w:t>CalVTP</w:t>
      </w:r>
      <w:r w:rsidRPr="00A5601C">
        <w:rPr>
          <w:rFonts w:cs="Arial"/>
        </w:rPr>
        <w:tab/>
        <w:t>California Vegetation Treatment Program</w:t>
      </w:r>
    </w:p>
    <w:p w14:paraId="4830567C" w14:textId="28DF73E4" w:rsidR="00783232" w:rsidRPr="00D61A48" w:rsidRDefault="00783232" w:rsidP="002E5DC9">
      <w:pPr>
        <w:tabs>
          <w:tab w:val="left" w:pos="4140"/>
        </w:tabs>
        <w:ind w:left="5400" w:hanging="5400"/>
        <w:rPr>
          <w:rFonts w:cs="Arial"/>
        </w:rPr>
      </w:pPr>
      <w:r w:rsidRPr="0023334C">
        <w:rPr>
          <w:rFonts w:cs="Arial"/>
        </w:rPr>
        <w:t>CDFW</w:t>
      </w:r>
      <w:r w:rsidRPr="0023334C">
        <w:rPr>
          <w:rFonts w:cs="Arial"/>
        </w:rPr>
        <w:tab/>
        <w:t>California Department of Fish and Wildlife</w:t>
      </w:r>
    </w:p>
    <w:p w14:paraId="00117856" w14:textId="70CD399B" w:rsidR="00CB1195" w:rsidRPr="00A01514" w:rsidRDefault="00001DFB" w:rsidP="002E5DC9">
      <w:pPr>
        <w:tabs>
          <w:tab w:val="left" w:pos="4140"/>
        </w:tabs>
        <w:ind w:left="5400" w:hanging="5400"/>
        <w:rPr>
          <w:rFonts w:cs="Arial"/>
        </w:rPr>
      </w:pPr>
      <w:r w:rsidRPr="00BA6230">
        <w:rPr>
          <w:rFonts w:cs="Arial"/>
          <w:iCs/>
        </w:rPr>
        <w:t>CEQA</w:t>
      </w:r>
      <w:r w:rsidRPr="00BA6230">
        <w:rPr>
          <w:rFonts w:cs="Arial"/>
          <w:iCs/>
        </w:rPr>
        <w:tab/>
        <w:t>California Environmental Quality Act</w:t>
      </w:r>
    </w:p>
    <w:p w14:paraId="3C358B53" w14:textId="25FE7488" w:rsidR="00EB47FB" w:rsidRPr="00A01514" w:rsidRDefault="00B04554" w:rsidP="004E6028">
      <w:pPr>
        <w:tabs>
          <w:tab w:val="left" w:pos="4140"/>
        </w:tabs>
        <w:ind w:left="4140" w:hanging="4140"/>
        <w:rPr>
          <w:rFonts w:cs="Arial"/>
        </w:rPr>
      </w:pPr>
      <w:r>
        <w:rPr>
          <w:rFonts w:cs="Arial"/>
        </w:rPr>
        <w:t>F</w:t>
      </w:r>
      <w:r w:rsidR="004F518B" w:rsidRPr="00A01514">
        <w:rPr>
          <w:rFonts w:cs="Arial"/>
        </w:rPr>
        <w:t>P</w:t>
      </w:r>
      <w:r w:rsidR="00001DFB" w:rsidRPr="00A01514">
        <w:rPr>
          <w:rFonts w:cs="Arial"/>
        </w:rPr>
        <w:t>EIR</w:t>
      </w:r>
      <w:r w:rsidR="00001DFB" w:rsidRPr="00A01514">
        <w:rPr>
          <w:rFonts w:cs="Arial"/>
        </w:rPr>
        <w:tab/>
      </w:r>
      <w:r w:rsidR="004E6028">
        <w:rPr>
          <w:rFonts w:cs="Arial"/>
        </w:rPr>
        <w:t xml:space="preserve">California Vegetation Treatment Program Final </w:t>
      </w:r>
      <w:r w:rsidR="00460C42" w:rsidRPr="00A01514">
        <w:rPr>
          <w:rFonts w:cs="Arial"/>
        </w:rPr>
        <w:t xml:space="preserve">Program </w:t>
      </w:r>
      <w:r w:rsidR="00001DFB" w:rsidRPr="0023334C">
        <w:rPr>
          <w:rFonts w:cs="Arial"/>
        </w:rPr>
        <w:t>Environmental Impact Report</w:t>
      </w:r>
    </w:p>
    <w:p w14:paraId="528EA86A" w14:textId="08193078" w:rsidR="002846A4" w:rsidRDefault="002846A4" w:rsidP="002E5DC9">
      <w:pPr>
        <w:tabs>
          <w:tab w:val="left" w:pos="3420"/>
          <w:tab w:val="left" w:pos="4140"/>
        </w:tabs>
        <w:ind w:left="5400" w:hanging="5400"/>
        <w:rPr>
          <w:rFonts w:cs="Arial"/>
        </w:rPr>
      </w:pPr>
      <w:r>
        <w:rPr>
          <w:rFonts w:cs="Arial"/>
        </w:rPr>
        <w:t>MM</w:t>
      </w:r>
      <w:r>
        <w:rPr>
          <w:rFonts w:cs="Arial"/>
        </w:rPr>
        <w:tab/>
      </w:r>
      <w:r>
        <w:rPr>
          <w:rFonts w:cs="Arial"/>
        </w:rPr>
        <w:tab/>
        <w:t>Mitigation Measure</w:t>
      </w:r>
    </w:p>
    <w:p w14:paraId="08DBC2C0" w14:textId="10F999D1" w:rsidR="00001DFB" w:rsidRPr="00EB47FB" w:rsidRDefault="00001DFB" w:rsidP="002E5DC9">
      <w:pPr>
        <w:tabs>
          <w:tab w:val="left" w:pos="3420"/>
          <w:tab w:val="left" w:pos="4140"/>
        </w:tabs>
        <w:ind w:left="5400" w:hanging="5400"/>
        <w:rPr>
          <w:rFonts w:cs="Arial"/>
        </w:rPr>
      </w:pPr>
      <w:r w:rsidRPr="00EB47FB">
        <w:rPr>
          <w:rFonts w:cs="Arial"/>
        </w:rPr>
        <w:t>NPDES</w:t>
      </w:r>
      <w:r w:rsidRPr="00EB47FB">
        <w:rPr>
          <w:rFonts w:cs="Arial"/>
        </w:rPr>
        <w:tab/>
      </w:r>
      <w:r w:rsidRPr="00EB47FB">
        <w:rPr>
          <w:rFonts w:cs="Arial"/>
        </w:rPr>
        <w:tab/>
        <w:t>National Pollutant Discharge Elimination System</w:t>
      </w:r>
    </w:p>
    <w:p w14:paraId="6E4EFA58" w14:textId="66E6EE04" w:rsidR="00144703" w:rsidRDefault="00144703" w:rsidP="002E5DC9">
      <w:pPr>
        <w:tabs>
          <w:tab w:val="left" w:pos="3420"/>
          <w:tab w:val="left" w:pos="4140"/>
        </w:tabs>
        <w:ind w:left="5400" w:hanging="5400"/>
        <w:rPr>
          <w:rFonts w:cs="Arial"/>
        </w:rPr>
      </w:pPr>
      <w:r>
        <w:rPr>
          <w:rFonts w:cs="Arial"/>
          <w:iCs/>
        </w:rPr>
        <w:t>PRC</w:t>
      </w:r>
      <w:r>
        <w:rPr>
          <w:rFonts w:cs="Arial"/>
          <w:iCs/>
        </w:rPr>
        <w:tab/>
      </w:r>
      <w:r>
        <w:rPr>
          <w:rFonts w:cs="Arial"/>
          <w:iCs/>
        </w:rPr>
        <w:tab/>
        <w:t>Public Resources Code</w:t>
      </w:r>
      <w:r w:rsidRPr="00EB47FB">
        <w:rPr>
          <w:rFonts w:cs="Arial"/>
        </w:rPr>
        <w:t xml:space="preserve"> </w:t>
      </w:r>
    </w:p>
    <w:p w14:paraId="760C6AF0" w14:textId="0264C10E" w:rsidR="005826DB" w:rsidRPr="00EB47FB" w:rsidRDefault="005826DB" w:rsidP="002E5DC9">
      <w:pPr>
        <w:tabs>
          <w:tab w:val="left" w:pos="3420"/>
          <w:tab w:val="left" w:pos="4140"/>
        </w:tabs>
        <w:ind w:left="5400" w:hanging="5400"/>
        <w:rPr>
          <w:rFonts w:cs="Arial"/>
        </w:rPr>
      </w:pPr>
      <w:r w:rsidRPr="00EB47FB">
        <w:rPr>
          <w:rFonts w:cs="Arial"/>
        </w:rPr>
        <w:t>PSA</w:t>
      </w:r>
      <w:r w:rsidRPr="00EB47FB">
        <w:rPr>
          <w:rFonts w:cs="Arial"/>
        </w:rPr>
        <w:tab/>
      </w:r>
      <w:r w:rsidRPr="00EB47FB">
        <w:rPr>
          <w:rFonts w:cs="Arial"/>
        </w:rPr>
        <w:tab/>
        <w:t>Project Specific Analysis</w:t>
      </w:r>
    </w:p>
    <w:p w14:paraId="71CB00EF" w14:textId="41F1D886" w:rsidR="00001DFB" w:rsidRPr="00EB47FB" w:rsidRDefault="00001DFB" w:rsidP="002E5DC9">
      <w:pPr>
        <w:tabs>
          <w:tab w:val="left" w:pos="3420"/>
          <w:tab w:val="left" w:pos="4140"/>
        </w:tabs>
        <w:ind w:left="5400" w:hanging="5400"/>
        <w:rPr>
          <w:rFonts w:cs="Arial"/>
        </w:rPr>
      </w:pPr>
      <w:r w:rsidRPr="00EB47FB">
        <w:rPr>
          <w:rFonts w:cs="Arial"/>
        </w:rPr>
        <w:t>Regional Water Board</w:t>
      </w:r>
      <w:r w:rsidRPr="00EB47FB">
        <w:rPr>
          <w:rFonts w:cs="Arial"/>
        </w:rPr>
        <w:tab/>
      </w:r>
      <w:r w:rsidRPr="00EB47FB">
        <w:rPr>
          <w:rFonts w:cs="Arial"/>
        </w:rPr>
        <w:tab/>
        <w:t>Regional Water Quality Control Board</w:t>
      </w:r>
    </w:p>
    <w:p w14:paraId="13EFD214" w14:textId="2D73973F" w:rsidR="00001DFB" w:rsidRPr="00EB47FB" w:rsidRDefault="00001DFB" w:rsidP="002E5DC9">
      <w:pPr>
        <w:tabs>
          <w:tab w:val="left" w:pos="3420"/>
          <w:tab w:val="left" w:pos="4140"/>
        </w:tabs>
        <w:ind w:left="5400" w:hanging="5400"/>
        <w:rPr>
          <w:rFonts w:cs="Arial"/>
        </w:rPr>
      </w:pPr>
      <w:r w:rsidRPr="00EB47FB">
        <w:rPr>
          <w:rFonts w:cs="Arial"/>
        </w:rPr>
        <w:t>ROWD</w:t>
      </w:r>
      <w:r w:rsidRPr="00EB47FB">
        <w:rPr>
          <w:rFonts w:cs="Arial"/>
        </w:rPr>
        <w:tab/>
      </w:r>
      <w:r w:rsidRPr="00EB47FB">
        <w:rPr>
          <w:rFonts w:cs="Arial"/>
        </w:rPr>
        <w:tab/>
        <w:t xml:space="preserve">Report of </w:t>
      </w:r>
      <w:r w:rsidR="004E6028">
        <w:rPr>
          <w:rFonts w:cs="Arial"/>
        </w:rPr>
        <w:t>Waste</w:t>
      </w:r>
      <w:r w:rsidR="004E6028" w:rsidRPr="00EB47FB">
        <w:rPr>
          <w:rFonts w:cs="Arial"/>
        </w:rPr>
        <w:t xml:space="preserve"> </w:t>
      </w:r>
      <w:r w:rsidRPr="00EB47FB">
        <w:rPr>
          <w:rFonts w:cs="Arial"/>
        </w:rPr>
        <w:t>Discharge</w:t>
      </w:r>
    </w:p>
    <w:p w14:paraId="360267E2" w14:textId="7D7E4D08" w:rsidR="00744768" w:rsidRPr="00C47F7D" w:rsidRDefault="00AF32BD" w:rsidP="005C386F">
      <w:pPr>
        <w:tabs>
          <w:tab w:val="left" w:pos="3420"/>
          <w:tab w:val="left" w:pos="4140"/>
        </w:tabs>
        <w:ind w:left="5400" w:hanging="5400"/>
        <w:rPr>
          <w:rFonts w:cs="Arial"/>
        </w:rPr>
      </w:pPr>
      <w:r w:rsidRPr="00C47F7D">
        <w:rPr>
          <w:rFonts w:cs="Arial"/>
        </w:rPr>
        <w:t>SPR</w:t>
      </w:r>
      <w:r w:rsidRPr="00C47F7D">
        <w:rPr>
          <w:rFonts w:cs="Arial"/>
        </w:rPr>
        <w:tab/>
      </w:r>
      <w:r w:rsidRPr="00C47F7D">
        <w:rPr>
          <w:rFonts w:cs="Arial"/>
        </w:rPr>
        <w:tab/>
        <w:t>Standard Project Requirement</w:t>
      </w:r>
    </w:p>
    <w:p w14:paraId="1A19AA01" w14:textId="3AF8AB82" w:rsidR="007D2325" w:rsidRPr="00C47F7D" w:rsidRDefault="007D2325" w:rsidP="002E5DC9">
      <w:pPr>
        <w:tabs>
          <w:tab w:val="left" w:pos="3420"/>
          <w:tab w:val="left" w:pos="4140"/>
        </w:tabs>
        <w:ind w:left="5400" w:hanging="5400"/>
        <w:rPr>
          <w:rFonts w:cs="Arial"/>
        </w:rPr>
      </w:pPr>
      <w:r w:rsidRPr="00C47F7D">
        <w:rPr>
          <w:rFonts w:cs="Arial"/>
        </w:rPr>
        <w:t>SRA</w:t>
      </w:r>
      <w:r w:rsidRPr="00C47F7D">
        <w:rPr>
          <w:rFonts w:cs="Arial"/>
        </w:rPr>
        <w:tab/>
      </w:r>
      <w:r w:rsidRPr="00C47F7D">
        <w:rPr>
          <w:rFonts w:cs="Arial"/>
        </w:rPr>
        <w:tab/>
        <w:t xml:space="preserve">State Responsibility Area </w:t>
      </w:r>
    </w:p>
    <w:p w14:paraId="725B097A" w14:textId="16FD9A6B" w:rsidR="00001DFB" w:rsidRPr="00C47F7D" w:rsidRDefault="00001DFB" w:rsidP="002E5DC9">
      <w:pPr>
        <w:tabs>
          <w:tab w:val="left" w:pos="3420"/>
          <w:tab w:val="left" w:pos="4140"/>
        </w:tabs>
        <w:ind w:left="5400" w:hanging="5400"/>
        <w:rPr>
          <w:rFonts w:cs="Arial"/>
        </w:rPr>
      </w:pPr>
      <w:r w:rsidRPr="00C47F7D">
        <w:rPr>
          <w:rFonts w:cs="Arial"/>
        </w:rPr>
        <w:t>State Water Board</w:t>
      </w:r>
      <w:r w:rsidRPr="00C47F7D">
        <w:rPr>
          <w:rFonts w:cs="Arial"/>
        </w:rPr>
        <w:tab/>
      </w:r>
      <w:r w:rsidRPr="00C47F7D">
        <w:rPr>
          <w:rFonts w:cs="Arial"/>
        </w:rPr>
        <w:tab/>
        <w:t>State Water Resources Control Board</w:t>
      </w:r>
    </w:p>
    <w:p w14:paraId="3C335220" w14:textId="40DE9468" w:rsidR="00B45705" w:rsidRPr="00C47F7D" w:rsidRDefault="00C57561" w:rsidP="002E5DC9">
      <w:pPr>
        <w:tabs>
          <w:tab w:val="left" w:pos="3420"/>
          <w:tab w:val="left" w:pos="4140"/>
        </w:tabs>
        <w:ind w:left="5400" w:hanging="5400"/>
        <w:rPr>
          <w:rFonts w:cs="Arial"/>
        </w:rPr>
      </w:pPr>
      <w:r w:rsidRPr="00C47F7D">
        <w:rPr>
          <w:rFonts w:cs="Arial"/>
        </w:rPr>
        <w:t>WDR</w:t>
      </w:r>
      <w:r w:rsidR="005917CA" w:rsidRPr="00C47F7D">
        <w:rPr>
          <w:rFonts w:cs="Arial"/>
        </w:rPr>
        <w:t>s</w:t>
      </w:r>
      <w:r w:rsidR="00001DFB" w:rsidRPr="00C47F7D">
        <w:rPr>
          <w:rFonts w:cs="Arial"/>
        </w:rPr>
        <w:tab/>
      </w:r>
      <w:r w:rsidR="00001DFB" w:rsidRPr="00C47F7D">
        <w:rPr>
          <w:rFonts w:cs="Arial"/>
        </w:rPr>
        <w:tab/>
        <w:t>Waste Discharge Requirements</w:t>
      </w:r>
    </w:p>
    <w:p w14:paraId="23C5AD92" w14:textId="0F2612C7" w:rsidR="00D924CD" w:rsidRDefault="00D924CD" w:rsidP="002E5DC9">
      <w:pPr>
        <w:tabs>
          <w:tab w:val="left" w:pos="3420"/>
          <w:tab w:val="left" w:pos="4140"/>
        </w:tabs>
        <w:ind w:left="5400" w:hanging="5400"/>
        <w:rPr>
          <w:rFonts w:cs="Arial"/>
        </w:rPr>
      </w:pPr>
      <w:r w:rsidRPr="00C47F7D">
        <w:rPr>
          <w:rFonts w:cs="Arial"/>
        </w:rPr>
        <w:t>WUI</w:t>
      </w:r>
      <w:r w:rsidRPr="00C47F7D">
        <w:rPr>
          <w:rFonts w:cs="Arial"/>
        </w:rPr>
        <w:tab/>
      </w:r>
      <w:r w:rsidRPr="00C47F7D">
        <w:rPr>
          <w:rFonts w:cs="Arial"/>
        </w:rPr>
        <w:tab/>
        <w:t>Wildland Urban Interface</w:t>
      </w:r>
    </w:p>
    <w:p w14:paraId="6D13748A" w14:textId="77777777" w:rsidR="00D14352" w:rsidRDefault="00D14352">
      <w:pPr>
        <w:spacing w:before="0" w:after="160" w:line="259" w:lineRule="auto"/>
        <w:rPr>
          <w:b/>
        </w:rPr>
      </w:pPr>
      <w:bookmarkStart w:id="10" w:name="_bookmark5"/>
      <w:bookmarkEnd w:id="10"/>
      <w:r>
        <w:br w:type="page"/>
      </w:r>
    </w:p>
    <w:p w14:paraId="368DB10F" w14:textId="59CD9E72" w:rsidR="00001DFB" w:rsidRPr="00491ECF" w:rsidRDefault="00001DFB" w:rsidP="00D05784">
      <w:pPr>
        <w:pStyle w:val="Heading1"/>
      </w:pPr>
      <w:bookmarkStart w:id="11" w:name="_Toc52811951"/>
      <w:bookmarkStart w:id="12" w:name="_Toc56175822"/>
      <w:bookmarkStart w:id="13" w:name="_Toc65688741"/>
      <w:r w:rsidRPr="00491ECF">
        <w:lastRenderedPageBreak/>
        <w:t>FINDINGS</w:t>
      </w:r>
      <w:bookmarkEnd w:id="11"/>
      <w:bookmarkEnd w:id="12"/>
      <w:bookmarkEnd w:id="13"/>
    </w:p>
    <w:p w14:paraId="74CE5FEB" w14:textId="77777777" w:rsidR="002F4527" w:rsidRDefault="00001DFB" w:rsidP="002F4527">
      <w:pPr>
        <w:ind w:left="288" w:hanging="288"/>
        <w:rPr>
          <w:rFonts w:cs="Arial"/>
        </w:rPr>
      </w:pPr>
      <w:r w:rsidRPr="00491ECF">
        <w:rPr>
          <w:rFonts w:cs="Arial"/>
        </w:rPr>
        <w:t>The State Water Resources Control Board (State Water Board) finds that:</w:t>
      </w:r>
    </w:p>
    <w:p w14:paraId="7D5A9C6A" w14:textId="72AC4FCA" w:rsidR="003A7DE0" w:rsidRPr="00E00BF1" w:rsidRDefault="00B95662" w:rsidP="00E00BF1">
      <w:pPr>
        <w:pStyle w:val="BodyText"/>
        <w:rPr>
          <w:rStyle w:val="normaltextrun"/>
        </w:rPr>
      </w:pPr>
      <w:r w:rsidRPr="00E00BF1">
        <w:rPr>
          <w:rStyle w:val="normaltextrun"/>
        </w:rPr>
        <w:t xml:space="preserve">California has </w:t>
      </w:r>
      <w:r w:rsidR="00310F99">
        <w:rPr>
          <w:rStyle w:val="normaltextrun"/>
        </w:rPr>
        <w:t>had an</w:t>
      </w:r>
      <w:r w:rsidRPr="00E00BF1">
        <w:rPr>
          <w:rStyle w:val="normaltextrun"/>
        </w:rPr>
        <w:t xml:space="preserve"> increase in</w:t>
      </w:r>
      <w:r w:rsidR="008444F1" w:rsidRPr="00E00BF1">
        <w:rPr>
          <w:rStyle w:val="normaltextrun"/>
        </w:rPr>
        <w:t xml:space="preserve"> </w:t>
      </w:r>
      <w:r w:rsidRPr="00E00BF1">
        <w:rPr>
          <w:rStyle w:val="normaltextrun"/>
        </w:rPr>
        <w:t>wildfire intensity and frequency</w:t>
      </w:r>
      <w:r w:rsidR="008444F1" w:rsidRPr="00E00BF1">
        <w:rPr>
          <w:rStyle w:val="normaltextrun"/>
        </w:rPr>
        <w:t xml:space="preserve"> </w:t>
      </w:r>
      <w:r w:rsidR="00310F99">
        <w:rPr>
          <w:rStyle w:val="normaltextrun"/>
        </w:rPr>
        <w:t xml:space="preserve">in recent years </w:t>
      </w:r>
      <w:r w:rsidR="003A7DE0" w:rsidRPr="00E00BF1">
        <w:rPr>
          <w:rStyle w:val="normaltextrun"/>
        </w:rPr>
        <w:t>due to</w:t>
      </w:r>
      <w:r w:rsidRPr="00E00BF1">
        <w:rPr>
          <w:rStyle w:val="normaltextrun"/>
        </w:rPr>
        <w:t xml:space="preserve"> </w:t>
      </w:r>
      <w:r w:rsidR="003A7DE0" w:rsidRPr="00E00BF1">
        <w:rPr>
          <w:rStyle w:val="normaltextrun"/>
        </w:rPr>
        <w:t>d</w:t>
      </w:r>
      <w:r w:rsidRPr="00E00BF1">
        <w:rPr>
          <w:rStyle w:val="normaltextrun"/>
        </w:rPr>
        <w:t>rought,</w:t>
      </w:r>
      <w:r w:rsidR="008444F1" w:rsidRPr="00E00BF1">
        <w:rPr>
          <w:rStyle w:val="normaltextrun"/>
        </w:rPr>
        <w:t xml:space="preserve"> </w:t>
      </w:r>
      <w:r w:rsidR="00D87C67">
        <w:rPr>
          <w:rStyle w:val="normaltextrun"/>
        </w:rPr>
        <w:t xml:space="preserve">tree mortality due to </w:t>
      </w:r>
      <w:r w:rsidRPr="00E00BF1">
        <w:rPr>
          <w:rStyle w:val="normaltextrun"/>
        </w:rPr>
        <w:t>pests,</w:t>
      </w:r>
      <w:r w:rsidR="008444F1" w:rsidRPr="00E00BF1">
        <w:rPr>
          <w:rStyle w:val="normaltextrun"/>
        </w:rPr>
        <w:t xml:space="preserve"> </w:t>
      </w:r>
      <w:r w:rsidRPr="00E00BF1">
        <w:rPr>
          <w:rStyle w:val="normaltextrun"/>
        </w:rPr>
        <w:t>climate</w:t>
      </w:r>
      <w:r w:rsidR="008444F1" w:rsidRPr="00E00BF1">
        <w:rPr>
          <w:rStyle w:val="normaltextrun"/>
        </w:rPr>
        <w:t xml:space="preserve"> </w:t>
      </w:r>
      <w:r w:rsidRPr="00E00BF1">
        <w:rPr>
          <w:rStyle w:val="normaltextrun"/>
        </w:rPr>
        <w:t>change,</w:t>
      </w:r>
      <w:r w:rsidR="008444F1" w:rsidRPr="00E00BF1">
        <w:rPr>
          <w:rStyle w:val="normaltextrun"/>
        </w:rPr>
        <w:t xml:space="preserve"> </w:t>
      </w:r>
      <w:r w:rsidR="00B53B80">
        <w:rPr>
          <w:rStyle w:val="normaltextrun"/>
        </w:rPr>
        <w:t>fuel accumulation</w:t>
      </w:r>
      <w:r w:rsidR="000452A2">
        <w:rPr>
          <w:rStyle w:val="normaltextrun"/>
        </w:rPr>
        <w:t xml:space="preserve">, </w:t>
      </w:r>
      <w:r w:rsidRPr="00E00BF1">
        <w:rPr>
          <w:rStyle w:val="normaltextrun"/>
        </w:rPr>
        <w:t>and fire suppression</w:t>
      </w:r>
      <w:r w:rsidR="003A7DE0" w:rsidRPr="00E00BF1">
        <w:rPr>
          <w:rStyle w:val="normaltextrun"/>
        </w:rPr>
        <w:t xml:space="preserve">. </w:t>
      </w:r>
    </w:p>
    <w:p w14:paraId="4A711FAB" w14:textId="38891E38" w:rsidR="003A7DE0" w:rsidRPr="00E00BF1" w:rsidRDefault="003A7DE0" w:rsidP="00E00BF1">
      <w:pPr>
        <w:pStyle w:val="BodyText"/>
        <w:rPr>
          <w:rStyle w:val="normaltextrun"/>
        </w:rPr>
      </w:pPr>
      <w:bookmarkStart w:id="14" w:name="_Hlk52884367"/>
      <w:r w:rsidRPr="7C179789">
        <w:rPr>
          <w:rStyle w:val="normaltextrun"/>
        </w:rPr>
        <w:t>M</w:t>
      </w:r>
      <w:r w:rsidR="00B95662" w:rsidRPr="7C179789">
        <w:rPr>
          <w:rStyle w:val="normaltextrun"/>
        </w:rPr>
        <w:t>ore than</w:t>
      </w:r>
      <w:r w:rsidR="00CF7B17" w:rsidRPr="7C179789">
        <w:rPr>
          <w:rStyle w:val="normaltextrun"/>
        </w:rPr>
        <w:t xml:space="preserve"> </w:t>
      </w:r>
      <w:r w:rsidR="00924C6E" w:rsidRPr="7C179789">
        <w:rPr>
          <w:rStyle w:val="normaltextrun"/>
        </w:rPr>
        <w:t xml:space="preserve">25 </w:t>
      </w:r>
      <w:r w:rsidR="00B95662" w:rsidRPr="7C179789">
        <w:rPr>
          <w:rStyle w:val="normaltextrun"/>
        </w:rPr>
        <w:t xml:space="preserve">million acres of California </w:t>
      </w:r>
      <w:r w:rsidR="008F5823">
        <w:rPr>
          <w:rStyle w:val="normaltextrun"/>
        </w:rPr>
        <w:t>within the</w:t>
      </w:r>
      <w:r w:rsidR="008F5823" w:rsidRPr="7C179789">
        <w:rPr>
          <w:rStyle w:val="normaltextrun"/>
        </w:rPr>
        <w:t xml:space="preserve"> </w:t>
      </w:r>
      <w:r w:rsidR="008F5823">
        <w:rPr>
          <w:rStyle w:val="normaltextrun"/>
        </w:rPr>
        <w:t>S</w:t>
      </w:r>
      <w:r w:rsidR="008F5823" w:rsidRPr="7C179789">
        <w:rPr>
          <w:rStyle w:val="normaltextrun"/>
        </w:rPr>
        <w:t xml:space="preserve">tate </w:t>
      </w:r>
      <w:r w:rsidR="00107FBA">
        <w:rPr>
          <w:rStyle w:val="normaltextrun"/>
        </w:rPr>
        <w:t>R</w:t>
      </w:r>
      <w:r w:rsidR="00107FBA" w:rsidRPr="7C179789">
        <w:rPr>
          <w:rStyle w:val="normaltextrun"/>
        </w:rPr>
        <w:t xml:space="preserve">esponsibility </w:t>
      </w:r>
      <w:r w:rsidR="00107FBA">
        <w:rPr>
          <w:rStyle w:val="normaltextrun"/>
        </w:rPr>
        <w:t>Area (SRA)</w:t>
      </w:r>
      <w:r w:rsidR="005E7639">
        <w:rPr>
          <w:rStyle w:val="normaltextrun"/>
        </w:rPr>
        <w:t xml:space="preserve"> </w:t>
      </w:r>
      <w:r w:rsidR="00B95662" w:rsidRPr="7C179789">
        <w:rPr>
          <w:rStyle w:val="normaltextrun"/>
        </w:rPr>
        <w:t xml:space="preserve">are classified as </w:t>
      </w:r>
      <w:r w:rsidR="00D96412" w:rsidRPr="7C179789">
        <w:rPr>
          <w:rStyle w:val="normaltextrun"/>
        </w:rPr>
        <w:t>high, very high, or extrem</w:t>
      </w:r>
      <w:r w:rsidR="00B95662" w:rsidRPr="7C179789">
        <w:rPr>
          <w:rStyle w:val="normaltextrun"/>
        </w:rPr>
        <w:t xml:space="preserve">e fire </w:t>
      </w:r>
      <w:r w:rsidR="006C52C0">
        <w:rPr>
          <w:rStyle w:val="normaltextrun"/>
        </w:rPr>
        <w:t>hazard severity</w:t>
      </w:r>
      <w:r w:rsidRPr="7C179789">
        <w:rPr>
          <w:rStyle w:val="normaltextrun"/>
        </w:rPr>
        <w:t xml:space="preserve">, and </w:t>
      </w:r>
      <w:r w:rsidR="00D05602">
        <w:rPr>
          <w:rStyle w:val="normaltextrun"/>
        </w:rPr>
        <w:t>approximately 25% of</w:t>
      </w:r>
      <w:r w:rsidR="00D05602" w:rsidRPr="7C179789">
        <w:rPr>
          <w:rStyle w:val="normaltextrun"/>
        </w:rPr>
        <w:t xml:space="preserve"> </w:t>
      </w:r>
      <w:r w:rsidR="00B95662" w:rsidRPr="7C179789">
        <w:rPr>
          <w:rStyle w:val="normaltextrun"/>
        </w:rPr>
        <w:t>California residents live in th</w:t>
      </w:r>
      <w:r w:rsidR="008845A5" w:rsidRPr="7C179789">
        <w:rPr>
          <w:rStyle w:val="normaltextrun"/>
        </w:rPr>
        <w:t>ese</w:t>
      </w:r>
      <w:r w:rsidR="00B95662" w:rsidRPr="7C179789">
        <w:rPr>
          <w:rStyle w:val="normaltextrun"/>
        </w:rPr>
        <w:t xml:space="preserve"> high-risk area</w:t>
      </w:r>
      <w:r w:rsidR="008845A5" w:rsidRPr="7C179789">
        <w:rPr>
          <w:rStyle w:val="normaltextrun"/>
        </w:rPr>
        <w:t>s</w:t>
      </w:r>
      <w:r w:rsidR="00B95662" w:rsidRPr="7C179789">
        <w:rPr>
          <w:rStyle w:val="normaltextrun"/>
        </w:rPr>
        <w:t>.</w:t>
      </w:r>
    </w:p>
    <w:bookmarkEnd w:id="14"/>
    <w:p w14:paraId="7FDAAE3C" w14:textId="202DFA1B" w:rsidR="0061700E" w:rsidRPr="00E00BF1" w:rsidRDefault="00004B54" w:rsidP="00E00BF1">
      <w:pPr>
        <w:pStyle w:val="BodyText"/>
        <w:rPr>
          <w:rStyle w:val="normaltextrun"/>
        </w:rPr>
      </w:pPr>
      <w:r w:rsidRPr="76BCCA16">
        <w:rPr>
          <w:rStyle w:val="normaltextrun"/>
        </w:rPr>
        <w:t>W</w:t>
      </w:r>
      <w:r w:rsidR="008845A5" w:rsidRPr="76BCCA16">
        <w:rPr>
          <w:rStyle w:val="normaltextrun"/>
        </w:rPr>
        <w:t>ildfire prevention</w:t>
      </w:r>
      <w:r w:rsidR="00BD0117" w:rsidRPr="76BCCA16">
        <w:rPr>
          <w:rStyle w:val="normaltextrun"/>
        </w:rPr>
        <w:t xml:space="preserve"> and mitigation </w:t>
      </w:r>
      <w:r w:rsidRPr="76BCCA16">
        <w:rPr>
          <w:rStyle w:val="normaltextrun"/>
        </w:rPr>
        <w:t>are goals of the state as established in the following Executive Orders</w:t>
      </w:r>
      <w:r w:rsidR="006679D7">
        <w:rPr>
          <w:rStyle w:val="normaltextrun"/>
        </w:rPr>
        <w:t xml:space="preserve"> and Action Plan</w:t>
      </w:r>
      <w:r w:rsidR="008845A5" w:rsidRPr="76BCCA16">
        <w:rPr>
          <w:rStyle w:val="normaltextrun"/>
        </w:rPr>
        <w:t>.</w:t>
      </w:r>
      <w:r w:rsidR="0061700E" w:rsidRPr="76BCCA16">
        <w:rPr>
          <w:rStyle w:val="normaltextrun"/>
        </w:rPr>
        <w:t xml:space="preserve"> </w:t>
      </w:r>
    </w:p>
    <w:p w14:paraId="04B0E29C" w14:textId="2A2C586F" w:rsidR="003A7DE0" w:rsidRPr="0082058B" w:rsidRDefault="003A7DE0" w:rsidP="00604651">
      <w:pPr>
        <w:pStyle w:val="ListParagraph"/>
        <w:numPr>
          <w:ilvl w:val="1"/>
          <w:numId w:val="3"/>
        </w:numPr>
        <w:ind w:left="1080"/>
        <w:rPr>
          <w:rStyle w:val="eop"/>
          <w:rFonts w:cs="Arial"/>
        </w:rPr>
      </w:pPr>
      <w:r w:rsidRPr="0082058B">
        <w:rPr>
          <w:rStyle w:val="normaltextrun"/>
          <w:rFonts w:eastAsiaTheme="majorEastAsia" w:cs="Arial"/>
        </w:rPr>
        <w:t>On September 1, 2017, Governor Brown issued Executive Order B-42-17 to bolster the state’s response to unprecedented tree die-off by expediting removal of millions of dead and dying trees across the state. </w:t>
      </w:r>
      <w:r w:rsidRPr="0082058B">
        <w:rPr>
          <w:rStyle w:val="eop"/>
          <w:rFonts w:eastAsiaTheme="majorEastAsia" w:cs="Arial"/>
        </w:rPr>
        <w:t> </w:t>
      </w:r>
    </w:p>
    <w:p w14:paraId="3623A622" w14:textId="10536230" w:rsidR="002F4527" w:rsidRPr="002F4527" w:rsidRDefault="00625834" w:rsidP="00604651">
      <w:pPr>
        <w:pStyle w:val="ListParagraph"/>
        <w:numPr>
          <w:ilvl w:val="1"/>
          <w:numId w:val="3"/>
        </w:numPr>
        <w:ind w:left="1080"/>
        <w:rPr>
          <w:rStyle w:val="normaltextrun"/>
          <w:rFonts w:cs="Arial"/>
        </w:rPr>
      </w:pPr>
      <w:r w:rsidRPr="0082058B">
        <w:rPr>
          <w:rStyle w:val="eop"/>
          <w:rFonts w:eastAsiaTheme="majorEastAsia" w:cs="Arial"/>
        </w:rPr>
        <w:t>On May</w:t>
      </w:r>
      <w:r w:rsidR="007C1FEA" w:rsidRPr="0082058B">
        <w:rPr>
          <w:rStyle w:val="eop"/>
          <w:rFonts w:eastAsiaTheme="majorEastAsia" w:cs="Arial"/>
        </w:rPr>
        <w:t xml:space="preserve"> </w:t>
      </w:r>
      <w:r w:rsidRPr="0082058B">
        <w:rPr>
          <w:rStyle w:val="eop"/>
          <w:rFonts w:eastAsiaTheme="majorEastAsia" w:cs="Arial"/>
        </w:rPr>
        <w:t>18, 2018</w:t>
      </w:r>
      <w:r w:rsidR="003B2836" w:rsidRPr="0082058B">
        <w:rPr>
          <w:rStyle w:val="eop"/>
          <w:rFonts w:eastAsiaTheme="majorEastAsia" w:cs="Arial"/>
        </w:rPr>
        <w:t>,</w:t>
      </w:r>
      <w:r w:rsidR="003A7DE0" w:rsidRPr="0082058B">
        <w:rPr>
          <w:rStyle w:val="eop"/>
          <w:rFonts w:eastAsiaTheme="majorEastAsia" w:cs="Arial"/>
        </w:rPr>
        <w:t xml:space="preserve"> </w:t>
      </w:r>
      <w:r w:rsidR="003A7DE0" w:rsidRPr="0082058B">
        <w:rPr>
          <w:rStyle w:val="normaltextrun"/>
          <w:rFonts w:eastAsiaTheme="majorEastAsia" w:cs="Arial"/>
        </w:rPr>
        <w:t>Governor Brown issued Executive Order B-52-18</w:t>
      </w:r>
      <w:r w:rsidR="00603191" w:rsidRPr="00603191">
        <w:t xml:space="preserve"> </w:t>
      </w:r>
      <w:r w:rsidR="00603191" w:rsidRPr="00603191">
        <w:rPr>
          <w:rStyle w:val="normaltextrun"/>
          <w:rFonts w:eastAsiaTheme="majorEastAsia" w:cs="Arial"/>
        </w:rPr>
        <w:t xml:space="preserve">to support the state’s resilience to wildfire and other climate impacts, to address extensive tree mortality, increase forests’ capacity for carbon capture, and to improve forest and forest fire management. </w:t>
      </w:r>
      <w:r w:rsidR="00EF1E1F">
        <w:rPr>
          <w:rStyle w:val="normaltextrun"/>
          <w:rFonts w:eastAsiaTheme="majorEastAsia" w:cs="Arial"/>
        </w:rPr>
        <w:t xml:space="preserve"> </w:t>
      </w:r>
      <w:r w:rsidR="00603191" w:rsidRPr="00603191">
        <w:rPr>
          <w:rStyle w:val="normaltextrun"/>
          <w:rFonts w:eastAsiaTheme="majorEastAsia" w:cs="Arial"/>
        </w:rPr>
        <w:t>The Executive Order</w:t>
      </w:r>
      <w:r w:rsidR="007A1F6C">
        <w:rPr>
          <w:rStyle w:val="normaltextrun"/>
          <w:rFonts w:eastAsiaTheme="majorEastAsia" w:cs="Arial"/>
        </w:rPr>
        <w:t>, in part,</w:t>
      </w:r>
      <w:r w:rsidR="00603191" w:rsidRPr="00603191">
        <w:rPr>
          <w:rStyle w:val="normaltextrun"/>
          <w:rFonts w:eastAsiaTheme="majorEastAsia" w:cs="Arial"/>
        </w:rPr>
        <w:t xml:space="preserve"> require</w:t>
      </w:r>
      <w:r w:rsidR="00603191">
        <w:rPr>
          <w:rStyle w:val="normaltextrun"/>
          <w:rFonts w:eastAsiaTheme="majorEastAsia" w:cs="Arial"/>
        </w:rPr>
        <w:t>d</w:t>
      </w:r>
      <w:r w:rsidR="00603191" w:rsidRPr="00603191">
        <w:rPr>
          <w:rStyle w:val="normaltextrun"/>
          <w:rFonts w:eastAsiaTheme="majorEastAsia" w:cs="Arial"/>
        </w:rPr>
        <w:t xml:space="preserve"> the California Natural Resources Agency</w:t>
      </w:r>
      <w:r w:rsidR="00E66637">
        <w:rPr>
          <w:rStyle w:val="normaltextrun"/>
          <w:rFonts w:eastAsiaTheme="majorEastAsia" w:cs="Arial"/>
        </w:rPr>
        <w:t xml:space="preserve"> (CNRA)</w:t>
      </w:r>
      <w:r w:rsidR="00603191" w:rsidRPr="00603191">
        <w:rPr>
          <w:rStyle w:val="normaltextrun"/>
          <w:rFonts w:eastAsiaTheme="majorEastAsia" w:cs="Arial"/>
        </w:rPr>
        <w:t xml:space="preserve"> in coordination with the </w:t>
      </w:r>
      <w:r w:rsidR="009C2914">
        <w:t>California Board of Forestry and Fire Protection (BOF or Board of Forestry)</w:t>
      </w:r>
      <w:r w:rsidR="00603191" w:rsidRPr="00603191">
        <w:rPr>
          <w:rStyle w:val="normaltextrun"/>
          <w:rFonts w:eastAsiaTheme="majorEastAsia" w:cs="Arial"/>
        </w:rPr>
        <w:t xml:space="preserve">, </w:t>
      </w:r>
      <w:r w:rsidR="00B65C13">
        <w:rPr>
          <w:rStyle w:val="normaltextrun"/>
          <w:rFonts w:eastAsiaTheme="majorEastAsia" w:cs="Arial"/>
        </w:rPr>
        <w:t>California Department of Forestry and Fire Protection (</w:t>
      </w:r>
      <w:r w:rsidR="001D27DD">
        <w:rPr>
          <w:rStyle w:val="normaltextrun"/>
          <w:rFonts w:eastAsiaTheme="majorEastAsia" w:cs="Arial"/>
        </w:rPr>
        <w:t>CAL FIRE</w:t>
      </w:r>
      <w:r w:rsidR="00B65C13">
        <w:rPr>
          <w:rStyle w:val="normaltextrun"/>
          <w:rFonts w:eastAsiaTheme="majorEastAsia" w:cs="Arial"/>
        </w:rPr>
        <w:t>)</w:t>
      </w:r>
      <w:r w:rsidR="00603191" w:rsidRPr="00603191">
        <w:rPr>
          <w:rStyle w:val="normaltextrun"/>
          <w:rFonts w:eastAsiaTheme="majorEastAsia" w:cs="Arial"/>
        </w:rPr>
        <w:t xml:space="preserve">, and other agencies, to increase the pace and scale of </w:t>
      </w:r>
      <w:r w:rsidR="00812817">
        <w:rPr>
          <w:rStyle w:val="normaltextrun"/>
          <w:rFonts w:eastAsiaTheme="majorEastAsia" w:cs="Arial"/>
        </w:rPr>
        <w:t>forest</w:t>
      </w:r>
      <w:r w:rsidR="00603191" w:rsidRPr="00603191">
        <w:rPr>
          <w:rStyle w:val="normaltextrun"/>
          <w:rFonts w:eastAsiaTheme="majorEastAsia" w:cs="Arial"/>
        </w:rPr>
        <w:t xml:space="preserve"> treatments on state and private lands from 250,000 to 500,000 acres per year to reduce wildfire risk</w:t>
      </w:r>
      <w:r w:rsidR="00603191">
        <w:rPr>
          <w:rStyle w:val="normaltextrun"/>
          <w:rFonts w:eastAsiaTheme="majorEastAsia" w:cs="Arial"/>
        </w:rPr>
        <w:t>.</w:t>
      </w:r>
      <w:r w:rsidR="00D93BB8" w:rsidRPr="0082058B">
        <w:rPr>
          <w:rStyle w:val="normaltextrun"/>
          <w:rFonts w:eastAsiaTheme="majorEastAsia" w:cs="Arial"/>
        </w:rPr>
        <w:t xml:space="preserve">  </w:t>
      </w:r>
    </w:p>
    <w:p w14:paraId="396C290E" w14:textId="5416F372" w:rsidR="000539B0" w:rsidRPr="001554F2" w:rsidRDefault="003A7DE0" w:rsidP="000539B0">
      <w:pPr>
        <w:pStyle w:val="ListParagraph"/>
        <w:numPr>
          <w:ilvl w:val="1"/>
          <w:numId w:val="3"/>
        </w:numPr>
        <w:ind w:left="1080"/>
        <w:rPr>
          <w:rStyle w:val="normaltextrun"/>
          <w:rFonts w:cs="Arial"/>
        </w:rPr>
      </w:pPr>
      <w:r w:rsidRPr="002F4527">
        <w:rPr>
          <w:rStyle w:val="normaltextrun"/>
          <w:rFonts w:eastAsiaTheme="majorEastAsia" w:cs="Arial"/>
        </w:rPr>
        <w:t xml:space="preserve">On January 9, 2019, Governor Newsom issued Executive Order N-05-19, directing </w:t>
      </w:r>
      <w:r w:rsidR="001D27DD">
        <w:rPr>
          <w:rStyle w:val="normaltextrun"/>
          <w:rFonts w:cs="Arial"/>
          <w:color w:val="000000"/>
          <w:bdr w:val="none" w:sz="0" w:space="0" w:color="auto" w:frame="1"/>
        </w:rPr>
        <w:t>CAL FIRE</w:t>
      </w:r>
      <w:r w:rsidRPr="002F4527">
        <w:rPr>
          <w:rStyle w:val="normaltextrun"/>
          <w:rFonts w:cs="Arial"/>
          <w:color w:val="000000"/>
          <w:bdr w:val="none" w:sz="0" w:space="0" w:color="auto" w:frame="1"/>
        </w:rPr>
        <w:t xml:space="preserve"> </w:t>
      </w:r>
      <w:r w:rsidRPr="002F4527">
        <w:rPr>
          <w:rStyle w:val="normaltextrun"/>
          <w:rFonts w:eastAsiaTheme="majorEastAsia" w:cs="Arial"/>
        </w:rPr>
        <w:t>to recommend immediate-, medium-, and long-term actions to help prevent destructive wildfires.</w:t>
      </w:r>
    </w:p>
    <w:p w14:paraId="7BF9DD8D" w14:textId="5C8D6C61" w:rsidR="001554F2" w:rsidRPr="000539B0" w:rsidRDefault="001554F2" w:rsidP="000539B0">
      <w:pPr>
        <w:pStyle w:val="ListParagraph"/>
        <w:numPr>
          <w:ilvl w:val="1"/>
          <w:numId w:val="3"/>
        </w:numPr>
        <w:ind w:left="1080"/>
        <w:rPr>
          <w:rStyle w:val="normaltextrun"/>
          <w:rFonts w:cs="Arial"/>
        </w:rPr>
      </w:pPr>
      <w:r>
        <w:rPr>
          <w:rStyle w:val="normaltextrun"/>
          <w:rFonts w:cs="Arial"/>
        </w:rPr>
        <w:t xml:space="preserve">On </w:t>
      </w:r>
      <w:r w:rsidR="00524994">
        <w:rPr>
          <w:rStyle w:val="normaltextrun"/>
          <w:rFonts w:cs="Arial"/>
        </w:rPr>
        <w:t>January 8, 2021</w:t>
      </w:r>
      <w:r>
        <w:rPr>
          <w:rStyle w:val="normaltextrun"/>
          <w:rFonts w:cs="Arial"/>
        </w:rPr>
        <w:t>, the Governor</w:t>
      </w:r>
      <w:r w:rsidR="00524994">
        <w:rPr>
          <w:rStyle w:val="normaltextrun"/>
          <w:rFonts w:cs="Arial"/>
        </w:rPr>
        <w:t xml:space="preserve">’s Forest Management Task Force issued the Wildfire and Forest Resilience Action Plan, a comprehensive </w:t>
      </w:r>
      <w:r w:rsidR="00816B09">
        <w:rPr>
          <w:rStyle w:val="normaltextrun"/>
          <w:rFonts w:cs="Arial"/>
        </w:rPr>
        <w:t>plan to re</w:t>
      </w:r>
      <w:r w:rsidR="00816B09" w:rsidRPr="00816B09">
        <w:rPr>
          <w:rStyle w:val="normaltextrun"/>
          <w:rFonts w:cs="Arial"/>
        </w:rPr>
        <w:t>duce wildfire risk for vulnerable communities, improve the health of forests and wildlands</w:t>
      </w:r>
      <w:r w:rsidR="003F54CA">
        <w:rPr>
          <w:rStyle w:val="normaltextrun"/>
          <w:rFonts w:cs="Arial"/>
        </w:rPr>
        <w:t xml:space="preserve">, </w:t>
      </w:r>
      <w:r w:rsidR="00816B09" w:rsidRPr="00816B09">
        <w:rPr>
          <w:rStyle w:val="normaltextrun"/>
          <w:rFonts w:cs="Arial"/>
        </w:rPr>
        <w:t>accelerate action to combat climate change</w:t>
      </w:r>
      <w:r w:rsidR="003F54CA">
        <w:rPr>
          <w:rStyle w:val="normaltextrun"/>
          <w:rFonts w:cs="Arial"/>
        </w:rPr>
        <w:t>, and increase the pace and scale of forest and</w:t>
      </w:r>
      <w:r w:rsidR="00AA5F19" w:rsidRPr="00AA5F19">
        <w:rPr>
          <w:rStyle w:val="normaltextrun"/>
          <w:rFonts w:cs="Arial"/>
        </w:rPr>
        <w:t xml:space="preserve"> wildland management to meet the state’s target of completing projects on 500,000 acres annually by 2025 and expanding the use of prescribed fire, particularly on state-owned lands.</w:t>
      </w:r>
    </w:p>
    <w:p w14:paraId="46B9CD46" w14:textId="69EA94CA" w:rsidR="00FE0DAA" w:rsidRDefault="000539B0" w:rsidP="00DA45B5">
      <w:pPr>
        <w:pStyle w:val="BodyText"/>
      </w:pPr>
      <w:r>
        <w:t xml:space="preserve">In August 2020, Governor Newsom signed a Memorandum of Understanding with the United States Department of Agriculture, Forest Service, Pacific Southwest Region </w:t>
      </w:r>
      <w:r w:rsidR="00752522">
        <w:t xml:space="preserve">(USFS) </w:t>
      </w:r>
      <w:r>
        <w:t xml:space="preserve">to maintain and restore healthy forests and rangelands that reduce public safety risks, protect natural and built infrastructure, and enhance ecological habitat and biological diversity. </w:t>
      </w:r>
      <w:r w:rsidR="00EF1E1F">
        <w:t xml:space="preserve"> </w:t>
      </w:r>
      <w:r w:rsidR="00887746">
        <w:t xml:space="preserve">The MOU </w:t>
      </w:r>
      <w:r w:rsidR="00600042">
        <w:t xml:space="preserve">commits the State of California </w:t>
      </w:r>
      <w:r w:rsidR="00762854">
        <w:t xml:space="preserve">and the USFS </w:t>
      </w:r>
      <w:r w:rsidR="00600042">
        <w:t xml:space="preserve">to </w:t>
      </w:r>
      <w:r w:rsidR="00762854">
        <w:t>scale up vegetation treatment to one million acres of forest and wildlands annually by 2025, committing to each sustainably treat 500,000 acres per year.</w:t>
      </w:r>
    </w:p>
    <w:p w14:paraId="0A10BCBA" w14:textId="675B02EA" w:rsidR="00F14ACC" w:rsidRDefault="003A5126" w:rsidP="00DA45B5">
      <w:pPr>
        <w:pStyle w:val="BodyText"/>
      </w:pPr>
      <w:r>
        <w:t xml:space="preserve">The </w:t>
      </w:r>
      <w:r w:rsidR="0011337C">
        <w:t xml:space="preserve">California </w:t>
      </w:r>
      <w:r w:rsidR="00EC7425">
        <w:t xml:space="preserve">Board of Forestry </w:t>
      </w:r>
      <w:r w:rsidR="0011337C">
        <w:t>and Fire Protection (BOF)</w:t>
      </w:r>
      <w:r w:rsidR="00EC7425">
        <w:t xml:space="preserve"> </w:t>
      </w:r>
      <w:r w:rsidR="00CD351E">
        <w:t>developed</w:t>
      </w:r>
      <w:r w:rsidR="00E96212">
        <w:t xml:space="preserve"> the California Vegetation Treatment Program</w:t>
      </w:r>
      <w:r w:rsidR="00474A58">
        <w:t xml:space="preserve"> (CalVTP)</w:t>
      </w:r>
      <w:r w:rsidR="0010793D" w:rsidRPr="0010793D">
        <w:t xml:space="preserve"> </w:t>
      </w:r>
      <w:r w:rsidR="0010793D">
        <w:t>t</w:t>
      </w:r>
      <w:r w:rsidR="0010793D" w:rsidRPr="0010793D">
        <w:t xml:space="preserve">o </w:t>
      </w:r>
      <w:r w:rsidR="004A4F5B">
        <w:t xml:space="preserve">streamline </w:t>
      </w:r>
      <w:r w:rsidR="00033B14">
        <w:t>implementation of</w:t>
      </w:r>
      <w:r w:rsidR="004A4F5B">
        <w:t xml:space="preserve"> vegetation treatment activities </w:t>
      </w:r>
      <w:r w:rsidR="001F5EB6">
        <w:t xml:space="preserve">within </w:t>
      </w:r>
      <w:r w:rsidR="008F332A">
        <w:t xml:space="preserve">the </w:t>
      </w:r>
      <w:r w:rsidR="00D010B4">
        <w:t>“treatable landscape</w:t>
      </w:r>
      <w:r w:rsidR="00D867A6">
        <w:t>,</w:t>
      </w:r>
      <w:r w:rsidR="00D010B4">
        <w:t xml:space="preserve">” which is primarily contained within </w:t>
      </w:r>
      <w:r w:rsidR="001F5EB6">
        <w:t xml:space="preserve">the </w:t>
      </w:r>
      <w:r w:rsidR="001F5EB6">
        <w:lastRenderedPageBreak/>
        <w:t>SRA</w:t>
      </w:r>
      <w:r w:rsidR="00BE5846">
        <w:t>,</w:t>
      </w:r>
      <w:r w:rsidR="001F5EB6">
        <w:t xml:space="preserve"> </w:t>
      </w:r>
      <w:r w:rsidR="004A4F5B">
        <w:t>to r</w:t>
      </w:r>
      <w:r w:rsidR="0010793D" w:rsidRPr="0010793D">
        <w:t xml:space="preserve">educe the risk of loss of lives and property, reduce fire suppression costs, restore ecosystems, and protect natural resources as well as other assets at risk from wildfire. </w:t>
      </w:r>
      <w:r w:rsidR="00EF1E1F">
        <w:t xml:space="preserve"> </w:t>
      </w:r>
      <w:r w:rsidR="00B22DDA">
        <w:t xml:space="preserve">The </w:t>
      </w:r>
      <w:r w:rsidR="008A5647">
        <w:t xml:space="preserve">treatable landscape </w:t>
      </w:r>
      <w:r w:rsidR="00046038">
        <w:t xml:space="preserve">and the SRA do </w:t>
      </w:r>
      <w:r w:rsidR="008A5647">
        <w:t xml:space="preserve">not include lands under </w:t>
      </w:r>
      <w:r w:rsidR="00F504F9">
        <w:t xml:space="preserve">the responsibility of </w:t>
      </w:r>
      <w:r w:rsidR="008A5647">
        <w:t xml:space="preserve">local or federal </w:t>
      </w:r>
      <w:r w:rsidR="00F504F9">
        <w:t>agencies</w:t>
      </w:r>
      <w:r w:rsidR="008A5647">
        <w:t xml:space="preserve">. </w:t>
      </w:r>
      <w:r w:rsidR="00B22DDA">
        <w:t xml:space="preserve"> </w:t>
      </w:r>
    </w:p>
    <w:p w14:paraId="457B9682" w14:textId="5857803C" w:rsidR="00F927DE" w:rsidRDefault="00162A04" w:rsidP="00F927DE">
      <w:pPr>
        <w:pStyle w:val="BodyText"/>
      </w:pPr>
      <w:r>
        <w:t xml:space="preserve">Under </w:t>
      </w:r>
      <w:r w:rsidR="00D87517">
        <w:t>these General Waste Discharge Requirements for Vegetation Treatment Activities Conducted in Conformance with the California Vegetation Treatment Program (hereafter “General Order”)</w:t>
      </w:r>
      <w:r>
        <w:t xml:space="preserve">, </w:t>
      </w:r>
      <w:r w:rsidR="00EB1644">
        <w:t xml:space="preserve">and as defined in the CalVTP, </w:t>
      </w:r>
      <w:r>
        <w:t>v</w:t>
      </w:r>
      <w:r w:rsidR="00707E13">
        <w:t>egetation treatment activities include</w:t>
      </w:r>
      <w:r w:rsidR="00813CE4">
        <w:t xml:space="preserve"> any, or a combination of, the following</w:t>
      </w:r>
      <w:r w:rsidR="00511E58">
        <w:t>:</w:t>
      </w:r>
    </w:p>
    <w:p w14:paraId="4792B8C2" w14:textId="77777777" w:rsidR="00F927DE" w:rsidRDefault="00324CA8" w:rsidP="00134534">
      <w:pPr>
        <w:pStyle w:val="BodyText"/>
        <w:numPr>
          <w:ilvl w:val="1"/>
          <w:numId w:val="23"/>
        </w:numPr>
      </w:pPr>
      <w:r>
        <w:t xml:space="preserve">prescribed pile </w:t>
      </w:r>
      <w:r w:rsidR="00A45904">
        <w:t xml:space="preserve">burning </w:t>
      </w:r>
      <w:r>
        <w:t>and broadcast burning</w:t>
      </w:r>
      <w:r w:rsidR="008005F2">
        <w:t>,</w:t>
      </w:r>
    </w:p>
    <w:p w14:paraId="62C6C271" w14:textId="77777777" w:rsidR="00A45904" w:rsidRDefault="00707E13" w:rsidP="00134534">
      <w:pPr>
        <w:pStyle w:val="BodyText"/>
        <w:numPr>
          <w:ilvl w:val="1"/>
          <w:numId w:val="23"/>
        </w:numPr>
      </w:pPr>
      <w:r>
        <w:t>mechanical t</w:t>
      </w:r>
      <w:r w:rsidR="001C3AAB">
        <w:t xml:space="preserve">reatment </w:t>
      </w:r>
      <w:r w:rsidR="00324CA8">
        <w:t>to</w:t>
      </w:r>
      <w:r w:rsidR="001C3AAB">
        <w:t xml:space="preserve"> </w:t>
      </w:r>
      <w:r w:rsidR="006E1F9F">
        <w:t>cut, uproot, crush/compact</w:t>
      </w:r>
      <w:r w:rsidR="008005F2">
        <w:t>,</w:t>
      </w:r>
      <w:r w:rsidR="006E1F9F">
        <w:t xml:space="preserve"> or chop existing </w:t>
      </w:r>
      <w:r w:rsidR="008005F2">
        <w:t>vegetation,</w:t>
      </w:r>
    </w:p>
    <w:p w14:paraId="7E1E4C54" w14:textId="77777777" w:rsidR="00511E58" w:rsidRDefault="006E1F9F" w:rsidP="00134534">
      <w:pPr>
        <w:pStyle w:val="BodyText"/>
        <w:numPr>
          <w:ilvl w:val="1"/>
          <w:numId w:val="23"/>
        </w:numPr>
      </w:pPr>
      <w:r>
        <w:t>manual treatment to cut, clear, or prune herbaceous or woody species</w:t>
      </w:r>
      <w:r w:rsidR="008005F2">
        <w:t>,</w:t>
      </w:r>
    </w:p>
    <w:p w14:paraId="6B632634" w14:textId="49F4F4D9" w:rsidR="00511E58" w:rsidRDefault="006E1F9F" w:rsidP="00134534">
      <w:pPr>
        <w:pStyle w:val="BodyText"/>
        <w:numPr>
          <w:ilvl w:val="1"/>
          <w:numId w:val="23"/>
        </w:numPr>
      </w:pPr>
      <w:r>
        <w:t>prescribed herbivory to reduce target plant population</w:t>
      </w:r>
      <w:r w:rsidR="006D5338">
        <w:t>s</w:t>
      </w:r>
      <w:r w:rsidR="008005F2">
        <w:t>,</w:t>
      </w:r>
    </w:p>
    <w:p w14:paraId="55BD841D" w14:textId="581743EA" w:rsidR="00522CF3" w:rsidRDefault="00522CF3" w:rsidP="00522CF3">
      <w:pPr>
        <w:pStyle w:val="BodyText"/>
        <w:numPr>
          <w:ilvl w:val="1"/>
          <w:numId w:val="23"/>
        </w:numPr>
      </w:pPr>
      <w:r>
        <w:t>ground-level application of herbicides, and</w:t>
      </w:r>
    </w:p>
    <w:p w14:paraId="628223AD" w14:textId="77777777" w:rsidR="000C677F" w:rsidRPr="006E5F78" w:rsidDel="008F0DA2" w:rsidRDefault="00A45904" w:rsidP="00134534">
      <w:pPr>
        <w:pStyle w:val="BodyText"/>
        <w:numPr>
          <w:ilvl w:val="1"/>
          <w:numId w:val="23"/>
        </w:numPr>
      </w:pPr>
      <w:r w:rsidDel="008F0DA2">
        <w:t>m</w:t>
      </w:r>
      <w:r w:rsidR="00511E58" w:rsidDel="008F0DA2">
        <w:t xml:space="preserve">aintenance of </w:t>
      </w:r>
      <w:r w:rsidR="00DA09A4" w:rsidDel="008F0DA2">
        <w:t xml:space="preserve">vegetation treatment </w:t>
      </w:r>
      <w:r w:rsidR="00511E58" w:rsidDel="008F0DA2">
        <w:t>activities</w:t>
      </w:r>
      <w:r w:rsidR="00DA09A4" w:rsidDel="008F0DA2">
        <w:t xml:space="preserve">. </w:t>
      </w:r>
    </w:p>
    <w:p w14:paraId="27F7B2FA" w14:textId="70D20160" w:rsidR="00E970E1" w:rsidRPr="00FE0DAA" w:rsidRDefault="55700539" w:rsidP="00FE0DAA">
      <w:pPr>
        <w:pStyle w:val="BodyText"/>
      </w:pPr>
      <w:r>
        <w:t>Vegetation treatment activities can result in discharge of waste</w:t>
      </w:r>
      <w:r w:rsidR="006A413C">
        <w:rPr>
          <w:rStyle w:val="FootnoteReference"/>
        </w:rPr>
        <w:footnoteReference w:id="2"/>
      </w:r>
      <w:r>
        <w:t xml:space="preserve"> to waters of the state</w:t>
      </w:r>
      <w:r w:rsidR="006A413C">
        <w:rPr>
          <w:rStyle w:val="FootnoteReference"/>
        </w:rPr>
        <w:footnoteReference w:id="3"/>
      </w:r>
      <w:r>
        <w:t xml:space="preserve"> such as soil, silt, sand, clay, rock, felled trees, slash, sawdust, bark, ash, other earthen or organic material, bacteria, pesticides, herbicides, and petroleum products. </w:t>
      </w:r>
      <w:r w:rsidR="00EF1E1F">
        <w:t xml:space="preserve"> </w:t>
      </w:r>
      <w:r>
        <w:t>Vegetation treatment activities can also reduce canopy cover</w:t>
      </w:r>
      <w:r w:rsidR="45EF0943">
        <w:t xml:space="preserve"> in the riparian zone</w:t>
      </w:r>
      <w:r>
        <w:t>, leading to an increase of temperature in waters of the state.</w:t>
      </w:r>
      <w:r w:rsidR="002F20ED" w:rsidRPr="002F20ED">
        <w:t xml:space="preserve"> </w:t>
      </w:r>
      <w:r w:rsidR="00EF1E1F">
        <w:t xml:space="preserve"> </w:t>
      </w:r>
      <w:r w:rsidR="002F20ED" w:rsidRPr="007B7217">
        <w:t xml:space="preserve">For purposes of this </w:t>
      </w:r>
      <w:r w:rsidR="002F20ED">
        <w:t>General Order</w:t>
      </w:r>
      <w:r w:rsidR="002F20ED" w:rsidRPr="007B7217">
        <w:t xml:space="preserve">, wastes resulting from </w:t>
      </w:r>
      <w:r w:rsidR="002F20ED" w:rsidRPr="007B7217">
        <w:rPr>
          <w:rStyle w:val="normaltextrun"/>
          <w:color w:val="000000"/>
          <w:bdr w:val="none" w:sz="0" w:space="0" w:color="auto" w:frame="1"/>
        </w:rPr>
        <w:t xml:space="preserve">vegetation treatment activities </w:t>
      </w:r>
      <w:r w:rsidR="002F20ED" w:rsidRPr="007B7217">
        <w:t>are herein referred to as "</w:t>
      </w:r>
      <w:r w:rsidR="002F20ED" w:rsidRPr="007B7217">
        <w:rPr>
          <w:rStyle w:val="normaltextrun"/>
          <w:color w:val="000000"/>
          <w:bdr w:val="none" w:sz="0" w:space="0" w:color="auto" w:frame="1"/>
        </w:rPr>
        <w:t xml:space="preserve">vegetation treatment </w:t>
      </w:r>
      <w:r w:rsidR="002F20ED" w:rsidRPr="007B7217">
        <w:t>waste</w:t>
      </w:r>
      <w:r w:rsidR="004E335A">
        <w:t>s</w:t>
      </w:r>
      <w:r w:rsidR="002F20ED" w:rsidRPr="007B7217">
        <w:t>."</w:t>
      </w:r>
    </w:p>
    <w:p w14:paraId="6C00C6C7" w14:textId="62579C64" w:rsidR="00021192" w:rsidRDefault="0046790F" w:rsidP="002102A3">
      <w:pPr>
        <w:pStyle w:val="BodyText"/>
      </w:pPr>
      <w:r>
        <w:t>The BOF prepared a Program Environmental Impact Report (FPEIR) for the CalVTP that evaluated</w:t>
      </w:r>
      <w:r w:rsidR="003D21E9">
        <w:t xml:space="preserve"> </w:t>
      </w:r>
      <w:r>
        <w:t>impa</w:t>
      </w:r>
      <w:r w:rsidR="003D21E9">
        <w:t xml:space="preserve">cts from proposed vegetation treatment projects conducted in the treatable landscape. </w:t>
      </w:r>
      <w:r w:rsidR="00EF1E1F">
        <w:t xml:space="preserve"> </w:t>
      </w:r>
      <w:r w:rsidR="003D21E9">
        <w:t xml:space="preserve">The </w:t>
      </w:r>
      <w:r w:rsidR="452333CD">
        <w:t>BOF incorporat</w:t>
      </w:r>
      <w:r w:rsidR="6AB21E91">
        <w:t>ed</w:t>
      </w:r>
      <w:r w:rsidR="452333CD">
        <w:t xml:space="preserve"> standard project requirements</w:t>
      </w:r>
      <w:r w:rsidR="201D4D26">
        <w:t xml:space="preserve"> (SPRs)</w:t>
      </w:r>
      <w:r w:rsidR="452333CD">
        <w:t xml:space="preserve"> and mitigation measures </w:t>
      </w:r>
      <w:r w:rsidR="007E363E">
        <w:t xml:space="preserve">(MMs) </w:t>
      </w:r>
      <w:r w:rsidR="452333CD">
        <w:t xml:space="preserve">into the CalVTP </w:t>
      </w:r>
      <w:r w:rsidR="0077553C">
        <w:t>F</w:t>
      </w:r>
      <w:r w:rsidR="003D21E9">
        <w:t xml:space="preserve">PEIR </w:t>
      </w:r>
      <w:r w:rsidR="452333CD">
        <w:t>to reduce environmental impacts from vegetation treatment activities, including impacts to water quality.</w:t>
      </w:r>
      <w:r w:rsidR="003D21E9">
        <w:t xml:space="preserve"> </w:t>
      </w:r>
      <w:r w:rsidR="00EF1E1F">
        <w:t xml:space="preserve"> </w:t>
      </w:r>
      <w:r w:rsidR="003D21E9">
        <w:t>The BOF certified the Final Program Environmental Impact Report (FPEIR) for CalVTP on December 30, 2019</w:t>
      </w:r>
      <w:r w:rsidR="002E3022">
        <w:t>.</w:t>
      </w:r>
      <w:r w:rsidR="452333CD">
        <w:t xml:space="preserve"> </w:t>
      </w:r>
    </w:p>
    <w:p w14:paraId="272A32DF" w14:textId="6111F727" w:rsidR="00841FD0" w:rsidRDefault="009923A7" w:rsidP="00A735B3">
      <w:pPr>
        <w:pStyle w:val="BodyText"/>
      </w:pPr>
      <w:r w:rsidRPr="002D0002">
        <w:t xml:space="preserve">The CalVTP requires project proponents to </w:t>
      </w:r>
      <w:r w:rsidR="008729B0" w:rsidRPr="002D0002">
        <w:t>complete a Project Specific Analysis</w:t>
      </w:r>
      <w:r w:rsidR="00021ECE" w:rsidRPr="002D0002">
        <w:t xml:space="preserve"> (PSA)</w:t>
      </w:r>
      <w:r w:rsidR="00F11C23" w:rsidRPr="002D0002">
        <w:t xml:space="preserve">, </w:t>
      </w:r>
      <w:r w:rsidR="0072357A" w:rsidRPr="002D0002">
        <w:t xml:space="preserve">the goal of which is to </w:t>
      </w:r>
      <w:r w:rsidR="00F244AA" w:rsidRPr="002D0002">
        <w:t>confirm that the proposed vegetation treatment project is consistent with the</w:t>
      </w:r>
      <w:r w:rsidR="00CB1A11" w:rsidRPr="002D0002">
        <w:t xml:space="preserve"> environmental impacts assessed in the CalVTP FPEIR. </w:t>
      </w:r>
      <w:r w:rsidR="00EF1E1F">
        <w:t xml:space="preserve"> </w:t>
      </w:r>
      <w:r w:rsidR="00CA4DB9" w:rsidRPr="002D0002">
        <w:t>For purposes of this General Order,</w:t>
      </w:r>
      <w:r w:rsidR="00841FD0" w:rsidRPr="002D0002">
        <w:t xml:space="preserve"> conformance with the CalVTP</w:t>
      </w:r>
      <w:r w:rsidR="00CA4DB9" w:rsidRPr="002D0002">
        <w:t xml:space="preserve"> means that a</w:t>
      </w:r>
      <w:r w:rsidR="003B0DEE" w:rsidRPr="002D0002">
        <w:t xml:space="preserve"> project proponent </w:t>
      </w:r>
      <w:r w:rsidR="00CA4DB9" w:rsidRPr="002D0002">
        <w:t>has</w:t>
      </w:r>
      <w:r w:rsidR="00092024" w:rsidRPr="002D0002">
        <w:t xml:space="preserve"> completed a PSA, identified </w:t>
      </w:r>
      <w:r w:rsidR="004068C9" w:rsidRPr="002D0002">
        <w:t>sufficient</w:t>
      </w:r>
      <w:r w:rsidR="00092024" w:rsidRPr="002D0002">
        <w:t xml:space="preserve"> </w:t>
      </w:r>
      <w:r w:rsidR="004068C9" w:rsidRPr="002D0002">
        <w:t xml:space="preserve">SPRs and MMs to </w:t>
      </w:r>
      <w:r w:rsidR="005A39E9" w:rsidRPr="002D0002">
        <w:t xml:space="preserve">avoid or mitigate environmental impacts, and </w:t>
      </w:r>
      <w:r w:rsidR="00FE1417" w:rsidRPr="002D0002">
        <w:t xml:space="preserve">made </w:t>
      </w:r>
      <w:r w:rsidR="00051DA5" w:rsidRPr="002D0002">
        <w:t>a finding</w:t>
      </w:r>
      <w:r w:rsidR="000F5526" w:rsidRPr="002D0002">
        <w:t xml:space="preserve"> </w:t>
      </w:r>
      <w:r w:rsidR="00051DA5" w:rsidRPr="002D0002">
        <w:t>that the proposed treatment project is within the scope of the CalVTP</w:t>
      </w:r>
      <w:r w:rsidR="00451DDC" w:rsidRPr="002D0002">
        <w:t xml:space="preserve"> FPEIR</w:t>
      </w:r>
      <w:r w:rsidR="00D46A33" w:rsidRPr="002D0002">
        <w:t xml:space="preserve">. </w:t>
      </w:r>
      <w:r w:rsidR="00EF1E1F">
        <w:t xml:space="preserve"> </w:t>
      </w:r>
      <w:r w:rsidR="00D46A33" w:rsidRPr="002D0002">
        <w:t xml:space="preserve">In addition, </w:t>
      </w:r>
      <w:r w:rsidR="00F405E1" w:rsidRPr="002D0002">
        <w:t>conformance with the CalVTP also includes projects for which a</w:t>
      </w:r>
      <w:r w:rsidR="00FE63B3" w:rsidRPr="002D0002">
        <w:t xml:space="preserve"> </w:t>
      </w:r>
      <w:r w:rsidR="00F405E1" w:rsidRPr="002D0002">
        <w:t xml:space="preserve">finding </w:t>
      </w:r>
      <w:r w:rsidR="00FE63B3" w:rsidRPr="002D0002">
        <w:t>is made</w:t>
      </w:r>
      <w:r w:rsidR="00D46A33" w:rsidRPr="002D0002">
        <w:t xml:space="preserve"> </w:t>
      </w:r>
      <w:r w:rsidR="00E90C1F" w:rsidRPr="002D0002">
        <w:t xml:space="preserve">that project areas outside the treatable landscape will not result in any new or substantially more severe significant impacts </w:t>
      </w:r>
      <w:r w:rsidR="00CD2818" w:rsidRPr="002D0002">
        <w:t xml:space="preserve">than </w:t>
      </w:r>
      <w:r w:rsidR="00E90C1F" w:rsidRPr="002D0002">
        <w:t>described in the CalVTP FPEIR and that none of the conditions described in State CEQA Guidelines Section 15162 calling for</w:t>
      </w:r>
      <w:r w:rsidR="00E90C1F" w:rsidRPr="00E90C1F">
        <w:t xml:space="preserve"> </w:t>
      </w:r>
      <w:r w:rsidR="00E90C1F" w:rsidRPr="00E90C1F">
        <w:lastRenderedPageBreak/>
        <w:t>preparation of a subsequent EIR have occurred, and that an ADDENDUM has been adopted to address the project areas outside the treatable landscape</w:t>
      </w:r>
      <w:r w:rsidR="00FE1417">
        <w:t xml:space="preserve">.  </w:t>
      </w:r>
      <w:r w:rsidR="00451DDC">
        <w:t xml:space="preserve"> </w:t>
      </w:r>
    </w:p>
    <w:p w14:paraId="69AD132A" w14:textId="094371E2" w:rsidR="009923A7" w:rsidRDefault="00E50133" w:rsidP="00F5761E">
      <w:pPr>
        <w:pStyle w:val="BodyText"/>
      </w:pPr>
      <w:r>
        <w:t xml:space="preserve">Along with </w:t>
      </w:r>
      <w:r w:rsidR="00982805">
        <w:t>identification of SPRs and MMs, the</w:t>
      </w:r>
      <w:r w:rsidR="00334299">
        <w:t xml:space="preserve"> PSA includes</w:t>
      </w:r>
      <w:r w:rsidR="00D46A33" w:rsidRPr="00D46A33">
        <w:t xml:space="preserve"> </w:t>
      </w:r>
      <w:r w:rsidR="00D46A33">
        <w:t>information</w:t>
      </w:r>
      <w:r w:rsidR="00D46A33" w:rsidRPr="00D46A33">
        <w:t xml:space="preserve"> </w:t>
      </w:r>
      <w:r w:rsidR="00982805">
        <w:t>about</w:t>
      </w:r>
      <w:r w:rsidR="00D46A33">
        <w:t xml:space="preserve"> project size, treatment type</w:t>
      </w:r>
      <w:r w:rsidR="009923A7">
        <w:t>, and contact information</w:t>
      </w:r>
      <w:r w:rsidR="0077712C">
        <w:t xml:space="preserve">.  The CalVTP also requires project proponents to prepare a completion report at the end of the project. </w:t>
      </w:r>
      <w:r w:rsidR="00EF1E1F">
        <w:t xml:space="preserve"> </w:t>
      </w:r>
      <w:r w:rsidR="009923A7">
        <w:t xml:space="preserve">The BOF will make </w:t>
      </w:r>
      <w:r w:rsidR="00A678B7">
        <w:t>the PSA and the completion report</w:t>
      </w:r>
      <w:r w:rsidR="009923A7">
        <w:t xml:space="preserve"> available to the</w:t>
      </w:r>
      <w:r w:rsidR="0032629F">
        <w:t xml:space="preserve"> State Water Board</w:t>
      </w:r>
      <w:r w:rsidR="009923A7">
        <w:t xml:space="preserve"> via an online database or other mechanism. </w:t>
      </w:r>
    </w:p>
    <w:p w14:paraId="44907841" w14:textId="7B748EFD" w:rsidR="00C12A44" w:rsidRDefault="007A1741" w:rsidP="00C12A44">
      <w:pPr>
        <w:pStyle w:val="BodyText"/>
      </w:pPr>
      <w:r>
        <w:t>This General Order</w:t>
      </w:r>
      <w:r w:rsidR="00C12A44">
        <w:t xml:space="preserve"> represents the State Water Board’s initial step to support the increased pace and scale of vegetation treatment from baseline levels toward the goals listed </w:t>
      </w:r>
      <w:r w:rsidR="001F2FBC">
        <w:t>in the Governor Executive Orders above, as well as the Wildfire and Forest Resilience Action Plan</w:t>
      </w:r>
      <w:r w:rsidR="00C12A44">
        <w:t xml:space="preserve">. </w:t>
      </w:r>
      <w:r w:rsidR="00EF1E1F">
        <w:t xml:space="preserve"> </w:t>
      </w:r>
      <w:r w:rsidR="00C12A44">
        <w:t xml:space="preserve">The </w:t>
      </w:r>
      <w:r w:rsidR="00C76E66">
        <w:t xml:space="preserve">State Water </w:t>
      </w:r>
      <w:r w:rsidR="00C12A44">
        <w:t xml:space="preserve">Board acknowledges that as </w:t>
      </w:r>
      <w:r w:rsidR="0075267A">
        <w:t xml:space="preserve">the </w:t>
      </w:r>
      <w:r w:rsidR="00C12A44">
        <w:t xml:space="preserve">CalVTP </w:t>
      </w:r>
      <w:r w:rsidR="0075267A">
        <w:t>evolves</w:t>
      </w:r>
      <w:r w:rsidR="00C12A44">
        <w:t>, this General Order should be reviewed to determine whether any revisions are necessary to protect water quality while supporting vegetation treatment program goals.</w:t>
      </w:r>
    </w:p>
    <w:p w14:paraId="09E1AFE2" w14:textId="7691B7F9" w:rsidR="005446E1" w:rsidRDefault="005446E1" w:rsidP="005446E1">
      <w:pPr>
        <w:pStyle w:val="BodyText"/>
      </w:pPr>
      <w:bookmarkStart w:id="15" w:name="_Hlk63095647"/>
      <w:r>
        <w:t xml:space="preserve">For purposes of this General Order, </w:t>
      </w:r>
      <w:r w:rsidR="00C41A82">
        <w:t>the term</w:t>
      </w:r>
      <w:r>
        <w:t xml:space="preserve"> </w:t>
      </w:r>
      <w:r w:rsidR="00C41A82">
        <w:t>“</w:t>
      </w:r>
      <w:r>
        <w:t>discharger</w:t>
      </w:r>
      <w:r w:rsidR="00C41A82">
        <w:t>” includes</w:t>
      </w:r>
      <w:r>
        <w:t xml:space="preserve"> the landowner </w:t>
      </w:r>
      <w:r w:rsidR="00F7314B">
        <w:t>and anyone</w:t>
      </w:r>
      <w:r w:rsidR="0034739D">
        <w:t xml:space="preserve"> else, if not the landowner,</w:t>
      </w:r>
      <w:r>
        <w:t xml:space="preserve"> implementing or proposing to implement vegetation treatment activities in conformance with the CalVTP. </w:t>
      </w:r>
    </w:p>
    <w:bookmarkEnd w:id="15"/>
    <w:p w14:paraId="412BF01C" w14:textId="61F89579" w:rsidR="00BE471F" w:rsidRDefault="00BE471F" w:rsidP="00BE471F">
      <w:pPr>
        <w:pStyle w:val="BodyText"/>
      </w:pPr>
      <w:r w:rsidRPr="006E5F78">
        <w:t xml:space="preserve">This </w:t>
      </w:r>
      <w:r>
        <w:t xml:space="preserve">General </w:t>
      </w:r>
      <w:r w:rsidR="00FD4804">
        <w:t>Order</w:t>
      </w:r>
      <w:r w:rsidRPr="006E5F78">
        <w:t xml:space="preserve"> applies to </w:t>
      </w:r>
      <w:r w:rsidR="003614F8">
        <w:t xml:space="preserve">dischargers </w:t>
      </w:r>
      <w:r w:rsidR="00DA09A4">
        <w:t xml:space="preserve"> </w:t>
      </w:r>
      <w:r w:rsidR="006139B4">
        <w:t xml:space="preserve">implementing </w:t>
      </w:r>
      <w:r w:rsidR="00DA09A4">
        <w:t>vegetation treatment</w:t>
      </w:r>
      <w:r w:rsidR="008F4E4D">
        <w:t xml:space="preserve"> activities in conformance with the CalVTP</w:t>
      </w:r>
      <w:r w:rsidR="00DA09A4">
        <w:t xml:space="preserve">, </w:t>
      </w:r>
      <w:r w:rsidR="00BE05A5">
        <w:t>either on public land or under contract</w:t>
      </w:r>
      <w:r w:rsidR="005047E6">
        <w:t xml:space="preserve"> or grant</w:t>
      </w:r>
      <w:r w:rsidR="0070191D">
        <w:t xml:space="preserve"> from a public agency</w:t>
      </w:r>
      <w:r w:rsidR="00BE05A5">
        <w:t xml:space="preserve"> on private land</w:t>
      </w:r>
      <w:r w:rsidR="00D86675">
        <w:t>,</w:t>
      </w:r>
      <w:r w:rsidR="00BE05A5">
        <w:t xml:space="preserve"> </w:t>
      </w:r>
      <w:r w:rsidRPr="006E5F78">
        <w:t>where the vegetation treatment activity is intended to reduce the risk of wildfire</w:t>
      </w:r>
      <w:r w:rsidR="00C62DF0">
        <w:t>,</w:t>
      </w:r>
      <w:r w:rsidR="00C62DF0" w:rsidRPr="00C62DF0">
        <w:t xml:space="preserve"> </w:t>
      </w:r>
      <w:r w:rsidR="00C62DF0">
        <w:t>reduce greenhouse gases, or help manage natural and working lands</w:t>
      </w:r>
      <w:r>
        <w:t xml:space="preserve">, and </w:t>
      </w:r>
      <w:r w:rsidR="00DA09A4">
        <w:t>which is</w:t>
      </w:r>
      <w:r w:rsidR="00EE4FA2">
        <w:t xml:space="preserve"> not </w:t>
      </w:r>
      <w:r w:rsidR="008A3D8E">
        <w:t xml:space="preserve">a timber operation as defined by </w:t>
      </w:r>
      <w:r>
        <w:t xml:space="preserve">the Forest Practice </w:t>
      </w:r>
      <w:r w:rsidR="07B2710C">
        <w:t>Act</w:t>
      </w:r>
      <w:r w:rsidR="00D2172F">
        <w:t xml:space="preserve"> </w:t>
      </w:r>
      <w:r w:rsidR="174B6383">
        <w:t>(Public Resources Code section 4527</w:t>
      </w:r>
      <w:r w:rsidR="00DC4DBC">
        <w:t xml:space="preserve"> of the Forest Practice Act</w:t>
      </w:r>
      <w:r w:rsidR="592CFAD0">
        <w:t>)</w:t>
      </w:r>
      <w:r w:rsidR="4B92AC82">
        <w:t>.</w:t>
      </w:r>
    </w:p>
    <w:p w14:paraId="4DA72ED3" w14:textId="75E4D538" w:rsidR="00BE471F" w:rsidRPr="00DA09A4" w:rsidRDefault="491649D4" w:rsidP="00BE471F">
      <w:pPr>
        <w:pStyle w:val="BodyText"/>
        <w:rPr>
          <w:color w:val="000000"/>
          <w:shd w:val="clear" w:color="auto" w:fill="FFFFFF"/>
        </w:rPr>
      </w:pPr>
      <w:r>
        <w:t xml:space="preserve">This General </w:t>
      </w:r>
      <w:r w:rsidR="13CD0648">
        <w:t>Order</w:t>
      </w:r>
      <w:r>
        <w:t xml:space="preserve"> does not </w:t>
      </w:r>
      <w:r w:rsidR="00835A96">
        <w:t>provide Water Board approval of</w:t>
      </w:r>
      <w:r w:rsidR="00787D50">
        <w:t xml:space="preserve"> </w:t>
      </w:r>
      <w:r>
        <w:t>aerial spraying of herbicides</w:t>
      </w:r>
      <w:r w:rsidR="2F997EFB">
        <w:t xml:space="preserve"> or pesticides</w:t>
      </w:r>
      <w:r>
        <w:t xml:space="preserve">; construction or reconstruction of </w:t>
      </w:r>
      <w:r w:rsidR="008B6842">
        <w:t xml:space="preserve">new </w:t>
      </w:r>
      <w:r w:rsidR="00C12FD3">
        <w:t xml:space="preserve">or existing </w:t>
      </w:r>
      <w:r w:rsidR="008B6842">
        <w:t xml:space="preserve">permanent or </w:t>
      </w:r>
      <w:r>
        <w:t xml:space="preserve">temporary roads, landings, or watercourse crossings; or </w:t>
      </w:r>
      <w:r w:rsidR="70105C8F">
        <w:t xml:space="preserve">timber operations as defined </w:t>
      </w:r>
      <w:r w:rsidR="195A7AD6">
        <w:t xml:space="preserve">by </w:t>
      </w:r>
      <w:r w:rsidR="1642E14F">
        <w:t>Pub</w:t>
      </w:r>
      <w:r w:rsidR="6FF3F341">
        <w:t>lic</w:t>
      </w:r>
      <w:r w:rsidR="70105C8F">
        <w:t xml:space="preserve"> Resources Code section 4527</w:t>
      </w:r>
      <w:r w:rsidR="00885FEF">
        <w:t xml:space="preserve"> </w:t>
      </w:r>
      <w:r w:rsidR="005F64F4">
        <w:t>of the Forest Practice Act</w:t>
      </w:r>
      <w:r w:rsidR="00F64124">
        <w:t xml:space="preserve">, nor does it authorize vegetation treatment activities on lands under federal or local </w:t>
      </w:r>
      <w:r w:rsidR="00B67B6E">
        <w:t>responsibility</w:t>
      </w:r>
      <w:r>
        <w:t xml:space="preserve">. </w:t>
      </w:r>
    </w:p>
    <w:p w14:paraId="37540974" w14:textId="77777777" w:rsidR="00845A13" w:rsidRDefault="74063C5F" w:rsidP="00E00BF1">
      <w:pPr>
        <w:pStyle w:val="BodyText"/>
      </w:pPr>
      <w:r>
        <w:t xml:space="preserve">California Water Code (Water Code), section 13260, subdivision (a)(1), requires any person (including any city, county, district, or other entity) discharging, or proposing to discharge, wastes within the State of California that could affect the quality of waters of the state, other than into a community sewer system, to file a Report of Waste Discharge (ROWD) with the Water Board.  </w:t>
      </w:r>
    </w:p>
    <w:p w14:paraId="74573074" w14:textId="78AE49F7" w:rsidR="004A5B35" w:rsidRDefault="004A5B35" w:rsidP="004A5B35">
      <w:pPr>
        <w:pStyle w:val="BodyText"/>
      </w:pPr>
      <w:r w:rsidRPr="00AA1708">
        <w:t xml:space="preserve">Water Code, section 13264, subdivision (a) prohibits waste discharge without the discharger submitting a </w:t>
      </w:r>
      <w:r>
        <w:t>report of waste discharge (</w:t>
      </w:r>
      <w:r w:rsidRPr="00AA1708">
        <w:t>ROWD</w:t>
      </w:r>
      <w:r>
        <w:t>)</w:t>
      </w:r>
      <w:r w:rsidRPr="00AA1708">
        <w:t xml:space="preserve"> and the </w:t>
      </w:r>
      <w:r>
        <w:t xml:space="preserve">Regional </w:t>
      </w:r>
      <w:r w:rsidRPr="00AA1708">
        <w:t>Water Board adoption of WDRs.</w:t>
      </w:r>
      <w:r w:rsidR="00EF1E1F">
        <w:t xml:space="preserve"> </w:t>
      </w:r>
      <w:r>
        <w:t xml:space="preserve"> </w:t>
      </w:r>
      <w:r w:rsidRPr="00F5761E">
        <w:t xml:space="preserve">The formal process of dischargers preparing a ROWD and the Regional Water Board adopting WDRs is a several-month long process that would unduly delay </w:t>
      </w:r>
      <w:r>
        <w:t>implementation of vegetation treatment projects.</w:t>
      </w:r>
      <w:r w:rsidR="00EF1E1F">
        <w:t xml:space="preserve"> </w:t>
      </w:r>
      <w:r>
        <w:t xml:space="preserve"> A </w:t>
      </w:r>
      <w:r w:rsidRPr="00F5761E">
        <w:t>General Order for vegetation treatment activities</w:t>
      </w:r>
      <w:r>
        <w:t>, therefore, reduces the time to receive Regional Water Board approval for vegetation treatment projects and</w:t>
      </w:r>
      <w:r w:rsidRPr="00F5761E">
        <w:t xml:space="preserve"> meets the directions of EO B-52-18 to reduce barriers to entry for forest health and fuels reduction projects. </w:t>
      </w:r>
    </w:p>
    <w:p w14:paraId="48503A6F" w14:textId="462FDF52" w:rsidR="00E00BF1" w:rsidRDefault="43CEDB68" w:rsidP="00E00BF1">
      <w:pPr>
        <w:pStyle w:val="BodyText"/>
      </w:pPr>
      <w:r>
        <w:t xml:space="preserve">A </w:t>
      </w:r>
      <w:r w:rsidR="00793DBC">
        <w:t xml:space="preserve">satisfactory Project Specific Analysis </w:t>
      </w:r>
      <w:r w:rsidR="009B6686">
        <w:t xml:space="preserve">developed </w:t>
      </w:r>
      <w:r w:rsidR="007C46D1">
        <w:t xml:space="preserve">by a project proponent </w:t>
      </w:r>
      <w:r w:rsidR="009B6686">
        <w:t xml:space="preserve">in conformance with the CalVTP FPEIR </w:t>
      </w:r>
      <w:r w:rsidR="00793DBC">
        <w:t xml:space="preserve">that has </w:t>
      </w:r>
      <w:r w:rsidR="005D5247">
        <w:t xml:space="preserve">either A) </w:t>
      </w:r>
      <w:r w:rsidR="004A5726">
        <w:t xml:space="preserve">a finding that </w:t>
      </w:r>
      <w:r w:rsidR="00793DBC">
        <w:t xml:space="preserve">the project is “within the scope” of </w:t>
      </w:r>
      <w:r w:rsidR="00763527">
        <w:t>the CalVTP FPEIR</w:t>
      </w:r>
      <w:r w:rsidR="00AD25CB">
        <w:t xml:space="preserve"> or </w:t>
      </w:r>
      <w:r w:rsidR="005D5247">
        <w:t xml:space="preserve">B) </w:t>
      </w:r>
      <w:r w:rsidR="000F0E80">
        <w:t xml:space="preserve">a finding </w:t>
      </w:r>
      <w:r w:rsidR="00107C02">
        <w:t xml:space="preserve">that the project areas outside the CalVTP treatable </w:t>
      </w:r>
      <w:r w:rsidR="00107C02">
        <w:lastRenderedPageBreak/>
        <w:t>landscape will not result in any new or substantially more severe significant impacts</w:t>
      </w:r>
      <w:r w:rsidR="005D5247">
        <w:t xml:space="preserve"> </w:t>
      </w:r>
      <w:r w:rsidR="00522E47">
        <w:t xml:space="preserve">described in the CalVTP FPEIR </w:t>
      </w:r>
      <w:r w:rsidR="00107C02">
        <w:t xml:space="preserve">and </w:t>
      </w:r>
      <w:r w:rsidR="00121F45">
        <w:t xml:space="preserve">that </w:t>
      </w:r>
      <w:r w:rsidR="005D5247">
        <w:t>n</w:t>
      </w:r>
      <w:r w:rsidR="00107C02">
        <w:t>one of the conditions described in State CEQA Guidelines Section 15162 calling for preparation of a subsequent EIR have occurred</w:t>
      </w:r>
      <w:r w:rsidR="005D5247">
        <w:t xml:space="preserve">, and </w:t>
      </w:r>
      <w:r w:rsidR="00045614">
        <w:t>that an</w:t>
      </w:r>
      <w:r w:rsidR="00107C02">
        <w:t xml:space="preserve"> ADDENDUM </w:t>
      </w:r>
      <w:r w:rsidR="005D5247">
        <w:t xml:space="preserve">has been </w:t>
      </w:r>
      <w:r w:rsidR="00107C02">
        <w:t xml:space="preserve">adopted to address the project areas outside </w:t>
      </w:r>
      <w:r w:rsidR="005D5247">
        <w:t>the treatable landscape</w:t>
      </w:r>
      <w:r w:rsidR="00045614">
        <w:t>,</w:t>
      </w:r>
      <w:r w:rsidR="00405FE0">
        <w:t xml:space="preserve"> </w:t>
      </w:r>
      <w:r>
        <w:t xml:space="preserve">satisfies </w:t>
      </w:r>
      <w:r w:rsidR="00013224">
        <w:t xml:space="preserve">the </w:t>
      </w:r>
      <w:r>
        <w:t>requirement</w:t>
      </w:r>
      <w:r w:rsidR="00013224">
        <w:t xml:space="preserve"> to submit a ROWD</w:t>
      </w:r>
      <w:r>
        <w:t>.</w:t>
      </w:r>
    </w:p>
    <w:p w14:paraId="77C65FF3" w14:textId="60E89376" w:rsidR="006F13FF" w:rsidRPr="004810A3" w:rsidRDefault="00F84121" w:rsidP="00E00BF1">
      <w:pPr>
        <w:pStyle w:val="BodyText"/>
      </w:pPr>
      <w:r w:rsidRPr="004810A3">
        <w:t>Water Code</w:t>
      </w:r>
      <w:r w:rsidR="00DA09A4">
        <w:t xml:space="preserve"> </w:t>
      </w:r>
      <w:r w:rsidRPr="004810A3">
        <w:t>section 13263, subdivision</w:t>
      </w:r>
      <w:r w:rsidR="00D907C2">
        <w:t>s</w:t>
      </w:r>
      <w:r w:rsidRPr="004810A3">
        <w:t xml:space="preserve"> (a)</w:t>
      </w:r>
      <w:r w:rsidR="00D907C2">
        <w:t xml:space="preserve"> and (d)</w:t>
      </w:r>
      <w:r w:rsidRPr="004810A3">
        <w:t xml:space="preserve"> require that the </w:t>
      </w:r>
      <w:r w:rsidR="005E3714">
        <w:t xml:space="preserve">State </w:t>
      </w:r>
      <w:r w:rsidRPr="004810A3">
        <w:t xml:space="preserve">Water Board </w:t>
      </w:r>
      <w:r w:rsidR="005E3714">
        <w:t>or</w:t>
      </w:r>
      <w:r w:rsidR="00E43AAB">
        <w:t xml:space="preserve"> </w:t>
      </w:r>
      <w:r w:rsidR="001E0F5B">
        <w:t xml:space="preserve">a </w:t>
      </w:r>
      <w:r w:rsidR="00976A79">
        <w:t xml:space="preserve">Regional Water Board </w:t>
      </w:r>
      <w:r w:rsidR="00F77E75">
        <w:t xml:space="preserve">(collectively referred to as “Water Boards”) </w:t>
      </w:r>
      <w:r w:rsidRPr="004810A3">
        <w:t>adopt discharge requirements for any existing or proposed waste discharges within its area of jurisdiction, except discharges into a community sewer system, even if no ROWD has been filed.</w:t>
      </w:r>
      <w:r w:rsidRPr="005B27F4">
        <w:t xml:space="preserve"> </w:t>
      </w:r>
    </w:p>
    <w:p w14:paraId="1DCFA99F" w14:textId="4CB528B5" w:rsidR="00E00BF1" w:rsidRPr="00B25C4D" w:rsidRDefault="00E00BF1" w:rsidP="006E2929">
      <w:pPr>
        <w:pStyle w:val="BodyText"/>
      </w:pPr>
      <w:r w:rsidRPr="00B25C4D">
        <w:t xml:space="preserve">Issuing </w:t>
      </w:r>
      <w:r w:rsidR="00DA09A4">
        <w:t>individual water quality orders</w:t>
      </w:r>
      <w:r w:rsidRPr="00B25C4D">
        <w:t xml:space="preserve"> for vegetation treatment activities regionally or for each project </w:t>
      </w:r>
      <w:r w:rsidR="004301A3">
        <w:t xml:space="preserve">under the CalVTP </w:t>
      </w:r>
      <w:r w:rsidRPr="00B25C4D">
        <w:t xml:space="preserve">may impede progress toward fulfilling the goal of </w:t>
      </w:r>
      <w:r w:rsidR="004904EB" w:rsidRPr="00022D35">
        <w:rPr>
          <w:rStyle w:val="normaltextrun"/>
          <w:rFonts w:eastAsiaTheme="majorEastAsia"/>
        </w:rPr>
        <w:t>Executive Order B-52-18</w:t>
      </w:r>
      <w:r w:rsidR="004904EB" w:rsidRPr="00603191">
        <w:t xml:space="preserve"> </w:t>
      </w:r>
      <w:r w:rsidR="004904EB">
        <w:t xml:space="preserve">to treat 500,000 acres per year. </w:t>
      </w:r>
      <w:r w:rsidR="00EF1E1F">
        <w:t xml:space="preserve"> </w:t>
      </w:r>
      <w:r w:rsidRPr="00B25C4D">
        <w:t>Therefore,</w:t>
      </w:r>
      <w:r w:rsidRPr="00B25C4D" w:rsidDel="00F277A6">
        <w:t xml:space="preserve"> </w:t>
      </w:r>
      <w:r w:rsidR="00F277A6">
        <w:t>development of a General Order for vegetation treatment activities supports the goal of</w:t>
      </w:r>
      <w:r w:rsidR="00F277A6" w:rsidRPr="00B25C4D">
        <w:t xml:space="preserve"> </w:t>
      </w:r>
      <w:r w:rsidRPr="00B25C4D">
        <w:t>increas</w:t>
      </w:r>
      <w:r w:rsidR="00F277A6">
        <w:t>ing</w:t>
      </w:r>
      <w:r w:rsidRPr="00B25C4D">
        <w:t xml:space="preserve"> the pace and scale of </w:t>
      </w:r>
      <w:r w:rsidRPr="00022D35">
        <w:rPr>
          <w:rStyle w:val="normaltextrun"/>
          <w:color w:val="000000"/>
          <w:bdr w:val="none" w:sz="0" w:space="0" w:color="auto" w:frame="1"/>
        </w:rPr>
        <w:t>vegetation treatments</w:t>
      </w:r>
      <w:r w:rsidRPr="00B25C4D">
        <w:t>.</w:t>
      </w:r>
    </w:p>
    <w:p w14:paraId="6269D239" w14:textId="3DDC59FA" w:rsidR="00A4486D" w:rsidRDefault="00E00BF1" w:rsidP="00A4486D">
      <w:pPr>
        <w:pStyle w:val="BodyText"/>
      </w:pPr>
      <w:r w:rsidRPr="007B7217">
        <w:t>Water Code section 13263, subdivision (</w:t>
      </w:r>
      <w:proofErr w:type="spellStart"/>
      <w:r w:rsidR="00FD6194">
        <w:t>i</w:t>
      </w:r>
      <w:proofErr w:type="spellEnd"/>
      <w:r w:rsidRPr="007B7217">
        <w:t xml:space="preserve">), provides the State Water Board with authority to issue </w:t>
      </w:r>
      <w:r w:rsidR="00A4486D" w:rsidRPr="002D5985">
        <w:t>general waste discharge requirements</w:t>
      </w:r>
      <w:r w:rsidR="00A4486D">
        <w:t xml:space="preserve"> for a category of discharges if the State Water Board finds or determines that all of the following criteria apply to the discharges in that category:</w:t>
      </w:r>
    </w:p>
    <w:p w14:paraId="52D14B1E" w14:textId="77777777" w:rsidR="00A4486D" w:rsidRDefault="00A4486D" w:rsidP="00AC145D">
      <w:pPr>
        <w:pStyle w:val="BodyText"/>
        <w:numPr>
          <w:ilvl w:val="1"/>
          <w:numId w:val="23"/>
        </w:numPr>
      </w:pPr>
      <w:r>
        <w:t>The discharges are produced by the same or similar operations.</w:t>
      </w:r>
    </w:p>
    <w:p w14:paraId="6EF98902" w14:textId="77777777" w:rsidR="00A4486D" w:rsidRDefault="00A4486D" w:rsidP="00AC145D">
      <w:pPr>
        <w:pStyle w:val="BodyText"/>
        <w:numPr>
          <w:ilvl w:val="1"/>
          <w:numId w:val="23"/>
        </w:numPr>
      </w:pPr>
      <w:r>
        <w:t>The discharges involve the same or similar types of waste.</w:t>
      </w:r>
    </w:p>
    <w:p w14:paraId="15BC428C" w14:textId="77777777" w:rsidR="00A4486D" w:rsidRDefault="00A4486D" w:rsidP="00AC145D">
      <w:pPr>
        <w:pStyle w:val="BodyText"/>
        <w:numPr>
          <w:ilvl w:val="1"/>
          <w:numId w:val="23"/>
        </w:numPr>
      </w:pPr>
      <w:r>
        <w:t>The discharges require the same or similar treatment standards.</w:t>
      </w:r>
    </w:p>
    <w:p w14:paraId="41D63B5D" w14:textId="0361F073" w:rsidR="00A4486D" w:rsidRDefault="00A4486D" w:rsidP="00AC145D">
      <w:pPr>
        <w:pStyle w:val="BodyText"/>
        <w:numPr>
          <w:ilvl w:val="1"/>
          <w:numId w:val="23"/>
        </w:numPr>
      </w:pPr>
      <w:r>
        <w:t>The discharges are more appropriately regulated under general discharge requirements than individual discharge requirements.</w:t>
      </w:r>
    </w:p>
    <w:p w14:paraId="50795661" w14:textId="101981C3" w:rsidR="0063014E" w:rsidRDefault="0063014E" w:rsidP="0063014E">
      <w:pPr>
        <w:pStyle w:val="BodyText"/>
        <w:numPr>
          <w:ilvl w:val="0"/>
          <w:numId w:val="0"/>
        </w:numPr>
        <w:ind w:left="360"/>
      </w:pPr>
      <w:r w:rsidRPr="00AA4FD4">
        <w:t xml:space="preserve">Discharges to </w:t>
      </w:r>
      <w:r w:rsidR="00535C85">
        <w:t>waters of the state</w:t>
      </w:r>
      <w:r w:rsidRPr="00AA4FD4">
        <w:t xml:space="preserve"> from </w:t>
      </w:r>
      <w:r>
        <w:t>vegetation treatment activities</w:t>
      </w:r>
      <w:r w:rsidRPr="00AA4FD4">
        <w:t xml:space="preserve"> </w:t>
      </w:r>
      <w:r w:rsidR="00535C85">
        <w:t xml:space="preserve">described in this </w:t>
      </w:r>
      <w:r w:rsidR="00AE78BA">
        <w:t xml:space="preserve">General Order </w:t>
      </w:r>
      <w:r>
        <w:t xml:space="preserve">are </w:t>
      </w:r>
      <w:r w:rsidR="00AC0ED0">
        <w:t xml:space="preserve">similar and consistent in nature and are not expected to vary </w:t>
      </w:r>
      <w:r w:rsidR="009C7701">
        <w:t xml:space="preserve">significantly </w:t>
      </w:r>
      <w:r w:rsidR="00AC0ED0">
        <w:t xml:space="preserve">across different landscapes and regions. </w:t>
      </w:r>
      <w:r w:rsidR="00EF1E1F">
        <w:t xml:space="preserve"> </w:t>
      </w:r>
      <w:r w:rsidR="0006695D">
        <w:t xml:space="preserve">Discharges from vegetation treatment activities </w:t>
      </w:r>
      <w:r w:rsidR="003C6CBB">
        <w:t>have</w:t>
      </w:r>
      <w:r w:rsidR="0006695D">
        <w:t xml:space="preserve"> the same </w:t>
      </w:r>
      <w:r w:rsidR="009C7701">
        <w:t xml:space="preserve">or similar </w:t>
      </w:r>
      <w:r w:rsidR="003A058A">
        <w:t xml:space="preserve">constituents and concentrations of constituents, </w:t>
      </w:r>
      <w:r w:rsidR="00215689">
        <w:t>including sediment, vegetative material, herbicides</w:t>
      </w:r>
      <w:r w:rsidR="0041630C">
        <w:t xml:space="preserve"> </w:t>
      </w:r>
      <w:r w:rsidR="0041630C">
        <w:rPr>
          <w:rStyle w:val="eop"/>
          <w:color w:val="000000"/>
          <w:shd w:val="clear" w:color="auto" w:fill="FFFFFF"/>
        </w:rPr>
        <w:t xml:space="preserve">and </w:t>
      </w:r>
      <w:r w:rsidR="0041630C">
        <w:t>pesticides, bacteria, nutrients, and petroleum products</w:t>
      </w:r>
      <w:r w:rsidR="0041630C">
        <w:rPr>
          <w:rStyle w:val="eop"/>
          <w:color w:val="000000"/>
          <w:shd w:val="clear" w:color="auto" w:fill="FFFFFF"/>
        </w:rPr>
        <w:t xml:space="preserve">. </w:t>
      </w:r>
      <w:r w:rsidR="00EF1E1F">
        <w:rPr>
          <w:rStyle w:val="eop"/>
          <w:color w:val="000000"/>
          <w:shd w:val="clear" w:color="auto" w:fill="FFFFFF"/>
        </w:rPr>
        <w:t xml:space="preserve"> </w:t>
      </w:r>
      <w:r w:rsidR="0041630C">
        <w:t>Vegetation treatment activities</w:t>
      </w:r>
      <w:r w:rsidR="003A058A">
        <w:t xml:space="preserve"> </w:t>
      </w:r>
      <w:r w:rsidRPr="00AA4FD4">
        <w:t xml:space="preserve">require the same or similar treatment </w:t>
      </w:r>
      <w:r>
        <w:t>or control methods</w:t>
      </w:r>
      <w:r w:rsidR="0041630C">
        <w:t xml:space="preserve"> regardless of location</w:t>
      </w:r>
      <w:r w:rsidRPr="00AA4FD4">
        <w:t xml:space="preserve">. </w:t>
      </w:r>
      <w:r w:rsidR="00EF1E1F">
        <w:t xml:space="preserve"> </w:t>
      </w:r>
      <w:r w:rsidRPr="00AA4FD4">
        <w:t xml:space="preserve">These types of discharges are more appropriately regulated under general </w:t>
      </w:r>
      <w:r w:rsidRPr="002D5985">
        <w:t>WDRs because individual WDRs for each site-specific project would be virtually identical.</w:t>
      </w:r>
    </w:p>
    <w:p w14:paraId="50B5D78E" w14:textId="7309CC2A" w:rsidR="00E00BF1" w:rsidRPr="00022D35" w:rsidRDefault="00A4486D" w:rsidP="00022D35">
      <w:pPr>
        <w:pStyle w:val="BodyText"/>
      </w:pPr>
      <w:r w:rsidRPr="00022D35">
        <w:t xml:space="preserve">Several Regional Water Boards have adopted </w:t>
      </w:r>
      <w:r w:rsidR="00080AC0">
        <w:t xml:space="preserve">conditional </w:t>
      </w:r>
      <w:r w:rsidRPr="00022D35">
        <w:t xml:space="preserve">waivers of WDRs or WDRs for vegetation management activities, some of which permit the discharge of vegetation treatment wastes, but the requirements of these orders differ for each Regional Water Board. </w:t>
      </w:r>
      <w:r w:rsidR="00EF1E1F">
        <w:t xml:space="preserve"> </w:t>
      </w:r>
      <w:r w:rsidR="00E00BF1" w:rsidRPr="00022D35">
        <w:t xml:space="preserve">This General </w:t>
      </w:r>
      <w:r w:rsidRPr="00022D35">
        <w:t>Order</w:t>
      </w:r>
      <w:r w:rsidR="00E00BF1" w:rsidRPr="00022D35">
        <w:t xml:space="preserve"> provides statewide conditions allowing for efficient oversight of vegetation treatment activity impacts to </w:t>
      </w:r>
      <w:r w:rsidR="00A41EF1">
        <w:t xml:space="preserve">ensure adequate </w:t>
      </w:r>
      <w:r w:rsidR="00EE0C3A">
        <w:t xml:space="preserve">protection of </w:t>
      </w:r>
      <w:r w:rsidR="00E00BF1" w:rsidRPr="00022D35">
        <w:t xml:space="preserve">waters of the state. </w:t>
      </w:r>
      <w:r w:rsidR="00EF1E1F">
        <w:t xml:space="preserve"> </w:t>
      </w:r>
      <w:r w:rsidR="00E00BF1" w:rsidRPr="00022D35">
        <w:t xml:space="preserve">If a discharge is covered by a Regional Water Board Order for disposal of vegetation treatment wastes, the operation may continue under that authority until those orders expire or come up for renewal.  At that time, or earlier at the discretion of the Regional Water Boards, it is the intent of the State Water Board that Regional Water Boards will use this </w:t>
      </w:r>
      <w:r w:rsidR="00E041BE" w:rsidRPr="00022D35">
        <w:t xml:space="preserve">General </w:t>
      </w:r>
      <w:r w:rsidRPr="00022D35">
        <w:t>Order</w:t>
      </w:r>
      <w:r w:rsidR="00E00BF1" w:rsidRPr="00022D35">
        <w:t xml:space="preserve"> for permitting the discharge of vegetation treatment waste</w:t>
      </w:r>
      <w:r w:rsidR="00DD4A32" w:rsidRPr="00022D35">
        <w:t xml:space="preserve"> described in this </w:t>
      </w:r>
      <w:r w:rsidRPr="00022D35">
        <w:lastRenderedPageBreak/>
        <w:t>General Order</w:t>
      </w:r>
      <w:r w:rsidR="00EC508C">
        <w:t xml:space="preserve"> and </w:t>
      </w:r>
      <w:r w:rsidR="00956856">
        <w:t>that are in conformance with the</w:t>
      </w:r>
      <w:r w:rsidR="00EC508C">
        <w:t xml:space="preserve"> CalVTP</w:t>
      </w:r>
      <w:r w:rsidR="00E00BF1" w:rsidRPr="00022D35">
        <w:t>.</w:t>
      </w:r>
      <w:r w:rsidR="00223858" w:rsidRPr="00022D35">
        <w:t xml:space="preserve"> </w:t>
      </w:r>
      <w:r w:rsidR="00EF1E1F">
        <w:t xml:space="preserve"> </w:t>
      </w:r>
      <w:r w:rsidR="00223858" w:rsidRPr="00022D35">
        <w:t xml:space="preserve">Any </w:t>
      </w:r>
      <w:r w:rsidR="005769AE" w:rsidRPr="00022D35">
        <w:t>vegetation</w:t>
      </w:r>
      <w:r w:rsidR="00223858" w:rsidRPr="00022D35">
        <w:t xml:space="preserve"> </w:t>
      </w:r>
      <w:r w:rsidR="006670B2" w:rsidRPr="00022D35">
        <w:t xml:space="preserve">treatment </w:t>
      </w:r>
      <w:r w:rsidR="00223858" w:rsidRPr="00022D35">
        <w:t xml:space="preserve">projects with actions and activities </w:t>
      </w:r>
      <w:r w:rsidR="00B563FC" w:rsidRPr="00022D35">
        <w:t xml:space="preserve">not </w:t>
      </w:r>
      <w:r w:rsidR="25A6F556">
        <w:t>authorized</w:t>
      </w:r>
      <w:r w:rsidR="00B563FC" w:rsidRPr="00022D35">
        <w:t xml:space="preserve"> in this </w:t>
      </w:r>
      <w:r w:rsidRPr="00022D35">
        <w:t>General Order</w:t>
      </w:r>
      <w:r w:rsidR="00B563FC" w:rsidRPr="00022D35">
        <w:t xml:space="preserve"> </w:t>
      </w:r>
      <w:r w:rsidR="00630097" w:rsidRPr="00022D35">
        <w:t>should</w:t>
      </w:r>
      <w:r w:rsidR="00B563FC" w:rsidRPr="00022D35">
        <w:t xml:space="preserve"> still </w:t>
      </w:r>
      <w:r w:rsidR="00CD1581" w:rsidRPr="00022D35">
        <w:t xml:space="preserve">apply for coverage </w:t>
      </w:r>
      <w:r w:rsidR="00BE1BC8" w:rsidRPr="00022D35">
        <w:t xml:space="preserve">under the appropriate </w:t>
      </w:r>
      <w:r w:rsidR="006F0B61" w:rsidRPr="00022D35">
        <w:t xml:space="preserve">regional </w:t>
      </w:r>
      <w:r w:rsidR="006670B2" w:rsidRPr="00022D35">
        <w:t>orders</w:t>
      </w:r>
      <w:r w:rsidR="00FC70A6" w:rsidRPr="00022D35">
        <w:t>.</w:t>
      </w:r>
      <w:r w:rsidR="00E00BF1" w:rsidRPr="00022D35">
        <w:t xml:space="preserve"> </w:t>
      </w:r>
    </w:p>
    <w:p w14:paraId="0EB91579" w14:textId="758A395E" w:rsidR="00E00BF1" w:rsidRPr="00391A2B" w:rsidRDefault="00E00BF1" w:rsidP="001C6EC4">
      <w:pPr>
        <w:pStyle w:val="BodyText"/>
      </w:pPr>
      <w:r w:rsidRPr="00391A2B">
        <w:t xml:space="preserve">The State Water Board notified </w:t>
      </w:r>
      <w:r w:rsidR="009A0207">
        <w:t>the public</w:t>
      </w:r>
      <w:r w:rsidR="009A0207" w:rsidRPr="002342DA">
        <w:t>,</w:t>
      </w:r>
      <w:r w:rsidR="009A0207" w:rsidRPr="00391A2B">
        <w:t xml:space="preserve"> </w:t>
      </w:r>
      <w:r w:rsidRPr="00391A2B">
        <w:t xml:space="preserve">as well as governmental agencies and interested persons of its intent to adopt a </w:t>
      </w:r>
      <w:r w:rsidR="00E041BE">
        <w:t xml:space="preserve">General </w:t>
      </w:r>
      <w:r w:rsidR="00A4486D">
        <w:t>Order</w:t>
      </w:r>
      <w:r w:rsidRPr="00391A2B">
        <w:t xml:space="preserve"> and provided them the opportunity to attend a public meeting and submit their written comments and recommendations. </w:t>
      </w:r>
    </w:p>
    <w:p w14:paraId="4F3EB629" w14:textId="59EA5B9F" w:rsidR="001C6EC4" w:rsidRPr="0074253B" w:rsidRDefault="00E00BF1" w:rsidP="0042279B">
      <w:pPr>
        <w:pStyle w:val="BodyText"/>
      </w:pPr>
      <w:r w:rsidRPr="006C2430">
        <w:t xml:space="preserve">This </w:t>
      </w:r>
      <w:r w:rsidR="00E041BE">
        <w:t xml:space="preserve">General </w:t>
      </w:r>
      <w:r w:rsidR="00A4486D">
        <w:t>Order</w:t>
      </w:r>
      <w:r w:rsidRPr="006C2430">
        <w:t xml:space="preserve"> does not supersede any federal, state, or local law or regulation. </w:t>
      </w:r>
      <w:r w:rsidR="00EF1E1F">
        <w:t xml:space="preserve"> </w:t>
      </w:r>
      <w:r w:rsidRPr="006C2430">
        <w:t>The State Water Board, in a public meeting, heard and considered all comments pertaining to this matter.</w:t>
      </w:r>
    </w:p>
    <w:p w14:paraId="649C0597" w14:textId="1BC0EB92" w:rsidR="001C6EC4" w:rsidRPr="00AD5504" w:rsidRDefault="001C6EC4" w:rsidP="00541994">
      <w:pPr>
        <w:pStyle w:val="BodyText"/>
      </w:pPr>
      <w:r w:rsidRPr="00AD5504">
        <w:t xml:space="preserve">Pursuant to Water Code section 13263, subdivision (g), waste discharges to waters of the state are a privilege, not a right, and adoption of this </w:t>
      </w:r>
      <w:r w:rsidR="00E041BE">
        <w:t xml:space="preserve">General </w:t>
      </w:r>
      <w:r w:rsidR="00A4486D">
        <w:t>Order</w:t>
      </w:r>
      <w:r w:rsidRPr="00AD5504">
        <w:t xml:space="preserve"> does not create a vested right to continue any discharge. </w:t>
      </w:r>
    </w:p>
    <w:p w14:paraId="508F4E17" w14:textId="0FDA4153" w:rsidR="001C6EC4" w:rsidRPr="00CE08AD" w:rsidRDefault="001C6EC4" w:rsidP="001C6EC4">
      <w:pPr>
        <w:pStyle w:val="BodyText"/>
      </w:pPr>
      <w:r w:rsidRPr="00D903E2">
        <w:t xml:space="preserve">All WDRs must implement the applicable Regional Water Board’s Basin Plan for the region in which the discharge occurs; therefore, this </w:t>
      </w:r>
      <w:r w:rsidR="00E041BE" w:rsidRPr="00D903E2">
        <w:t xml:space="preserve">General </w:t>
      </w:r>
      <w:r w:rsidR="00FD4804" w:rsidRPr="00D903E2">
        <w:t>Order</w:t>
      </w:r>
      <w:r w:rsidRPr="00D903E2">
        <w:t xml:space="preserve"> requires dischargers to comply with all applicable Basin Plan requirements and water quality objectives governing the discharge.  </w:t>
      </w:r>
      <w:r w:rsidRPr="002D0002">
        <w:t xml:space="preserve">In the event of a conflict between the requirements of this </w:t>
      </w:r>
      <w:r w:rsidR="00E041BE" w:rsidRPr="002D0002">
        <w:t xml:space="preserve">General </w:t>
      </w:r>
      <w:r w:rsidR="00FD4804" w:rsidRPr="002D0002">
        <w:t>Order</w:t>
      </w:r>
      <w:r w:rsidRPr="002D0002">
        <w:t xml:space="preserve"> and the Basin Plan, the more stringent requirement prevails.</w:t>
      </w:r>
      <w:r>
        <w:t xml:space="preserve"> </w:t>
      </w:r>
    </w:p>
    <w:p w14:paraId="24B3B933" w14:textId="0AA9D1FE" w:rsidR="001C6EC4" w:rsidRDefault="001C6EC4" w:rsidP="00474A82">
      <w:pPr>
        <w:pStyle w:val="BodyText"/>
      </w:pPr>
      <w:r>
        <w:t xml:space="preserve">This </w:t>
      </w:r>
      <w:r w:rsidR="00E041BE">
        <w:t xml:space="preserve">General </w:t>
      </w:r>
      <w:r w:rsidR="00FD4804">
        <w:t>Order</w:t>
      </w:r>
      <w:r>
        <w:t xml:space="preserve"> is </w:t>
      </w:r>
      <w:r w:rsidRPr="00EC6E7F">
        <w:rPr>
          <w:shd w:val="clear" w:color="auto" w:fill="E6E6E6"/>
        </w:rPr>
        <w:t>not</w:t>
      </w:r>
      <w:r>
        <w:t xml:space="preserve"> a National Pollutant Discharge Elimination System (NPDES) permit issued pursuant to the Federal Clean Water Act.  </w:t>
      </w:r>
      <w:r w:rsidR="00F40B4A">
        <w:t>Thus, a</w:t>
      </w:r>
      <w:r w:rsidR="00C739FF">
        <w:t xml:space="preserve">ctivities described by this General Order may also be subject to the State Water Board’s Construction General </w:t>
      </w:r>
      <w:r w:rsidR="00517489">
        <w:t xml:space="preserve">Storm Water </w:t>
      </w:r>
      <w:r w:rsidR="00C739FF">
        <w:t>Permit, Order No. 2009-0009-DWQ (NPDES No. CAS00002) or its future iterations. The Construction General Permit regulates</w:t>
      </w:r>
      <w:r w:rsidR="00517489">
        <w:t>:</w:t>
      </w:r>
      <w:r w:rsidR="00C739FF">
        <w:t xml:space="preserve"> (1) any construction or demolition activity, including, but not limited to, clearing, grading, grubbing, or excavation that results in a land disturbance of equal to or greater than one acre (2) and construction activity that results in land surface disturbances of less than one acre if the construction activity is part of a larger common plan of development or sale of one or more acres of disturbed land surface.</w:t>
      </w:r>
      <w:r>
        <w:t xml:space="preserve"> </w:t>
      </w:r>
    </w:p>
    <w:p w14:paraId="6AB7A727" w14:textId="56A760DA" w:rsidR="00074D60" w:rsidRDefault="001C6EC4" w:rsidP="001C6EC4">
      <w:pPr>
        <w:pStyle w:val="BodyText"/>
      </w:pPr>
      <w:r w:rsidRPr="002342DA">
        <w:t xml:space="preserve">The issuance of this </w:t>
      </w:r>
      <w:r w:rsidR="00E041BE" w:rsidRPr="002342DA">
        <w:t xml:space="preserve">General </w:t>
      </w:r>
      <w:r w:rsidR="00A4486D" w:rsidRPr="002342DA">
        <w:t>Order</w:t>
      </w:r>
      <w:r w:rsidRPr="002342DA">
        <w:t xml:space="preserve"> is consistent with the goal to protect waters of the state, while considering economic and environmental impacts as stated in the Strategic Plan of the Water Boards and Water Code section 13263, subdivision (a). </w:t>
      </w:r>
    </w:p>
    <w:p w14:paraId="478C73C4" w14:textId="0EC9C00D" w:rsidR="001C1E72" w:rsidRDefault="005229C8" w:rsidP="00427BC1">
      <w:pPr>
        <w:pStyle w:val="BodyText"/>
      </w:pPr>
      <w:r>
        <w:t>Water Code section</w:t>
      </w:r>
      <w:r w:rsidR="006476D5">
        <w:t xml:space="preserve"> 13263, subdivision (a) requires</w:t>
      </w:r>
      <w:r w:rsidR="00854123">
        <w:t xml:space="preserve"> consideration </w:t>
      </w:r>
      <w:r w:rsidR="006476D5">
        <w:t xml:space="preserve">of several </w:t>
      </w:r>
      <w:r w:rsidR="001C1E72">
        <w:t>factors</w:t>
      </w:r>
      <w:r w:rsidR="006476D5">
        <w:t xml:space="preserve"> described in Water Code section 13241 when</w:t>
      </w:r>
      <w:r w:rsidR="001C1E72">
        <w:t xml:space="preserve"> </w:t>
      </w:r>
      <w:r w:rsidR="00935840">
        <w:t>adopting waste discharge requirements.</w:t>
      </w:r>
      <w:r w:rsidR="00D32AF5">
        <w:t xml:space="preserve"> </w:t>
      </w:r>
      <w:r w:rsidR="001C1E72">
        <w:t>including:</w:t>
      </w:r>
      <w:r w:rsidR="00FB70D3">
        <w:t xml:space="preserve"> </w:t>
      </w:r>
      <w:r w:rsidR="00E12437">
        <w:t xml:space="preserve">(a) </w:t>
      </w:r>
      <w:r w:rsidR="00C42108">
        <w:t xml:space="preserve">the </w:t>
      </w:r>
      <w:r w:rsidR="00A9591D">
        <w:t>p</w:t>
      </w:r>
      <w:r w:rsidR="001C1E72">
        <w:t>ast, present, and probable future beneficial uses of water</w:t>
      </w:r>
      <w:r w:rsidR="00F51567">
        <w:t xml:space="preserve"> (b)</w:t>
      </w:r>
      <w:r w:rsidR="001C1E72">
        <w:t xml:space="preserve"> </w:t>
      </w:r>
      <w:r w:rsidR="002E72D4">
        <w:t>the e</w:t>
      </w:r>
      <w:r w:rsidR="001C1E72">
        <w:t>nvironmental characteristics of the hydrographic unit under consideration,</w:t>
      </w:r>
      <w:r w:rsidR="005B0EC6">
        <w:t xml:space="preserve"> </w:t>
      </w:r>
      <w:r w:rsidR="001C1E72">
        <w:t>including the quality of water available thereto</w:t>
      </w:r>
      <w:r w:rsidR="002E72D4">
        <w:t xml:space="preserve"> </w:t>
      </w:r>
      <w:r w:rsidR="00EB390C">
        <w:t>(</w:t>
      </w:r>
      <w:r w:rsidR="001C1E72">
        <w:t>c</w:t>
      </w:r>
      <w:r w:rsidR="00EB390C">
        <w:t>) the</w:t>
      </w:r>
      <w:r w:rsidR="001C1E72">
        <w:t xml:space="preserve"> </w:t>
      </w:r>
      <w:r w:rsidR="00EB390C">
        <w:t>w</w:t>
      </w:r>
      <w:r w:rsidR="001C1E72">
        <w:t>ater quality conditions that could reasonably be achieved through the</w:t>
      </w:r>
      <w:r w:rsidR="002E72D4">
        <w:t xml:space="preserve"> </w:t>
      </w:r>
      <w:r w:rsidR="001C1E72">
        <w:t>coordinated control of all factors which affect water quality in the area</w:t>
      </w:r>
      <w:r w:rsidR="00F128B8">
        <w:t xml:space="preserve"> (</w:t>
      </w:r>
      <w:r w:rsidR="00A651AE">
        <w:t>d</w:t>
      </w:r>
      <w:r w:rsidR="00F128B8">
        <w:t>)</w:t>
      </w:r>
      <w:r w:rsidR="00B07563">
        <w:t xml:space="preserve"> e</w:t>
      </w:r>
      <w:r w:rsidR="001C1E72">
        <w:t>conomic considerations</w:t>
      </w:r>
      <w:r w:rsidR="00B07563">
        <w:t xml:space="preserve"> (</w:t>
      </w:r>
      <w:r w:rsidR="001C1E72">
        <w:t>e</w:t>
      </w:r>
      <w:r w:rsidR="00B07563">
        <w:t>) t</w:t>
      </w:r>
      <w:r w:rsidR="001C1E72">
        <w:t>he need for developing housing within the region(s)</w:t>
      </w:r>
      <w:r w:rsidR="00B07563">
        <w:t>, and (</w:t>
      </w:r>
      <w:r w:rsidR="001C1E72">
        <w:t>f</w:t>
      </w:r>
      <w:r w:rsidR="00B07563">
        <w:t>)</w:t>
      </w:r>
      <w:r w:rsidR="001C1E72">
        <w:t xml:space="preserve"> </w:t>
      </w:r>
      <w:r w:rsidR="00B07563">
        <w:t>t</w:t>
      </w:r>
      <w:r w:rsidR="001C1E72">
        <w:t>he need to develop and use recycled water</w:t>
      </w:r>
      <w:r w:rsidR="00870091">
        <w:t>.</w:t>
      </w:r>
      <w:r w:rsidR="00E30EBC">
        <w:t xml:space="preserve"> </w:t>
      </w:r>
      <w:r w:rsidR="00EF1E1F">
        <w:t xml:space="preserve"> </w:t>
      </w:r>
      <w:r w:rsidR="00E30EBC">
        <w:t xml:space="preserve">The issuance </w:t>
      </w:r>
      <w:r w:rsidR="00766683">
        <w:t xml:space="preserve">of this General Order </w:t>
      </w:r>
      <w:r w:rsidR="006D22FB">
        <w:t>will be protective of</w:t>
      </w:r>
      <w:r w:rsidR="00286B72">
        <w:t xml:space="preserve"> all beneficial uses of water</w:t>
      </w:r>
      <w:r w:rsidR="00B85996">
        <w:t xml:space="preserve"> </w:t>
      </w:r>
      <w:r w:rsidR="000A279F">
        <w:t>regardless of the characteristics of the wat</w:t>
      </w:r>
      <w:r w:rsidR="003C4C87">
        <w:t xml:space="preserve">erbody type and </w:t>
      </w:r>
      <w:r w:rsidR="00886F1D">
        <w:t>current or expected water quality conditions</w:t>
      </w:r>
      <w:r w:rsidR="00267B17">
        <w:t>.  The General Order</w:t>
      </w:r>
      <w:r w:rsidR="00DF2B6F">
        <w:t xml:space="preserve"> does not require any more or less than what is required by the CalVTP</w:t>
      </w:r>
      <w:r w:rsidR="00921489">
        <w:t xml:space="preserve"> and therefore is not expected to have an economic impact.  </w:t>
      </w:r>
      <w:r w:rsidR="00A40FB7">
        <w:t xml:space="preserve">The General Order is not expected to have an impact on housing or recycled water. </w:t>
      </w:r>
    </w:p>
    <w:p w14:paraId="015CCC92" w14:textId="31B3187E" w:rsidR="001C6EC4" w:rsidRPr="00903760" w:rsidRDefault="001C6EC4" w:rsidP="001C6EC4">
      <w:pPr>
        <w:pStyle w:val="BodyText"/>
      </w:pPr>
      <w:r w:rsidRPr="00903760">
        <w:lastRenderedPageBreak/>
        <w:t xml:space="preserve">Pursuant to Water Code, section 106.3, the state statutorily recognizes that “every human being has the right to safe, clean, affordable, and accessible water adequate for human consumption, cooking, and sanitary purposes.”  The human right to water extends to all Californians, including disadvantaged individuals and groups and communities in rural and urban areas.  This </w:t>
      </w:r>
      <w:r w:rsidR="00E041BE">
        <w:t xml:space="preserve">General </w:t>
      </w:r>
      <w:r w:rsidR="00FD4804">
        <w:t>Order</w:t>
      </w:r>
      <w:r w:rsidRPr="00903760">
        <w:t xml:space="preserve"> protects the human right to water by </w:t>
      </w:r>
      <w:r w:rsidR="00E041BE">
        <w:t>establishing</w:t>
      </w:r>
      <w:r w:rsidRPr="00903760">
        <w:t xml:space="preserve"> </w:t>
      </w:r>
      <w:r w:rsidR="00E041BE">
        <w:t xml:space="preserve">conditions that reduce or prevent vegetation treatment </w:t>
      </w:r>
      <w:r w:rsidR="00C535CD">
        <w:t>waste</w:t>
      </w:r>
      <w:r w:rsidR="00E041BE">
        <w:t xml:space="preserve">, thereby contributing to efforts to maintain high quality drinking water for Californians. </w:t>
      </w:r>
      <w:r w:rsidRPr="00903760">
        <w:t xml:space="preserve"> </w:t>
      </w:r>
    </w:p>
    <w:p w14:paraId="6020A4D3" w14:textId="32EC882B" w:rsidR="001C6EC4" w:rsidRPr="00903760" w:rsidRDefault="001C6EC4" w:rsidP="001C6EC4">
      <w:pPr>
        <w:pStyle w:val="BodyText"/>
      </w:pPr>
      <w:r w:rsidRPr="00903760">
        <w:t xml:space="preserve">Failure to prevent conditions that create or threaten to create pollution or nuisance or that may unreasonably degrade waters of the state will be sufficient reason to modify, revoke, or enforce this </w:t>
      </w:r>
      <w:r w:rsidR="00E041BE">
        <w:t xml:space="preserve">General </w:t>
      </w:r>
      <w:r w:rsidR="00FD4804">
        <w:t>Order</w:t>
      </w:r>
      <w:r w:rsidRPr="00903760">
        <w:t>.</w:t>
      </w:r>
    </w:p>
    <w:p w14:paraId="47C93CCC" w14:textId="49788347" w:rsidR="002E156B" w:rsidRPr="005871BD" w:rsidRDefault="002E156B" w:rsidP="005871BD">
      <w:pPr>
        <w:rPr>
          <w:b/>
          <w:bCs/>
        </w:rPr>
      </w:pPr>
      <w:bookmarkStart w:id="16" w:name="_Toc52811952"/>
      <w:r w:rsidRPr="005871BD">
        <w:rPr>
          <w:b/>
          <w:bCs/>
        </w:rPr>
        <w:t>CALIFORNIA ENVIRONMENTAL QUALITY ACT (CEQA)</w:t>
      </w:r>
      <w:bookmarkEnd w:id="16"/>
    </w:p>
    <w:p w14:paraId="3A4A5381" w14:textId="6C045AC2" w:rsidR="00840920" w:rsidRPr="00BC2165" w:rsidRDefault="000D6CCF" w:rsidP="00BC2165">
      <w:pPr>
        <w:pStyle w:val="BodyText"/>
      </w:pPr>
      <w:r>
        <w:t xml:space="preserve">The BOF </w:t>
      </w:r>
      <w:r w:rsidR="0019529E">
        <w:t xml:space="preserve">approved </w:t>
      </w:r>
      <w:r>
        <w:t xml:space="preserve">the CalVTP </w:t>
      </w:r>
      <w:r w:rsidR="00312708">
        <w:t xml:space="preserve">and certified the </w:t>
      </w:r>
      <w:r w:rsidR="00DC65EA">
        <w:t>F</w:t>
      </w:r>
      <w:r>
        <w:t xml:space="preserve">PEIR </w:t>
      </w:r>
      <w:r w:rsidR="00DC65EA">
        <w:t xml:space="preserve">on </w:t>
      </w:r>
      <w:r>
        <w:t xml:space="preserve">December </w:t>
      </w:r>
      <w:r w:rsidR="00DC65EA">
        <w:t xml:space="preserve">30, </w:t>
      </w:r>
      <w:r>
        <w:t xml:space="preserve">2019. </w:t>
      </w:r>
      <w:r w:rsidR="00EF1E1F">
        <w:t xml:space="preserve"> </w:t>
      </w:r>
      <w:r>
        <w:t xml:space="preserve">The BOF prepared the CalVTP </w:t>
      </w:r>
      <w:r w:rsidR="00A87193">
        <w:t>F</w:t>
      </w:r>
      <w:r>
        <w:t>PEIR according to the requirements of the California Environmental Quality Act (CEQA) (Public Resources Code [PRC] Section 21000 et seq.) and the State CEQA Guidelines (California Code of Regulations [CCR] Section 15000 et seq.)</w:t>
      </w:r>
      <w:r w:rsidR="00C203DE">
        <w:t>.</w:t>
      </w:r>
      <w:r>
        <w:t xml:space="preserve"> </w:t>
      </w:r>
      <w:r w:rsidR="00EF1E1F">
        <w:t xml:space="preserve"> </w:t>
      </w:r>
      <w:r w:rsidR="002566A2">
        <w:t xml:space="preserve">The </w:t>
      </w:r>
      <w:r w:rsidR="00DB357A">
        <w:t>BOF</w:t>
      </w:r>
      <w:r w:rsidR="002566A2">
        <w:t xml:space="preserve"> found</w:t>
      </w:r>
      <w:r w:rsidR="00F97D65">
        <w:t>, and the State Water Board agrees</w:t>
      </w:r>
      <w:r w:rsidR="000E2F3E">
        <w:t>,</w:t>
      </w:r>
      <w:r w:rsidR="002566A2">
        <w:t xml:space="preserve"> that implementation of the CalVTP could result in significant and unavoidable, as well as potentially significant and unavoidable, environmental impacts, as summarized in Appendix 2 of this General Order.  The </w:t>
      </w:r>
      <w:r w:rsidR="00A87193">
        <w:t>F</w:t>
      </w:r>
      <w:r w:rsidR="002566A2">
        <w:t>PEIR incorporates standard project requirements and mitigation measures into the CalVTP for reducing environmental impacts.</w:t>
      </w:r>
    </w:p>
    <w:p w14:paraId="0230BA17" w14:textId="5F12D158" w:rsidR="008C2988" w:rsidRDefault="00B31E4B" w:rsidP="006D711D">
      <w:pPr>
        <w:pStyle w:val="BodyText"/>
      </w:pPr>
      <w:r>
        <w:t xml:space="preserve">The State Water Board reviewed and considered the </w:t>
      </w:r>
      <w:r w:rsidR="00447567">
        <w:t>F</w:t>
      </w:r>
      <w:r>
        <w:t xml:space="preserve">PEIR </w:t>
      </w:r>
      <w:r w:rsidR="00186993">
        <w:t xml:space="preserve">certified </w:t>
      </w:r>
      <w:r>
        <w:t xml:space="preserve">by the </w:t>
      </w:r>
      <w:r w:rsidR="00447567">
        <w:t>BOF</w:t>
      </w:r>
      <w:r>
        <w:t xml:space="preserve"> </w:t>
      </w:r>
      <w:r w:rsidR="007F58F8">
        <w:t xml:space="preserve">as required by </w:t>
      </w:r>
      <w:r>
        <w:t xml:space="preserve">CEQA Guidelines sections 15050 and 15096. </w:t>
      </w:r>
      <w:r w:rsidR="00EF1E1F">
        <w:t xml:space="preserve"> </w:t>
      </w:r>
      <w:r>
        <w:t>Mitigation measures have either (1) been incorporated into this General Order if related to water quality or (2) are within the responsibility of another</w:t>
      </w:r>
      <w:r w:rsidR="006823DA">
        <w:t xml:space="preserve"> responsible</w:t>
      </w:r>
      <w:r>
        <w:t xml:space="preserve"> agency (CEQA Guidelines sections 15096(h) and 15091). </w:t>
      </w:r>
      <w:r w:rsidR="00EF1E1F">
        <w:t xml:space="preserve"> </w:t>
      </w:r>
      <w:r>
        <w:t xml:space="preserve">A statement of overriding considerations is appropriate for </w:t>
      </w:r>
      <w:r w:rsidR="00A50BB7">
        <w:t xml:space="preserve">this project for the reasons </w:t>
      </w:r>
      <w:r>
        <w:t xml:space="preserve">specified </w:t>
      </w:r>
      <w:r w:rsidR="00A50BB7">
        <w:t xml:space="preserve">in </w:t>
      </w:r>
      <w:r w:rsidR="008A5277">
        <w:t xml:space="preserve">the CalVTP and associated documents prepared by the </w:t>
      </w:r>
      <w:r w:rsidR="00C865CA">
        <w:t>BOF</w:t>
      </w:r>
      <w:r>
        <w:t xml:space="preserve"> (CEQA Guidelines sections 15096(h) and 15093)</w:t>
      </w:r>
      <w:r w:rsidR="001E6738">
        <w:t xml:space="preserve">.  </w:t>
      </w:r>
      <w:r w:rsidR="005D417B">
        <w:t xml:space="preserve">The State Water Board </w:t>
      </w:r>
      <w:r w:rsidR="00470E79">
        <w:t>will file</w:t>
      </w:r>
      <w:r w:rsidR="005D417B">
        <w:t xml:space="preserve"> a Notice of Determination</w:t>
      </w:r>
      <w:r w:rsidR="00FC7C2F">
        <w:t xml:space="preserve"> for this project </w:t>
      </w:r>
      <w:r w:rsidR="00331E56">
        <w:t xml:space="preserve">consistent with </w:t>
      </w:r>
      <w:r w:rsidR="00470E79">
        <w:t>CEQA Guidelines sections 15094(b) and 15096(</w:t>
      </w:r>
      <w:proofErr w:type="spellStart"/>
      <w:r w:rsidR="00470E79">
        <w:t>i</w:t>
      </w:r>
      <w:proofErr w:type="spellEnd"/>
      <w:r w:rsidR="00470E79">
        <w:t>)</w:t>
      </w:r>
      <w:r w:rsidR="005D417B">
        <w:t>.</w:t>
      </w:r>
      <w:r w:rsidR="007D61A9">
        <w:t xml:space="preserve"> </w:t>
      </w:r>
      <w:bookmarkStart w:id="17" w:name="_Hlk59372576"/>
      <w:bookmarkEnd w:id="17"/>
    </w:p>
    <w:p w14:paraId="7D01EC79" w14:textId="77777777" w:rsidR="00001DFB" w:rsidRPr="005871BD" w:rsidRDefault="00001DFB" w:rsidP="005871BD">
      <w:pPr>
        <w:rPr>
          <w:b/>
          <w:bCs/>
        </w:rPr>
      </w:pPr>
      <w:bookmarkStart w:id="18" w:name="ANTIDEGRADATION_ANALYSIS"/>
      <w:bookmarkStart w:id="19" w:name="_bookmark6"/>
      <w:bookmarkStart w:id="20" w:name="_Toc52811953"/>
      <w:bookmarkEnd w:id="18"/>
      <w:bookmarkEnd w:id="19"/>
      <w:r w:rsidRPr="005871BD">
        <w:rPr>
          <w:b/>
          <w:bCs/>
        </w:rPr>
        <w:t>ANTIDEGRADATION ANALYSIS</w:t>
      </w:r>
      <w:bookmarkEnd w:id="20"/>
    </w:p>
    <w:p w14:paraId="3FBCA8F4" w14:textId="4A15B45A" w:rsidR="00E96A41" w:rsidRDefault="00001DFB" w:rsidP="00B64D12">
      <w:pPr>
        <w:pStyle w:val="BodyText"/>
      </w:pPr>
      <w:r w:rsidRPr="00D45D61">
        <w:t xml:space="preserve">State Water Board Resolution No. 68-16 (Statement of Policy with Respect to Maintaining High Quality Waters in California, the state’s “Antidegradation Policy”) provides that high quality waters of the state must be maintained unless it is demonstrated that any degradation will be consistent with the maximum benefit to the people of the state, will not unreasonably affect beneficial uses, and will not result in water quality worse than that described in the Regional Water Board’s policies.  </w:t>
      </w:r>
      <w:r w:rsidR="00E96A41" w:rsidRPr="00837745">
        <w:t>The</w:t>
      </w:r>
      <w:r w:rsidR="00E96A41" w:rsidRPr="2BB612A3">
        <w:rPr>
          <w:rFonts w:eastAsiaTheme="minorEastAsia" w:cs="Times New Roman"/>
          <w:lang w:bidi="ar-SA"/>
        </w:rPr>
        <w:t xml:space="preserve"> </w:t>
      </w:r>
      <w:r w:rsidR="00E96A41" w:rsidRPr="007E5281">
        <w:t>Antidegradation Policy</w:t>
      </w:r>
      <w:r w:rsidR="00E96A41" w:rsidRPr="00837745">
        <w:t xml:space="preserve"> further requires that dischargers </w:t>
      </w:r>
      <w:r w:rsidR="00DA46C2">
        <w:t>comply with</w:t>
      </w:r>
      <w:r w:rsidR="00DA46C2" w:rsidRPr="00837745">
        <w:t xml:space="preserve"> </w:t>
      </w:r>
      <w:r w:rsidR="00E96A41" w:rsidRPr="003B60D7">
        <w:t>WDRs</w:t>
      </w:r>
      <w:r w:rsidR="00E96A41" w:rsidRPr="00837745">
        <w:t xml:space="preserve"> which will result in the best practicable treatment or control (BPTC) of the discharge necessary to assure that pollution or nuisance will not</w:t>
      </w:r>
      <w:r w:rsidR="00E96A41">
        <w:t xml:space="preserve"> occur</w:t>
      </w:r>
      <w:r w:rsidR="00E96A41" w:rsidRPr="00837745">
        <w:t xml:space="preserve">. </w:t>
      </w:r>
      <w:r w:rsidR="00EF1E1F">
        <w:t xml:space="preserve"> </w:t>
      </w:r>
      <w:r w:rsidR="00E96A41" w:rsidRPr="008D303E">
        <w:t>Th</w:t>
      </w:r>
      <w:r w:rsidR="00E96A41">
        <w:t>is General Order</w:t>
      </w:r>
      <w:r w:rsidR="00E96A41" w:rsidRPr="008D303E">
        <w:t xml:space="preserve"> requires compliance with all water quality policies, including </w:t>
      </w:r>
      <w:r w:rsidR="00E96A41">
        <w:t>the Antidegradation Policy</w:t>
      </w:r>
      <w:r w:rsidR="00E96A41" w:rsidRPr="008D303E">
        <w:t>.</w:t>
      </w:r>
      <w:r w:rsidR="00E96A41" w:rsidRPr="00907387">
        <w:t xml:space="preserve"> </w:t>
      </w:r>
      <w:r w:rsidR="00EF1E1F">
        <w:t xml:space="preserve"> </w:t>
      </w:r>
      <w:r w:rsidR="00E96A41" w:rsidRPr="000D29BB">
        <w:t xml:space="preserve">The implementation of the </w:t>
      </w:r>
      <w:r w:rsidR="00E96A41">
        <w:t xml:space="preserve">General Order requirements </w:t>
      </w:r>
      <w:r w:rsidR="00E96A41" w:rsidRPr="000D29BB">
        <w:t>constitutes BPTC.</w:t>
      </w:r>
    </w:p>
    <w:p w14:paraId="16489A1B" w14:textId="1EE047F4" w:rsidR="00B64D12" w:rsidRDefault="2EC20AE9" w:rsidP="00B64D12">
      <w:pPr>
        <w:pStyle w:val="BodyText"/>
      </w:pPr>
      <w:r>
        <w:t xml:space="preserve">This </w:t>
      </w:r>
      <w:r w:rsidR="6EC69125">
        <w:t xml:space="preserve">General </w:t>
      </w:r>
      <w:r w:rsidR="116B76C6">
        <w:t>Order</w:t>
      </w:r>
      <w:r>
        <w:t xml:space="preserve"> is consistent with the Antidegradation Policy because it includes conditions that require dischargers to minimize or eliminate discharges of </w:t>
      </w:r>
      <w:r w:rsidR="116B76C6">
        <w:t xml:space="preserve">vegetation </w:t>
      </w:r>
      <w:r w:rsidR="116B76C6">
        <w:lastRenderedPageBreak/>
        <w:t>treatment waste</w:t>
      </w:r>
      <w:r>
        <w:t xml:space="preserve"> </w:t>
      </w:r>
      <w:r w:rsidR="116B76C6">
        <w:t>to waters of the state</w:t>
      </w:r>
      <w:r>
        <w:t xml:space="preserve">. </w:t>
      </w:r>
      <w:r w:rsidR="116B76C6">
        <w:t xml:space="preserve"> In addition, most vegetation treatment activities</w:t>
      </w:r>
      <w:r w:rsidR="002D0002">
        <w:t xml:space="preserve"> </w:t>
      </w:r>
      <w:r w:rsidR="00F83097">
        <w:t xml:space="preserve">that would be </w:t>
      </w:r>
      <w:r w:rsidR="007B7309">
        <w:t>e</w:t>
      </w:r>
      <w:r w:rsidR="00F83097">
        <w:t xml:space="preserve">ligible </w:t>
      </w:r>
      <w:r w:rsidR="007B7309">
        <w:t xml:space="preserve">for </w:t>
      </w:r>
      <w:r w:rsidR="116B76C6">
        <w:t xml:space="preserve">this General Order are temporary.  Where activities </w:t>
      </w:r>
      <w:r w:rsidR="00596B77" w:rsidRPr="00596B77">
        <w:t>would result in longer lasting changes to the environment</w:t>
      </w:r>
      <w:r w:rsidR="116B76C6">
        <w:t xml:space="preserve">, such as fuel breaks and fuels reduction at the wildlife-urban interface, they are necessary to provide maximum benefit to the state. </w:t>
      </w:r>
      <w:r w:rsidR="00EF1E1F">
        <w:t xml:space="preserve"> </w:t>
      </w:r>
      <w:r w:rsidR="0D35EAFA">
        <w:t xml:space="preserve">Fire </w:t>
      </w:r>
      <w:r w:rsidR="009E0323">
        <w:t xml:space="preserve">prevention activities </w:t>
      </w:r>
      <w:r w:rsidR="0D35EAFA">
        <w:t>minimize the human, water quality, and environmental damage caused by wildfire.</w:t>
      </w:r>
      <w:r w:rsidR="116B76C6">
        <w:t xml:space="preserve"> </w:t>
      </w:r>
      <w:r w:rsidR="00EF1E1F">
        <w:t xml:space="preserve"> </w:t>
      </w:r>
      <w:r w:rsidR="116B76C6">
        <w:t xml:space="preserve">The intent of the vegetation treatment activities </w:t>
      </w:r>
      <w:r w:rsidR="00F25E69">
        <w:t xml:space="preserve">authorized </w:t>
      </w:r>
      <w:r w:rsidR="116B76C6">
        <w:t xml:space="preserve">by this </w:t>
      </w:r>
      <w:r w:rsidR="0D35EAFA">
        <w:t xml:space="preserve">General Order </w:t>
      </w:r>
      <w:r w:rsidR="116B76C6">
        <w:t xml:space="preserve">are to return the landscape to a </w:t>
      </w:r>
      <w:r w:rsidR="00F81225">
        <w:t>more resilient</w:t>
      </w:r>
      <w:r w:rsidR="116B76C6">
        <w:t xml:space="preserve"> fire regime, which is more favorable to supporting beneficial uses of waters and maintaining water quality than the fire regime condition classes currently observed on the landscape today.</w:t>
      </w:r>
      <w:r w:rsidR="00EF1E1F">
        <w:t xml:space="preserve"> </w:t>
      </w:r>
      <w:r w:rsidR="116B76C6">
        <w:t xml:space="preserve"> </w:t>
      </w:r>
      <w:r w:rsidR="367B6DD3">
        <w:t>For these reasons, any degradation of water quality that may occur as a result of the activities regulated under this General Order is consistent with maximum benefit to the people of the State</w:t>
      </w:r>
      <w:r w:rsidR="2E8B068E">
        <w:t>.</w:t>
      </w:r>
      <w:bookmarkStart w:id="21" w:name="OTHER_REGULATORY_CONSIDERATIONS"/>
      <w:bookmarkStart w:id="22" w:name="_bookmark7"/>
      <w:bookmarkEnd w:id="21"/>
      <w:bookmarkEnd w:id="22"/>
    </w:p>
    <w:p w14:paraId="4D4ED9A4" w14:textId="15162E4C" w:rsidR="001D03F6" w:rsidRPr="001F1A3E" w:rsidRDefault="001F1A3E" w:rsidP="001F1A3E">
      <w:pPr>
        <w:pStyle w:val="Heading1"/>
      </w:pPr>
      <w:bookmarkStart w:id="23" w:name="_Toc58861741"/>
      <w:bookmarkStart w:id="24" w:name="_Toc65688742"/>
      <w:r>
        <w:t>REQUIREMENTS OF THE ORDER</w:t>
      </w:r>
      <w:bookmarkEnd w:id="23"/>
      <w:bookmarkEnd w:id="24"/>
    </w:p>
    <w:p w14:paraId="457B9A24" w14:textId="2DF03637" w:rsidR="00171BB3" w:rsidRPr="00FA10A6" w:rsidRDefault="33A72C2F" w:rsidP="009E7AA5">
      <w:pPr>
        <w:pStyle w:val="BodyText"/>
        <w:numPr>
          <w:ilvl w:val="0"/>
          <w:numId w:val="0"/>
        </w:numPr>
        <w:rPr>
          <w:u w:val="single"/>
        </w:rPr>
      </w:pPr>
      <w:r w:rsidRPr="0D22CA34">
        <w:rPr>
          <w:b/>
          <w:bCs/>
        </w:rPr>
        <w:t xml:space="preserve">IT IS HEREBY ORDERED, </w:t>
      </w:r>
      <w:r>
        <w:t>pursuant to Water Code section 13263  the Discharger, its agents, successors, and assigns, in order to meet the provisions contained in division 7 of the Water Code and regulations adopted hereunder, shall comply with the following:</w:t>
      </w:r>
    </w:p>
    <w:p w14:paraId="11F69C65" w14:textId="542633B5" w:rsidR="005C1BAA" w:rsidRDefault="00B17D57" w:rsidP="00FA10A6">
      <w:pPr>
        <w:pStyle w:val="BodyText"/>
        <w:numPr>
          <w:ilvl w:val="0"/>
          <w:numId w:val="41"/>
        </w:numPr>
        <w:ind w:left="810" w:hanging="450"/>
      </w:pPr>
      <w:r>
        <w:t xml:space="preserve">Prepare a Project Specific Analysis (PSA) in conformance with the </w:t>
      </w:r>
      <w:r w:rsidR="005C1BAA" w:rsidRPr="009378A1">
        <w:t xml:space="preserve">Board of Forestry </w:t>
      </w:r>
      <w:r w:rsidR="00951DE9">
        <w:t xml:space="preserve">(BOF) </w:t>
      </w:r>
      <w:r w:rsidR="005C1BAA" w:rsidRPr="009378A1">
        <w:t>California Vegetation Treatment Program (CalVTP)</w:t>
      </w:r>
      <w:r w:rsidR="005F102E">
        <w:t xml:space="preserve"> </w:t>
      </w:r>
      <w:r w:rsidR="005C1BAA">
        <w:t>to assess t</w:t>
      </w:r>
      <w:r w:rsidR="005C1BAA" w:rsidRPr="009378A1">
        <w:t>he potential environmental impacts of the proposed vegetation treatment project</w:t>
      </w:r>
      <w:r w:rsidR="004547E8">
        <w:t xml:space="preserve"> and identif</w:t>
      </w:r>
      <w:r w:rsidR="00A14DA9">
        <w:t>y</w:t>
      </w:r>
      <w:r w:rsidR="005C1BAA" w:rsidRPr="009378A1">
        <w:t xml:space="preserve"> the standard project requirements </w:t>
      </w:r>
      <w:r w:rsidR="005C1BAA">
        <w:t xml:space="preserve">(SPRs) </w:t>
      </w:r>
      <w:r w:rsidR="005C1BAA" w:rsidRPr="009378A1">
        <w:t xml:space="preserve">and mitigation measures </w:t>
      </w:r>
      <w:r w:rsidR="005C1BAA">
        <w:t xml:space="preserve">(MMs) </w:t>
      </w:r>
      <w:r w:rsidR="00751E9B">
        <w:t>for reducing or avoiding</w:t>
      </w:r>
      <w:r w:rsidR="005C1BAA" w:rsidRPr="009378A1">
        <w:t xml:space="preserve"> environmental impacts</w:t>
      </w:r>
      <w:r w:rsidR="009944ED">
        <w:t>.</w:t>
      </w:r>
    </w:p>
    <w:p w14:paraId="0D50D396" w14:textId="1D3522AD" w:rsidR="002D5BC3" w:rsidRDefault="00972C51" w:rsidP="008C13C2">
      <w:pPr>
        <w:pStyle w:val="BodyText"/>
        <w:numPr>
          <w:ilvl w:val="0"/>
          <w:numId w:val="41"/>
        </w:numPr>
        <w:spacing w:after="240"/>
        <w:ind w:left="806" w:hanging="446"/>
      </w:pPr>
      <w:r>
        <w:t xml:space="preserve">Ensure </w:t>
      </w:r>
      <w:r w:rsidR="00D93D89">
        <w:t>applicable</w:t>
      </w:r>
      <w:r w:rsidR="00143A3A">
        <w:t xml:space="preserve"> </w:t>
      </w:r>
      <w:r w:rsidR="00E71EF3">
        <w:t xml:space="preserve">SPRs and MMs </w:t>
      </w:r>
      <w:r w:rsidR="0089502B">
        <w:t xml:space="preserve">from the CalVTP FPEIR </w:t>
      </w:r>
      <w:r w:rsidR="00E71EF3">
        <w:t xml:space="preserve">are identified </w:t>
      </w:r>
      <w:r w:rsidR="00681EA5">
        <w:t xml:space="preserve">in the PSA </w:t>
      </w:r>
      <w:r w:rsidR="008C13C2">
        <w:t xml:space="preserve">to </w:t>
      </w:r>
      <w:r w:rsidR="00ED1708">
        <w:t>ensure no exceedances of water quality objectives and no adverse impacts to</w:t>
      </w:r>
      <w:r w:rsidR="00E71EF3">
        <w:t xml:space="preserve"> water quality </w:t>
      </w:r>
      <w:r w:rsidR="0067113F">
        <w:t xml:space="preserve">result </w:t>
      </w:r>
      <w:r w:rsidR="002D5BC3">
        <w:t>from the proposed project</w:t>
      </w:r>
      <w:r w:rsidR="0089502B">
        <w:t xml:space="preserve"> will occur</w:t>
      </w:r>
      <w:r w:rsidR="002D5BC3">
        <w:t xml:space="preserve">. </w:t>
      </w:r>
      <w:r w:rsidR="00EF1E1F">
        <w:t xml:space="preserve"> </w:t>
      </w:r>
      <w:r w:rsidR="002D5BC3">
        <w:t xml:space="preserve">These </w:t>
      </w:r>
      <w:r w:rsidR="0067113F">
        <w:t xml:space="preserve">SPRs and MMs </w:t>
      </w:r>
      <w:r w:rsidR="00143A3A">
        <w:t xml:space="preserve">may </w:t>
      </w:r>
      <w:r w:rsidR="002D5BC3">
        <w:t>include:</w:t>
      </w:r>
    </w:p>
    <w:tbl>
      <w:tblPr>
        <w:tblW w:w="908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3"/>
        <w:gridCol w:w="7460"/>
      </w:tblGrid>
      <w:tr w:rsidR="00050409" w:rsidRPr="00563681" w14:paraId="12CE7C42" w14:textId="77777777" w:rsidTr="00A40980">
        <w:trPr>
          <w:tblHeader/>
        </w:trPr>
        <w:tc>
          <w:tcPr>
            <w:tcW w:w="1623" w:type="dxa"/>
            <w:shd w:val="clear" w:color="auto" w:fill="D9D9D9"/>
            <w:hideMark/>
          </w:tcPr>
          <w:p w14:paraId="5AC573AD" w14:textId="397692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b/>
                <w:bCs/>
              </w:rPr>
              <w:t>SPR</w:t>
            </w:r>
            <w:r w:rsidR="00050409">
              <w:rPr>
                <w:rFonts w:eastAsia="Times New Roman" w:cs="Arial"/>
                <w:b/>
                <w:bCs/>
              </w:rPr>
              <w:t>/MM</w:t>
            </w:r>
            <w:r w:rsidRPr="00563681">
              <w:rPr>
                <w:rFonts w:eastAsia="Times New Roman" w:cs="Arial"/>
                <w:b/>
                <w:bCs/>
              </w:rPr>
              <w:t xml:space="preserve"> Number</w:t>
            </w:r>
          </w:p>
        </w:tc>
        <w:tc>
          <w:tcPr>
            <w:tcW w:w="7460" w:type="dxa"/>
            <w:shd w:val="clear" w:color="auto" w:fill="D9D9D9"/>
            <w:hideMark/>
          </w:tcPr>
          <w:p w14:paraId="63F39600" w14:textId="14CFB9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b/>
                <w:bCs/>
              </w:rPr>
              <w:t>SPR Description</w:t>
            </w:r>
          </w:p>
        </w:tc>
      </w:tr>
      <w:tr w:rsidR="00050409" w:rsidRPr="00563681" w14:paraId="25EA2D59" w14:textId="77777777" w:rsidTr="00A40980">
        <w:trPr>
          <w:trHeight w:val="300"/>
        </w:trPr>
        <w:tc>
          <w:tcPr>
            <w:tcW w:w="1623" w:type="dxa"/>
            <w:shd w:val="clear" w:color="auto" w:fill="auto"/>
            <w:hideMark/>
          </w:tcPr>
          <w:p w14:paraId="1681A5EE" w14:textId="7FFCE31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AD-2</w:t>
            </w:r>
          </w:p>
        </w:tc>
        <w:tc>
          <w:tcPr>
            <w:tcW w:w="7460" w:type="dxa"/>
            <w:shd w:val="clear" w:color="auto" w:fill="auto"/>
            <w:hideMark/>
          </w:tcPr>
          <w:p w14:paraId="06C7468C" w14:textId="23A223C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Delineate Protected Resources</w:t>
            </w:r>
          </w:p>
        </w:tc>
      </w:tr>
      <w:tr w:rsidR="00050409" w:rsidRPr="00563681" w14:paraId="4970174F" w14:textId="77777777" w:rsidTr="00A40980">
        <w:tc>
          <w:tcPr>
            <w:tcW w:w="1623" w:type="dxa"/>
            <w:shd w:val="clear" w:color="auto" w:fill="auto"/>
            <w:hideMark/>
          </w:tcPr>
          <w:p w14:paraId="23DA638F" w14:textId="1E44864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AD-5</w:t>
            </w:r>
          </w:p>
        </w:tc>
        <w:tc>
          <w:tcPr>
            <w:tcW w:w="7460" w:type="dxa"/>
            <w:shd w:val="clear" w:color="auto" w:fill="auto"/>
            <w:hideMark/>
          </w:tcPr>
          <w:p w14:paraId="0C2A2F95" w14:textId="45E12A7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Maintain Site Cleanliness</w:t>
            </w:r>
          </w:p>
        </w:tc>
      </w:tr>
      <w:tr w:rsidR="00050409" w:rsidRPr="00563681" w14:paraId="7ACA0FC7" w14:textId="77777777" w:rsidTr="00A40980">
        <w:tc>
          <w:tcPr>
            <w:tcW w:w="1623" w:type="dxa"/>
            <w:shd w:val="clear" w:color="auto" w:fill="auto"/>
            <w:hideMark/>
          </w:tcPr>
          <w:p w14:paraId="6C3B03AB" w14:textId="6A26DFA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AD-7</w:t>
            </w:r>
          </w:p>
        </w:tc>
        <w:tc>
          <w:tcPr>
            <w:tcW w:w="7460" w:type="dxa"/>
            <w:shd w:val="clear" w:color="auto" w:fill="auto"/>
            <w:hideMark/>
          </w:tcPr>
          <w:p w14:paraId="2F08AC63" w14:textId="35002760"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Provide Information on Proposed, Approved, and Completed</w:t>
            </w:r>
            <w:r w:rsidR="008C13C2">
              <w:rPr>
                <w:rFonts w:eastAsia="Times New Roman" w:cs="Arial"/>
              </w:rPr>
              <w:t xml:space="preserve"> </w:t>
            </w:r>
            <w:r w:rsidRPr="00563681">
              <w:rPr>
                <w:rFonts w:eastAsia="Times New Roman" w:cs="Arial"/>
              </w:rPr>
              <w:t>Treatment Projects</w:t>
            </w:r>
          </w:p>
        </w:tc>
      </w:tr>
      <w:tr w:rsidR="00050409" w:rsidRPr="00563681" w14:paraId="1FA5DACB" w14:textId="77777777" w:rsidTr="00A40980">
        <w:tc>
          <w:tcPr>
            <w:tcW w:w="1623" w:type="dxa"/>
            <w:shd w:val="clear" w:color="auto" w:fill="auto"/>
            <w:hideMark/>
          </w:tcPr>
          <w:p w14:paraId="34CC3FE0" w14:textId="61F351F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AD-8</w:t>
            </w:r>
          </w:p>
        </w:tc>
        <w:tc>
          <w:tcPr>
            <w:tcW w:w="7460" w:type="dxa"/>
            <w:shd w:val="clear" w:color="auto" w:fill="auto"/>
            <w:hideMark/>
          </w:tcPr>
          <w:p w14:paraId="1ABB5483" w14:textId="4E9D0EA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Request Access for Post-Treatment Assessment</w:t>
            </w:r>
          </w:p>
        </w:tc>
      </w:tr>
      <w:tr w:rsidR="00050409" w:rsidRPr="00563681" w14:paraId="06DDF59A" w14:textId="77777777" w:rsidTr="00A40980">
        <w:tc>
          <w:tcPr>
            <w:tcW w:w="1623" w:type="dxa"/>
            <w:shd w:val="clear" w:color="auto" w:fill="auto"/>
            <w:hideMark/>
          </w:tcPr>
          <w:p w14:paraId="38C74FE0" w14:textId="7A48224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AQ-3</w:t>
            </w:r>
          </w:p>
        </w:tc>
        <w:tc>
          <w:tcPr>
            <w:tcW w:w="7460" w:type="dxa"/>
            <w:shd w:val="clear" w:color="auto" w:fill="auto"/>
            <w:hideMark/>
          </w:tcPr>
          <w:p w14:paraId="51500BB5" w14:textId="3C575F5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Create Burn Plan</w:t>
            </w:r>
          </w:p>
        </w:tc>
      </w:tr>
      <w:tr w:rsidR="00050409" w:rsidRPr="00563681" w14:paraId="64154E75" w14:textId="77777777" w:rsidTr="00A40980">
        <w:tc>
          <w:tcPr>
            <w:tcW w:w="1623" w:type="dxa"/>
            <w:shd w:val="clear" w:color="auto" w:fill="auto"/>
            <w:hideMark/>
          </w:tcPr>
          <w:p w14:paraId="0C23B611" w14:textId="7EF2A33D"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AQ-4</w:t>
            </w:r>
          </w:p>
        </w:tc>
        <w:tc>
          <w:tcPr>
            <w:tcW w:w="7460" w:type="dxa"/>
            <w:shd w:val="clear" w:color="auto" w:fill="auto"/>
            <w:hideMark/>
          </w:tcPr>
          <w:p w14:paraId="510C6897" w14:textId="3D6D524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Dust</w:t>
            </w:r>
          </w:p>
        </w:tc>
      </w:tr>
      <w:tr w:rsidR="00050409" w:rsidRPr="00563681" w14:paraId="3D35C8E9" w14:textId="77777777" w:rsidTr="00A40980">
        <w:tc>
          <w:tcPr>
            <w:tcW w:w="1623" w:type="dxa"/>
            <w:shd w:val="clear" w:color="auto" w:fill="auto"/>
            <w:hideMark/>
          </w:tcPr>
          <w:p w14:paraId="206FC409" w14:textId="25FB0042"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BIO-4</w:t>
            </w:r>
          </w:p>
        </w:tc>
        <w:tc>
          <w:tcPr>
            <w:tcW w:w="7460" w:type="dxa"/>
            <w:shd w:val="clear" w:color="auto" w:fill="auto"/>
            <w:hideMark/>
          </w:tcPr>
          <w:p w14:paraId="7AC04576" w14:textId="2945A4D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Design Treatment to Avoid Loss or Degradation of Riparian Habitat Function</w:t>
            </w:r>
          </w:p>
        </w:tc>
      </w:tr>
      <w:tr w:rsidR="00050409" w:rsidRPr="00563681" w14:paraId="20916DC5" w14:textId="77777777" w:rsidTr="00A40980">
        <w:tc>
          <w:tcPr>
            <w:tcW w:w="1623" w:type="dxa"/>
            <w:shd w:val="clear" w:color="auto" w:fill="auto"/>
            <w:hideMark/>
          </w:tcPr>
          <w:p w14:paraId="53697506" w14:textId="6FD297A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GEO-1</w:t>
            </w:r>
          </w:p>
        </w:tc>
        <w:tc>
          <w:tcPr>
            <w:tcW w:w="7460" w:type="dxa"/>
            <w:shd w:val="clear" w:color="auto" w:fill="auto"/>
            <w:hideMark/>
          </w:tcPr>
          <w:p w14:paraId="0FBB53FB" w14:textId="7D0B378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Suspend Disturbance during Heavy</w:t>
            </w:r>
            <w:r w:rsidR="008C13C2">
              <w:rPr>
                <w:rFonts w:eastAsia="Times New Roman" w:cs="Arial"/>
              </w:rPr>
              <w:t xml:space="preserve"> </w:t>
            </w:r>
            <w:r w:rsidR="00C15858" w:rsidRPr="00563681">
              <w:rPr>
                <w:rFonts w:eastAsia="Times New Roman" w:cs="Arial"/>
              </w:rPr>
              <w:t>Precipitation</w:t>
            </w:r>
          </w:p>
        </w:tc>
      </w:tr>
      <w:tr w:rsidR="00050409" w:rsidRPr="00563681" w14:paraId="77723F22" w14:textId="77777777" w:rsidTr="00A40980">
        <w:tc>
          <w:tcPr>
            <w:tcW w:w="1623" w:type="dxa"/>
            <w:shd w:val="clear" w:color="auto" w:fill="auto"/>
            <w:hideMark/>
          </w:tcPr>
          <w:p w14:paraId="062CF124" w14:textId="325E038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GEO-2</w:t>
            </w:r>
          </w:p>
        </w:tc>
        <w:tc>
          <w:tcPr>
            <w:tcW w:w="7460" w:type="dxa"/>
            <w:shd w:val="clear" w:color="auto" w:fill="auto"/>
            <w:hideMark/>
          </w:tcPr>
          <w:p w14:paraId="052BAC00" w14:textId="5BB9D84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Limit High Ground Pressure Vehicles</w:t>
            </w:r>
          </w:p>
        </w:tc>
      </w:tr>
      <w:tr w:rsidR="00050409" w:rsidRPr="00563681" w14:paraId="6B5DD34E" w14:textId="77777777" w:rsidTr="00A40980">
        <w:tc>
          <w:tcPr>
            <w:tcW w:w="1623" w:type="dxa"/>
            <w:shd w:val="clear" w:color="auto" w:fill="auto"/>
            <w:hideMark/>
          </w:tcPr>
          <w:p w14:paraId="74ECF1F6" w14:textId="03AA5F1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GEO-3</w:t>
            </w:r>
          </w:p>
        </w:tc>
        <w:tc>
          <w:tcPr>
            <w:tcW w:w="7460" w:type="dxa"/>
            <w:shd w:val="clear" w:color="auto" w:fill="auto"/>
            <w:hideMark/>
          </w:tcPr>
          <w:p w14:paraId="410B58E3" w14:textId="75B104B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Stabilize</w:t>
            </w:r>
            <w:r w:rsidR="008C13C2">
              <w:rPr>
                <w:rFonts w:eastAsia="Times New Roman" w:cs="Arial"/>
              </w:rPr>
              <w:t xml:space="preserve"> </w:t>
            </w:r>
            <w:r w:rsidRPr="00563681">
              <w:rPr>
                <w:rFonts w:eastAsia="Times New Roman" w:cs="Arial"/>
              </w:rPr>
              <w:t>Disturbed Soil Areas</w:t>
            </w:r>
          </w:p>
        </w:tc>
      </w:tr>
      <w:tr w:rsidR="00050409" w:rsidRPr="00563681" w14:paraId="04D292C2" w14:textId="77777777" w:rsidTr="00A40980">
        <w:tc>
          <w:tcPr>
            <w:tcW w:w="1623" w:type="dxa"/>
            <w:shd w:val="clear" w:color="auto" w:fill="auto"/>
            <w:hideMark/>
          </w:tcPr>
          <w:p w14:paraId="0980452F" w14:textId="230F306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GEO-4</w:t>
            </w:r>
          </w:p>
        </w:tc>
        <w:tc>
          <w:tcPr>
            <w:tcW w:w="7460" w:type="dxa"/>
            <w:shd w:val="clear" w:color="auto" w:fill="auto"/>
            <w:hideMark/>
          </w:tcPr>
          <w:p w14:paraId="18EADAA4" w14:textId="18C0E1B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Erosion Monitoring</w:t>
            </w:r>
          </w:p>
        </w:tc>
      </w:tr>
      <w:tr w:rsidR="00050409" w:rsidRPr="00563681" w14:paraId="36A5FE6C" w14:textId="77777777" w:rsidTr="00A40980">
        <w:tc>
          <w:tcPr>
            <w:tcW w:w="1623" w:type="dxa"/>
            <w:shd w:val="clear" w:color="auto" w:fill="auto"/>
            <w:hideMark/>
          </w:tcPr>
          <w:p w14:paraId="1D54D367" w14:textId="3AA024D0"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GEO-5</w:t>
            </w:r>
          </w:p>
        </w:tc>
        <w:tc>
          <w:tcPr>
            <w:tcW w:w="7460" w:type="dxa"/>
            <w:shd w:val="clear" w:color="auto" w:fill="auto"/>
            <w:hideMark/>
          </w:tcPr>
          <w:p w14:paraId="5A3ECF5D" w14:textId="2CB118A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Drain Stormwater via Water Breaks</w:t>
            </w:r>
          </w:p>
        </w:tc>
      </w:tr>
      <w:tr w:rsidR="00050409" w:rsidRPr="00563681" w14:paraId="1BCFAF98" w14:textId="77777777" w:rsidTr="00A40980">
        <w:tc>
          <w:tcPr>
            <w:tcW w:w="1623" w:type="dxa"/>
            <w:shd w:val="clear" w:color="auto" w:fill="auto"/>
            <w:hideMark/>
          </w:tcPr>
          <w:p w14:paraId="191E54B2" w14:textId="210B976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GEO-6</w:t>
            </w:r>
          </w:p>
        </w:tc>
        <w:tc>
          <w:tcPr>
            <w:tcW w:w="7460" w:type="dxa"/>
            <w:shd w:val="clear" w:color="auto" w:fill="auto"/>
            <w:hideMark/>
          </w:tcPr>
          <w:p w14:paraId="3BA3F3E0" w14:textId="54BB66D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Burn Pile Size</w:t>
            </w:r>
          </w:p>
        </w:tc>
      </w:tr>
      <w:tr w:rsidR="00050409" w:rsidRPr="00563681" w14:paraId="285CB794" w14:textId="77777777" w:rsidTr="00A40980">
        <w:tc>
          <w:tcPr>
            <w:tcW w:w="1623" w:type="dxa"/>
            <w:shd w:val="clear" w:color="auto" w:fill="auto"/>
            <w:hideMark/>
          </w:tcPr>
          <w:p w14:paraId="09901E2F" w14:textId="3465109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GEO-7</w:t>
            </w:r>
          </w:p>
        </w:tc>
        <w:tc>
          <w:tcPr>
            <w:tcW w:w="7460" w:type="dxa"/>
            <w:shd w:val="clear" w:color="auto" w:fill="auto"/>
            <w:hideMark/>
          </w:tcPr>
          <w:p w14:paraId="78E29AE2" w14:textId="243A13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Erosion</w:t>
            </w:r>
          </w:p>
        </w:tc>
      </w:tr>
      <w:tr w:rsidR="00050409" w:rsidRPr="00563681" w14:paraId="28EB441A" w14:textId="77777777" w:rsidTr="00A40980">
        <w:tc>
          <w:tcPr>
            <w:tcW w:w="1623" w:type="dxa"/>
            <w:shd w:val="clear" w:color="auto" w:fill="auto"/>
            <w:hideMark/>
          </w:tcPr>
          <w:p w14:paraId="07FB7CC4" w14:textId="62FB804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GEO-8</w:t>
            </w:r>
          </w:p>
        </w:tc>
        <w:tc>
          <w:tcPr>
            <w:tcW w:w="7460" w:type="dxa"/>
            <w:shd w:val="clear" w:color="auto" w:fill="auto"/>
            <w:hideMark/>
          </w:tcPr>
          <w:p w14:paraId="55EE1011" w14:textId="6575B1C2"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Steep Slopes</w:t>
            </w:r>
          </w:p>
        </w:tc>
      </w:tr>
      <w:tr w:rsidR="00050409" w:rsidRPr="00563681" w14:paraId="064F4FCD" w14:textId="77777777" w:rsidTr="00A40980">
        <w:tc>
          <w:tcPr>
            <w:tcW w:w="1623" w:type="dxa"/>
            <w:shd w:val="clear" w:color="auto" w:fill="auto"/>
            <w:hideMark/>
          </w:tcPr>
          <w:p w14:paraId="64A070CF" w14:textId="6F314A9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HAZ-1</w:t>
            </w:r>
          </w:p>
        </w:tc>
        <w:tc>
          <w:tcPr>
            <w:tcW w:w="7460" w:type="dxa"/>
            <w:shd w:val="clear" w:color="auto" w:fill="auto"/>
            <w:hideMark/>
          </w:tcPr>
          <w:p w14:paraId="7A14AD75" w14:textId="5108AC3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Maintain All Equipment</w:t>
            </w:r>
          </w:p>
        </w:tc>
      </w:tr>
      <w:tr w:rsidR="00050409" w:rsidRPr="00563681" w14:paraId="69FFABAC" w14:textId="77777777" w:rsidTr="00A40980">
        <w:tc>
          <w:tcPr>
            <w:tcW w:w="1623" w:type="dxa"/>
            <w:shd w:val="clear" w:color="auto" w:fill="auto"/>
            <w:hideMark/>
          </w:tcPr>
          <w:p w14:paraId="2BB52D56" w14:textId="54C3E74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lastRenderedPageBreak/>
              <w:t>SPR HAZ-2</w:t>
            </w:r>
          </w:p>
        </w:tc>
        <w:tc>
          <w:tcPr>
            <w:tcW w:w="7460" w:type="dxa"/>
            <w:shd w:val="clear" w:color="auto" w:fill="auto"/>
            <w:hideMark/>
          </w:tcPr>
          <w:p w14:paraId="6099091E" w14:textId="7A8CE0E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Require Spark Arrestors</w:t>
            </w:r>
          </w:p>
        </w:tc>
      </w:tr>
      <w:tr w:rsidR="00050409" w:rsidRPr="00563681" w14:paraId="5FA03E01" w14:textId="77777777" w:rsidTr="00A40980">
        <w:tc>
          <w:tcPr>
            <w:tcW w:w="1623" w:type="dxa"/>
            <w:shd w:val="clear" w:color="auto" w:fill="auto"/>
            <w:hideMark/>
          </w:tcPr>
          <w:p w14:paraId="1069D548" w14:textId="099C70F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HAZ-3</w:t>
            </w:r>
          </w:p>
        </w:tc>
        <w:tc>
          <w:tcPr>
            <w:tcW w:w="7460" w:type="dxa"/>
            <w:shd w:val="clear" w:color="auto" w:fill="auto"/>
            <w:hideMark/>
          </w:tcPr>
          <w:p w14:paraId="4727DEEE" w14:textId="51A630A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Require Fire Extinguishers</w:t>
            </w:r>
          </w:p>
        </w:tc>
      </w:tr>
      <w:tr w:rsidR="00050409" w:rsidRPr="00563681" w14:paraId="32379C6F" w14:textId="77777777" w:rsidTr="00A40980">
        <w:tc>
          <w:tcPr>
            <w:tcW w:w="1623" w:type="dxa"/>
            <w:shd w:val="clear" w:color="auto" w:fill="auto"/>
            <w:hideMark/>
          </w:tcPr>
          <w:p w14:paraId="21779BA2" w14:textId="6FA58C1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HAZ-5</w:t>
            </w:r>
          </w:p>
        </w:tc>
        <w:tc>
          <w:tcPr>
            <w:tcW w:w="7460" w:type="dxa"/>
            <w:shd w:val="clear" w:color="auto" w:fill="auto"/>
            <w:hideMark/>
          </w:tcPr>
          <w:p w14:paraId="049A6594" w14:textId="3CFB961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Spill Prevention and Response Plan</w:t>
            </w:r>
          </w:p>
        </w:tc>
      </w:tr>
      <w:tr w:rsidR="00050409" w:rsidRPr="00563681" w14:paraId="6D282263" w14:textId="77777777" w:rsidTr="00A40980">
        <w:tc>
          <w:tcPr>
            <w:tcW w:w="1623" w:type="dxa"/>
            <w:shd w:val="clear" w:color="auto" w:fill="auto"/>
            <w:hideMark/>
          </w:tcPr>
          <w:p w14:paraId="1A79149C" w14:textId="1AB9941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 -6</w:t>
            </w:r>
          </w:p>
        </w:tc>
        <w:tc>
          <w:tcPr>
            <w:tcW w:w="7460" w:type="dxa"/>
            <w:shd w:val="clear" w:color="auto" w:fill="auto"/>
            <w:hideMark/>
          </w:tcPr>
          <w:p w14:paraId="321866AF" w14:textId="5C734F3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Comply with Herbicide Application Regulations</w:t>
            </w:r>
          </w:p>
        </w:tc>
      </w:tr>
      <w:tr w:rsidR="00050409" w:rsidRPr="00563681" w14:paraId="7F51A52C" w14:textId="77777777" w:rsidTr="00A40980">
        <w:tc>
          <w:tcPr>
            <w:tcW w:w="1623" w:type="dxa"/>
            <w:shd w:val="clear" w:color="auto" w:fill="auto"/>
            <w:hideMark/>
          </w:tcPr>
          <w:p w14:paraId="37BC0F80" w14:textId="4EB2931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HAZ-7</w:t>
            </w:r>
          </w:p>
        </w:tc>
        <w:tc>
          <w:tcPr>
            <w:tcW w:w="7460" w:type="dxa"/>
            <w:shd w:val="clear" w:color="auto" w:fill="auto"/>
            <w:hideMark/>
          </w:tcPr>
          <w:p w14:paraId="44AB6BC1" w14:textId="33C10C2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Triple Rinse Herbicide Containers</w:t>
            </w:r>
          </w:p>
        </w:tc>
      </w:tr>
      <w:tr w:rsidR="00050409" w:rsidRPr="00563681" w14:paraId="0AA7E4EC" w14:textId="77777777" w:rsidTr="00A40980">
        <w:tc>
          <w:tcPr>
            <w:tcW w:w="1623" w:type="dxa"/>
            <w:shd w:val="clear" w:color="auto" w:fill="auto"/>
            <w:hideMark/>
          </w:tcPr>
          <w:p w14:paraId="7A3A95EC" w14:textId="0FFD171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HAZ-8</w:t>
            </w:r>
          </w:p>
        </w:tc>
        <w:tc>
          <w:tcPr>
            <w:tcW w:w="7460" w:type="dxa"/>
            <w:shd w:val="clear" w:color="auto" w:fill="auto"/>
            <w:hideMark/>
          </w:tcPr>
          <w:p w14:paraId="34967233" w14:textId="7B6C2AD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Herbicide Drift to Public Areas</w:t>
            </w:r>
          </w:p>
        </w:tc>
      </w:tr>
      <w:tr w:rsidR="00050409" w:rsidRPr="00563681" w14:paraId="0EC1CC1D" w14:textId="77777777" w:rsidTr="00A40980">
        <w:tc>
          <w:tcPr>
            <w:tcW w:w="1623" w:type="dxa"/>
            <w:shd w:val="clear" w:color="auto" w:fill="auto"/>
            <w:hideMark/>
          </w:tcPr>
          <w:p w14:paraId="6605F5C4" w14:textId="7FB4779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HYD-2</w:t>
            </w:r>
          </w:p>
        </w:tc>
        <w:tc>
          <w:tcPr>
            <w:tcW w:w="7460" w:type="dxa"/>
            <w:shd w:val="clear" w:color="auto" w:fill="auto"/>
            <w:hideMark/>
          </w:tcPr>
          <w:p w14:paraId="0DB25DB6" w14:textId="495D7F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Avoid Construction of New Roads</w:t>
            </w:r>
          </w:p>
        </w:tc>
      </w:tr>
      <w:tr w:rsidR="00050409" w:rsidRPr="00563681" w14:paraId="26209252" w14:textId="77777777" w:rsidTr="00A40980">
        <w:tc>
          <w:tcPr>
            <w:tcW w:w="1623" w:type="dxa"/>
            <w:shd w:val="clear" w:color="auto" w:fill="auto"/>
            <w:hideMark/>
          </w:tcPr>
          <w:p w14:paraId="3BC02277" w14:textId="22E1E3C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HYD-3</w:t>
            </w:r>
          </w:p>
        </w:tc>
        <w:tc>
          <w:tcPr>
            <w:tcW w:w="7460" w:type="dxa"/>
            <w:shd w:val="clear" w:color="auto" w:fill="auto"/>
            <w:hideMark/>
          </w:tcPr>
          <w:p w14:paraId="54F71655" w14:textId="4EEC599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Water Quality Protections from Prescribed Herbivory</w:t>
            </w:r>
          </w:p>
        </w:tc>
      </w:tr>
      <w:tr w:rsidR="00050409" w:rsidRPr="00563681" w14:paraId="531DDCB4" w14:textId="77777777" w:rsidTr="00A40980">
        <w:tc>
          <w:tcPr>
            <w:tcW w:w="1623" w:type="dxa"/>
            <w:shd w:val="clear" w:color="auto" w:fill="auto"/>
            <w:hideMark/>
          </w:tcPr>
          <w:p w14:paraId="4A9A2CA7" w14:textId="5C366301"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HYD-4</w:t>
            </w:r>
          </w:p>
        </w:tc>
        <w:tc>
          <w:tcPr>
            <w:tcW w:w="7460" w:type="dxa"/>
            <w:shd w:val="clear" w:color="auto" w:fill="auto"/>
            <w:hideMark/>
          </w:tcPr>
          <w:p w14:paraId="17AFECD8" w14:textId="2D80F31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Identify and Protect Watercourse and Lake Protection Zones (WLPZs)</w:t>
            </w:r>
          </w:p>
        </w:tc>
      </w:tr>
      <w:tr w:rsidR="00050409" w:rsidRPr="00563681" w14:paraId="5ED70945" w14:textId="77777777" w:rsidTr="00A40980">
        <w:tc>
          <w:tcPr>
            <w:tcW w:w="1623" w:type="dxa"/>
            <w:shd w:val="clear" w:color="auto" w:fill="auto"/>
            <w:hideMark/>
          </w:tcPr>
          <w:p w14:paraId="3BA8D51C" w14:textId="46FA3EAD"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HYD-5</w:t>
            </w:r>
          </w:p>
        </w:tc>
        <w:tc>
          <w:tcPr>
            <w:tcW w:w="7460" w:type="dxa"/>
            <w:shd w:val="clear" w:color="auto" w:fill="auto"/>
            <w:hideMark/>
          </w:tcPr>
          <w:p w14:paraId="57046657" w14:textId="094348B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Protect Non-Target Vegetation and Special-Status Species from Herbicides</w:t>
            </w:r>
          </w:p>
        </w:tc>
      </w:tr>
      <w:tr w:rsidR="00050409" w:rsidRPr="00563681" w14:paraId="0EC2A362" w14:textId="77777777" w:rsidTr="00A40980">
        <w:tc>
          <w:tcPr>
            <w:tcW w:w="1623" w:type="dxa"/>
            <w:shd w:val="clear" w:color="auto" w:fill="auto"/>
            <w:hideMark/>
          </w:tcPr>
          <w:p w14:paraId="7A8B8AF5" w14:textId="7549747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HYD-6</w:t>
            </w:r>
          </w:p>
        </w:tc>
        <w:tc>
          <w:tcPr>
            <w:tcW w:w="7460" w:type="dxa"/>
            <w:shd w:val="clear" w:color="auto" w:fill="auto"/>
            <w:hideMark/>
          </w:tcPr>
          <w:p w14:paraId="565ED29D" w14:textId="1E05C6D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Protect Existing Drainage Systems</w:t>
            </w:r>
          </w:p>
        </w:tc>
      </w:tr>
      <w:tr w:rsidR="002E39E5" w:rsidRPr="00563681" w14:paraId="4DE47C43" w14:textId="77777777" w:rsidTr="00A40980">
        <w:tc>
          <w:tcPr>
            <w:tcW w:w="1623" w:type="dxa"/>
            <w:shd w:val="clear" w:color="auto" w:fill="auto"/>
          </w:tcPr>
          <w:p w14:paraId="448B5E75" w14:textId="2DB17906" w:rsidR="002E39E5" w:rsidRPr="00563681" w:rsidRDefault="002E39E5" w:rsidP="00A40980">
            <w:pPr>
              <w:keepNext w:val="0"/>
              <w:widowControl/>
              <w:spacing w:before="0" w:after="0"/>
              <w:ind w:left="99"/>
              <w:textAlignment w:val="baseline"/>
              <w:rPr>
                <w:rFonts w:eastAsia="Times New Roman" w:cs="Arial"/>
              </w:rPr>
            </w:pPr>
            <w:r>
              <w:rPr>
                <w:rFonts w:eastAsia="Times New Roman" w:cs="Arial"/>
              </w:rPr>
              <w:t>MM BIO-3</w:t>
            </w:r>
            <w:r w:rsidR="00050409">
              <w:rPr>
                <w:rFonts w:eastAsia="Times New Roman" w:cs="Arial"/>
              </w:rPr>
              <w:t>c</w:t>
            </w:r>
          </w:p>
        </w:tc>
        <w:tc>
          <w:tcPr>
            <w:tcW w:w="7460" w:type="dxa"/>
            <w:shd w:val="clear" w:color="auto" w:fill="auto"/>
          </w:tcPr>
          <w:p w14:paraId="31B37D8E" w14:textId="4C3815E8" w:rsidR="002E39E5" w:rsidRPr="00563681" w:rsidRDefault="00050409" w:rsidP="00A40980">
            <w:pPr>
              <w:keepNext w:val="0"/>
              <w:widowControl/>
              <w:spacing w:before="0" w:after="0"/>
              <w:ind w:left="99"/>
              <w:textAlignment w:val="baseline"/>
              <w:rPr>
                <w:rFonts w:eastAsia="Times New Roman" w:cs="Arial"/>
              </w:rPr>
            </w:pPr>
            <w:r w:rsidRPr="00050409">
              <w:rPr>
                <w:rFonts w:eastAsia="Times New Roman" w:cs="Arial"/>
              </w:rPr>
              <w:t>Compensate for Unavoidable Loss of Riparian Habitat</w:t>
            </w:r>
          </w:p>
        </w:tc>
      </w:tr>
      <w:tr w:rsidR="00050409" w:rsidRPr="00563681" w14:paraId="2112504E" w14:textId="77777777" w:rsidTr="00A40980">
        <w:tc>
          <w:tcPr>
            <w:tcW w:w="1623" w:type="dxa"/>
            <w:shd w:val="clear" w:color="auto" w:fill="auto"/>
          </w:tcPr>
          <w:p w14:paraId="09A436BC" w14:textId="6DB2FBA6" w:rsidR="00050409" w:rsidRDefault="009A2F4C" w:rsidP="00A40980">
            <w:pPr>
              <w:keepNext w:val="0"/>
              <w:widowControl/>
              <w:spacing w:before="0" w:after="0"/>
              <w:ind w:left="99"/>
              <w:textAlignment w:val="baseline"/>
              <w:rPr>
                <w:rFonts w:eastAsia="Times New Roman" w:cs="Arial"/>
              </w:rPr>
            </w:pPr>
            <w:r>
              <w:rPr>
                <w:rFonts w:eastAsia="Times New Roman" w:cs="Arial"/>
              </w:rPr>
              <w:t>MM BIO-4</w:t>
            </w:r>
          </w:p>
        </w:tc>
        <w:tc>
          <w:tcPr>
            <w:tcW w:w="7460" w:type="dxa"/>
            <w:shd w:val="clear" w:color="auto" w:fill="auto"/>
          </w:tcPr>
          <w:p w14:paraId="7BD47826" w14:textId="77E97727" w:rsidR="00050409" w:rsidRPr="00563681" w:rsidRDefault="009A2F4C" w:rsidP="00A40980">
            <w:pPr>
              <w:keepNext w:val="0"/>
              <w:widowControl/>
              <w:spacing w:before="0" w:after="0"/>
              <w:ind w:left="99"/>
              <w:textAlignment w:val="baseline"/>
              <w:rPr>
                <w:rFonts w:eastAsia="Times New Roman" w:cs="Arial"/>
              </w:rPr>
            </w:pPr>
            <w:r w:rsidRPr="009A2F4C">
              <w:rPr>
                <w:rFonts w:eastAsia="Times New Roman" w:cs="Arial"/>
              </w:rPr>
              <w:t>Avoid State and Federally Protected Wetlands</w:t>
            </w:r>
          </w:p>
        </w:tc>
      </w:tr>
      <w:tr w:rsidR="009A2F4C" w:rsidRPr="00563681" w14:paraId="0D8A0E8D" w14:textId="77777777" w:rsidTr="00A40980">
        <w:tc>
          <w:tcPr>
            <w:tcW w:w="1623" w:type="dxa"/>
            <w:shd w:val="clear" w:color="auto" w:fill="auto"/>
          </w:tcPr>
          <w:p w14:paraId="6C309658" w14:textId="2015E790" w:rsidR="009A2F4C" w:rsidRDefault="008C13C2" w:rsidP="00A40980">
            <w:pPr>
              <w:keepNext w:val="0"/>
              <w:widowControl/>
              <w:spacing w:before="0" w:after="0"/>
              <w:ind w:left="99"/>
              <w:textAlignment w:val="baseline"/>
              <w:rPr>
                <w:rFonts w:eastAsia="Times New Roman" w:cs="Arial"/>
              </w:rPr>
            </w:pPr>
            <w:r>
              <w:rPr>
                <w:rFonts w:eastAsia="Times New Roman" w:cs="Arial"/>
              </w:rPr>
              <w:t>MM HAZ-3</w:t>
            </w:r>
          </w:p>
        </w:tc>
        <w:tc>
          <w:tcPr>
            <w:tcW w:w="7460" w:type="dxa"/>
            <w:shd w:val="clear" w:color="auto" w:fill="auto"/>
          </w:tcPr>
          <w:p w14:paraId="1F04930D" w14:textId="7744FEB8" w:rsidR="009A2F4C" w:rsidRPr="009A2F4C" w:rsidRDefault="008C13C2" w:rsidP="00A40980">
            <w:pPr>
              <w:keepNext w:val="0"/>
              <w:widowControl/>
              <w:spacing w:before="0" w:after="0"/>
              <w:ind w:left="99"/>
              <w:textAlignment w:val="baseline"/>
              <w:rPr>
                <w:rFonts w:eastAsia="Times New Roman" w:cs="Arial"/>
              </w:rPr>
            </w:pPr>
            <w:r w:rsidRPr="008C13C2">
              <w:rPr>
                <w:rFonts w:eastAsia="Times New Roman" w:cs="Arial"/>
              </w:rPr>
              <w:t>Identify and Avoid Known Hazardous Waste Sites</w:t>
            </w:r>
          </w:p>
        </w:tc>
      </w:tr>
    </w:tbl>
    <w:p w14:paraId="3CDA8F6E" w14:textId="611C41A6" w:rsidR="005C1BAA" w:rsidRDefault="00360CFF" w:rsidP="00FA10A6">
      <w:pPr>
        <w:pStyle w:val="BodyText"/>
        <w:numPr>
          <w:ilvl w:val="0"/>
          <w:numId w:val="41"/>
        </w:numPr>
        <w:ind w:left="810" w:hanging="450"/>
      </w:pPr>
      <w:r>
        <w:t xml:space="preserve">Make </w:t>
      </w:r>
      <w:r w:rsidR="005C1BAA">
        <w:t xml:space="preserve">a </w:t>
      </w:r>
      <w:r w:rsidR="005C1BAA" w:rsidRPr="009378A1">
        <w:t>finding</w:t>
      </w:r>
      <w:r>
        <w:t xml:space="preserve"> in the PSA</w:t>
      </w:r>
      <w:r w:rsidR="00430817">
        <w:t>,</w:t>
      </w:r>
      <w:r w:rsidR="00430817" w:rsidRPr="00430817">
        <w:t xml:space="preserve"> </w:t>
      </w:r>
      <w:r w:rsidR="00430817" w:rsidRPr="00C321E9">
        <w:t>supported by substantial evidence</w:t>
      </w:r>
      <w:r w:rsidR="00430817">
        <w:t>,</w:t>
      </w:r>
      <w:r w:rsidR="00430817" w:rsidRPr="00C321E9">
        <w:t xml:space="preserve"> that the project is </w:t>
      </w:r>
      <w:r w:rsidR="0071434B">
        <w:t xml:space="preserve">either 1) </w:t>
      </w:r>
      <w:r w:rsidR="00430817" w:rsidRPr="00C321E9">
        <w:t xml:space="preserve">within the scope of the CalVTP </w:t>
      </w:r>
      <w:r w:rsidR="0010292F">
        <w:t>F</w:t>
      </w:r>
      <w:r w:rsidR="00430817">
        <w:t>PEIR</w:t>
      </w:r>
      <w:r w:rsidR="00430817" w:rsidRPr="00C321E9">
        <w:t>, or</w:t>
      </w:r>
      <w:r w:rsidR="0071434B">
        <w:t xml:space="preserve"> 2)</w:t>
      </w:r>
      <w:r w:rsidR="00430817" w:rsidRPr="00C321E9">
        <w:t xml:space="preserve"> that </w:t>
      </w:r>
      <w:r w:rsidR="0071434B">
        <w:t>the project areas outside the treatable landscape will not result in any new or substantially more severe significant impacts described in the CalVTP FPEIR and that none of the conditions described in State CEQA Guidelines Section 15162 calling for preparation of a subsequent EIR have occurred, and that an ADDENDUM has been adopted to address the project areas outside the treatable landscape</w:t>
      </w:r>
      <w:r w:rsidR="00EF6F4C">
        <w:t xml:space="preserve">. </w:t>
      </w:r>
    </w:p>
    <w:p w14:paraId="2048F33B" w14:textId="29F08131" w:rsidR="00505F80" w:rsidRPr="00022D35" w:rsidRDefault="00505F80" w:rsidP="00374ECA">
      <w:pPr>
        <w:pStyle w:val="BodyText"/>
        <w:numPr>
          <w:ilvl w:val="0"/>
          <w:numId w:val="41"/>
        </w:numPr>
        <w:ind w:left="810"/>
      </w:pPr>
      <w:r w:rsidRPr="00022D35">
        <w:t xml:space="preserve">Implement all SPRs and MMs </w:t>
      </w:r>
      <w:r>
        <w:t>identified</w:t>
      </w:r>
      <w:r w:rsidRPr="00022D35">
        <w:t xml:space="preserve"> in the </w:t>
      </w:r>
      <w:r>
        <w:t>PSA.</w:t>
      </w:r>
    </w:p>
    <w:p w14:paraId="4D9EFA85" w14:textId="1A8001D2" w:rsidR="00505F80" w:rsidRDefault="4A184366" w:rsidP="00D71F0D">
      <w:pPr>
        <w:pStyle w:val="BodyText"/>
        <w:numPr>
          <w:ilvl w:val="0"/>
          <w:numId w:val="41"/>
        </w:numPr>
        <w:ind w:left="810"/>
      </w:pPr>
      <w:r>
        <w:t xml:space="preserve">Allow Water Boards </w:t>
      </w:r>
      <w:r w:rsidR="00374ECA">
        <w:t xml:space="preserve">reasonable </w:t>
      </w:r>
      <w:r>
        <w:t xml:space="preserve">access to the treated area to assess </w:t>
      </w:r>
      <w:r w:rsidR="00374ECA">
        <w:t>compliance with this General Order</w:t>
      </w:r>
      <w:r>
        <w:t xml:space="preserve">. </w:t>
      </w:r>
      <w:r w:rsidR="00EF1E1F">
        <w:t xml:space="preserve"> </w:t>
      </w:r>
      <w:r w:rsidR="00BF4FCA">
        <w:t>R</w:t>
      </w:r>
      <w:r w:rsidR="00D71F0D">
        <w:t>etain onsite and make available for inspection upon Water Board request any inspection reports, monitoring data, and/or other information or reports developed in support of the project.</w:t>
      </w:r>
    </w:p>
    <w:p w14:paraId="5157D254" w14:textId="564FC755" w:rsidR="005C1BAA" w:rsidRPr="007F38D3" w:rsidRDefault="005C1BAA" w:rsidP="000D3243">
      <w:pPr>
        <w:pStyle w:val="BodyText"/>
        <w:numPr>
          <w:ilvl w:val="0"/>
          <w:numId w:val="41"/>
        </w:numPr>
        <w:ind w:left="810"/>
      </w:pPr>
      <w:r w:rsidRPr="007F38D3">
        <w:t>Comply with all applicable requirements and prohibitions of the applicable Basin Plan, any amendments adopted and approved by the State Water Board, and with all applicable policies adopted by the State Water Board.</w:t>
      </w:r>
    </w:p>
    <w:p w14:paraId="4425542F" w14:textId="45FE6EF0" w:rsidR="00001DFB" w:rsidRPr="00697FD7" w:rsidRDefault="00001DFB" w:rsidP="00EB65AA">
      <w:pPr>
        <w:pStyle w:val="Heading1"/>
      </w:pPr>
      <w:bookmarkStart w:id="25" w:name="_bookmark8"/>
      <w:bookmarkStart w:id="26" w:name="_Toc52811954"/>
      <w:bookmarkStart w:id="27" w:name="_Toc56175823"/>
      <w:bookmarkStart w:id="28" w:name="_Toc65688743"/>
      <w:bookmarkEnd w:id="25"/>
      <w:r w:rsidRPr="00697FD7">
        <w:t>PROHIBITIONS</w:t>
      </w:r>
      <w:bookmarkEnd w:id="26"/>
      <w:bookmarkEnd w:id="27"/>
      <w:bookmarkEnd w:id="28"/>
    </w:p>
    <w:p w14:paraId="00A4918C" w14:textId="1E001EB1" w:rsidR="00B178A7" w:rsidRDefault="00B178A7" w:rsidP="00A91561">
      <w:pPr>
        <w:pStyle w:val="BodyText"/>
        <w:numPr>
          <w:ilvl w:val="0"/>
          <w:numId w:val="24"/>
        </w:numPr>
      </w:pPr>
      <w:r w:rsidRPr="00B178A7">
        <w:t xml:space="preserve">The discharge of any waste not specifically regulated by this General Order is prohibited unless (a) the discharger </w:t>
      </w:r>
      <w:r w:rsidR="003D3C74">
        <w:t xml:space="preserve">first </w:t>
      </w:r>
      <w:r w:rsidRPr="00B178A7">
        <w:t xml:space="preserve">complies with Water Code section 13260(a) and a regional board either issues WDRs pursuant to Water Code section 13263 or an individual </w:t>
      </w:r>
      <w:r w:rsidR="003D3C74">
        <w:t xml:space="preserve">(conditional) </w:t>
      </w:r>
      <w:r w:rsidRPr="00B178A7">
        <w:t>waiver pursuant to Water Code section 13269; or (b) the discharge does not create or threaten to create a condition of pollution or nuisance and the timeframes in Water Code section 13264(a) have lapsed.</w:t>
      </w:r>
    </w:p>
    <w:p w14:paraId="0146AEB0" w14:textId="3F544988" w:rsidR="00A91561" w:rsidRDefault="00C440DE" w:rsidP="00AC145D">
      <w:pPr>
        <w:pStyle w:val="BodyText"/>
      </w:pPr>
      <w:r w:rsidRPr="00C440DE">
        <w:lastRenderedPageBreak/>
        <w:t>Vegetation treatment activities that create, or contribute to, conditions that violate applicable Basin Plan waste discharge prohibitions</w:t>
      </w:r>
      <w:r w:rsidR="000F4C44">
        <w:t xml:space="preserve">, water quality objectives, or other </w:t>
      </w:r>
      <w:r w:rsidR="00E93D22">
        <w:t>requirements</w:t>
      </w:r>
      <w:r w:rsidR="0082668C">
        <w:t xml:space="preserve"> </w:t>
      </w:r>
      <w:r w:rsidRPr="00C440DE">
        <w:t>are prohibited.</w:t>
      </w:r>
    </w:p>
    <w:p w14:paraId="2255374D" w14:textId="403D48E2" w:rsidR="00A91561" w:rsidRDefault="00143B8A" w:rsidP="00AC145D">
      <w:pPr>
        <w:pStyle w:val="BodyText"/>
      </w:pPr>
      <w:r w:rsidRPr="00F24ED5">
        <w:t xml:space="preserve">Vegetation treatment </w:t>
      </w:r>
      <w:r w:rsidR="00A512E8">
        <w:t>a</w:t>
      </w:r>
      <w:r w:rsidR="00A512E8" w:rsidRPr="00BD04DE">
        <w:t>ctivities</w:t>
      </w:r>
      <w:r w:rsidR="00001DFB" w:rsidRPr="00F24ED5">
        <w:t xml:space="preserve"> </w:t>
      </w:r>
      <w:r w:rsidR="008D20C0">
        <w:t>that</w:t>
      </w:r>
      <w:r w:rsidR="00A512E8" w:rsidRPr="00F24ED5">
        <w:t xml:space="preserve"> </w:t>
      </w:r>
      <w:r w:rsidR="00001DFB" w:rsidRPr="00F24ED5">
        <w:t>create or contribute to, a condition of pollution</w:t>
      </w:r>
      <w:r w:rsidR="00716944">
        <w:t xml:space="preserve">, contamination, </w:t>
      </w:r>
      <w:r w:rsidR="00001DFB" w:rsidRPr="00F24ED5">
        <w:t xml:space="preserve">or nuisance </w:t>
      </w:r>
      <w:r w:rsidR="00716944" w:rsidRPr="00BD04DE">
        <w:t>as defined by Water Code section 13050</w:t>
      </w:r>
      <w:r w:rsidR="008D20C0">
        <w:t xml:space="preserve"> are prohibited</w:t>
      </w:r>
      <w:r w:rsidR="00716944" w:rsidRPr="00BD04DE">
        <w:t>.</w:t>
      </w:r>
    </w:p>
    <w:p w14:paraId="57909624" w14:textId="2DB3222F" w:rsidR="00492C18" w:rsidRPr="00A91561" w:rsidRDefault="2FD14C63" w:rsidP="00F52C16">
      <w:pPr>
        <w:pStyle w:val="BodyText"/>
      </w:pPr>
      <w:r>
        <w:t xml:space="preserve">Vegetation </w:t>
      </w:r>
      <w:r w:rsidR="757F6641">
        <w:t>treatment</w:t>
      </w:r>
      <w:r>
        <w:t xml:space="preserve"> activities must not cause or create erosion, destabilization of stream banks, temperature increases in waterbodies, disturbance to non-target vegetation </w:t>
      </w:r>
      <w:r w:rsidR="2091C53E">
        <w:t>that impacts</w:t>
      </w:r>
      <w:r>
        <w:t xml:space="preserve"> </w:t>
      </w:r>
      <w:r w:rsidR="04694DF4">
        <w:t xml:space="preserve">waters of the state, </w:t>
      </w:r>
      <w:r>
        <w:t>or concentrated surface runoff</w:t>
      </w:r>
      <w:r w:rsidR="757F6641">
        <w:t>.</w:t>
      </w:r>
    </w:p>
    <w:p w14:paraId="379EB30F" w14:textId="2CE69940" w:rsidR="00B84F66" w:rsidRDefault="00423381" w:rsidP="002F4527">
      <w:pPr>
        <w:pStyle w:val="BodyText"/>
        <w:rPr>
          <w:rStyle w:val="eop"/>
          <w:rFonts w:eastAsiaTheme="majorEastAsia"/>
        </w:rPr>
      </w:pPr>
      <w:r>
        <w:rPr>
          <w:rStyle w:val="normaltextrun"/>
          <w:rFonts w:eastAsiaTheme="majorEastAsia"/>
          <w:color w:val="000000" w:themeColor="text1"/>
        </w:rPr>
        <w:t>The construction or reconstruction of</w:t>
      </w:r>
      <w:r w:rsidRPr="6342995F">
        <w:rPr>
          <w:rStyle w:val="normaltextrun"/>
          <w:rFonts w:eastAsiaTheme="majorEastAsia"/>
          <w:color w:val="000000" w:themeColor="text1"/>
        </w:rPr>
        <w:t xml:space="preserve"> </w:t>
      </w:r>
      <w:r w:rsidR="00B84F66" w:rsidRPr="6342995F">
        <w:rPr>
          <w:rStyle w:val="normaltextrun"/>
          <w:rFonts w:eastAsiaTheme="majorEastAsia"/>
          <w:color w:val="000000" w:themeColor="text1"/>
        </w:rPr>
        <w:t xml:space="preserve">new </w:t>
      </w:r>
      <w:r w:rsidR="001278CA">
        <w:rPr>
          <w:rStyle w:val="normaltextrun"/>
          <w:rFonts w:eastAsiaTheme="majorEastAsia"/>
          <w:color w:val="000000" w:themeColor="text1"/>
        </w:rPr>
        <w:t xml:space="preserve">or existing </w:t>
      </w:r>
      <w:r w:rsidR="00B84F66" w:rsidRPr="002F4527">
        <w:rPr>
          <w:rStyle w:val="normaltextrun"/>
        </w:rPr>
        <w:t>roads</w:t>
      </w:r>
      <w:r w:rsidR="00B84F66" w:rsidRPr="6342995F">
        <w:rPr>
          <w:rStyle w:val="normaltextrun"/>
          <w:rFonts w:eastAsiaTheme="majorEastAsia"/>
          <w:color w:val="000000" w:themeColor="text1"/>
        </w:rPr>
        <w:t xml:space="preserve">, including </w:t>
      </w:r>
      <w:r w:rsidR="001278CA">
        <w:rPr>
          <w:rStyle w:val="normaltextrun"/>
          <w:rFonts w:eastAsiaTheme="majorEastAsia"/>
          <w:color w:val="000000" w:themeColor="text1"/>
        </w:rPr>
        <w:t xml:space="preserve">permanent and </w:t>
      </w:r>
      <w:r w:rsidR="00B84F66" w:rsidRPr="6342995F">
        <w:rPr>
          <w:rStyle w:val="normaltextrun"/>
          <w:rFonts w:eastAsiaTheme="majorEastAsia"/>
          <w:color w:val="000000" w:themeColor="text1"/>
        </w:rPr>
        <w:t>temporary roads</w:t>
      </w:r>
      <w:r>
        <w:rPr>
          <w:rStyle w:val="normaltextrun"/>
          <w:rFonts w:eastAsiaTheme="majorEastAsia"/>
          <w:color w:val="000000" w:themeColor="text1"/>
        </w:rPr>
        <w:t>, is prohibited</w:t>
      </w:r>
      <w:r w:rsidR="00B84F66" w:rsidRPr="6342995F">
        <w:rPr>
          <w:rStyle w:val="normaltextrun"/>
          <w:rFonts w:eastAsiaTheme="majorEastAsia"/>
          <w:color w:val="000000" w:themeColor="text1"/>
        </w:rPr>
        <w:t>.</w:t>
      </w:r>
      <w:r w:rsidR="00B84F66" w:rsidRPr="008A0768">
        <w:rPr>
          <w:rStyle w:val="eop"/>
          <w:rFonts w:eastAsiaTheme="majorEastAsia"/>
        </w:rPr>
        <w:t xml:space="preserve"> </w:t>
      </w:r>
    </w:p>
    <w:p w14:paraId="03BFFD19" w14:textId="37659409" w:rsidR="000B7BEA" w:rsidRDefault="656EAF26" w:rsidP="50BEC5BB">
      <w:pPr>
        <w:pStyle w:val="BodyText"/>
        <w:rPr>
          <w:rStyle w:val="eop"/>
          <w:rFonts w:eastAsiaTheme="majorEastAsia"/>
        </w:rPr>
      </w:pPr>
      <w:r w:rsidRPr="50BEC5BB">
        <w:rPr>
          <w:rStyle w:val="eop"/>
          <w:rFonts w:eastAsiaTheme="majorEastAsia"/>
        </w:rPr>
        <w:t xml:space="preserve">Aerial spraying of herbicides is </w:t>
      </w:r>
      <w:r w:rsidR="5C1A6D4A" w:rsidRPr="50BEC5BB">
        <w:rPr>
          <w:rStyle w:val="eop"/>
          <w:rFonts w:eastAsiaTheme="majorEastAsia"/>
        </w:rPr>
        <w:t xml:space="preserve">prohibited. </w:t>
      </w:r>
    </w:p>
    <w:p w14:paraId="3FA9DA12" w14:textId="1C9C9972" w:rsidR="000B7BEA" w:rsidRPr="004574B9" w:rsidRDefault="0029581B" w:rsidP="004574B9">
      <w:pPr>
        <w:pStyle w:val="BodyText"/>
        <w:rPr>
          <w:rFonts w:eastAsiaTheme="majorEastAsia"/>
        </w:rPr>
      </w:pPr>
      <w:r w:rsidRPr="004574B9">
        <w:rPr>
          <w:rFonts w:eastAsiaTheme="majorEastAsia"/>
        </w:rPr>
        <w:t>Removal of trees for commercial purposes (timber harvesting)</w:t>
      </w:r>
      <w:r w:rsidR="00E03F36">
        <w:rPr>
          <w:rFonts w:eastAsiaTheme="majorEastAsia"/>
        </w:rPr>
        <w:t xml:space="preserve"> is prohibited</w:t>
      </w:r>
      <w:r w:rsidRPr="004574B9">
        <w:rPr>
          <w:rFonts w:eastAsiaTheme="majorEastAsia"/>
        </w:rPr>
        <w:t>.</w:t>
      </w:r>
    </w:p>
    <w:p w14:paraId="050DEE66" w14:textId="696A5DA5" w:rsidR="00B51630" w:rsidRPr="00DB53F6" w:rsidRDefault="00B51630" w:rsidP="00E50868">
      <w:pPr>
        <w:pStyle w:val="Heading1"/>
      </w:pPr>
      <w:bookmarkStart w:id="29" w:name="_Toc52811956"/>
      <w:bookmarkStart w:id="30" w:name="_Toc56175856"/>
      <w:bookmarkStart w:id="31" w:name="_Toc65688744"/>
      <w:r w:rsidRPr="00DB53F6">
        <w:t>CERTIFICATION</w:t>
      </w:r>
      <w:bookmarkEnd w:id="29"/>
      <w:bookmarkEnd w:id="30"/>
      <w:bookmarkEnd w:id="31"/>
    </w:p>
    <w:p w14:paraId="027F7A1A" w14:textId="3BD286E4" w:rsidR="00B51630" w:rsidRDefault="00B51630" w:rsidP="00E50868">
      <w:pPr>
        <w:rPr>
          <w:rFonts w:cs="Arial"/>
        </w:rPr>
      </w:pPr>
      <w:r w:rsidRPr="00DB53F6">
        <w:rPr>
          <w:rFonts w:cs="Arial"/>
        </w:rPr>
        <w:t>The undersigned, Clerk to the Board, does herby certify that the foregoing is a full, true, and correct copy of an order duly and regularly adopted at a meeting of the State Water Resources Control Board held on</w:t>
      </w:r>
      <w:r w:rsidR="00E525AB">
        <w:rPr>
          <w:rFonts w:cs="Arial"/>
        </w:rPr>
        <w:t xml:space="preserve"> _____________. </w:t>
      </w:r>
    </w:p>
    <w:p w14:paraId="168DBC1C" w14:textId="77777777" w:rsidR="00EF1E1F" w:rsidRPr="00DB53F6" w:rsidRDefault="00EF1E1F" w:rsidP="00E50868">
      <w:pPr>
        <w:rPr>
          <w:rFonts w:cs="Arial"/>
        </w:rPr>
      </w:pPr>
    </w:p>
    <w:p w14:paraId="6F7BF003" w14:textId="77777777" w:rsidR="00B51630" w:rsidRPr="00DB53F6" w:rsidRDefault="00B51630" w:rsidP="00EF1E1F">
      <w:pPr>
        <w:spacing w:before="0" w:after="0"/>
        <w:rPr>
          <w:rFonts w:cs="Arial"/>
          <w:u w:val="single"/>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p>
    <w:p w14:paraId="00B3A89E" w14:textId="77777777" w:rsidR="00B51630" w:rsidRPr="00DB53F6" w:rsidRDefault="00B51630" w:rsidP="00EF1E1F">
      <w:pPr>
        <w:spacing w:before="0" w:after="0"/>
        <w:rPr>
          <w:rFonts w:cs="Arial"/>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t>Jeanine Townsend</w:t>
      </w:r>
    </w:p>
    <w:p w14:paraId="103B009E" w14:textId="649649CB" w:rsidR="0034259D" w:rsidRDefault="00B51630" w:rsidP="00EF1E1F">
      <w:pPr>
        <w:spacing w:before="0"/>
        <w:rPr>
          <w:b/>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t>Clerk to the Board</w:t>
      </w:r>
      <w:bookmarkStart w:id="32" w:name="_bookmark10"/>
      <w:bookmarkStart w:id="33" w:name="_bookmark11"/>
      <w:bookmarkStart w:id="34" w:name="_bookmark12"/>
      <w:bookmarkStart w:id="35" w:name="_bookmark13"/>
      <w:bookmarkStart w:id="36" w:name="_bookmark14"/>
      <w:bookmarkStart w:id="37" w:name="_bookmark15"/>
      <w:bookmarkStart w:id="38" w:name="_bookmark16"/>
      <w:bookmarkStart w:id="39" w:name="_bookmark17"/>
      <w:bookmarkEnd w:id="32"/>
      <w:bookmarkEnd w:id="33"/>
      <w:bookmarkEnd w:id="34"/>
      <w:bookmarkEnd w:id="35"/>
      <w:bookmarkEnd w:id="36"/>
      <w:bookmarkEnd w:id="37"/>
      <w:bookmarkEnd w:id="38"/>
      <w:bookmarkEnd w:id="39"/>
      <w:r w:rsidR="0034259D">
        <w:br w:type="page"/>
      </w:r>
    </w:p>
    <w:p w14:paraId="170AB3F9" w14:textId="62A5A710" w:rsidR="00BC1C60" w:rsidRPr="00491ECF" w:rsidRDefault="00BC1C60" w:rsidP="00BC1C60">
      <w:pPr>
        <w:pStyle w:val="Heading1"/>
      </w:pPr>
      <w:bookmarkStart w:id="40" w:name="_Toc52811961"/>
      <w:bookmarkStart w:id="41" w:name="_Toc56175861"/>
      <w:bookmarkStart w:id="42" w:name="_Toc65688745"/>
      <w:r>
        <w:lastRenderedPageBreak/>
        <w:t>APPENDIX 1</w:t>
      </w:r>
      <w:r w:rsidR="00605D4E">
        <w:t xml:space="preserve"> – </w:t>
      </w:r>
      <w:r w:rsidRPr="00491ECF">
        <w:t>DEFINITIONS</w:t>
      </w:r>
      <w:bookmarkEnd w:id="40"/>
      <w:bookmarkEnd w:id="41"/>
      <w:bookmarkEnd w:id="42"/>
    </w:p>
    <w:p w14:paraId="10A70EC2" w14:textId="38F30E5D" w:rsidR="00BC1C60" w:rsidRPr="00E062EA" w:rsidRDefault="00BC1C60" w:rsidP="00BC1C60">
      <w:pPr>
        <w:rPr>
          <w:rFonts w:cs="Arial"/>
        </w:rPr>
      </w:pPr>
      <w:r w:rsidRPr="00E062EA">
        <w:rPr>
          <w:rFonts w:cs="Arial"/>
          <w:b/>
        </w:rPr>
        <w:t>Beneficial Uses –</w:t>
      </w:r>
      <w:r w:rsidRPr="00E062EA">
        <w:rPr>
          <w:rFonts w:cs="Arial"/>
        </w:rPr>
        <w:t xml:space="preserve"> Pursuant to division 7, section 13050, subdivision (f) of the Water Code. “Beneficial uses” of water of the state that may be protected against degradation include, but are not limited to, domestic, municipal, agricultural and industrial supply, power generation, recreation, aesthetic enjoyment, navigation, and preservation and enhancement of fish, wildlife, and other aquatic resources or preserves.</w:t>
      </w:r>
    </w:p>
    <w:p w14:paraId="0766ADF4" w14:textId="77777777" w:rsidR="00BC1C60" w:rsidRPr="00491ECF" w:rsidRDefault="00BC1C60" w:rsidP="00BC1C60">
      <w:pPr>
        <w:rPr>
          <w:rFonts w:cs="Arial"/>
        </w:rPr>
      </w:pPr>
      <w:r w:rsidRPr="00491ECF">
        <w:rPr>
          <w:rFonts w:cs="Arial"/>
          <w:b/>
        </w:rPr>
        <w:t>California Environmental Quality Act (CEQA) -</w:t>
      </w:r>
      <w:r w:rsidRPr="00491ECF">
        <w:rPr>
          <w:rFonts w:cs="Arial"/>
        </w:rPr>
        <w:t xml:space="preserve"> Refers to the statute promulgated in Public Resources Code, beginning with section 21000, and regulations promulgated in California Code of Regulations, title 14, chapter 3, beginning with section 15000, requiring state and local agencies to identify the significant environmental impacts of their actions and to avoid or mitigate those impacts, if feasible.</w:t>
      </w:r>
    </w:p>
    <w:p w14:paraId="51CD79F9" w14:textId="3ABA0ED2" w:rsidR="000A17B6" w:rsidRDefault="000A17B6" w:rsidP="00BC1C60">
      <w:pPr>
        <w:rPr>
          <w:rFonts w:cs="Arial"/>
          <w:b/>
        </w:rPr>
      </w:pPr>
      <w:r w:rsidRPr="000A17B6">
        <w:rPr>
          <w:rFonts w:cs="Arial"/>
          <w:b/>
        </w:rPr>
        <w:t>Commercial purposes</w:t>
      </w:r>
      <w:r>
        <w:rPr>
          <w:rFonts w:cs="Arial"/>
          <w:b/>
        </w:rPr>
        <w:t xml:space="preserve"> </w:t>
      </w:r>
      <w:r w:rsidR="00E71D2D">
        <w:rPr>
          <w:rFonts w:cs="Arial"/>
          <w:b/>
        </w:rPr>
        <w:t xml:space="preserve">– </w:t>
      </w:r>
      <w:r w:rsidR="00E71D2D">
        <w:rPr>
          <w:rFonts w:cs="Arial"/>
          <w:bCs/>
        </w:rPr>
        <w:t>Pursuant to</w:t>
      </w:r>
      <w:r w:rsidR="0082078B">
        <w:rPr>
          <w:rFonts w:cs="Arial"/>
          <w:bCs/>
        </w:rPr>
        <w:t xml:space="preserve"> Division 4</w:t>
      </w:r>
      <w:r w:rsidR="00D95E22">
        <w:rPr>
          <w:rFonts w:cs="Arial"/>
          <w:bCs/>
        </w:rPr>
        <w:t>, section 4527 of the Public Resources Code, “commercial purposes”</w:t>
      </w:r>
      <w:r w:rsidR="00E71D2D">
        <w:rPr>
          <w:rFonts w:cs="Arial"/>
          <w:bCs/>
        </w:rPr>
        <w:t xml:space="preserve"> </w:t>
      </w:r>
      <w:r>
        <w:rPr>
          <w:rFonts w:cs="Arial"/>
          <w:b/>
        </w:rPr>
        <w:t xml:space="preserve"> </w:t>
      </w:r>
      <w:r w:rsidRPr="000A17B6">
        <w:rPr>
          <w:rFonts w:cs="Arial"/>
          <w:bCs/>
        </w:rPr>
        <w:t>includes (A) the cutting or removal of trees that are processed into logs, lumber, or other wood products and offered for sale, barter, exchange, or trade, or (B) the cutting or removal of trees or other forest products during the conversion of timberlands to land uses other than the growing of timber that are subject to Section 4621, including, but not limited to, residential or commercial developments, production of other agricultural crops, recreational developments, ski developments, water development projects, and transportation projects.</w:t>
      </w:r>
    </w:p>
    <w:p w14:paraId="5281DF3D" w14:textId="739C71E0" w:rsidR="00E23937" w:rsidRPr="00491ECF" w:rsidRDefault="43737F99" w:rsidP="00E23937">
      <w:pPr>
        <w:rPr>
          <w:rFonts w:cs="Arial"/>
        </w:rPr>
      </w:pPr>
      <w:r w:rsidRPr="2BD07177">
        <w:rPr>
          <w:rFonts w:cs="Arial"/>
          <w:b/>
          <w:bCs/>
        </w:rPr>
        <w:t>Discharger -</w:t>
      </w:r>
      <w:r w:rsidRPr="2BD07177">
        <w:rPr>
          <w:rFonts w:cs="Arial"/>
        </w:rPr>
        <w:t xml:space="preserve"> </w:t>
      </w:r>
      <w:r w:rsidR="001279EE">
        <w:t>T</w:t>
      </w:r>
      <w:r w:rsidR="00E23937">
        <w:t xml:space="preserve">he term “discharger” includes the landowner and anyone else, if not the landowner, implementing or proposing to implement vegetation treatment activities in conformance with the CalVTP. </w:t>
      </w:r>
    </w:p>
    <w:p w14:paraId="709786BF" w14:textId="4C7BD0E3" w:rsidR="00BC1C60" w:rsidRDefault="00BC1C60" w:rsidP="00BC1C60">
      <w:pPr>
        <w:rPr>
          <w:rStyle w:val="eop"/>
          <w:rFonts w:eastAsia="MS Mincho" w:cs="Arial"/>
        </w:rPr>
      </w:pPr>
      <w:r>
        <w:rPr>
          <w:rStyle w:val="normaltextrun"/>
          <w:rFonts w:eastAsia="MS Mincho" w:cs="Arial"/>
          <w:b/>
          <w:bCs/>
        </w:rPr>
        <w:t>Manual Treatment</w:t>
      </w:r>
      <w:r>
        <w:rPr>
          <w:rStyle w:val="normaltextrun"/>
          <w:rFonts w:eastAsia="MS Mincho" w:cs="Arial"/>
        </w:rPr>
        <w:t xml:space="preserve"> – </w:t>
      </w:r>
      <w:r w:rsidR="001A4B09">
        <w:rPr>
          <w:rStyle w:val="normaltextrun"/>
          <w:rFonts w:eastAsia="MS Mincho" w:cs="Arial"/>
        </w:rPr>
        <w:t>U</w:t>
      </w:r>
      <w:r w:rsidRPr="009C5237">
        <w:rPr>
          <w:rStyle w:val="normaltextrun"/>
          <w:rFonts w:eastAsia="MS Mincho" w:cs="Arial"/>
        </w:rPr>
        <w:t>se of hand tools and hand-operated power tools to cut, clear, or prune herbaceous or woody species</w:t>
      </w:r>
      <w:r>
        <w:rPr>
          <w:rStyle w:val="eop"/>
          <w:rFonts w:eastAsia="MS Mincho" w:cs="Arial"/>
        </w:rPr>
        <w:t>.</w:t>
      </w:r>
    </w:p>
    <w:p w14:paraId="00194281" w14:textId="45096204" w:rsidR="00BC1C60" w:rsidRDefault="00BC1C60" w:rsidP="00BC1C60">
      <w:pPr>
        <w:rPr>
          <w:rStyle w:val="normaltextrun"/>
          <w:rFonts w:eastAsia="MS Mincho" w:cs="Arial"/>
        </w:rPr>
      </w:pPr>
      <w:r>
        <w:rPr>
          <w:rStyle w:val="normaltextrun"/>
          <w:rFonts w:eastAsia="MS Mincho" w:cs="Arial"/>
          <w:b/>
          <w:bCs/>
        </w:rPr>
        <w:t>Mechanical Treatment</w:t>
      </w:r>
      <w:r>
        <w:rPr>
          <w:rStyle w:val="normaltextrun"/>
          <w:rFonts w:eastAsia="MS Mincho" w:cs="Arial"/>
        </w:rPr>
        <w:t xml:space="preserve"> – </w:t>
      </w:r>
      <w:r w:rsidR="001A4B09">
        <w:rPr>
          <w:rStyle w:val="normaltextrun"/>
          <w:rFonts w:eastAsia="MS Mincho" w:cs="Arial"/>
        </w:rPr>
        <w:t>U</w:t>
      </w:r>
      <w:r w:rsidRPr="009C5237">
        <w:rPr>
          <w:rStyle w:val="normaltextrun"/>
          <w:rFonts w:eastAsia="MS Mincho" w:cs="Arial"/>
        </w:rPr>
        <w:t>se of motorized equipment to cut, uproot, crush/compact, or chop existing vegetation</w:t>
      </w:r>
      <w:r w:rsidR="001A4B09">
        <w:rPr>
          <w:rStyle w:val="normaltextrun"/>
          <w:rFonts w:eastAsia="MS Mincho" w:cs="Arial"/>
        </w:rPr>
        <w:t>.</w:t>
      </w:r>
    </w:p>
    <w:p w14:paraId="6418FEBE" w14:textId="14020D38" w:rsidR="00BC1C60" w:rsidRPr="00491ECF" w:rsidRDefault="00BC1C60" w:rsidP="00BC1C60">
      <w:pPr>
        <w:rPr>
          <w:rFonts w:cs="Arial"/>
        </w:rPr>
      </w:pPr>
      <w:r w:rsidRPr="00491ECF">
        <w:rPr>
          <w:rFonts w:cs="Arial"/>
          <w:b/>
        </w:rPr>
        <w:t>National Pollutant Discharge Elimination System (NPDES) -</w:t>
      </w:r>
      <w:r w:rsidRPr="00491ECF">
        <w:rPr>
          <w:rFonts w:cs="Arial"/>
        </w:rPr>
        <w:t xml:space="preserve"> Refers to the national program under Clean Water Act section 402 (33 U.S.C. § 1342), for regulation of discharges of pollutants from point sources to waters of the United States.  Discharges to surface waters are illegal unless authorized by a </w:t>
      </w:r>
      <w:r w:rsidR="007661F7">
        <w:rPr>
          <w:rFonts w:cs="Arial"/>
        </w:rPr>
        <w:t>NPDES</w:t>
      </w:r>
      <w:r w:rsidRPr="00491ECF">
        <w:rPr>
          <w:rFonts w:cs="Arial"/>
        </w:rPr>
        <w:t xml:space="preserve"> permit.</w:t>
      </w:r>
    </w:p>
    <w:p w14:paraId="2C855ABB" w14:textId="77777777" w:rsidR="00DB59BD" w:rsidRPr="00DB59BD" w:rsidRDefault="00DB59BD" w:rsidP="00DB59BD">
      <w:pPr>
        <w:rPr>
          <w:rFonts w:cs="Arial"/>
          <w:bCs/>
        </w:rPr>
      </w:pPr>
      <w:r w:rsidRPr="00DB59BD">
        <w:rPr>
          <w:rFonts w:cs="Arial"/>
          <w:b/>
        </w:rPr>
        <w:t xml:space="preserve">Nuisance - </w:t>
      </w:r>
      <w:r w:rsidRPr="00DB59BD">
        <w:rPr>
          <w:rFonts w:cs="Arial"/>
          <w:bCs/>
        </w:rPr>
        <w:t>Means anything which meets all of the following requirements:</w:t>
      </w:r>
    </w:p>
    <w:p w14:paraId="12F6772D" w14:textId="77777777" w:rsidR="00DB59BD" w:rsidRPr="00DB59BD" w:rsidRDefault="00DB59BD" w:rsidP="00DB59BD">
      <w:pPr>
        <w:rPr>
          <w:rFonts w:cs="Arial"/>
          <w:bCs/>
        </w:rPr>
      </w:pPr>
      <w:r w:rsidRPr="00DB59BD">
        <w:rPr>
          <w:rFonts w:cs="Arial"/>
          <w:bCs/>
        </w:rPr>
        <w:t>(1) Is injurious to health, or is indecent or offensive to the senses, or an obstruction to the free use of property, so as to interfere with the comfortable enjoyment of life or property.</w:t>
      </w:r>
    </w:p>
    <w:p w14:paraId="1446B884" w14:textId="77777777" w:rsidR="00DB59BD" w:rsidRPr="00DB59BD" w:rsidRDefault="00DB59BD" w:rsidP="00DB59BD">
      <w:pPr>
        <w:rPr>
          <w:rFonts w:cs="Arial"/>
          <w:bCs/>
        </w:rPr>
      </w:pPr>
      <w:r w:rsidRPr="00DB59BD">
        <w:rPr>
          <w:rFonts w:cs="Arial"/>
          <w:bCs/>
        </w:rPr>
        <w:t>(2) Affects at the same time an entire community or neighborhood, or any considerable number of persons, although the extent of the annoyance or damage inflicted upon individuals may be unequal.</w:t>
      </w:r>
    </w:p>
    <w:p w14:paraId="44186367" w14:textId="77777777" w:rsidR="00DB59BD" w:rsidRDefault="00DB59BD" w:rsidP="00DB59BD">
      <w:pPr>
        <w:rPr>
          <w:rFonts w:cs="Arial"/>
          <w:b/>
        </w:rPr>
      </w:pPr>
      <w:r w:rsidRPr="00DB59BD">
        <w:rPr>
          <w:rFonts w:cs="Arial"/>
          <w:bCs/>
        </w:rPr>
        <w:t>(3) Occurs during, or as a result of, the treatment or disposal of wastes.</w:t>
      </w:r>
      <w:r w:rsidRPr="00DB59BD">
        <w:rPr>
          <w:rFonts w:cs="Arial"/>
          <w:b/>
        </w:rPr>
        <w:t xml:space="preserve"> </w:t>
      </w:r>
    </w:p>
    <w:p w14:paraId="48F64610" w14:textId="144DFD76" w:rsidR="00DB59BD" w:rsidRPr="00DB59BD" w:rsidRDefault="00DB59BD" w:rsidP="00DB59BD">
      <w:pPr>
        <w:rPr>
          <w:rFonts w:cs="Arial"/>
        </w:rPr>
      </w:pPr>
      <w:r w:rsidRPr="00491ECF">
        <w:rPr>
          <w:rFonts w:cs="Arial"/>
        </w:rPr>
        <w:t>Defined in section 13050, subdivision (</w:t>
      </w:r>
      <w:r>
        <w:rPr>
          <w:rFonts w:cs="Arial"/>
        </w:rPr>
        <w:t>m</w:t>
      </w:r>
      <w:r w:rsidRPr="00491ECF">
        <w:rPr>
          <w:rFonts w:cs="Arial"/>
        </w:rPr>
        <w:t>) of the Water Code.</w:t>
      </w:r>
    </w:p>
    <w:p w14:paraId="2B5DA482" w14:textId="4C64FDFF" w:rsidR="003E02EA" w:rsidRDefault="003E02EA" w:rsidP="00DB59BD">
      <w:pPr>
        <w:rPr>
          <w:rFonts w:cs="Arial"/>
          <w:b/>
        </w:rPr>
      </w:pPr>
      <w:r>
        <w:rPr>
          <w:rFonts w:cs="Arial"/>
          <w:b/>
        </w:rPr>
        <w:t xml:space="preserve">Pesticides – </w:t>
      </w:r>
      <w:r w:rsidR="009D74AA">
        <w:t>Means</w:t>
      </w:r>
      <w:r w:rsidR="004C29AE">
        <w:t xml:space="preserve">, for the purposes of this General Order, herbicides, insecticides, fungicides, and all other economic poisons. </w:t>
      </w:r>
      <w:r w:rsidR="00EF1E1F">
        <w:t xml:space="preserve"> </w:t>
      </w:r>
      <w:r w:rsidR="004C29AE">
        <w:t xml:space="preserve">An economic poison is any substance intended to prevent, repel, destroy, or mitigate the damage from insects, rodents, predatory animals, </w:t>
      </w:r>
      <w:r w:rsidR="004C29AE">
        <w:lastRenderedPageBreak/>
        <w:t>bacteria, fungi, or weeds capable of infesting or harming vegetation, humans, or animals (CA Agriculture Code section 12753, and Basin Plan Chapter 3).</w:t>
      </w:r>
    </w:p>
    <w:p w14:paraId="02F44B18" w14:textId="77777777" w:rsidR="00DB59BD" w:rsidRPr="00DB59BD" w:rsidRDefault="00BC1C60" w:rsidP="00DB59BD">
      <w:pPr>
        <w:rPr>
          <w:rFonts w:cs="Arial"/>
        </w:rPr>
      </w:pPr>
      <w:r w:rsidRPr="00491ECF">
        <w:rPr>
          <w:rFonts w:cs="Arial"/>
          <w:b/>
        </w:rPr>
        <w:t>Pollution -</w:t>
      </w:r>
      <w:r w:rsidRPr="00491ECF">
        <w:rPr>
          <w:rFonts w:cs="Arial"/>
        </w:rPr>
        <w:t xml:space="preserve"> </w:t>
      </w:r>
      <w:r w:rsidR="00DB59BD" w:rsidRPr="00DB59BD">
        <w:rPr>
          <w:rFonts w:cs="Arial"/>
        </w:rPr>
        <w:t>means an alteration of the quality of the waters of the state by waste to a degree which unreasonably affects either of the following:</w:t>
      </w:r>
    </w:p>
    <w:p w14:paraId="70F195AF" w14:textId="77777777" w:rsidR="00DB59BD" w:rsidRPr="00DB59BD" w:rsidRDefault="00DB59BD" w:rsidP="00DB59BD">
      <w:pPr>
        <w:rPr>
          <w:rFonts w:cs="Arial"/>
        </w:rPr>
      </w:pPr>
      <w:r w:rsidRPr="00DB59BD">
        <w:rPr>
          <w:rFonts w:cs="Arial"/>
        </w:rPr>
        <w:t>(A) The waters for beneficial uses.</w:t>
      </w:r>
    </w:p>
    <w:p w14:paraId="7F083CBB" w14:textId="77777777" w:rsidR="00DB59BD" w:rsidRPr="00DB59BD" w:rsidRDefault="00DB59BD" w:rsidP="00DB59BD">
      <w:pPr>
        <w:rPr>
          <w:rFonts w:cs="Arial"/>
        </w:rPr>
      </w:pPr>
      <w:r w:rsidRPr="00DB59BD">
        <w:rPr>
          <w:rFonts w:cs="Arial"/>
        </w:rPr>
        <w:t>(B) Facilities which serve these beneficial uses.</w:t>
      </w:r>
    </w:p>
    <w:p w14:paraId="7A0EC0E6" w14:textId="77777777" w:rsidR="00DB59BD" w:rsidRPr="00DB59BD" w:rsidRDefault="00DB59BD" w:rsidP="00DB59BD">
      <w:pPr>
        <w:rPr>
          <w:rFonts w:cs="Arial"/>
        </w:rPr>
      </w:pPr>
      <w:r w:rsidRPr="00DB59BD">
        <w:rPr>
          <w:rFonts w:cs="Arial"/>
        </w:rPr>
        <w:t>(2) “Pollution” may include “contamination.”</w:t>
      </w:r>
    </w:p>
    <w:p w14:paraId="2DF19B7D" w14:textId="3DB8398F" w:rsidR="00BC1C60" w:rsidRPr="00491ECF" w:rsidRDefault="00BC1C60" w:rsidP="00DB59BD">
      <w:pPr>
        <w:rPr>
          <w:rFonts w:cs="Arial"/>
        </w:rPr>
      </w:pPr>
      <w:r w:rsidRPr="00491ECF">
        <w:rPr>
          <w:rFonts w:cs="Arial"/>
        </w:rPr>
        <w:t>Defined in section 13050, subdivision (l) of the Water Code.</w:t>
      </w:r>
    </w:p>
    <w:p w14:paraId="28E6D112" w14:textId="4A1EC5DD" w:rsidR="00BC1C60" w:rsidRDefault="00BC1C60" w:rsidP="00BC1C60">
      <w:pPr>
        <w:rPr>
          <w:rStyle w:val="eop"/>
          <w:rFonts w:eastAsia="MS Mincho" w:cs="Arial"/>
        </w:rPr>
      </w:pPr>
      <w:r>
        <w:rPr>
          <w:rFonts w:cs="Arial"/>
          <w:b/>
          <w:bCs/>
          <w:color w:val="000000"/>
          <w:szCs w:val="22"/>
          <w:bdr w:val="none" w:sz="0" w:space="0" w:color="auto" w:frame="1"/>
        </w:rPr>
        <w:t>Prescribed Burning</w:t>
      </w:r>
      <w:r>
        <w:rPr>
          <w:rFonts w:cs="Arial"/>
          <w:color w:val="000000"/>
          <w:szCs w:val="22"/>
          <w:bdr w:val="none" w:sz="0" w:space="0" w:color="auto" w:frame="1"/>
        </w:rPr>
        <w:t xml:space="preserve"> – </w:t>
      </w:r>
      <w:r w:rsidR="005F7C5D">
        <w:rPr>
          <w:rFonts w:cs="Arial"/>
          <w:color w:val="000000"/>
          <w:szCs w:val="22"/>
          <w:bdr w:val="none" w:sz="0" w:space="0" w:color="auto" w:frame="1"/>
        </w:rPr>
        <w:t>I</w:t>
      </w:r>
      <w:r w:rsidRPr="009C5237">
        <w:rPr>
          <w:rStyle w:val="normaltextrun"/>
          <w:rFonts w:eastAsia="MS Mincho" w:cs="Arial"/>
        </w:rPr>
        <w:t>ncludes pile burning (prescribed burning of piles of vegetative material to reduce fuel and/or remove biomass following treatment) and broadcast burning (prescribed burning to reduce fuels over a larger area or restore fire resiliency in target fire-adapted plant communities).</w:t>
      </w:r>
      <w:r w:rsidRPr="009C5237">
        <w:rPr>
          <w:rStyle w:val="eop"/>
          <w:rFonts w:eastAsia="MS Mincho" w:cs="Arial"/>
        </w:rPr>
        <w:t> </w:t>
      </w:r>
    </w:p>
    <w:p w14:paraId="39EF5E08" w14:textId="19997E90" w:rsidR="00BC1C60" w:rsidRPr="00A83CA4" w:rsidRDefault="00BC1C60" w:rsidP="00BC1C60">
      <w:pPr>
        <w:rPr>
          <w:rFonts w:eastAsia="MS Mincho" w:cs="Arial"/>
        </w:rPr>
      </w:pPr>
      <w:r>
        <w:rPr>
          <w:rStyle w:val="eop"/>
          <w:rFonts w:eastAsia="MS Mincho" w:cs="Arial"/>
          <w:b/>
          <w:bCs/>
        </w:rPr>
        <w:t>Prescribed Herbivory</w:t>
      </w:r>
      <w:r>
        <w:rPr>
          <w:rStyle w:val="eop"/>
          <w:rFonts w:eastAsia="MS Mincho" w:cs="Arial"/>
        </w:rPr>
        <w:t xml:space="preserve"> – </w:t>
      </w:r>
      <w:r w:rsidR="005F7C5D">
        <w:rPr>
          <w:rStyle w:val="eop"/>
          <w:rFonts w:eastAsia="MS Mincho" w:cs="Arial"/>
        </w:rPr>
        <w:t>U</w:t>
      </w:r>
      <w:r w:rsidRPr="009C5237">
        <w:rPr>
          <w:rStyle w:val="normaltextrun"/>
          <w:rFonts w:eastAsia="MS Mincho" w:cs="Arial"/>
        </w:rPr>
        <w:t>se of domestic livestock to reduce a target plant population thereby reducing fire fuels or competition of desired plant species</w:t>
      </w:r>
      <w:r>
        <w:rPr>
          <w:rStyle w:val="eop"/>
          <w:rFonts w:eastAsia="MS Mincho" w:cs="Arial"/>
        </w:rPr>
        <w:t>.</w:t>
      </w:r>
    </w:p>
    <w:p w14:paraId="2EF71F1E" w14:textId="59710F0E" w:rsidR="00BC1C60" w:rsidRDefault="43737F99" w:rsidP="00BC1C60">
      <w:pPr>
        <w:rPr>
          <w:rFonts w:cs="Arial"/>
        </w:rPr>
      </w:pPr>
      <w:r w:rsidRPr="00DB7DF3">
        <w:rPr>
          <w:rFonts w:cs="Arial"/>
          <w:b/>
        </w:rPr>
        <w:t>Project Proponent</w:t>
      </w:r>
      <w:r w:rsidRPr="00DB7DF3">
        <w:rPr>
          <w:rFonts w:cs="Arial"/>
        </w:rPr>
        <w:t xml:space="preserve"> – </w:t>
      </w:r>
      <w:r w:rsidR="00C21B4D" w:rsidRPr="00DB7DF3">
        <w:t xml:space="preserve">A public agency with land ownership, land management or other regulatory responsibility </w:t>
      </w:r>
      <w:r w:rsidR="00BD55E5" w:rsidRPr="00DB7DF3">
        <w:t>that is</w:t>
      </w:r>
      <w:r w:rsidR="00C21B4D" w:rsidRPr="00DB7DF3">
        <w:t xml:space="preserve"> seeking to implement </w:t>
      </w:r>
      <w:r w:rsidR="00BD55E5" w:rsidRPr="00DB7DF3">
        <w:t>or provide funding</w:t>
      </w:r>
      <w:r w:rsidR="00C21B4D" w:rsidRPr="00DB7DF3">
        <w:t xml:space="preserve"> for vegetation treatments consistent with </w:t>
      </w:r>
      <w:r w:rsidR="00BD55E5" w:rsidRPr="00DB7DF3">
        <w:t>the CalVTP F</w:t>
      </w:r>
      <w:r w:rsidR="00C21B4D" w:rsidRPr="00DB7DF3">
        <w:t>PEIR.</w:t>
      </w:r>
      <w:r w:rsidR="00306B35" w:rsidRPr="00DB7DF3">
        <w:t xml:space="preserve"> </w:t>
      </w:r>
      <w:r w:rsidR="00EF1E1F">
        <w:t xml:space="preserve"> </w:t>
      </w:r>
      <w:r w:rsidR="00306B35" w:rsidRPr="00DB7DF3">
        <w:rPr>
          <w:rFonts w:cs="Arial"/>
        </w:rPr>
        <w:t>The Project Proponent and the Discharger may or may not be the same entity</w:t>
      </w:r>
      <w:r w:rsidR="00C21B4D" w:rsidRPr="00DB7DF3">
        <w:rPr>
          <w:rFonts w:cs="Arial"/>
        </w:rPr>
        <w:t>.</w:t>
      </w:r>
    </w:p>
    <w:p w14:paraId="71D3087B" w14:textId="726B29DE" w:rsidR="00BC1C60" w:rsidRPr="00491ECF" w:rsidRDefault="00BC1C60" w:rsidP="00BC1C60">
      <w:pPr>
        <w:rPr>
          <w:rFonts w:cs="Arial"/>
        </w:rPr>
      </w:pPr>
      <w:r w:rsidRPr="00491ECF">
        <w:rPr>
          <w:rFonts w:cs="Arial"/>
          <w:b/>
        </w:rPr>
        <w:t>Regional Water Quality Control Board (Regional Water Board) -</w:t>
      </w:r>
      <w:r w:rsidRPr="00491ECF">
        <w:rPr>
          <w:rFonts w:cs="Arial"/>
        </w:rPr>
        <w:t xml:space="preserve"> All references to a Regional Water Board, include the Executive Officer, who may act for the Regional Water Board in carrying out this </w:t>
      </w:r>
      <w:r>
        <w:rPr>
          <w:rFonts w:cs="Arial"/>
        </w:rPr>
        <w:t xml:space="preserve">General </w:t>
      </w:r>
      <w:r w:rsidR="004F2330">
        <w:rPr>
          <w:rFonts w:cs="Arial"/>
        </w:rPr>
        <w:t>Order</w:t>
      </w:r>
      <w:r w:rsidRPr="00491ECF">
        <w:rPr>
          <w:rFonts w:cs="Arial"/>
        </w:rPr>
        <w:t xml:space="preserve">. (Wat. Code, § 13050, </w:t>
      </w:r>
      <w:proofErr w:type="spellStart"/>
      <w:r w:rsidRPr="00491ECF">
        <w:rPr>
          <w:rFonts w:cs="Arial"/>
        </w:rPr>
        <w:t>subd</w:t>
      </w:r>
      <w:proofErr w:type="spellEnd"/>
      <w:r w:rsidRPr="00491ECF">
        <w:rPr>
          <w:rFonts w:cs="Arial"/>
        </w:rPr>
        <w:t xml:space="preserve">. (b) &amp; § 13223.) </w:t>
      </w:r>
    </w:p>
    <w:p w14:paraId="6B65121A" w14:textId="1EBAEDF3" w:rsidR="00C02D05" w:rsidRDefault="00C02D05" w:rsidP="00807DA8">
      <w:pPr>
        <w:rPr>
          <w:rFonts w:cs="Arial"/>
          <w:b/>
          <w:bCs/>
          <w:color w:val="000000"/>
          <w:szCs w:val="22"/>
          <w:bdr w:val="none" w:sz="0" w:space="0" w:color="auto" w:frame="1"/>
        </w:rPr>
      </w:pPr>
      <w:r>
        <w:rPr>
          <w:rFonts w:cs="Arial"/>
          <w:b/>
          <w:bCs/>
          <w:color w:val="000000"/>
          <w:szCs w:val="22"/>
          <w:bdr w:val="none" w:sz="0" w:space="0" w:color="auto" w:frame="1"/>
        </w:rPr>
        <w:t xml:space="preserve">State Responsibility Area </w:t>
      </w:r>
      <w:r w:rsidR="00317040">
        <w:rPr>
          <w:rFonts w:cs="Arial"/>
          <w:b/>
          <w:bCs/>
          <w:color w:val="000000"/>
          <w:szCs w:val="22"/>
          <w:bdr w:val="none" w:sz="0" w:space="0" w:color="auto" w:frame="1"/>
        </w:rPr>
        <w:t xml:space="preserve">(SRA) </w:t>
      </w:r>
      <w:r>
        <w:rPr>
          <w:rFonts w:cs="Arial"/>
          <w:b/>
          <w:bCs/>
          <w:color w:val="000000"/>
          <w:szCs w:val="22"/>
          <w:bdr w:val="none" w:sz="0" w:space="0" w:color="auto" w:frame="1"/>
        </w:rPr>
        <w:t>–</w:t>
      </w:r>
      <w:r w:rsidR="001A3CE8">
        <w:rPr>
          <w:rFonts w:ascii="Helvetica" w:hAnsi="Helvetica" w:cs="Helvetica"/>
          <w:color w:val="666666"/>
          <w:shd w:val="clear" w:color="auto" w:fill="FFFFFF"/>
        </w:rPr>
        <w:t xml:space="preserve"> </w:t>
      </w:r>
      <w:r w:rsidR="00F627FA">
        <w:t>A</w:t>
      </w:r>
      <w:r w:rsidR="001A3CE8" w:rsidRPr="003D00BB">
        <w:t xml:space="preserve">reas of the state in which the financial responsibility of preventing and suppressing fires has been determined by the </w:t>
      </w:r>
      <w:r w:rsidR="009E34C7">
        <w:t>BOF</w:t>
      </w:r>
      <w:r w:rsidR="001A3CE8" w:rsidRPr="003D00BB">
        <w:t xml:space="preserve"> pursuant to</w:t>
      </w:r>
      <w:r w:rsidR="00856A42" w:rsidRPr="003D00BB">
        <w:t xml:space="preserve"> </w:t>
      </w:r>
      <w:r w:rsidR="00F43916" w:rsidRPr="003D00BB">
        <w:t>Section 4125</w:t>
      </w:r>
      <w:r w:rsidR="001A3CE8" w:rsidRPr="003D00BB">
        <w:t>, to be primarily the responsibility of the state</w:t>
      </w:r>
      <w:r w:rsidR="00C71D21">
        <w:t xml:space="preserve"> (PRC 4102)</w:t>
      </w:r>
      <w:r w:rsidR="001A3CE8" w:rsidRPr="003D00BB">
        <w:t>.</w:t>
      </w:r>
    </w:p>
    <w:p w14:paraId="649638B9" w14:textId="04A93045" w:rsidR="00807DA8" w:rsidRPr="00807DA8" w:rsidRDefault="00807DA8" w:rsidP="00807DA8">
      <w:pPr>
        <w:rPr>
          <w:rFonts w:cs="Arial"/>
          <w:b/>
          <w:bCs/>
          <w:color w:val="000000"/>
          <w:szCs w:val="22"/>
          <w:bdr w:val="none" w:sz="0" w:space="0" w:color="auto" w:frame="1"/>
        </w:rPr>
      </w:pPr>
      <w:r w:rsidRPr="00807DA8">
        <w:rPr>
          <w:rFonts w:cs="Arial"/>
          <w:b/>
          <w:bCs/>
          <w:color w:val="000000"/>
          <w:szCs w:val="22"/>
          <w:bdr w:val="none" w:sz="0" w:space="0" w:color="auto" w:frame="1"/>
        </w:rPr>
        <w:t xml:space="preserve">Timber </w:t>
      </w:r>
      <w:r w:rsidR="00505A0C">
        <w:rPr>
          <w:rFonts w:cs="Arial"/>
          <w:b/>
          <w:bCs/>
          <w:color w:val="000000"/>
          <w:szCs w:val="22"/>
          <w:bdr w:val="none" w:sz="0" w:space="0" w:color="auto" w:frame="1"/>
        </w:rPr>
        <w:t>O</w:t>
      </w:r>
      <w:r w:rsidRPr="00807DA8">
        <w:rPr>
          <w:rFonts w:cs="Arial"/>
          <w:b/>
          <w:bCs/>
          <w:color w:val="000000"/>
          <w:szCs w:val="22"/>
          <w:bdr w:val="none" w:sz="0" w:space="0" w:color="auto" w:frame="1"/>
        </w:rPr>
        <w:t xml:space="preserve">perations </w:t>
      </w:r>
      <w:r>
        <w:rPr>
          <w:rFonts w:cs="Arial"/>
          <w:b/>
          <w:bCs/>
          <w:color w:val="000000"/>
          <w:szCs w:val="22"/>
          <w:bdr w:val="none" w:sz="0" w:space="0" w:color="auto" w:frame="1"/>
        </w:rPr>
        <w:t xml:space="preserve">- </w:t>
      </w:r>
      <w:r w:rsidR="00836C2D">
        <w:rPr>
          <w:rFonts w:cs="Arial"/>
          <w:bCs/>
        </w:rPr>
        <w:t xml:space="preserve">Pursuant to section 4527 of the Public Resources Code, “Timber operations” means </w:t>
      </w:r>
      <w:r w:rsidRPr="000A17B6">
        <w:rPr>
          <w:rFonts w:cs="Arial"/>
          <w:color w:val="000000"/>
          <w:szCs w:val="22"/>
          <w:bdr w:val="none" w:sz="0" w:space="0" w:color="auto" w:frame="1"/>
        </w:rPr>
        <w:t xml:space="preserve">the cutting or removal, or both, of timber or other solid wood forest products, including Christmas trees, from timberlands for commercial purposes, together with all the incidental work, including, but not limited to, construction and maintenance of roads, </w:t>
      </w:r>
      <w:r w:rsidR="005A0902" w:rsidRPr="000A17B6">
        <w:rPr>
          <w:rFonts w:cs="Arial"/>
          <w:color w:val="000000"/>
          <w:szCs w:val="22"/>
          <w:bdr w:val="none" w:sz="0" w:space="0" w:color="auto" w:frame="1"/>
        </w:rPr>
        <w:t>fuel breaks</w:t>
      </w:r>
      <w:r w:rsidRPr="000A17B6">
        <w:rPr>
          <w:rFonts w:cs="Arial"/>
          <w:color w:val="000000"/>
          <w:szCs w:val="22"/>
          <w:bdr w:val="none" w:sz="0" w:space="0" w:color="auto" w:frame="1"/>
        </w:rPr>
        <w:t xml:space="preserve">, firebreaks, stream crossings, landings, skid trails, and beds for the falling of trees, fire hazard abatement, and site preparation that involves disturbance of soil or burning of vegetation following timber harvesting activities, but excluding preparatory work such as </w:t>
      </w:r>
      <w:r w:rsidR="00505A0C" w:rsidRPr="000A17B6">
        <w:rPr>
          <w:rFonts w:cs="Arial"/>
          <w:color w:val="000000"/>
          <w:szCs w:val="22"/>
          <w:bdr w:val="none" w:sz="0" w:space="0" w:color="auto" w:frame="1"/>
        </w:rPr>
        <w:t>tree marking</w:t>
      </w:r>
      <w:r w:rsidRPr="000A17B6">
        <w:rPr>
          <w:rFonts w:cs="Arial"/>
          <w:color w:val="000000"/>
          <w:szCs w:val="22"/>
          <w:bdr w:val="none" w:sz="0" w:space="0" w:color="auto" w:frame="1"/>
        </w:rPr>
        <w:t xml:space="preserve">, surveying, or </w:t>
      </w:r>
      <w:r w:rsidR="00505A0C" w:rsidRPr="000A17B6">
        <w:rPr>
          <w:rFonts w:cs="Arial"/>
          <w:color w:val="000000"/>
          <w:szCs w:val="22"/>
          <w:bdr w:val="none" w:sz="0" w:space="0" w:color="auto" w:frame="1"/>
        </w:rPr>
        <w:t>road flagging</w:t>
      </w:r>
      <w:r w:rsidRPr="000A17B6">
        <w:rPr>
          <w:rFonts w:cs="Arial"/>
          <w:color w:val="000000"/>
          <w:szCs w:val="22"/>
          <w:bdr w:val="none" w:sz="0" w:space="0" w:color="auto" w:frame="1"/>
        </w:rPr>
        <w:t>.</w:t>
      </w:r>
    </w:p>
    <w:p w14:paraId="195CD1B4" w14:textId="16EE64DF" w:rsidR="002A4CD5" w:rsidRPr="002A4CD5" w:rsidRDefault="00A03614" w:rsidP="002A4CD5">
      <w:pPr>
        <w:rPr>
          <w:rFonts w:cs="Arial"/>
          <w:color w:val="000000"/>
          <w:szCs w:val="22"/>
          <w:bdr w:val="none" w:sz="0" w:space="0" w:color="auto" w:frame="1"/>
        </w:rPr>
      </w:pPr>
      <w:r>
        <w:rPr>
          <w:rFonts w:cs="Arial"/>
          <w:b/>
          <w:bCs/>
          <w:color w:val="000000"/>
          <w:szCs w:val="22"/>
          <w:bdr w:val="none" w:sz="0" w:space="0" w:color="auto" w:frame="1"/>
        </w:rPr>
        <w:t xml:space="preserve">Treatable Landscape </w:t>
      </w:r>
      <w:r w:rsidR="002A4CD5">
        <w:rPr>
          <w:rFonts w:cs="Arial"/>
          <w:b/>
          <w:bCs/>
          <w:color w:val="000000"/>
          <w:szCs w:val="22"/>
          <w:bdr w:val="none" w:sz="0" w:space="0" w:color="auto" w:frame="1"/>
        </w:rPr>
        <w:t>–</w:t>
      </w:r>
      <w:r>
        <w:rPr>
          <w:rFonts w:cs="Arial"/>
          <w:b/>
          <w:bCs/>
          <w:color w:val="000000"/>
          <w:szCs w:val="22"/>
          <w:bdr w:val="none" w:sz="0" w:space="0" w:color="auto" w:frame="1"/>
        </w:rPr>
        <w:t xml:space="preserve"> </w:t>
      </w:r>
      <w:r w:rsidR="002A4CD5">
        <w:rPr>
          <w:rFonts w:cs="Arial"/>
          <w:color w:val="000000"/>
          <w:szCs w:val="22"/>
          <w:bdr w:val="none" w:sz="0" w:space="0" w:color="auto" w:frame="1"/>
        </w:rPr>
        <w:t>T</w:t>
      </w:r>
      <w:r w:rsidR="002A4CD5" w:rsidRPr="002A4CD5">
        <w:rPr>
          <w:rFonts w:cs="Arial"/>
          <w:color w:val="000000"/>
          <w:szCs w:val="22"/>
          <w:bdr w:val="none" w:sz="0" w:space="0" w:color="auto" w:frame="1"/>
        </w:rPr>
        <w:t>he portion of the SRA where</w:t>
      </w:r>
      <w:r w:rsidR="002A4CD5">
        <w:rPr>
          <w:rFonts w:cs="Arial"/>
          <w:color w:val="000000"/>
          <w:szCs w:val="22"/>
          <w:bdr w:val="none" w:sz="0" w:space="0" w:color="auto" w:frame="1"/>
        </w:rPr>
        <w:t xml:space="preserve"> </w:t>
      </w:r>
      <w:r w:rsidR="002A4CD5" w:rsidRPr="002A4CD5">
        <w:rPr>
          <w:rFonts w:cs="Arial"/>
          <w:color w:val="000000"/>
          <w:szCs w:val="22"/>
          <w:bdr w:val="none" w:sz="0" w:space="0" w:color="auto" w:frame="1"/>
        </w:rPr>
        <w:t>vegetation conditions are suitable for treatment</w:t>
      </w:r>
      <w:r w:rsidR="008228BB">
        <w:rPr>
          <w:rFonts w:cs="Arial"/>
          <w:color w:val="000000"/>
          <w:szCs w:val="22"/>
          <w:bdr w:val="none" w:sz="0" w:space="0" w:color="auto" w:frame="1"/>
        </w:rPr>
        <w:t xml:space="preserve"> (approximately 20.3 million acres)</w:t>
      </w:r>
      <w:r w:rsidR="002A4CD5">
        <w:rPr>
          <w:rFonts w:cs="Arial"/>
          <w:color w:val="000000"/>
          <w:szCs w:val="22"/>
          <w:bdr w:val="none" w:sz="0" w:space="0" w:color="auto" w:frame="1"/>
        </w:rPr>
        <w:t>.</w:t>
      </w:r>
    </w:p>
    <w:p w14:paraId="27EDEEA1" w14:textId="790D5AD0" w:rsidR="00BC1C60" w:rsidRDefault="00BC1C60" w:rsidP="00807DA8">
      <w:pPr>
        <w:rPr>
          <w:rFonts w:cs="Arial"/>
          <w:color w:val="000000"/>
          <w:szCs w:val="22"/>
          <w:bdr w:val="none" w:sz="0" w:space="0" w:color="auto" w:frame="1"/>
        </w:rPr>
      </w:pPr>
      <w:r>
        <w:rPr>
          <w:rFonts w:cs="Arial"/>
          <w:b/>
          <w:bCs/>
          <w:color w:val="000000"/>
          <w:szCs w:val="22"/>
          <w:bdr w:val="none" w:sz="0" w:space="0" w:color="auto" w:frame="1"/>
        </w:rPr>
        <w:t>Vegetation Treatment Activities</w:t>
      </w:r>
      <w:r>
        <w:rPr>
          <w:rFonts w:cs="Arial"/>
          <w:color w:val="000000"/>
          <w:szCs w:val="22"/>
          <w:bdr w:val="none" w:sz="0" w:space="0" w:color="auto" w:frame="1"/>
        </w:rPr>
        <w:t xml:space="preserve"> – </w:t>
      </w:r>
      <w:r w:rsidR="00317040">
        <w:rPr>
          <w:rFonts w:cs="Arial"/>
          <w:color w:val="000000"/>
          <w:szCs w:val="22"/>
          <w:bdr w:val="none" w:sz="0" w:space="0" w:color="auto" w:frame="1"/>
        </w:rPr>
        <w:t xml:space="preserve">Fire </w:t>
      </w:r>
      <w:r>
        <w:rPr>
          <w:rFonts w:cs="Arial"/>
          <w:color w:val="000000"/>
          <w:szCs w:val="22"/>
          <w:bdr w:val="none" w:sz="0" w:space="0" w:color="auto" w:frame="1"/>
        </w:rPr>
        <w:t>hazard abatement and fuel reduction activities including prescribed burning</w:t>
      </w:r>
      <w:r w:rsidR="00A710F7">
        <w:rPr>
          <w:rFonts w:cs="Arial"/>
          <w:color w:val="000000"/>
          <w:szCs w:val="22"/>
          <w:bdr w:val="none" w:sz="0" w:space="0" w:color="auto" w:frame="1"/>
        </w:rPr>
        <w:t xml:space="preserve"> (Including</w:t>
      </w:r>
      <w:r>
        <w:rPr>
          <w:rFonts w:cs="Arial"/>
          <w:color w:val="000000"/>
          <w:szCs w:val="22"/>
          <w:bdr w:val="none" w:sz="0" w:space="0" w:color="auto" w:frame="1"/>
        </w:rPr>
        <w:t xml:space="preserve"> pile burning</w:t>
      </w:r>
      <w:r w:rsidR="00A710F7">
        <w:rPr>
          <w:rFonts w:cs="Arial"/>
          <w:color w:val="000000"/>
          <w:szCs w:val="22"/>
          <w:bdr w:val="none" w:sz="0" w:space="0" w:color="auto" w:frame="1"/>
        </w:rPr>
        <w:t xml:space="preserve"> and broadcast burning)</w:t>
      </w:r>
      <w:r>
        <w:rPr>
          <w:rFonts w:cs="Arial"/>
          <w:color w:val="000000"/>
          <w:szCs w:val="22"/>
          <w:bdr w:val="none" w:sz="0" w:space="0" w:color="auto" w:frame="1"/>
        </w:rPr>
        <w:t>, mechanical treatment, manual treatment, prescribed herbivory, and herbicide application to inhibit growth of target plant species</w:t>
      </w:r>
      <w:r w:rsidR="003C3CE9">
        <w:rPr>
          <w:rFonts w:cs="Arial"/>
          <w:color w:val="000000"/>
          <w:szCs w:val="22"/>
          <w:bdr w:val="none" w:sz="0" w:space="0" w:color="auto" w:frame="1"/>
        </w:rPr>
        <w:t>, as more fully described in the CalVTP FPEIR</w:t>
      </w:r>
      <w:r>
        <w:rPr>
          <w:rFonts w:cs="Arial"/>
          <w:color w:val="000000"/>
          <w:szCs w:val="22"/>
          <w:bdr w:val="none" w:sz="0" w:space="0" w:color="auto" w:frame="1"/>
        </w:rPr>
        <w:t xml:space="preserve">. </w:t>
      </w:r>
    </w:p>
    <w:p w14:paraId="0AB5E7FE" w14:textId="77777777" w:rsidR="00BE29E5" w:rsidRDefault="00BE29E5">
      <w:pPr>
        <w:keepNext w:val="0"/>
        <w:widowControl/>
        <w:spacing w:before="0" w:after="160" w:line="259" w:lineRule="auto"/>
        <w:rPr>
          <w:rFonts w:cs="Arial"/>
          <w:b/>
        </w:rPr>
      </w:pPr>
      <w:r>
        <w:rPr>
          <w:rFonts w:cs="Arial"/>
          <w:b/>
        </w:rPr>
        <w:br w:type="page"/>
      </w:r>
    </w:p>
    <w:p w14:paraId="6DE85640" w14:textId="7FDADF4F" w:rsidR="00BC1C60" w:rsidRDefault="00BC1C60" w:rsidP="00BC1C60">
      <w:pPr>
        <w:rPr>
          <w:rFonts w:cs="Arial"/>
        </w:rPr>
      </w:pPr>
      <w:r>
        <w:rPr>
          <w:rFonts w:cs="Arial"/>
          <w:b/>
        </w:rPr>
        <w:lastRenderedPageBreak/>
        <w:t xml:space="preserve">Vegetation Treatment Waste </w:t>
      </w:r>
      <w:r>
        <w:rPr>
          <w:rFonts w:cs="Arial"/>
          <w:bCs/>
        </w:rPr>
        <w:t xml:space="preserve">- </w:t>
      </w:r>
      <w:r w:rsidR="00317040">
        <w:rPr>
          <w:rFonts w:cs="Arial"/>
        </w:rPr>
        <w:t>S</w:t>
      </w:r>
      <w:r w:rsidR="00317040" w:rsidRPr="008A0768">
        <w:rPr>
          <w:rFonts w:cs="Arial"/>
        </w:rPr>
        <w:t>oil</w:t>
      </w:r>
      <w:r w:rsidRPr="008A0768">
        <w:rPr>
          <w:rFonts w:cs="Arial"/>
        </w:rPr>
        <w:t>, silt, bark, slash, sawdust, or other earthen or organic material other than large woody debris</w:t>
      </w:r>
      <w:r>
        <w:rPr>
          <w:rFonts w:cs="Arial"/>
        </w:rPr>
        <w:t xml:space="preserve">; herbicides and pesticides; petroleum products, oil, and grease; livestock feces; temperature. </w:t>
      </w:r>
    </w:p>
    <w:p w14:paraId="4736D107" w14:textId="77777777" w:rsidR="00BC1C60" w:rsidRPr="00491ECF" w:rsidRDefault="00BC1C60" w:rsidP="00BC1C60">
      <w:pPr>
        <w:rPr>
          <w:rFonts w:cs="Arial"/>
        </w:rPr>
      </w:pPr>
      <w:r w:rsidRPr="00491ECF">
        <w:rPr>
          <w:rFonts w:cs="Arial"/>
          <w:b/>
        </w:rPr>
        <w:t>Water Quality Control Plan (Basin Plan) -</w:t>
      </w:r>
      <w:r w:rsidRPr="00491ECF">
        <w:rPr>
          <w:rFonts w:cs="Arial"/>
        </w:rPr>
        <w:t xml:space="preserve"> Defined in division 7, section 13050, subdivision (j) of the Water Code. </w:t>
      </w:r>
    </w:p>
    <w:p w14:paraId="1CFDC66C" w14:textId="77777777" w:rsidR="00BC1C60" w:rsidRPr="00E062EA" w:rsidRDefault="00BC1C60" w:rsidP="00BC1C60">
      <w:pPr>
        <w:rPr>
          <w:rFonts w:cs="Arial"/>
        </w:rPr>
      </w:pPr>
      <w:r w:rsidRPr="00E062EA">
        <w:rPr>
          <w:rFonts w:cs="Arial"/>
          <w:b/>
        </w:rPr>
        <w:t>Water Boards -</w:t>
      </w:r>
      <w:r w:rsidRPr="00E062EA">
        <w:rPr>
          <w:rFonts w:cs="Arial"/>
        </w:rPr>
        <w:t xml:space="preserve"> Refers collectively to the State Water Resources Control Board and the nine Regional Water Quality Control Boards. </w:t>
      </w:r>
    </w:p>
    <w:p w14:paraId="4EB1DEA5" w14:textId="55EC1410" w:rsidR="00BC1C60" w:rsidRPr="00E062EA" w:rsidRDefault="641E7D80" w:rsidP="00BC1C60">
      <w:pPr>
        <w:rPr>
          <w:rFonts w:cs="Arial"/>
        </w:rPr>
      </w:pPr>
      <w:r w:rsidRPr="38ED5459">
        <w:rPr>
          <w:rFonts w:cs="Arial"/>
          <w:b/>
          <w:bCs/>
        </w:rPr>
        <w:t>Waste -</w:t>
      </w:r>
      <w:r w:rsidRPr="38ED5459">
        <w:rPr>
          <w:rFonts w:cs="Arial"/>
        </w:rPr>
        <w:t xml:space="preserve"> </w:t>
      </w:r>
      <w:r w:rsidR="0922CDA4" w:rsidRPr="38ED5459">
        <w:rPr>
          <w:rFonts w:cs="Arial"/>
        </w:rPr>
        <w:t>S</w:t>
      </w:r>
      <w:r w:rsidR="0922CDA4" w:rsidRPr="003D00BB">
        <w:rPr>
          <w:rFonts w:eastAsiaTheme="minorEastAsia" w:cs="Arial"/>
        </w:rPr>
        <w:t xml:space="preserve">ewage and any and all other waste substances, liquid, solid, gaseous, or radioactive, associated with human habitation, or of human or animal origin, or from any producing, manufacturing, or processing operation, including waste placed within containers of whatever nature prior to, and for purposes of, disposal. </w:t>
      </w:r>
      <w:r w:rsidRPr="003D00BB">
        <w:rPr>
          <w:rFonts w:eastAsiaTheme="minorEastAsia" w:cs="Arial"/>
        </w:rPr>
        <w:t>Defined in Water</w:t>
      </w:r>
      <w:r w:rsidRPr="38ED5459">
        <w:rPr>
          <w:rFonts w:cs="Arial"/>
        </w:rPr>
        <w:t xml:space="preserve"> Code section 13050, subdivision (d). </w:t>
      </w:r>
    </w:p>
    <w:p w14:paraId="18B74FBD" w14:textId="4B682FB6" w:rsidR="00BC1C60" w:rsidRPr="00E062EA" w:rsidRDefault="641E7D80" w:rsidP="00BC1C60">
      <w:pPr>
        <w:rPr>
          <w:rFonts w:cs="Arial"/>
          <w:bCs/>
        </w:rPr>
      </w:pPr>
      <w:r w:rsidRPr="38ED5459">
        <w:rPr>
          <w:rFonts w:cs="Arial"/>
          <w:b/>
          <w:bCs/>
        </w:rPr>
        <w:t>Water Quality Objectives</w:t>
      </w:r>
      <w:r w:rsidRPr="38ED5459">
        <w:rPr>
          <w:rFonts w:cs="Arial"/>
        </w:rPr>
        <w:t xml:space="preserve"> - </w:t>
      </w:r>
      <w:r w:rsidR="2447FFE4" w:rsidRPr="003D00BB">
        <w:rPr>
          <w:rFonts w:eastAsiaTheme="minorEastAsia" w:cs="Arial"/>
        </w:rPr>
        <w:t xml:space="preserve">Limits or levels of water quality constituents or characteristics which are established for the reasonable protection of beneficial uses of water or the prevention of nuisance within a specific area. </w:t>
      </w:r>
      <w:r w:rsidRPr="003D00BB">
        <w:rPr>
          <w:rFonts w:eastAsiaTheme="minorEastAsia" w:cs="Arial"/>
        </w:rPr>
        <w:t xml:space="preserve">Defined in </w:t>
      </w:r>
      <w:r w:rsidRPr="38ED5459">
        <w:rPr>
          <w:rFonts w:cs="Arial"/>
        </w:rPr>
        <w:t xml:space="preserve">Water Code section 13050, subdivision (h). </w:t>
      </w:r>
    </w:p>
    <w:p w14:paraId="4B7AB96F" w14:textId="3E62162A" w:rsidR="00BC1C60" w:rsidRPr="003D00BB" w:rsidRDefault="00BC1C60" w:rsidP="00BC1C60">
      <w:pPr>
        <w:rPr>
          <w:rFonts w:eastAsia="Arial" w:cs="Arial"/>
        </w:rPr>
      </w:pPr>
      <w:r>
        <w:rPr>
          <w:rFonts w:cs="Arial"/>
          <w:b/>
        </w:rPr>
        <w:t>Waters of the state</w:t>
      </w:r>
      <w:r w:rsidRPr="00E062EA">
        <w:rPr>
          <w:rFonts w:cs="Arial"/>
          <w:bCs/>
        </w:rPr>
        <w:t xml:space="preserve"> - </w:t>
      </w:r>
      <w:r w:rsidR="18146EB6" w:rsidRPr="003D00BB">
        <w:rPr>
          <w:rFonts w:eastAsia="Arial" w:cs="Arial"/>
        </w:rPr>
        <w:t>A</w:t>
      </w:r>
      <w:r w:rsidR="18146EB6" w:rsidRPr="003D00BB">
        <w:rPr>
          <w:rFonts w:eastAsia="Arial" w:cs="Arial"/>
          <w:color w:val="333333"/>
        </w:rPr>
        <w:t>ny surface water or groundwater, including saline waters, within the boundaries of the state.</w:t>
      </w:r>
      <w:r w:rsidR="18146EB6" w:rsidRPr="003D00BB">
        <w:rPr>
          <w:rFonts w:eastAsia="Arial" w:cs="Arial"/>
        </w:rPr>
        <w:t xml:space="preserve"> </w:t>
      </w:r>
      <w:r w:rsidRPr="003D00BB">
        <w:rPr>
          <w:rFonts w:eastAsia="Arial" w:cs="Arial"/>
        </w:rPr>
        <w:t>Defined in Water Code section 13050, subdivision (e).</w:t>
      </w:r>
    </w:p>
    <w:p w14:paraId="3E28C4DF" w14:textId="77777777" w:rsidR="00BC1C60" w:rsidRDefault="00BC1C60" w:rsidP="00BC1C60">
      <w:pPr>
        <w:spacing w:before="0" w:after="160" w:line="259" w:lineRule="auto"/>
        <w:rPr>
          <w:b/>
        </w:rPr>
      </w:pPr>
      <w:r>
        <w:br w:type="page"/>
      </w:r>
    </w:p>
    <w:p w14:paraId="5E929CDC" w14:textId="5395EB3C" w:rsidR="002D2ECE" w:rsidRDefault="00BC1C60" w:rsidP="002D2ECE">
      <w:pPr>
        <w:pStyle w:val="Heading1"/>
      </w:pPr>
      <w:bookmarkStart w:id="43" w:name="_Toc52811962"/>
      <w:bookmarkStart w:id="44" w:name="_Toc56175862"/>
      <w:bookmarkStart w:id="45" w:name="_Toc65688746"/>
      <w:r>
        <w:lastRenderedPageBreak/>
        <w:t>APPENDIX 2</w:t>
      </w:r>
      <w:r w:rsidR="002D2ECE">
        <w:t xml:space="preserve"> </w:t>
      </w:r>
      <w:r w:rsidR="000162D4">
        <w:t>–</w:t>
      </w:r>
      <w:r w:rsidR="002D2ECE">
        <w:t xml:space="preserve"> </w:t>
      </w:r>
      <w:r w:rsidR="000162D4">
        <w:t>CEQA</w:t>
      </w:r>
      <w:bookmarkEnd w:id="43"/>
      <w:bookmarkEnd w:id="44"/>
      <w:bookmarkEnd w:id="45"/>
    </w:p>
    <w:p w14:paraId="37A52B98" w14:textId="7F91AC59" w:rsidR="00951FF8" w:rsidRDefault="00951FF8" w:rsidP="00BE29E5">
      <w:pPr>
        <w:spacing w:after="240"/>
      </w:pPr>
      <w:r w:rsidRPr="00BE4354">
        <w:rPr>
          <w:rStyle w:val="normaltextrun"/>
          <w:color w:val="000000"/>
          <w:shd w:val="clear" w:color="auto" w:fill="FFFFFF"/>
        </w:rPr>
        <w:t>The Board of Forestry and Fire Protection (BOF) adopted the California Vegetation Treatment Program</w:t>
      </w:r>
      <w:r>
        <w:rPr>
          <w:rStyle w:val="normaltextrun"/>
          <w:color w:val="000000"/>
          <w:shd w:val="clear" w:color="auto" w:fill="FFFFFF"/>
        </w:rPr>
        <w:t xml:space="preserve"> </w:t>
      </w:r>
      <w:r w:rsidRPr="00BE4354">
        <w:rPr>
          <w:rStyle w:val="normaltextrun"/>
          <w:color w:val="000000"/>
          <w:shd w:val="clear" w:color="auto" w:fill="FFFFFF"/>
        </w:rPr>
        <w:t xml:space="preserve">(CalVTP) </w:t>
      </w:r>
      <w:r w:rsidR="003C3CE9">
        <w:rPr>
          <w:rStyle w:val="normaltextrun"/>
          <w:color w:val="000000"/>
          <w:shd w:val="clear" w:color="auto" w:fill="FFFFFF"/>
        </w:rPr>
        <w:t xml:space="preserve">Final </w:t>
      </w:r>
      <w:r w:rsidRPr="00BE4354">
        <w:rPr>
          <w:rStyle w:val="spellingerror"/>
          <w:color w:val="000000"/>
          <w:shd w:val="clear" w:color="auto" w:fill="FFFFFF"/>
        </w:rPr>
        <w:t>Program</w:t>
      </w:r>
      <w:r>
        <w:rPr>
          <w:rStyle w:val="normaltextrun"/>
          <w:color w:val="000000"/>
          <w:shd w:val="clear" w:color="auto" w:fill="FFFFFF"/>
        </w:rPr>
        <w:t xml:space="preserve"> </w:t>
      </w:r>
      <w:r w:rsidRPr="00BE4354">
        <w:rPr>
          <w:rStyle w:val="normaltextrun"/>
          <w:color w:val="000000"/>
          <w:shd w:val="clear" w:color="auto" w:fill="FFFFFF"/>
        </w:rPr>
        <w:t>Environmental Impact Report (</w:t>
      </w:r>
      <w:r w:rsidR="003C3CE9">
        <w:rPr>
          <w:rStyle w:val="normaltextrun"/>
          <w:color w:val="000000"/>
          <w:shd w:val="clear" w:color="auto" w:fill="FFFFFF"/>
        </w:rPr>
        <w:t>F</w:t>
      </w:r>
      <w:r w:rsidRPr="00BE4354">
        <w:rPr>
          <w:rStyle w:val="normaltextrun"/>
          <w:color w:val="000000"/>
          <w:shd w:val="clear" w:color="auto" w:fill="FFFFFF"/>
        </w:rPr>
        <w:t xml:space="preserve">PEIR) in December 2019. The BOF prepared the CalVTP </w:t>
      </w:r>
      <w:r w:rsidR="003C3CE9">
        <w:rPr>
          <w:rStyle w:val="normaltextrun"/>
          <w:color w:val="000000"/>
          <w:shd w:val="clear" w:color="auto" w:fill="FFFFFF"/>
        </w:rPr>
        <w:t>F</w:t>
      </w:r>
      <w:r w:rsidRPr="00BE4354">
        <w:rPr>
          <w:rStyle w:val="normaltextrun"/>
          <w:color w:val="000000"/>
          <w:shd w:val="clear" w:color="auto" w:fill="FFFFFF"/>
        </w:rPr>
        <w:t xml:space="preserve">PEIR </w:t>
      </w:r>
      <w:r w:rsidRPr="00BE4354">
        <w:t>according to the requirements of the California Environmental Quality Act (CEQA) (Public Resources Code [PRC] Section 21000 et seq.) and the State CEQA Guidelines (California Code of Regulations [CCR] Section 15000 et seq.) under the direction of the BOF and in cooperation with the California Department of Forestry and Fire Protection (</w:t>
      </w:r>
      <w:r w:rsidR="001D27DD">
        <w:t>CAL FIRE</w:t>
      </w:r>
      <w:r>
        <w:t>).</w:t>
      </w:r>
    </w:p>
    <w:p w14:paraId="568643E1" w14:textId="7F6B51E5" w:rsidR="00951FF8" w:rsidRPr="00A4290E" w:rsidRDefault="00951FF8" w:rsidP="00BE29E5">
      <w:pPr>
        <w:spacing w:after="240"/>
        <w:rPr>
          <w:rStyle w:val="normaltextrun"/>
        </w:rPr>
      </w:pPr>
      <w:r>
        <w:rPr>
          <w:rStyle w:val="normaltextrun"/>
          <w:color w:val="000000"/>
          <w:bdr w:val="none" w:sz="0" w:space="0" w:color="auto" w:frame="1"/>
        </w:rPr>
        <w:t>T</w:t>
      </w:r>
      <w:r w:rsidRPr="00BE4354">
        <w:rPr>
          <w:rStyle w:val="normaltextrun"/>
          <w:color w:val="000000"/>
          <w:bdr w:val="none" w:sz="0" w:space="0" w:color="auto" w:frame="1"/>
        </w:rPr>
        <w:t xml:space="preserve">he </w:t>
      </w:r>
      <w:proofErr w:type="spellStart"/>
      <w:r>
        <w:rPr>
          <w:rStyle w:val="normaltextrun"/>
          <w:color w:val="000000"/>
          <w:shd w:val="clear" w:color="auto" w:fill="FFFFFF"/>
        </w:rPr>
        <w:t>CalVTP</w:t>
      </w:r>
      <w:proofErr w:type="spellEnd"/>
      <w:r w:rsidRPr="00BE4354">
        <w:rPr>
          <w:rStyle w:val="normaltextrun"/>
          <w:color w:val="000000"/>
          <w:bdr w:val="none" w:sz="0" w:space="0" w:color="auto" w:frame="1"/>
        </w:rPr>
        <w:t xml:space="preserve"> is designed to promote vegetation management </w:t>
      </w:r>
      <w:r>
        <w:rPr>
          <w:rStyle w:val="normaltextrun"/>
          <w:color w:val="000000"/>
          <w:bdr w:val="none" w:sz="0" w:space="0" w:color="auto" w:frame="1"/>
        </w:rPr>
        <w:t xml:space="preserve">on up to 250,000 acres on </w:t>
      </w:r>
      <w:r w:rsidR="00BE29E5">
        <w:rPr>
          <w:rStyle w:val="normaltextrun"/>
          <w:color w:val="000000"/>
          <w:bdr w:val="none" w:sz="0" w:space="0" w:color="auto" w:frame="1"/>
        </w:rPr>
        <w:br/>
      </w:r>
      <w:r>
        <w:rPr>
          <w:rStyle w:val="normaltextrun"/>
          <w:color w:val="000000"/>
          <w:bdr w:val="none" w:sz="0" w:space="0" w:color="auto" w:frame="1"/>
        </w:rPr>
        <w:t xml:space="preserve">20.3 million acres </w:t>
      </w:r>
      <w:r w:rsidR="00F02D03">
        <w:rPr>
          <w:rStyle w:val="normaltextrun"/>
          <w:color w:val="000000"/>
          <w:bdr w:val="none" w:sz="0" w:space="0" w:color="auto" w:frame="1"/>
        </w:rPr>
        <w:t xml:space="preserve">of the </w:t>
      </w:r>
      <w:r w:rsidR="007326C1">
        <w:rPr>
          <w:rStyle w:val="normaltextrun"/>
          <w:color w:val="000000"/>
          <w:bdr w:val="none" w:sz="0" w:space="0" w:color="auto" w:frame="1"/>
        </w:rPr>
        <w:t xml:space="preserve">roughly 30 million acres of </w:t>
      </w:r>
      <w:r w:rsidR="00F02D03">
        <w:rPr>
          <w:rStyle w:val="normaltextrun"/>
          <w:color w:val="000000"/>
          <w:bdr w:val="none" w:sz="0" w:space="0" w:color="auto" w:frame="1"/>
        </w:rPr>
        <w:t xml:space="preserve">SRA </w:t>
      </w:r>
      <w:r w:rsidRPr="00BE4354">
        <w:rPr>
          <w:rStyle w:val="normaltextrun"/>
          <w:color w:val="000000"/>
          <w:bdr w:val="none" w:sz="0" w:space="0" w:color="auto" w:frame="1"/>
        </w:rPr>
        <w:t xml:space="preserve">in California to reduce wildfire risk and protect life, property, and natural resources. </w:t>
      </w:r>
      <w:r w:rsidR="00BE29E5">
        <w:rPr>
          <w:rStyle w:val="normaltextrun"/>
          <w:color w:val="000000"/>
          <w:bdr w:val="none" w:sz="0" w:space="0" w:color="auto" w:frame="1"/>
        </w:rPr>
        <w:t xml:space="preserve"> </w:t>
      </w:r>
      <w:r>
        <w:rPr>
          <w:rStyle w:val="normaltextrun"/>
          <w:color w:val="000000"/>
          <w:bdr w:val="none" w:sz="0" w:space="0" w:color="auto" w:frame="1"/>
        </w:rPr>
        <w:t>Vegetation treatment activities include prescribed burning, mechanical treatment of vegetation, manual treatment of vegetation, prescribed herbivory and herbicide application</w:t>
      </w:r>
      <w:r w:rsidRPr="007C4A32">
        <w:t>.</w:t>
      </w:r>
    </w:p>
    <w:p w14:paraId="77E6EA86" w14:textId="0238BCD8" w:rsidR="00951FF8" w:rsidRDefault="00951FF8" w:rsidP="00951FF8">
      <w:r>
        <w:t xml:space="preserve">Several significant </w:t>
      </w:r>
      <w:r w:rsidRPr="002F4527">
        <w:t>impacts</w:t>
      </w:r>
      <w:r>
        <w:t xml:space="preserve"> related to water quality were identified in the </w:t>
      </w:r>
      <w:r w:rsidRPr="00BE4354">
        <w:rPr>
          <w:rStyle w:val="normaltextrun"/>
          <w:color w:val="000000"/>
          <w:shd w:val="clear" w:color="auto" w:fill="FFFFFF"/>
        </w:rPr>
        <w:t xml:space="preserve">CalVTP </w:t>
      </w:r>
      <w:r w:rsidR="00A87193">
        <w:rPr>
          <w:rStyle w:val="normaltextrun"/>
          <w:color w:val="000000"/>
          <w:shd w:val="clear" w:color="auto" w:fill="FFFFFF"/>
        </w:rPr>
        <w:t>F</w:t>
      </w:r>
      <w:r w:rsidRPr="00BE4354">
        <w:rPr>
          <w:rStyle w:val="normaltextrun"/>
          <w:color w:val="000000"/>
          <w:shd w:val="clear" w:color="auto" w:fill="FFFFFF"/>
        </w:rPr>
        <w:t>PEIR</w:t>
      </w:r>
      <w:r>
        <w:t xml:space="preserve">. </w:t>
      </w:r>
      <w:r w:rsidRPr="007A06F1">
        <w:t xml:space="preserve">A summary of the potentially significant impacts and mitigation measures </w:t>
      </w:r>
      <w:r>
        <w:t xml:space="preserve">for all environmental categories </w:t>
      </w:r>
      <w:r w:rsidRPr="007A06F1">
        <w:t>is presented below:</w:t>
      </w:r>
    </w:p>
    <w:tbl>
      <w:tblPr>
        <w:tblStyle w:val="TableGrid"/>
        <w:tblW w:w="0" w:type="auto"/>
        <w:tblInd w:w="-5" w:type="dxa"/>
        <w:tblLook w:val="04A0" w:firstRow="1" w:lastRow="0" w:firstColumn="1" w:lastColumn="0" w:noHBand="0" w:noVBand="1"/>
      </w:tblPr>
      <w:tblGrid>
        <w:gridCol w:w="3150"/>
        <w:gridCol w:w="1440"/>
        <w:gridCol w:w="3600"/>
        <w:gridCol w:w="1684"/>
      </w:tblGrid>
      <w:tr w:rsidR="002569EF" w:rsidRPr="00AE0B39" w14:paraId="622F2B7A" w14:textId="77777777" w:rsidTr="00BE29E5">
        <w:trPr>
          <w:trHeight w:val="422"/>
          <w:tblHeader/>
        </w:trPr>
        <w:tc>
          <w:tcPr>
            <w:tcW w:w="3150" w:type="dxa"/>
            <w:shd w:val="clear" w:color="auto" w:fill="D9D9D9" w:themeFill="background1" w:themeFillShade="D9"/>
          </w:tcPr>
          <w:p w14:paraId="70C00413" w14:textId="55B155C7" w:rsidR="00951FF8" w:rsidRPr="00B674D6" w:rsidRDefault="00951FF8" w:rsidP="00297041">
            <w:pPr>
              <w:pStyle w:val="BodyText"/>
              <w:numPr>
                <w:ilvl w:val="0"/>
                <w:numId w:val="0"/>
              </w:numPr>
              <w:spacing w:before="0"/>
              <w:rPr>
                <w:rFonts w:ascii="Arial" w:hAnsi="Arial"/>
                <w:sz w:val="24"/>
              </w:rPr>
            </w:pPr>
            <w:proofErr w:type="spellStart"/>
            <w:r>
              <w:rPr>
                <w:rStyle w:val="normaltextrun"/>
                <w:rFonts w:ascii="Arial" w:hAnsi="Arial"/>
                <w:b/>
                <w:sz w:val="24"/>
              </w:rPr>
              <w:t>CalVTP</w:t>
            </w:r>
            <w:proofErr w:type="spellEnd"/>
            <w:r>
              <w:rPr>
                <w:rStyle w:val="normaltextrun"/>
                <w:rFonts w:ascii="Arial" w:hAnsi="Arial"/>
                <w:b/>
                <w:sz w:val="24"/>
              </w:rPr>
              <w:t xml:space="preserve"> </w:t>
            </w:r>
            <w:r w:rsidR="00A87193">
              <w:rPr>
                <w:rStyle w:val="normaltextrun"/>
                <w:rFonts w:ascii="Arial" w:hAnsi="Arial"/>
                <w:b/>
                <w:sz w:val="24"/>
              </w:rPr>
              <w:t>F</w:t>
            </w:r>
            <w:r>
              <w:rPr>
                <w:rStyle w:val="normaltextrun"/>
                <w:rFonts w:ascii="Arial" w:hAnsi="Arial"/>
                <w:b/>
                <w:sz w:val="24"/>
              </w:rPr>
              <w:t>P</w:t>
            </w:r>
            <w:r w:rsidRPr="00B674D6">
              <w:rPr>
                <w:rStyle w:val="normaltextrun"/>
                <w:rFonts w:ascii="Arial" w:hAnsi="Arial"/>
                <w:b/>
                <w:sz w:val="24"/>
              </w:rPr>
              <w:t>EIR Impact Number</w:t>
            </w:r>
          </w:p>
        </w:tc>
        <w:tc>
          <w:tcPr>
            <w:tcW w:w="1440" w:type="dxa"/>
            <w:shd w:val="clear" w:color="auto" w:fill="D9D9D9" w:themeFill="background1" w:themeFillShade="D9"/>
          </w:tcPr>
          <w:p w14:paraId="11692E3D"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Impact</w:t>
            </w:r>
          </w:p>
        </w:tc>
        <w:tc>
          <w:tcPr>
            <w:tcW w:w="3600" w:type="dxa"/>
            <w:shd w:val="clear" w:color="auto" w:fill="D9D9D9" w:themeFill="background1" w:themeFillShade="D9"/>
          </w:tcPr>
          <w:p w14:paraId="0B1F8BD7"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Mitigation Measure</w:t>
            </w:r>
          </w:p>
        </w:tc>
        <w:tc>
          <w:tcPr>
            <w:tcW w:w="1684" w:type="dxa"/>
            <w:shd w:val="clear" w:color="auto" w:fill="D9D9D9" w:themeFill="background1" w:themeFillShade="D9"/>
          </w:tcPr>
          <w:p w14:paraId="54447AFD"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Significance after Mitigation</w:t>
            </w:r>
          </w:p>
        </w:tc>
      </w:tr>
      <w:tr w:rsidR="009D25C8" w:rsidRPr="00AE0B39" w14:paraId="6343E29F" w14:textId="77777777" w:rsidTr="00BE29E5">
        <w:trPr>
          <w:trHeight w:val="2591"/>
        </w:trPr>
        <w:tc>
          <w:tcPr>
            <w:tcW w:w="3150" w:type="dxa"/>
          </w:tcPr>
          <w:p w14:paraId="46A3D2EB"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AES-3: Long-Term Substantial Degradation of a Scenic Vista or Visual Character or Quality of Public Views, or Damage to Scenic Resources in a State Scenic Highway from the Non-Shaded Fuel Break Treatment Type</w:t>
            </w:r>
          </w:p>
        </w:tc>
        <w:tc>
          <w:tcPr>
            <w:tcW w:w="1440" w:type="dxa"/>
          </w:tcPr>
          <w:p w14:paraId="15DF54EB"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33C9832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AES-3: Conduct Visual Reconnaissance for Non-Shaded Fuel Breaks and Relocate or Feather and Screen Publicly Visible Non-Shaded Fuel Breaks Additional measures not feasible</w:t>
            </w:r>
          </w:p>
        </w:tc>
        <w:tc>
          <w:tcPr>
            <w:tcW w:w="1684" w:type="dxa"/>
          </w:tcPr>
          <w:p w14:paraId="54B94975"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Significant and unavoidable</w:t>
            </w:r>
          </w:p>
        </w:tc>
      </w:tr>
      <w:tr w:rsidR="009D25C8" w:rsidRPr="00AE0B39" w14:paraId="65C34A5E" w14:textId="77777777" w:rsidTr="00BE29E5">
        <w:trPr>
          <w:trHeight w:val="2339"/>
        </w:trPr>
        <w:tc>
          <w:tcPr>
            <w:tcW w:w="3150" w:type="dxa"/>
          </w:tcPr>
          <w:p w14:paraId="3E59D4CA" w14:textId="77777777" w:rsidR="00951FF8" w:rsidRPr="00B674D6" w:rsidRDefault="00951FF8" w:rsidP="00297041">
            <w:pPr>
              <w:pStyle w:val="Default"/>
              <w:rPr>
                <w:rFonts w:ascii="Arial" w:hAnsi="Arial"/>
                <w:sz w:val="24"/>
              </w:rPr>
            </w:pPr>
            <w:r w:rsidRPr="00B674D6">
              <w:rPr>
                <w:rFonts w:ascii="Arial" w:hAnsi="Arial"/>
                <w:sz w:val="24"/>
              </w:rPr>
              <w:t>Impact AQ-1: Generate Emissions of Criteria Air Pollutants and Precursors during Treatment Activities that Would Exceed CAAQS or NAAQS and Conflict with Regional Air Quality Plans</w:t>
            </w:r>
          </w:p>
        </w:tc>
        <w:tc>
          <w:tcPr>
            <w:tcW w:w="1440" w:type="dxa"/>
          </w:tcPr>
          <w:p w14:paraId="174519DC"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50FDC38B"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AQ-1: Implement On-Road Vehicle and Off-Road Equipment Exhaust Emission Reduction Techniques</w:t>
            </w:r>
          </w:p>
        </w:tc>
        <w:tc>
          <w:tcPr>
            <w:tcW w:w="1684" w:type="dxa"/>
          </w:tcPr>
          <w:p w14:paraId="3243954C" w14:textId="5997B9D2" w:rsidR="00951FF8" w:rsidRPr="00B674D6" w:rsidRDefault="00203094"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26B2CE8C" w14:textId="77777777" w:rsidTr="00BE29E5">
        <w:trPr>
          <w:trHeight w:val="1511"/>
        </w:trPr>
        <w:tc>
          <w:tcPr>
            <w:tcW w:w="3150" w:type="dxa"/>
          </w:tcPr>
          <w:p w14:paraId="1008D61D" w14:textId="77777777" w:rsidR="00951FF8" w:rsidRPr="00B674D6" w:rsidRDefault="00951FF8" w:rsidP="00297041">
            <w:pPr>
              <w:pStyle w:val="Default"/>
              <w:rPr>
                <w:rFonts w:ascii="Arial" w:hAnsi="Arial"/>
                <w:sz w:val="24"/>
              </w:rPr>
            </w:pPr>
            <w:r w:rsidRPr="00B674D6">
              <w:rPr>
                <w:rFonts w:ascii="Arial" w:hAnsi="Arial"/>
                <w:sz w:val="24"/>
              </w:rPr>
              <w:t>Impact AQ-4: Expose People to Toxic Air Contaminants Emitted by Prescribed Burns and Related Health Risk</w:t>
            </w:r>
          </w:p>
        </w:tc>
        <w:tc>
          <w:tcPr>
            <w:tcW w:w="1440" w:type="dxa"/>
          </w:tcPr>
          <w:p w14:paraId="3E0AC178"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3DACF581"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2F5338B2" w14:textId="49514D52" w:rsidR="00951FF8" w:rsidRPr="00B674D6" w:rsidRDefault="00DA4A25"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4BF3035C" w14:textId="77777777" w:rsidTr="00BE29E5">
        <w:trPr>
          <w:trHeight w:val="1151"/>
        </w:trPr>
        <w:tc>
          <w:tcPr>
            <w:tcW w:w="3150" w:type="dxa"/>
          </w:tcPr>
          <w:p w14:paraId="34AA8815" w14:textId="77777777" w:rsidR="00951FF8" w:rsidRPr="00B674D6" w:rsidRDefault="00951FF8" w:rsidP="00297041">
            <w:pPr>
              <w:pStyle w:val="Default"/>
              <w:rPr>
                <w:rFonts w:ascii="Arial" w:hAnsi="Arial"/>
                <w:sz w:val="24"/>
              </w:rPr>
            </w:pPr>
            <w:r w:rsidRPr="00B674D6">
              <w:rPr>
                <w:rFonts w:ascii="Arial" w:hAnsi="Arial"/>
                <w:sz w:val="24"/>
              </w:rPr>
              <w:lastRenderedPageBreak/>
              <w:t xml:space="preserve">Impact AQ-6: Expose People to Objectionable Odors from Smoke During Prescribed Burning </w:t>
            </w:r>
          </w:p>
        </w:tc>
        <w:tc>
          <w:tcPr>
            <w:tcW w:w="1440" w:type="dxa"/>
          </w:tcPr>
          <w:p w14:paraId="0D336273" w14:textId="77777777" w:rsidR="00951FF8" w:rsidRPr="002F6400" w:rsidRDefault="00951FF8" w:rsidP="00297041">
            <w:pPr>
              <w:pStyle w:val="BodyText"/>
              <w:numPr>
                <w:ilvl w:val="0"/>
                <w:numId w:val="0"/>
              </w:numPr>
              <w:spacing w:before="0"/>
              <w:rPr>
                <w:rFonts w:ascii="Arial" w:hAnsi="Arial"/>
                <w:sz w:val="24"/>
                <w:highlight w:val="yellow"/>
              </w:rPr>
            </w:pPr>
            <w:r w:rsidRPr="00177838">
              <w:rPr>
                <w:rFonts w:ascii="Arial" w:hAnsi="Arial"/>
                <w:sz w:val="24"/>
              </w:rPr>
              <w:t>Potentially Significant</w:t>
            </w:r>
          </w:p>
        </w:tc>
        <w:tc>
          <w:tcPr>
            <w:tcW w:w="3600" w:type="dxa"/>
          </w:tcPr>
          <w:p w14:paraId="0754A0EF"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54AEAB6B" w14:textId="3A25AF09" w:rsidR="00951FF8" w:rsidRPr="00B674D6" w:rsidRDefault="00DA4A25"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3B13F270" w14:textId="77777777" w:rsidTr="00BE29E5">
        <w:trPr>
          <w:trHeight w:val="1709"/>
        </w:trPr>
        <w:tc>
          <w:tcPr>
            <w:tcW w:w="3150" w:type="dxa"/>
          </w:tcPr>
          <w:p w14:paraId="44D4B1F2" w14:textId="77777777" w:rsidR="00951FF8" w:rsidRPr="00B674D6" w:rsidRDefault="00951FF8" w:rsidP="00297041">
            <w:pPr>
              <w:pStyle w:val="Default"/>
              <w:rPr>
                <w:rFonts w:ascii="Arial" w:hAnsi="Arial"/>
                <w:sz w:val="24"/>
              </w:rPr>
            </w:pPr>
            <w:r w:rsidRPr="00B674D6">
              <w:rPr>
                <w:rFonts w:ascii="Arial" w:hAnsi="Arial"/>
                <w:sz w:val="24"/>
              </w:rPr>
              <w:t xml:space="preserve">Impact CUL-2: Cause a Substantial Adverse Change in the Significance of Unique Archaeological Resources or Subsurface Historical Resources </w:t>
            </w:r>
          </w:p>
        </w:tc>
        <w:tc>
          <w:tcPr>
            <w:tcW w:w="1440" w:type="dxa"/>
          </w:tcPr>
          <w:p w14:paraId="2EBB5C5E" w14:textId="77777777" w:rsidR="00951FF8" w:rsidRPr="002F6400" w:rsidRDefault="00951FF8" w:rsidP="00297041">
            <w:pPr>
              <w:pStyle w:val="BodyText"/>
              <w:numPr>
                <w:ilvl w:val="0"/>
                <w:numId w:val="0"/>
              </w:numPr>
              <w:spacing w:before="0"/>
              <w:rPr>
                <w:rFonts w:ascii="Arial" w:hAnsi="Arial"/>
                <w:sz w:val="24"/>
                <w:highlight w:val="yellow"/>
              </w:rPr>
            </w:pPr>
            <w:r w:rsidRPr="0080596C">
              <w:rPr>
                <w:rFonts w:ascii="Arial" w:hAnsi="Arial"/>
                <w:sz w:val="24"/>
              </w:rPr>
              <w:t>Potentially Significant</w:t>
            </w:r>
          </w:p>
        </w:tc>
        <w:tc>
          <w:tcPr>
            <w:tcW w:w="3600" w:type="dxa"/>
          </w:tcPr>
          <w:p w14:paraId="64D3589D"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CUL-2: Protect Inadvertent Discoveries of Unique Archaeological Resources or Subsurface Historical Resources </w:t>
            </w:r>
          </w:p>
        </w:tc>
        <w:tc>
          <w:tcPr>
            <w:tcW w:w="1684" w:type="dxa"/>
          </w:tcPr>
          <w:p w14:paraId="1AFB706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Significant and unavoidable</w:t>
            </w:r>
          </w:p>
        </w:tc>
      </w:tr>
      <w:tr w:rsidR="009D25C8" w:rsidRPr="00AE0B39" w14:paraId="2A68669F" w14:textId="77777777" w:rsidTr="00BE29E5">
        <w:trPr>
          <w:trHeight w:val="1421"/>
        </w:trPr>
        <w:tc>
          <w:tcPr>
            <w:tcW w:w="3150" w:type="dxa"/>
          </w:tcPr>
          <w:p w14:paraId="0748966C" w14:textId="77777777" w:rsidR="00951FF8" w:rsidRPr="00B674D6" w:rsidRDefault="00951FF8" w:rsidP="00297041">
            <w:pPr>
              <w:pStyle w:val="Default"/>
              <w:rPr>
                <w:rFonts w:ascii="Arial" w:hAnsi="Arial"/>
                <w:sz w:val="24"/>
              </w:rPr>
            </w:pPr>
            <w:r w:rsidRPr="00B674D6">
              <w:rPr>
                <w:rFonts w:ascii="Arial" w:hAnsi="Arial"/>
                <w:sz w:val="24"/>
              </w:rPr>
              <w:t xml:space="preserve">Impact BIO-1: Substantially Affect Special-Status Plant Species Either Directly or Through Habitat Modifications </w:t>
            </w:r>
          </w:p>
        </w:tc>
        <w:tc>
          <w:tcPr>
            <w:tcW w:w="1440" w:type="dxa"/>
          </w:tcPr>
          <w:p w14:paraId="06BF57A6" w14:textId="77777777" w:rsidR="00951FF8" w:rsidRPr="002F6400" w:rsidRDefault="00951FF8" w:rsidP="00297041">
            <w:pPr>
              <w:pStyle w:val="BodyText"/>
              <w:numPr>
                <w:ilvl w:val="0"/>
                <w:numId w:val="0"/>
              </w:numPr>
              <w:spacing w:before="0"/>
              <w:rPr>
                <w:rFonts w:ascii="Arial" w:hAnsi="Arial"/>
                <w:sz w:val="24"/>
                <w:highlight w:val="yellow"/>
              </w:rPr>
            </w:pPr>
            <w:r w:rsidRPr="00AE57E1">
              <w:rPr>
                <w:rFonts w:ascii="Arial" w:hAnsi="Arial"/>
                <w:sz w:val="24"/>
              </w:rPr>
              <w:t>Potentially Significant</w:t>
            </w:r>
          </w:p>
        </w:tc>
        <w:tc>
          <w:tcPr>
            <w:tcW w:w="3600" w:type="dxa"/>
          </w:tcPr>
          <w:p w14:paraId="7592276F"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BIO-1a: Avoid Loss of Special-Status Plants Listed under ESA or CESA </w:t>
            </w:r>
          </w:p>
        </w:tc>
        <w:tc>
          <w:tcPr>
            <w:tcW w:w="1684" w:type="dxa"/>
          </w:tcPr>
          <w:p w14:paraId="02FFCD02"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3EC512FB" w14:textId="77777777" w:rsidTr="00BE29E5">
        <w:tc>
          <w:tcPr>
            <w:tcW w:w="3150" w:type="dxa"/>
          </w:tcPr>
          <w:p w14:paraId="0235B1A4"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BIO-2: Substantially Affect Special-Status Wildlife Species Either Directly or Through Habitat Modifications - Fish and Aquatic Invertebrates</w:t>
            </w:r>
          </w:p>
        </w:tc>
        <w:tc>
          <w:tcPr>
            <w:tcW w:w="1440" w:type="dxa"/>
          </w:tcPr>
          <w:p w14:paraId="60EC9CD2" w14:textId="77777777" w:rsidR="00951FF8" w:rsidRPr="002F6400" w:rsidRDefault="00951FF8" w:rsidP="00297041">
            <w:pPr>
              <w:pStyle w:val="BodyText"/>
              <w:numPr>
                <w:ilvl w:val="0"/>
                <w:numId w:val="0"/>
              </w:numPr>
              <w:spacing w:before="0"/>
              <w:rPr>
                <w:rFonts w:ascii="Arial" w:hAnsi="Arial"/>
                <w:sz w:val="24"/>
                <w:highlight w:val="yellow"/>
              </w:rPr>
            </w:pPr>
            <w:r w:rsidRPr="00B57E98">
              <w:rPr>
                <w:rFonts w:ascii="Arial" w:hAnsi="Arial"/>
                <w:sz w:val="24"/>
              </w:rPr>
              <w:t>Potentially Significant (in wetlands, vernal pools)</w:t>
            </w:r>
          </w:p>
        </w:tc>
        <w:tc>
          <w:tcPr>
            <w:tcW w:w="3600" w:type="dxa"/>
          </w:tcPr>
          <w:p w14:paraId="7048FFA0"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BIO-2b: Avoid Mortality, Injury, or Disturbance and Maintain Habitat Function for Other Special-Status Wildlife Species (All Treatment Activities)</w:t>
            </w:r>
          </w:p>
          <w:p w14:paraId="3B839E14" w14:textId="77777777" w:rsidR="00951FF8" w:rsidRPr="00BE29E5" w:rsidRDefault="00951FF8" w:rsidP="00297041">
            <w:pPr>
              <w:spacing w:before="0" w:after="0"/>
              <w:rPr>
                <w:rFonts w:ascii="Arial" w:hAnsi="Arial" w:cs="Arial"/>
                <w:szCs w:val="22"/>
              </w:rPr>
            </w:pPr>
          </w:p>
          <w:p w14:paraId="43542FF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BIO-2c: Compensate for Mortality, Injury, or Disturbance and Loss of Habitat Function for Special-Status Wildlife if Applicable (All Treatment Activities)</w:t>
            </w:r>
          </w:p>
          <w:p w14:paraId="0FC11A9C" w14:textId="77777777" w:rsidR="00951FF8" w:rsidRPr="00BE29E5" w:rsidRDefault="00951FF8" w:rsidP="00297041">
            <w:pPr>
              <w:spacing w:before="0" w:after="0"/>
              <w:rPr>
                <w:rFonts w:ascii="Arial" w:hAnsi="Arial" w:cs="Arial"/>
                <w:szCs w:val="22"/>
              </w:rPr>
            </w:pPr>
          </w:p>
          <w:p w14:paraId="7E267A2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2529462C" w14:textId="77777777" w:rsidR="00951FF8" w:rsidRPr="00BE29E5" w:rsidRDefault="00951FF8" w:rsidP="00297041">
            <w:pPr>
              <w:spacing w:before="0" w:after="0"/>
              <w:rPr>
                <w:rFonts w:ascii="Arial" w:hAnsi="Arial" w:cs="Arial"/>
                <w:szCs w:val="22"/>
              </w:rPr>
            </w:pPr>
          </w:p>
          <w:p w14:paraId="3D875677" w14:textId="2EE3DFD3" w:rsidR="00951FF8" w:rsidRPr="00B674D6" w:rsidRDefault="00951FF8" w:rsidP="00297041">
            <w:pPr>
              <w:spacing w:before="0" w:after="0"/>
              <w:rPr>
                <w:rFonts w:ascii="Arial" w:hAnsi="Arial" w:cs="Arial"/>
                <w:sz w:val="24"/>
              </w:rPr>
            </w:pPr>
            <w:r w:rsidRPr="00B674D6">
              <w:rPr>
                <w:rFonts w:ascii="Arial" w:hAnsi="Arial" w:cs="Arial"/>
                <w:sz w:val="24"/>
              </w:rPr>
              <w:t>Mitigation Measure BIO-3b: Compensate for Loss of Sensitive Natural Communities and Oak Woodlands</w:t>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Pr="00B674D6">
              <w:rPr>
                <w:rFonts w:ascii="Arial" w:hAnsi="Arial" w:cs="Arial"/>
                <w:sz w:val="24"/>
              </w:rPr>
              <w:lastRenderedPageBreak/>
              <w:t>Mitigation Measure BIO-3c: Compensate for Unavoidable Loss of Riparian Habitat</w:t>
            </w:r>
          </w:p>
          <w:p w14:paraId="0C0CDD90" w14:textId="77777777" w:rsidR="00951FF8" w:rsidRPr="00B674D6" w:rsidRDefault="00951FF8" w:rsidP="00297041">
            <w:pPr>
              <w:spacing w:before="0" w:after="0"/>
              <w:rPr>
                <w:rFonts w:ascii="Arial" w:hAnsi="Arial" w:cs="Arial"/>
                <w:sz w:val="24"/>
              </w:rPr>
            </w:pPr>
          </w:p>
          <w:p w14:paraId="649C97FB"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BIO-4: Avoid State and Federally Protected Wetlands</w:t>
            </w:r>
          </w:p>
        </w:tc>
        <w:tc>
          <w:tcPr>
            <w:tcW w:w="1684" w:type="dxa"/>
          </w:tcPr>
          <w:p w14:paraId="667F5AA3" w14:textId="5C0FF955" w:rsidR="00951FF8" w:rsidRPr="00B674D6" w:rsidRDefault="00AC1C7A" w:rsidP="00297041">
            <w:pPr>
              <w:pStyle w:val="BodyText"/>
              <w:numPr>
                <w:ilvl w:val="0"/>
                <w:numId w:val="0"/>
              </w:numPr>
              <w:spacing w:before="0"/>
              <w:rPr>
                <w:rFonts w:ascii="Arial" w:hAnsi="Arial"/>
                <w:sz w:val="24"/>
              </w:rPr>
            </w:pPr>
            <w:r>
              <w:rPr>
                <w:rFonts w:ascii="Arial" w:hAnsi="Arial"/>
                <w:sz w:val="24"/>
              </w:rPr>
              <w:lastRenderedPageBreak/>
              <w:t xml:space="preserve">Potentially significant </w:t>
            </w:r>
            <w:r w:rsidR="00E2275C">
              <w:rPr>
                <w:rFonts w:ascii="Arial" w:hAnsi="Arial"/>
                <w:sz w:val="24"/>
              </w:rPr>
              <w:t xml:space="preserve">and unavoidable </w:t>
            </w:r>
          </w:p>
        </w:tc>
      </w:tr>
      <w:tr w:rsidR="009D25C8" w:rsidRPr="00AE0B39" w14:paraId="16CF145A" w14:textId="77777777" w:rsidTr="00BE29E5">
        <w:tc>
          <w:tcPr>
            <w:tcW w:w="3150" w:type="dxa"/>
          </w:tcPr>
          <w:p w14:paraId="2975F303"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BIO-2: Substantially Affect Special-Status Wildlife Species Either Directly or Through Habitat Modifications – Amphibians and Reptiles</w:t>
            </w:r>
          </w:p>
        </w:tc>
        <w:tc>
          <w:tcPr>
            <w:tcW w:w="1440" w:type="dxa"/>
          </w:tcPr>
          <w:p w14:paraId="2CF88D09" w14:textId="77777777" w:rsidR="00951FF8" w:rsidRPr="002F6400" w:rsidRDefault="00951FF8" w:rsidP="00297041">
            <w:pPr>
              <w:pStyle w:val="BodyText"/>
              <w:numPr>
                <w:ilvl w:val="0"/>
                <w:numId w:val="0"/>
              </w:numPr>
              <w:spacing w:before="0"/>
              <w:rPr>
                <w:rFonts w:ascii="Arial" w:hAnsi="Arial"/>
                <w:sz w:val="24"/>
                <w:highlight w:val="yellow"/>
              </w:rPr>
            </w:pPr>
            <w:r w:rsidRPr="00321511">
              <w:rPr>
                <w:rFonts w:ascii="Arial" w:hAnsi="Arial"/>
                <w:sz w:val="24"/>
              </w:rPr>
              <w:t>Potentially Significant (in wetlands, vernal pools)</w:t>
            </w:r>
          </w:p>
        </w:tc>
        <w:tc>
          <w:tcPr>
            <w:tcW w:w="3600" w:type="dxa"/>
          </w:tcPr>
          <w:p w14:paraId="56476F0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BIO-2a: Avoid Mortality, Injury, or Disturbance and Maintain Habitat Function for Listed Wildlife Species and California Fully Protected Species (All Treatment Activities)</w:t>
            </w:r>
          </w:p>
          <w:p w14:paraId="0D7B5ACE" w14:textId="77777777" w:rsidR="00951FF8" w:rsidRPr="00B674D6" w:rsidRDefault="00951FF8" w:rsidP="00297041">
            <w:pPr>
              <w:spacing w:before="0" w:after="0"/>
              <w:rPr>
                <w:rFonts w:ascii="Arial" w:hAnsi="Arial" w:cs="Arial"/>
                <w:sz w:val="24"/>
              </w:rPr>
            </w:pPr>
          </w:p>
          <w:p w14:paraId="50573C9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BIO-2b: Avoid Mortality, Injury, or Disturbance and Maintain Habitat Function for Other Special-Status Wildlife Species (All Treatment Activities)</w:t>
            </w:r>
          </w:p>
          <w:p w14:paraId="3DBC700E" w14:textId="77777777" w:rsidR="00951FF8" w:rsidRPr="00B674D6" w:rsidRDefault="00951FF8" w:rsidP="00297041">
            <w:pPr>
              <w:spacing w:before="0" w:after="0"/>
              <w:rPr>
                <w:rFonts w:ascii="Arial" w:hAnsi="Arial" w:cs="Arial"/>
                <w:sz w:val="24"/>
              </w:rPr>
            </w:pPr>
          </w:p>
          <w:p w14:paraId="0123A4F4"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BIO-2c: Compensate for Mortality, Injury, or Disturbance and Loss of Habitat Function for Special-Status Wildlife if Applicable (All Treatment Activities)</w:t>
            </w:r>
          </w:p>
          <w:p w14:paraId="4F7BCC47" w14:textId="77777777" w:rsidR="00951FF8" w:rsidRPr="00B674D6" w:rsidRDefault="00951FF8" w:rsidP="00297041">
            <w:pPr>
              <w:spacing w:before="0" w:after="0"/>
              <w:rPr>
                <w:rFonts w:ascii="Arial" w:hAnsi="Arial" w:cs="Arial"/>
                <w:sz w:val="24"/>
              </w:rPr>
            </w:pPr>
          </w:p>
          <w:p w14:paraId="5B589D01"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718C132A" w14:textId="77777777" w:rsidR="00951FF8" w:rsidRPr="00B674D6" w:rsidRDefault="00951FF8" w:rsidP="00297041">
            <w:pPr>
              <w:spacing w:before="0" w:after="0"/>
              <w:rPr>
                <w:rFonts w:ascii="Arial" w:hAnsi="Arial" w:cs="Arial"/>
                <w:sz w:val="24"/>
              </w:rPr>
            </w:pPr>
          </w:p>
          <w:p w14:paraId="319E9475" w14:textId="383BF93C" w:rsidR="00951FF8" w:rsidRPr="00B674D6" w:rsidRDefault="00951FF8" w:rsidP="00297041">
            <w:pPr>
              <w:spacing w:before="0" w:after="0"/>
              <w:rPr>
                <w:rFonts w:ascii="Arial" w:hAnsi="Arial" w:cs="Arial"/>
                <w:sz w:val="24"/>
              </w:rPr>
            </w:pPr>
            <w:r w:rsidRPr="00B674D6">
              <w:rPr>
                <w:rFonts w:ascii="Arial" w:hAnsi="Arial" w:cs="Arial"/>
                <w:sz w:val="24"/>
              </w:rPr>
              <w:t>Mitigation Measure BIO-3b: Compensate for Loss of Sensitive Natural Communities and Oak Woodlands</w:t>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Pr="00B674D6">
              <w:rPr>
                <w:rFonts w:ascii="Arial" w:hAnsi="Arial" w:cs="Arial"/>
                <w:sz w:val="24"/>
              </w:rPr>
              <w:lastRenderedPageBreak/>
              <w:t>Mitigation Measure BIO-3c: Compensate for Unavoidable Loss of Riparian Habitat</w:t>
            </w:r>
          </w:p>
          <w:p w14:paraId="2BB20C1F" w14:textId="77777777" w:rsidR="00951FF8" w:rsidRPr="00B674D6" w:rsidRDefault="00951FF8" w:rsidP="00297041">
            <w:pPr>
              <w:spacing w:before="0" w:after="0"/>
              <w:rPr>
                <w:rFonts w:ascii="Arial" w:hAnsi="Arial" w:cs="Arial"/>
                <w:sz w:val="24"/>
              </w:rPr>
            </w:pPr>
          </w:p>
          <w:p w14:paraId="6887BCE7"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BIO-4: Avoid State and Federally Protected Wetlands</w:t>
            </w:r>
          </w:p>
        </w:tc>
        <w:tc>
          <w:tcPr>
            <w:tcW w:w="1684" w:type="dxa"/>
          </w:tcPr>
          <w:p w14:paraId="3A66DA3C" w14:textId="6BDD1DEC" w:rsidR="00951FF8" w:rsidRPr="00B674D6" w:rsidRDefault="009D25C8" w:rsidP="00297041">
            <w:pPr>
              <w:pStyle w:val="BodyText"/>
              <w:numPr>
                <w:ilvl w:val="0"/>
                <w:numId w:val="0"/>
              </w:numPr>
              <w:spacing w:before="0"/>
              <w:rPr>
                <w:rFonts w:ascii="Arial" w:hAnsi="Arial"/>
                <w:sz w:val="24"/>
              </w:rPr>
            </w:pPr>
            <w:r>
              <w:rPr>
                <w:rFonts w:ascii="Arial" w:hAnsi="Arial"/>
                <w:sz w:val="24"/>
              </w:rPr>
              <w:lastRenderedPageBreak/>
              <w:t>Potentially significant and unavoidable</w:t>
            </w:r>
          </w:p>
        </w:tc>
      </w:tr>
      <w:tr w:rsidR="009D25C8" w:rsidRPr="00AE0B39" w14:paraId="4338B7FD" w14:textId="77777777" w:rsidTr="00BE29E5">
        <w:tc>
          <w:tcPr>
            <w:tcW w:w="3150" w:type="dxa"/>
          </w:tcPr>
          <w:p w14:paraId="214C9165"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Impact BIO-3: Substantially Affect Riparian Habitat or Other Sensitive Natural Community Through Direct Loss or Degradation that Leads to Loss of Habitat Function </w:t>
            </w:r>
          </w:p>
        </w:tc>
        <w:tc>
          <w:tcPr>
            <w:tcW w:w="1440" w:type="dxa"/>
          </w:tcPr>
          <w:p w14:paraId="11729B39" w14:textId="77777777" w:rsidR="00951FF8" w:rsidRPr="002F6400" w:rsidRDefault="00951FF8" w:rsidP="00297041">
            <w:pPr>
              <w:pStyle w:val="BodyText"/>
              <w:numPr>
                <w:ilvl w:val="0"/>
                <w:numId w:val="0"/>
              </w:numPr>
              <w:spacing w:before="0"/>
              <w:rPr>
                <w:rFonts w:ascii="Arial" w:hAnsi="Arial"/>
                <w:sz w:val="24"/>
                <w:highlight w:val="yellow"/>
              </w:rPr>
            </w:pPr>
            <w:r w:rsidRPr="008B3817">
              <w:rPr>
                <w:rFonts w:ascii="Arial" w:hAnsi="Arial"/>
                <w:sz w:val="24"/>
              </w:rPr>
              <w:t xml:space="preserve">Potentially Significant </w:t>
            </w:r>
          </w:p>
        </w:tc>
        <w:tc>
          <w:tcPr>
            <w:tcW w:w="3600" w:type="dxa"/>
          </w:tcPr>
          <w:p w14:paraId="74B990C7" w14:textId="77777777" w:rsidR="00951FF8" w:rsidRPr="00B674D6" w:rsidRDefault="00951FF8" w:rsidP="00297041">
            <w:pPr>
              <w:spacing w:before="0" w:after="0"/>
              <w:rPr>
                <w:rFonts w:ascii="Arial" w:hAnsi="Arial" w:cs="Arial"/>
                <w:sz w:val="24"/>
              </w:rPr>
            </w:pPr>
            <w:r w:rsidRPr="00B674D6">
              <w:rPr>
                <w:rFonts w:ascii="Arial" w:hAnsi="Arial" w:cs="Arial"/>
                <w:sz w:val="24"/>
              </w:rPr>
              <w:t xml:space="preserve">Mitigation Measure BIO-3a: Design Treatments to Avoid Loss of Sensitive Natural Communities and Oak Woodlands </w:t>
            </w:r>
          </w:p>
          <w:p w14:paraId="0DF40F8B" w14:textId="77777777" w:rsidR="00951FF8" w:rsidRPr="00B674D6" w:rsidRDefault="00951FF8" w:rsidP="00297041">
            <w:pPr>
              <w:spacing w:before="0" w:after="0"/>
              <w:rPr>
                <w:rFonts w:ascii="Arial" w:hAnsi="Arial" w:cs="Arial"/>
                <w:sz w:val="24"/>
              </w:rPr>
            </w:pPr>
          </w:p>
          <w:p w14:paraId="6704F4AD" w14:textId="77777777" w:rsidR="00951FF8" w:rsidRPr="00B674D6" w:rsidRDefault="00951FF8" w:rsidP="00297041">
            <w:pPr>
              <w:spacing w:before="0" w:after="0"/>
              <w:rPr>
                <w:rFonts w:ascii="Arial" w:hAnsi="Arial" w:cs="Arial"/>
                <w:sz w:val="24"/>
              </w:rPr>
            </w:pPr>
            <w:r w:rsidRPr="00B674D6">
              <w:rPr>
                <w:rFonts w:ascii="Arial" w:hAnsi="Arial" w:cs="Arial"/>
                <w:sz w:val="24"/>
              </w:rPr>
              <w:t xml:space="preserve">Mitigation Measure BIO-3b: Compensate for Loss of Sensitive Natural Communities and Oak Woodlands </w:t>
            </w:r>
          </w:p>
          <w:p w14:paraId="442B7EFE" w14:textId="77777777" w:rsidR="00951FF8" w:rsidRPr="00B674D6" w:rsidRDefault="00951FF8" w:rsidP="00297041">
            <w:pPr>
              <w:spacing w:before="0" w:after="0"/>
              <w:rPr>
                <w:rFonts w:ascii="Arial" w:hAnsi="Arial" w:cs="Arial"/>
                <w:sz w:val="24"/>
              </w:rPr>
            </w:pPr>
          </w:p>
          <w:p w14:paraId="53B3B09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Mitigation Measure BIO-3c: Compensate for Unavoidable Loss of Riparian Habitat </w:t>
            </w:r>
          </w:p>
        </w:tc>
        <w:tc>
          <w:tcPr>
            <w:tcW w:w="1684" w:type="dxa"/>
          </w:tcPr>
          <w:p w14:paraId="2F89596F"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Less than significant with mitigation </w:t>
            </w:r>
          </w:p>
        </w:tc>
      </w:tr>
      <w:tr w:rsidR="009D25C8" w:rsidRPr="00AE0B39" w14:paraId="0F2B0A38" w14:textId="77777777" w:rsidTr="00BE29E5">
        <w:tc>
          <w:tcPr>
            <w:tcW w:w="3150" w:type="dxa"/>
          </w:tcPr>
          <w:p w14:paraId="71F73561"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Impact BIO-4: Substantially Affect State or Federally Protected Wetlands </w:t>
            </w:r>
          </w:p>
        </w:tc>
        <w:tc>
          <w:tcPr>
            <w:tcW w:w="1440" w:type="dxa"/>
          </w:tcPr>
          <w:p w14:paraId="33C7CD97" w14:textId="77777777" w:rsidR="00951FF8" w:rsidRPr="002F6400" w:rsidRDefault="00951FF8" w:rsidP="00297041">
            <w:pPr>
              <w:spacing w:before="0" w:after="0"/>
              <w:rPr>
                <w:rFonts w:ascii="Arial" w:hAnsi="Arial" w:cs="Arial"/>
                <w:sz w:val="24"/>
                <w:highlight w:val="yellow"/>
              </w:rPr>
            </w:pPr>
            <w:r w:rsidRPr="00321511">
              <w:rPr>
                <w:rFonts w:ascii="Arial" w:hAnsi="Arial" w:cs="Arial"/>
                <w:sz w:val="24"/>
              </w:rPr>
              <w:t>Potentially significant</w:t>
            </w:r>
          </w:p>
        </w:tc>
        <w:tc>
          <w:tcPr>
            <w:tcW w:w="3600" w:type="dxa"/>
          </w:tcPr>
          <w:p w14:paraId="1326DD5E"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Mitigation Measure BIO-4: Avoid State and Federally Protected Wetlands </w:t>
            </w:r>
          </w:p>
        </w:tc>
        <w:tc>
          <w:tcPr>
            <w:tcW w:w="1684" w:type="dxa"/>
          </w:tcPr>
          <w:p w14:paraId="55072BE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6DCE9A22" w14:textId="77777777" w:rsidTr="00BE29E5">
        <w:tc>
          <w:tcPr>
            <w:tcW w:w="3150" w:type="dxa"/>
          </w:tcPr>
          <w:p w14:paraId="0133B1A8" w14:textId="77777777" w:rsidR="00951FF8" w:rsidRPr="00B674D6" w:rsidRDefault="00951FF8" w:rsidP="00297041">
            <w:pPr>
              <w:pStyle w:val="Default"/>
              <w:rPr>
                <w:rFonts w:ascii="Arial" w:hAnsi="Arial"/>
                <w:sz w:val="24"/>
              </w:rPr>
            </w:pPr>
            <w:r w:rsidRPr="00B674D6">
              <w:rPr>
                <w:rFonts w:ascii="Arial" w:hAnsi="Arial"/>
                <w:sz w:val="24"/>
              </w:rPr>
              <w:t xml:space="preserve">Impact BIO-5: Interfere Substantially with Wildlife Movement Corridors or Impede Use of Nurseries </w:t>
            </w:r>
          </w:p>
        </w:tc>
        <w:tc>
          <w:tcPr>
            <w:tcW w:w="1440" w:type="dxa"/>
            <w:shd w:val="clear" w:color="auto" w:fill="auto"/>
          </w:tcPr>
          <w:p w14:paraId="37332D0F" w14:textId="77777777" w:rsidR="00951FF8" w:rsidRPr="002F6400" w:rsidRDefault="00951FF8" w:rsidP="00297041">
            <w:pPr>
              <w:spacing w:before="0" w:after="0"/>
              <w:rPr>
                <w:rFonts w:ascii="Arial" w:hAnsi="Arial" w:cs="Arial"/>
                <w:sz w:val="24"/>
                <w:highlight w:val="yellow"/>
              </w:rPr>
            </w:pPr>
            <w:r w:rsidRPr="00321511">
              <w:rPr>
                <w:rFonts w:ascii="Arial" w:hAnsi="Arial" w:cs="Arial"/>
                <w:sz w:val="24"/>
              </w:rPr>
              <w:t xml:space="preserve">Potentially Significant </w:t>
            </w:r>
          </w:p>
        </w:tc>
        <w:tc>
          <w:tcPr>
            <w:tcW w:w="3600" w:type="dxa"/>
          </w:tcPr>
          <w:p w14:paraId="415466AD"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BIO-5: Retain Nursery Habitat and Implement Buffers to Avoid Nursery Sites </w:t>
            </w:r>
          </w:p>
        </w:tc>
        <w:tc>
          <w:tcPr>
            <w:tcW w:w="1684" w:type="dxa"/>
          </w:tcPr>
          <w:p w14:paraId="5DF3D21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Less than significant with mitigation </w:t>
            </w:r>
          </w:p>
        </w:tc>
      </w:tr>
      <w:tr w:rsidR="009D25C8" w:rsidRPr="00AE0B39" w14:paraId="67A42881" w14:textId="77777777" w:rsidTr="00BE29E5">
        <w:tc>
          <w:tcPr>
            <w:tcW w:w="3150" w:type="dxa"/>
          </w:tcPr>
          <w:p w14:paraId="29FC00E4" w14:textId="77777777" w:rsidR="00951FF8" w:rsidRPr="00B674D6" w:rsidRDefault="00951FF8" w:rsidP="00297041">
            <w:pPr>
              <w:pStyle w:val="Default"/>
              <w:rPr>
                <w:rFonts w:ascii="Arial" w:hAnsi="Arial"/>
                <w:sz w:val="24"/>
              </w:rPr>
            </w:pPr>
            <w:r w:rsidRPr="00B674D6">
              <w:rPr>
                <w:rFonts w:ascii="Arial" w:hAnsi="Arial"/>
                <w:sz w:val="24"/>
              </w:rPr>
              <w:t xml:space="preserve">Impact GHG-2: Generate GHG Emissions through Treatment Activities </w:t>
            </w:r>
          </w:p>
        </w:tc>
        <w:tc>
          <w:tcPr>
            <w:tcW w:w="1440" w:type="dxa"/>
          </w:tcPr>
          <w:p w14:paraId="43BAEC17" w14:textId="77777777" w:rsidR="00951FF8" w:rsidRPr="002F6400" w:rsidRDefault="00951FF8" w:rsidP="00297041">
            <w:pPr>
              <w:spacing w:before="0" w:after="0"/>
              <w:rPr>
                <w:rFonts w:ascii="Arial" w:hAnsi="Arial" w:cs="Arial"/>
                <w:sz w:val="24"/>
                <w:highlight w:val="yellow"/>
              </w:rPr>
            </w:pPr>
            <w:r w:rsidRPr="007C330E">
              <w:rPr>
                <w:rFonts w:ascii="Arial" w:hAnsi="Arial" w:cs="Arial"/>
                <w:sz w:val="24"/>
              </w:rPr>
              <w:t xml:space="preserve">Potentially Significant </w:t>
            </w:r>
          </w:p>
        </w:tc>
        <w:tc>
          <w:tcPr>
            <w:tcW w:w="3600" w:type="dxa"/>
          </w:tcPr>
          <w:p w14:paraId="75001035"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GHG-2. Implement GHG Emission Reduction Techniques During Prescribed Burns </w:t>
            </w:r>
          </w:p>
        </w:tc>
        <w:tc>
          <w:tcPr>
            <w:tcW w:w="1684" w:type="dxa"/>
          </w:tcPr>
          <w:p w14:paraId="1E7ACA00" w14:textId="1CAFF868" w:rsidR="00951FF8" w:rsidRPr="00B674D6" w:rsidRDefault="002F6743"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386BD130" w14:textId="77777777" w:rsidTr="00BE29E5">
        <w:tc>
          <w:tcPr>
            <w:tcW w:w="3150" w:type="dxa"/>
          </w:tcPr>
          <w:p w14:paraId="1FB2DA25" w14:textId="77777777" w:rsidR="00951FF8" w:rsidRPr="00B674D6" w:rsidRDefault="00951FF8" w:rsidP="00297041">
            <w:pPr>
              <w:pStyle w:val="Default"/>
              <w:rPr>
                <w:rFonts w:ascii="Arial" w:hAnsi="Arial"/>
                <w:sz w:val="24"/>
              </w:rPr>
            </w:pPr>
            <w:r w:rsidRPr="00B674D6">
              <w:rPr>
                <w:rFonts w:ascii="Arial" w:hAnsi="Arial"/>
                <w:sz w:val="24"/>
              </w:rPr>
              <w:t xml:space="preserve">Impact HAZ-3: Expose the Public or Environment to Significant Hazards from Disturbance to Known Hazardous Material Sites </w:t>
            </w:r>
          </w:p>
        </w:tc>
        <w:tc>
          <w:tcPr>
            <w:tcW w:w="1440" w:type="dxa"/>
          </w:tcPr>
          <w:p w14:paraId="2B678BE5" w14:textId="77777777" w:rsidR="00951FF8" w:rsidRPr="002F6400" w:rsidRDefault="00951FF8" w:rsidP="00297041">
            <w:pPr>
              <w:spacing w:before="0" w:after="0"/>
              <w:rPr>
                <w:rFonts w:ascii="Arial" w:hAnsi="Arial" w:cs="Arial"/>
                <w:sz w:val="24"/>
                <w:highlight w:val="yellow"/>
              </w:rPr>
            </w:pPr>
            <w:r w:rsidRPr="002A1D6B">
              <w:rPr>
                <w:rFonts w:ascii="Arial" w:hAnsi="Arial" w:cs="Arial"/>
                <w:sz w:val="24"/>
              </w:rPr>
              <w:t xml:space="preserve">Potentially Significant </w:t>
            </w:r>
          </w:p>
        </w:tc>
        <w:tc>
          <w:tcPr>
            <w:tcW w:w="3600" w:type="dxa"/>
          </w:tcPr>
          <w:p w14:paraId="3E6E8A7C"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HAZ-3: Identify and Avoid Known Hazardous Waste Sites </w:t>
            </w:r>
          </w:p>
        </w:tc>
        <w:tc>
          <w:tcPr>
            <w:tcW w:w="1684" w:type="dxa"/>
          </w:tcPr>
          <w:p w14:paraId="31C39D0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7AB5376F" w14:textId="77777777" w:rsidTr="00BE29E5">
        <w:tc>
          <w:tcPr>
            <w:tcW w:w="3150" w:type="dxa"/>
          </w:tcPr>
          <w:p w14:paraId="1B44E865" w14:textId="77777777" w:rsidR="00951FF8" w:rsidRPr="00B674D6" w:rsidRDefault="00951FF8" w:rsidP="00297041">
            <w:pPr>
              <w:pStyle w:val="Default"/>
              <w:rPr>
                <w:rFonts w:ascii="Arial" w:hAnsi="Arial"/>
                <w:sz w:val="24"/>
              </w:rPr>
            </w:pPr>
            <w:r w:rsidRPr="00B674D6">
              <w:rPr>
                <w:rFonts w:ascii="Arial" w:hAnsi="Arial"/>
                <w:sz w:val="24"/>
              </w:rPr>
              <w:t xml:space="preserve">Impact TRAN-3: Result In a Net Increase in vehicle miles traveled for the Proposed CalVTP </w:t>
            </w:r>
          </w:p>
        </w:tc>
        <w:tc>
          <w:tcPr>
            <w:tcW w:w="1440" w:type="dxa"/>
          </w:tcPr>
          <w:p w14:paraId="3D9428E2" w14:textId="77777777" w:rsidR="00951FF8" w:rsidRPr="002F6400" w:rsidRDefault="00951FF8" w:rsidP="00297041">
            <w:pPr>
              <w:spacing w:before="0" w:after="0"/>
              <w:rPr>
                <w:rFonts w:ascii="Arial" w:hAnsi="Arial" w:cs="Arial"/>
                <w:sz w:val="24"/>
                <w:highlight w:val="yellow"/>
              </w:rPr>
            </w:pPr>
            <w:r w:rsidRPr="00886507">
              <w:rPr>
                <w:rFonts w:ascii="Arial" w:hAnsi="Arial" w:cs="Arial"/>
                <w:sz w:val="24"/>
              </w:rPr>
              <w:t>Potentially Significant</w:t>
            </w:r>
          </w:p>
        </w:tc>
        <w:tc>
          <w:tcPr>
            <w:tcW w:w="3600" w:type="dxa"/>
          </w:tcPr>
          <w:p w14:paraId="77F136CC"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7BD021FF" w14:textId="00E7AFA5" w:rsidR="00951FF8" w:rsidRPr="00B674D6" w:rsidRDefault="00204820"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796AA121" w14:textId="77777777" w:rsidTr="00BE29E5">
        <w:tc>
          <w:tcPr>
            <w:tcW w:w="3150" w:type="dxa"/>
          </w:tcPr>
          <w:p w14:paraId="151C8AA6" w14:textId="77777777" w:rsidR="00951FF8" w:rsidRPr="00B674D6" w:rsidRDefault="00951FF8" w:rsidP="00297041">
            <w:pPr>
              <w:pStyle w:val="Default"/>
              <w:rPr>
                <w:rFonts w:ascii="Arial" w:hAnsi="Arial"/>
                <w:sz w:val="24"/>
              </w:rPr>
            </w:pPr>
            <w:r w:rsidRPr="00B674D6">
              <w:rPr>
                <w:rFonts w:ascii="Arial" w:hAnsi="Arial"/>
                <w:sz w:val="24"/>
              </w:rPr>
              <w:lastRenderedPageBreak/>
              <w:t xml:space="preserve">Impact UTIL-2: Generate Solid Waste in Excess of State Standards or Exceed Local Infrastructure Capacity </w:t>
            </w:r>
          </w:p>
        </w:tc>
        <w:tc>
          <w:tcPr>
            <w:tcW w:w="1440" w:type="dxa"/>
          </w:tcPr>
          <w:p w14:paraId="02FFB662" w14:textId="77777777" w:rsidR="00951FF8" w:rsidRPr="002F6400" w:rsidRDefault="00951FF8" w:rsidP="00297041">
            <w:pPr>
              <w:spacing w:before="0" w:after="0"/>
              <w:rPr>
                <w:rFonts w:ascii="Arial" w:hAnsi="Arial" w:cs="Arial"/>
                <w:sz w:val="24"/>
                <w:highlight w:val="yellow"/>
              </w:rPr>
            </w:pPr>
            <w:r w:rsidRPr="00886507">
              <w:rPr>
                <w:rFonts w:ascii="Arial" w:hAnsi="Arial" w:cs="Arial"/>
                <w:sz w:val="24"/>
              </w:rPr>
              <w:t>Potentially Significant</w:t>
            </w:r>
          </w:p>
        </w:tc>
        <w:tc>
          <w:tcPr>
            <w:tcW w:w="3600" w:type="dxa"/>
          </w:tcPr>
          <w:p w14:paraId="27048A4C"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743A3E08" w14:textId="09B6A4AD" w:rsidR="00951FF8" w:rsidRPr="00B674D6" w:rsidRDefault="00A12D18"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bl>
    <w:p w14:paraId="4EAEB305" w14:textId="0B04D139" w:rsidR="00BA319B" w:rsidRPr="00D23B67" w:rsidRDefault="00BA319B" w:rsidP="00D23B67"/>
    <w:sectPr w:rsidR="00BA319B" w:rsidRPr="00D23B67" w:rsidSect="008958F2">
      <w:headerReference w:type="even" r:id="rId13"/>
      <w:headerReference w:type="default" r:id="rId14"/>
      <w:footerReference w:type="default" r:id="rId15"/>
      <w:headerReference w:type="first" r:id="rId16"/>
      <w:pgSz w:w="12240" w:h="15840" w:code="1"/>
      <w:pgMar w:top="864" w:right="1008"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EC202" w14:textId="77777777" w:rsidR="00FD6DAD" w:rsidRDefault="00FD6DAD" w:rsidP="00A35BD9">
      <w:pPr>
        <w:spacing w:after="0"/>
      </w:pPr>
      <w:r>
        <w:separator/>
      </w:r>
    </w:p>
  </w:endnote>
  <w:endnote w:type="continuationSeparator" w:id="0">
    <w:p w14:paraId="18D0B7BB" w14:textId="77777777" w:rsidR="00FD6DAD" w:rsidRDefault="00FD6DAD" w:rsidP="00A35BD9">
      <w:pPr>
        <w:spacing w:after="0"/>
      </w:pPr>
      <w:r>
        <w:continuationSeparator/>
      </w:r>
    </w:p>
  </w:endnote>
  <w:endnote w:type="continuationNotice" w:id="1">
    <w:p w14:paraId="22E21497" w14:textId="77777777" w:rsidR="00FD6DAD" w:rsidRDefault="00FD6D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882988"/>
      <w:docPartObj>
        <w:docPartGallery w:val="Page Numbers (Bottom of Page)"/>
        <w:docPartUnique/>
      </w:docPartObj>
    </w:sdtPr>
    <w:sdtEndPr/>
    <w:sdtContent>
      <w:sdt>
        <w:sdtPr>
          <w:id w:val="-1705238520"/>
          <w:docPartObj>
            <w:docPartGallery w:val="Page Numbers (Top of Page)"/>
            <w:docPartUnique/>
          </w:docPartObj>
        </w:sdtPr>
        <w:sdtEndPr/>
        <w:sdtContent>
          <w:p w14:paraId="4C090206" w14:textId="50D0E25F" w:rsidR="00626679" w:rsidRDefault="00626679" w:rsidP="00BC2165">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2907" w14:textId="77777777" w:rsidR="00FD6DAD" w:rsidRDefault="00FD6DAD" w:rsidP="00A35BD9">
      <w:pPr>
        <w:spacing w:after="0"/>
      </w:pPr>
      <w:r>
        <w:separator/>
      </w:r>
    </w:p>
  </w:footnote>
  <w:footnote w:type="continuationSeparator" w:id="0">
    <w:p w14:paraId="57B92EAF" w14:textId="77777777" w:rsidR="00FD6DAD" w:rsidRDefault="00FD6DAD" w:rsidP="00A35BD9">
      <w:pPr>
        <w:spacing w:after="0"/>
      </w:pPr>
      <w:r>
        <w:continuationSeparator/>
      </w:r>
    </w:p>
  </w:footnote>
  <w:footnote w:type="continuationNotice" w:id="1">
    <w:p w14:paraId="30A96017" w14:textId="77777777" w:rsidR="00FD6DAD" w:rsidRDefault="00FD6DAD">
      <w:pPr>
        <w:spacing w:after="0"/>
      </w:pPr>
    </w:p>
  </w:footnote>
  <w:footnote w:id="2">
    <w:p w14:paraId="2A116E88" w14:textId="325385E5" w:rsidR="006A413C" w:rsidRPr="00826BAD" w:rsidRDefault="006A413C">
      <w:pPr>
        <w:pStyle w:val="FootnoteText"/>
        <w:rPr>
          <w:sz w:val="24"/>
          <w:szCs w:val="24"/>
        </w:rPr>
      </w:pPr>
      <w:r w:rsidRPr="00826BAD">
        <w:rPr>
          <w:rStyle w:val="FootnoteReference"/>
          <w:sz w:val="24"/>
          <w:szCs w:val="24"/>
        </w:rPr>
        <w:footnoteRef/>
      </w:r>
      <w:r w:rsidRPr="00826BAD">
        <w:rPr>
          <w:sz w:val="24"/>
          <w:szCs w:val="24"/>
        </w:rPr>
        <w:t xml:space="preserve"> Water Code section 13050(d)</w:t>
      </w:r>
    </w:p>
  </w:footnote>
  <w:footnote w:id="3">
    <w:p w14:paraId="60C756F2" w14:textId="17886992" w:rsidR="006A413C" w:rsidRPr="00826BAD" w:rsidRDefault="006A413C">
      <w:pPr>
        <w:pStyle w:val="FootnoteText"/>
        <w:rPr>
          <w:sz w:val="24"/>
          <w:szCs w:val="24"/>
        </w:rPr>
      </w:pPr>
      <w:r w:rsidRPr="00826BAD">
        <w:rPr>
          <w:rStyle w:val="FootnoteReference"/>
          <w:sz w:val="24"/>
          <w:szCs w:val="24"/>
        </w:rPr>
        <w:footnoteRef/>
      </w:r>
      <w:r w:rsidRPr="00826BAD">
        <w:rPr>
          <w:sz w:val="24"/>
          <w:szCs w:val="24"/>
        </w:rPr>
        <w:t xml:space="preserve"> Water Code </w:t>
      </w:r>
      <w:r w:rsidR="000805F5" w:rsidRPr="00826BAD">
        <w:rPr>
          <w:sz w:val="24"/>
          <w:szCs w:val="24"/>
        </w:rPr>
        <w:t>section 13050(</w:t>
      </w:r>
      <w:r w:rsidR="00B524ED" w:rsidRPr="00826BAD">
        <w:rPr>
          <w:sz w:val="24"/>
          <w:szCs w:val="24"/>
        </w:rPr>
        <w:t>e</w:t>
      </w:r>
      <w:r w:rsidR="000805F5" w:rsidRPr="00826BAD">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3736" w14:textId="2857672E" w:rsidR="00626679" w:rsidRDefault="00FD6DAD">
    <w:pPr>
      <w:pStyle w:val="Header"/>
    </w:pPr>
    <w:r>
      <w:rPr>
        <w:noProof/>
        <w:color w:val="2B579A"/>
        <w:shd w:val="clear" w:color="auto" w:fill="E6E6E6"/>
      </w:rPr>
      <w:pict w14:anchorId="44FFE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8" o:spid="_x0000_s2051" type="#_x0000_t136" style="position:absolute;margin-left:0;margin-top:0;width:507.6pt;height:203pt;rotation:315;z-index:-251658239;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0449" w14:textId="6F14E99F" w:rsidR="00626679" w:rsidRPr="00EB20C3" w:rsidRDefault="00FD6DAD" w:rsidP="00B807A7">
    <w:pPr>
      <w:rPr>
        <w:b/>
      </w:rPr>
    </w:pPr>
    <w:r>
      <w:rPr>
        <w:noProof/>
        <w:color w:val="2B579A"/>
        <w:shd w:val="clear" w:color="auto" w:fill="E6E6E6"/>
      </w:rPr>
      <w:pict w14:anchorId="1FC32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9" o:spid="_x0000_s2050" type="#_x0000_t136" style="position:absolute;margin-left:0;margin-top:0;width:507.6pt;height:203pt;rotation:315;z-index:-251658238;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26679" w:rsidRPr="00EB20C3">
      <w:t>State Water Resources Control Board, Order WQ 2</w:t>
    </w:r>
    <w:r w:rsidR="00EF1E1F">
      <w:t>021</w:t>
    </w:r>
    <w:r w:rsidR="00626679" w:rsidRPr="00EB20C3">
      <w:t>-xxxx-DWQ,</w:t>
    </w:r>
    <w:r w:rsidR="00626679">
      <w:rPr>
        <w:b/>
        <w:bCs/>
      </w:rPr>
      <w:t xml:space="preserve"> </w:t>
    </w:r>
    <w:r w:rsidR="00626679">
      <w:rPr>
        <w:rFonts w:cs="Arial"/>
      </w:rPr>
      <w:t>General Waste Discharge Requirements for Vegetation Treatment Activities</w:t>
    </w:r>
    <w:r>
      <w:rPr>
        <w:noProof/>
        <w:color w:val="2B579A"/>
        <w:shd w:val="clear" w:color="auto" w:fill="E6E6E6"/>
      </w:rPr>
      <w:pict w14:anchorId="5B6B260F">
        <v:shape id="_x0000_s2061" type="#_x0000_t136" style="position:absolute;margin-left:0;margin-top:0;width:507.6pt;height:203pt;rotation:315;z-index:-251658237;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26679">
      <w:rPr>
        <w:rFonts w:cs="Arial"/>
      </w:rPr>
      <w:t xml:space="preserve"> </w:t>
    </w:r>
    <w:r w:rsidR="00F0099F">
      <w:rPr>
        <w:rFonts w:cs="Arial"/>
      </w:rPr>
      <w:t xml:space="preserve">Conducted in Conformance with the </w:t>
    </w:r>
    <w:r w:rsidR="00C506BA">
      <w:rPr>
        <w:rFonts w:cs="Arial"/>
      </w:rPr>
      <w:t xml:space="preserve">California Vegetation Treatment Program </w:t>
    </w:r>
    <w:r w:rsidR="00626679">
      <w:rPr>
        <w:rFonts w:cs="Arial"/>
      </w:rPr>
      <w:t>(</w:t>
    </w:r>
    <w:r w:rsidR="00626679" w:rsidRPr="00BC2165">
      <w:rPr>
        <w:rFonts w:cs="Arial"/>
        <w:color w:val="FF0000"/>
      </w:rPr>
      <w:t>DRAFT</w:t>
    </w:r>
    <w:r w:rsidR="00626679">
      <w:rPr>
        <w:rFonts w:cs="Arial"/>
      </w:rPr>
      <w:t>)</w:t>
    </w:r>
  </w:p>
  <w:p w14:paraId="6A470DC0" w14:textId="5F14EEDB" w:rsidR="00626679" w:rsidRDefault="00C506BA">
    <w:pPr>
      <w:pStyle w:val="Header"/>
    </w:pPr>
    <w:r>
      <w:rPr>
        <w:noProof/>
        <w:color w:val="2B579A"/>
        <w:shd w:val="clear" w:color="auto" w:fill="E6E6E6"/>
      </w:rPr>
      <mc:AlternateContent>
        <mc:Choice Requires="wps">
          <w:drawing>
            <wp:anchor distT="0" distB="0" distL="114300" distR="114300" simplePos="0" relativeHeight="251658244" behindDoc="0" locked="0" layoutInCell="1" allowOverlap="1" wp14:anchorId="0FCADBAA" wp14:editId="580A044D">
              <wp:simplePos x="0" y="0"/>
              <wp:positionH relativeFrom="column">
                <wp:posOffset>-149225</wp:posOffset>
              </wp:positionH>
              <wp:positionV relativeFrom="paragraph">
                <wp:posOffset>34925</wp:posOffset>
              </wp:positionV>
              <wp:extent cx="64839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839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1CB70" id="Straight Connector 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1.75pt,2.75pt" to="498.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Layout w:type="fixed"/>
      <w:tblLook w:val="06A0" w:firstRow="1" w:lastRow="0" w:firstColumn="1" w:lastColumn="0" w:noHBand="1" w:noVBand="1"/>
    </w:tblPr>
    <w:tblGrid>
      <w:gridCol w:w="3360"/>
      <w:gridCol w:w="3360"/>
      <w:gridCol w:w="3360"/>
    </w:tblGrid>
    <w:tr w:rsidR="00626679" w14:paraId="1E37A1BC" w14:textId="77777777" w:rsidTr="00A97ED3">
      <w:tc>
        <w:tcPr>
          <w:tcW w:w="3360" w:type="dxa"/>
        </w:tcPr>
        <w:p w14:paraId="57CCBB78" w14:textId="77777777" w:rsidR="00626679" w:rsidRDefault="00626679" w:rsidP="00C57561">
          <w:pPr>
            <w:pStyle w:val="Header"/>
            <w:ind w:left="-115"/>
          </w:pPr>
        </w:p>
        <w:p w14:paraId="27622438" w14:textId="6110AD14" w:rsidR="00626679" w:rsidRDefault="00626679" w:rsidP="00C57561">
          <w:pPr>
            <w:pStyle w:val="Header"/>
            <w:ind w:left="-115"/>
          </w:pPr>
        </w:p>
      </w:tc>
      <w:tc>
        <w:tcPr>
          <w:tcW w:w="3360" w:type="dxa"/>
        </w:tcPr>
        <w:p w14:paraId="7B14454B" w14:textId="77777777" w:rsidR="00626679" w:rsidRDefault="00626679" w:rsidP="00C57561">
          <w:pPr>
            <w:pStyle w:val="Header"/>
            <w:jc w:val="center"/>
          </w:pPr>
        </w:p>
      </w:tc>
      <w:tc>
        <w:tcPr>
          <w:tcW w:w="3360" w:type="dxa"/>
        </w:tcPr>
        <w:p w14:paraId="53B33CFD" w14:textId="77777777" w:rsidR="00626679" w:rsidRDefault="00626679" w:rsidP="00C57561">
          <w:pPr>
            <w:pStyle w:val="Header"/>
            <w:ind w:right="-115"/>
            <w:jc w:val="right"/>
          </w:pPr>
        </w:p>
      </w:tc>
    </w:tr>
  </w:tbl>
  <w:p w14:paraId="57446B62" w14:textId="02112585" w:rsidR="00626679" w:rsidRDefault="00FD6DAD" w:rsidP="00C57561">
    <w:pPr>
      <w:pStyle w:val="Header"/>
    </w:pPr>
    <w:r>
      <w:rPr>
        <w:noProof/>
        <w:color w:val="2B579A"/>
        <w:shd w:val="clear" w:color="auto" w:fill="E6E6E6"/>
      </w:rPr>
      <w:pict w14:anchorId="67C1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7" o:spid="_x0000_s2049"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7A080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82A64"/>
    <w:multiLevelType w:val="hybridMultilevel"/>
    <w:tmpl w:val="8616937E"/>
    <w:lvl w:ilvl="0" w:tplc="D5D00BC4">
      <w:start w:val="1"/>
      <w:numFmt w:val="bullet"/>
      <w:lvlText w:val="­"/>
      <w:lvlJc w:val="left"/>
      <w:pPr>
        <w:ind w:left="1094" w:hanging="360"/>
      </w:pPr>
      <w:rPr>
        <w:rFonts w:ascii="Courier New" w:hAnsi="Courier New" w:hint="default"/>
      </w:rPr>
    </w:lvl>
    <w:lvl w:ilvl="1" w:tplc="D46A7A98">
      <w:start w:val="1"/>
      <w:numFmt w:val="bullet"/>
      <w:pStyle w:val="TableBullet3"/>
      <w:lvlText w:val="­"/>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01E966A7"/>
    <w:multiLevelType w:val="hybridMultilevel"/>
    <w:tmpl w:val="0C209010"/>
    <w:lvl w:ilvl="0" w:tplc="DBC4AC7C">
      <w:start w:val="1"/>
      <w:numFmt w:val="decimal"/>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155E4"/>
    <w:multiLevelType w:val="hybridMultilevel"/>
    <w:tmpl w:val="FBA45996"/>
    <w:lvl w:ilvl="0" w:tplc="30FEF25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473F"/>
    <w:multiLevelType w:val="hybridMultilevel"/>
    <w:tmpl w:val="1480D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42724"/>
    <w:multiLevelType w:val="hybridMultilevel"/>
    <w:tmpl w:val="B454B1CC"/>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1B">
      <w:start w:val="1"/>
      <w:numFmt w:val="lowerRoman"/>
      <w:lvlText w:val="%3."/>
      <w:lvlJc w:val="right"/>
      <w:pPr>
        <w:ind w:left="1170" w:hanging="180"/>
      </w:pPr>
      <w:rPr>
        <w:rFonts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97E"/>
    <w:multiLevelType w:val="multilevel"/>
    <w:tmpl w:val="7D68A082"/>
    <w:lvl w:ilvl="0">
      <w:start w:val="3"/>
      <w:numFmt w:val="decimal"/>
      <w:pStyle w:val="MMBullet1nospace"/>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7193C"/>
    <w:multiLevelType w:val="hybridMultilevel"/>
    <w:tmpl w:val="AC5CB678"/>
    <w:lvl w:ilvl="0" w:tplc="3BD8431A">
      <w:start w:val="1"/>
      <w:numFmt w:val="bullet"/>
      <w:pStyle w:val="Bullet2"/>
      <w:lvlText w:val=""/>
      <w:lvlJc w:val="left"/>
      <w:pPr>
        <w:ind w:left="144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946CF"/>
    <w:multiLevelType w:val="hybridMultilevel"/>
    <w:tmpl w:val="845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41A89"/>
    <w:multiLevelType w:val="hybridMultilevel"/>
    <w:tmpl w:val="1EA28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34EB430">
      <w:start w:val="1"/>
      <w:numFmt w:val="decimal"/>
      <w:lvlText w:val="%4-"/>
      <w:lvlJc w:val="left"/>
      <w:pPr>
        <w:ind w:left="2880" w:hanging="360"/>
      </w:pPr>
      <w:rPr>
        <w:rFonts w:hint="default"/>
      </w:rPr>
    </w:lvl>
    <w:lvl w:ilvl="4" w:tplc="560C5B94">
      <w:start w:val="1"/>
      <w:numFmt w:val="upperRoman"/>
      <w:lvlText w:val="%5."/>
      <w:lvlJc w:val="left"/>
      <w:pPr>
        <w:ind w:left="3960" w:hanging="720"/>
      </w:pPr>
      <w:rPr>
        <w:rFonts w:hint="default"/>
      </w:rPr>
    </w:lvl>
    <w:lvl w:ilvl="5" w:tplc="584CEDA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1C76"/>
    <w:multiLevelType w:val="hybridMultilevel"/>
    <w:tmpl w:val="11C2A78E"/>
    <w:lvl w:ilvl="0" w:tplc="04090017">
      <w:start w:val="1"/>
      <w:numFmt w:val="lowerLetter"/>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94902"/>
    <w:multiLevelType w:val="hybridMultilevel"/>
    <w:tmpl w:val="2B00037E"/>
    <w:lvl w:ilvl="0" w:tplc="04090017">
      <w:start w:val="1"/>
      <w:numFmt w:val="lowerLetter"/>
      <w:lvlText w:val="%1)"/>
      <w:lvlJc w:val="left"/>
      <w:pPr>
        <w:ind w:left="720" w:hanging="360"/>
      </w:pPr>
      <w:rPr>
        <w:sz w:val="22"/>
        <w:szCs w:val="22"/>
      </w:rPr>
    </w:lvl>
    <w:lvl w:ilvl="1" w:tplc="0409001B">
      <w:start w:val="1"/>
      <w:numFmt w:val="lowerRoman"/>
      <w:lvlText w:val="%2."/>
      <w:lvlJc w:val="right"/>
      <w:pPr>
        <w:ind w:left="1170" w:hanging="360"/>
      </w:pPr>
    </w:lvl>
    <w:lvl w:ilvl="2" w:tplc="0409001B">
      <w:start w:val="1"/>
      <w:numFmt w:val="lowerRoman"/>
      <w:lvlText w:val="%3."/>
      <w:lvlJc w:val="right"/>
      <w:pPr>
        <w:ind w:left="1530" w:hanging="180"/>
      </w:pPr>
    </w:lvl>
    <w:lvl w:ilvl="3" w:tplc="0409000F">
      <w:start w:val="1"/>
      <w:numFmt w:val="decimal"/>
      <w:lvlText w:val="%4."/>
      <w:lvlJc w:val="left"/>
      <w:pPr>
        <w:ind w:left="20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64B32"/>
    <w:multiLevelType w:val="hybridMultilevel"/>
    <w:tmpl w:val="0F1AB19A"/>
    <w:lvl w:ilvl="0" w:tplc="8F426D36">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6F87"/>
    <w:multiLevelType w:val="hybridMultilevel"/>
    <w:tmpl w:val="AC667400"/>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760CD"/>
    <w:multiLevelType w:val="hybridMultilevel"/>
    <w:tmpl w:val="D1B479CA"/>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1B">
      <w:start w:val="1"/>
      <w:numFmt w:val="lowerRoman"/>
      <w:lvlText w:val="%3."/>
      <w:lvlJc w:val="right"/>
      <w:pPr>
        <w:ind w:left="1170" w:hanging="180"/>
      </w:pPr>
      <w:rPr>
        <w:rFonts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A553A"/>
    <w:multiLevelType w:val="hybridMultilevel"/>
    <w:tmpl w:val="2492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46899"/>
    <w:multiLevelType w:val="hybridMultilevel"/>
    <w:tmpl w:val="08E6D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36D38"/>
    <w:multiLevelType w:val="hybridMultilevel"/>
    <w:tmpl w:val="8B5E1A8C"/>
    <w:lvl w:ilvl="0" w:tplc="D6EC9F5C">
      <w:start w:val="1"/>
      <w:numFmt w:val="decimal"/>
      <w:pStyle w:val="BodyText"/>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0560B"/>
    <w:multiLevelType w:val="hybridMultilevel"/>
    <w:tmpl w:val="0C209010"/>
    <w:lvl w:ilvl="0" w:tplc="DBC4AC7C">
      <w:start w:val="1"/>
      <w:numFmt w:val="decimal"/>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C01A6"/>
    <w:multiLevelType w:val="hybridMultilevel"/>
    <w:tmpl w:val="E4CA9D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C5628C"/>
    <w:multiLevelType w:val="hybridMultilevel"/>
    <w:tmpl w:val="3C086DBC"/>
    <w:lvl w:ilvl="0" w:tplc="3EC69C4E">
      <w:start w:val="1"/>
      <w:numFmt w:val="upperRoman"/>
      <w:lvlText w:val="%1."/>
      <w:lvlJc w:val="right"/>
      <w:pPr>
        <w:ind w:left="0" w:firstLine="0"/>
      </w:pPr>
      <w:rPr>
        <w:rFonts w:hint="default"/>
      </w:rPr>
    </w:lvl>
    <w:lvl w:ilvl="1" w:tplc="0A20B9A4">
      <w:start w:val="1"/>
      <w:numFmt w:val="upperLetter"/>
      <w:lvlText w:val="%2."/>
      <w:lvlJc w:val="left"/>
      <w:pPr>
        <w:ind w:left="720" w:firstLine="0"/>
      </w:pPr>
      <w:rPr>
        <w:rFonts w:hint="default"/>
      </w:rPr>
    </w:lvl>
    <w:lvl w:ilvl="2" w:tplc="717C40BC">
      <w:start w:val="1"/>
      <w:numFmt w:val="decimal"/>
      <w:lvlText w:val="%3."/>
      <w:lvlJc w:val="left"/>
      <w:pPr>
        <w:ind w:left="1440" w:firstLine="0"/>
      </w:pPr>
      <w:rPr>
        <w:rFonts w:hint="default"/>
      </w:rPr>
    </w:lvl>
    <w:lvl w:ilvl="3" w:tplc="F962BB1C">
      <w:start w:val="1"/>
      <w:numFmt w:val="lowerLetter"/>
      <w:pStyle w:val="Heading4"/>
      <w:lvlText w:val="%4)"/>
      <w:lvlJc w:val="left"/>
      <w:pPr>
        <w:ind w:left="2160" w:firstLine="0"/>
      </w:pPr>
      <w:rPr>
        <w:rFonts w:hint="default"/>
      </w:rPr>
    </w:lvl>
    <w:lvl w:ilvl="4" w:tplc="BDDC1256">
      <w:start w:val="1"/>
      <w:numFmt w:val="decimal"/>
      <w:pStyle w:val="Heading5"/>
      <w:lvlText w:val="(%5)"/>
      <w:lvlJc w:val="left"/>
      <w:pPr>
        <w:ind w:left="2880" w:firstLine="0"/>
      </w:pPr>
      <w:rPr>
        <w:rFonts w:hint="default"/>
      </w:rPr>
    </w:lvl>
    <w:lvl w:ilvl="5" w:tplc="EED4E6BC">
      <w:start w:val="1"/>
      <w:numFmt w:val="lowerLetter"/>
      <w:pStyle w:val="Heading6"/>
      <w:lvlText w:val="(%6)"/>
      <w:lvlJc w:val="left"/>
      <w:pPr>
        <w:ind w:left="3600" w:firstLine="0"/>
      </w:pPr>
      <w:rPr>
        <w:rFonts w:hint="default"/>
      </w:rPr>
    </w:lvl>
    <w:lvl w:ilvl="6" w:tplc="822C3618">
      <w:start w:val="1"/>
      <w:numFmt w:val="lowerRoman"/>
      <w:pStyle w:val="Heading7"/>
      <w:lvlText w:val="(%7)"/>
      <w:lvlJc w:val="left"/>
      <w:pPr>
        <w:ind w:left="4320" w:firstLine="0"/>
      </w:pPr>
      <w:rPr>
        <w:rFonts w:hint="default"/>
      </w:rPr>
    </w:lvl>
    <w:lvl w:ilvl="7" w:tplc="7E948FA8">
      <w:start w:val="1"/>
      <w:numFmt w:val="lowerLetter"/>
      <w:pStyle w:val="Heading8"/>
      <w:lvlText w:val="(%8)"/>
      <w:lvlJc w:val="left"/>
      <w:pPr>
        <w:ind w:left="5040" w:firstLine="0"/>
      </w:pPr>
      <w:rPr>
        <w:rFonts w:hint="default"/>
      </w:rPr>
    </w:lvl>
    <w:lvl w:ilvl="8" w:tplc="B6D6E7D4">
      <w:start w:val="1"/>
      <w:numFmt w:val="lowerRoman"/>
      <w:pStyle w:val="Heading9"/>
      <w:lvlText w:val="(%9)"/>
      <w:lvlJc w:val="left"/>
      <w:pPr>
        <w:ind w:left="5760" w:firstLine="0"/>
      </w:pPr>
      <w:rPr>
        <w:rFonts w:hint="default"/>
      </w:rPr>
    </w:lvl>
  </w:abstractNum>
  <w:abstractNum w:abstractNumId="24" w15:restartNumberingAfterBreak="0">
    <w:nsid w:val="46C06D25"/>
    <w:multiLevelType w:val="hybridMultilevel"/>
    <w:tmpl w:val="AC863612"/>
    <w:lvl w:ilvl="0" w:tplc="04090015">
      <w:start w:val="1"/>
      <w:numFmt w:val="upperLetter"/>
      <w:lvlText w:val="%1."/>
      <w:lvlJc w:val="left"/>
      <w:pPr>
        <w:ind w:left="90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54525D"/>
    <w:multiLevelType w:val="hybridMultilevel"/>
    <w:tmpl w:val="1E6A15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4573EE"/>
    <w:multiLevelType w:val="multilevel"/>
    <w:tmpl w:val="1646D7EA"/>
    <w:lvl w:ilvl="0">
      <w:start w:val="3"/>
      <w:numFmt w:val="decimal"/>
      <w:pStyle w:val="Bullet1no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97C30"/>
    <w:multiLevelType w:val="hybridMultilevel"/>
    <w:tmpl w:val="368877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7D5613"/>
    <w:multiLevelType w:val="hybridMultilevel"/>
    <w:tmpl w:val="A0A2DE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80941"/>
    <w:multiLevelType w:val="hybridMultilevel"/>
    <w:tmpl w:val="DAB62ADE"/>
    <w:lvl w:ilvl="0" w:tplc="D516479E">
      <w:start w:val="1"/>
      <w:numFmt w:val="upperLetter"/>
      <w:lvlText w:val="%1."/>
      <w:lvlJc w:val="left"/>
      <w:pPr>
        <w:ind w:left="2430" w:hanging="360"/>
      </w:pPr>
    </w:lvl>
    <w:lvl w:ilvl="1" w:tplc="284A139A">
      <w:start w:val="1"/>
      <w:numFmt w:val="decimal"/>
      <w:lvlText w:val="%2."/>
      <w:lvlJc w:val="left"/>
      <w:pPr>
        <w:ind w:left="45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5AC59E">
      <w:start w:val="1"/>
      <w:numFmt w:val="bullet"/>
      <w:lvlText w:val="•"/>
      <w:lvlJc w:val="left"/>
      <w:pPr>
        <w:ind w:left="3960" w:hanging="72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36951"/>
    <w:multiLevelType w:val="hybridMultilevel"/>
    <w:tmpl w:val="F1780DC0"/>
    <w:lvl w:ilvl="0" w:tplc="D9484DE0">
      <w:start w:val="1"/>
      <w:numFmt w:val="lowerLetter"/>
      <w:lvlText w:val="%1."/>
      <w:lvlJc w:val="left"/>
      <w:pPr>
        <w:ind w:left="1080" w:hanging="360"/>
      </w:pPr>
      <w:rPr>
        <w:rFonts w:ascii="Arial Bold" w:hAnsi="Arial Bold"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3E6D66"/>
    <w:multiLevelType w:val="hybridMultilevel"/>
    <w:tmpl w:val="4DD8E832"/>
    <w:lvl w:ilvl="0" w:tplc="04090017">
      <w:start w:val="1"/>
      <w:numFmt w:val="lowerLetter"/>
      <w:lvlText w:val="%1)"/>
      <w:lvlJc w:val="left"/>
      <w:pPr>
        <w:ind w:left="720" w:hanging="360"/>
      </w:pPr>
      <w:rPr>
        <w:sz w:val="22"/>
        <w:szCs w:val="22"/>
      </w:rPr>
    </w:lvl>
    <w:lvl w:ilvl="1" w:tplc="04090017">
      <w:start w:val="1"/>
      <w:numFmt w:val="lowerLetter"/>
      <w:lvlText w:val="%2)"/>
      <w:lvlJc w:val="left"/>
      <w:pPr>
        <w:ind w:left="1170" w:hanging="360"/>
      </w:pPr>
    </w:lvl>
    <w:lvl w:ilvl="2" w:tplc="0409001B">
      <w:start w:val="1"/>
      <w:numFmt w:val="lowerRoman"/>
      <w:lvlText w:val="%3."/>
      <w:lvlJc w:val="right"/>
      <w:pPr>
        <w:ind w:left="1530" w:hanging="180"/>
      </w:pPr>
    </w:lvl>
    <w:lvl w:ilvl="3" w:tplc="0409000F">
      <w:start w:val="1"/>
      <w:numFmt w:val="decimal"/>
      <w:lvlText w:val="%4."/>
      <w:lvlJc w:val="left"/>
      <w:pPr>
        <w:ind w:left="20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AE2079"/>
    <w:multiLevelType w:val="hybridMultilevel"/>
    <w:tmpl w:val="EABCE2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029513A"/>
    <w:multiLevelType w:val="multilevel"/>
    <w:tmpl w:val="BF5E0B4E"/>
    <w:lvl w:ilvl="0">
      <w:start w:val="3"/>
      <w:numFmt w:val="decimal"/>
      <w:pStyle w:val="MMBullet2nospace"/>
      <w:lvlText w:val="PD-%1:"/>
      <w:lvlJc w:val="left"/>
      <w:pPr>
        <w:ind w:left="0" w:firstLine="0"/>
      </w:pPr>
      <w:rPr>
        <w:rFonts w:hint="default"/>
        <w:specVanish w:val="0"/>
      </w:rPr>
    </w:lvl>
    <w:lvl w:ilvl="1">
      <w:start w:val="1"/>
      <w:numFmt w:val="decimal"/>
      <w:lvlText w:val="PD-%1.%2:"/>
      <w:lvlJc w:val="left"/>
      <w:pPr>
        <w:tabs>
          <w:tab w:val="num" w:pos="1260"/>
        </w:tabs>
        <w:ind w:left="1080" w:hanging="1080"/>
      </w:pPr>
      <w:rPr>
        <w:rFonts w:hint="default"/>
        <w:specVanish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06E1F3C"/>
    <w:multiLevelType w:val="hybridMultilevel"/>
    <w:tmpl w:val="E0BC2196"/>
    <w:lvl w:ilvl="0" w:tplc="3EBE6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550AC"/>
    <w:multiLevelType w:val="hybridMultilevel"/>
    <w:tmpl w:val="4CB8BC12"/>
    <w:lvl w:ilvl="0" w:tplc="04090017">
      <w:start w:val="1"/>
      <w:numFmt w:val="lowerLetter"/>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C1098E"/>
    <w:multiLevelType w:val="hybridMultilevel"/>
    <w:tmpl w:val="7D2C87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5775E3"/>
    <w:multiLevelType w:val="hybridMultilevel"/>
    <w:tmpl w:val="BFC0C4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E27096"/>
    <w:multiLevelType w:val="hybridMultilevel"/>
    <w:tmpl w:val="D33EA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3587F"/>
    <w:multiLevelType w:val="hybridMultilevel"/>
    <w:tmpl w:val="B2F04A5E"/>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E6A4A"/>
    <w:multiLevelType w:val="hybridMultilevel"/>
    <w:tmpl w:val="BFF6EB50"/>
    <w:lvl w:ilvl="0" w:tplc="ECAE6E88">
      <w:start w:val="1"/>
      <w:numFmt w:val="bullet"/>
      <w:pStyle w:val="Bullet1"/>
      <w:lvlText w:val=""/>
      <w:lvlJc w:val="left"/>
      <w:pPr>
        <w:ind w:left="1080" w:hanging="360"/>
      </w:pPr>
      <w:rPr>
        <w:rFonts w:ascii="Wingdings 3" w:hAnsi="Wingdings 3" w:hint="default"/>
        <w:b w:val="0"/>
        <w:i w:val="0"/>
        <w:color w:val="auto"/>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784E68"/>
    <w:multiLevelType w:val="hybridMultilevel"/>
    <w:tmpl w:val="94D4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75A96"/>
    <w:multiLevelType w:val="hybridMultilevel"/>
    <w:tmpl w:val="DAEAC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74BAF"/>
    <w:multiLevelType w:val="hybridMultilevel"/>
    <w:tmpl w:val="75D28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545A0"/>
    <w:multiLevelType w:val="hybridMultilevel"/>
    <w:tmpl w:val="8236DC60"/>
    <w:lvl w:ilvl="0" w:tplc="DBC4AC7C">
      <w:start w:val="1"/>
      <w:numFmt w:val="decimal"/>
      <w:lvlText w:val="%1."/>
      <w:lvlJc w:val="left"/>
      <w:pPr>
        <w:ind w:left="108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356D68"/>
    <w:multiLevelType w:val="hybridMultilevel"/>
    <w:tmpl w:val="65DE4DFE"/>
    <w:styleLink w:val="AspenBullets"/>
    <w:lvl w:ilvl="0" w:tplc="1054AFC0">
      <w:start w:val="1"/>
      <w:numFmt w:val="bullet"/>
      <w:lvlText w:val=""/>
      <w:lvlJc w:val="left"/>
      <w:pPr>
        <w:ind w:left="216" w:hanging="216"/>
      </w:pPr>
      <w:rPr>
        <w:rFonts w:ascii="Wingdings 2" w:hAnsi="Wingdings 2" w:hint="default"/>
        <w:color w:val="auto"/>
        <w:sz w:val="20"/>
        <w:szCs w:val="18"/>
      </w:rPr>
    </w:lvl>
    <w:lvl w:ilvl="1" w:tplc="00A626EE">
      <w:start w:val="1"/>
      <w:numFmt w:val="bullet"/>
      <w:lvlText w:val="–"/>
      <w:lvlJc w:val="left"/>
      <w:pPr>
        <w:ind w:left="432" w:hanging="216"/>
      </w:pPr>
      <w:rPr>
        <w:rFonts w:ascii="Calibri" w:hAnsi="Calibri" w:hint="default"/>
        <w:b/>
        <w:sz w:val="22"/>
      </w:rPr>
    </w:lvl>
    <w:lvl w:ilvl="2" w:tplc="DFEA8EF6">
      <w:start w:val="1"/>
      <w:numFmt w:val="bullet"/>
      <w:lvlText w:val=""/>
      <w:lvlJc w:val="left"/>
      <w:pPr>
        <w:ind w:left="144" w:hanging="144"/>
      </w:pPr>
      <w:rPr>
        <w:rFonts w:ascii="Wingdings" w:hAnsi="Wingdings" w:hint="default"/>
        <w:sz w:val="20"/>
      </w:rPr>
    </w:lvl>
    <w:lvl w:ilvl="3" w:tplc="F6C46CCE">
      <w:start w:val="1"/>
      <w:numFmt w:val="bullet"/>
      <w:lvlText w:val="–"/>
      <w:lvlJc w:val="left"/>
      <w:pPr>
        <w:ind w:left="360" w:hanging="216"/>
      </w:pPr>
      <w:rPr>
        <w:rFonts w:ascii="Arial Narrow" w:hAnsi="Arial Narrow" w:hint="default"/>
        <w:b/>
        <w:sz w:val="20"/>
      </w:rPr>
    </w:lvl>
    <w:lvl w:ilvl="4" w:tplc="BAF28C7A">
      <w:start w:val="1"/>
      <w:numFmt w:val="bullet"/>
      <w:lvlText w:val="o"/>
      <w:lvlJc w:val="left"/>
      <w:pPr>
        <w:tabs>
          <w:tab w:val="num" w:pos="3744"/>
        </w:tabs>
        <w:ind w:left="3744" w:hanging="360"/>
      </w:pPr>
      <w:rPr>
        <w:rFonts w:ascii="Courier New" w:hAnsi="Courier New" w:hint="default"/>
      </w:rPr>
    </w:lvl>
    <w:lvl w:ilvl="5" w:tplc="8F8C972A">
      <w:start w:val="1"/>
      <w:numFmt w:val="bullet"/>
      <w:lvlText w:val=""/>
      <w:lvlJc w:val="left"/>
      <w:pPr>
        <w:tabs>
          <w:tab w:val="num" w:pos="4464"/>
        </w:tabs>
        <w:ind w:left="4464" w:hanging="360"/>
      </w:pPr>
      <w:rPr>
        <w:rFonts w:ascii="Wingdings" w:hAnsi="Wingdings" w:hint="default"/>
      </w:rPr>
    </w:lvl>
    <w:lvl w:ilvl="6" w:tplc="A950D024">
      <w:start w:val="1"/>
      <w:numFmt w:val="bullet"/>
      <w:lvlText w:val=""/>
      <w:lvlJc w:val="left"/>
      <w:pPr>
        <w:tabs>
          <w:tab w:val="num" w:pos="5184"/>
        </w:tabs>
        <w:ind w:left="5184" w:hanging="360"/>
      </w:pPr>
      <w:rPr>
        <w:rFonts w:ascii="Symbol" w:hAnsi="Symbol" w:hint="default"/>
      </w:rPr>
    </w:lvl>
    <w:lvl w:ilvl="7" w:tplc="B53E84CC">
      <w:start w:val="1"/>
      <w:numFmt w:val="bullet"/>
      <w:lvlText w:val=""/>
      <w:lvlJc w:val="left"/>
      <w:pPr>
        <w:ind w:left="1656" w:hanging="216"/>
      </w:pPr>
      <w:rPr>
        <w:rFonts w:ascii="Wingdings 2" w:hAnsi="Wingdings 2" w:hint="default"/>
        <w:color w:val="auto"/>
        <w:sz w:val="16"/>
      </w:rPr>
    </w:lvl>
    <w:lvl w:ilvl="8" w:tplc="E75C56A6">
      <w:start w:val="1"/>
      <w:numFmt w:val="bullet"/>
      <w:lvlText w:val="–"/>
      <w:lvlJc w:val="left"/>
      <w:pPr>
        <w:ind w:left="1872" w:hanging="216"/>
      </w:pPr>
      <w:rPr>
        <w:rFonts w:ascii="Calibri" w:hAnsi="Calibri" w:hint="default"/>
        <w:b/>
        <w:sz w:val="22"/>
      </w:rPr>
    </w:lvl>
  </w:abstractNum>
  <w:abstractNum w:abstractNumId="46" w15:restartNumberingAfterBreak="0">
    <w:nsid w:val="7A184673"/>
    <w:multiLevelType w:val="hybridMultilevel"/>
    <w:tmpl w:val="F50A1044"/>
    <w:lvl w:ilvl="0" w:tplc="04090017">
      <w:start w:val="1"/>
      <w:numFmt w:val="lowerLetter"/>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34B1A"/>
    <w:multiLevelType w:val="hybridMultilevel"/>
    <w:tmpl w:val="46AED8D8"/>
    <w:lvl w:ilvl="0" w:tplc="F23EE3FE">
      <w:start w:val="1"/>
      <w:numFmt w:val="bullet"/>
      <w:pStyle w:val="TableBullet2"/>
      <w:lvlText w:val=""/>
      <w:lvlJc w:val="left"/>
      <w:pPr>
        <w:ind w:left="547"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15:restartNumberingAfterBreak="0">
    <w:nsid w:val="7EE44E92"/>
    <w:multiLevelType w:val="hybridMultilevel"/>
    <w:tmpl w:val="1DCA5038"/>
    <w:lvl w:ilvl="0" w:tplc="A3186CAA">
      <w:start w:val="1"/>
      <w:numFmt w:val="bullet"/>
      <w:pStyle w:val="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3B4EB2"/>
    <w:multiLevelType w:val="hybridMultilevel"/>
    <w:tmpl w:val="70C81E0E"/>
    <w:lvl w:ilvl="0" w:tplc="5E820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1"/>
  </w:num>
  <w:num w:numId="4">
    <w:abstractNumId w:val="0"/>
  </w:num>
  <w:num w:numId="5">
    <w:abstractNumId w:val="20"/>
    <w:lvlOverride w:ilvl="0">
      <w:startOverride w:val="1"/>
    </w:lvlOverride>
  </w:num>
  <w:num w:numId="6">
    <w:abstractNumId w:val="29"/>
  </w:num>
  <w:num w:numId="7">
    <w:abstractNumId w:val="25"/>
  </w:num>
  <w:num w:numId="8">
    <w:abstractNumId w:val="32"/>
  </w:num>
  <w:num w:numId="9">
    <w:abstractNumId w:val="10"/>
  </w:num>
  <w:num w:numId="10">
    <w:abstractNumId w:val="40"/>
  </w:num>
  <w:num w:numId="11">
    <w:abstractNumId w:val="26"/>
  </w:num>
  <w:num w:numId="12">
    <w:abstractNumId w:val="8"/>
  </w:num>
  <w:num w:numId="13">
    <w:abstractNumId w:val="15"/>
  </w:num>
  <w:num w:numId="14">
    <w:abstractNumId w:val="47"/>
  </w:num>
  <w:num w:numId="15">
    <w:abstractNumId w:val="7"/>
  </w:num>
  <w:num w:numId="16">
    <w:abstractNumId w:val="9"/>
  </w:num>
  <w:num w:numId="17">
    <w:abstractNumId w:val="48"/>
  </w:num>
  <w:num w:numId="18">
    <w:abstractNumId w:val="6"/>
  </w:num>
  <w:num w:numId="19">
    <w:abstractNumId w:val="13"/>
  </w:num>
  <w:num w:numId="20">
    <w:abstractNumId w:val="33"/>
  </w:num>
  <w:num w:numId="21">
    <w:abstractNumId w:val="1"/>
  </w:num>
  <w:num w:numId="22">
    <w:abstractNumId w:val="45"/>
  </w:num>
  <w:num w:numId="23">
    <w:abstractNumId w:val="20"/>
  </w:num>
  <w:num w:numId="24">
    <w:abstractNumId w:val="20"/>
    <w:lvlOverride w:ilvl="0">
      <w:startOverride w:val="1"/>
    </w:lvlOverride>
  </w:num>
  <w:num w:numId="25">
    <w:abstractNumId w:val="27"/>
  </w:num>
  <w:num w:numId="26">
    <w:abstractNumId w:val="46"/>
  </w:num>
  <w:num w:numId="27">
    <w:abstractNumId w:val="38"/>
  </w:num>
  <w:num w:numId="28">
    <w:abstractNumId w:val="42"/>
  </w:num>
  <w:num w:numId="29">
    <w:abstractNumId w:val="43"/>
  </w:num>
  <w:num w:numId="30">
    <w:abstractNumId w:val="19"/>
  </w:num>
  <w:num w:numId="31">
    <w:abstractNumId w:val="12"/>
  </w:num>
  <w:num w:numId="32">
    <w:abstractNumId w:val="20"/>
    <w:lvlOverride w:ilvl="0">
      <w:startOverride w:val="1"/>
    </w:lvlOverride>
  </w:num>
  <w:num w:numId="33">
    <w:abstractNumId w:val="4"/>
  </w:num>
  <w:num w:numId="34">
    <w:abstractNumId w:val="31"/>
  </w:num>
  <w:num w:numId="35">
    <w:abstractNumId w:val="14"/>
  </w:num>
  <w:num w:numId="36">
    <w:abstractNumId w:val="28"/>
  </w:num>
  <w:num w:numId="37">
    <w:abstractNumId w:val="22"/>
  </w:num>
  <w:num w:numId="38">
    <w:abstractNumId w:val="34"/>
  </w:num>
  <w:num w:numId="39">
    <w:abstractNumId w:val="49"/>
  </w:num>
  <w:num w:numId="40">
    <w:abstractNumId w:val="44"/>
  </w:num>
  <w:num w:numId="41">
    <w:abstractNumId w:val="24"/>
  </w:num>
  <w:num w:numId="42">
    <w:abstractNumId w:val="2"/>
  </w:num>
  <w:num w:numId="43">
    <w:abstractNumId w:val="21"/>
  </w:num>
  <w:num w:numId="44">
    <w:abstractNumId w:val="3"/>
  </w:num>
  <w:num w:numId="45">
    <w:abstractNumId w:val="41"/>
  </w:num>
  <w:num w:numId="46">
    <w:abstractNumId w:val="35"/>
  </w:num>
  <w:num w:numId="47">
    <w:abstractNumId w:val="18"/>
  </w:num>
  <w:num w:numId="48">
    <w:abstractNumId w:val="36"/>
  </w:num>
  <w:num w:numId="49">
    <w:abstractNumId w:val="37"/>
  </w:num>
  <w:num w:numId="50">
    <w:abstractNumId w:val="39"/>
  </w:num>
  <w:num w:numId="51">
    <w:abstractNumId w:val="16"/>
  </w:num>
  <w:num w:numId="52">
    <w:abstractNumId w:val="5"/>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FB"/>
    <w:rsid w:val="000000C6"/>
    <w:rsid w:val="00000504"/>
    <w:rsid w:val="00000608"/>
    <w:rsid w:val="00000FE6"/>
    <w:rsid w:val="00001324"/>
    <w:rsid w:val="00001747"/>
    <w:rsid w:val="00001BB2"/>
    <w:rsid w:val="00001DFB"/>
    <w:rsid w:val="000025DF"/>
    <w:rsid w:val="00002B31"/>
    <w:rsid w:val="00002C00"/>
    <w:rsid w:val="00003847"/>
    <w:rsid w:val="00003A25"/>
    <w:rsid w:val="00003BE8"/>
    <w:rsid w:val="000045CC"/>
    <w:rsid w:val="00004B54"/>
    <w:rsid w:val="00004FC3"/>
    <w:rsid w:val="00005108"/>
    <w:rsid w:val="00006835"/>
    <w:rsid w:val="00006F14"/>
    <w:rsid w:val="00007154"/>
    <w:rsid w:val="00010127"/>
    <w:rsid w:val="00010381"/>
    <w:rsid w:val="00010637"/>
    <w:rsid w:val="000111E5"/>
    <w:rsid w:val="0001141F"/>
    <w:rsid w:val="00011CB3"/>
    <w:rsid w:val="00011FB8"/>
    <w:rsid w:val="00012D73"/>
    <w:rsid w:val="00013224"/>
    <w:rsid w:val="00013339"/>
    <w:rsid w:val="00013654"/>
    <w:rsid w:val="00013EF1"/>
    <w:rsid w:val="00014622"/>
    <w:rsid w:val="00014676"/>
    <w:rsid w:val="00014EC3"/>
    <w:rsid w:val="0001534E"/>
    <w:rsid w:val="00015D12"/>
    <w:rsid w:val="0001610D"/>
    <w:rsid w:val="000161E2"/>
    <w:rsid w:val="000162D4"/>
    <w:rsid w:val="00016532"/>
    <w:rsid w:val="00016BAF"/>
    <w:rsid w:val="00016BF5"/>
    <w:rsid w:val="0001725B"/>
    <w:rsid w:val="0001740B"/>
    <w:rsid w:val="00017746"/>
    <w:rsid w:val="000200C4"/>
    <w:rsid w:val="00021192"/>
    <w:rsid w:val="000215A9"/>
    <w:rsid w:val="0002166C"/>
    <w:rsid w:val="00021BFD"/>
    <w:rsid w:val="00021E48"/>
    <w:rsid w:val="00021ECE"/>
    <w:rsid w:val="0002204F"/>
    <w:rsid w:val="00022B4D"/>
    <w:rsid w:val="00022D35"/>
    <w:rsid w:val="00023B14"/>
    <w:rsid w:val="000246A2"/>
    <w:rsid w:val="00024AC0"/>
    <w:rsid w:val="00025B4A"/>
    <w:rsid w:val="00025EB0"/>
    <w:rsid w:val="00026048"/>
    <w:rsid w:val="000264BA"/>
    <w:rsid w:val="000267B3"/>
    <w:rsid w:val="00026ACC"/>
    <w:rsid w:val="00026E67"/>
    <w:rsid w:val="00027077"/>
    <w:rsid w:val="0002746A"/>
    <w:rsid w:val="0002789C"/>
    <w:rsid w:val="00027E28"/>
    <w:rsid w:val="000306EC"/>
    <w:rsid w:val="00030722"/>
    <w:rsid w:val="0003099B"/>
    <w:rsid w:val="00030EBF"/>
    <w:rsid w:val="00030EC7"/>
    <w:rsid w:val="00030F15"/>
    <w:rsid w:val="00031819"/>
    <w:rsid w:val="0003229B"/>
    <w:rsid w:val="000325CE"/>
    <w:rsid w:val="00032F20"/>
    <w:rsid w:val="00033196"/>
    <w:rsid w:val="000332E0"/>
    <w:rsid w:val="0003338B"/>
    <w:rsid w:val="00033481"/>
    <w:rsid w:val="00033B14"/>
    <w:rsid w:val="000341B0"/>
    <w:rsid w:val="0003459F"/>
    <w:rsid w:val="00034643"/>
    <w:rsid w:val="00034CC3"/>
    <w:rsid w:val="00035915"/>
    <w:rsid w:val="00036028"/>
    <w:rsid w:val="00037A31"/>
    <w:rsid w:val="00037C7D"/>
    <w:rsid w:val="00037FFB"/>
    <w:rsid w:val="00040217"/>
    <w:rsid w:val="0004232E"/>
    <w:rsid w:val="00042A9A"/>
    <w:rsid w:val="00043132"/>
    <w:rsid w:val="00043471"/>
    <w:rsid w:val="00044B6D"/>
    <w:rsid w:val="000452A2"/>
    <w:rsid w:val="000454A0"/>
    <w:rsid w:val="00045553"/>
    <w:rsid w:val="00045614"/>
    <w:rsid w:val="00046038"/>
    <w:rsid w:val="00046E3D"/>
    <w:rsid w:val="00046FC8"/>
    <w:rsid w:val="00047F5B"/>
    <w:rsid w:val="00047FD5"/>
    <w:rsid w:val="000502CF"/>
    <w:rsid w:val="00050409"/>
    <w:rsid w:val="00050896"/>
    <w:rsid w:val="000508C6"/>
    <w:rsid w:val="00050C8F"/>
    <w:rsid w:val="00051418"/>
    <w:rsid w:val="00051D38"/>
    <w:rsid w:val="00051DA5"/>
    <w:rsid w:val="00051FC4"/>
    <w:rsid w:val="000524C5"/>
    <w:rsid w:val="00052F90"/>
    <w:rsid w:val="000539B0"/>
    <w:rsid w:val="00054D0C"/>
    <w:rsid w:val="00054D7C"/>
    <w:rsid w:val="00055219"/>
    <w:rsid w:val="000552DE"/>
    <w:rsid w:val="0005539A"/>
    <w:rsid w:val="000561C5"/>
    <w:rsid w:val="00056E8A"/>
    <w:rsid w:val="00057474"/>
    <w:rsid w:val="000578AE"/>
    <w:rsid w:val="00057D88"/>
    <w:rsid w:val="00057FB5"/>
    <w:rsid w:val="000603C1"/>
    <w:rsid w:val="00060AC9"/>
    <w:rsid w:val="00060F21"/>
    <w:rsid w:val="00060FF6"/>
    <w:rsid w:val="0006191B"/>
    <w:rsid w:val="0006224F"/>
    <w:rsid w:val="000624E7"/>
    <w:rsid w:val="00062780"/>
    <w:rsid w:val="000627D8"/>
    <w:rsid w:val="000627F2"/>
    <w:rsid w:val="0006318B"/>
    <w:rsid w:val="00063C2C"/>
    <w:rsid w:val="000642E5"/>
    <w:rsid w:val="00064A2E"/>
    <w:rsid w:val="00065883"/>
    <w:rsid w:val="00065D8F"/>
    <w:rsid w:val="00066039"/>
    <w:rsid w:val="00066455"/>
    <w:rsid w:val="0006695D"/>
    <w:rsid w:val="00067518"/>
    <w:rsid w:val="0006799A"/>
    <w:rsid w:val="00067DC2"/>
    <w:rsid w:val="00067EE7"/>
    <w:rsid w:val="00070BCD"/>
    <w:rsid w:val="0007110D"/>
    <w:rsid w:val="00072272"/>
    <w:rsid w:val="00073388"/>
    <w:rsid w:val="000735DE"/>
    <w:rsid w:val="00073DA2"/>
    <w:rsid w:val="00074204"/>
    <w:rsid w:val="0007437D"/>
    <w:rsid w:val="00074454"/>
    <w:rsid w:val="00074C9E"/>
    <w:rsid w:val="00074D60"/>
    <w:rsid w:val="00074DAC"/>
    <w:rsid w:val="000757BC"/>
    <w:rsid w:val="00075A13"/>
    <w:rsid w:val="00075FD9"/>
    <w:rsid w:val="000762B1"/>
    <w:rsid w:val="000763C7"/>
    <w:rsid w:val="00076E0E"/>
    <w:rsid w:val="00077163"/>
    <w:rsid w:val="000774BD"/>
    <w:rsid w:val="00077784"/>
    <w:rsid w:val="00077DDF"/>
    <w:rsid w:val="00080348"/>
    <w:rsid w:val="000805F5"/>
    <w:rsid w:val="00080AC0"/>
    <w:rsid w:val="00080B16"/>
    <w:rsid w:val="00080F4C"/>
    <w:rsid w:val="0008121A"/>
    <w:rsid w:val="00081329"/>
    <w:rsid w:val="00081362"/>
    <w:rsid w:val="00081EB0"/>
    <w:rsid w:val="000820B5"/>
    <w:rsid w:val="0008242E"/>
    <w:rsid w:val="000825D9"/>
    <w:rsid w:val="000832DF"/>
    <w:rsid w:val="00083965"/>
    <w:rsid w:val="00083CF3"/>
    <w:rsid w:val="0008404A"/>
    <w:rsid w:val="00084E7A"/>
    <w:rsid w:val="00084EBC"/>
    <w:rsid w:val="00084EF2"/>
    <w:rsid w:val="00085297"/>
    <w:rsid w:val="00085907"/>
    <w:rsid w:val="00086829"/>
    <w:rsid w:val="00086899"/>
    <w:rsid w:val="0008698A"/>
    <w:rsid w:val="0008698C"/>
    <w:rsid w:val="0008699E"/>
    <w:rsid w:val="00086DE1"/>
    <w:rsid w:val="00087050"/>
    <w:rsid w:val="00087EAA"/>
    <w:rsid w:val="00090422"/>
    <w:rsid w:val="00090ACB"/>
    <w:rsid w:val="00090EE1"/>
    <w:rsid w:val="0009101F"/>
    <w:rsid w:val="00091298"/>
    <w:rsid w:val="00091499"/>
    <w:rsid w:val="000915CB"/>
    <w:rsid w:val="00092024"/>
    <w:rsid w:val="000922D3"/>
    <w:rsid w:val="00092735"/>
    <w:rsid w:val="0009289A"/>
    <w:rsid w:val="00092DD8"/>
    <w:rsid w:val="00092E38"/>
    <w:rsid w:val="000934E1"/>
    <w:rsid w:val="000935B3"/>
    <w:rsid w:val="00094234"/>
    <w:rsid w:val="00094B05"/>
    <w:rsid w:val="00094C17"/>
    <w:rsid w:val="0009527D"/>
    <w:rsid w:val="000955F1"/>
    <w:rsid w:val="000963FA"/>
    <w:rsid w:val="00096A8A"/>
    <w:rsid w:val="00097677"/>
    <w:rsid w:val="000A041E"/>
    <w:rsid w:val="000A0860"/>
    <w:rsid w:val="000A0A3C"/>
    <w:rsid w:val="000A0EDB"/>
    <w:rsid w:val="000A0F8C"/>
    <w:rsid w:val="000A17B6"/>
    <w:rsid w:val="000A1AAA"/>
    <w:rsid w:val="000A22C3"/>
    <w:rsid w:val="000A279F"/>
    <w:rsid w:val="000A2DA5"/>
    <w:rsid w:val="000A37CE"/>
    <w:rsid w:val="000A3AE3"/>
    <w:rsid w:val="000A3C83"/>
    <w:rsid w:val="000A3DDF"/>
    <w:rsid w:val="000A3E6F"/>
    <w:rsid w:val="000A3FE6"/>
    <w:rsid w:val="000A4B5E"/>
    <w:rsid w:val="000A54EB"/>
    <w:rsid w:val="000A5C46"/>
    <w:rsid w:val="000A625D"/>
    <w:rsid w:val="000A7476"/>
    <w:rsid w:val="000A9D49"/>
    <w:rsid w:val="000B0189"/>
    <w:rsid w:val="000B0246"/>
    <w:rsid w:val="000B08C6"/>
    <w:rsid w:val="000B09ED"/>
    <w:rsid w:val="000B0A5E"/>
    <w:rsid w:val="000B0C02"/>
    <w:rsid w:val="000B0EC4"/>
    <w:rsid w:val="000B106B"/>
    <w:rsid w:val="000B1960"/>
    <w:rsid w:val="000B1974"/>
    <w:rsid w:val="000B1C88"/>
    <w:rsid w:val="000B1F1B"/>
    <w:rsid w:val="000B241D"/>
    <w:rsid w:val="000B2C2D"/>
    <w:rsid w:val="000B3369"/>
    <w:rsid w:val="000B4144"/>
    <w:rsid w:val="000B4678"/>
    <w:rsid w:val="000B5446"/>
    <w:rsid w:val="000B6290"/>
    <w:rsid w:val="000B657B"/>
    <w:rsid w:val="000B6A90"/>
    <w:rsid w:val="000B6A9C"/>
    <w:rsid w:val="000B7810"/>
    <w:rsid w:val="000B78D6"/>
    <w:rsid w:val="000B7A08"/>
    <w:rsid w:val="000B7B92"/>
    <w:rsid w:val="000B7BEA"/>
    <w:rsid w:val="000B7CB2"/>
    <w:rsid w:val="000C1801"/>
    <w:rsid w:val="000C1E07"/>
    <w:rsid w:val="000C1F5C"/>
    <w:rsid w:val="000C2170"/>
    <w:rsid w:val="000C29B6"/>
    <w:rsid w:val="000C29D0"/>
    <w:rsid w:val="000C2CD3"/>
    <w:rsid w:val="000C369D"/>
    <w:rsid w:val="000C4047"/>
    <w:rsid w:val="000C4193"/>
    <w:rsid w:val="000C42E3"/>
    <w:rsid w:val="000C432E"/>
    <w:rsid w:val="000C4D94"/>
    <w:rsid w:val="000C4DE6"/>
    <w:rsid w:val="000C5178"/>
    <w:rsid w:val="000C53E2"/>
    <w:rsid w:val="000C61A3"/>
    <w:rsid w:val="000C66C9"/>
    <w:rsid w:val="000C677F"/>
    <w:rsid w:val="000C6C40"/>
    <w:rsid w:val="000C76C3"/>
    <w:rsid w:val="000C7755"/>
    <w:rsid w:val="000C7F03"/>
    <w:rsid w:val="000D114D"/>
    <w:rsid w:val="000D3243"/>
    <w:rsid w:val="000D362A"/>
    <w:rsid w:val="000D37B3"/>
    <w:rsid w:val="000D442A"/>
    <w:rsid w:val="000D464C"/>
    <w:rsid w:val="000D4BC3"/>
    <w:rsid w:val="000D502B"/>
    <w:rsid w:val="000D5389"/>
    <w:rsid w:val="000D58FB"/>
    <w:rsid w:val="000D5AF6"/>
    <w:rsid w:val="000D63EA"/>
    <w:rsid w:val="000D6B1D"/>
    <w:rsid w:val="000D6BE7"/>
    <w:rsid w:val="000D6CCF"/>
    <w:rsid w:val="000D6EAC"/>
    <w:rsid w:val="000D6EF7"/>
    <w:rsid w:val="000D7EAB"/>
    <w:rsid w:val="000E05CC"/>
    <w:rsid w:val="000E060A"/>
    <w:rsid w:val="000E0E15"/>
    <w:rsid w:val="000E105A"/>
    <w:rsid w:val="000E10CE"/>
    <w:rsid w:val="000E2F3E"/>
    <w:rsid w:val="000E309A"/>
    <w:rsid w:val="000E3561"/>
    <w:rsid w:val="000E38CE"/>
    <w:rsid w:val="000E3F4F"/>
    <w:rsid w:val="000E4007"/>
    <w:rsid w:val="000E576B"/>
    <w:rsid w:val="000E57D0"/>
    <w:rsid w:val="000E5DD4"/>
    <w:rsid w:val="000E5EC0"/>
    <w:rsid w:val="000E746A"/>
    <w:rsid w:val="000E749B"/>
    <w:rsid w:val="000F06EA"/>
    <w:rsid w:val="000F0E80"/>
    <w:rsid w:val="000F0F36"/>
    <w:rsid w:val="000F1579"/>
    <w:rsid w:val="000F1972"/>
    <w:rsid w:val="000F20A4"/>
    <w:rsid w:val="000F23DF"/>
    <w:rsid w:val="000F2994"/>
    <w:rsid w:val="000F32C7"/>
    <w:rsid w:val="000F390C"/>
    <w:rsid w:val="000F4449"/>
    <w:rsid w:val="000F444C"/>
    <w:rsid w:val="000F4947"/>
    <w:rsid w:val="000F4B24"/>
    <w:rsid w:val="000F4B58"/>
    <w:rsid w:val="000F4C44"/>
    <w:rsid w:val="000F5117"/>
    <w:rsid w:val="000F51B2"/>
    <w:rsid w:val="000F5526"/>
    <w:rsid w:val="000F6490"/>
    <w:rsid w:val="000F64DE"/>
    <w:rsid w:val="000F664D"/>
    <w:rsid w:val="000F66BB"/>
    <w:rsid w:val="000F6802"/>
    <w:rsid w:val="000F6BAE"/>
    <w:rsid w:val="001013F8"/>
    <w:rsid w:val="00101827"/>
    <w:rsid w:val="00101F98"/>
    <w:rsid w:val="00102072"/>
    <w:rsid w:val="00102709"/>
    <w:rsid w:val="0010292F"/>
    <w:rsid w:val="00102EE7"/>
    <w:rsid w:val="001030DE"/>
    <w:rsid w:val="001037EA"/>
    <w:rsid w:val="00103985"/>
    <w:rsid w:val="00103E77"/>
    <w:rsid w:val="00103FE7"/>
    <w:rsid w:val="001045AF"/>
    <w:rsid w:val="00104FB6"/>
    <w:rsid w:val="00105396"/>
    <w:rsid w:val="00105DA7"/>
    <w:rsid w:val="00105E52"/>
    <w:rsid w:val="00106093"/>
    <w:rsid w:val="0010617A"/>
    <w:rsid w:val="00106960"/>
    <w:rsid w:val="001072FD"/>
    <w:rsid w:val="0010793D"/>
    <w:rsid w:val="00107C02"/>
    <w:rsid w:val="00107D8F"/>
    <w:rsid w:val="00107FBA"/>
    <w:rsid w:val="001101BD"/>
    <w:rsid w:val="00110700"/>
    <w:rsid w:val="00110A4F"/>
    <w:rsid w:val="001115A5"/>
    <w:rsid w:val="00111AC0"/>
    <w:rsid w:val="00111AF6"/>
    <w:rsid w:val="00111BD0"/>
    <w:rsid w:val="00111F98"/>
    <w:rsid w:val="001120C3"/>
    <w:rsid w:val="0011238B"/>
    <w:rsid w:val="00112964"/>
    <w:rsid w:val="00112A62"/>
    <w:rsid w:val="00112E13"/>
    <w:rsid w:val="0011337C"/>
    <w:rsid w:val="00113DFD"/>
    <w:rsid w:val="00114F6E"/>
    <w:rsid w:val="0011503C"/>
    <w:rsid w:val="0011503D"/>
    <w:rsid w:val="00115979"/>
    <w:rsid w:val="00117015"/>
    <w:rsid w:val="00120186"/>
    <w:rsid w:val="001201AF"/>
    <w:rsid w:val="001204B1"/>
    <w:rsid w:val="001205C7"/>
    <w:rsid w:val="0012098B"/>
    <w:rsid w:val="00121A4A"/>
    <w:rsid w:val="00121C60"/>
    <w:rsid w:val="00121E9C"/>
    <w:rsid w:val="00121F45"/>
    <w:rsid w:val="00121F62"/>
    <w:rsid w:val="001221C0"/>
    <w:rsid w:val="00122B02"/>
    <w:rsid w:val="001237CE"/>
    <w:rsid w:val="0012384D"/>
    <w:rsid w:val="0012449C"/>
    <w:rsid w:val="00124624"/>
    <w:rsid w:val="00124D40"/>
    <w:rsid w:val="001250D2"/>
    <w:rsid w:val="0012520D"/>
    <w:rsid w:val="0012572E"/>
    <w:rsid w:val="00125D3A"/>
    <w:rsid w:val="00125F9B"/>
    <w:rsid w:val="00126928"/>
    <w:rsid w:val="00126CE8"/>
    <w:rsid w:val="0012769E"/>
    <w:rsid w:val="001278CA"/>
    <w:rsid w:val="001278CE"/>
    <w:rsid w:val="001279EE"/>
    <w:rsid w:val="00127FCD"/>
    <w:rsid w:val="001300EF"/>
    <w:rsid w:val="00130A30"/>
    <w:rsid w:val="00130B9C"/>
    <w:rsid w:val="0013109A"/>
    <w:rsid w:val="0013129B"/>
    <w:rsid w:val="00131742"/>
    <w:rsid w:val="001319FC"/>
    <w:rsid w:val="00131A3F"/>
    <w:rsid w:val="00131B5F"/>
    <w:rsid w:val="00132D41"/>
    <w:rsid w:val="00133B7A"/>
    <w:rsid w:val="00133CBB"/>
    <w:rsid w:val="00133EA5"/>
    <w:rsid w:val="00134534"/>
    <w:rsid w:val="00134836"/>
    <w:rsid w:val="00134BB9"/>
    <w:rsid w:val="00135415"/>
    <w:rsid w:val="00135ABC"/>
    <w:rsid w:val="00135DB0"/>
    <w:rsid w:val="001361EA"/>
    <w:rsid w:val="00136397"/>
    <w:rsid w:val="001374BD"/>
    <w:rsid w:val="001375C2"/>
    <w:rsid w:val="001375F2"/>
    <w:rsid w:val="00137A0D"/>
    <w:rsid w:val="001404AC"/>
    <w:rsid w:val="00140B40"/>
    <w:rsid w:val="00140B6F"/>
    <w:rsid w:val="00140F9C"/>
    <w:rsid w:val="00141EC0"/>
    <w:rsid w:val="00142670"/>
    <w:rsid w:val="0014296A"/>
    <w:rsid w:val="0014315D"/>
    <w:rsid w:val="00143403"/>
    <w:rsid w:val="00143A3A"/>
    <w:rsid w:val="00143B8A"/>
    <w:rsid w:val="00143BBD"/>
    <w:rsid w:val="00143BE7"/>
    <w:rsid w:val="00143F47"/>
    <w:rsid w:val="00144703"/>
    <w:rsid w:val="00144A5C"/>
    <w:rsid w:val="00144C9D"/>
    <w:rsid w:val="00144D34"/>
    <w:rsid w:val="0014514B"/>
    <w:rsid w:val="001454B2"/>
    <w:rsid w:val="00145681"/>
    <w:rsid w:val="00145755"/>
    <w:rsid w:val="0014590D"/>
    <w:rsid w:val="00145A97"/>
    <w:rsid w:val="00145C91"/>
    <w:rsid w:val="001462BD"/>
    <w:rsid w:val="001462DB"/>
    <w:rsid w:val="00150448"/>
    <w:rsid w:val="00151663"/>
    <w:rsid w:val="00151807"/>
    <w:rsid w:val="00151A6B"/>
    <w:rsid w:val="001525AE"/>
    <w:rsid w:val="00152D03"/>
    <w:rsid w:val="00153685"/>
    <w:rsid w:val="00153A47"/>
    <w:rsid w:val="001542A2"/>
    <w:rsid w:val="00154A9D"/>
    <w:rsid w:val="0015509C"/>
    <w:rsid w:val="001554F2"/>
    <w:rsid w:val="001557D0"/>
    <w:rsid w:val="0015597D"/>
    <w:rsid w:val="00155CE8"/>
    <w:rsid w:val="00155ED3"/>
    <w:rsid w:val="001564C4"/>
    <w:rsid w:val="0015650D"/>
    <w:rsid w:val="00156FA9"/>
    <w:rsid w:val="00157946"/>
    <w:rsid w:val="00157C3F"/>
    <w:rsid w:val="00160760"/>
    <w:rsid w:val="00160AFA"/>
    <w:rsid w:val="00160CA2"/>
    <w:rsid w:val="00160E50"/>
    <w:rsid w:val="00161460"/>
    <w:rsid w:val="00161BF1"/>
    <w:rsid w:val="00162A04"/>
    <w:rsid w:val="00162BD1"/>
    <w:rsid w:val="00162BFE"/>
    <w:rsid w:val="00162F2A"/>
    <w:rsid w:val="00162FC2"/>
    <w:rsid w:val="001635BB"/>
    <w:rsid w:val="001648C2"/>
    <w:rsid w:val="00164B4D"/>
    <w:rsid w:val="0016519E"/>
    <w:rsid w:val="0016523A"/>
    <w:rsid w:val="001656AC"/>
    <w:rsid w:val="00165DEF"/>
    <w:rsid w:val="00165DF2"/>
    <w:rsid w:val="001666DB"/>
    <w:rsid w:val="001667A1"/>
    <w:rsid w:val="00166BC6"/>
    <w:rsid w:val="00166E21"/>
    <w:rsid w:val="00167286"/>
    <w:rsid w:val="00167569"/>
    <w:rsid w:val="00167F04"/>
    <w:rsid w:val="00170C88"/>
    <w:rsid w:val="00171A04"/>
    <w:rsid w:val="00171BB3"/>
    <w:rsid w:val="00171EE0"/>
    <w:rsid w:val="00172667"/>
    <w:rsid w:val="00172ED0"/>
    <w:rsid w:val="00173214"/>
    <w:rsid w:val="0017321C"/>
    <w:rsid w:val="00173414"/>
    <w:rsid w:val="00173458"/>
    <w:rsid w:val="00173470"/>
    <w:rsid w:val="0017353C"/>
    <w:rsid w:val="001739F6"/>
    <w:rsid w:val="001744A2"/>
    <w:rsid w:val="00174654"/>
    <w:rsid w:val="00174791"/>
    <w:rsid w:val="001758A9"/>
    <w:rsid w:val="00176156"/>
    <w:rsid w:val="0017648E"/>
    <w:rsid w:val="001768BD"/>
    <w:rsid w:val="0017691C"/>
    <w:rsid w:val="001770BC"/>
    <w:rsid w:val="001771F7"/>
    <w:rsid w:val="00177838"/>
    <w:rsid w:val="00180163"/>
    <w:rsid w:val="001811D7"/>
    <w:rsid w:val="001812AC"/>
    <w:rsid w:val="0018163E"/>
    <w:rsid w:val="00181668"/>
    <w:rsid w:val="00182A36"/>
    <w:rsid w:val="00182C42"/>
    <w:rsid w:val="00183237"/>
    <w:rsid w:val="001832A7"/>
    <w:rsid w:val="001834A5"/>
    <w:rsid w:val="00183F40"/>
    <w:rsid w:val="001847FF"/>
    <w:rsid w:val="001848E5"/>
    <w:rsid w:val="00185BFD"/>
    <w:rsid w:val="00185F26"/>
    <w:rsid w:val="00185FBD"/>
    <w:rsid w:val="001864A9"/>
    <w:rsid w:val="00186993"/>
    <w:rsid w:val="00186B08"/>
    <w:rsid w:val="00186CD9"/>
    <w:rsid w:val="00186E1C"/>
    <w:rsid w:val="001874B9"/>
    <w:rsid w:val="0018772C"/>
    <w:rsid w:val="00187960"/>
    <w:rsid w:val="001879F7"/>
    <w:rsid w:val="00190294"/>
    <w:rsid w:val="001902EE"/>
    <w:rsid w:val="001918DB"/>
    <w:rsid w:val="001923AD"/>
    <w:rsid w:val="00193017"/>
    <w:rsid w:val="0019327B"/>
    <w:rsid w:val="001939BB"/>
    <w:rsid w:val="0019529E"/>
    <w:rsid w:val="001952BF"/>
    <w:rsid w:val="00195817"/>
    <w:rsid w:val="0019597D"/>
    <w:rsid w:val="001959E0"/>
    <w:rsid w:val="001967FD"/>
    <w:rsid w:val="0019688E"/>
    <w:rsid w:val="001969BA"/>
    <w:rsid w:val="00197179"/>
    <w:rsid w:val="001971A4"/>
    <w:rsid w:val="0019750F"/>
    <w:rsid w:val="00197651"/>
    <w:rsid w:val="001A00EA"/>
    <w:rsid w:val="001A086D"/>
    <w:rsid w:val="001A0B7E"/>
    <w:rsid w:val="001A157E"/>
    <w:rsid w:val="001A1ABD"/>
    <w:rsid w:val="001A1CB8"/>
    <w:rsid w:val="001A1E27"/>
    <w:rsid w:val="001A1ECD"/>
    <w:rsid w:val="001A1FD8"/>
    <w:rsid w:val="001A2BD4"/>
    <w:rsid w:val="001A31FE"/>
    <w:rsid w:val="001A331D"/>
    <w:rsid w:val="001A3571"/>
    <w:rsid w:val="001A39B8"/>
    <w:rsid w:val="001A3CE8"/>
    <w:rsid w:val="001A3DDE"/>
    <w:rsid w:val="001A4087"/>
    <w:rsid w:val="001A45A9"/>
    <w:rsid w:val="001A4655"/>
    <w:rsid w:val="001A4702"/>
    <w:rsid w:val="001A4B09"/>
    <w:rsid w:val="001A539D"/>
    <w:rsid w:val="001A5EEE"/>
    <w:rsid w:val="001A6CF9"/>
    <w:rsid w:val="001A706E"/>
    <w:rsid w:val="001A75E3"/>
    <w:rsid w:val="001A7683"/>
    <w:rsid w:val="001A7FFA"/>
    <w:rsid w:val="001B0281"/>
    <w:rsid w:val="001B12C5"/>
    <w:rsid w:val="001B15C2"/>
    <w:rsid w:val="001B1FDC"/>
    <w:rsid w:val="001B2096"/>
    <w:rsid w:val="001B2265"/>
    <w:rsid w:val="001B2E65"/>
    <w:rsid w:val="001B3548"/>
    <w:rsid w:val="001B36A1"/>
    <w:rsid w:val="001B3936"/>
    <w:rsid w:val="001B3ADF"/>
    <w:rsid w:val="001B3CFF"/>
    <w:rsid w:val="001B47AA"/>
    <w:rsid w:val="001B49AD"/>
    <w:rsid w:val="001B4B4B"/>
    <w:rsid w:val="001B5CC4"/>
    <w:rsid w:val="001B6E50"/>
    <w:rsid w:val="001B7093"/>
    <w:rsid w:val="001B7156"/>
    <w:rsid w:val="001B7724"/>
    <w:rsid w:val="001B7A27"/>
    <w:rsid w:val="001C030D"/>
    <w:rsid w:val="001C0E18"/>
    <w:rsid w:val="001C1B5E"/>
    <w:rsid w:val="001C1E72"/>
    <w:rsid w:val="001C202B"/>
    <w:rsid w:val="001C312D"/>
    <w:rsid w:val="001C3629"/>
    <w:rsid w:val="001C3AAB"/>
    <w:rsid w:val="001C3D0A"/>
    <w:rsid w:val="001C4A5A"/>
    <w:rsid w:val="001C5071"/>
    <w:rsid w:val="001C5E40"/>
    <w:rsid w:val="001C5F95"/>
    <w:rsid w:val="001C5FDB"/>
    <w:rsid w:val="001C626B"/>
    <w:rsid w:val="001C655B"/>
    <w:rsid w:val="001C68E4"/>
    <w:rsid w:val="001C6E9E"/>
    <w:rsid w:val="001C6EC4"/>
    <w:rsid w:val="001C72EB"/>
    <w:rsid w:val="001C75C5"/>
    <w:rsid w:val="001C7875"/>
    <w:rsid w:val="001C788D"/>
    <w:rsid w:val="001C7BB5"/>
    <w:rsid w:val="001C7BFB"/>
    <w:rsid w:val="001C7EEE"/>
    <w:rsid w:val="001D0109"/>
    <w:rsid w:val="001D01B3"/>
    <w:rsid w:val="001D03F6"/>
    <w:rsid w:val="001D1168"/>
    <w:rsid w:val="001D1270"/>
    <w:rsid w:val="001D1339"/>
    <w:rsid w:val="001D1B54"/>
    <w:rsid w:val="001D1B75"/>
    <w:rsid w:val="001D2394"/>
    <w:rsid w:val="001D253C"/>
    <w:rsid w:val="001D2549"/>
    <w:rsid w:val="001D27DD"/>
    <w:rsid w:val="001D30EE"/>
    <w:rsid w:val="001D3201"/>
    <w:rsid w:val="001D3481"/>
    <w:rsid w:val="001D349E"/>
    <w:rsid w:val="001D36B7"/>
    <w:rsid w:val="001D4726"/>
    <w:rsid w:val="001D4E14"/>
    <w:rsid w:val="001D4EFD"/>
    <w:rsid w:val="001D51C1"/>
    <w:rsid w:val="001D54F4"/>
    <w:rsid w:val="001D5974"/>
    <w:rsid w:val="001D59E3"/>
    <w:rsid w:val="001D5B8D"/>
    <w:rsid w:val="001D5CF9"/>
    <w:rsid w:val="001D6804"/>
    <w:rsid w:val="001D6F66"/>
    <w:rsid w:val="001D753C"/>
    <w:rsid w:val="001D7775"/>
    <w:rsid w:val="001E01CC"/>
    <w:rsid w:val="001E0420"/>
    <w:rsid w:val="001E08DB"/>
    <w:rsid w:val="001E0F5B"/>
    <w:rsid w:val="001E1108"/>
    <w:rsid w:val="001E1573"/>
    <w:rsid w:val="001E1997"/>
    <w:rsid w:val="001E23A1"/>
    <w:rsid w:val="001E2768"/>
    <w:rsid w:val="001E289F"/>
    <w:rsid w:val="001E2CE3"/>
    <w:rsid w:val="001E2E98"/>
    <w:rsid w:val="001E2FAD"/>
    <w:rsid w:val="001E311A"/>
    <w:rsid w:val="001E3942"/>
    <w:rsid w:val="001E3DDE"/>
    <w:rsid w:val="001E3E1E"/>
    <w:rsid w:val="001E4480"/>
    <w:rsid w:val="001E4729"/>
    <w:rsid w:val="001E4C10"/>
    <w:rsid w:val="001E4CFD"/>
    <w:rsid w:val="001E5F85"/>
    <w:rsid w:val="001E5FE9"/>
    <w:rsid w:val="001E66A8"/>
    <w:rsid w:val="001E6738"/>
    <w:rsid w:val="001E6955"/>
    <w:rsid w:val="001E69C7"/>
    <w:rsid w:val="001F09FE"/>
    <w:rsid w:val="001F0C85"/>
    <w:rsid w:val="001F159F"/>
    <w:rsid w:val="001F1637"/>
    <w:rsid w:val="001F1722"/>
    <w:rsid w:val="001F1A3E"/>
    <w:rsid w:val="001F2196"/>
    <w:rsid w:val="001F2FBC"/>
    <w:rsid w:val="001F35F9"/>
    <w:rsid w:val="001F3E30"/>
    <w:rsid w:val="001F4219"/>
    <w:rsid w:val="001F4764"/>
    <w:rsid w:val="001F5D3D"/>
    <w:rsid w:val="001F5EB6"/>
    <w:rsid w:val="001F689D"/>
    <w:rsid w:val="001F6BFF"/>
    <w:rsid w:val="001F704A"/>
    <w:rsid w:val="001F7101"/>
    <w:rsid w:val="001F742E"/>
    <w:rsid w:val="001F771F"/>
    <w:rsid w:val="001F79F1"/>
    <w:rsid w:val="00200767"/>
    <w:rsid w:val="00200988"/>
    <w:rsid w:val="00200B81"/>
    <w:rsid w:val="00201064"/>
    <w:rsid w:val="002019BF"/>
    <w:rsid w:val="00201AE8"/>
    <w:rsid w:val="0020238D"/>
    <w:rsid w:val="00202753"/>
    <w:rsid w:val="00202B63"/>
    <w:rsid w:val="00202CBB"/>
    <w:rsid w:val="00203094"/>
    <w:rsid w:val="00203233"/>
    <w:rsid w:val="002035F6"/>
    <w:rsid w:val="002038D1"/>
    <w:rsid w:val="002039D1"/>
    <w:rsid w:val="00203F2E"/>
    <w:rsid w:val="00204820"/>
    <w:rsid w:val="00204DCA"/>
    <w:rsid w:val="002053D7"/>
    <w:rsid w:val="00207620"/>
    <w:rsid w:val="00207858"/>
    <w:rsid w:val="00207988"/>
    <w:rsid w:val="00207AFB"/>
    <w:rsid w:val="00210085"/>
    <w:rsid w:val="002101EF"/>
    <w:rsid w:val="002102A3"/>
    <w:rsid w:val="002106E6"/>
    <w:rsid w:val="0021090A"/>
    <w:rsid w:val="00210B95"/>
    <w:rsid w:val="00211589"/>
    <w:rsid w:val="002116CA"/>
    <w:rsid w:val="0021208E"/>
    <w:rsid w:val="00212182"/>
    <w:rsid w:val="00212A7D"/>
    <w:rsid w:val="00212C7B"/>
    <w:rsid w:val="00212EA3"/>
    <w:rsid w:val="00212FFB"/>
    <w:rsid w:val="0021344A"/>
    <w:rsid w:val="00213A4B"/>
    <w:rsid w:val="002140BC"/>
    <w:rsid w:val="0021418B"/>
    <w:rsid w:val="0021473E"/>
    <w:rsid w:val="00215659"/>
    <w:rsid w:val="00215689"/>
    <w:rsid w:val="002160AC"/>
    <w:rsid w:val="00217A1B"/>
    <w:rsid w:val="00217B6C"/>
    <w:rsid w:val="00217E45"/>
    <w:rsid w:val="00217EF2"/>
    <w:rsid w:val="00217F3A"/>
    <w:rsid w:val="002207AF"/>
    <w:rsid w:val="002208C8"/>
    <w:rsid w:val="00220ABC"/>
    <w:rsid w:val="002213FD"/>
    <w:rsid w:val="00221609"/>
    <w:rsid w:val="002219B3"/>
    <w:rsid w:val="00221D5B"/>
    <w:rsid w:val="00221E07"/>
    <w:rsid w:val="0022263E"/>
    <w:rsid w:val="00222928"/>
    <w:rsid w:val="00222FE6"/>
    <w:rsid w:val="00223858"/>
    <w:rsid w:val="00223B2C"/>
    <w:rsid w:val="00223B80"/>
    <w:rsid w:val="00224532"/>
    <w:rsid w:val="00224D64"/>
    <w:rsid w:val="002251A7"/>
    <w:rsid w:val="002252A6"/>
    <w:rsid w:val="00225FB4"/>
    <w:rsid w:val="00226D86"/>
    <w:rsid w:val="00227ED5"/>
    <w:rsid w:val="0022A6D6"/>
    <w:rsid w:val="002300BF"/>
    <w:rsid w:val="00230133"/>
    <w:rsid w:val="00230695"/>
    <w:rsid w:val="00230DB0"/>
    <w:rsid w:val="0023112C"/>
    <w:rsid w:val="00231356"/>
    <w:rsid w:val="002313D4"/>
    <w:rsid w:val="0023148E"/>
    <w:rsid w:val="002315FC"/>
    <w:rsid w:val="002316B1"/>
    <w:rsid w:val="002316C4"/>
    <w:rsid w:val="00231DD1"/>
    <w:rsid w:val="00231F51"/>
    <w:rsid w:val="00232413"/>
    <w:rsid w:val="00232DBB"/>
    <w:rsid w:val="00232EE2"/>
    <w:rsid w:val="0023334C"/>
    <w:rsid w:val="00233CB3"/>
    <w:rsid w:val="002342DA"/>
    <w:rsid w:val="00234B3D"/>
    <w:rsid w:val="002351FD"/>
    <w:rsid w:val="00235372"/>
    <w:rsid w:val="0023548F"/>
    <w:rsid w:val="00236AF9"/>
    <w:rsid w:val="00236D20"/>
    <w:rsid w:val="0023773F"/>
    <w:rsid w:val="002377E3"/>
    <w:rsid w:val="00237CB7"/>
    <w:rsid w:val="0024015E"/>
    <w:rsid w:val="0024088D"/>
    <w:rsid w:val="00240AA5"/>
    <w:rsid w:val="00241424"/>
    <w:rsid w:val="0024290D"/>
    <w:rsid w:val="00242A29"/>
    <w:rsid w:val="00243CF3"/>
    <w:rsid w:val="00243DE8"/>
    <w:rsid w:val="002446EB"/>
    <w:rsid w:val="0024495D"/>
    <w:rsid w:val="00244C52"/>
    <w:rsid w:val="0024533A"/>
    <w:rsid w:val="00245686"/>
    <w:rsid w:val="00246CB1"/>
    <w:rsid w:val="0024727E"/>
    <w:rsid w:val="00247498"/>
    <w:rsid w:val="002475B7"/>
    <w:rsid w:val="00250439"/>
    <w:rsid w:val="00250EBF"/>
    <w:rsid w:val="00251952"/>
    <w:rsid w:val="00251D7A"/>
    <w:rsid w:val="00251ED1"/>
    <w:rsid w:val="00251F6E"/>
    <w:rsid w:val="00252342"/>
    <w:rsid w:val="0025295D"/>
    <w:rsid w:val="00252FB8"/>
    <w:rsid w:val="002541E1"/>
    <w:rsid w:val="0025486E"/>
    <w:rsid w:val="002549D8"/>
    <w:rsid w:val="00254AD6"/>
    <w:rsid w:val="00254CCB"/>
    <w:rsid w:val="00254D6D"/>
    <w:rsid w:val="00255632"/>
    <w:rsid w:val="002566A2"/>
    <w:rsid w:val="002569EF"/>
    <w:rsid w:val="00256BE6"/>
    <w:rsid w:val="00257314"/>
    <w:rsid w:val="00257A8E"/>
    <w:rsid w:val="00260C8C"/>
    <w:rsid w:val="0026169D"/>
    <w:rsid w:val="0026171F"/>
    <w:rsid w:val="002617DD"/>
    <w:rsid w:val="00261D3B"/>
    <w:rsid w:val="00261F5F"/>
    <w:rsid w:val="00262101"/>
    <w:rsid w:val="00262198"/>
    <w:rsid w:val="002621AD"/>
    <w:rsid w:val="0026298B"/>
    <w:rsid w:val="00262BC6"/>
    <w:rsid w:val="00262D9C"/>
    <w:rsid w:val="00262DA8"/>
    <w:rsid w:val="00262DFA"/>
    <w:rsid w:val="0026318F"/>
    <w:rsid w:val="00263D1B"/>
    <w:rsid w:val="00264220"/>
    <w:rsid w:val="00264757"/>
    <w:rsid w:val="00264B02"/>
    <w:rsid w:val="00265010"/>
    <w:rsid w:val="00265316"/>
    <w:rsid w:val="0026556A"/>
    <w:rsid w:val="00265583"/>
    <w:rsid w:val="00265B6E"/>
    <w:rsid w:val="00266144"/>
    <w:rsid w:val="0026687A"/>
    <w:rsid w:val="00266A8D"/>
    <w:rsid w:val="0026705A"/>
    <w:rsid w:val="002673A1"/>
    <w:rsid w:val="00267B17"/>
    <w:rsid w:val="00267E86"/>
    <w:rsid w:val="00270220"/>
    <w:rsid w:val="00270318"/>
    <w:rsid w:val="00270333"/>
    <w:rsid w:val="00270CDC"/>
    <w:rsid w:val="00270CE3"/>
    <w:rsid w:val="0027136D"/>
    <w:rsid w:val="00271FDB"/>
    <w:rsid w:val="00272360"/>
    <w:rsid w:val="00272562"/>
    <w:rsid w:val="002729D3"/>
    <w:rsid w:val="00272D08"/>
    <w:rsid w:val="002733EC"/>
    <w:rsid w:val="00273627"/>
    <w:rsid w:val="002737E1"/>
    <w:rsid w:val="00273957"/>
    <w:rsid w:val="00273AA5"/>
    <w:rsid w:val="00273E46"/>
    <w:rsid w:val="002741F9"/>
    <w:rsid w:val="0027439D"/>
    <w:rsid w:val="0027443A"/>
    <w:rsid w:val="00274D61"/>
    <w:rsid w:val="00274DC1"/>
    <w:rsid w:val="00274DD9"/>
    <w:rsid w:val="00275376"/>
    <w:rsid w:val="002757B7"/>
    <w:rsid w:val="002778F8"/>
    <w:rsid w:val="002779BE"/>
    <w:rsid w:val="00277FC0"/>
    <w:rsid w:val="00277FDC"/>
    <w:rsid w:val="0028018A"/>
    <w:rsid w:val="0028019F"/>
    <w:rsid w:val="00280A7A"/>
    <w:rsid w:val="002811F5"/>
    <w:rsid w:val="0028144D"/>
    <w:rsid w:val="00281C9B"/>
    <w:rsid w:val="00282320"/>
    <w:rsid w:val="0028324F"/>
    <w:rsid w:val="00283804"/>
    <w:rsid w:val="00283D37"/>
    <w:rsid w:val="002845E9"/>
    <w:rsid w:val="002846A4"/>
    <w:rsid w:val="00285365"/>
    <w:rsid w:val="002857A5"/>
    <w:rsid w:val="002861FF"/>
    <w:rsid w:val="00286B72"/>
    <w:rsid w:val="00286B7F"/>
    <w:rsid w:val="00286E38"/>
    <w:rsid w:val="002900EE"/>
    <w:rsid w:val="002910C1"/>
    <w:rsid w:val="00291243"/>
    <w:rsid w:val="002919E6"/>
    <w:rsid w:val="00291E97"/>
    <w:rsid w:val="002921BC"/>
    <w:rsid w:val="0029454C"/>
    <w:rsid w:val="00294565"/>
    <w:rsid w:val="00294838"/>
    <w:rsid w:val="002949C9"/>
    <w:rsid w:val="00294B3D"/>
    <w:rsid w:val="00294F40"/>
    <w:rsid w:val="002956B6"/>
    <w:rsid w:val="0029581B"/>
    <w:rsid w:val="0029596D"/>
    <w:rsid w:val="00295A62"/>
    <w:rsid w:val="00295B44"/>
    <w:rsid w:val="00295C44"/>
    <w:rsid w:val="002960C6"/>
    <w:rsid w:val="00296214"/>
    <w:rsid w:val="002966F2"/>
    <w:rsid w:val="0029692E"/>
    <w:rsid w:val="00297041"/>
    <w:rsid w:val="00297317"/>
    <w:rsid w:val="00297886"/>
    <w:rsid w:val="00297EDC"/>
    <w:rsid w:val="002A0436"/>
    <w:rsid w:val="002A071A"/>
    <w:rsid w:val="002A1B07"/>
    <w:rsid w:val="002A1B3D"/>
    <w:rsid w:val="002A1D6B"/>
    <w:rsid w:val="002A1DF8"/>
    <w:rsid w:val="002A1E5A"/>
    <w:rsid w:val="002A22D0"/>
    <w:rsid w:val="002A22F3"/>
    <w:rsid w:val="002A2539"/>
    <w:rsid w:val="002A3538"/>
    <w:rsid w:val="002A3547"/>
    <w:rsid w:val="002A3584"/>
    <w:rsid w:val="002A398D"/>
    <w:rsid w:val="002A39AF"/>
    <w:rsid w:val="002A41F1"/>
    <w:rsid w:val="002A4BF6"/>
    <w:rsid w:val="002A4C9F"/>
    <w:rsid w:val="002A4CD5"/>
    <w:rsid w:val="002A56CB"/>
    <w:rsid w:val="002A57FA"/>
    <w:rsid w:val="002A5DE9"/>
    <w:rsid w:val="002A601B"/>
    <w:rsid w:val="002A6602"/>
    <w:rsid w:val="002A6828"/>
    <w:rsid w:val="002A6D22"/>
    <w:rsid w:val="002A70A9"/>
    <w:rsid w:val="002A742B"/>
    <w:rsid w:val="002A7471"/>
    <w:rsid w:val="002A748A"/>
    <w:rsid w:val="002A7505"/>
    <w:rsid w:val="002A7FEB"/>
    <w:rsid w:val="002B0323"/>
    <w:rsid w:val="002B1102"/>
    <w:rsid w:val="002B146D"/>
    <w:rsid w:val="002B1B18"/>
    <w:rsid w:val="002B2035"/>
    <w:rsid w:val="002B2225"/>
    <w:rsid w:val="002B23E3"/>
    <w:rsid w:val="002B246B"/>
    <w:rsid w:val="002B2A42"/>
    <w:rsid w:val="002B397E"/>
    <w:rsid w:val="002B4B23"/>
    <w:rsid w:val="002B5222"/>
    <w:rsid w:val="002B5661"/>
    <w:rsid w:val="002B5A27"/>
    <w:rsid w:val="002B646B"/>
    <w:rsid w:val="002B6750"/>
    <w:rsid w:val="002B6C7A"/>
    <w:rsid w:val="002B77A9"/>
    <w:rsid w:val="002B77AD"/>
    <w:rsid w:val="002B791C"/>
    <w:rsid w:val="002B7F60"/>
    <w:rsid w:val="002C07E6"/>
    <w:rsid w:val="002C13CF"/>
    <w:rsid w:val="002C27A5"/>
    <w:rsid w:val="002C2D09"/>
    <w:rsid w:val="002C3465"/>
    <w:rsid w:val="002C3FBF"/>
    <w:rsid w:val="002C4290"/>
    <w:rsid w:val="002C42D0"/>
    <w:rsid w:val="002C4C69"/>
    <w:rsid w:val="002C5728"/>
    <w:rsid w:val="002C5A00"/>
    <w:rsid w:val="002C7B68"/>
    <w:rsid w:val="002D0002"/>
    <w:rsid w:val="002D01F7"/>
    <w:rsid w:val="002D0451"/>
    <w:rsid w:val="002D0A95"/>
    <w:rsid w:val="002D12AB"/>
    <w:rsid w:val="002D152C"/>
    <w:rsid w:val="002D172A"/>
    <w:rsid w:val="002D18EE"/>
    <w:rsid w:val="002D1E16"/>
    <w:rsid w:val="002D2443"/>
    <w:rsid w:val="002D271B"/>
    <w:rsid w:val="002D2ECE"/>
    <w:rsid w:val="002D30F0"/>
    <w:rsid w:val="002D4558"/>
    <w:rsid w:val="002D54A7"/>
    <w:rsid w:val="002D5553"/>
    <w:rsid w:val="002D5604"/>
    <w:rsid w:val="002D594A"/>
    <w:rsid w:val="002D5985"/>
    <w:rsid w:val="002D5BC3"/>
    <w:rsid w:val="002D5F16"/>
    <w:rsid w:val="002D649A"/>
    <w:rsid w:val="002D6D16"/>
    <w:rsid w:val="002D71AA"/>
    <w:rsid w:val="002D73F6"/>
    <w:rsid w:val="002D7815"/>
    <w:rsid w:val="002D7DF5"/>
    <w:rsid w:val="002D7FF0"/>
    <w:rsid w:val="002E0038"/>
    <w:rsid w:val="002E069D"/>
    <w:rsid w:val="002E156B"/>
    <w:rsid w:val="002E1824"/>
    <w:rsid w:val="002E1A12"/>
    <w:rsid w:val="002E1D27"/>
    <w:rsid w:val="002E2A0E"/>
    <w:rsid w:val="002E3022"/>
    <w:rsid w:val="002E308A"/>
    <w:rsid w:val="002E34DF"/>
    <w:rsid w:val="002E35F8"/>
    <w:rsid w:val="002E39E5"/>
    <w:rsid w:val="002E3B66"/>
    <w:rsid w:val="002E4862"/>
    <w:rsid w:val="002E4A68"/>
    <w:rsid w:val="002E4C09"/>
    <w:rsid w:val="002E5854"/>
    <w:rsid w:val="002E5D40"/>
    <w:rsid w:val="002E5DC9"/>
    <w:rsid w:val="002E6591"/>
    <w:rsid w:val="002E6929"/>
    <w:rsid w:val="002E6A47"/>
    <w:rsid w:val="002E6AD0"/>
    <w:rsid w:val="002E6E3D"/>
    <w:rsid w:val="002E72D4"/>
    <w:rsid w:val="002E7372"/>
    <w:rsid w:val="002E7761"/>
    <w:rsid w:val="002E7AA4"/>
    <w:rsid w:val="002E7CFC"/>
    <w:rsid w:val="002F046B"/>
    <w:rsid w:val="002F0ACF"/>
    <w:rsid w:val="002F0B94"/>
    <w:rsid w:val="002F0F38"/>
    <w:rsid w:val="002F1570"/>
    <w:rsid w:val="002F1729"/>
    <w:rsid w:val="002F194E"/>
    <w:rsid w:val="002F20ED"/>
    <w:rsid w:val="002F221B"/>
    <w:rsid w:val="002F2546"/>
    <w:rsid w:val="002F27DC"/>
    <w:rsid w:val="002F2CEB"/>
    <w:rsid w:val="002F3BBF"/>
    <w:rsid w:val="002F4527"/>
    <w:rsid w:val="002F4ACB"/>
    <w:rsid w:val="002F4D38"/>
    <w:rsid w:val="002F5432"/>
    <w:rsid w:val="002F5912"/>
    <w:rsid w:val="002F6054"/>
    <w:rsid w:val="002F6400"/>
    <w:rsid w:val="002F6743"/>
    <w:rsid w:val="002F68CF"/>
    <w:rsid w:val="002F6B67"/>
    <w:rsid w:val="002F6D84"/>
    <w:rsid w:val="002F7265"/>
    <w:rsid w:val="002F7851"/>
    <w:rsid w:val="0030038B"/>
    <w:rsid w:val="00300B14"/>
    <w:rsid w:val="00300EDD"/>
    <w:rsid w:val="003014A2"/>
    <w:rsid w:val="00301FAE"/>
    <w:rsid w:val="00302603"/>
    <w:rsid w:val="00302ACA"/>
    <w:rsid w:val="00302C19"/>
    <w:rsid w:val="0030354D"/>
    <w:rsid w:val="00303C26"/>
    <w:rsid w:val="003040BF"/>
    <w:rsid w:val="00304597"/>
    <w:rsid w:val="00304740"/>
    <w:rsid w:val="00304B39"/>
    <w:rsid w:val="00304D5C"/>
    <w:rsid w:val="00304DCD"/>
    <w:rsid w:val="00305030"/>
    <w:rsid w:val="00305E15"/>
    <w:rsid w:val="0030605F"/>
    <w:rsid w:val="00306340"/>
    <w:rsid w:val="003068D5"/>
    <w:rsid w:val="00306B35"/>
    <w:rsid w:val="00307119"/>
    <w:rsid w:val="00307FE3"/>
    <w:rsid w:val="003109F0"/>
    <w:rsid w:val="00310F99"/>
    <w:rsid w:val="00310FDD"/>
    <w:rsid w:val="003118D3"/>
    <w:rsid w:val="00311AB6"/>
    <w:rsid w:val="00311CC8"/>
    <w:rsid w:val="003125A8"/>
    <w:rsid w:val="00312708"/>
    <w:rsid w:val="00313345"/>
    <w:rsid w:val="0031358F"/>
    <w:rsid w:val="003147FB"/>
    <w:rsid w:val="00314A4E"/>
    <w:rsid w:val="00314A68"/>
    <w:rsid w:val="003156CE"/>
    <w:rsid w:val="00315ACE"/>
    <w:rsid w:val="00317040"/>
    <w:rsid w:val="00317228"/>
    <w:rsid w:val="00317373"/>
    <w:rsid w:val="00317823"/>
    <w:rsid w:val="00317A75"/>
    <w:rsid w:val="00317DC4"/>
    <w:rsid w:val="00320A66"/>
    <w:rsid w:val="00320FD2"/>
    <w:rsid w:val="00321289"/>
    <w:rsid w:val="00321511"/>
    <w:rsid w:val="00321801"/>
    <w:rsid w:val="00321BEA"/>
    <w:rsid w:val="00321D2F"/>
    <w:rsid w:val="00322109"/>
    <w:rsid w:val="00322803"/>
    <w:rsid w:val="00322A89"/>
    <w:rsid w:val="00322BD2"/>
    <w:rsid w:val="003232D6"/>
    <w:rsid w:val="00323953"/>
    <w:rsid w:val="00324449"/>
    <w:rsid w:val="00324622"/>
    <w:rsid w:val="003249E1"/>
    <w:rsid w:val="00324C3B"/>
    <w:rsid w:val="00324CA8"/>
    <w:rsid w:val="0032517C"/>
    <w:rsid w:val="003258FE"/>
    <w:rsid w:val="0032629F"/>
    <w:rsid w:val="00326499"/>
    <w:rsid w:val="003265B5"/>
    <w:rsid w:val="00326B38"/>
    <w:rsid w:val="00327398"/>
    <w:rsid w:val="00327430"/>
    <w:rsid w:val="003300CF"/>
    <w:rsid w:val="00331AA7"/>
    <w:rsid w:val="00331E56"/>
    <w:rsid w:val="003322C7"/>
    <w:rsid w:val="0033260C"/>
    <w:rsid w:val="00332804"/>
    <w:rsid w:val="00332FEF"/>
    <w:rsid w:val="00333015"/>
    <w:rsid w:val="0033393D"/>
    <w:rsid w:val="00333DDF"/>
    <w:rsid w:val="00334068"/>
    <w:rsid w:val="00334299"/>
    <w:rsid w:val="00334713"/>
    <w:rsid w:val="00334D59"/>
    <w:rsid w:val="00335380"/>
    <w:rsid w:val="00335619"/>
    <w:rsid w:val="00335780"/>
    <w:rsid w:val="003357D2"/>
    <w:rsid w:val="0033587C"/>
    <w:rsid w:val="00335943"/>
    <w:rsid w:val="003359A4"/>
    <w:rsid w:val="00335C93"/>
    <w:rsid w:val="00335E9B"/>
    <w:rsid w:val="003362F0"/>
    <w:rsid w:val="003365E1"/>
    <w:rsid w:val="00336D98"/>
    <w:rsid w:val="00336F50"/>
    <w:rsid w:val="003377F6"/>
    <w:rsid w:val="0034075C"/>
    <w:rsid w:val="00340C55"/>
    <w:rsid w:val="00340C97"/>
    <w:rsid w:val="00340CE7"/>
    <w:rsid w:val="00340CF9"/>
    <w:rsid w:val="00340EBE"/>
    <w:rsid w:val="003416B9"/>
    <w:rsid w:val="003416BF"/>
    <w:rsid w:val="00341886"/>
    <w:rsid w:val="00342002"/>
    <w:rsid w:val="0034259D"/>
    <w:rsid w:val="003425C2"/>
    <w:rsid w:val="00342AC4"/>
    <w:rsid w:val="003437AD"/>
    <w:rsid w:val="00344415"/>
    <w:rsid w:val="00344918"/>
    <w:rsid w:val="00344B5E"/>
    <w:rsid w:val="003452F0"/>
    <w:rsid w:val="00345CA9"/>
    <w:rsid w:val="00346009"/>
    <w:rsid w:val="003465A6"/>
    <w:rsid w:val="0034739D"/>
    <w:rsid w:val="00347BE2"/>
    <w:rsid w:val="0035097E"/>
    <w:rsid w:val="00350EC5"/>
    <w:rsid w:val="003515A6"/>
    <w:rsid w:val="00351EFF"/>
    <w:rsid w:val="00352183"/>
    <w:rsid w:val="003523E6"/>
    <w:rsid w:val="00352578"/>
    <w:rsid w:val="003526B1"/>
    <w:rsid w:val="003531E0"/>
    <w:rsid w:val="00354102"/>
    <w:rsid w:val="00354D8B"/>
    <w:rsid w:val="003551E2"/>
    <w:rsid w:val="003553E7"/>
    <w:rsid w:val="003553FE"/>
    <w:rsid w:val="003555FD"/>
    <w:rsid w:val="0035673C"/>
    <w:rsid w:val="00356E51"/>
    <w:rsid w:val="00356FBE"/>
    <w:rsid w:val="0036077C"/>
    <w:rsid w:val="0036077D"/>
    <w:rsid w:val="00360CFF"/>
    <w:rsid w:val="00360DF8"/>
    <w:rsid w:val="003614F8"/>
    <w:rsid w:val="003616EC"/>
    <w:rsid w:val="003617A4"/>
    <w:rsid w:val="0036212D"/>
    <w:rsid w:val="00362492"/>
    <w:rsid w:val="00362DD7"/>
    <w:rsid w:val="00362E82"/>
    <w:rsid w:val="00362F2F"/>
    <w:rsid w:val="0036302F"/>
    <w:rsid w:val="003632C3"/>
    <w:rsid w:val="00363620"/>
    <w:rsid w:val="0036387F"/>
    <w:rsid w:val="00363AF4"/>
    <w:rsid w:val="00364AE4"/>
    <w:rsid w:val="003655A8"/>
    <w:rsid w:val="00365922"/>
    <w:rsid w:val="00366303"/>
    <w:rsid w:val="003663F1"/>
    <w:rsid w:val="0036673B"/>
    <w:rsid w:val="00366CC3"/>
    <w:rsid w:val="0036737E"/>
    <w:rsid w:val="00367843"/>
    <w:rsid w:val="00367FAA"/>
    <w:rsid w:val="0037003A"/>
    <w:rsid w:val="0037025C"/>
    <w:rsid w:val="0037045F"/>
    <w:rsid w:val="003704B5"/>
    <w:rsid w:val="003707F7"/>
    <w:rsid w:val="00370B90"/>
    <w:rsid w:val="00370E25"/>
    <w:rsid w:val="00371105"/>
    <w:rsid w:val="003712AA"/>
    <w:rsid w:val="0037169C"/>
    <w:rsid w:val="00371A6D"/>
    <w:rsid w:val="00371ABF"/>
    <w:rsid w:val="00372A8B"/>
    <w:rsid w:val="0037309E"/>
    <w:rsid w:val="00373C47"/>
    <w:rsid w:val="003741C8"/>
    <w:rsid w:val="0037429F"/>
    <w:rsid w:val="0037497C"/>
    <w:rsid w:val="00374C1B"/>
    <w:rsid w:val="00374ECA"/>
    <w:rsid w:val="003752B5"/>
    <w:rsid w:val="0037581B"/>
    <w:rsid w:val="00375DCC"/>
    <w:rsid w:val="0037661E"/>
    <w:rsid w:val="003766CF"/>
    <w:rsid w:val="00377093"/>
    <w:rsid w:val="003774A4"/>
    <w:rsid w:val="00380216"/>
    <w:rsid w:val="0038069D"/>
    <w:rsid w:val="003806F7"/>
    <w:rsid w:val="00380BB6"/>
    <w:rsid w:val="00380F8D"/>
    <w:rsid w:val="003811ED"/>
    <w:rsid w:val="00381739"/>
    <w:rsid w:val="0038175C"/>
    <w:rsid w:val="003817C6"/>
    <w:rsid w:val="00381F7B"/>
    <w:rsid w:val="0038225D"/>
    <w:rsid w:val="003822D6"/>
    <w:rsid w:val="003827CA"/>
    <w:rsid w:val="0038292D"/>
    <w:rsid w:val="00382B63"/>
    <w:rsid w:val="00382DA8"/>
    <w:rsid w:val="0038352E"/>
    <w:rsid w:val="00383A4F"/>
    <w:rsid w:val="0038407A"/>
    <w:rsid w:val="00384F1B"/>
    <w:rsid w:val="003852DE"/>
    <w:rsid w:val="0038566C"/>
    <w:rsid w:val="003856D1"/>
    <w:rsid w:val="00385E55"/>
    <w:rsid w:val="0038692E"/>
    <w:rsid w:val="00386BEF"/>
    <w:rsid w:val="00386E24"/>
    <w:rsid w:val="00387B99"/>
    <w:rsid w:val="003900CB"/>
    <w:rsid w:val="00390447"/>
    <w:rsid w:val="0039047B"/>
    <w:rsid w:val="0039060C"/>
    <w:rsid w:val="003914F7"/>
    <w:rsid w:val="003915F3"/>
    <w:rsid w:val="003917DD"/>
    <w:rsid w:val="00391A2B"/>
    <w:rsid w:val="00391AEC"/>
    <w:rsid w:val="00391B4C"/>
    <w:rsid w:val="003926DA"/>
    <w:rsid w:val="00392883"/>
    <w:rsid w:val="00392A29"/>
    <w:rsid w:val="00392A68"/>
    <w:rsid w:val="00392D15"/>
    <w:rsid w:val="00393924"/>
    <w:rsid w:val="003954EC"/>
    <w:rsid w:val="00395692"/>
    <w:rsid w:val="003958B3"/>
    <w:rsid w:val="003959E3"/>
    <w:rsid w:val="00395DCC"/>
    <w:rsid w:val="00395F3E"/>
    <w:rsid w:val="00395F72"/>
    <w:rsid w:val="003965E0"/>
    <w:rsid w:val="00396658"/>
    <w:rsid w:val="00396CEE"/>
    <w:rsid w:val="00396FDC"/>
    <w:rsid w:val="00397A04"/>
    <w:rsid w:val="00397B1C"/>
    <w:rsid w:val="00397BE2"/>
    <w:rsid w:val="00397F97"/>
    <w:rsid w:val="003A024F"/>
    <w:rsid w:val="003A058A"/>
    <w:rsid w:val="003A13E6"/>
    <w:rsid w:val="003A1429"/>
    <w:rsid w:val="003A1D16"/>
    <w:rsid w:val="003A26D0"/>
    <w:rsid w:val="003A290C"/>
    <w:rsid w:val="003A2A7A"/>
    <w:rsid w:val="003A2C8D"/>
    <w:rsid w:val="003A2F3F"/>
    <w:rsid w:val="003A3908"/>
    <w:rsid w:val="003A390E"/>
    <w:rsid w:val="003A3D24"/>
    <w:rsid w:val="003A5126"/>
    <w:rsid w:val="003A514B"/>
    <w:rsid w:val="003A5CA2"/>
    <w:rsid w:val="003A6101"/>
    <w:rsid w:val="003A6428"/>
    <w:rsid w:val="003A6A53"/>
    <w:rsid w:val="003A7170"/>
    <w:rsid w:val="003A74EA"/>
    <w:rsid w:val="003A7DE0"/>
    <w:rsid w:val="003A7E1A"/>
    <w:rsid w:val="003A7EE6"/>
    <w:rsid w:val="003B05A0"/>
    <w:rsid w:val="003B07BA"/>
    <w:rsid w:val="003B0DEE"/>
    <w:rsid w:val="003B1167"/>
    <w:rsid w:val="003B13C6"/>
    <w:rsid w:val="003B1A3C"/>
    <w:rsid w:val="003B20DE"/>
    <w:rsid w:val="003B2836"/>
    <w:rsid w:val="003B3193"/>
    <w:rsid w:val="003B34F4"/>
    <w:rsid w:val="003B37BA"/>
    <w:rsid w:val="003B4BE1"/>
    <w:rsid w:val="003B5D03"/>
    <w:rsid w:val="003B60D7"/>
    <w:rsid w:val="003B6152"/>
    <w:rsid w:val="003B64EB"/>
    <w:rsid w:val="003B6B4D"/>
    <w:rsid w:val="003B6C37"/>
    <w:rsid w:val="003B7460"/>
    <w:rsid w:val="003B7B5A"/>
    <w:rsid w:val="003B7B9B"/>
    <w:rsid w:val="003B7D72"/>
    <w:rsid w:val="003C00C1"/>
    <w:rsid w:val="003C00F2"/>
    <w:rsid w:val="003C068E"/>
    <w:rsid w:val="003C12BD"/>
    <w:rsid w:val="003C1476"/>
    <w:rsid w:val="003C17FE"/>
    <w:rsid w:val="003C1B62"/>
    <w:rsid w:val="003C2541"/>
    <w:rsid w:val="003C29B9"/>
    <w:rsid w:val="003C2CB0"/>
    <w:rsid w:val="003C3CE9"/>
    <w:rsid w:val="003C3E86"/>
    <w:rsid w:val="003C45F2"/>
    <w:rsid w:val="003C49DB"/>
    <w:rsid w:val="003C4C87"/>
    <w:rsid w:val="003C57FF"/>
    <w:rsid w:val="003C5960"/>
    <w:rsid w:val="003C5EEB"/>
    <w:rsid w:val="003C6737"/>
    <w:rsid w:val="003C6991"/>
    <w:rsid w:val="003C6CBB"/>
    <w:rsid w:val="003C71D6"/>
    <w:rsid w:val="003C746D"/>
    <w:rsid w:val="003C74BC"/>
    <w:rsid w:val="003C77E1"/>
    <w:rsid w:val="003C7D7B"/>
    <w:rsid w:val="003C7F6F"/>
    <w:rsid w:val="003D00BB"/>
    <w:rsid w:val="003D025E"/>
    <w:rsid w:val="003D067D"/>
    <w:rsid w:val="003D089C"/>
    <w:rsid w:val="003D0D0D"/>
    <w:rsid w:val="003D0DEA"/>
    <w:rsid w:val="003D11B4"/>
    <w:rsid w:val="003D1A5E"/>
    <w:rsid w:val="003D1BD2"/>
    <w:rsid w:val="003D21E9"/>
    <w:rsid w:val="003D2203"/>
    <w:rsid w:val="003D243C"/>
    <w:rsid w:val="003D2AFB"/>
    <w:rsid w:val="003D2E1E"/>
    <w:rsid w:val="003D345A"/>
    <w:rsid w:val="003D386A"/>
    <w:rsid w:val="003D3C74"/>
    <w:rsid w:val="003D472C"/>
    <w:rsid w:val="003D4993"/>
    <w:rsid w:val="003D4F10"/>
    <w:rsid w:val="003D56BE"/>
    <w:rsid w:val="003D596D"/>
    <w:rsid w:val="003D5B69"/>
    <w:rsid w:val="003D62F4"/>
    <w:rsid w:val="003D7055"/>
    <w:rsid w:val="003D76B6"/>
    <w:rsid w:val="003D79DD"/>
    <w:rsid w:val="003E02EA"/>
    <w:rsid w:val="003E05CE"/>
    <w:rsid w:val="003E0C60"/>
    <w:rsid w:val="003E0E18"/>
    <w:rsid w:val="003E148C"/>
    <w:rsid w:val="003E204D"/>
    <w:rsid w:val="003E24CD"/>
    <w:rsid w:val="003E25E0"/>
    <w:rsid w:val="003E2BB7"/>
    <w:rsid w:val="003E2BFF"/>
    <w:rsid w:val="003E2F50"/>
    <w:rsid w:val="003E3A2D"/>
    <w:rsid w:val="003E3DD6"/>
    <w:rsid w:val="003E3EF7"/>
    <w:rsid w:val="003E4504"/>
    <w:rsid w:val="003E48BA"/>
    <w:rsid w:val="003E50D1"/>
    <w:rsid w:val="003E6984"/>
    <w:rsid w:val="003E6D73"/>
    <w:rsid w:val="003E7070"/>
    <w:rsid w:val="003E7418"/>
    <w:rsid w:val="003E74DC"/>
    <w:rsid w:val="003E7843"/>
    <w:rsid w:val="003E7ECE"/>
    <w:rsid w:val="003F007D"/>
    <w:rsid w:val="003F1043"/>
    <w:rsid w:val="003F127C"/>
    <w:rsid w:val="003F135F"/>
    <w:rsid w:val="003F172D"/>
    <w:rsid w:val="003F198D"/>
    <w:rsid w:val="003F1B7C"/>
    <w:rsid w:val="003F2A8C"/>
    <w:rsid w:val="003F2D85"/>
    <w:rsid w:val="003F3473"/>
    <w:rsid w:val="003F41D3"/>
    <w:rsid w:val="003F43DC"/>
    <w:rsid w:val="003F43FE"/>
    <w:rsid w:val="003F49F5"/>
    <w:rsid w:val="003F52BB"/>
    <w:rsid w:val="003F52EE"/>
    <w:rsid w:val="003F54CA"/>
    <w:rsid w:val="003F563A"/>
    <w:rsid w:val="003F5A8D"/>
    <w:rsid w:val="003F5B75"/>
    <w:rsid w:val="003F5D10"/>
    <w:rsid w:val="003F5DA5"/>
    <w:rsid w:val="003F5F66"/>
    <w:rsid w:val="003F6044"/>
    <w:rsid w:val="003F6550"/>
    <w:rsid w:val="003F776B"/>
    <w:rsid w:val="0040018B"/>
    <w:rsid w:val="004005C3"/>
    <w:rsid w:val="00400A3A"/>
    <w:rsid w:val="00400C12"/>
    <w:rsid w:val="004011A4"/>
    <w:rsid w:val="00401F6A"/>
    <w:rsid w:val="00402330"/>
    <w:rsid w:val="004023D0"/>
    <w:rsid w:val="004026B3"/>
    <w:rsid w:val="0040280A"/>
    <w:rsid w:val="00402BB0"/>
    <w:rsid w:val="004035BF"/>
    <w:rsid w:val="00403A60"/>
    <w:rsid w:val="00405432"/>
    <w:rsid w:val="00405639"/>
    <w:rsid w:val="004059FE"/>
    <w:rsid w:val="00405FC3"/>
    <w:rsid w:val="00405FE0"/>
    <w:rsid w:val="00406153"/>
    <w:rsid w:val="00406161"/>
    <w:rsid w:val="00406604"/>
    <w:rsid w:val="0040665A"/>
    <w:rsid w:val="00406885"/>
    <w:rsid w:val="004068C9"/>
    <w:rsid w:val="0040719A"/>
    <w:rsid w:val="00407530"/>
    <w:rsid w:val="00410968"/>
    <w:rsid w:val="0041154B"/>
    <w:rsid w:val="004126C0"/>
    <w:rsid w:val="00412996"/>
    <w:rsid w:val="00412B7A"/>
    <w:rsid w:val="00412BAE"/>
    <w:rsid w:val="00412FB0"/>
    <w:rsid w:val="0041327B"/>
    <w:rsid w:val="00413957"/>
    <w:rsid w:val="00413C79"/>
    <w:rsid w:val="00413D57"/>
    <w:rsid w:val="004144A3"/>
    <w:rsid w:val="00414687"/>
    <w:rsid w:val="00414EA1"/>
    <w:rsid w:val="00415629"/>
    <w:rsid w:val="00415640"/>
    <w:rsid w:val="00415FFB"/>
    <w:rsid w:val="0041630C"/>
    <w:rsid w:val="00416BD3"/>
    <w:rsid w:val="004172F0"/>
    <w:rsid w:val="00417C8F"/>
    <w:rsid w:val="004200AD"/>
    <w:rsid w:val="00420356"/>
    <w:rsid w:val="004204F0"/>
    <w:rsid w:val="0042067B"/>
    <w:rsid w:val="004206D0"/>
    <w:rsid w:val="00420DDC"/>
    <w:rsid w:val="00420E24"/>
    <w:rsid w:val="00420E46"/>
    <w:rsid w:val="0042103E"/>
    <w:rsid w:val="004225AE"/>
    <w:rsid w:val="0042279B"/>
    <w:rsid w:val="00423291"/>
    <w:rsid w:val="00423381"/>
    <w:rsid w:val="004240E3"/>
    <w:rsid w:val="0042437D"/>
    <w:rsid w:val="00424AED"/>
    <w:rsid w:val="00424BAE"/>
    <w:rsid w:val="00424E47"/>
    <w:rsid w:val="00424F91"/>
    <w:rsid w:val="00425BA2"/>
    <w:rsid w:val="00425C6E"/>
    <w:rsid w:val="00425F7A"/>
    <w:rsid w:val="004260A4"/>
    <w:rsid w:val="00426C0D"/>
    <w:rsid w:val="0042721C"/>
    <w:rsid w:val="004277BB"/>
    <w:rsid w:val="00427A69"/>
    <w:rsid w:val="00427BC1"/>
    <w:rsid w:val="00427D54"/>
    <w:rsid w:val="00427D97"/>
    <w:rsid w:val="00430118"/>
    <w:rsid w:val="004301A3"/>
    <w:rsid w:val="00430220"/>
    <w:rsid w:val="00430817"/>
    <w:rsid w:val="00430C31"/>
    <w:rsid w:val="00430E45"/>
    <w:rsid w:val="0043181B"/>
    <w:rsid w:val="00431A9F"/>
    <w:rsid w:val="00431B35"/>
    <w:rsid w:val="00432666"/>
    <w:rsid w:val="00432742"/>
    <w:rsid w:val="00432CE6"/>
    <w:rsid w:val="0043319E"/>
    <w:rsid w:val="00433747"/>
    <w:rsid w:val="00433D11"/>
    <w:rsid w:val="00434148"/>
    <w:rsid w:val="004344C6"/>
    <w:rsid w:val="004348E0"/>
    <w:rsid w:val="00435BFC"/>
    <w:rsid w:val="00435F52"/>
    <w:rsid w:val="004365EC"/>
    <w:rsid w:val="004372D0"/>
    <w:rsid w:val="00440945"/>
    <w:rsid w:val="0044131C"/>
    <w:rsid w:val="00441556"/>
    <w:rsid w:val="00442537"/>
    <w:rsid w:val="00442CAC"/>
    <w:rsid w:val="00443412"/>
    <w:rsid w:val="00443B6E"/>
    <w:rsid w:val="00443EAA"/>
    <w:rsid w:val="00444072"/>
    <w:rsid w:val="004443DF"/>
    <w:rsid w:val="004449E9"/>
    <w:rsid w:val="00444BF9"/>
    <w:rsid w:val="00444E5F"/>
    <w:rsid w:val="00445092"/>
    <w:rsid w:val="004452C7"/>
    <w:rsid w:val="004463F3"/>
    <w:rsid w:val="00446559"/>
    <w:rsid w:val="00446A7C"/>
    <w:rsid w:val="00446DA6"/>
    <w:rsid w:val="004471D6"/>
    <w:rsid w:val="00447567"/>
    <w:rsid w:val="0045007E"/>
    <w:rsid w:val="0045096C"/>
    <w:rsid w:val="004509D3"/>
    <w:rsid w:val="00450CB7"/>
    <w:rsid w:val="00450FA4"/>
    <w:rsid w:val="00451CCD"/>
    <w:rsid w:val="00451DDC"/>
    <w:rsid w:val="00452653"/>
    <w:rsid w:val="0045410F"/>
    <w:rsid w:val="004547E8"/>
    <w:rsid w:val="00454910"/>
    <w:rsid w:val="0045496F"/>
    <w:rsid w:val="004549B5"/>
    <w:rsid w:val="00454FF2"/>
    <w:rsid w:val="004557C7"/>
    <w:rsid w:val="00455851"/>
    <w:rsid w:val="00455D9D"/>
    <w:rsid w:val="00455F3E"/>
    <w:rsid w:val="00457135"/>
    <w:rsid w:val="004571E8"/>
    <w:rsid w:val="004574B9"/>
    <w:rsid w:val="00457C2C"/>
    <w:rsid w:val="00460114"/>
    <w:rsid w:val="004601B8"/>
    <w:rsid w:val="004605FA"/>
    <w:rsid w:val="00460805"/>
    <w:rsid w:val="00460C42"/>
    <w:rsid w:val="00460CF6"/>
    <w:rsid w:val="0046189C"/>
    <w:rsid w:val="00461C2B"/>
    <w:rsid w:val="00461E8C"/>
    <w:rsid w:val="0046258A"/>
    <w:rsid w:val="004628B4"/>
    <w:rsid w:val="00462BF1"/>
    <w:rsid w:val="00462DAF"/>
    <w:rsid w:val="0046344F"/>
    <w:rsid w:val="004634DF"/>
    <w:rsid w:val="00463A0B"/>
    <w:rsid w:val="00463C5A"/>
    <w:rsid w:val="0046401C"/>
    <w:rsid w:val="00464088"/>
    <w:rsid w:val="00464335"/>
    <w:rsid w:val="00464464"/>
    <w:rsid w:val="00464591"/>
    <w:rsid w:val="00464E0E"/>
    <w:rsid w:val="00464F5A"/>
    <w:rsid w:val="004657E8"/>
    <w:rsid w:val="004658EF"/>
    <w:rsid w:val="00466044"/>
    <w:rsid w:val="004667A4"/>
    <w:rsid w:val="00466D22"/>
    <w:rsid w:val="004671D7"/>
    <w:rsid w:val="0046790F"/>
    <w:rsid w:val="00467B77"/>
    <w:rsid w:val="00467CE0"/>
    <w:rsid w:val="00467CFE"/>
    <w:rsid w:val="00470077"/>
    <w:rsid w:val="00470C80"/>
    <w:rsid w:val="00470E79"/>
    <w:rsid w:val="004712C8"/>
    <w:rsid w:val="00471B5A"/>
    <w:rsid w:val="00471C92"/>
    <w:rsid w:val="0047241B"/>
    <w:rsid w:val="00472DB6"/>
    <w:rsid w:val="0047448B"/>
    <w:rsid w:val="0047456B"/>
    <w:rsid w:val="00474831"/>
    <w:rsid w:val="00474A58"/>
    <w:rsid w:val="00474A82"/>
    <w:rsid w:val="00474FA9"/>
    <w:rsid w:val="004752C4"/>
    <w:rsid w:val="00475558"/>
    <w:rsid w:val="004763CD"/>
    <w:rsid w:val="0047670B"/>
    <w:rsid w:val="00476BAE"/>
    <w:rsid w:val="0047703C"/>
    <w:rsid w:val="0047744A"/>
    <w:rsid w:val="004778FE"/>
    <w:rsid w:val="00477B59"/>
    <w:rsid w:val="004805E0"/>
    <w:rsid w:val="00480AD1"/>
    <w:rsid w:val="00480F1C"/>
    <w:rsid w:val="004810A3"/>
    <w:rsid w:val="00481269"/>
    <w:rsid w:val="004817F6"/>
    <w:rsid w:val="00482043"/>
    <w:rsid w:val="0048276E"/>
    <w:rsid w:val="00482A4A"/>
    <w:rsid w:val="00482BE5"/>
    <w:rsid w:val="004831C1"/>
    <w:rsid w:val="004837F8"/>
    <w:rsid w:val="00483A3B"/>
    <w:rsid w:val="004843DB"/>
    <w:rsid w:val="00484784"/>
    <w:rsid w:val="004849AE"/>
    <w:rsid w:val="00484A73"/>
    <w:rsid w:val="00484EB7"/>
    <w:rsid w:val="00485A3B"/>
    <w:rsid w:val="00485A64"/>
    <w:rsid w:val="004866BD"/>
    <w:rsid w:val="004867C4"/>
    <w:rsid w:val="00487A46"/>
    <w:rsid w:val="004904EB"/>
    <w:rsid w:val="0049085F"/>
    <w:rsid w:val="0049097D"/>
    <w:rsid w:val="00490C03"/>
    <w:rsid w:val="00491522"/>
    <w:rsid w:val="00491D1A"/>
    <w:rsid w:val="00491D98"/>
    <w:rsid w:val="00491E8A"/>
    <w:rsid w:val="00491ECF"/>
    <w:rsid w:val="00491F9B"/>
    <w:rsid w:val="0049267B"/>
    <w:rsid w:val="004926B3"/>
    <w:rsid w:val="00492890"/>
    <w:rsid w:val="00492C18"/>
    <w:rsid w:val="004930BC"/>
    <w:rsid w:val="004933CD"/>
    <w:rsid w:val="004934E2"/>
    <w:rsid w:val="00493788"/>
    <w:rsid w:val="0049451B"/>
    <w:rsid w:val="00494918"/>
    <w:rsid w:val="00494C75"/>
    <w:rsid w:val="00494D32"/>
    <w:rsid w:val="0049578C"/>
    <w:rsid w:val="00495B3B"/>
    <w:rsid w:val="00496736"/>
    <w:rsid w:val="00497698"/>
    <w:rsid w:val="00497809"/>
    <w:rsid w:val="00497877"/>
    <w:rsid w:val="00497FAD"/>
    <w:rsid w:val="00497FB2"/>
    <w:rsid w:val="004A0116"/>
    <w:rsid w:val="004A0247"/>
    <w:rsid w:val="004A06E6"/>
    <w:rsid w:val="004A06EB"/>
    <w:rsid w:val="004A0D69"/>
    <w:rsid w:val="004A0DEF"/>
    <w:rsid w:val="004A1CBB"/>
    <w:rsid w:val="004A29CD"/>
    <w:rsid w:val="004A3067"/>
    <w:rsid w:val="004A34C7"/>
    <w:rsid w:val="004A34E3"/>
    <w:rsid w:val="004A4136"/>
    <w:rsid w:val="004A4195"/>
    <w:rsid w:val="004A4F44"/>
    <w:rsid w:val="004A4F5B"/>
    <w:rsid w:val="004A502C"/>
    <w:rsid w:val="004A50C8"/>
    <w:rsid w:val="004A544A"/>
    <w:rsid w:val="004A5726"/>
    <w:rsid w:val="004A589B"/>
    <w:rsid w:val="004A5B35"/>
    <w:rsid w:val="004A63B3"/>
    <w:rsid w:val="004A65D2"/>
    <w:rsid w:val="004A6BC5"/>
    <w:rsid w:val="004A6ED7"/>
    <w:rsid w:val="004A7034"/>
    <w:rsid w:val="004A7956"/>
    <w:rsid w:val="004B0C84"/>
    <w:rsid w:val="004B0EEB"/>
    <w:rsid w:val="004B1369"/>
    <w:rsid w:val="004B1D38"/>
    <w:rsid w:val="004B212B"/>
    <w:rsid w:val="004B22EE"/>
    <w:rsid w:val="004B24A4"/>
    <w:rsid w:val="004B32A2"/>
    <w:rsid w:val="004B48A5"/>
    <w:rsid w:val="004B4F8B"/>
    <w:rsid w:val="004B56E9"/>
    <w:rsid w:val="004B5B35"/>
    <w:rsid w:val="004B5B79"/>
    <w:rsid w:val="004B6A26"/>
    <w:rsid w:val="004B6E02"/>
    <w:rsid w:val="004B7DF6"/>
    <w:rsid w:val="004C02B4"/>
    <w:rsid w:val="004C03EC"/>
    <w:rsid w:val="004C04F7"/>
    <w:rsid w:val="004C082A"/>
    <w:rsid w:val="004C0D38"/>
    <w:rsid w:val="004C0E54"/>
    <w:rsid w:val="004C10BA"/>
    <w:rsid w:val="004C181A"/>
    <w:rsid w:val="004C1C72"/>
    <w:rsid w:val="004C24A0"/>
    <w:rsid w:val="004C29AE"/>
    <w:rsid w:val="004C3849"/>
    <w:rsid w:val="004C4026"/>
    <w:rsid w:val="004C47C6"/>
    <w:rsid w:val="004C4E16"/>
    <w:rsid w:val="004C4F18"/>
    <w:rsid w:val="004C709E"/>
    <w:rsid w:val="004C72E3"/>
    <w:rsid w:val="004C7375"/>
    <w:rsid w:val="004C74A7"/>
    <w:rsid w:val="004C7F7A"/>
    <w:rsid w:val="004D087A"/>
    <w:rsid w:val="004D0FA8"/>
    <w:rsid w:val="004D124B"/>
    <w:rsid w:val="004D18E4"/>
    <w:rsid w:val="004D1D60"/>
    <w:rsid w:val="004D271F"/>
    <w:rsid w:val="004D2A2F"/>
    <w:rsid w:val="004D3026"/>
    <w:rsid w:val="004D3077"/>
    <w:rsid w:val="004D332B"/>
    <w:rsid w:val="004D46CC"/>
    <w:rsid w:val="004D4AD7"/>
    <w:rsid w:val="004D4D5C"/>
    <w:rsid w:val="004D4DA4"/>
    <w:rsid w:val="004D54FB"/>
    <w:rsid w:val="004D5711"/>
    <w:rsid w:val="004D5811"/>
    <w:rsid w:val="004D6172"/>
    <w:rsid w:val="004D6498"/>
    <w:rsid w:val="004D663C"/>
    <w:rsid w:val="004D6825"/>
    <w:rsid w:val="004D6A7B"/>
    <w:rsid w:val="004D7076"/>
    <w:rsid w:val="004D71F1"/>
    <w:rsid w:val="004D73B1"/>
    <w:rsid w:val="004D7A14"/>
    <w:rsid w:val="004E0A0B"/>
    <w:rsid w:val="004E0D68"/>
    <w:rsid w:val="004E1127"/>
    <w:rsid w:val="004E1A71"/>
    <w:rsid w:val="004E21A6"/>
    <w:rsid w:val="004E24D6"/>
    <w:rsid w:val="004E251B"/>
    <w:rsid w:val="004E2572"/>
    <w:rsid w:val="004E2ACF"/>
    <w:rsid w:val="004E2AEE"/>
    <w:rsid w:val="004E2D1E"/>
    <w:rsid w:val="004E3262"/>
    <w:rsid w:val="004E335A"/>
    <w:rsid w:val="004E3C45"/>
    <w:rsid w:val="004E3CFF"/>
    <w:rsid w:val="004E3E4B"/>
    <w:rsid w:val="004E4349"/>
    <w:rsid w:val="004E4887"/>
    <w:rsid w:val="004E4A46"/>
    <w:rsid w:val="004E5CA7"/>
    <w:rsid w:val="004E6028"/>
    <w:rsid w:val="004E66ED"/>
    <w:rsid w:val="004E6931"/>
    <w:rsid w:val="004E69A9"/>
    <w:rsid w:val="004E6A20"/>
    <w:rsid w:val="004E7EB8"/>
    <w:rsid w:val="004F0952"/>
    <w:rsid w:val="004F0D58"/>
    <w:rsid w:val="004F0F30"/>
    <w:rsid w:val="004F127E"/>
    <w:rsid w:val="004F1577"/>
    <w:rsid w:val="004F1913"/>
    <w:rsid w:val="004F1E1E"/>
    <w:rsid w:val="004F2330"/>
    <w:rsid w:val="004F242C"/>
    <w:rsid w:val="004F2B3F"/>
    <w:rsid w:val="004F2BEC"/>
    <w:rsid w:val="004F2CD8"/>
    <w:rsid w:val="004F41CE"/>
    <w:rsid w:val="004F426E"/>
    <w:rsid w:val="004F42CF"/>
    <w:rsid w:val="004F518B"/>
    <w:rsid w:val="004F5781"/>
    <w:rsid w:val="004F5DF2"/>
    <w:rsid w:val="004F6310"/>
    <w:rsid w:val="004F6789"/>
    <w:rsid w:val="004F68A1"/>
    <w:rsid w:val="004F7316"/>
    <w:rsid w:val="004F75CA"/>
    <w:rsid w:val="004F7688"/>
    <w:rsid w:val="004F76BA"/>
    <w:rsid w:val="004F76E9"/>
    <w:rsid w:val="00500517"/>
    <w:rsid w:val="00500B75"/>
    <w:rsid w:val="005012AC"/>
    <w:rsid w:val="00501635"/>
    <w:rsid w:val="0050235B"/>
    <w:rsid w:val="0050256E"/>
    <w:rsid w:val="00503398"/>
    <w:rsid w:val="005037B2"/>
    <w:rsid w:val="00503805"/>
    <w:rsid w:val="00503C45"/>
    <w:rsid w:val="00503C47"/>
    <w:rsid w:val="005044BE"/>
    <w:rsid w:val="005047E6"/>
    <w:rsid w:val="005048A0"/>
    <w:rsid w:val="00504E49"/>
    <w:rsid w:val="00504EF3"/>
    <w:rsid w:val="00505113"/>
    <w:rsid w:val="005051F4"/>
    <w:rsid w:val="0050520C"/>
    <w:rsid w:val="0050556B"/>
    <w:rsid w:val="005055CA"/>
    <w:rsid w:val="00505A0C"/>
    <w:rsid w:val="00505F80"/>
    <w:rsid w:val="00507D22"/>
    <w:rsid w:val="00511267"/>
    <w:rsid w:val="005113C4"/>
    <w:rsid w:val="005115EC"/>
    <w:rsid w:val="00511E37"/>
    <w:rsid w:val="00511E58"/>
    <w:rsid w:val="00511E62"/>
    <w:rsid w:val="00512413"/>
    <w:rsid w:val="00512CB8"/>
    <w:rsid w:val="00512D86"/>
    <w:rsid w:val="00513B88"/>
    <w:rsid w:val="00514F3F"/>
    <w:rsid w:val="00515423"/>
    <w:rsid w:val="00515604"/>
    <w:rsid w:val="00515F06"/>
    <w:rsid w:val="005166A5"/>
    <w:rsid w:val="00516C2F"/>
    <w:rsid w:val="00517168"/>
    <w:rsid w:val="00517489"/>
    <w:rsid w:val="00517561"/>
    <w:rsid w:val="00517B3C"/>
    <w:rsid w:val="00517D7A"/>
    <w:rsid w:val="00517F5F"/>
    <w:rsid w:val="005202E7"/>
    <w:rsid w:val="00520E00"/>
    <w:rsid w:val="00520E69"/>
    <w:rsid w:val="00521E20"/>
    <w:rsid w:val="00521F94"/>
    <w:rsid w:val="005229C8"/>
    <w:rsid w:val="00522CF3"/>
    <w:rsid w:val="00522E47"/>
    <w:rsid w:val="00523B3E"/>
    <w:rsid w:val="00523B4D"/>
    <w:rsid w:val="00524143"/>
    <w:rsid w:val="00524994"/>
    <w:rsid w:val="0052522D"/>
    <w:rsid w:val="00525532"/>
    <w:rsid w:val="00525A33"/>
    <w:rsid w:val="00525B4A"/>
    <w:rsid w:val="00525FF7"/>
    <w:rsid w:val="0052655E"/>
    <w:rsid w:val="00527B7D"/>
    <w:rsid w:val="00527ECC"/>
    <w:rsid w:val="00527F8D"/>
    <w:rsid w:val="00530021"/>
    <w:rsid w:val="005301AC"/>
    <w:rsid w:val="0053145E"/>
    <w:rsid w:val="005315C4"/>
    <w:rsid w:val="0053203C"/>
    <w:rsid w:val="00532563"/>
    <w:rsid w:val="005326E0"/>
    <w:rsid w:val="005335B5"/>
    <w:rsid w:val="00533B58"/>
    <w:rsid w:val="00533FC3"/>
    <w:rsid w:val="00534144"/>
    <w:rsid w:val="00534193"/>
    <w:rsid w:val="00534206"/>
    <w:rsid w:val="00534D6D"/>
    <w:rsid w:val="00535102"/>
    <w:rsid w:val="00535592"/>
    <w:rsid w:val="00535C85"/>
    <w:rsid w:val="00536918"/>
    <w:rsid w:val="00536E75"/>
    <w:rsid w:val="005401B0"/>
    <w:rsid w:val="005406A8"/>
    <w:rsid w:val="00540A93"/>
    <w:rsid w:val="00540B30"/>
    <w:rsid w:val="00540DE9"/>
    <w:rsid w:val="00541035"/>
    <w:rsid w:val="0054150A"/>
    <w:rsid w:val="00541994"/>
    <w:rsid w:val="00541A5A"/>
    <w:rsid w:val="00541FD3"/>
    <w:rsid w:val="0054248B"/>
    <w:rsid w:val="005425AC"/>
    <w:rsid w:val="00542BD6"/>
    <w:rsid w:val="00542CFE"/>
    <w:rsid w:val="00542E20"/>
    <w:rsid w:val="005435E2"/>
    <w:rsid w:val="005438B1"/>
    <w:rsid w:val="00543995"/>
    <w:rsid w:val="00543E6F"/>
    <w:rsid w:val="00544242"/>
    <w:rsid w:val="005446E1"/>
    <w:rsid w:val="00544716"/>
    <w:rsid w:val="00544DD3"/>
    <w:rsid w:val="005450B0"/>
    <w:rsid w:val="005454D1"/>
    <w:rsid w:val="00545985"/>
    <w:rsid w:val="00545BE5"/>
    <w:rsid w:val="00545DC9"/>
    <w:rsid w:val="00546C2A"/>
    <w:rsid w:val="00546DD9"/>
    <w:rsid w:val="00546ED5"/>
    <w:rsid w:val="005474A1"/>
    <w:rsid w:val="00547827"/>
    <w:rsid w:val="00547B76"/>
    <w:rsid w:val="00547B8B"/>
    <w:rsid w:val="00547FED"/>
    <w:rsid w:val="005502B8"/>
    <w:rsid w:val="005504EC"/>
    <w:rsid w:val="00550C38"/>
    <w:rsid w:val="00550D58"/>
    <w:rsid w:val="0055171C"/>
    <w:rsid w:val="00552144"/>
    <w:rsid w:val="005524D3"/>
    <w:rsid w:val="00552717"/>
    <w:rsid w:val="00552DF7"/>
    <w:rsid w:val="00553111"/>
    <w:rsid w:val="00553255"/>
    <w:rsid w:val="005535F5"/>
    <w:rsid w:val="005536B2"/>
    <w:rsid w:val="00553B2E"/>
    <w:rsid w:val="005544A2"/>
    <w:rsid w:val="00554C45"/>
    <w:rsid w:val="0055529D"/>
    <w:rsid w:val="0055571E"/>
    <w:rsid w:val="0055586B"/>
    <w:rsid w:val="00555B1B"/>
    <w:rsid w:val="005561C5"/>
    <w:rsid w:val="00556DC8"/>
    <w:rsid w:val="00557763"/>
    <w:rsid w:val="00557C41"/>
    <w:rsid w:val="00557C49"/>
    <w:rsid w:val="00557E7A"/>
    <w:rsid w:val="00557FDD"/>
    <w:rsid w:val="005605AF"/>
    <w:rsid w:val="00560D78"/>
    <w:rsid w:val="005610AA"/>
    <w:rsid w:val="005610E9"/>
    <w:rsid w:val="005616B4"/>
    <w:rsid w:val="00562063"/>
    <w:rsid w:val="005624D2"/>
    <w:rsid w:val="00562F0B"/>
    <w:rsid w:val="00563246"/>
    <w:rsid w:val="00563681"/>
    <w:rsid w:val="00563E21"/>
    <w:rsid w:val="00563F13"/>
    <w:rsid w:val="0056424D"/>
    <w:rsid w:val="00565A92"/>
    <w:rsid w:val="005666F4"/>
    <w:rsid w:val="00566BF6"/>
    <w:rsid w:val="00567102"/>
    <w:rsid w:val="00567543"/>
    <w:rsid w:val="005676AC"/>
    <w:rsid w:val="00567E75"/>
    <w:rsid w:val="005700F0"/>
    <w:rsid w:val="00571934"/>
    <w:rsid w:val="00571BFC"/>
    <w:rsid w:val="00571D4E"/>
    <w:rsid w:val="00572112"/>
    <w:rsid w:val="0057342F"/>
    <w:rsid w:val="0057356C"/>
    <w:rsid w:val="005738C4"/>
    <w:rsid w:val="005744D4"/>
    <w:rsid w:val="005747F5"/>
    <w:rsid w:val="00574AC0"/>
    <w:rsid w:val="00574E35"/>
    <w:rsid w:val="0057542E"/>
    <w:rsid w:val="005754B5"/>
    <w:rsid w:val="00575674"/>
    <w:rsid w:val="00575B6D"/>
    <w:rsid w:val="00575E64"/>
    <w:rsid w:val="00576144"/>
    <w:rsid w:val="00576305"/>
    <w:rsid w:val="00576885"/>
    <w:rsid w:val="005769AE"/>
    <w:rsid w:val="00577CC9"/>
    <w:rsid w:val="00577D55"/>
    <w:rsid w:val="005801EA"/>
    <w:rsid w:val="00580DE9"/>
    <w:rsid w:val="00580F01"/>
    <w:rsid w:val="00581636"/>
    <w:rsid w:val="005818A4"/>
    <w:rsid w:val="00581926"/>
    <w:rsid w:val="005826DB"/>
    <w:rsid w:val="00582AFA"/>
    <w:rsid w:val="005832B8"/>
    <w:rsid w:val="005837A5"/>
    <w:rsid w:val="005842C6"/>
    <w:rsid w:val="005846F3"/>
    <w:rsid w:val="00584F82"/>
    <w:rsid w:val="00585C77"/>
    <w:rsid w:val="005865E1"/>
    <w:rsid w:val="00586B65"/>
    <w:rsid w:val="005871BD"/>
    <w:rsid w:val="00590AE0"/>
    <w:rsid w:val="005917CA"/>
    <w:rsid w:val="0059198A"/>
    <w:rsid w:val="00591BB1"/>
    <w:rsid w:val="00591E8A"/>
    <w:rsid w:val="005926D4"/>
    <w:rsid w:val="00592D22"/>
    <w:rsid w:val="0059328C"/>
    <w:rsid w:val="0059329E"/>
    <w:rsid w:val="005933F6"/>
    <w:rsid w:val="0059472F"/>
    <w:rsid w:val="00594B4F"/>
    <w:rsid w:val="00594DB8"/>
    <w:rsid w:val="00594E2F"/>
    <w:rsid w:val="00595BBE"/>
    <w:rsid w:val="00596B77"/>
    <w:rsid w:val="00596EE0"/>
    <w:rsid w:val="0059747B"/>
    <w:rsid w:val="0059767C"/>
    <w:rsid w:val="00597E4D"/>
    <w:rsid w:val="005A0481"/>
    <w:rsid w:val="005A0902"/>
    <w:rsid w:val="005A0E60"/>
    <w:rsid w:val="005A1178"/>
    <w:rsid w:val="005A20A0"/>
    <w:rsid w:val="005A21D4"/>
    <w:rsid w:val="005A27B1"/>
    <w:rsid w:val="005A32F0"/>
    <w:rsid w:val="005A37A9"/>
    <w:rsid w:val="005A39E9"/>
    <w:rsid w:val="005A3B8E"/>
    <w:rsid w:val="005A420C"/>
    <w:rsid w:val="005A43E3"/>
    <w:rsid w:val="005A59D6"/>
    <w:rsid w:val="005A59F3"/>
    <w:rsid w:val="005A5AA8"/>
    <w:rsid w:val="005A5B88"/>
    <w:rsid w:val="005A64AE"/>
    <w:rsid w:val="005A6B61"/>
    <w:rsid w:val="005A7277"/>
    <w:rsid w:val="005A738B"/>
    <w:rsid w:val="005A7C2A"/>
    <w:rsid w:val="005A7FBD"/>
    <w:rsid w:val="005B0347"/>
    <w:rsid w:val="005B0CC8"/>
    <w:rsid w:val="005B0EC6"/>
    <w:rsid w:val="005B1023"/>
    <w:rsid w:val="005B2147"/>
    <w:rsid w:val="005B23ED"/>
    <w:rsid w:val="005B27F4"/>
    <w:rsid w:val="005B29A6"/>
    <w:rsid w:val="005B2D78"/>
    <w:rsid w:val="005B3860"/>
    <w:rsid w:val="005B3CDD"/>
    <w:rsid w:val="005B4615"/>
    <w:rsid w:val="005B4999"/>
    <w:rsid w:val="005B4F26"/>
    <w:rsid w:val="005B5613"/>
    <w:rsid w:val="005B57E8"/>
    <w:rsid w:val="005B5989"/>
    <w:rsid w:val="005B5AD1"/>
    <w:rsid w:val="005B5C57"/>
    <w:rsid w:val="005B6E7E"/>
    <w:rsid w:val="005B6F4E"/>
    <w:rsid w:val="005B7C47"/>
    <w:rsid w:val="005C0051"/>
    <w:rsid w:val="005C07ED"/>
    <w:rsid w:val="005C08D2"/>
    <w:rsid w:val="005C0CFA"/>
    <w:rsid w:val="005C1076"/>
    <w:rsid w:val="005C13FF"/>
    <w:rsid w:val="005C149C"/>
    <w:rsid w:val="005C1BAA"/>
    <w:rsid w:val="005C22D1"/>
    <w:rsid w:val="005C2359"/>
    <w:rsid w:val="005C2958"/>
    <w:rsid w:val="005C3167"/>
    <w:rsid w:val="005C3866"/>
    <w:rsid w:val="005C386F"/>
    <w:rsid w:val="005C4001"/>
    <w:rsid w:val="005C44D7"/>
    <w:rsid w:val="005C48F6"/>
    <w:rsid w:val="005C4AAF"/>
    <w:rsid w:val="005C4F25"/>
    <w:rsid w:val="005C4F9A"/>
    <w:rsid w:val="005C59DD"/>
    <w:rsid w:val="005C61BD"/>
    <w:rsid w:val="005C6481"/>
    <w:rsid w:val="005C6997"/>
    <w:rsid w:val="005C6D51"/>
    <w:rsid w:val="005C7B55"/>
    <w:rsid w:val="005C7D19"/>
    <w:rsid w:val="005D065E"/>
    <w:rsid w:val="005D06CE"/>
    <w:rsid w:val="005D0846"/>
    <w:rsid w:val="005D0FDE"/>
    <w:rsid w:val="005D1BBF"/>
    <w:rsid w:val="005D1CC1"/>
    <w:rsid w:val="005D1FB1"/>
    <w:rsid w:val="005D2611"/>
    <w:rsid w:val="005D2663"/>
    <w:rsid w:val="005D268B"/>
    <w:rsid w:val="005D33A1"/>
    <w:rsid w:val="005D380A"/>
    <w:rsid w:val="005D417B"/>
    <w:rsid w:val="005D4266"/>
    <w:rsid w:val="005D5247"/>
    <w:rsid w:val="005D55C8"/>
    <w:rsid w:val="005D5D81"/>
    <w:rsid w:val="005D60EE"/>
    <w:rsid w:val="005D6579"/>
    <w:rsid w:val="005D6654"/>
    <w:rsid w:val="005D69C8"/>
    <w:rsid w:val="005D6B03"/>
    <w:rsid w:val="005D6D6F"/>
    <w:rsid w:val="005D6D8B"/>
    <w:rsid w:val="005D6E5A"/>
    <w:rsid w:val="005D79A6"/>
    <w:rsid w:val="005E07A1"/>
    <w:rsid w:val="005E0C49"/>
    <w:rsid w:val="005E0EF1"/>
    <w:rsid w:val="005E10ED"/>
    <w:rsid w:val="005E149A"/>
    <w:rsid w:val="005E16D9"/>
    <w:rsid w:val="005E18B1"/>
    <w:rsid w:val="005E1AFA"/>
    <w:rsid w:val="005E1BC7"/>
    <w:rsid w:val="005E2162"/>
    <w:rsid w:val="005E23A6"/>
    <w:rsid w:val="005E2638"/>
    <w:rsid w:val="005E28BE"/>
    <w:rsid w:val="005E3714"/>
    <w:rsid w:val="005E377C"/>
    <w:rsid w:val="005E49CD"/>
    <w:rsid w:val="005E4E05"/>
    <w:rsid w:val="005E58D2"/>
    <w:rsid w:val="005E64A1"/>
    <w:rsid w:val="005E66B6"/>
    <w:rsid w:val="005E67C4"/>
    <w:rsid w:val="005E67FB"/>
    <w:rsid w:val="005E6B71"/>
    <w:rsid w:val="005E7639"/>
    <w:rsid w:val="005E768F"/>
    <w:rsid w:val="005E7C02"/>
    <w:rsid w:val="005E7C50"/>
    <w:rsid w:val="005E7CEE"/>
    <w:rsid w:val="005E7E94"/>
    <w:rsid w:val="005E7F01"/>
    <w:rsid w:val="005F0141"/>
    <w:rsid w:val="005F05BB"/>
    <w:rsid w:val="005F098C"/>
    <w:rsid w:val="005F102E"/>
    <w:rsid w:val="005F10A6"/>
    <w:rsid w:val="005F2510"/>
    <w:rsid w:val="005F30A7"/>
    <w:rsid w:val="005F33AD"/>
    <w:rsid w:val="005F3525"/>
    <w:rsid w:val="005F35F8"/>
    <w:rsid w:val="005F3FFD"/>
    <w:rsid w:val="005F4F86"/>
    <w:rsid w:val="005F552B"/>
    <w:rsid w:val="005F5543"/>
    <w:rsid w:val="005F6296"/>
    <w:rsid w:val="005F64F4"/>
    <w:rsid w:val="005F7AF0"/>
    <w:rsid w:val="005F7C5D"/>
    <w:rsid w:val="00600042"/>
    <w:rsid w:val="00600048"/>
    <w:rsid w:val="006000C6"/>
    <w:rsid w:val="00600839"/>
    <w:rsid w:val="006008A7"/>
    <w:rsid w:val="00601158"/>
    <w:rsid w:val="006012D6"/>
    <w:rsid w:val="006015B9"/>
    <w:rsid w:val="00601A1A"/>
    <w:rsid w:val="006028C7"/>
    <w:rsid w:val="00602BEF"/>
    <w:rsid w:val="00602FF5"/>
    <w:rsid w:val="006030D8"/>
    <w:rsid w:val="00603191"/>
    <w:rsid w:val="006037FE"/>
    <w:rsid w:val="006038D9"/>
    <w:rsid w:val="00603967"/>
    <w:rsid w:val="00604651"/>
    <w:rsid w:val="006048BA"/>
    <w:rsid w:val="00604C86"/>
    <w:rsid w:val="006059C4"/>
    <w:rsid w:val="00605D4E"/>
    <w:rsid w:val="0060602A"/>
    <w:rsid w:val="006065FC"/>
    <w:rsid w:val="00606F8C"/>
    <w:rsid w:val="006071BE"/>
    <w:rsid w:val="006073EC"/>
    <w:rsid w:val="00607843"/>
    <w:rsid w:val="00607D24"/>
    <w:rsid w:val="006100A8"/>
    <w:rsid w:val="006100C7"/>
    <w:rsid w:val="00610424"/>
    <w:rsid w:val="006106DA"/>
    <w:rsid w:val="0061076D"/>
    <w:rsid w:val="0061082B"/>
    <w:rsid w:val="006110E3"/>
    <w:rsid w:val="006114A1"/>
    <w:rsid w:val="006119C6"/>
    <w:rsid w:val="00611E98"/>
    <w:rsid w:val="00612CBD"/>
    <w:rsid w:val="00612DD1"/>
    <w:rsid w:val="006139B4"/>
    <w:rsid w:val="00614210"/>
    <w:rsid w:val="00614A01"/>
    <w:rsid w:val="00614CB8"/>
    <w:rsid w:val="00615020"/>
    <w:rsid w:val="0061522E"/>
    <w:rsid w:val="00615478"/>
    <w:rsid w:val="006161B9"/>
    <w:rsid w:val="0061631B"/>
    <w:rsid w:val="00616397"/>
    <w:rsid w:val="006164B3"/>
    <w:rsid w:val="00616983"/>
    <w:rsid w:val="00616D28"/>
    <w:rsid w:val="00616D3E"/>
    <w:rsid w:val="0061700E"/>
    <w:rsid w:val="0061702A"/>
    <w:rsid w:val="006170D5"/>
    <w:rsid w:val="006170FE"/>
    <w:rsid w:val="00617840"/>
    <w:rsid w:val="006178E8"/>
    <w:rsid w:val="00617993"/>
    <w:rsid w:val="00617A27"/>
    <w:rsid w:val="00617CCE"/>
    <w:rsid w:val="00617EFD"/>
    <w:rsid w:val="00617F9F"/>
    <w:rsid w:val="0062028E"/>
    <w:rsid w:val="00620651"/>
    <w:rsid w:val="00620AC3"/>
    <w:rsid w:val="00620DB4"/>
    <w:rsid w:val="006212DC"/>
    <w:rsid w:val="0062139B"/>
    <w:rsid w:val="00621E19"/>
    <w:rsid w:val="006222C1"/>
    <w:rsid w:val="00622529"/>
    <w:rsid w:val="00622628"/>
    <w:rsid w:val="00622EF3"/>
    <w:rsid w:val="006235A7"/>
    <w:rsid w:val="00623725"/>
    <w:rsid w:val="00623E39"/>
    <w:rsid w:val="00624C78"/>
    <w:rsid w:val="00624F3B"/>
    <w:rsid w:val="0062510B"/>
    <w:rsid w:val="006251CD"/>
    <w:rsid w:val="006254F9"/>
    <w:rsid w:val="00625834"/>
    <w:rsid w:val="00625A44"/>
    <w:rsid w:val="00625ADD"/>
    <w:rsid w:val="00625C93"/>
    <w:rsid w:val="00626390"/>
    <w:rsid w:val="00626679"/>
    <w:rsid w:val="00626707"/>
    <w:rsid w:val="00626DBB"/>
    <w:rsid w:val="006276F8"/>
    <w:rsid w:val="00627A88"/>
    <w:rsid w:val="00630030"/>
    <w:rsid w:val="00630087"/>
    <w:rsid w:val="00630097"/>
    <w:rsid w:val="0063014E"/>
    <w:rsid w:val="00630749"/>
    <w:rsid w:val="006307A2"/>
    <w:rsid w:val="00631388"/>
    <w:rsid w:val="00631641"/>
    <w:rsid w:val="00631E64"/>
    <w:rsid w:val="0063220C"/>
    <w:rsid w:val="00632458"/>
    <w:rsid w:val="0063247D"/>
    <w:rsid w:val="00632AA1"/>
    <w:rsid w:val="00632C68"/>
    <w:rsid w:val="0063339C"/>
    <w:rsid w:val="006339AD"/>
    <w:rsid w:val="00633DEC"/>
    <w:rsid w:val="00634196"/>
    <w:rsid w:val="006342E6"/>
    <w:rsid w:val="00634420"/>
    <w:rsid w:val="00634B7F"/>
    <w:rsid w:val="00634C2D"/>
    <w:rsid w:val="00634E51"/>
    <w:rsid w:val="00635417"/>
    <w:rsid w:val="00635654"/>
    <w:rsid w:val="0063592A"/>
    <w:rsid w:val="00635F38"/>
    <w:rsid w:val="006365EE"/>
    <w:rsid w:val="006368A5"/>
    <w:rsid w:val="0063766B"/>
    <w:rsid w:val="0063782A"/>
    <w:rsid w:val="00637BB1"/>
    <w:rsid w:val="00637D0A"/>
    <w:rsid w:val="0064004D"/>
    <w:rsid w:val="00640284"/>
    <w:rsid w:val="00640484"/>
    <w:rsid w:val="0064059A"/>
    <w:rsid w:val="00640901"/>
    <w:rsid w:val="006415CC"/>
    <w:rsid w:val="00641700"/>
    <w:rsid w:val="00641709"/>
    <w:rsid w:val="00641810"/>
    <w:rsid w:val="00641922"/>
    <w:rsid w:val="006426D9"/>
    <w:rsid w:val="00642864"/>
    <w:rsid w:val="00642928"/>
    <w:rsid w:val="0064302E"/>
    <w:rsid w:val="006439E1"/>
    <w:rsid w:val="00643FD0"/>
    <w:rsid w:val="0064424F"/>
    <w:rsid w:val="00644294"/>
    <w:rsid w:val="00644453"/>
    <w:rsid w:val="00644C01"/>
    <w:rsid w:val="006465EE"/>
    <w:rsid w:val="00646741"/>
    <w:rsid w:val="006467D9"/>
    <w:rsid w:val="006470F8"/>
    <w:rsid w:val="006476D5"/>
    <w:rsid w:val="0064795E"/>
    <w:rsid w:val="00647B82"/>
    <w:rsid w:val="00647BCC"/>
    <w:rsid w:val="0065087E"/>
    <w:rsid w:val="00650DA6"/>
    <w:rsid w:val="00650DEA"/>
    <w:rsid w:val="006511C5"/>
    <w:rsid w:val="006516D9"/>
    <w:rsid w:val="00651BBA"/>
    <w:rsid w:val="0065235A"/>
    <w:rsid w:val="00652E83"/>
    <w:rsid w:val="006537F1"/>
    <w:rsid w:val="00653ADF"/>
    <w:rsid w:val="00653B4C"/>
    <w:rsid w:val="00654CE0"/>
    <w:rsid w:val="00654DD9"/>
    <w:rsid w:val="0065512D"/>
    <w:rsid w:val="00655454"/>
    <w:rsid w:val="00655C55"/>
    <w:rsid w:val="00655EA0"/>
    <w:rsid w:val="00656B42"/>
    <w:rsid w:val="00657E26"/>
    <w:rsid w:val="006602F9"/>
    <w:rsid w:val="006607E9"/>
    <w:rsid w:val="00660E38"/>
    <w:rsid w:val="00661436"/>
    <w:rsid w:val="0066172C"/>
    <w:rsid w:val="006625C3"/>
    <w:rsid w:val="0066324F"/>
    <w:rsid w:val="00664172"/>
    <w:rsid w:val="00664498"/>
    <w:rsid w:val="00664583"/>
    <w:rsid w:val="0066468D"/>
    <w:rsid w:val="00664DE5"/>
    <w:rsid w:val="00664E86"/>
    <w:rsid w:val="00664F1E"/>
    <w:rsid w:val="00665129"/>
    <w:rsid w:val="006657C4"/>
    <w:rsid w:val="00665BCB"/>
    <w:rsid w:val="006662A4"/>
    <w:rsid w:val="00666BD3"/>
    <w:rsid w:val="00666C0D"/>
    <w:rsid w:val="006670B2"/>
    <w:rsid w:val="00667664"/>
    <w:rsid w:val="006679D7"/>
    <w:rsid w:val="00667D54"/>
    <w:rsid w:val="00667F3C"/>
    <w:rsid w:val="006701B1"/>
    <w:rsid w:val="00670B97"/>
    <w:rsid w:val="00670F8C"/>
    <w:rsid w:val="00671085"/>
    <w:rsid w:val="0067113F"/>
    <w:rsid w:val="00671657"/>
    <w:rsid w:val="006718AD"/>
    <w:rsid w:val="0067202B"/>
    <w:rsid w:val="006722C0"/>
    <w:rsid w:val="00672515"/>
    <w:rsid w:val="00672901"/>
    <w:rsid w:val="00672BA0"/>
    <w:rsid w:val="00672CD5"/>
    <w:rsid w:val="00673723"/>
    <w:rsid w:val="00673AB4"/>
    <w:rsid w:val="00674098"/>
    <w:rsid w:val="00674304"/>
    <w:rsid w:val="006750DC"/>
    <w:rsid w:val="00675C9B"/>
    <w:rsid w:val="00676647"/>
    <w:rsid w:val="00676CB1"/>
    <w:rsid w:val="006771E1"/>
    <w:rsid w:val="00677671"/>
    <w:rsid w:val="006777CF"/>
    <w:rsid w:val="00680056"/>
    <w:rsid w:val="006806FC"/>
    <w:rsid w:val="00680E81"/>
    <w:rsid w:val="00680F6D"/>
    <w:rsid w:val="00681BB8"/>
    <w:rsid w:val="00681DD5"/>
    <w:rsid w:val="00681EA5"/>
    <w:rsid w:val="006820D0"/>
    <w:rsid w:val="006823DA"/>
    <w:rsid w:val="00682615"/>
    <w:rsid w:val="006828C3"/>
    <w:rsid w:val="006840C0"/>
    <w:rsid w:val="00684431"/>
    <w:rsid w:val="00684975"/>
    <w:rsid w:val="00684D3B"/>
    <w:rsid w:val="00684F95"/>
    <w:rsid w:val="00685141"/>
    <w:rsid w:val="006858E5"/>
    <w:rsid w:val="00685DAA"/>
    <w:rsid w:val="00686781"/>
    <w:rsid w:val="00686F5B"/>
    <w:rsid w:val="0068714A"/>
    <w:rsid w:val="00687E9E"/>
    <w:rsid w:val="00690031"/>
    <w:rsid w:val="00690982"/>
    <w:rsid w:val="006909C0"/>
    <w:rsid w:val="00690C69"/>
    <w:rsid w:val="00691852"/>
    <w:rsid w:val="00691AFD"/>
    <w:rsid w:val="00691C5E"/>
    <w:rsid w:val="00692226"/>
    <w:rsid w:val="0069253A"/>
    <w:rsid w:val="0069305D"/>
    <w:rsid w:val="006946AF"/>
    <w:rsid w:val="00694CDF"/>
    <w:rsid w:val="0069515F"/>
    <w:rsid w:val="0069523F"/>
    <w:rsid w:val="006958EF"/>
    <w:rsid w:val="00695963"/>
    <w:rsid w:val="00696D44"/>
    <w:rsid w:val="00696EEB"/>
    <w:rsid w:val="0069708C"/>
    <w:rsid w:val="00697621"/>
    <w:rsid w:val="00697C87"/>
    <w:rsid w:val="00697FD7"/>
    <w:rsid w:val="006A0094"/>
    <w:rsid w:val="006A0752"/>
    <w:rsid w:val="006A0988"/>
    <w:rsid w:val="006A148F"/>
    <w:rsid w:val="006A1978"/>
    <w:rsid w:val="006A1E14"/>
    <w:rsid w:val="006A22DD"/>
    <w:rsid w:val="006A2A5F"/>
    <w:rsid w:val="006A2FA6"/>
    <w:rsid w:val="006A3849"/>
    <w:rsid w:val="006A413C"/>
    <w:rsid w:val="006A467D"/>
    <w:rsid w:val="006A4A4F"/>
    <w:rsid w:val="006A4D31"/>
    <w:rsid w:val="006A5171"/>
    <w:rsid w:val="006A5C58"/>
    <w:rsid w:val="006A5F2E"/>
    <w:rsid w:val="006A631C"/>
    <w:rsid w:val="006A6495"/>
    <w:rsid w:val="006A6950"/>
    <w:rsid w:val="006A69A1"/>
    <w:rsid w:val="006A783D"/>
    <w:rsid w:val="006A7E8C"/>
    <w:rsid w:val="006B0025"/>
    <w:rsid w:val="006B05DC"/>
    <w:rsid w:val="006B0FEF"/>
    <w:rsid w:val="006B125A"/>
    <w:rsid w:val="006B12D6"/>
    <w:rsid w:val="006B2E70"/>
    <w:rsid w:val="006B3280"/>
    <w:rsid w:val="006B42E2"/>
    <w:rsid w:val="006B4EB6"/>
    <w:rsid w:val="006B5439"/>
    <w:rsid w:val="006B5D76"/>
    <w:rsid w:val="006B5F51"/>
    <w:rsid w:val="006B6940"/>
    <w:rsid w:val="006B6BA3"/>
    <w:rsid w:val="006B6C19"/>
    <w:rsid w:val="006B75E3"/>
    <w:rsid w:val="006B7A4F"/>
    <w:rsid w:val="006B7D00"/>
    <w:rsid w:val="006C05DC"/>
    <w:rsid w:val="006C06CA"/>
    <w:rsid w:val="006C07E1"/>
    <w:rsid w:val="006C132B"/>
    <w:rsid w:val="006C1456"/>
    <w:rsid w:val="006C21B5"/>
    <w:rsid w:val="006C2430"/>
    <w:rsid w:val="006C27A2"/>
    <w:rsid w:val="006C2A47"/>
    <w:rsid w:val="006C2AE2"/>
    <w:rsid w:val="006C38CC"/>
    <w:rsid w:val="006C4E25"/>
    <w:rsid w:val="006C5049"/>
    <w:rsid w:val="006C52C0"/>
    <w:rsid w:val="006C56B8"/>
    <w:rsid w:val="006C5A9E"/>
    <w:rsid w:val="006C5F18"/>
    <w:rsid w:val="006C627B"/>
    <w:rsid w:val="006C6F33"/>
    <w:rsid w:val="006C6F8F"/>
    <w:rsid w:val="006C70C5"/>
    <w:rsid w:val="006C74B4"/>
    <w:rsid w:val="006D0212"/>
    <w:rsid w:val="006D05FE"/>
    <w:rsid w:val="006D08D2"/>
    <w:rsid w:val="006D1798"/>
    <w:rsid w:val="006D22FB"/>
    <w:rsid w:val="006D2948"/>
    <w:rsid w:val="006D30AB"/>
    <w:rsid w:val="006D3314"/>
    <w:rsid w:val="006D384C"/>
    <w:rsid w:val="006D3ADA"/>
    <w:rsid w:val="006D43E7"/>
    <w:rsid w:val="006D4878"/>
    <w:rsid w:val="006D4A22"/>
    <w:rsid w:val="006D4D9D"/>
    <w:rsid w:val="006D4EEB"/>
    <w:rsid w:val="006D5015"/>
    <w:rsid w:val="006D5022"/>
    <w:rsid w:val="006D5303"/>
    <w:rsid w:val="006D5338"/>
    <w:rsid w:val="006D591A"/>
    <w:rsid w:val="006D5B2A"/>
    <w:rsid w:val="006D676B"/>
    <w:rsid w:val="006D6DD0"/>
    <w:rsid w:val="006D6FD3"/>
    <w:rsid w:val="006D70E8"/>
    <w:rsid w:val="006D711D"/>
    <w:rsid w:val="006D72CD"/>
    <w:rsid w:val="006D7CF9"/>
    <w:rsid w:val="006E062A"/>
    <w:rsid w:val="006E0C67"/>
    <w:rsid w:val="006E0CBD"/>
    <w:rsid w:val="006E1254"/>
    <w:rsid w:val="006E1624"/>
    <w:rsid w:val="006E1ADC"/>
    <w:rsid w:val="006E1F58"/>
    <w:rsid w:val="006E1F9F"/>
    <w:rsid w:val="006E2929"/>
    <w:rsid w:val="006E33A7"/>
    <w:rsid w:val="006E43B9"/>
    <w:rsid w:val="006E454E"/>
    <w:rsid w:val="006E49A8"/>
    <w:rsid w:val="006E4B58"/>
    <w:rsid w:val="006E4F92"/>
    <w:rsid w:val="006E5122"/>
    <w:rsid w:val="006E574A"/>
    <w:rsid w:val="006E57B9"/>
    <w:rsid w:val="006E5956"/>
    <w:rsid w:val="006E5F78"/>
    <w:rsid w:val="006E60B9"/>
    <w:rsid w:val="006E61EB"/>
    <w:rsid w:val="006E66B2"/>
    <w:rsid w:val="006E6B33"/>
    <w:rsid w:val="006E6F2B"/>
    <w:rsid w:val="006E7020"/>
    <w:rsid w:val="006E70A9"/>
    <w:rsid w:val="006F033A"/>
    <w:rsid w:val="006F0747"/>
    <w:rsid w:val="006F0ABD"/>
    <w:rsid w:val="006F0B61"/>
    <w:rsid w:val="006F13FF"/>
    <w:rsid w:val="006F1439"/>
    <w:rsid w:val="006F1785"/>
    <w:rsid w:val="006F1A1D"/>
    <w:rsid w:val="006F2AF9"/>
    <w:rsid w:val="006F2CCE"/>
    <w:rsid w:val="006F2F14"/>
    <w:rsid w:val="006F45DA"/>
    <w:rsid w:val="006F5003"/>
    <w:rsid w:val="006F54D6"/>
    <w:rsid w:val="006F563A"/>
    <w:rsid w:val="006F5899"/>
    <w:rsid w:val="006F5FF7"/>
    <w:rsid w:val="006F6123"/>
    <w:rsid w:val="006F630A"/>
    <w:rsid w:val="006F6A61"/>
    <w:rsid w:val="006F70B2"/>
    <w:rsid w:val="006F7130"/>
    <w:rsid w:val="006F7345"/>
    <w:rsid w:val="006F7366"/>
    <w:rsid w:val="00700AA1"/>
    <w:rsid w:val="0070191D"/>
    <w:rsid w:val="007020A7"/>
    <w:rsid w:val="00702267"/>
    <w:rsid w:val="0070262A"/>
    <w:rsid w:val="007029E7"/>
    <w:rsid w:val="00702FA4"/>
    <w:rsid w:val="007038A0"/>
    <w:rsid w:val="007039F7"/>
    <w:rsid w:val="00703DF3"/>
    <w:rsid w:val="00703E7A"/>
    <w:rsid w:val="00704509"/>
    <w:rsid w:val="0070496A"/>
    <w:rsid w:val="00704DBE"/>
    <w:rsid w:val="007055F6"/>
    <w:rsid w:val="0070574A"/>
    <w:rsid w:val="00705CDE"/>
    <w:rsid w:val="00706661"/>
    <w:rsid w:val="00706FE2"/>
    <w:rsid w:val="007072EC"/>
    <w:rsid w:val="00707915"/>
    <w:rsid w:val="00707C2A"/>
    <w:rsid w:val="00707E13"/>
    <w:rsid w:val="0071047D"/>
    <w:rsid w:val="007106C3"/>
    <w:rsid w:val="00710D20"/>
    <w:rsid w:val="00710D84"/>
    <w:rsid w:val="0071103A"/>
    <w:rsid w:val="007116C0"/>
    <w:rsid w:val="00711AAF"/>
    <w:rsid w:val="007123DD"/>
    <w:rsid w:val="007123E6"/>
    <w:rsid w:val="0071250B"/>
    <w:rsid w:val="00712661"/>
    <w:rsid w:val="00712E07"/>
    <w:rsid w:val="00713535"/>
    <w:rsid w:val="0071434B"/>
    <w:rsid w:val="00714B6D"/>
    <w:rsid w:val="0071505B"/>
    <w:rsid w:val="00715108"/>
    <w:rsid w:val="0071531A"/>
    <w:rsid w:val="007155D7"/>
    <w:rsid w:val="00715A1B"/>
    <w:rsid w:val="00715B44"/>
    <w:rsid w:val="00716722"/>
    <w:rsid w:val="00716944"/>
    <w:rsid w:val="0072008D"/>
    <w:rsid w:val="0072042D"/>
    <w:rsid w:val="007204A7"/>
    <w:rsid w:val="007210E4"/>
    <w:rsid w:val="007224EF"/>
    <w:rsid w:val="00722F5D"/>
    <w:rsid w:val="00723159"/>
    <w:rsid w:val="007231EE"/>
    <w:rsid w:val="0072357A"/>
    <w:rsid w:val="00723A0F"/>
    <w:rsid w:val="00723A7C"/>
    <w:rsid w:val="00723D76"/>
    <w:rsid w:val="00724241"/>
    <w:rsid w:val="0072429F"/>
    <w:rsid w:val="00724E7D"/>
    <w:rsid w:val="00724EB7"/>
    <w:rsid w:val="0072501B"/>
    <w:rsid w:val="0072569D"/>
    <w:rsid w:val="00725C31"/>
    <w:rsid w:val="00725D88"/>
    <w:rsid w:val="0072600B"/>
    <w:rsid w:val="0072612B"/>
    <w:rsid w:val="0072667F"/>
    <w:rsid w:val="007279B4"/>
    <w:rsid w:val="00727DD8"/>
    <w:rsid w:val="00727F00"/>
    <w:rsid w:val="007303B4"/>
    <w:rsid w:val="00730550"/>
    <w:rsid w:val="007309AC"/>
    <w:rsid w:val="00730AE5"/>
    <w:rsid w:val="0073152C"/>
    <w:rsid w:val="00731DB3"/>
    <w:rsid w:val="00731EC4"/>
    <w:rsid w:val="007323A5"/>
    <w:rsid w:val="007325D1"/>
    <w:rsid w:val="007326C1"/>
    <w:rsid w:val="007338F4"/>
    <w:rsid w:val="00733A0C"/>
    <w:rsid w:val="00733BA3"/>
    <w:rsid w:val="007341CE"/>
    <w:rsid w:val="00734F68"/>
    <w:rsid w:val="00735014"/>
    <w:rsid w:val="00735026"/>
    <w:rsid w:val="0073558D"/>
    <w:rsid w:val="007361ED"/>
    <w:rsid w:val="007367F0"/>
    <w:rsid w:val="00736B87"/>
    <w:rsid w:val="00736DCF"/>
    <w:rsid w:val="00736F8B"/>
    <w:rsid w:val="00737053"/>
    <w:rsid w:val="00737076"/>
    <w:rsid w:val="007370F8"/>
    <w:rsid w:val="00737181"/>
    <w:rsid w:val="00737783"/>
    <w:rsid w:val="007377CE"/>
    <w:rsid w:val="0073785D"/>
    <w:rsid w:val="00737F60"/>
    <w:rsid w:val="0074074D"/>
    <w:rsid w:val="00740CD6"/>
    <w:rsid w:val="007418DE"/>
    <w:rsid w:val="0074230F"/>
    <w:rsid w:val="0074253B"/>
    <w:rsid w:val="00742839"/>
    <w:rsid w:val="00743218"/>
    <w:rsid w:val="007435E7"/>
    <w:rsid w:val="007435F2"/>
    <w:rsid w:val="00743A28"/>
    <w:rsid w:val="00743BD7"/>
    <w:rsid w:val="00743E93"/>
    <w:rsid w:val="00744768"/>
    <w:rsid w:val="007448C0"/>
    <w:rsid w:val="00744E3F"/>
    <w:rsid w:val="00745138"/>
    <w:rsid w:val="0074528F"/>
    <w:rsid w:val="00745D17"/>
    <w:rsid w:val="00746090"/>
    <w:rsid w:val="00746290"/>
    <w:rsid w:val="0074755C"/>
    <w:rsid w:val="00747AAB"/>
    <w:rsid w:val="00750924"/>
    <w:rsid w:val="00751470"/>
    <w:rsid w:val="00751AD4"/>
    <w:rsid w:val="00751D69"/>
    <w:rsid w:val="00751E9B"/>
    <w:rsid w:val="0075225D"/>
    <w:rsid w:val="00752522"/>
    <w:rsid w:val="0075257E"/>
    <w:rsid w:val="0075267A"/>
    <w:rsid w:val="00752AA5"/>
    <w:rsid w:val="00752C39"/>
    <w:rsid w:val="007536A1"/>
    <w:rsid w:val="00753AAB"/>
    <w:rsid w:val="00753B3C"/>
    <w:rsid w:val="00753D22"/>
    <w:rsid w:val="00753D93"/>
    <w:rsid w:val="00755D5C"/>
    <w:rsid w:val="00756015"/>
    <w:rsid w:val="00756103"/>
    <w:rsid w:val="007562A2"/>
    <w:rsid w:val="0075644D"/>
    <w:rsid w:val="00756784"/>
    <w:rsid w:val="007569C6"/>
    <w:rsid w:val="00756F00"/>
    <w:rsid w:val="0075707A"/>
    <w:rsid w:val="00757A49"/>
    <w:rsid w:val="00757E5C"/>
    <w:rsid w:val="00757E60"/>
    <w:rsid w:val="0076042F"/>
    <w:rsid w:val="0076134C"/>
    <w:rsid w:val="007616CE"/>
    <w:rsid w:val="00761768"/>
    <w:rsid w:val="00761A89"/>
    <w:rsid w:val="00761D62"/>
    <w:rsid w:val="007620E7"/>
    <w:rsid w:val="007621C7"/>
    <w:rsid w:val="00762854"/>
    <w:rsid w:val="0076336B"/>
    <w:rsid w:val="00763527"/>
    <w:rsid w:val="007637DA"/>
    <w:rsid w:val="00763B72"/>
    <w:rsid w:val="00763CC0"/>
    <w:rsid w:val="00763EBD"/>
    <w:rsid w:val="00764102"/>
    <w:rsid w:val="0076460C"/>
    <w:rsid w:val="0076530E"/>
    <w:rsid w:val="007656E9"/>
    <w:rsid w:val="007656FE"/>
    <w:rsid w:val="00765C1E"/>
    <w:rsid w:val="007661BC"/>
    <w:rsid w:val="007661F7"/>
    <w:rsid w:val="00766683"/>
    <w:rsid w:val="007666E2"/>
    <w:rsid w:val="00766D97"/>
    <w:rsid w:val="00766F22"/>
    <w:rsid w:val="00767CA5"/>
    <w:rsid w:val="0077041B"/>
    <w:rsid w:val="0077181D"/>
    <w:rsid w:val="007725CB"/>
    <w:rsid w:val="00772F17"/>
    <w:rsid w:val="00773237"/>
    <w:rsid w:val="007733B9"/>
    <w:rsid w:val="007736F5"/>
    <w:rsid w:val="00773789"/>
    <w:rsid w:val="00773D8C"/>
    <w:rsid w:val="00773D9C"/>
    <w:rsid w:val="00774B55"/>
    <w:rsid w:val="0077553C"/>
    <w:rsid w:val="00776218"/>
    <w:rsid w:val="007764F5"/>
    <w:rsid w:val="00776695"/>
    <w:rsid w:val="00776728"/>
    <w:rsid w:val="00776E02"/>
    <w:rsid w:val="00776F5C"/>
    <w:rsid w:val="0077712C"/>
    <w:rsid w:val="007802CA"/>
    <w:rsid w:val="007812D0"/>
    <w:rsid w:val="00781B44"/>
    <w:rsid w:val="00781E6D"/>
    <w:rsid w:val="007821CD"/>
    <w:rsid w:val="00782540"/>
    <w:rsid w:val="00782CF8"/>
    <w:rsid w:val="00782DC8"/>
    <w:rsid w:val="00783232"/>
    <w:rsid w:val="0078333C"/>
    <w:rsid w:val="00783457"/>
    <w:rsid w:val="00784C90"/>
    <w:rsid w:val="00784CCA"/>
    <w:rsid w:val="007857DB"/>
    <w:rsid w:val="00786C15"/>
    <w:rsid w:val="00786F67"/>
    <w:rsid w:val="007872D2"/>
    <w:rsid w:val="00787589"/>
    <w:rsid w:val="00787D33"/>
    <w:rsid w:val="00787D50"/>
    <w:rsid w:val="00790902"/>
    <w:rsid w:val="00790F37"/>
    <w:rsid w:val="007915E4"/>
    <w:rsid w:val="00791953"/>
    <w:rsid w:val="00792B0E"/>
    <w:rsid w:val="00792D88"/>
    <w:rsid w:val="00792FE4"/>
    <w:rsid w:val="007935B2"/>
    <w:rsid w:val="00793795"/>
    <w:rsid w:val="0079383D"/>
    <w:rsid w:val="00793846"/>
    <w:rsid w:val="007938B3"/>
    <w:rsid w:val="00793C47"/>
    <w:rsid w:val="00793DBC"/>
    <w:rsid w:val="00793F7F"/>
    <w:rsid w:val="007940A2"/>
    <w:rsid w:val="007949AE"/>
    <w:rsid w:val="00794C39"/>
    <w:rsid w:val="00794F2F"/>
    <w:rsid w:val="00795740"/>
    <w:rsid w:val="0079578A"/>
    <w:rsid w:val="00796679"/>
    <w:rsid w:val="00796807"/>
    <w:rsid w:val="00796A71"/>
    <w:rsid w:val="00796DBA"/>
    <w:rsid w:val="0079713B"/>
    <w:rsid w:val="00797465"/>
    <w:rsid w:val="00797820"/>
    <w:rsid w:val="00797948"/>
    <w:rsid w:val="00797C53"/>
    <w:rsid w:val="00797DE4"/>
    <w:rsid w:val="00797E2C"/>
    <w:rsid w:val="007A0145"/>
    <w:rsid w:val="007A0497"/>
    <w:rsid w:val="007A05AD"/>
    <w:rsid w:val="007A06F1"/>
    <w:rsid w:val="007A0A5D"/>
    <w:rsid w:val="007A0E04"/>
    <w:rsid w:val="007A1741"/>
    <w:rsid w:val="007A18C1"/>
    <w:rsid w:val="007A196F"/>
    <w:rsid w:val="007A1989"/>
    <w:rsid w:val="007A1A94"/>
    <w:rsid w:val="007A1F6C"/>
    <w:rsid w:val="007A2216"/>
    <w:rsid w:val="007A2AB8"/>
    <w:rsid w:val="007A2B36"/>
    <w:rsid w:val="007A3076"/>
    <w:rsid w:val="007A30CF"/>
    <w:rsid w:val="007A334C"/>
    <w:rsid w:val="007A34AD"/>
    <w:rsid w:val="007A36BD"/>
    <w:rsid w:val="007A399D"/>
    <w:rsid w:val="007A4226"/>
    <w:rsid w:val="007A4ACB"/>
    <w:rsid w:val="007A4ECF"/>
    <w:rsid w:val="007A7062"/>
    <w:rsid w:val="007A766D"/>
    <w:rsid w:val="007B0DBE"/>
    <w:rsid w:val="007B155C"/>
    <w:rsid w:val="007B1AE6"/>
    <w:rsid w:val="007B2B7B"/>
    <w:rsid w:val="007B2E33"/>
    <w:rsid w:val="007B3259"/>
    <w:rsid w:val="007B374D"/>
    <w:rsid w:val="007B40B0"/>
    <w:rsid w:val="007B4711"/>
    <w:rsid w:val="007B491D"/>
    <w:rsid w:val="007B5F30"/>
    <w:rsid w:val="007B639C"/>
    <w:rsid w:val="007B70A4"/>
    <w:rsid w:val="007B7217"/>
    <w:rsid w:val="007B7309"/>
    <w:rsid w:val="007B7520"/>
    <w:rsid w:val="007B77C9"/>
    <w:rsid w:val="007B7E14"/>
    <w:rsid w:val="007C0FEA"/>
    <w:rsid w:val="007C1270"/>
    <w:rsid w:val="007C143B"/>
    <w:rsid w:val="007C16CB"/>
    <w:rsid w:val="007C1FEA"/>
    <w:rsid w:val="007C1FF3"/>
    <w:rsid w:val="007C2DD2"/>
    <w:rsid w:val="007C330E"/>
    <w:rsid w:val="007C3AFC"/>
    <w:rsid w:val="007C3DA5"/>
    <w:rsid w:val="007C45F5"/>
    <w:rsid w:val="007C465E"/>
    <w:rsid w:val="007C46D1"/>
    <w:rsid w:val="007C4A32"/>
    <w:rsid w:val="007C4CA4"/>
    <w:rsid w:val="007C4E6E"/>
    <w:rsid w:val="007C543F"/>
    <w:rsid w:val="007C5A4F"/>
    <w:rsid w:val="007C5E2D"/>
    <w:rsid w:val="007C6AFD"/>
    <w:rsid w:val="007C76E9"/>
    <w:rsid w:val="007C787E"/>
    <w:rsid w:val="007C79B9"/>
    <w:rsid w:val="007C7E1A"/>
    <w:rsid w:val="007D0D56"/>
    <w:rsid w:val="007D11A1"/>
    <w:rsid w:val="007D1A0E"/>
    <w:rsid w:val="007D1BCC"/>
    <w:rsid w:val="007D1DD8"/>
    <w:rsid w:val="007D1E77"/>
    <w:rsid w:val="007D2325"/>
    <w:rsid w:val="007D24F8"/>
    <w:rsid w:val="007D29C5"/>
    <w:rsid w:val="007D2CA2"/>
    <w:rsid w:val="007D36E7"/>
    <w:rsid w:val="007D4059"/>
    <w:rsid w:val="007D4A83"/>
    <w:rsid w:val="007D4B1C"/>
    <w:rsid w:val="007D513F"/>
    <w:rsid w:val="007D61A9"/>
    <w:rsid w:val="007D64B1"/>
    <w:rsid w:val="007D7173"/>
    <w:rsid w:val="007D7EFF"/>
    <w:rsid w:val="007E044B"/>
    <w:rsid w:val="007E0E35"/>
    <w:rsid w:val="007E0EC8"/>
    <w:rsid w:val="007E11B0"/>
    <w:rsid w:val="007E163E"/>
    <w:rsid w:val="007E1800"/>
    <w:rsid w:val="007E26C7"/>
    <w:rsid w:val="007E2D96"/>
    <w:rsid w:val="007E311F"/>
    <w:rsid w:val="007E32FD"/>
    <w:rsid w:val="007E363E"/>
    <w:rsid w:val="007E3745"/>
    <w:rsid w:val="007E3BCC"/>
    <w:rsid w:val="007E3D55"/>
    <w:rsid w:val="007E402C"/>
    <w:rsid w:val="007E42E7"/>
    <w:rsid w:val="007E44D6"/>
    <w:rsid w:val="007E54DD"/>
    <w:rsid w:val="007E6649"/>
    <w:rsid w:val="007E68CC"/>
    <w:rsid w:val="007E7110"/>
    <w:rsid w:val="007F0E08"/>
    <w:rsid w:val="007F1580"/>
    <w:rsid w:val="007F2192"/>
    <w:rsid w:val="007F25AC"/>
    <w:rsid w:val="007F2763"/>
    <w:rsid w:val="007F28E0"/>
    <w:rsid w:val="007F32E0"/>
    <w:rsid w:val="007F3543"/>
    <w:rsid w:val="007F38D3"/>
    <w:rsid w:val="007F38F1"/>
    <w:rsid w:val="007F3F5E"/>
    <w:rsid w:val="007F4091"/>
    <w:rsid w:val="007F4C7D"/>
    <w:rsid w:val="007F56D6"/>
    <w:rsid w:val="007F58F8"/>
    <w:rsid w:val="007F5DD7"/>
    <w:rsid w:val="007F625B"/>
    <w:rsid w:val="007F6C6A"/>
    <w:rsid w:val="007F78E1"/>
    <w:rsid w:val="007F79D6"/>
    <w:rsid w:val="007F7DF7"/>
    <w:rsid w:val="008005F2"/>
    <w:rsid w:val="00800DE6"/>
    <w:rsid w:val="00801724"/>
    <w:rsid w:val="0080183E"/>
    <w:rsid w:val="00801D41"/>
    <w:rsid w:val="00801E83"/>
    <w:rsid w:val="00802146"/>
    <w:rsid w:val="008025B1"/>
    <w:rsid w:val="0080309B"/>
    <w:rsid w:val="00803470"/>
    <w:rsid w:val="0080359C"/>
    <w:rsid w:val="00803B10"/>
    <w:rsid w:val="00803FC1"/>
    <w:rsid w:val="00804824"/>
    <w:rsid w:val="0080493F"/>
    <w:rsid w:val="00804EB9"/>
    <w:rsid w:val="0080594E"/>
    <w:rsid w:val="0080596C"/>
    <w:rsid w:val="008062F7"/>
    <w:rsid w:val="008064D6"/>
    <w:rsid w:val="00806A56"/>
    <w:rsid w:val="00806DDF"/>
    <w:rsid w:val="00806EE9"/>
    <w:rsid w:val="0080741E"/>
    <w:rsid w:val="0080747C"/>
    <w:rsid w:val="00807D25"/>
    <w:rsid w:val="00807DA8"/>
    <w:rsid w:val="00807EE6"/>
    <w:rsid w:val="008105B0"/>
    <w:rsid w:val="00810628"/>
    <w:rsid w:val="00811512"/>
    <w:rsid w:val="0081250F"/>
    <w:rsid w:val="00812817"/>
    <w:rsid w:val="00812AF8"/>
    <w:rsid w:val="00812C82"/>
    <w:rsid w:val="00812CDD"/>
    <w:rsid w:val="00813CE4"/>
    <w:rsid w:val="0081416B"/>
    <w:rsid w:val="0081557C"/>
    <w:rsid w:val="0081569C"/>
    <w:rsid w:val="00815930"/>
    <w:rsid w:val="00815A4A"/>
    <w:rsid w:val="00816785"/>
    <w:rsid w:val="008168E3"/>
    <w:rsid w:val="00816935"/>
    <w:rsid w:val="00816B09"/>
    <w:rsid w:val="00816E8A"/>
    <w:rsid w:val="0081766A"/>
    <w:rsid w:val="00817BBD"/>
    <w:rsid w:val="00817F24"/>
    <w:rsid w:val="0082002E"/>
    <w:rsid w:val="00820369"/>
    <w:rsid w:val="00820430"/>
    <w:rsid w:val="0082058B"/>
    <w:rsid w:val="0082078B"/>
    <w:rsid w:val="008208CA"/>
    <w:rsid w:val="00820A74"/>
    <w:rsid w:val="00820C32"/>
    <w:rsid w:val="00820EC5"/>
    <w:rsid w:val="00821411"/>
    <w:rsid w:val="008214DC"/>
    <w:rsid w:val="00821866"/>
    <w:rsid w:val="00822329"/>
    <w:rsid w:val="008228BB"/>
    <w:rsid w:val="008229D4"/>
    <w:rsid w:val="00823547"/>
    <w:rsid w:val="00823A0C"/>
    <w:rsid w:val="00824C10"/>
    <w:rsid w:val="00824EA3"/>
    <w:rsid w:val="0082550B"/>
    <w:rsid w:val="00826236"/>
    <w:rsid w:val="0082668C"/>
    <w:rsid w:val="008266C6"/>
    <w:rsid w:val="00826A66"/>
    <w:rsid w:val="00826BA6"/>
    <w:rsid w:val="00826BAD"/>
    <w:rsid w:val="0082758F"/>
    <w:rsid w:val="0082780A"/>
    <w:rsid w:val="00830522"/>
    <w:rsid w:val="0083079A"/>
    <w:rsid w:val="00830C30"/>
    <w:rsid w:val="008312BE"/>
    <w:rsid w:val="00831331"/>
    <w:rsid w:val="00831E71"/>
    <w:rsid w:val="00832514"/>
    <w:rsid w:val="00832C4E"/>
    <w:rsid w:val="00832C7B"/>
    <w:rsid w:val="00833A0B"/>
    <w:rsid w:val="00834812"/>
    <w:rsid w:val="0083489C"/>
    <w:rsid w:val="0083492D"/>
    <w:rsid w:val="00834C31"/>
    <w:rsid w:val="008351E2"/>
    <w:rsid w:val="0083540A"/>
    <w:rsid w:val="00835647"/>
    <w:rsid w:val="008358BE"/>
    <w:rsid w:val="00835961"/>
    <w:rsid w:val="00835A96"/>
    <w:rsid w:val="0083632E"/>
    <w:rsid w:val="0083643B"/>
    <w:rsid w:val="00836C2D"/>
    <w:rsid w:val="008372CE"/>
    <w:rsid w:val="00837314"/>
    <w:rsid w:val="00837A1A"/>
    <w:rsid w:val="008400DE"/>
    <w:rsid w:val="00840920"/>
    <w:rsid w:val="00840E80"/>
    <w:rsid w:val="00841566"/>
    <w:rsid w:val="00841B2E"/>
    <w:rsid w:val="00841BFE"/>
    <w:rsid w:val="00841C91"/>
    <w:rsid w:val="00841E6B"/>
    <w:rsid w:val="00841FD0"/>
    <w:rsid w:val="008425A2"/>
    <w:rsid w:val="008426F5"/>
    <w:rsid w:val="008427CB"/>
    <w:rsid w:val="00842F00"/>
    <w:rsid w:val="00843298"/>
    <w:rsid w:val="0084329E"/>
    <w:rsid w:val="008444F1"/>
    <w:rsid w:val="0084485E"/>
    <w:rsid w:val="008450DD"/>
    <w:rsid w:val="00845A13"/>
    <w:rsid w:val="00846775"/>
    <w:rsid w:val="00846A5F"/>
    <w:rsid w:val="00847282"/>
    <w:rsid w:val="0085081D"/>
    <w:rsid w:val="00851720"/>
    <w:rsid w:val="008520AD"/>
    <w:rsid w:val="008521B8"/>
    <w:rsid w:val="00852F95"/>
    <w:rsid w:val="008530A6"/>
    <w:rsid w:val="0085361C"/>
    <w:rsid w:val="00853C73"/>
    <w:rsid w:val="00854123"/>
    <w:rsid w:val="00854D60"/>
    <w:rsid w:val="00854FEE"/>
    <w:rsid w:val="00855125"/>
    <w:rsid w:val="00855633"/>
    <w:rsid w:val="008565D3"/>
    <w:rsid w:val="00856A42"/>
    <w:rsid w:val="00856B2F"/>
    <w:rsid w:val="00857627"/>
    <w:rsid w:val="00857B2D"/>
    <w:rsid w:val="00857F5F"/>
    <w:rsid w:val="00857F9F"/>
    <w:rsid w:val="00860413"/>
    <w:rsid w:val="0086085A"/>
    <w:rsid w:val="00860E7F"/>
    <w:rsid w:val="008611E2"/>
    <w:rsid w:val="00861C24"/>
    <w:rsid w:val="008620B5"/>
    <w:rsid w:val="008626D3"/>
    <w:rsid w:val="00862E19"/>
    <w:rsid w:val="00863770"/>
    <w:rsid w:val="008644E4"/>
    <w:rsid w:val="00864917"/>
    <w:rsid w:val="00864A95"/>
    <w:rsid w:val="00865B2B"/>
    <w:rsid w:val="00865E05"/>
    <w:rsid w:val="008663A9"/>
    <w:rsid w:val="00866FAA"/>
    <w:rsid w:val="0087005B"/>
    <w:rsid w:val="00870091"/>
    <w:rsid w:val="00870207"/>
    <w:rsid w:val="008708ED"/>
    <w:rsid w:val="008710E7"/>
    <w:rsid w:val="00871C7A"/>
    <w:rsid w:val="00872036"/>
    <w:rsid w:val="00872303"/>
    <w:rsid w:val="008729B0"/>
    <w:rsid w:val="00872ED0"/>
    <w:rsid w:val="008735DB"/>
    <w:rsid w:val="0087376E"/>
    <w:rsid w:val="00873977"/>
    <w:rsid w:val="00873C5A"/>
    <w:rsid w:val="00873CE5"/>
    <w:rsid w:val="00874BD7"/>
    <w:rsid w:val="008756B5"/>
    <w:rsid w:val="00876A53"/>
    <w:rsid w:val="0087702A"/>
    <w:rsid w:val="00877106"/>
    <w:rsid w:val="00877380"/>
    <w:rsid w:val="00877763"/>
    <w:rsid w:val="00877F50"/>
    <w:rsid w:val="00877FF1"/>
    <w:rsid w:val="008800AA"/>
    <w:rsid w:val="0088060F"/>
    <w:rsid w:val="00881B72"/>
    <w:rsid w:val="0088292E"/>
    <w:rsid w:val="00882E22"/>
    <w:rsid w:val="00883408"/>
    <w:rsid w:val="008839C5"/>
    <w:rsid w:val="008845A5"/>
    <w:rsid w:val="00884B17"/>
    <w:rsid w:val="00885721"/>
    <w:rsid w:val="00885A5A"/>
    <w:rsid w:val="00885AC0"/>
    <w:rsid w:val="00885CA3"/>
    <w:rsid w:val="00885FEF"/>
    <w:rsid w:val="0088607B"/>
    <w:rsid w:val="00886507"/>
    <w:rsid w:val="00886BB5"/>
    <w:rsid w:val="00886F1D"/>
    <w:rsid w:val="00887203"/>
    <w:rsid w:val="00887635"/>
    <w:rsid w:val="00887746"/>
    <w:rsid w:val="00887F18"/>
    <w:rsid w:val="00891A42"/>
    <w:rsid w:val="00891BCE"/>
    <w:rsid w:val="00891CC6"/>
    <w:rsid w:val="008924DA"/>
    <w:rsid w:val="008925D8"/>
    <w:rsid w:val="00892A52"/>
    <w:rsid w:val="00893475"/>
    <w:rsid w:val="0089359B"/>
    <w:rsid w:val="00893E6D"/>
    <w:rsid w:val="00894BAD"/>
    <w:rsid w:val="0089502B"/>
    <w:rsid w:val="00895108"/>
    <w:rsid w:val="00895718"/>
    <w:rsid w:val="008958F2"/>
    <w:rsid w:val="00895CEC"/>
    <w:rsid w:val="00895E55"/>
    <w:rsid w:val="0089607D"/>
    <w:rsid w:val="00897A00"/>
    <w:rsid w:val="008A0265"/>
    <w:rsid w:val="008A0768"/>
    <w:rsid w:val="008A092E"/>
    <w:rsid w:val="008A23C6"/>
    <w:rsid w:val="008A269C"/>
    <w:rsid w:val="008A2D47"/>
    <w:rsid w:val="008A2F69"/>
    <w:rsid w:val="008A33F3"/>
    <w:rsid w:val="008A3499"/>
    <w:rsid w:val="008A36FC"/>
    <w:rsid w:val="008A3D8E"/>
    <w:rsid w:val="008A3F95"/>
    <w:rsid w:val="008A45A3"/>
    <w:rsid w:val="008A4B5D"/>
    <w:rsid w:val="008A4BB5"/>
    <w:rsid w:val="008A4E5C"/>
    <w:rsid w:val="008A5277"/>
    <w:rsid w:val="008A537B"/>
    <w:rsid w:val="008A5647"/>
    <w:rsid w:val="008A5755"/>
    <w:rsid w:val="008A58CF"/>
    <w:rsid w:val="008A58FE"/>
    <w:rsid w:val="008A5A35"/>
    <w:rsid w:val="008A5B95"/>
    <w:rsid w:val="008A672A"/>
    <w:rsid w:val="008A7F4A"/>
    <w:rsid w:val="008B0C52"/>
    <w:rsid w:val="008B1228"/>
    <w:rsid w:val="008B147F"/>
    <w:rsid w:val="008B1A2A"/>
    <w:rsid w:val="008B2037"/>
    <w:rsid w:val="008B2435"/>
    <w:rsid w:val="008B2641"/>
    <w:rsid w:val="008B3817"/>
    <w:rsid w:val="008B38CB"/>
    <w:rsid w:val="008B3947"/>
    <w:rsid w:val="008B3CEF"/>
    <w:rsid w:val="008B40D6"/>
    <w:rsid w:val="008B4E6C"/>
    <w:rsid w:val="008B53AA"/>
    <w:rsid w:val="008B5DD7"/>
    <w:rsid w:val="008B6059"/>
    <w:rsid w:val="008B6842"/>
    <w:rsid w:val="008B6D24"/>
    <w:rsid w:val="008B75F4"/>
    <w:rsid w:val="008B782C"/>
    <w:rsid w:val="008C03F5"/>
    <w:rsid w:val="008C04DF"/>
    <w:rsid w:val="008C0C80"/>
    <w:rsid w:val="008C13C2"/>
    <w:rsid w:val="008C176E"/>
    <w:rsid w:val="008C2988"/>
    <w:rsid w:val="008C2DA5"/>
    <w:rsid w:val="008C319B"/>
    <w:rsid w:val="008C33D9"/>
    <w:rsid w:val="008C34FE"/>
    <w:rsid w:val="008C3835"/>
    <w:rsid w:val="008C3ADD"/>
    <w:rsid w:val="008C3DE8"/>
    <w:rsid w:val="008C487E"/>
    <w:rsid w:val="008C545C"/>
    <w:rsid w:val="008C6245"/>
    <w:rsid w:val="008C6302"/>
    <w:rsid w:val="008C6578"/>
    <w:rsid w:val="008C65C2"/>
    <w:rsid w:val="008C6D09"/>
    <w:rsid w:val="008C6E3C"/>
    <w:rsid w:val="008C763E"/>
    <w:rsid w:val="008C7D8C"/>
    <w:rsid w:val="008D0128"/>
    <w:rsid w:val="008D0B83"/>
    <w:rsid w:val="008D0E9F"/>
    <w:rsid w:val="008D0F04"/>
    <w:rsid w:val="008D1BB3"/>
    <w:rsid w:val="008D20C0"/>
    <w:rsid w:val="008D2527"/>
    <w:rsid w:val="008D2950"/>
    <w:rsid w:val="008D2B09"/>
    <w:rsid w:val="008D32F7"/>
    <w:rsid w:val="008D386E"/>
    <w:rsid w:val="008D390D"/>
    <w:rsid w:val="008D3998"/>
    <w:rsid w:val="008D39AA"/>
    <w:rsid w:val="008D3BAF"/>
    <w:rsid w:val="008D3D46"/>
    <w:rsid w:val="008D3DDA"/>
    <w:rsid w:val="008D3F33"/>
    <w:rsid w:val="008D4178"/>
    <w:rsid w:val="008D4358"/>
    <w:rsid w:val="008D43EB"/>
    <w:rsid w:val="008D463D"/>
    <w:rsid w:val="008D47F8"/>
    <w:rsid w:val="008D4ACD"/>
    <w:rsid w:val="008D4F37"/>
    <w:rsid w:val="008D5E84"/>
    <w:rsid w:val="008D6140"/>
    <w:rsid w:val="008D6507"/>
    <w:rsid w:val="008D69F1"/>
    <w:rsid w:val="008D74EA"/>
    <w:rsid w:val="008D78B1"/>
    <w:rsid w:val="008D7D71"/>
    <w:rsid w:val="008E0074"/>
    <w:rsid w:val="008E0161"/>
    <w:rsid w:val="008E0C71"/>
    <w:rsid w:val="008E0DCB"/>
    <w:rsid w:val="008E0FA8"/>
    <w:rsid w:val="008E10E4"/>
    <w:rsid w:val="008E1C12"/>
    <w:rsid w:val="008E1E48"/>
    <w:rsid w:val="008E1F36"/>
    <w:rsid w:val="008E200C"/>
    <w:rsid w:val="008E2337"/>
    <w:rsid w:val="008E2814"/>
    <w:rsid w:val="008E365E"/>
    <w:rsid w:val="008E41C7"/>
    <w:rsid w:val="008E462E"/>
    <w:rsid w:val="008E4656"/>
    <w:rsid w:val="008E47ED"/>
    <w:rsid w:val="008E4C95"/>
    <w:rsid w:val="008E506E"/>
    <w:rsid w:val="008E5892"/>
    <w:rsid w:val="008E7AF1"/>
    <w:rsid w:val="008F0CAA"/>
    <w:rsid w:val="008F0DA2"/>
    <w:rsid w:val="008F0F82"/>
    <w:rsid w:val="008F19F3"/>
    <w:rsid w:val="008F1AD0"/>
    <w:rsid w:val="008F25B0"/>
    <w:rsid w:val="008F2F35"/>
    <w:rsid w:val="008F332A"/>
    <w:rsid w:val="008F394C"/>
    <w:rsid w:val="008F395D"/>
    <w:rsid w:val="008F39A8"/>
    <w:rsid w:val="008F3AAF"/>
    <w:rsid w:val="008F430E"/>
    <w:rsid w:val="008F46E5"/>
    <w:rsid w:val="008F4E4D"/>
    <w:rsid w:val="008F4E71"/>
    <w:rsid w:val="008F5440"/>
    <w:rsid w:val="008F5823"/>
    <w:rsid w:val="008F5876"/>
    <w:rsid w:val="008F5D1F"/>
    <w:rsid w:val="008F5F36"/>
    <w:rsid w:val="008F6115"/>
    <w:rsid w:val="008F615D"/>
    <w:rsid w:val="008F65F9"/>
    <w:rsid w:val="008F75CB"/>
    <w:rsid w:val="00900897"/>
    <w:rsid w:val="00900968"/>
    <w:rsid w:val="00900E68"/>
    <w:rsid w:val="0090122B"/>
    <w:rsid w:val="0090151C"/>
    <w:rsid w:val="00901ED7"/>
    <w:rsid w:val="00901FB3"/>
    <w:rsid w:val="00902336"/>
    <w:rsid w:val="0090279C"/>
    <w:rsid w:val="00902812"/>
    <w:rsid w:val="00902A65"/>
    <w:rsid w:val="00902D19"/>
    <w:rsid w:val="00902D81"/>
    <w:rsid w:val="00902F8D"/>
    <w:rsid w:val="0090352B"/>
    <w:rsid w:val="00903760"/>
    <w:rsid w:val="009038F9"/>
    <w:rsid w:val="00903CD4"/>
    <w:rsid w:val="00903FE0"/>
    <w:rsid w:val="009041CC"/>
    <w:rsid w:val="00904281"/>
    <w:rsid w:val="009047F5"/>
    <w:rsid w:val="009047FA"/>
    <w:rsid w:val="00905A21"/>
    <w:rsid w:val="00906C5F"/>
    <w:rsid w:val="00907082"/>
    <w:rsid w:val="00907192"/>
    <w:rsid w:val="0091012B"/>
    <w:rsid w:val="00910678"/>
    <w:rsid w:val="00910F8B"/>
    <w:rsid w:val="0091110B"/>
    <w:rsid w:val="00911559"/>
    <w:rsid w:val="009118F6"/>
    <w:rsid w:val="00911BDB"/>
    <w:rsid w:val="00911E38"/>
    <w:rsid w:val="009120FD"/>
    <w:rsid w:val="0091247E"/>
    <w:rsid w:val="0091278E"/>
    <w:rsid w:val="00912AD4"/>
    <w:rsid w:val="00912BEE"/>
    <w:rsid w:val="00913C0E"/>
    <w:rsid w:val="00913CAD"/>
    <w:rsid w:val="009149F9"/>
    <w:rsid w:val="00914F64"/>
    <w:rsid w:val="00914FBF"/>
    <w:rsid w:val="0091626B"/>
    <w:rsid w:val="0091642C"/>
    <w:rsid w:val="00916568"/>
    <w:rsid w:val="0091728E"/>
    <w:rsid w:val="00920C47"/>
    <w:rsid w:val="00921489"/>
    <w:rsid w:val="00921EA7"/>
    <w:rsid w:val="00922C3E"/>
    <w:rsid w:val="009232C4"/>
    <w:rsid w:val="009235BA"/>
    <w:rsid w:val="00923CC3"/>
    <w:rsid w:val="00923D57"/>
    <w:rsid w:val="009243F5"/>
    <w:rsid w:val="009245A8"/>
    <w:rsid w:val="0092480E"/>
    <w:rsid w:val="00924C6E"/>
    <w:rsid w:val="009256E5"/>
    <w:rsid w:val="00925E16"/>
    <w:rsid w:val="00925FE2"/>
    <w:rsid w:val="00926015"/>
    <w:rsid w:val="0092658B"/>
    <w:rsid w:val="00926CB6"/>
    <w:rsid w:val="00926D91"/>
    <w:rsid w:val="00926EDF"/>
    <w:rsid w:val="00926FBA"/>
    <w:rsid w:val="009274B7"/>
    <w:rsid w:val="009274E9"/>
    <w:rsid w:val="009276E5"/>
    <w:rsid w:val="00927D37"/>
    <w:rsid w:val="009303C3"/>
    <w:rsid w:val="00930436"/>
    <w:rsid w:val="009309A0"/>
    <w:rsid w:val="00931492"/>
    <w:rsid w:val="009325CE"/>
    <w:rsid w:val="00932734"/>
    <w:rsid w:val="009332ED"/>
    <w:rsid w:val="00933ED2"/>
    <w:rsid w:val="00933F29"/>
    <w:rsid w:val="009346E3"/>
    <w:rsid w:val="0093495B"/>
    <w:rsid w:val="0093502B"/>
    <w:rsid w:val="00935031"/>
    <w:rsid w:val="009352CF"/>
    <w:rsid w:val="0093575E"/>
    <w:rsid w:val="00935840"/>
    <w:rsid w:val="00935856"/>
    <w:rsid w:val="00936046"/>
    <w:rsid w:val="009362EC"/>
    <w:rsid w:val="009368C8"/>
    <w:rsid w:val="00937550"/>
    <w:rsid w:val="00937958"/>
    <w:rsid w:val="0094049F"/>
    <w:rsid w:val="0094058A"/>
    <w:rsid w:val="0094097A"/>
    <w:rsid w:val="009410C9"/>
    <w:rsid w:val="00941AEA"/>
    <w:rsid w:val="00941D84"/>
    <w:rsid w:val="00941FF5"/>
    <w:rsid w:val="009420FD"/>
    <w:rsid w:val="0094216A"/>
    <w:rsid w:val="0094236E"/>
    <w:rsid w:val="00942F6E"/>
    <w:rsid w:val="00943377"/>
    <w:rsid w:val="00943828"/>
    <w:rsid w:val="00944038"/>
    <w:rsid w:val="00944310"/>
    <w:rsid w:val="00944A2C"/>
    <w:rsid w:val="00945C75"/>
    <w:rsid w:val="00945D70"/>
    <w:rsid w:val="00945E96"/>
    <w:rsid w:val="00946015"/>
    <w:rsid w:val="00946994"/>
    <w:rsid w:val="00946CD2"/>
    <w:rsid w:val="00946F20"/>
    <w:rsid w:val="0094708D"/>
    <w:rsid w:val="009478D7"/>
    <w:rsid w:val="00950045"/>
    <w:rsid w:val="0095023B"/>
    <w:rsid w:val="00950488"/>
    <w:rsid w:val="00950940"/>
    <w:rsid w:val="0095094E"/>
    <w:rsid w:val="00950B81"/>
    <w:rsid w:val="00950C2A"/>
    <w:rsid w:val="00950D33"/>
    <w:rsid w:val="00951142"/>
    <w:rsid w:val="0095119C"/>
    <w:rsid w:val="009511AC"/>
    <w:rsid w:val="0095189D"/>
    <w:rsid w:val="00951DE9"/>
    <w:rsid w:val="00951FF8"/>
    <w:rsid w:val="0095239C"/>
    <w:rsid w:val="00952EBC"/>
    <w:rsid w:val="0095323C"/>
    <w:rsid w:val="0095369B"/>
    <w:rsid w:val="00953CC5"/>
    <w:rsid w:val="00954211"/>
    <w:rsid w:val="009548B5"/>
    <w:rsid w:val="00954CA6"/>
    <w:rsid w:val="00954D13"/>
    <w:rsid w:val="00955545"/>
    <w:rsid w:val="009555EF"/>
    <w:rsid w:val="00955D4F"/>
    <w:rsid w:val="009567D7"/>
    <w:rsid w:val="00956856"/>
    <w:rsid w:val="00957422"/>
    <w:rsid w:val="009575FF"/>
    <w:rsid w:val="00957641"/>
    <w:rsid w:val="00957BA5"/>
    <w:rsid w:val="00960A14"/>
    <w:rsid w:val="00960D2A"/>
    <w:rsid w:val="00961489"/>
    <w:rsid w:val="00961B59"/>
    <w:rsid w:val="00961EC4"/>
    <w:rsid w:val="00962060"/>
    <w:rsid w:val="009620C1"/>
    <w:rsid w:val="009623A2"/>
    <w:rsid w:val="0096272D"/>
    <w:rsid w:val="00962CEF"/>
    <w:rsid w:val="00963390"/>
    <w:rsid w:val="00964016"/>
    <w:rsid w:val="00964485"/>
    <w:rsid w:val="009646CB"/>
    <w:rsid w:val="009649EF"/>
    <w:rsid w:val="00964C51"/>
    <w:rsid w:val="00964CA6"/>
    <w:rsid w:val="00964CEB"/>
    <w:rsid w:val="00964EC8"/>
    <w:rsid w:val="00965089"/>
    <w:rsid w:val="00965182"/>
    <w:rsid w:val="009651D8"/>
    <w:rsid w:val="0096588F"/>
    <w:rsid w:val="00966564"/>
    <w:rsid w:val="00966921"/>
    <w:rsid w:val="00966C71"/>
    <w:rsid w:val="009676D9"/>
    <w:rsid w:val="0096787A"/>
    <w:rsid w:val="00967C6B"/>
    <w:rsid w:val="009701A3"/>
    <w:rsid w:val="0097033A"/>
    <w:rsid w:val="0097046B"/>
    <w:rsid w:val="0097051E"/>
    <w:rsid w:val="00970609"/>
    <w:rsid w:val="00970B28"/>
    <w:rsid w:val="00970B3A"/>
    <w:rsid w:val="00971319"/>
    <w:rsid w:val="0097141C"/>
    <w:rsid w:val="00971F72"/>
    <w:rsid w:val="009725A0"/>
    <w:rsid w:val="00972C51"/>
    <w:rsid w:val="00972DF6"/>
    <w:rsid w:val="00974E83"/>
    <w:rsid w:val="009754BD"/>
    <w:rsid w:val="009766A3"/>
    <w:rsid w:val="0097670B"/>
    <w:rsid w:val="00976A79"/>
    <w:rsid w:val="00977A4C"/>
    <w:rsid w:val="00977AED"/>
    <w:rsid w:val="00977B31"/>
    <w:rsid w:val="009807BB"/>
    <w:rsid w:val="0098165D"/>
    <w:rsid w:val="009816BC"/>
    <w:rsid w:val="00981F13"/>
    <w:rsid w:val="00982661"/>
    <w:rsid w:val="00982805"/>
    <w:rsid w:val="0098290B"/>
    <w:rsid w:val="00982D1A"/>
    <w:rsid w:val="00982FE8"/>
    <w:rsid w:val="00983EFA"/>
    <w:rsid w:val="009846E8"/>
    <w:rsid w:val="00984A0C"/>
    <w:rsid w:val="00985055"/>
    <w:rsid w:val="009854FB"/>
    <w:rsid w:val="009855B1"/>
    <w:rsid w:val="00985AFE"/>
    <w:rsid w:val="00986856"/>
    <w:rsid w:val="00987B20"/>
    <w:rsid w:val="009903D0"/>
    <w:rsid w:val="00990488"/>
    <w:rsid w:val="009919BB"/>
    <w:rsid w:val="0099201F"/>
    <w:rsid w:val="0099205E"/>
    <w:rsid w:val="009922DA"/>
    <w:rsid w:val="009923A7"/>
    <w:rsid w:val="0099291F"/>
    <w:rsid w:val="009930A7"/>
    <w:rsid w:val="0099336B"/>
    <w:rsid w:val="009944ED"/>
    <w:rsid w:val="009955D5"/>
    <w:rsid w:val="0099634B"/>
    <w:rsid w:val="00996380"/>
    <w:rsid w:val="00996520"/>
    <w:rsid w:val="009973BD"/>
    <w:rsid w:val="00997899"/>
    <w:rsid w:val="00997C34"/>
    <w:rsid w:val="00997CCE"/>
    <w:rsid w:val="00997DA8"/>
    <w:rsid w:val="009A0207"/>
    <w:rsid w:val="009A0321"/>
    <w:rsid w:val="009A058F"/>
    <w:rsid w:val="009A0614"/>
    <w:rsid w:val="009A1108"/>
    <w:rsid w:val="009A2576"/>
    <w:rsid w:val="009A2D1B"/>
    <w:rsid w:val="009A2F4C"/>
    <w:rsid w:val="009A3E67"/>
    <w:rsid w:val="009A4BD6"/>
    <w:rsid w:val="009A4F1B"/>
    <w:rsid w:val="009A5377"/>
    <w:rsid w:val="009A5D5E"/>
    <w:rsid w:val="009A62BD"/>
    <w:rsid w:val="009A643E"/>
    <w:rsid w:val="009A66AF"/>
    <w:rsid w:val="009A6BA6"/>
    <w:rsid w:val="009A6ED8"/>
    <w:rsid w:val="009A74EF"/>
    <w:rsid w:val="009A7A5C"/>
    <w:rsid w:val="009A7BA4"/>
    <w:rsid w:val="009A7C8A"/>
    <w:rsid w:val="009A7EEF"/>
    <w:rsid w:val="009B0EBE"/>
    <w:rsid w:val="009B1062"/>
    <w:rsid w:val="009B1A9E"/>
    <w:rsid w:val="009B20DD"/>
    <w:rsid w:val="009B23DC"/>
    <w:rsid w:val="009B24F8"/>
    <w:rsid w:val="009B288A"/>
    <w:rsid w:val="009B2FA4"/>
    <w:rsid w:val="009B3558"/>
    <w:rsid w:val="009B386F"/>
    <w:rsid w:val="009B4020"/>
    <w:rsid w:val="009B408D"/>
    <w:rsid w:val="009B41C1"/>
    <w:rsid w:val="009B49B3"/>
    <w:rsid w:val="009B4A7D"/>
    <w:rsid w:val="009B4E3E"/>
    <w:rsid w:val="009B532A"/>
    <w:rsid w:val="009B5B65"/>
    <w:rsid w:val="009B5B66"/>
    <w:rsid w:val="009B6477"/>
    <w:rsid w:val="009B6686"/>
    <w:rsid w:val="009B6A1E"/>
    <w:rsid w:val="009B715B"/>
    <w:rsid w:val="009B77C1"/>
    <w:rsid w:val="009B7861"/>
    <w:rsid w:val="009B795D"/>
    <w:rsid w:val="009C0636"/>
    <w:rsid w:val="009C0C94"/>
    <w:rsid w:val="009C0E1E"/>
    <w:rsid w:val="009C0F22"/>
    <w:rsid w:val="009C10C5"/>
    <w:rsid w:val="009C1143"/>
    <w:rsid w:val="009C139F"/>
    <w:rsid w:val="009C1B11"/>
    <w:rsid w:val="009C1CE5"/>
    <w:rsid w:val="009C263A"/>
    <w:rsid w:val="009C2914"/>
    <w:rsid w:val="009C2F76"/>
    <w:rsid w:val="009C3750"/>
    <w:rsid w:val="009C3BFD"/>
    <w:rsid w:val="009C3C43"/>
    <w:rsid w:val="009C449C"/>
    <w:rsid w:val="009C4746"/>
    <w:rsid w:val="009C4DAD"/>
    <w:rsid w:val="009C5237"/>
    <w:rsid w:val="009C53D8"/>
    <w:rsid w:val="009C57B9"/>
    <w:rsid w:val="009C5FA7"/>
    <w:rsid w:val="009C640F"/>
    <w:rsid w:val="009C6754"/>
    <w:rsid w:val="009C6D84"/>
    <w:rsid w:val="009C7215"/>
    <w:rsid w:val="009C7701"/>
    <w:rsid w:val="009C7BF6"/>
    <w:rsid w:val="009D0EA6"/>
    <w:rsid w:val="009D1076"/>
    <w:rsid w:val="009D1A2D"/>
    <w:rsid w:val="009D1C48"/>
    <w:rsid w:val="009D1E7D"/>
    <w:rsid w:val="009D20B5"/>
    <w:rsid w:val="009D227A"/>
    <w:rsid w:val="009D25C8"/>
    <w:rsid w:val="009D2908"/>
    <w:rsid w:val="009D2EAB"/>
    <w:rsid w:val="009D3269"/>
    <w:rsid w:val="009D3597"/>
    <w:rsid w:val="009D3FAB"/>
    <w:rsid w:val="009D4127"/>
    <w:rsid w:val="009D4174"/>
    <w:rsid w:val="009D4242"/>
    <w:rsid w:val="009D452D"/>
    <w:rsid w:val="009D4546"/>
    <w:rsid w:val="009D463B"/>
    <w:rsid w:val="009D46FC"/>
    <w:rsid w:val="009D4A95"/>
    <w:rsid w:val="009D4F9C"/>
    <w:rsid w:val="009D516A"/>
    <w:rsid w:val="009D5DF2"/>
    <w:rsid w:val="009D5F54"/>
    <w:rsid w:val="009D6BAD"/>
    <w:rsid w:val="009D6DFD"/>
    <w:rsid w:val="009D7051"/>
    <w:rsid w:val="009D74AA"/>
    <w:rsid w:val="009E0323"/>
    <w:rsid w:val="009E082D"/>
    <w:rsid w:val="009E0A25"/>
    <w:rsid w:val="009E0C2E"/>
    <w:rsid w:val="009E0C3D"/>
    <w:rsid w:val="009E256A"/>
    <w:rsid w:val="009E34C7"/>
    <w:rsid w:val="009E3C94"/>
    <w:rsid w:val="009E4277"/>
    <w:rsid w:val="009E48A0"/>
    <w:rsid w:val="009E55F4"/>
    <w:rsid w:val="009E6625"/>
    <w:rsid w:val="009E696A"/>
    <w:rsid w:val="009E736E"/>
    <w:rsid w:val="009E79E6"/>
    <w:rsid w:val="009E7AA5"/>
    <w:rsid w:val="009E7D76"/>
    <w:rsid w:val="009F0031"/>
    <w:rsid w:val="009F0318"/>
    <w:rsid w:val="009F0486"/>
    <w:rsid w:val="009F0A48"/>
    <w:rsid w:val="009F117E"/>
    <w:rsid w:val="009F1C73"/>
    <w:rsid w:val="009F217D"/>
    <w:rsid w:val="009F2227"/>
    <w:rsid w:val="009F243C"/>
    <w:rsid w:val="009F2551"/>
    <w:rsid w:val="009F27AC"/>
    <w:rsid w:val="009F2A6D"/>
    <w:rsid w:val="009F2AFF"/>
    <w:rsid w:val="009F2CBF"/>
    <w:rsid w:val="009F3129"/>
    <w:rsid w:val="009F43C4"/>
    <w:rsid w:val="009F4693"/>
    <w:rsid w:val="009F477E"/>
    <w:rsid w:val="009F4CFB"/>
    <w:rsid w:val="009F4EE3"/>
    <w:rsid w:val="009F51FB"/>
    <w:rsid w:val="009F5301"/>
    <w:rsid w:val="009F5A1C"/>
    <w:rsid w:val="009F65C3"/>
    <w:rsid w:val="009F663E"/>
    <w:rsid w:val="009F7939"/>
    <w:rsid w:val="00A013DA"/>
    <w:rsid w:val="00A01514"/>
    <w:rsid w:val="00A01984"/>
    <w:rsid w:val="00A01A50"/>
    <w:rsid w:val="00A01BA5"/>
    <w:rsid w:val="00A01C98"/>
    <w:rsid w:val="00A0298B"/>
    <w:rsid w:val="00A035FF"/>
    <w:rsid w:val="00A03614"/>
    <w:rsid w:val="00A038F8"/>
    <w:rsid w:val="00A03910"/>
    <w:rsid w:val="00A03DD8"/>
    <w:rsid w:val="00A04C77"/>
    <w:rsid w:val="00A051DF"/>
    <w:rsid w:val="00A05E30"/>
    <w:rsid w:val="00A0605F"/>
    <w:rsid w:val="00A060F0"/>
    <w:rsid w:val="00A067CA"/>
    <w:rsid w:val="00A06BA8"/>
    <w:rsid w:val="00A0720D"/>
    <w:rsid w:val="00A07ABD"/>
    <w:rsid w:val="00A07B31"/>
    <w:rsid w:val="00A10281"/>
    <w:rsid w:val="00A10735"/>
    <w:rsid w:val="00A10B1A"/>
    <w:rsid w:val="00A10B8F"/>
    <w:rsid w:val="00A113A2"/>
    <w:rsid w:val="00A115EA"/>
    <w:rsid w:val="00A11611"/>
    <w:rsid w:val="00A12D18"/>
    <w:rsid w:val="00A13B27"/>
    <w:rsid w:val="00A13EFE"/>
    <w:rsid w:val="00A141FA"/>
    <w:rsid w:val="00A1452C"/>
    <w:rsid w:val="00A1455E"/>
    <w:rsid w:val="00A149E4"/>
    <w:rsid w:val="00A14BA5"/>
    <w:rsid w:val="00A14DA9"/>
    <w:rsid w:val="00A1526E"/>
    <w:rsid w:val="00A15DA7"/>
    <w:rsid w:val="00A160F2"/>
    <w:rsid w:val="00A1671F"/>
    <w:rsid w:val="00A16C64"/>
    <w:rsid w:val="00A17229"/>
    <w:rsid w:val="00A1769D"/>
    <w:rsid w:val="00A1782B"/>
    <w:rsid w:val="00A2160E"/>
    <w:rsid w:val="00A219EB"/>
    <w:rsid w:val="00A21E46"/>
    <w:rsid w:val="00A21FEE"/>
    <w:rsid w:val="00A2213E"/>
    <w:rsid w:val="00A222A4"/>
    <w:rsid w:val="00A226DE"/>
    <w:rsid w:val="00A22DCA"/>
    <w:rsid w:val="00A235CB"/>
    <w:rsid w:val="00A23D72"/>
    <w:rsid w:val="00A24174"/>
    <w:rsid w:val="00A2429F"/>
    <w:rsid w:val="00A24A17"/>
    <w:rsid w:val="00A24CD7"/>
    <w:rsid w:val="00A24E26"/>
    <w:rsid w:val="00A24E6A"/>
    <w:rsid w:val="00A2540C"/>
    <w:rsid w:val="00A254E7"/>
    <w:rsid w:val="00A2565C"/>
    <w:rsid w:val="00A25896"/>
    <w:rsid w:val="00A258E5"/>
    <w:rsid w:val="00A26930"/>
    <w:rsid w:val="00A26C89"/>
    <w:rsid w:val="00A26FA5"/>
    <w:rsid w:val="00A27ACE"/>
    <w:rsid w:val="00A3053A"/>
    <w:rsid w:val="00A307A3"/>
    <w:rsid w:val="00A307CB"/>
    <w:rsid w:val="00A30841"/>
    <w:rsid w:val="00A30E77"/>
    <w:rsid w:val="00A31472"/>
    <w:rsid w:val="00A32041"/>
    <w:rsid w:val="00A33F27"/>
    <w:rsid w:val="00A34840"/>
    <w:rsid w:val="00A351FF"/>
    <w:rsid w:val="00A35375"/>
    <w:rsid w:val="00A355BA"/>
    <w:rsid w:val="00A35BD9"/>
    <w:rsid w:val="00A36707"/>
    <w:rsid w:val="00A36D2B"/>
    <w:rsid w:val="00A37279"/>
    <w:rsid w:val="00A3754C"/>
    <w:rsid w:val="00A3788C"/>
    <w:rsid w:val="00A37A47"/>
    <w:rsid w:val="00A37C83"/>
    <w:rsid w:val="00A40980"/>
    <w:rsid w:val="00A40B8D"/>
    <w:rsid w:val="00A40E24"/>
    <w:rsid w:val="00A40FB7"/>
    <w:rsid w:val="00A411A3"/>
    <w:rsid w:val="00A412B1"/>
    <w:rsid w:val="00A41EF1"/>
    <w:rsid w:val="00A422C9"/>
    <w:rsid w:val="00A422D2"/>
    <w:rsid w:val="00A427AD"/>
    <w:rsid w:val="00A4290E"/>
    <w:rsid w:val="00A42916"/>
    <w:rsid w:val="00A43699"/>
    <w:rsid w:val="00A43E39"/>
    <w:rsid w:val="00A4486D"/>
    <w:rsid w:val="00A449F4"/>
    <w:rsid w:val="00A44B72"/>
    <w:rsid w:val="00A44E5D"/>
    <w:rsid w:val="00A44EEA"/>
    <w:rsid w:val="00A454F2"/>
    <w:rsid w:val="00A4558E"/>
    <w:rsid w:val="00A458F3"/>
    <w:rsid w:val="00A45904"/>
    <w:rsid w:val="00A45B4B"/>
    <w:rsid w:val="00A45BC1"/>
    <w:rsid w:val="00A46304"/>
    <w:rsid w:val="00A465E6"/>
    <w:rsid w:val="00A46B43"/>
    <w:rsid w:val="00A46BD3"/>
    <w:rsid w:val="00A47606"/>
    <w:rsid w:val="00A502E3"/>
    <w:rsid w:val="00A50351"/>
    <w:rsid w:val="00A50BB7"/>
    <w:rsid w:val="00A50E1B"/>
    <w:rsid w:val="00A512E8"/>
    <w:rsid w:val="00A51E3B"/>
    <w:rsid w:val="00A52251"/>
    <w:rsid w:val="00A52978"/>
    <w:rsid w:val="00A52994"/>
    <w:rsid w:val="00A52C63"/>
    <w:rsid w:val="00A52D62"/>
    <w:rsid w:val="00A535A4"/>
    <w:rsid w:val="00A541DB"/>
    <w:rsid w:val="00A54206"/>
    <w:rsid w:val="00A543C7"/>
    <w:rsid w:val="00A54EF1"/>
    <w:rsid w:val="00A550FF"/>
    <w:rsid w:val="00A5601C"/>
    <w:rsid w:val="00A5608D"/>
    <w:rsid w:val="00A567B7"/>
    <w:rsid w:val="00A601F6"/>
    <w:rsid w:val="00A603B3"/>
    <w:rsid w:val="00A608E3"/>
    <w:rsid w:val="00A61459"/>
    <w:rsid w:val="00A61832"/>
    <w:rsid w:val="00A61978"/>
    <w:rsid w:val="00A61D00"/>
    <w:rsid w:val="00A6242B"/>
    <w:rsid w:val="00A62897"/>
    <w:rsid w:val="00A62A4F"/>
    <w:rsid w:val="00A63669"/>
    <w:rsid w:val="00A6383E"/>
    <w:rsid w:val="00A63962"/>
    <w:rsid w:val="00A645A2"/>
    <w:rsid w:val="00A645CF"/>
    <w:rsid w:val="00A64EDB"/>
    <w:rsid w:val="00A650C4"/>
    <w:rsid w:val="00A651AE"/>
    <w:rsid w:val="00A65C7C"/>
    <w:rsid w:val="00A66932"/>
    <w:rsid w:val="00A67692"/>
    <w:rsid w:val="00A676C5"/>
    <w:rsid w:val="00A678B7"/>
    <w:rsid w:val="00A70337"/>
    <w:rsid w:val="00A703C2"/>
    <w:rsid w:val="00A70478"/>
    <w:rsid w:val="00A706CE"/>
    <w:rsid w:val="00A70D2B"/>
    <w:rsid w:val="00A710F7"/>
    <w:rsid w:val="00A713F5"/>
    <w:rsid w:val="00A718B3"/>
    <w:rsid w:val="00A721F2"/>
    <w:rsid w:val="00A7266D"/>
    <w:rsid w:val="00A72731"/>
    <w:rsid w:val="00A730EC"/>
    <w:rsid w:val="00A73118"/>
    <w:rsid w:val="00A734E9"/>
    <w:rsid w:val="00A735B3"/>
    <w:rsid w:val="00A73F0C"/>
    <w:rsid w:val="00A74289"/>
    <w:rsid w:val="00A74616"/>
    <w:rsid w:val="00A74B8C"/>
    <w:rsid w:val="00A75F17"/>
    <w:rsid w:val="00A7651F"/>
    <w:rsid w:val="00A767A5"/>
    <w:rsid w:val="00A76961"/>
    <w:rsid w:val="00A76B97"/>
    <w:rsid w:val="00A77367"/>
    <w:rsid w:val="00A77411"/>
    <w:rsid w:val="00A775F6"/>
    <w:rsid w:val="00A8037E"/>
    <w:rsid w:val="00A80AA3"/>
    <w:rsid w:val="00A8110C"/>
    <w:rsid w:val="00A81343"/>
    <w:rsid w:val="00A8173F"/>
    <w:rsid w:val="00A81773"/>
    <w:rsid w:val="00A81A38"/>
    <w:rsid w:val="00A81ABE"/>
    <w:rsid w:val="00A82E79"/>
    <w:rsid w:val="00A837CA"/>
    <w:rsid w:val="00A83AD1"/>
    <w:rsid w:val="00A83CA4"/>
    <w:rsid w:val="00A847B7"/>
    <w:rsid w:val="00A8546D"/>
    <w:rsid w:val="00A858F9"/>
    <w:rsid w:val="00A85AC7"/>
    <w:rsid w:val="00A85EE9"/>
    <w:rsid w:val="00A85F3D"/>
    <w:rsid w:val="00A86100"/>
    <w:rsid w:val="00A862CF"/>
    <w:rsid w:val="00A862F3"/>
    <w:rsid w:val="00A86E68"/>
    <w:rsid w:val="00A86F43"/>
    <w:rsid w:val="00A86FD7"/>
    <w:rsid w:val="00A87193"/>
    <w:rsid w:val="00A871B2"/>
    <w:rsid w:val="00A876D6"/>
    <w:rsid w:val="00A87760"/>
    <w:rsid w:val="00A87B38"/>
    <w:rsid w:val="00A90AFA"/>
    <w:rsid w:val="00A9106F"/>
    <w:rsid w:val="00A91174"/>
    <w:rsid w:val="00A913EB"/>
    <w:rsid w:val="00A91561"/>
    <w:rsid w:val="00A9206F"/>
    <w:rsid w:val="00A92CDE"/>
    <w:rsid w:val="00A92D8E"/>
    <w:rsid w:val="00A92E25"/>
    <w:rsid w:val="00A93571"/>
    <w:rsid w:val="00A935B3"/>
    <w:rsid w:val="00A938DF"/>
    <w:rsid w:val="00A93E07"/>
    <w:rsid w:val="00A94944"/>
    <w:rsid w:val="00A9591D"/>
    <w:rsid w:val="00A95983"/>
    <w:rsid w:val="00A95BC4"/>
    <w:rsid w:val="00A960C4"/>
    <w:rsid w:val="00A9649D"/>
    <w:rsid w:val="00A969DF"/>
    <w:rsid w:val="00A96B52"/>
    <w:rsid w:val="00A96EB4"/>
    <w:rsid w:val="00A97094"/>
    <w:rsid w:val="00A97329"/>
    <w:rsid w:val="00A97587"/>
    <w:rsid w:val="00A977D3"/>
    <w:rsid w:val="00A97DF4"/>
    <w:rsid w:val="00A97ED3"/>
    <w:rsid w:val="00AA0230"/>
    <w:rsid w:val="00AA0241"/>
    <w:rsid w:val="00AA03BF"/>
    <w:rsid w:val="00AA09E4"/>
    <w:rsid w:val="00AA11DA"/>
    <w:rsid w:val="00AA12B6"/>
    <w:rsid w:val="00AA13B0"/>
    <w:rsid w:val="00AA14FF"/>
    <w:rsid w:val="00AA1660"/>
    <w:rsid w:val="00AA1708"/>
    <w:rsid w:val="00AA2AED"/>
    <w:rsid w:val="00AA2F1D"/>
    <w:rsid w:val="00AA31F7"/>
    <w:rsid w:val="00AA32D5"/>
    <w:rsid w:val="00AA3514"/>
    <w:rsid w:val="00AA46D7"/>
    <w:rsid w:val="00AA4F2C"/>
    <w:rsid w:val="00AA50AA"/>
    <w:rsid w:val="00AA55A1"/>
    <w:rsid w:val="00AA55C4"/>
    <w:rsid w:val="00AA5744"/>
    <w:rsid w:val="00AA5F19"/>
    <w:rsid w:val="00AA65D1"/>
    <w:rsid w:val="00AA66FB"/>
    <w:rsid w:val="00AB0ADB"/>
    <w:rsid w:val="00AB1FA2"/>
    <w:rsid w:val="00AB23D7"/>
    <w:rsid w:val="00AB26DF"/>
    <w:rsid w:val="00AB3569"/>
    <w:rsid w:val="00AB45A0"/>
    <w:rsid w:val="00AB4690"/>
    <w:rsid w:val="00AB48EF"/>
    <w:rsid w:val="00AB4940"/>
    <w:rsid w:val="00AB499C"/>
    <w:rsid w:val="00AB4FFB"/>
    <w:rsid w:val="00AB53F3"/>
    <w:rsid w:val="00AB5895"/>
    <w:rsid w:val="00AB5982"/>
    <w:rsid w:val="00AB5D58"/>
    <w:rsid w:val="00AB5DE8"/>
    <w:rsid w:val="00AB6FA5"/>
    <w:rsid w:val="00AB723F"/>
    <w:rsid w:val="00AB724F"/>
    <w:rsid w:val="00AB7960"/>
    <w:rsid w:val="00AB7D97"/>
    <w:rsid w:val="00AB7DB6"/>
    <w:rsid w:val="00AC0723"/>
    <w:rsid w:val="00AC0D7D"/>
    <w:rsid w:val="00AC0ED0"/>
    <w:rsid w:val="00AC145D"/>
    <w:rsid w:val="00AC18BA"/>
    <w:rsid w:val="00AC1A00"/>
    <w:rsid w:val="00AC1C7A"/>
    <w:rsid w:val="00AC1CFE"/>
    <w:rsid w:val="00AC22CD"/>
    <w:rsid w:val="00AC22F9"/>
    <w:rsid w:val="00AC29FD"/>
    <w:rsid w:val="00AC2A6D"/>
    <w:rsid w:val="00AC2C1C"/>
    <w:rsid w:val="00AC3252"/>
    <w:rsid w:val="00AC3B4D"/>
    <w:rsid w:val="00AC3C7A"/>
    <w:rsid w:val="00AC3CFD"/>
    <w:rsid w:val="00AC55C3"/>
    <w:rsid w:val="00AC5B8C"/>
    <w:rsid w:val="00AC6371"/>
    <w:rsid w:val="00AC6457"/>
    <w:rsid w:val="00AC745D"/>
    <w:rsid w:val="00AC7F20"/>
    <w:rsid w:val="00ACCE89"/>
    <w:rsid w:val="00AD0A48"/>
    <w:rsid w:val="00AD14FB"/>
    <w:rsid w:val="00AD24C2"/>
    <w:rsid w:val="00AD25CB"/>
    <w:rsid w:val="00AD2629"/>
    <w:rsid w:val="00AD2647"/>
    <w:rsid w:val="00AD5504"/>
    <w:rsid w:val="00AD57DF"/>
    <w:rsid w:val="00AD5958"/>
    <w:rsid w:val="00AD5C94"/>
    <w:rsid w:val="00AD6587"/>
    <w:rsid w:val="00AD68FB"/>
    <w:rsid w:val="00AD6D1A"/>
    <w:rsid w:val="00AD77DA"/>
    <w:rsid w:val="00AE0884"/>
    <w:rsid w:val="00AE0B39"/>
    <w:rsid w:val="00AE0F08"/>
    <w:rsid w:val="00AE1651"/>
    <w:rsid w:val="00AE16CB"/>
    <w:rsid w:val="00AE2AEC"/>
    <w:rsid w:val="00AE3920"/>
    <w:rsid w:val="00AE3BA6"/>
    <w:rsid w:val="00AE473B"/>
    <w:rsid w:val="00AE510E"/>
    <w:rsid w:val="00AE51A1"/>
    <w:rsid w:val="00AE57E1"/>
    <w:rsid w:val="00AE65D5"/>
    <w:rsid w:val="00AE6A86"/>
    <w:rsid w:val="00AE6C1A"/>
    <w:rsid w:val="00AE737F"/>
    <w:rsid w:val="00AE78BA"/>
    <w:rsid w:val="00AE7BEF"/>
    <w:rsid w:val="00AF0159"/>
    <w:rsid w:val="00AF01F2"/>
    <w:rsid w:val="00AF022F"/>
    <w:rsid w:val="00AF02B0"/>
    <w:rsid w:val="00AF05FD"/>
    <w:rsid w:val="00AF0F35"/>
    <w:rsid w:val="00AF2048"/>
    <w:rsid w:val="00AF207C"/>
    <w:rsid w:val="00AF2349"/>
    <w:rsid w:val="00AF23E4"/>
    <w:rsid w:val="00AF2AD3"/>
    <w:rsid w:val="00AF2B35"/>
    <w:rsid w:val="00AF2BC2"/>
    <w:rsid w:val="00AF2C88"/>
    <w:rsid w:val="00AF32BD"/>
    <w:rsid w:val="00AF3468"/>
    <w:rsid w:val="00AF34C7"/>
    <w:rsid w:val="00AF4D11"/>
    <w:rsid w:val="00AF6F64"/>
    <w:rsid w:val="00AF7024"/>
    <w:rsid w:val="00AF72A0"/>
    <w:rsid w:val="00AF7415"/>
    <w:rsid w:val="00AF7955"/>
    <w:rsid w:val="00AF79A3"/>
    <w:rsid w:val="00B00061"/>
    <w:rsid w:val="00B000AD"/>
    <w:rsid w:val="00B007E1"/>
    <w:rsid w:val="00B009C4"/>
    <w:rsid w:val="00B00A3B"/>
    <w:rsid w:val="00B00ACD"/>
    <w:rsid w:val="00B018D2"/>
    <w:rsid w:val="00B01FCA"/>
    <w:rsid w:val="00B0242A"/>
    <w:rsid w:val="00B02B05"/>
    <w:rsid w:val="00B0326D"/>
    <w:rsid w:val="00B0332A"/>
    <w:rsid w:val="00B03638"/>
    <w:rsid w:val="00B03843"/>
    <w:rsid w:val="00B03B04"/>
    <w:rsid w:val="00B03C00"/>
    <w:rsid w:val="00B04465"/>
    <w:rsid w:val="00B04554"/>
    <w:rsid w:val="00B04B98"/>
    <w:rsid w:val="00B04FB3"/>
    <w:rsid w:val="00B04FD1"/>
    <w:rsid w:val="00B05BA5"/>
    <w:rsid w:val="00B06257"/>
    <w:rsid w:val="00B070AE"/>
    <w:rsid w:val="00B07563"/>
    <w:rsid w:val="00B07802"/>
    <w:rsid w:val="00B07882"/>
    <w:rsid w:val="00B103B4"/>
    <w:rsid w:val="00B1097E"/>
    <w:rsid w:val="00B10A72"/>
    <w:rsid w:val="00B11042"/>
    <w:rsid w:val="00B11159"/>
    <w:rsid w:val="00B11B98"/>
    <w:rsid w:val="00B11CC8"/>
    <w:rsid w:val="00B11D9E"/>
    <w:rsid w:val="00B11E7A"/>
    <w:rsid w:val="00B11EBD"/>
    <w:rsid w:val="00B11FE0"/>
    <w:rsid w:val="00B129A6"/>
    <w:rsid w:val="00B12F1B"/>
    <w:rsid w:val="00B135F9"/>
    <w:rsid w:val="00B13727"/>
    <w:rsid w:val="00B139CF"/>
    <w:rsid w:val="00B13DF0"/>
    <w:rsid w:val="00B13EA0"/>
    <w:rsid w:val="00B14226"/>
    <w:rsid w:val="00B1433F"/>
    <w:rsid w:val="00B14725"/>
    <w:rsid w:val="00B14776"/>
    <w:rsid w:val="00B14A83"/>
    <w:rsid w:val="00B14B3B"/>
    <w:rsid w:val="00B1520E"/>
    <w:rsid w:val="00B15EC8"/>
    <w:rsid w:val="00B163CC"/>
    <w:rsid w:val="00B16C64"/>
    <w:rsid w:val="00B170B6"/>
    <w:rsid w:val="00B178A7"/>
    <w:rsid w:val="00B17D57"/>
    <w:rsid w:val="00B20E61"/>
    <w:rsid w:val="00B215A7"/>
    <w:rsid w:val="00B22AC8"/>
    <w:rsid w:val="00B22DDA"/>
    <w:rsid w:val="00B22F81"/>
    <w:rsid w:val="00B237A3"/>
    <w:rsid w:val="00B24096"/>
    <w:rsid w:val="00B24D80"/>
    <w:rsid w:val="00B256E4"/>
    <w:rsid w:val="00B25824"/>
    <w:rsid w:val="00B258BF"/>
    <w:rsid w:val="00B25A0E"/>
    <w:rsid w:val="00B25C4D"/>
    <w:rsid w:val="00B261C1"/>
    <w:rsid w:val="00B262CD"/>
    <w:rsid w:val="00B262EE"/>
    <w:rsid w:val="00B267C6"/>
    <w:rsid w:val="00B26D55"/>
    <w:rsid w:val="00B26F39"/>
    <w:rsid w:val="00B2704D"/>
    <w:rsid w:val="00B2708F"/>
    <w:rsid w:val="00B274C4"/>
    <w:rsid w:val="00B2760C"/>
    <w:rsid w:val="00B306C8"/>
    <w:rsid w:val="00B311AF"/>
    <w:rsid w:val="00B316B1"/>
    <w:rsid w:val="00B31E4B"/>
    <w:rsid w:val="00B325E1"/>
    <w:rsid w:val="00B32ABB"/>
    <w:rsid w:val="00B33A70"/>
    <w:rsid w:val="00B34592"/>
    <w:rsid w:val="00B3470A"/>
    <w:rsid w:val="00B347B7"/>
    <w:rsid w:val="00B34C9E"/>
    <w:rsid w:val="00B35239"/>
    <w:rsid w:val="00B3543B"/>
    <w:rsid w:val="00B35ADA"/>
    <w:rsid w:val="00B369BD"/>
    <w:rsid w:val="00B36A5D"/>
    <w:rsid w:val="00B36BB5"/>
    <w:rsid w:val="00B378E2"/>
    <w:rsid w:val="00B37A49"/>
    <w:rsid w:val="00B406B8"/>
    <w:rsid w:val="00B4075A"/>
    <w:rsid w:val="00B40CF7"/>
    <w:rsid w:val="00B4116C"/>
    <w:rsid w:val="00B41419"/>
    <w:rsid w:val="00B418E6"/>
    <w:rsid w:val="00B421CD"/>
    <w:rsid w:val="00B42201"/>
    <w:rsid w:val="00B424A8"/>
    <w:rsid w:val="00B425AA"/>
    <w:rsid w:val="00B42607"/>
    <w:rsid w:val="00B426C7"/>
    <w:rsid w:val="00B42BC5"/>
    <w:rsid w:val="00B42DDA"/>
    <w:rsid w:val="00B434B4"/>
    <w:rsid w:val="00B43573"/>
    <w:rsid w:val="00B43595"/>
    <w:rsid w:val="00B43C73"/>
    <w:rsid w:val="00B4480F"/>
    <w:rsid w:val="00B4490E"/>
    <w:rsid w:val="00B44D8E"/>
    <w:rsid w:val="00B45705"/>
    <w:rsid w:val="00B460B9"/>
    <w:rsid w:val="00B46F11"/>
    <w:rsid w:val="00B47DC7"/>
    <w:rsid w:val="00B500F4"/>
    <w:rsid w:val="00B5055C"/>
    <w:rsid w:val="00B50EAD"/>
    <w:rsid w:val="00B50FED"/>
    <w:rsid w:val="00B51630"/>
    <w:rsid w:val="00B517A2"/>
    <w:rsid w:val="00B51E26"/>
    <w:rsid w:val="00B51F6D"/>
    <w:rsid w:val="00B5234D"/>
    <w:rsid w:val="00B5236F"/>
    <w:rsid w:val="00B524ED"/>
    <w:rsid w:val="00B52A4F"/>
    <w:rsid w:val="00B53032"/>
    <w:rsid w:val="00B530FA"/>
    <w:rsid w:val="00B53388"/>
    <w:rsid w:val="00B5366D"/>
    <w:rsid w:val="00B53A77"/>
    <w:rsid w:val="00B53AA2"/>
    <w:rsid w:val="00B53B80"/>
    <w:rsid w:val="00B542D6"/>
    <w:rsid w:val="00B544A6"/>
    <w:rsid w:val="00B54549"/>
    <w:rsid w:val="00B54E18"/>
    <w:rsid w:val="00B5537A"/>
    <w:rsid w:val="00B55F37"/>
    <w:rsid w:val="00B563C6"/>
    <w:rsid w:val="00B563FC"/>
    <w:rsid w:val="00B56E4F"/>
    <w:rsid w:val="00B5734E"/>
    <w:rsid w:val="00B57E98"/>
    <w:rsid w:val="00B57EC1"/>
    <w:rsid w:val="00B60170"/>
    <w:rsid w:val="00B602D6"/>
    <w:rsid w:val="00B606AE"/>
    <w:rsid w:val="00B60958"/>
    <w:rsid w:val="00B6095A"/>
    <w:rsid w:val="00B60B3F"/>
    <w:rsid w:val="00B61046"/>
    <w:rsid w:val="00B6111A"/>
    <w:rsid w:val="00B617E3"/>
    <w:rsid w:val="00B6193B"/>
    <w:rsid w:val="00B61C06"/>
    <w:rsid w:val="00B6201E"/>
    <w:rsid w:val="00B62A48"/>
    <w:rsid w:val="00B62B8E"/>
    <w:rsid w:val="00B62DBB"/>
    <w:rsid w:val="00B62DFB"/>
    <w:rsid w:val="00B634C2"/>
    <w:rsid w:val="00B63510"/>
    <w:rsid w:val="00B6452D"/>
    <w:rsid w:val="00B647A0"/>
    <w:rsid w:val="00B64A46"/>
    <w:rsid w:val="00B64D12"/>
    <w:rsid w:val="00B65020"/>
    <w:rsid w:val="00B65528"/>
    <w:rsid w:val="00B65C13"/>
    <w:rsid w:val="00B662DA"/>
    <w:rsid w:val="00B66384"/>
    <w:rsid w:val="00B6683B"/>
    <w:rsid w:val="00B66A58"/>
    <w:rsid w:val="00B66E6F"/>
    <w:rsid w:val="00B67163"/>
    <w:rsid w:val="00B6732B"/>
    <w:rsid w:val="00B674D6"/>
    <w:rsid w:val="00B675CC"/>
    <w:rsid w:val="00B6768D"/>
    <w:rsid w:val="00B67B6E"/>
    <w:rsid w:val="00B7006C"/>
    <w:rsid w:val="00B700C3"/>
    <w:rsid w:val="00B7011F"/>
    <w:rsid w:val="00B70E16"/>
    <w:rsid w:val="00B72633"/>
    <w:rsid w:val="00B73031"/>
    <w:rsid w:val="00B735A5"/>
    <w:rsid w:val="00B73989"/>
    <w:rsid w:val="00B73A21"/>
    <w:rsid w:val="00B73DD5"/>
    <w:rsid w:val="00B73F12"/>
    <w:rsid w:val="00B74051"/>
    <w:rsid w:val="00B743A2"/>
    <w:rsid w:val="00B74B27"/>
    <w:rsid w:val="00B75278"/>
    <w:rsid w:val="00B75A6E"/>
    <w:rsid w:val="00B75D6A"/>
    <w:rsid w:val="00B75EBC"/>
    <w:rsid w:val="00B76522"/>
    <w:rsid w:val="00B76E7B"/>
    <w:rsid w:val="00B77AAC"/>
    <w:rsid w:val="00B77AC7"/>
    <w:rsid w:val="00B77D98"/>
    <w:rsid w:val="00B77E3D"/>
    <w:rsid w:val="00B80669"/>
    <w:rsid w:val="00B807A7"/>
    <w:rsid w:val="00B810EF"/>
    <w:rsid w:val="00B81635"/>
    <w:rsid w:val="00B81C87"/>
    <w:rsid w:val="00B81DCB"/>
    <w:rsid w:val="00B823E9"/>
    <w:rsid w:val="00B82731"/>
    <w:rsid w:val="00B827FA"/>
    <w:rsid w:val="00B8284C"/>
    <w:rsid w:val="00B82A74"/>
    <w:rsid w:val="00B82ECC"/>
    <w:rsid w:val="00B82F4F"/>
    <w:rsid w:val="00B831B5"/>
    <w:rsid w:val="00B83317"/>
    <w:rsid w:val="00B848FA"/>
    <w:rsid w:val="00B84F66"/>
    <w:rsid w:val="00B8560F"/>
    <w:rsid w:val="00B858ED"/>
    <w:rsid w:val="00B85996"/>
    <w:rsid w:val="00B86D6C"/>
    <w:rsid w:val="00B86FC9"/>
    <w:rsid w:val="00B872A1"/>
    <w:rsid w:val="00B907DB"/>
    <w:rsid w:val="00B90ABE"/>
    <w:rsid w:val="00B90B1D"/>
    <w:rsid w:val="00B90C6E"/>
    <w:rsid w:val="00B91A63"/>
    <w:rsid w:val="00B91C1D"/>
    <w:rsid w:val="00B921A2"/>
    <w:rsid w:val="00B92A0C"/>
    <w:rsid w:val="00B92E18"/>
    <w:rsid w:val="00B938CB"/>
    <w:rsid w:val="00B93D5A"/>
    <w:rsid w:val="00B93FF1"/>
    <w:rsid w:val="00B9418A"/>
    <w:rsid w:val="00B94A35"/>
    <w:rsid w:val="00B94CDA"/>
    <w:rsid w:val="00B9525D"/>
    <w:rsid w:val="00B955E7"/>
    <w:rsid w:val="00B95662"/>
    <w:rsid w:val="00B95E52"/>
    <w:rsid w:val="00B96707"/>
    <w:rsid w:val="00B9678D"/>
    <w:rsid w:val="00B96BCA"/>
    <w:rsid w:val="00B970E6"/>
    <w:rsid w:val="00B9725A"/>
    <w:rsid w:val="00B97880"/>
    <w:rsid w:val="00B97AD8"/>
    <w:rsid w:val="00B97BCA"/>
    <w:rsid w:val="00B97D69"/>
    <w:rsid w:val="00BA04D2"/>
    <w:rsid w:val="00BA0C94"/>
    <w:rsid w:val="00BA10CB"/>
    <w:rsid w:val="00BA1487"/>
    <w:rsid w:val="00BA15F7"/>
    <w:rsid w:val="00BA18A1"/>
    <w:rsid w:val="00BA1A6F"/>
    <w:rsid w:val="00BA1CBC"/>
    <w:rsid w:val="00BA248F"/>
    <w:rsid w:val="00BA2DAC"/>
    <w:rsid w:val="00BA3055"/>
    <w:rsid w:val="00BA319B"/>
    <w:rsid w:val="00BA419A"/>
    <w:rsid w:val="00BA42B4"/>
    <w:rsid w:val="00BA42DD"/>
    <w:rsid w:val="00BA46F5"/>
    <w:rsid w:val="00BA47A6"/>
    <w:rsid w:val="00BA49F2"/>
    <w:rsid w:val="00BA4B14"/>
    <w:rsid w:val="00BA4DA0"/>
    <w:rsid w:val="00BA582F"/>
    <w:rsid w:val="00BA61A8"/>
    <w:rsid w:val="00BA6230"/>
    <w:rsid w:val="00BA6AE5"/>
    <w:rsid w:val="00BA7895"/>
    <w:rsid w:val="00BA7DA8"/>
    <w:rsid w:val="00BB03C0"/>
    <w:rsid w:val="00BB05FA"/>
    <w:rsid w:val="00BB0A6F"/>
    <w:rsid w:val="00BB1587"/>
    <w:rsid w:val="00BB2513"/>
    <w:rsid w:val="00BB257A"/>
    <w:rsid w:val="00BB2A55"/>
    <w:rsid w:val="00BB2EA1"/>
    <w:rsid w:val="00BB3304"/>
    <w:rsid w:val="00BB3500"/>
    <w:rsid w:val="00BB3B57"/>
    <w:rsid w:val="00BB45D0"/>
    <w:rsid w:val="00BB47A7"/>
    <w:rsid w:val="00BB4984"/>
    <w:rsid w:val="00BB515F"/>
    <w:rsid w:val="00BB51F5"/>
    <w:rsid w:val="00BB5B55"/>
    <w:rsid w:val="00BB5B92"/>
    <w:rsid w:val="00BB6311"/>
    <w:rsid w:val="00BB6AF8"/>
    <w:rsid w:val="00BB7992"/>
    <w:rsid w:val="00BC0869"/>
    <w:rsid w:val="00BC0C8F"/>
    <w:rsid w:val="00BC14BD"/>
    <w:rsid w:val="00BC156F"/>
    <w:rsid w:val="00BC1682"/>
    <w:rsid w:val="00BC1A2D"/>
    <w:rsid w:val="00BC1BB4"/>
    <w:rsid w:val="00BC1C60"/>
    <w:rsid w:val="00BC1FAC"/>
    <w:rsid w:val="00BC214A"/>
    <w:rsid w:val="00BC2165"/>
    <w:rsid w:val="00BC2417"/>
    <w:rsid w:val="00BC248B"/>
    <w:rsid w:val="00BC3139"/>
    <w:rsid w:val="00BC3C1D"/>
    <w:rsid w:val="00BC4428"/>
    <w:rsid w:val="00BC4531"/>
    <w:rsid w:val="00BC46FD"/>
    <w:rsid w:val="00BC48E1"/>
    <w:rsid w:val="00BC4905"/>
    <w:rsid w:val="00BC4A28"/>
    <w:rsid w:val="00BC4AA4"/>
    <w:rsid w:val="00BC4C8C"/>
    <w:rsid w:val="00BC4F0F"/>
    <w:rsid w:val="00BC5358"/>
    <w:rsid w:val="00BC6048"/>
    <w:rsid w:val="00BC63BA"/>
    <w:rsid w:val="00BC686D"/>
    <w:rsid w:val="00BC6EC6"/>
    <w:rsid w:val="00BC6FE6"/>
    <w:rsid w:val="00BC71B9"/>
    <w:rsid w:val="00BC77F9"/>
    <w:rsid w:val="00BC798F"/>
    <w:rsid w:val="00BC7BF0"/>
    <w:rsid w:val="00BC7EC7"/>
    <w:rsid w:val="00BC7F3C"/>
    <w:rsid w:val="00BD0117"/>
    <w:rsid w:val="00BD016A"/>
    <w:rsid w:val="00BD04A0"/>
    <w:rsid w:val="00BD04DE"/>
    <w:rsid w:val="00BD0A27"/>
    <w:rsid w:val="00BD196F"/>
    <w:rsid w:val="00BD1AE2"/>
    <w:rsid w:val="00BD1CFA"/>
    <w:rsid w:val="00BD1DEC"/>
    <w:rsid w:val="00BD22EC"/>
    <w:rsid w:val="00BD2472"/>
    <w:rsid w:val="00BD28FE"/>
    <w:rsid w:val="00BD2B1E"/>
    <w:rsid w:val="00BD3057"/>
    <w:rsid w:val="00BD384F"/>
    <w:rsid w:val="00BD4129"/>
    <w:rsid w:val="00BD45FF"/>
    <w:rsid w:val="00BD4E83"/>
    <w:rsid w:val="00BD50FB"/>
    <w:rsid w:val="00BD540D"/>
    <w:rsid w:val="00BD55E5"/>
    <w:rsid w:val="00BD5CDF"/>
    <w:rsid w:val="00BD5EC9"/>
    <w:rsid w:val="00BD6207"/>
    <w:rsid w:val="00BD65DE"/>
    <w:rsid w:val="00BD663E"/>
    <w:rsid w:val="00BD6F39"/>
    <w:rsid w:val="00BD7C7B"/>
    <w:rsid w:val="00BE05A5"/>
    <w:rsid w:val="00BE1410"/>
    <w:rsid w:val="00BE1605"/>
    <w:rsid w:val="00BE1BC8"/>
    <w:rsid w:val="00BE1DFC"/>
    <w:rsid w:val="00BE27E3"/>
    <w:rsid w:val="00BE28F8"/>
    <w:rsid w:val="00BE29E5"/>
    <w:rsid w:val="00BE2A1C"/>
    <w:rsid w:val="00BE2DD3"/>
    <w:rsid w:val="00BE3EE6"/>
    <w:rsid w:val="00BE3F64"/>
    <w:rsid w:val="00BE4354"/>
    <w:rsid w:val="00BE471F"/>
    <w:rsid w:val="00BE48A8"/>
    <w:rsid w:val="00BE53BA"/>
    <w:rsid w:val="00BE53EB"/>
    <w:rsid w:val="00BE57C6"/>
    <w:rsid w:val="00BE5846"/>
    <w:rsid w:val="00BE63C5"/>
    <w:rsid w:val="00BE7380"/>
    <w:rsid w:val="00BE762A"/>
    <w:rsid w:val="00BE7763"/>
    <w:rsid w:val="00BE7FDE"/>
    <w:rsid w:val="00BF049B"/>
    <w:rsid w:val="00BF08AC"/>
    <w:rsid w:val="00BF09C6"/>
    <w:rsid w:val="00BF0CB2"/>
    <w:rsid w:val="00BF1491"/>
    <w:rsid w:val="00BF25FB"/>
    <w:rsid w:val="00BF2A21"/>
    <w:rsid w:val="00BF2A98"/>
    <w:rsid w:val="00BF32AC"/>
    <w:rsid w:val="00BF3D42"/>
    <w:rsid w:val="00BF3FD1"/>
    <w:rsid w:val="00BF42E3"/>
    <w:rsid w:val="00BF48B0"/>
    <w:rsid w:val="00BF4C8B"/>
    <w:rsid w:val="00BF4FCA"/>
    <w:rsid w:val="00BF50F0"/>
    <w:rsid w:val="00BF59FA"/>
    <w:rsid w:val="00BF624C"/>
    <w:rsid w:val="00BF6A39"/>
    <w:rsid w:val="00BF6C22"/>
    <w:rsid w:val="00BF6E59"/>
    <w:rsid w:val="00BF7409"/>
    <w:rsid w:val="00BF759D"/>
    <w:rsid w:val="00BF75FC"/>
    <w:rsid w:val="00BF7987"/>
    <w:rsid w:val="00BF7D8E"/>
    <w:rsid w:val="00C001B9"/>
    <w:rsid w:val="00C005E1"/>
    <w:rsid w:val="00C006CC"/>
    <w:rsid w:val="00C00764"/>
    <w:rsid w:val="00C00DEA"/>
    <w:rsid w:val="00C011C9"/>
    <w:rsid w:val="00C02714"/>
    <w:rsid w:val="00C028AC"/>
    <w:rsid w:val="00C02C28"/>
    <w:rsid w:val="00C02D05"/>
    <w:rsid w:val="00C0357A"/>
    <w:rsid w:val="00C03AC9"/>
    <w:rsid w:val="00C04840"/>
    <w:rsid w:val="00C04C66"/>
    <w:rsid w:val="00C05421"/>
    <w:rsid w:val="00C056BA"/>
    <w:rsid w:val="00C05983"/>
    <w:rsid w:val="00C065CC"/>
    <w:rsid w:val="00C06F31"/>
    <w:rsid w:val="00C07C18"/>
    <w:rsid w:val="00C10481"/>
    <w:rsid w:val="00C105D8"/>
    <w:rsid w:val="00C1091C"/>
    <w:rsid w:val="00C1173A"/>
    <w:rsid w:val="00C11D18"/>
    <w:rsid w:val="00C1222D"/>
    <w:rsid w:val="00C127E3"/>
    <w:rsid w:val="00C12A44"/>
    <w:rsid w:val="00C12FD3"/>
    <w:rsid w:val="00C13791"/>
    <w:rsid w:val="00C139DB"/>
    <w:rsid w:val="00C14E9E"/>
    <w:rsid w:val="00C1512C"/>
    <w:rsid w:val="00C15452"/>
    <w:rsid w:val="00C154C9"/>
    <w:rsid w:val="00C15858"/>
    <w:rsid w:val="00C1616F"/>
    <w:rsid w:val="00C16AE9"/>
    <w:rsid w:val="00C179FE"/>
    <w:rsid w:val="00C17AE0"/>
    <w:rsid w:val="00C17B65"/>
    <w:rsid w:val="00C17E4A"/>
    <w:rsid w:val="00C203DE"/>
    <w:rsid w:val="00C20F39"/>
    <w:rsid w:val="00C21B4D"/>
    <w:rsid w:val="00C21E6E"/>
    <w:rsid w:val="00C21FEC"/>
    <w:rsid w:val="00C22C88"/>
    <w:rsid w:val="00C23666"/>
    <w:rsid w:val="00C250F6"/>
    <w:rsid w:val="00C2518F"/>
    <w:rsid w:val="00C25609"/>
    <w:rsid w:val="00C2647D"/>
    <w:rsid w:val="00C26ED6"/>
    <w:rsid w:val="00C26F83"/>
    <w:rsid w:val="00C275E0"/>
    <w:rsid w:val="00C27B1D"/>
    <w:rsid w:val="00C27D86"/>
    <w:rsid w:val="00C301A7"/>
    <w:rsid w:val="00C30FFF"/>
    <w:rsid w:val="00C31425"/>
    <w:rsid w:val="00C314E3"/>
    <w:rsid w:val="00C31547"/>
    <w:rsid w:val="00C31E5E"/>
    <w:rsid w:val="00C31F5F"/>
    <w:rsid w:val="00C3212B"/>
    <w:rsid w:val="00C323A9"/>
    <w:rsid w:val="00C32744"/>
    <w:rsid w:val="00C327D6"/>
    <w:rsid w:val="00C32988"/>
    <w:rsid w:val="00C3307F"/>
    <w:rsid w:val="00C331BE"/>
    <w:rsid w:val="00C331CD"/>
    <w:rsid w:val="00C33351"/>
    <w:rsid w:val="00C34239"/>
    <w:rsid w:val="00C3457A"/>
    <w:rsid w:val="00C34EC0"/>
    <w:rsid w:val="00C35D51"/>
    <w:rsid w:val="00C36178"/>
    <w:rsid w:val="00C3625A"/>
    <w:rsid w:val="00C36881"/>
    <w:rsid w:val="00C36DB0"/>
    <w:rsid w:val="00C36FBA"/>
    <w:rsid w:val="00C37367"/>
    <w:rsid w:val="00C3758F"/>
    <w:rsid w:val="00C37939"/>
    <w:rsid w:val="00C37C87"/>
    <w:rsid w:val="00C37E35"/>
    <w:rsid w:val="00C37EB0"/>
    <w:rsid w:val="00C40370"/>
    <w:rsid w:val="00C40B4B"/>
    <w:rsid w:val="00C40DE0"/>
    <w:rsid w:val="00C41191"/>
    <w:rsid w:val="00C4180F"/>
    <w:rsid w:val="00C41A82"/>
    <w:rsid w:val="00C41EB4"/>
    <w:rsid w:val="00C42108"/>
    <w:rsid w:val="00C4248A"/>
    <w:rsid w:val="00C42501"/>
    <w:rsid w:val="00C42807"/>
    <w:rsid w:val="00C42B41"/>
    <w:rsid w:val="00C4348C"/>
    <w:rsid w:val="00C440DE"/>
    <w:rsid w:val="00C44F7A"/>
    <w:rsid w:val="00C450ED"/>
    <w:rsid w:val="00C451F6"/>
    <w:rsid w:val="00C456D7"/>
    <w:rsid w:val="00C45BAB"/>
    <w:rsid w:val="00C465DD"/>
    <w:rsid w:val="00C468E4"/>
    <w:rsid w:val="00C47B6D"/>
    <w:rsid w:val="00C47E01"/>
    <w:rsid w:val="00C47F7B"/>
    <w:rsid w:val="00C47F7D"/>
    <w:rsid w:val="00C502BB"/>
    <w:rsid w:val="00C506BA"/>
    <w:rsid w:val="00C50DD5"/>
    <w:rsid w:val="00C5175C"/>
    <w:rsid w:val="00C51A3C"/>
    <w:rsid w:val="00C51CED"/>
    <w:rsid w:val="00C51E3C"/>
    <w:rsid w:val="00C52E11"/>
    <w:rsid w:val="00C535C6"/>
    <w:rsid w:val="00C535CD"/>
    <w:rsid w:val="00C539CB"/>
    <w:rsid w:val="00C53DC3"/>
    <w:rsid w:val="00C5455F"/>
    <w:rsid w:val="00C54874"/>
    <w:rsid w:val="00C54D08"/>
    <w:rsid w:val="00C54DB7"/>
    <w:rsid w:val="00C5545C"/>
    <w:rsid w:val="00C56970"/>
    <w:rsid w:val="00C57561"/>
    <w:rsid w:val="00C60A65"/>
    <w:rsid w:val="00C61151"/>
    <w:rsid w:val="00C61292"/>
    <w:rsid w:val="00C61ED4"/>
    <w:rsid w:val="00C6221B"/>
    <w:rsid w:val="00C626F5"/>
    <w:rsid w:val="00C62DF0"/>
    <w:rsid w:val="00C63E1B"/>
    <w:rsid w:val="00C6418C"/>
    <w:rsid w:val="00C6451E"/>
    <w:rsid w:val="00C647B6"/>
    <w:rsid w:val="00C651BE"/>
    <w:rsid w:val="00C659E7"/>
    <w:rsid w:val="00C65DBA"/>
    <w:rsid w:val="00C66348"/>
    <w:rsid w:val="00C66570"/>
    <w:rsid w:val="00C6660D"/>
    <w:rsid w:val="00C66780"/>
    <w:rsid w:val="00C66A44"/>
    <w:rsid w:val="00C67100"/>
    <w:rsid w:val="00C6750E"/>
    <w:rsid w:val="00C6789F"/>
    <w:rsid w:val="00C67ACE"/>
    <w:rsid w:val="00C67C07"/>
    <w:rsid w:val="00C71751"/>
    <w:rsid w:val="00C71AD7"/>
    <w:rsid w:val="00C71D21"/>
    <w:rsid w:val="00C722F8"/>
    <w:rsid w:val="00C7233C"/>
    <w:rsid w:val="00C72950"/>
    <w:rsid w:val="00C72A99"/>
    <w:rsid w:val="00C72D87"/>
    <w:rsid w:val="00C73249"/>
    <w:rsid w:val="00C739FF"/>
    <w:rsid w:val="00C73E08"/>
    <w:rsid w:val="00C74275"/>
    <w:rsid w:val="00C74A27"/>
    <w:rsid w:val="00C75525"/>
    <w:rsid w:val="00C760C0"/>
    <w:rsid w:val="00C76158"/>
    <w:rsid w:val="00C76A4F"/>
    <w:rsid w:val="00C76E66"/>
    <w:rsid w:val="00C7746E"/>
    <w:rsid w:val="00C7748A"/>
    <w:rsid w:val="00C77715"/>
    <w:rsid w:val="00C8039C"/>
    <w:rsid w:val="00C80EA8"/>
    <w:rsid w:val="00C8109D"/>
    <w:rsid w:val="00C811A7"/>
    <w:rsid w:val="00C813E2"/>
    <w:rsid w:val="00C8176F"/>
    <w:rsid w:val="00C82280"/>
    <w:rsid w:val="00C827D9"/>
    <w:rsid w:val="00C83413"/>
    <w:rsid w:val="00C83B05"/>
    <w:rsid w:val="00C83E42"/>
    <w:rsid w:val="00C83EA0"/>
    <w:rsid w:val="00C84263"/>
    <w:rsid w:val="00C84453"/>
    <w:rsid w:val="00C848B9"/>
    <w:rsid w:val="00C84B5B"/>
    <w:rsid w:val="00C84C42"/>
    <w:rsid w:val="00C84D0C"/>
    <w:rsid w:val="00C8500B"/>
    <w:rsid w:val="00C85026"/>
    <w:rsid w:val="00C8537F"/>
    <w:rsid w:val="00C85F1E"/>
    <w:rsid w:val="00C86182"/>
    <w:rsid w:val="00C865CA"/>
    <w:rsid w:val="00C86F16"/>
    <w:rsid w:val="00C87220"/>
    <w:rsid w:val="00C87EDF"/>
    <w:rsid w:val="00C90023"/>
    <w:rsid w:val="00C90469"/>
    <w:rsid w:val="00C9049B"/>
    <w:rsid w:val="00C904BD"/>
    <w:rsid w:val="00C90593"/>
    <w:rsid w:val="00C909BC"/>
    <w:rsid w:val="00C91286"/>
    <w:rsid w:val="00C921F5"/>
    <w:rsid w:val="00C92541"/>
    <w:rsid w:val="00C927FE"/>
    <w:rsid w:val="00C92912"/>
    <w:rsid w:val="00C92F58"/>
    <w:rsid w:val="00C933A4"/>
    <w:rsid w:val="00C9342B"/>
    <w:rsid w:val="00C94250"/>
    <w:rsid w:val="00C943AD"/>
    <w:rsid w:val="00C9440B"/>
    <w:rsid w:val="00C94A53"/>
    <w:rsid w:val="00C94E35"/>
    <w:rsid w:val="00C95B25"/>
    <w:rsid w:val="00C95C14"/>
    <w:rsid w:val="00C961FB"/>
    <w:rsid w:val="00C96316"/>
    <w:rsid w:val="00C96448"/>
    <w:rsid w:val="00C966E8"/>
    <w:rsid w:val="00C967F2"/>
    <w:rsid w:val="00C96DCB"/>
    <w:rsid w:val="00C979BC"/>
    <w:rsid w:val="00C97F1D"/>
    <w:rsid w:val="00CA044D"/>
    <w:rsid w:val="00CA0AE2"/>
    <w:rsid w:val="00CA1BA7"/>
    <w:rsid w:val="00CA1CE3"/>
    <w:rsid w:val="00CA2DDA"/>
    <w:rsid w:val="00CA314C"/>
    <w:rsid w:val="00CA3180"/>
    <w:rsid w:val="00CA33D2"/>
    <w:rsid w:val="00CA3AD9"/>
    <w:rsid w:val="00CA3FC1"/>
    <w:rsid w:val="00CA4471"/>
    <w:rsid w:val="00CA48F9"/>
    <w:rsid w:val="00CA4DB9"/>
    <w:rsid w:val="00CA5322"/>
    <w:rsid w:val="00CA555D"/>
    <w:rsid w:val="00CA57D1"/>
    <w:rsid w:val="00CA5FD9"/>
    <w:rsid w:val="00CA62DC"/>
    <w:rsid w:val="00CA6C0E"/>
    <w:rsid w:val="00CA79E0"/>
    <w:rsid w:val="00CA7AA7"/>
    <w:rsid w:val="00CB064D"/>
    <w:rsid w:val="00CB0FA3"/>
    <w:rsid w:val="00CB1195"/>
    <w:rsid w:val="00CB1A11"/>
    <w:rsid w:val="00CB1DDA"/>
    <w:rsid w:val="00CB1E30"/>
    <w:rsid w:val="00CB2058"/>
    <w:rsid w:val="00CB2817"/>
    <w:rsid w:val="00CB318B"/>
    <w:rsid w:val="00CB3588"/>
    <w:rsid w:val="00CB3DB9"/>
    <w:rsid w:val="00CB45BB"/>
    <w:rsid w:val="00CB4A70"/>
    <w:rsid w:val="00CB51DF"/>
    <w:rsid w:val="00CB5639"/>
    <w:rsid w:val="00CB64A2"/>
    <w:rsid w:val="00CB69F1"/>
    <w:rsid w:val="00CB6F1B"/>
    <w:rsid w:val="00CB6F81"/>
    <w:rsid w:val="00CB704B"/>
    <w:rsid w:val="00CB7905"/>
    <w:rsid w:val="00CB7A95"/>
    <w:rsid w:val="00CB7E86"/>
    <w:rsid w:val="00CC05E0"/>
    <w:rsid w:val="00CC0F57"/>
    <w:rsid w:val="00CC12ED"/>
    <w:rsid w:val="00CC1424"/>
    <w:rsid w:val="00CC202A"/>
    <w:rsid w:val="00CC3650"/>
    <w:rsid w:val="00CC394F"/>
    <w:rsid w:val="00CC3F2C"/>
    <w:rsid w:val="00CC4286"/>
    <w:rsid w:val="00CC4EC3"/>
    <w:rsid w:val="00CC4F50"/>
    <w:rsid w:val="00CC5352"/>
    <w:rsid w:val="00CC5711"/>
    <w:rsid w:val="00CC61C4"/>
    <w:rsid w:val="00CC7CF3"/>
    <w:rsid w:val="00CD0037"/>
    <w:rsid w:val="00CD11B5"/>
    <w:rsid w:val="00CD1434"/>
    <w:rsid w:val="00CD14AA"/>
    <w:rsid w:val="00CD1581"/>
    <w:rsid w:val="00CD1DB7"/>
    <w:rsid w:val="00CD2818"/>
    <w:rsid w:val="00CD2E81"/>
    <w:rsid w:val="00CD351E"/>
    <w:rsid w:val="00CD3560"/>
    <w:rsid w:val="00CD3829"/>
    <w:rsid w:val="00CD3BEE"/>
    <w:rsid w:val="00CD3F53"/>
    <w:rsid w:val="00CD408E"/>
    <w:rsid w:val="00CD4110"/>
    <w:rsid w:val="00CD5106"/>
    <w:rsid w:val="00CD5760"/>
    <w:rsid w:val="00CD5843"/>
    <w:rsid w:val="00CD609F"/>
    <w:rsid w:val="00CD6723"/>
    <w:rsid w:val="00CD6E61"/>
    <w:rsid w:val="00CD70A9"/>
    <w:rsid w:val="00CD70BA"/>
    <w:rsid w:val="00CD756E"/>
    <w:rsid w:val="00CD75B5"/>
    <w:rsid w:val="00CE010F"/>
    <w:rsid w:val="00CE03EC"/>
    <w:rsid w:val="00CE08AD"/>
    <w:rsid w:val="00CE0BFB"/>
    <w:rsid w:val="00CE123D"/>
    <w:rsid w:val="00CE179B"/>
    <w:rsid w:val="00CE1D80"/>
    <w:rsid w:val="00CE202B"/>
    <w:rsid w:val="00CE23AE"/>
    <w:rsid w:val="00CE2DEF"/>
    <w:rsid w:val="00CE318C"/>
    <w:rsid w:val="00CE35AA"/>
    <w:rsid w:val="00CE35DE"/>
    <w:rsid w:val="00CE38D3"/>
    <w:rsid w:val="00CE3E62"/>
    <w:rsid w:val="00CE4261"/>
    <w:rsid w:val="00CE4572"/>
    <w:rsid w:val="00CE49C0"/>
    <w:rsid w:val="00CE4C20"/>
    <w:rsid w:val="00CE503F"/>
    <w:rsid w:val="00CE539A"/>
    <w:rsid w:val="00CE555E"/>
    <w:rsid w:val="00CE5C40"/>
    <w:rsid w:val="00CE62C4"/>
    <w:rsid w:val="00CE7156"/>
    <w:rsid w:val="00CE71DE"/>
    <w:rsid w:val="00CE742D"/>
    <w:rsid w:val="00CE788B"/>
    <w:rsid w:val="00CE7A8A"/>
    <w:rsid w:val="00CF03D6"/>
    <w:rsid w:val="00CF0461"/>
    <w:rsid w:val="00CF0FDE"/>
    <w:rsid w:val="00CF1244"/>
    <w:rsid w:val="00CF1E2A"/>
    <w:rsid w:val="00CF1E91"/>
    <w:rsid w:val="00CF20F4"/>
    <w:rsid w:val="00CF23D0"/>
    <w:rsid w:val="00CF2B41"/>
    <w:rsid w:val="00CF2F05"/>
    <w:rsid w:val="00CF37A6"/>
    <w:rsid w:val="00CF4915"/>
    <w:rsid w:val="00CF4EB0"/>
    <w:rsid w:val="00CF640F"/>
    <w:rsid w:val="00CF6857"/>
    <w:rsid w:val="00CF6B74"/>
    <w:rsid w:val="00CF7282"/>
    <w:rsid w:val="00CF75A8"/>
    <w:rsid w:val="00CF7B17"/>
    <w:rsid w:val="00CF7DDD"/>
    <w:rsid w:val="00D0072F"/>
    <w:rsid w:val="00D00FF7"/>
    <w:rsid w:val="00D010B4"/>
    <w:rsid w:val="00D01AFE"/>
    <w:rsid w:val="00D01E12"/>
    <w:rsid w:val="00D01E84"/>
    <w:rsid w:val="00D01F6E"/>
    <w:rsid w:val="00D020E7"/>
    <w:rsid w:val="00D02563"/>
    <w:rsid w:val="00D03133"/>
    <w:rsid w:val="00D03D1D"/>
    <w:rsid w:val="00D040E2"/>
    <w:rsid w:val="00D04373"/>
    <w:rsid w:val="00D05602"/>
    <w:rsid w:val="00D05784"/>
    <w:rsid w:val="00D05B58"/>
    <w:rsid w:val="00D064C8"/>
    <w:rsid w:val="00D068E7"/>
    <w:rsid w:val="00D102BD"/>
    <w:rsid w:val="00D1045D"/>
    <w:rsid w:val="00D11024"/>
    <w:rsid w:val="00D11398"/>
    <w:rsid w:val="00D11588"/>
    <w:rsid w:val="00D11D03"/>
    <w:rsid w:val="00D12897"/>
    <w:rsid w:val="00D128A2"/>
    <w:rsid w:val="00D1298B"/>
    <w:rsid w:val="00D13B3F"/>
    <w:rsid w:val="00D13F8D"/>
    <w:rsid w:val="00D14352"/>
    <w:rsid w:val="00D146EE"/>
    <w:rsid w:val="00D14DF3"/>
    <w:rsid w:val="00D15368"/>
    <w:rsid w:val="00D153A2"/>
    <w:rsid w:val="00D15459"/>
    <w:rsid w:val="00D15F4E"/>
    <w:rsid w:val="00D1627D"/>
    <w:rsid w:val="00D1733B"/>
    <w:rsid w:val="00D17DA0"/>
    <w:rsid w:val="00D20236"/>
    <w:rsid w:val="00D2080B"/>
    <w:rsid w:val="00D20F86"/>
    <w:rsid w:val="00D212DB"/>
    <w:rsid w:val="00D2172F"/>
    <w:rsid w:val="00D21C10"/>
    <w:rsid w:val="00D22E00"/>
    <w:rsid w:val="00D22EB8"/>
    <w:rsid w:val="00D2327F"/>
    <w:rsid w:val="00D2396A"/>
    <w:rsid w:val="00D23B67"/>
    <w:rsid w:val="00D24DD9"/>
    <w:rsid w:val="00D2590F"/>
    <w:rsid w:val="00D25D00"/>
    <w:rsid w:val="00D25D66"/>
    <w:rsid w:val="00D26124"/>
    <w:rsid w:val="00D2719D"/>
    <w:rsid w:val="00D276C9"/>
    <w:rsid w:val="00D2777F"/>
    <w:rsid w:val="00D279FC"/>
    <w:rsid w:val="00D27DBE"/>
    <w:rsid w:val="00D27FF7"/>
    <w:rsid w:val="00D300DA"/>
    <w:rsid w:val="00D30CB7"/>
    <w:rsid w:val="00D30CBA"/>
    <w:rsid w:val="00D30FEB"/>
    <w:rsid w:val="00D31029"/>
    <w:rsid w:val="00D3123A"/>
    <w:rsid w:val="00D312C6"/>
    <w:rsid w:val="00D3263D"/>
    <w:rsid w:val="00D32AF5"/>
    <w:rsid w:val="00D32D8A"/>
    <w:rsid w:val="00D335E9"/>
    <w:rsid w:val="00D33789"/>
    <w:rsid w:val="00D33833"/>
    <w:rsid w:val="00D33EC6"/>
    <w:rsid w:val="00D34054"/>
    <w:rsid w:val="00D340A8"/>
    <w:rsid w:val="00D340BC"/>
    <w:rsid w:val="00D34634"/>
    <w:rsid w:val="00D353D9"/>
    <w:rsid w:val="00D35423"/>
    <w:rsid w:val="00D35613"/>
    <w:rsid w:val="00D3566B"/>
    <w:rsid w:val="00D35E29"/>
    <w:rsid w:val="00D3657F"/>
    <w:rsid w:val="00D365F6"/>
    <w:rsid w:val="00D3680F"/>
    <w:rsid w:val="00D36AED"/>
    <w:rsid w:val="00D36CDE"/>
    <w:rsid w:val="00D3743D"/>
    <w:rsid w:val="00D37492"/>
    <w:rsid w:val="00D37E99"/>
    <w:rsid w:val="00D40090"/>
    <w:rsid w:val="00D405AD"/>
    <w:rsid w:val="00D408E2"/>
    <w:rsid w:val="00D40D14"/>
    <w:rsid w:val="00D40D91"/>
    <w:rsid w:val="00D40F4E"/>
    <w:rsid w:val="00D41592"/>
    <w:rsid w:val="00D41C4A"/>
    <w:rsid w:val="00D42142"/>
    <w:rsid w:val="00D42866"/>
    <w:rsid w:val="00D42AAF"/>
    <w:rsid w:val="00D43657"/>
    <w:rsid w:val="00D44315"/>
    <w:rsid w:val="00D44418"/>
    <w:rsid w:val="00D445CB"/>
    <w:rsid w:val="00D4520E"/>
    <w:rsid w:val="00D45216"/>
    <w:rsid w:val="00D4579B"/>
    <w:rsid w:val="00D45D27"/>
    <w:rsid w:val="00D45D61"/>
    <w:rsid w:val="00D45D6A"/>
    <w:rsid w:val="00D461BD"/>
    <w:rsid w:val="00D467F4"/>
    <w:rsid w:val="00D46A33"/>
    <w:rsid w:val="00D46AD4"/>
    <w:rsid w:val="00D46BF8"/>
    <w:rsid w:val="00D46E31"/>
    <w:rsid w:val="00D475C8"/>
    <w:rsid w:val="00D47DF4"/>
    <w:rsid w:val="00D5002D"/>
    <w:rsid w:val="00D503DF"/>
    <w:rsid w:val="00D50436"/>
    <w:rsid w:val="00D506E0"/>
    <w:rsid w:val="00D51208"/>
    <w:rsid w:val="00D5125C"/>
    <w:rsid w:val="00D51BD8"/>
    <w:rsid w:val="00D51EE4"/>
    <w:rsid w:val="00D5248D"/>
    <w:rsid w:val="00D527EE"/>
    <w:rsid w:val="00D52804"/>
    <w:rsid w:val="00D52F0C"/>
    <w:rsid w:val="00D538D2"/>
    <w:rsid w:val="00D542CB"/>
    <w:rsid w:val="00D5492A"/>
    <w:rsid w:val="00D549BE"/>
    <w:rsid w:val="00D55D42"/>
    <w:rsid w:val="00D56127"/>
    <w:rsid w:val="00D568F0"/>
    <w:rsid w:val="00D56958"/>
    <w:rsid w:val="00D56B5E"/>
    <w:rsid w:val="00D57445"/>
    <w:rsid w:val="00D576C7"/>
    <w:rsid w:val="00D57C32"/>
    <w:rsid w:val="00D60257"/>
    <w:rsid w:val="00D6054B"/>
    <w:rsid w:val="00D60598"/>
    <w:rsid w:val="00D60780"/>
    <w:rsid w:val="00D60868"/>
    <w:rsid w:val="00D608B3"/>
    <w:rsid w:val="00D608C8"/>
    <w:rsid w:val="00D60B6C"/>
    <w:rsid w:val="00D60C39"/>
    <w:rsid w:val="00D61A48"/>
    <w:rsid w:val="00D62AAC"/>
    <w:rsid w:val="00D633F8"/>
    <w:rsid w:val="00D634B2"/>
    <w:rsid w:val="00D635AB"/>
    <w:rsid w:val="00D63721"/>
    <w:rsid w:val="00D638B5"/>
    <w:rsid w:val="00D63972"/>
    <w:rsid w:val="00D63BD6"/>
    <w:rsid w:val="00D64478"/>
    <w:rsid w:val="00D64655"/>
    <w:rsid w:val="00D64CC5"/>
    <w:rsid w:val="00D651FC"/>
    <w:rsid w:val="00D6566B"/>
    <w:rsid w:val="00D658B2"/>
    <w:rsid w:val="00D65A12"/>
    <w:rsid w:val="00D65CEA"/>
    <w:rsid w:val="00D67454"/>
    <w:rsid w:val="00D67C22"/>
    <w:rsid w:val="00D7024A"/>
    <w:rsid w:val="00D70ED2"/>
    <w:rsid w:val="00D70F51"/>
    <w:rsid w:val="00D71EFD"/>
    <w:rsid w:val="00D71F0D"/>
    <w:rsid w:val="00D722C8"/>
    <w:rsid w:val="00D72A47"/>
    <w:rsid w:val="00D73100"/>
    <w:rsid w:val="00D738D4"/>
    <w:rsid w:val="00D7402B"/>
    <w:rsid w:val="00D740A0"/>
    <w:rsid w:val="00D742DC"/>
    <w:rsid w:val="00D7493F"/>
    <w:rsid w:val="00D74F39"/>
    <w:rsid w:val="00D7545C"/>
    <w:rsid w:val="00D75C0D"/>
    <w:rsid w:val="00D7602E"/>
    <w:rsid w:val="00D764FC"/>
    <w:rsid w:val="00D76749"/>
    <w:rsid w:val="00D76BFD"/>
    <w:rsid w:val="00D76E9A"/>
    <w:rsid w:val="00D77475"/>
    <w:rsid w:val="00D800B9"/>
    <w:rsid w:val="00D802C8"/>
    <w:rsid w:val="00D803CA"/>
    <w:rsid w:val="00D80C5D"/>
    <w:rsid w:val="00D813A9"/>
    <w:rsid w:val="00D81583"/>
    <w:rsid w:val="00D821DB"/>
    <w:rsid w:val="00D82BB2"/>
    <w:rsid w:val="00D82BF2"/>
    <w:rsid w:val="00D830C0"/>
    <w:rsid w:val="00D838AE"/>
    <w:rsid w:val="00D8398F"/>
    <w:rsid w:val="00D851A8"/>
    <w:rsid w:val="00D8584A"/>
    <w:rsid w:val="00D85D68"/>
    <w:rsid w:val="00D86357"/>
    <w:rsid w:val="00D865BB"/>
    <w:rsid w:val="00D86675"/>
    <w:rsid w:val="00D867A6"/>
    <w:rsid w:val="00D86B4A"/>
    <w:rsid w:val="00D86CBC"/>
    <w:rsid w:val="00D87039"/>
    <w:rsid w:val="00D87074"/>
    <w:rsid w:val="00D873B9"/>
    <w:rsid w:val="00D87517"/>
    <w:rsid w:val="00D87B71"/>
    <w:rsid w:val="00D87C67"/>
    <w:rsid w:val="00D87CF7"/>
    <w:rsid w:val="00D87D9B"/>
    <w:rsid w:val="00D903E2"/>
    <w:rsid w:val="00D907C2"/>
    <w:rsid w:val="00D90ADB"/>
    <w:rsid w:val="00D910D6"/>
    <w:rsid w:val="00D917C9"/>
    <w:rsid w:val="00D918ED"/>
    <w:rsid w:val="00D92117"/>
    <w:rsid w:val="00D924CD"/>
    <w:rsid w:val="00D92BDB"/>
    <w:rsid w:val="00D92C47"/>
    <w:rsid w:val="00D936EF"/>
    <w:rsid w:val="00D93B46"/>
    <w:rsid w:val="00D93BB8"/>
    <w:rsid w:val="00D93D2C"/>
    <w:rsid w:val="00D93D89"/>
    <w:rsid w:val="00D94470"/>
    <w:rsid w:val="00D94561"/>
    <w:rsid w:val="00D95154"/>
    <w:rsid w:val="00D95B42"/>
    <w:rsid w:val="00D95E22"/>
    <w:rsid w:val="00D96412"/>
    <w:rsid w:val="00D96564"/>
    <w:rsid w:val="00D96A5A"/>
    <w:rsid w:val="00D974A2"/>
    <w:rsid w:val="00D97A2E"/>
    <w:rsid w:val="00D97CA1"/>
    <w:rsid w:val="00D97E02"/>
    <w:rsid w:val="00DA04A4"/>
    <w:rsid w:val="00DA0515"/>
    <w:rsid w:val="00DA09A4"/>
    <w:rsid w:val="00DA0A38"/>
    <w:rsid w:val="00DA0DAA"/>
    <w:rsid w:val="00DA0F49"/>
    <w:rsid w:val="00DA136D"/>
    <w:rsid w:val="00DA1FEA"/>
    <w:rsid w:val="00DA2544"/>
    <w:rsid w:val="00DA27D8"/>
    <w:rsid w:val="00DA292F"/>
    <w:rsid w:val="00DA34D8"/>
    <w:rsid w:val="00DA36F1"/>
    <w:rsid w:val="00DA411F"/>
    <w:rsid w:val="00DA41D3"/>
    <w:rsid w:val="00DA441B"/>
    <w:rsid w:val="00DA45B5"/>
    <w:rsid w:val="00DA46C2"/>
    <w:rsid w:val="00DA4A25"/>
    <w:rsid w:val="00DA5676"/>
    <w:rsid w:val="00DA5B3F"/>
    <w:rsid w:val="00DA5C20"/>
    <w:rsid w:val="00DA5EA1"/>
    <w:rsid w:val="00DA5F91"/>
    <w:rsid w:val="00DA61F7"/>
    <w:rsid w:val="00DA6365"/>
    <w:rsid w:val="00DA647B"/>
    <w:rsid w:val="00DB04B2"/>
    <w:rsid w:val="00DB12AE"/>
    <w:rsid w:val="00DB1E45"/>
    <w:rsid w:val="00DB22B7"/>
    <w:rsid w:val="00DB23BB"/>
    <w:rsid w:val="00DB2C31"/>
    <w:rsid w:val="00DB357A"/>
    <w:rsid w:val="00DB3CE7"/>
    <w:rsid w:val="00DB3D84"/>
    <w:rsid w:val="00DB41E8"/>
    <w:rsid w:val="00DB4E07"/>
    <w:rsid w:val="00DB5173"/>
    <w:rsid w:val="00DB53F6"/>
    <w:rsid w:val="00DB59BD"/>
    <w:rsid w:val="00DB5AE9"/>
    <w:rsid w:val="00DB6363"/>
    <w:rsid w:val="00DB6448"/>
    <w:rsid w:val="00DB7DF3"/>
    <w:rsid w:val="00DC000E"/>
    <w:rsid w:val="00DC02B2"/>
    <w:rsid w:val="00DC0392"/>
    <w:rsid w:val="00DC0614"/>
    <w:rsid w:val="00DC09AB"/>
    <w:rsid w:val="00DC0B16"/>
    <w:rsid w:val="00DC1BD5"/>
    <w:rsid w:val="00DC217A"/>
    <w:rsid w:val="00DC2295"/>
    <w:rsid w:val="00DC23CD"/>
    <w:rsid w:val="00DC243C"/>
    <w:rsid w:val="00DC2AFD"/>
    <w:rsid w:val="00DC31CD"/>
    <w:rsid w:val="00DC3437"/>
    <w:rsid w:val="00DC46EC"/>
    <w:rsid w:val="00DC48F5"/>
    <w:rsid w:val="00DC4DBC"/>
    <w:rsid w:val="00DC5B9F"/>
    <w:rsid w:val="00DC64C0"/>
    <w:rsid w:val="00DC65EA"/>
    <w:rsid w:val="00DC66EA"/>
    <w:rsid w:val="00DC6703"/>
    <w:rsid w:val="00DC681D"/>
    <w:rsid w:val="00DC795E"/>
    <w:rsid w:val="00DC7D8E"/>
    <w:rsid w:val="00DD002E"/>
    <w:rsid w:val="00DD0457"/>
    <w:rsid w:val="00DD07CE"/>
    <w:rsid w:val="00DD0DBE"/>
    <w:rsid w:val="00DD0E3F"/>
    <w:rsid w:val="00DD1AD7"/>
    <w:rsid w:val="00DD2EC5"/>
    <w:rsid w:val="00DD3867"/>
    <w:rsid w:val="00DD3E6A"/>
    <w:rsid w:val="00DD41B9"/>
    <w:rsid w:val="00DD46FE"/>
    <w:rsid w:val="00DD48B4"/>
    <w:rsid w:val="00DD4A32"/>
    <w:rsid w:val="00DD4A8B"/>
    <w:rsid w:val="00DD4BEE"/>
    <w:rsid w:val="00DD4C8C"/>
    <w:rsid w:val="00DD4F20"/>
    <w:rsid w:val="00DD53BF"/>
    <w:rsid w:val="00DD593F"/>
    <w:rsid w:val="00DD5D7C"/>
    <w:rsid w:val="00DD6455"/>
    <w:rsid w:val="00DD7217"/>
    <w:rsid w:val="00DD73E4"/>
    <w:rsid w:val="00DD753D"/>
    <w:rsid w:val="00DD7A0A"/>
    <w:rsid w:val="00DE05E9"/>
    <w:rsid w:val="00DE0E0F"/>
    <w:rsid w:val="00DE25C5"/>
    <w:rsid w:val="00DE33AE"/>
    <w:rsid w:val="00DE40C0"/>
    <w:rsid w:val="00DE4795"/>
    <w:rsid w:val="00DE4B57"/>
    <w:rsid w:val="00DE5AC3"/>
    <w:rsid w:val="00DE5FD4"/>
    <w:rsid w:val="00DE6DE8"/>
    <w:rsid w:val="00DE7A3B"/>
    <w:rsid w:val="00DF01B4"/>
    <w:rsid w:val="00DF0271"/>
    <w:rsid w:val="00DF0396"/>
    <w:rsid w:val="00DF0E6F"/>
    <w:rsid w:val="00DF0EF6"/>
    <w:rsid w:val="00DF10CC"/>
    <w:rsid w:val="00DF112B"/>
    <w:rsid w:val="00DF115F"/>
    <w:rsid w:val="00DF1C3A"/>
    <w:rsid w:val="00DF2B6F"/>
    <w:rsid w:val="00DF2D55"/>
    <w:rsid w:val="00DF3437"/>
    <w:rsid w:val="00DF35B2"/>
    <w:rsid w:val="00DF3686"/>
    <w:rsid w:val="00DF36BA"/>
    <w:rsid w:val="00DF375B"/>
    <w:rsid w:val="00DF38AA"/>
    <w:rsid w:val="00DF3DA2"/>
    <w:rsid w:val="00DF4258"/>
    <w:rsid w:val="00DF45BD"/>
    <w:rsid w:val="00DF464F"/>
    <w:rsid w:val="00DF4791"/>
    <w:rsid w:val="00DF4A5F"/>
    <w:rsid w:val="00DF5511"/>
    <w:rsid w:val="00DF57BE"/>
    <w:rsid w:val="00DF590F"/>
    <w:rsid w:val="00DF5E84"/>
    <w:rsid w:val="00DF620D"/>
    <w:rsid w:val="00DF6246"/>
    <w:rsid w:val="00DF6EB6"/>
    <w:rsid w:val="00DF6FA2"/>
    <w:rsid w:val="00DF6FDA"/>
    <w:rsid w:val="00DF7142"/>
    <w:rsid w:val="00DF7545"/>
    <w:rsid w:val="00DF7BDF"/>
    <w:rsid w:val="00E0039E"/>
    <w:rsid w:val="00E00BF1"/>
    <w:rsid w:val="00E00CFF"/>
    <w:rsid w:val="00E00EDF"/>
    <w:rsid w:val="00E01A01"/>
    <w:rsid w:val="00E02459"/>
    <w:rsid w:val="00E0277E"/>
    <w:rsid w:val="00E0309C"/>
    <w:rsid w:val="00E037A9"/>
    <w:rsid w:val="00E03C4E"/>
    <w:rsid w:val="00E03F36"/>
    <w:rsid w:val="00E041BE"/>
    <w:rsid w:val="00E042C7"/>
    <w:rsid w:val="00E0443C"/>
    <w:rsid w:val="00E04F73"/>
    <w:rsid w:val="00E05987"/>
    <w:rsid w:val="00E061A9"/>
    <w:rsid w:val="00E062EA"/>
    <w:rsid w:val="00E0679E"/>
    <w:rsid w:val="00E06A49"/>
    <w:rsid w:val="00E06E49"/>
    <w:rsid w:val="00E06E83"/>
    <w:rsid w:val="00E077BF"/>
    <w:rsid w:val="00E1010C"/>
    <w:rsid w:val="00E103C4"/>
    <w:rsid w:val="00E10407"/>
    <w:rsid w:val="00E12437"/>
    <w:rsid w:val="00E12B6F"/>
    <w:rsid w:val="00E133AD"/>
    <w:rsid w:val="00E1346F"/>
    <w:rsid w:val="00E13AC8"/>
    <w:rsid w:val="00E13B32"/>
    <w:rsid w:val="00E13CAB"/>
    <w:rsid w:val="00E145C6"/>
    <w:rsid w:val="00E15AC7"/>
    <w:rsid w:val="00E15BAB"/>
    <w:rsid w:val="00E1650A"/>
    <w:rsid w:val="00E165D0"/>
    <w:rsid w:val="00E1708A"/>
    <w:rsid w:val="00E1740B"/>
    <w:rsid w:val="00E17533"/>
    <w:rsid w:val="00E20972"/>
    <w:rsid w:val="00E215D1"/>
    <w:rsid w:val="00E2170B"/>
    <w:rsid w:val="00E21763"/>
    <w:rsid w:val="00E21AD6"/>
    <w:rsid w:val="00E21B9F"/>
    <w:rsid w:val="00E2201D"/>
    <w:rsid w:val="00E222A3"/>
    <w:rsid w:val="00E2275C"/>
    <w:rsid w:val="00E22B5E"/>
    <w:rsid w:val="00E231B9"/>
    <w:rsid w:val="00E2324B"/>
    <w:rsid w:val="00E235D6"/>
    <w:rsid w:val="00E235FD"/>
    <w:rsid w:val="00E236B2"/>
    <w:rsid w:val="00E237FE"/>
    <w:rsid w:val="00E23937"/>
    <w:rsid w:val="00E23E5A"/>
    <w:rsid w:val="00E24362"/>
    <w:rsid w:val="00E24691"/>
    <w:rsid w:val="00E246D1"/>
    <w:rsid w:val="00E249B5"/>
    <w:rsid w:val="00E24A6E"/>
    <w:rsid w:val="00E24FBA"/>
    <w:rsid w:val="00E250AB"/>
    <w:rsid w:val="00E253D3"/>
    <w:rsid w:val="00E2553C"/>
    <w:rsid w:val="00E2584B"/>
    <w:rsid w:val="00E26AD1"/>
    <w:rsid w:val="00E26E39"/>
    <w:rsid w:val="00E277F5"/>
    <w:rsid w:val="00E278FC"/>
    <w:rsid w:val="00E27983"/>
    <w:rsid w:val="00E27A5F"/>
    <w:rsid w:val="00E27FA1"/>
    <w:rsid w:val="00E30352"/>
    <w:rsid w:val="00E3043C"/>
    <w:rsid w:val="00E305A6"/>
    <w:rsid w:val="00E30EBC"/>
    <w:rsid w:val="00E31176"/>
    <w:rsid w:val="00E31AFF"/>
    <w:rsid w:val="00E31C58"/>
    <w:rsid w:val="00E31C9F"/>
    <w:rsid w:val="00E3230A"/>
    <w:rsid w:val="00E32336"/>
    <w:rsid w:val="00E32770"/>
    <w:rsid w:val="00E32D35"/>
    <w:rsid w:val="00E3452D"/>
    <w:rsid w:val="00E34A20"/>
    <w:rsid w:val="00E35150"/>
    <w:rsid w:val="00E3527C"/>
    <w:rsid w:val="00E352CC"/>
    <w:rsid w:val="00E35DF8"/>
    <w:rsid w:val="00E35E6B"/>
    <w:rsid w:val="00E3602D"/>
    <w:rsid w:val="00E36C16"/>
    <w:rsid w:val="00E373E5"/>
    <w:rsid w:val="00E37797"/>
    <w:rsid w:val="00E37E8B"/>
    <w:rsid w:val="00E37F3D"/>
    <w:rsid w:val="00E40189"/>
    <w:rsid w:val="00E403C2"/>
    <w:rsid w:val="00E40A58"/>
    <w:rsid w:val="00E41384"/>
    <w:rsid w:val="00E4141D"/>
    <w:rsid w:val="00E41E9C"/>
    <w:rsid w:val="00E4242A"/>
    <w:rsid w:val="00E4267E"/>
    <w:rsid w:val="00E42C03"/>
    <w:rsid w:val="00E42DF6"/>
    <w:rsid w:val="00E42F0F"/>
    <w:rsid w:val="00E439F2"/>
    <w:rsid w:val="00E43AAB"/>
    <w:rsid w:val="00E43D80"/>
    <w:rsid w:val="00E4485E"/>
    <w:rsid w:val="00E44E5F"/>
    <w:rsid w:val="00E45103"/>
    <w:rsid w:val="00E4538E"/>
    <w:rsid w:val="00E45A39"/>
    <w:rsid w:val="00E45D62"/>
    <w:rsid w:val="00E46A9B"/>
    <w:rsid w:val="00E46D7D"/>
    <w:rsid w:val="00E477E4"/>
    <w:rsid w:val="00E4782B"/>
    <w:rsid w:val="00E479D7"/>
    <w:rsid w:val="00E47AE9"/>
    <w:rsid w:val="00E47C1F"/>
    <w:rsid w:val="00E47E2C"/>
    <w:rsid w:val="00E50133"/>
    <w:rsid w:val="00E50717"/>
    <w:rsid w:val="00E50868"/>
    <w:rsid w:val="00E50E79"/>
    <w:rsid w:val="00E51060"/>
    <w:rsid w:val="00E515AE"/>
    <w:rsid w:val="00E51E94"/>
    <w:rsid w:val="00E51F09"/>
    <w:rsid w:val="00E51FF1"/>
    <w:rsid w:val="00E525AB"/>
    <w:rsid w:val="00E527AA"/>
    <w:rsid w:val="00E5385A"/>
    <w:rsid w:val="00E53C93"/>
    <w:rsid w:val="00E5446D"/>
    <w:rsid w:val="00E549A2"/>
    <w:rsid w:val="00E55402"/>
    <w:rsid w:val="00E55C3D"/>
    <w:rsid w:val="00E561D3"/>
    <w:rsid w:val="00E564B9"/>
    <w:rsid w:val="00E56D13"/>
    <w:rsid w:val="00E57793"/>
    <w:rsid w:val="00E578E2"/>
    <w:rsid w:val="00E57EF5"/>
    <w:rsid w:val="00E6038F"/>
    <w:rsid w:val="00E60A0D"/>
    <w:rsid w:val="00E60F28"/>
    <w:rsid w:val="00E6194B"/>
    <w:rsid w:val="00E61E6F"/>
    <w:rsid w:val="00E622C1"/>
    <w:rsid w:val="00E622C3"/>
    <w:rsid w:val="00E62A3E"/>
    <w:rsid w:val="00E630D9"/>
    <w:rsid w:val="00E63A35"/>
    <w:rsid w:val="00E6425F"/>
    <w:rsid w:val="00E64E31"/>
    <w:rsid w:val="00E652B3"/>
    <w:rsid w:val="00E653E5"/>
    <w:rsid w:val="00E65428"/>
    <w:rsid w:val="00E65620"/>
    <w:rsid w:val="00E65784"/>
    <w:rsid w:val="00E65EAC"/>
    <w:rsid w:val="00E65F84"/>
    <w:rsid w:val="00E6621D"/>
    <w:rsid w:val="00E66637"/>
    <w:rsid w:val="00E66A92"/>
    <w:rsid w:val="00E67846"/>
    <w:rsid w:val="00E6792B"/>
    <w:rsid w:val="00E6798D"/>
    <w:rsid w:val="00E706DA"/>
    <w:rsid w:val="00E70EC9"/>
    <w:rsid w:val="00E7112F"/>
    <w:rsid w:val="00E7146B"/>
    <w:rsid w:val="00E7148B"/>
    <w:rsid w:val="00E7165D"/>
    <w:rsid w:val="00E71CB4"/>
    <w:rsid w:val="00E71D2D"/>
    <w:rsid w:val="00E71EF3"/>
    <w:rsid w:val="00E720EF"/>
    <w:rsid w:val="00E727BE"/>
    <w:rsid w:val="00E72BFE"/>
    <w:rsid w:val="00E730A5"/>
    <w:rsid w:val="00E7334E"/>
    <w:rsid w:val="00E735AF"/>
    <w:rsid w:val="00E74920"/>
    <w:rsid w:val="00E74D7E"/>
    <w:rsid w:val="00E76452"/>
    <w:rsid w:val="00E76931"/>
    <w:rsid w:val="00E76B03"/>
    <w:rsid w:val="00E7783C"/>
    <w:rsid w:val="00E77962"/>
    <w:rsid w:val="00E77AD9"/>
    <w:rsid w:val="00E80FF4"/>
    <w:rsid w:val="00E811DB"/>
    <w:rsid w:val="00E81596"/>
    <w:rsid w:val="00E8177C"/>
    <w:rsid w:val="00E81DF3"/>
    <w:rsid w:val="00E82759"/>
    <w:rsid w:val="00E82C76"/>
    <w:rsid w:val="00E82ECC"/>
    <w:rsid w:val="00E82EE3"/>
    <w:rsid w:val="00E837CA"/>
    <w:rsid w:val="00E83E47"/>
    <w:rsid w:val="00E8426F"/>
    <w:rsid w:val="00E84406"/>
    <w:rsid w:val="00E8454B"/>
    <w:rsid w:val="00E8478C"/>
    <w:rsid w:val="00E849EA"/>
    <w:rsid w:val="00E85AFC"/>
    <w:rsid w:val="00E86500"/>
    <w:rsid w:val="00E86F5C"/>
    <w:rsid w:val="00E87180"/>
    <w:rsid w:val="00E87D2E"/>
    <w:rsid w:val="00E87E42"/>
    <w:rsid w:val="00E8BBC7"/>
    <w:rsid w:val="00E9070D"/>
    <w:rsid w:val="00E90C1F"/>
    <w:rsid w:val="00E919AD"/>
    <w:rsid w:val="00E9206E"/>
    <w:rsid w:val="00E921D4"/>
    <w:rsid w:val="00E92D4D"/>
    <w:rsid w:val="00E92ED7"/>
    <w:rsid w:val="00E93653"/>
    <w:rsid w:val="00E9386A"/>
    <w:rsid w:val="00E93D22"/>
    <w:rsid w:val="00E93E31"/>
    <w:rsid w:val="00E93F7E"/>
    <w:rsid w:val="00E941D7"/>
    <w:rsid w:val="00E9463D"/>
    <w:rsid w:val="00E953BB"/>
    <w:rsid w:val="00E95F06"/>
    <w:rsid w:val="00E95F5C"/>
    <w:rsid w:val="00E96212"/>
    <w:rsid w:val="00E96596"/>
    <w:rsid w:val="00E9663C"/>
    <w:rsid w:val="00E96A41"/>
    <w:rsid w:val="00E970E1"/>
    <w:rsid w:val="00E9713C"/>
    <w:rsid w:val="00E977C7"/>
    <w:rsid w:val="00E97884"/>
    <w:rsid w:val="00EA0083"/>
    <w:rsid w:val="00EA0631"/>
    <w:rsid w:val="00EA0673"/>
    <w:rsid w:val="00EA0BA8"/>
    <w:rsid w:val="00EA1A93"/>
    <w:rsid w:val="00EA2C86"/>
    <w:rsid w:val="00EA317E"/>
    <w:rsid w:val="00EA412A"/>
    <w:rsid w:val="00EA4407"/>
    <w:rsid w:val="00EA45FA"/>
    <w:rsid w:val="00EA4A7F"/>
    <w:rsid w:val="00EA4BB3"/>
    <w:rsid w:val="00EA522B"/>
    <w:rsid w:val="00EA5D37"/>
    <w:rsid w:val="00EA5E5E"/>
    <w:rsid w:val="00EA5F57"/>
    <w:rsid w:val="00EA6515"/>
    <w:rsid w:val="00EA65CD"/>
    <w:rsid w:val="00EA69CA"/>
    <w:rsid w:val="00EA7084"/>
    <w:rsid w:val="00EA720D"/>
    <w:rsid w:val="00EA72AE"/>
    <w:rsid w:val="00EA7870"/>
    <w:rsid w:val="00EA793E"/>
    <w:rsid w:val="00EA7E75"/>
    <w:rsid w:val="00EB03A9"/>
    <w:rsid w:val="00EB03B7"/>
    <w:rsid w:val="00EB06C7"/>
    <w:rsid w:val="00EB07DC"/>
    <w:rsid w:val="00EB12F1"/>
    <w:rsid w:val="00EB13AC"/>
    <w:rsid w:val="00EB14BC"/>
    <w:rsid w:val="00EB1644"/>
    <w:rsid w:val="00EB17A4"/>
    <w:rsid w:val="00EB17B4"/>
    <w:rsid w:val="00EB20C3"/>
    <w:rsid w:val="00EB234A"/>
    <w:rsid w:val="00EB2FB6"/>
    <w:rsid w:val="00EB3011"/>
    <w:rsid w:val="00EB377E"/>
    <w:rsid w:val="00EB390C"/>
    <w:rsid w:val="00EB3EDA"/>
    <w:rsid w:val="00EB47FB"/>
    <w:rsid w:val="00EB4803"/>
    <w:rsid w:val="00EB49AB"/>
    <w:rsid w:val="00EB4A5B"/>
    <w:rsid w:val="00EB4CD6"/>
    <w:rsid w:val="00EB4EC6"/>
    <w:rsid w:val="00EB507A"/>
    <w:rsid w:val="00EB50F7"/>
    <w:rsid w:val="00EB55AE"/>
    <w:rsid w:val="00EB5BE9"/>
    <w:rsid w:val="00EB5C71"/>
    <w:rsid w:val="00EB5F10"/>
    <w:rsid w:val="00EB60DB"/>
    <w:rsid w:val="00EB65AA"/>
    <w:rsid w:val="00EB6888"/>
    <w:rsid w:val="00EB6896"/>
    <w:rsid w:val="00EB6DA5"/>
    <w:rsid w:val="00EB7970"/>
    <w:rsid w:val="00EB7A41"/>
    <w:rsid w:val="00EC056A"/>
    <w:rsid w:val="00EC0669"/>
    <w:rsid w:val="00EC0751"/>
    <w:rsid w:val="00EC0BB2"/>
    <w:rsid w:val="00EC1346"/>
    <w:rsid w:val="00EC14C3"/>
    <w:rsid w:val="00EC1952"/>
    <w:rsid w:val="00EC1E1C"/>
    <w:rsid w:val="00EC24F2"/>
    <w:rsid w:val="00EC26F4"/>
    <w:rsid w:val="00EC3061"/>
    <w:rsid w:val="00EC3917"/>
    <w:rsid w:val="00EC3C7E"/>
    <w:rsid w:val="00EC482E"/>
    <w:rsid w:val="00EC4D98"/>
    <w:rsid w:val="00EC508C"/>
    <w:rsid w:val="00EC599A"/>
    <w:rsid w:val="00EC5C22"/>
    <w:rsid w:val="00EC5FB8"/>
    <w:rsid w:val="00EC6833"/>
    <w:rsid w:val="00EC6970"/>
    <w:rsid w:val="00EC6A05"/>
    <w:rsid w:val="00EC6E7F"/>
    <w:rsid w:val="00EC7425"/>
    <w:rsid w:val="00EC7E94"/>
    <w:rsid w:val="00ED0D59"/>
    <w:rsid w:val="00ED0F54"/>
    <w:rsid w:val="00ED0FBF"/>
    <w:rsid w:val="00ED1376"/>
    <w:rsid w:val="00ED1708"/>
    <w:rsid w:val="00ED1716"/>
    <w:rsid w:val="00ED1A0A"/>
    <w:rsid w:val="00ED1A9E"/>
    <w:rsid w:val="00ED1E6B"/>
    <w:rsid w:val="00ED2427"/>
    <w:rsid w:val="00ED2484"/>
    <w:rsid w:val="00ED2BFA"/>
    <w:rsid w:val="00ED33F6"/>
    <w:rsid w:val="00ED3491"/>
    <w:rsid w:val="00ED36FC"/>
    <w:rsid w:val="00ED371D"/>
    <w:rsid w:val="00ED3B2A"/>
    <w:rsid w:val="00ED43C5"/>
    <w:rsid w:val="00ED4605"/>
    <w:rsid w:val="00ED4663"/>
    <w:rsid w:val="00ED4E40"/>
    <w:rsid w:val="00ED500D"/>
    <w:rsid w:val="00ED5265"/>
    <w:rsid w:val="00ED5343"/>
    <w:rsid w:val="00ED5C10"/>
    <w:rsid w:val="00ED5D6E"/>
    <w:rsid w:val="00ED6439"/>
    <w:rsid w:val="00ED6E4F"/>
    <w:rsid w:val="00ED71E5"/>
    <w:rsid w:val="00EE0C3A"/>
    <w:rsid w:val="00EE1442"/>
    <w:rsid w:val="00EE184D"/>
    <w:rsid w:val="00EE1937"/>
    <w:rsid w:val="00EE1BBC"/>
    <w:rsid w:val="00EE1C9E"/>
    <w:rsid w:val="00EE20ED"/>
    <w:rsid w:val="00EE220D"/>
    <w:rsid w:val="00EE2EF9"/>
    <w:rsid w:val="00EE2F5E"/>
    <w:rsid w:val="00EE30CF"/>
    <w:rsid w:val="00EE318B"/>
    <w:rsid w:val="00EE3334"/>
    <w:rsid w:val="00EE42ED"/>
    <w:rsid w:val="00EE4FA2"/>
    <w:rsid w:val="00EE509A"/>
    <w:rsid w:val="00EE5598"/>
    <w:rsid w:val="00EE55F8"/>
    <w:rsid w:val="00EE612C"/>
    <w:rsid w:val="00EE68F3"/>
    <w:rsid w:val="00EE6985"/>
    <w:rsid w:val="00EE69BF"/>
    <w:rsid w:val="00EE6B6E"/>
    <w:rsid w:val="00EF0073"/>
    <w:rsid w:val="00EF0A55"/>
    <w:rsid w:val="00EF12F5"/>
    <w:rsid w:val="00EF1B4F"/>
    <w:rsid w:val="00EF1E1F"/>
    <w:rsid w:val="00EF2EBB"/>
    <w:rsid w:val="00EF34E9"/>
    <w:rsid w:val="00EF3C43"/>
    <w:rsid w:val="00EF3E8F"/>
    <w:rsid w:val="00EF411D"/>
    <w:rsid w:val="00EF4A03"/>
    <w:rsid w:val="00EF4C82"/>
    <w:rsid w:val="00EF4C93"/>
    <w:rsid w:val="00EF502F"/>
    <w:rsid w:val="00EF50C1"/>
    <w:rsid w:val="00EF5866"/>
    <w:rsid w:val="00EF5C2B"/>
    <w:rsid w:val="00EF5D4D"/>
    <w:rsid w:val="00EF5D64"/>
    <w:rsid w:val="00EF63F6"/>
    <w:rsid w:val="00EF6E5C"/>
    <w:rsid w:val="00EF6F4C"/>
    <w:rsid w:val="00EF70C4"/>
    <w:rsid w:val="00EF717E"/>
    <w:rsid w:val="00EF785A"/>
    <w:rsid w:val="00EF7B26"/>
    <w:rsid w:val="00F0059E"/>
    <w:rsid w:val="00F00954"/>
    <w:rsid w:val="00F0099F"/>
    <w:rsid w:val="00F0105D"/>
    <w:rsid w:val="00F01739"/>
    <w:rsid w:val="00F01D8D"/>
    <w:rsid w:val="00F02693"/>
    <w:rsid w:val="00F0283E"/>
    <w:rsid w:val="00F02AA5"/>
    <w:rsid w:val="00F02D03"/>
    <w:rsid w:val="00F02D9C"/>
    <w:rsid w:val="00F02E05"/>
    <w:rsid w:val="00F03CC7"/>
    <w:rsid w:val="00F048F9"/>
    <w:rsid w:val="00F049CB"/>
    <w:rsid w:val="00F04EF4"/>
    <w:rsid w:val="00F0539E"/>
    <w:rsid w:val="00F06F94"/>
    <w:rsid w:val="00F071FE"/>
    <w:rsid w:val="00F07272"/>
    <w:rsid w:val="00F0752B"/>
    <w:rsid w:val="00F07CB9"/>
    <w:rsid w:val="00F10B1F"/>
    <w:rsid w:val="00F10D13"/>
    <w:rsid w:val="00F11C23"/>
    <w:rsid w:val="00F1200D"/>
    <w:rsid w:val="00F125DA"/>
    <w:rsid w:val="00F128B8"/>
    <w:rsid w:val="00F12987"/>
    <w:rsid w:val="00F12F1A"/>
    <w:rsid w:val="00F12FA0"/>
    <w:rsid w:val="00F1312E"/>
    <w:rsid w:val="00F13DFF"/>
    <w:rsid w:val="00F142FF"/>
    <w:rsid w:val="00F14350"/>
    <w:rsid w:val="00F149C4"/>
    <w:rsid w:val="00F14ACC"/>
    <w:rsid w:val="00F14B93"/>
    <w:rsid w:val="00F14CE8"/>
    <w:rsid w:val="00F14D6F"/>
    <w:rsid w:val="00F1572A"/>
    <w:rsid w:val="00F15C35"/>
    <w:rsid w:val="00F1622D"/>
    <w:rsid w:val="00F162C1"/>
    <w:rsid w:val="00F163AF"/>
    <w:rsid w:val="00F164F1"/>
    <w:rsid w:val="00F16590"/>
    <w:rsid w:val="00F17A20"/>
    <w:rsid w:val="00F17C38"/>
    <w:rsid w:val="00F20445"/>
    <w:rsid w:val="00F2105D"/>
    <w:rsid w:val="00F2119D"/>
    <w:rsid w:val="00F21629"/>
    <w:rsid w:val="00F219CD"/>
    <w:rsid w:val="00F21A8E"/>
    <w:rsid w:val="00F21C16"/>
    <w:rsid w:val="00F21C41"/>
    <w:rsid w:val="00F21D5C"/>
    <w:rsid w:val="00F224B0"/>
    <w:rsid w:val="00F2253B"/>
    <w:rsid w:val="00F22D04"/>
    <w:rsid w:val="00F2358E"/>
    <w:rsid w:val="00F244AA"/>
    <w:rsid w:val="00F24591"/>
    <w:rsid w:val="00F24711"/>
    <w:rsid w:val="00F2495B"/>
    <w:rsid w:val="00F24ED5"/>
    <w:rsid w:val="00F24FA5"/>
    <w:rsid w:val="00F25274"/>
    <w:rsid w:val="00F25E69"/>
    <w:rsid w:val="00F264BF"/>
    <w:rsid w:val="00F277A6"/>
    <w:rsid w:val="00F277AF"/>
    <w:rsid w:val="00F27C88"/>
    <w:rsid w:val="00F30DED"/>
    <w:rsid w:val="00F3178E"/>
    <w:rsid w:val="00F322EF"/>
    <w:rsid w:val="00F323A1"/>
    <w:rsid w:val="00F330E6"/>
    <w:rsid w:val="00F33924"/>
    <w:rsid w:val="00F34090"/>
    <w:rsid w:val="00F3512A"/>
    <w:rsid w:val="00F35181"/>
    <w:rsid w:val="00F35896"/>
    <w:rsid w:val="00F358D4"/>
    <w:rsid w:val="00F36E3B"/>
    <w:rsid w:val="00F37694"/>
    <w:rsid w:val="00F377C6"/>
    <w:rsid w:val="00F37B1C"/>
    <w:rsid w:val="00F37B31"/>
    <w:rsid w:val="00F405E1"/>
    <w:rsid w:val="00F40616"/>
    <w:rsid w:val="00F40B4A"/>
    <w:rsid w:val="00F40FAF"/>
    <w:rsid w:val="00F41120"/>
    <w:rsid w:val="00F41448"/>
    <w:rsid w:val="00F41484"/>
    <w:rsid w:val="00F41D36"/>
    <w:rsid w:val="00F42B3D"/>
    <w:rsid w:val="00F42D31"/>
    <w:rsid w:val="00F43044"/>
    <w:rsid w:val="00F43261"/>
    <w:rsid w:val="00F43443"/>
    <w:rsid w:val="00F436EC"/>
    <w:rsid w:val="00F43778"/>
    <w:rsid w:val="00F43790"/>
    <w:rsid w:val="00F43916"/>
    <w:rsid w:val="00F43D15"/>
    <w:rsid w:val="00F440A9"/>
    <w:rsid w:val="00F445E7"/>
    <w:rsid w:val="00F44611"/>
    <w:rsid w:val="00F44977"/>
    <w:rsid w:val="00F44C50"/>
    <w:rsid w:val="00F44FAD"/>
    <w:rsid w:val="00F45916"/>
    <w:rsid w:val="00F45925"/>
    <w:rsid w:val="00F45A9D"/>
    <w:rsid w:val="00F45BCF"/>
    <w:rsid w:val="00F46242"/>
    <w:rsid w:val="00F46319"/>
    <w:rsid w:val="00F46778"/>
    <w:rsid w:val="00F47CCF"/>
    <w:rsid w:val="00F47F32"/>
    <w:rsid w:val="00F504F9"/>
    <w:rsid w:val="00F51567"/>
    <w:rsid w:val="00F5196E"/>
    <w:rsid w:val="00F519D0"/>
    <w:rsid w:val="00F52433"/>
    <w:rsid w:val="00F52C13"/>
    <w:rsid w:val="00F52C16"/>
    <w:rsid w:val="00F531B4"/>
    <w:rsid w:val="00F532CB"/>
    <w:rsid w:val="00F5352C"/>
    <w:rsid w:val="00F537D0"/>
    <w:rsid w:val="00F53A75"/>
    <w:rsid w:val="00F5423A"/>
    <w:rsid w:val="00F5430A"/>
    <w:rsid w:val="00F547FB"/>
    <w:rsid w:val="00F54940"/>
    <w:rsid w:val="00F550E1"/>
    <w:rsid w:val="00F554F1"/>
    <w:rsid w:val="00F55E0A"/>
    <w:rsid w:val="00F55FCC"/>
    <w:rsid w:val="00F56011"/>
    <w:rsid w:val="00F563DC"/>
    <w:rsid w:val="00F5761E"/>
    <w:rsid w:val="00F60247"/>
    <w:rsid w:val="00F6029E"/>
    <w:rsid w:val="00F604CD"/>
    <w:rsid w:val="00F60748"/>
    <w:rsid w:val="00F60906"/>
    <w:rsid w:val="00F6119B"/>
    <w:rsid w:val="00F61420"/>
    <w:rsid w:val="00F61EA8"/>
    <w:rsid w:val="00F61EE9"/>
    <w:rsid w:val="00F61F1F"/>
    <w:rsid w:val="00F62153"/>
    <w:rsid w:val="00F627FA"/>
    <w:rsid w:val="00F63939"/>
    <w:rsid w:val="00F64124"/>
    <w:rsid w:val="00F64158"/>
    <w:rsid w:val="00F64494"/>
    <w:rsid w:val="00F654A5"/>
    <w:rsid w:val="00F656E8"/>
    <w:rsid w:val="00F661A8"/>
    <w:rsid w:val="00F66506"/>
    <w:rsid w:val="00F66715"/>
    <w:rsid w:val="00F66DC4"/>
    <w:rsid w:val="00F673DC"/>
    <w:rsid w:val="00F6746E"/>
    <w:rsid w:val="00F67584"/>
    <w:rsid w:val="00F67727"/>
    <w:rsid w:val="00F677F3"/>
    <w:rsid w:val="00F67EAC"/>
    <w:rsid w:val="00F67F0E"/>
    <w:rsid w:val="00F701AC"/>
    <w:rsid w:val="00F7068A"/>
    <w:rsid w:val="00F70EAD"/>
    <w:rsid w:val="00F711ED"/>
    <w:rsid w:val="00F71779"/>
    <w:rsid w:val="00F71814"/>
    <w:rsid w:val="00F71BA1"/>
    <w:rsid w:val="00F71CE7"/>
    <w:rsid w:val="00F723E7"/>
    <w:rsid w:val="00F72675"/>
    <w:rsid w:val="00F72ACE"/>
    <w:rsid w:val="00F72DE0"/>
    <w:rsid w:val="00F7314B"/>
    <w:rsid w:val="00F732A6"/>
    <w:rsid w:val="00F7389E"/>
    <w:rsid w:val="00F7490E"/>
    <w:rsid w:val="00F74F95"/>
    <w:rsid w:val="00F75222"/>
    <w:rsid w:val="00F75A86"/>
    <w:rsid w:val="00F76048"/>
    <w:rsid w:val="00F7682C"/>
    <w:rsid w:val="00F76EFC"/>
    <w:rsid w:val="00F77675"/>
    <w:rsid w:val="00F777F0"/>
    <w:rsid w:val="00F77E75"/>
    <w:rsid w:val="00F80363"/>
    <w:rsid w:val="00F80B30"/>
    <w:rsid w:val="00F80EB1"/>
    <w:rsid w:val="00F80F6C"/>
    <w:rsid w:val="00F81027"/>
    <w:rsid w:val="00F81225"/>
    <w:rsid w:val="00F81231"/>
    <w:rsid w:val="00F814D1"/>
    <w:rsid w:val="00F81531"/>
    <w:rsid w:val="00F815E5"/>
    <w:rsid w:val="00F815F0"/>
    <w:rsid w:val="00F818B3"/>
    <w:rsid w:val="00F82363"/>
    <w:rsid w:val="00F823CC"/>
    <w:rsid w:val="00F82D9F"/>
    <w:rsid w:val="00F83097"/>
    <w:rsid w:val="00F83A48"/>
    <w:rsid w:val="00F83B51"/>
    <w:rsid w:val="00F83BF9"/>
    <w:rsid w:val="00F84121"/>
    <w:rsid w:val="00F84626"/>
    <w:rsid w:val="00F8488B"/>
    <w:rsid w:val="00F85448"/>
    <w:rsid w:val="00F8544C"/>
    <w:rsid w:val="00F8562B"/>
    <w:rsid w:val="00F860C2"/>
    <w:rsid w:val="00F864DE"/>
    <w:rsid w:val="00F865B7"/>
    <w:rsid w:val="00F86C3F"/>
    <w:rsid w:val="00F87109"/>
    <w:rsid w:val="00F872A3"/>
    <w:rsid w:val="00F87345"/>
    <w:rsid w:val="00F87469"/>
    <w:rsid w:val="00F875E8"/>
    <w:rsid w:val="00F877E2"/>
    <w:rsid w:val="00F87B44"/>
    <w:rsid w:val="00F87DC4"/>
    <w:rsid w:val="00F903A7"/>
    <w:rsid w:val="00F90438"/>
    <w:rsid w:val="00F91188"/>
    <w:rsid w:val="00F9123B"/>
    <w:rsid w:val="00F913D5"/>
    <w:rsid w:val="00F915A0"/>
    <w:rsid w:val="00F919D4"/>
    <w:rsid w:val="00F91B35"/>
    <w:rsid w:val="00F91C26"/>
    <w:rsid w:val="00F91ECA"/>
    <w:rsid w:val="00F92502"/>
    <w:rsid w:val="00F927DE"/>
    <w:rsid w:val="00F932B9"/>
    <w:rsid w:val="00F93510"/>
    <w:rsid w:val="00F93719"/>
    <w:rsid w:val="00F93A08"/>
    <w:rsid w:val="00F93A13"/>
    <w:rsid w:val="00F93D2D"/>
    <w:rsid w:val="00F94648"/>
    <w:rsid w:val="00F94DE6"/>
    <w:rsid w:val="00F94E83"/>
    <w:rsid w:val="00F95157"/>
    <w:rsid w:val="00F9518C"/>
    <w:rsid w:val="00F9527F"/>
    <w:rsid w:val="00F952F0"/>
    <w:rsid w:val="00F957AB"/>
    <w:rsid w:val="00F9689C"/>
    <w:rsid w:val="00F97928"/>
    <w:rsid w:val="00F97B9C"/>
    <w:rsid w:val="00F97D65"/>
    <w:rsid w:val="00F97E11"/>
    <w:rsid w:val="00FA0272"/>
    <w:rsid w:val="00FA0A59"/>
    <w:rsid w:val="00FA10A6"/>
    <w:rsid w:val="00FA1923"/>
    <w:rsid w:val="00FA210D"/>
    <w:rsid w:val="00FA216A"/>
    <w:rsid w:val="00FA21D1"/>
    <w:rsid w:val="00FA2852"/>
    <w:rsid w:val="00FA2C8A"/>
    <w:rsid w:val="00FA36E0"/>
    <w:rsid w:val="00FA3D59"/>
    <w:rsid w:val="00FA434A"/>
    <w:rsid w:val="00FA46CC"/>
    <w:rsid w:val="00FA4D53"/>
    <w:rsid w:val="00FA557B"/>
    <w:rsid w:val="00FA5B1D"/>
    <w:rsid w:val="00FA5D0C"/>
    <w:rsid w:val="00FA6187"/>
    <w:rsid w:val="00FA6622"/>
    <w:rsid w:val="00FA66B0"/>
    <w:rsid w:val="00FA694F"/>
    <w:rsid w:val="00FA6C30"/>
    <w:rsid w:val="00FA6C67"/>
    <w:rsid w:val="00FA6F13"/>
    <w:rsid w:val="00FA7730"/>
    <w:rsid w:val="00FA7DC9"/>
    <w:rsid w:val="00FB0AE2"/>
    <w:rsid w:val="00FB0C92"/>
    <w:rsid w:val="00FB122F"/>
    <w:rsid w:val="00FB13B0"/>
    <w:rsid w:val="00FB1640"/>
    <w:rsid w:val="00FB1CD6"/>
    <w:rsid w:val="00FB29A9"/>
    <w:rsid w:val="00FB36BC"/>
    <w:rsid w:val="00FB3FA0"/>
    <w:rsid w:val="00FB41B6"/>
    <w:rsid w:val="00FB4F1E"/>
    <w:rsid w:val="00FB5025"/>
    <w:rsid w:val="00FB69E1"/>
    <w:rsid w:val="00FB6AC6"/>
    <w:rsid w:val="00FB70D3"/>
    <w:rsid w:val="00FB7666"/>
    <w:rsid w:val="00FB7C50"/>
    <w:rsid w:val="00FC0092"/>
    <w:rsid w:val="00FC0E60"/>
    <w:rsid w:val="00FC12EC"/>
    <w:rsid w:val="00FC1313"/>
    <w:rsid w:val="00FC166D"/>
    <w:rsid w:val="00FC1A34"/>
    <w:rsid w:val="00FC1A64"/>
    <w:rsid w:val="00FC1DFA"/>
    <w:rsid w:val="00FC1E72"/>
    <w:rsid w:val="00FC24F5"/>
    <w:rsid w:val="00FC251B"/>
    <w:rsid w:val="00FC26E0"/>
    <w:rsid w:val="00FC287C"/>
    <w:rsid w:val="00FC2ABB"/>
    <w:rsid w:val="00FC321B"/>
    <w:rsid w:val="00FC3675"/>
    <w:rsid w:val="00FC3F2D"/>
    <w:rsid w:val="00FC5BB3"/>
    <w:rsid w:val="00FC5F8F"/>
    <w:rsid w:val="00FC6661"/>
    <w:rsid w:val="00FC695B"/>
    <w:rsid w:val="00FC6E75"/>
    <w:rsid w:val="00FC7053"/>
    <w:rsid w:val="00FC70A6"/>
    <w:rsid w:val="00FC7C2F"/>
    <w:rsid w:val="00FC7C3D"/>
    <w:rsid w:val="00FD0D99"/>
    <w:rsid w:val="00FD0DF9"/>
    <w:rsid w:val="00FD13C6"/>
    <w:rsid w:val="00FD1895"/>
    <w:rsid w:val="00FD2B79"/>
    <w:rsid w:val="00FD30CE"/>
    <w:rsid w:val="00FD40F9"/>
    <w:rsid w:val="00FD4804"/>
    <w:rsid w:val="00FD4F16"/>
    <w:rsid w:val="00FD5226"/>
    <w:rsid w:val="00FD5432"/>
    <w:rsid w:val="00FD54CB"/>
    <w:rsid w:val="00FD5628"/>
    <w:rsid w:val="00FD5E5A"/>
    <w:rsid w:val="00FD6194"/>
    <w:rsid w:val="00FD6868"/>
    <w:rsid w:val="00FD6DAD"/>
    <w:rsid w:val="00FD6FB4"/>
    <w:rsid w:val="00FD7F41"/>
    <w:rsid w:val="00FDD7ED"/>
    <w:rsid w:val="00FE01E3"/>
    <w:rsid w:val="00FE04EC"/>
    <w:rsid w:val="00FE0BB7"/>
    <w:rsid w:val="00FE0D60"/>
    <w:rsid w:val="00FE0DAA"/>
    <w:rsid w:val="00FE0F84"/>
    <w:rsid w:val="00FE1316"/>
    <w:rsid w:val="00FE1417"/>
    <w:rsid w:val="00FE1519"/>
    <w:rsid w:val="00FE1AE9"/>
    <w:rsid w:val="00FE1D22"/>
    <w:rsid w:val="00FE2DAC"/>
    <w:rsid w:val="00FE3044"/>
    <w:rsid w:val="00FE358C"/>
    <w:rsid w:val="00FE5126"/>
    <w:rsid w:val="00FE5127"/>
    <w:rsid w:val="00FE55FA"/>
    <w:rsid w:val="00FE59FF"/>
    <w:rsid w:val="00FE63B3"/>
    <w:rsid w:val="00FE6498"/>
    <w:rsid w:val="00FE66C3"/>
    <w:rsid w:val="00FE6CCA"/>
    <w:rsid w:val="00FE74A6"/>
    <w:rsid w:val="00FF0212"/>
    <w:rsid w:val="00FF0214"/>
    <w:rsid w:val="00FF075B"/>
    <w:rsid w:val="00FF09BD"/>
    <w:rsid w:val="00FF2739"/>
    <w:rsid w:val="00FF2F56"/>
    <w:rsid w:val="00FF308E"/>
    <w:rsid w:val="00FF337D"/>
    <w:rsid w:val="00FF3703"/>
    <w:rsid w:val="00FF37A4"/>
    <w:rsid w:val="00FF3F7C"/>
    <w:rsid w:val="00FF47BC"/>
    <w:rsid w:val="00FF4963"/>
    <w:rsid w:val="00FF4CD1"/>
    <w:rsid w:val="00FF4FA4"/>
    <w:rsid w:val="00FF5E57"/>
    <w:rsid w:val="00FF64A8"/>
    <w:rsid w:val="00FF6781"/>
    <w:rsid w:val="00FF704E"/>
    <w:rsid w:val="00FF7347"/>
    <w:rsid w:val="00FF7CCB"/>
    <w:rsid w:val="0164D0BD"/>
    <w:rsid w:val="016D3155"/>
    <w:rsid w:val="01BDD01E"/>
    <w:rsid w:val="02135D35"/>
    <w:rsid w:val="02240478"/>
    <w:rsid w:val="02559CF3"/>
    <w:rsid w:val="025AAB73"/>
    <w:rsid w:val="02715A14"/>
    <w:rsid w:val="028A6125"/>
    <w:rsid w:val="02A3E62A"/>
    <w:rsid w:val="02BC121B"/>
    <w:rsid w:val="02CF1A54"/>
    <w:rsid w:val="03B7D61B"/>
    <w:rsid w:val="03E19556"/>
    <w:rsid w:val="0442DAC4"/>
    <w:rsid w:val="04694DF4"/>
    <w:rsid w:val="0476802F"/>
    <w:rsid w:val="050898A8"/>
    <w:rsid w:val="0526FB5D"/>
    <w:rsid w:val="05CA85BB"/>
    <w:rsid w:val="05D442D6"/>
    <w:rsid w:val="067B6C65"/>
    <w:rsid w:val="069229FD"/>
    <w:rsid w:val="06AF9C14"/>
    <w:rsid w:val="06C5F7DC"/>
    <w:rsid w:val="06C784DC"/>
    <w:rsid w:val="06DD9D3C"/>
    <w:rsid w:val="06EA76AA"/>
    <w:rsid w:val="076A637E"/>
    <w:rsid w:val="07790234"/>
    <w:rsid w:val="0788C183"/>
    <w:rsid w:val="07B2710C"/>
    <w:rsid w:val="07C0B4DC"/>
    <w:rsid w:val="07CFD2EF"/>
    <w:rsid w:val="07DBC876"/>
    <w:rsid w:val="07E9B03A"/>
    <w:rsid w:val="08020197"/>
    <w:rsid w:val="0836B9A1"/>
    <w:rsid w:val="086BC07D"/>
    <w:rsid w:val="08C95A1D"/>
    <w:rsid w:val="08E29E57"/>
    <w:rsid w:val="08F94DF6"/>
    <w:rsid w:val="0905D453"/>
    <w:rsid w:val="0922CDA4"/>
    <w:rsid w:val="09786D29"/>
    <w:rsid w:val="099936A7"/>
    <w:rsid w:val="09BC08EE"/>
    <w:rsid w:val="09C4FDF9"/>
    <w:rsid w:val="09D0A423"/>
    <w:rsid w:val="0A1BF378"/>
    <w:rsid w:val="0A91EC87"/>
    <w:rsid w:val="0ABB3211"/>
    <w:rsid w:val="0B679B82"/>
    <w:rsid w:val="0B6A726F"/>
    <w:rsid w:val="0B95975D"/>
    <w:rsid w:val="0C3F8AE9"/>
    <w:rsid w:val="0CC3D200"/>
    <w:rsid w:val="0CE53DBD"/>
    <w:rsid w:val="0D0EBF5D"/>
    <w:rsid w:val="0D15D455"/>
    <w:rsid w:val="0D21CE15"/>
    <w:rsid w:val="0D226D88"/>
    <w:rsid w:val="0D22CA34"/>
    <w:rsid w:val="0D35EAFA"/>
    <w:rsid w:val="0D54F2DE"/>
    <w:rsid w:val="0DB3D8BA"/>
    <w:rsid w:val="0DDC525C"/>
    <w:rsid w:val="0E2434FD"/>
    <w:rsid w:val="0E9E1BD0"/>
    <w:rsid w:val="0EAEE3D7"/>
    <w:rsid w:val="0F0294B0"/>
    <w:rsid w:val="0F12E5A1"/>
    <w:rsid w:val="0FAF9E51"/>
    <w:rsid w:val="0FC7533B"/>
    <w:rsid w:val="0FE28116"/>
    <w:rsid w:val="101B530D"/>
    <w:rsid w:val="106310F6"/>
    <w:rsid w:val="10836DB8"/>
    <w:rsid w:val="10EC7F31"/>
    <w:rsid w:val="116B76C6"/>
    <w:rsid w:val="117D6115"/>
    <w:rsid w:val="11945DE5"/>
    <w:rsid w:val="11F04321"/>
    <w:rsid w:val="1260616A"/>
    <w:rsid w:val="1264DA18"/>
    <w:rsid w:val="12D00EAD"/>
    <w:rsid w:val="12D405BF"/>
    <w:rsid w:val="12DB70FC"/>
    <w:rsid w:val="139CF484"/>
    <w:rsid w:val="13CD0648"/>
    <w:rsid w:val="14529A8C"/>
    <w:rsid w:val="145F2686"/>
    <w:rsid w:val="1465C280"/>
    <w:rsid w:val="1474590C"/>
    <w:rsid w:val="147B5F4B"/>
    <w:rsid w:val="151FB72E"/>
    <w:rsid w:val="15355886"/>
    <w:rsid w:val="15FBC72F"/>
    <w:rsid w:val="1642E14F"/>
    <w:rsid w:val="174B6383"/>
    <w:rsid w:val="176FE1A8"/>
    <w:rsid w:val="177CE598"/>
    <w:rsid w:val="178676B2"/>
    <w:rsid w:val="17B4AB87"/>
    <w:rsid w:val="18146EB6"/>
    <w:rsid w:val="182BD17C"/>
    <w:rsid w:val="18A00377"/>
    <w:rsid w:val="18ABFF0A"/>
    <w:rsid w:val="18B58B85"/>
    <w:rsid w:val="18F7B1A2"/>
    <w:rsid w:val="192665BB"/>
    <w:rsid w:val="195A7AD6"/>
    <w:rsid w:val="19864EA4"/>
    <w:rsid w:val="1994EC61"/>
    <w:rsid w:val="19DCE6F9"/>
    <w:rsid w:val="19FA17D0"/>
    <w:rsid w:val="1A5DA8D1"/>
    <w:rsid w:val="1A66D1E3"/>
    <w:rsid w:val="1A855976"/>
    <w:rsid w:val="1AD66E40"/>
    <w:rsid w:val="1B43712C"/>
    <w:rsid w:val="1B919457"/>
    <w:rsid w:val="1BEE1139"/>
    <w:rsid w:val="1C5D236D"/>
    <w:rsid w:val="1C60103D"/>
    <w:rsid w:val="1C96DD05"/>
    <w:rsid w:val="1CB376EA"/>
    <w:rsid w:val="1CE8BEB4"/>
    <w:rsid w:val="1D141438"/>
    <w:rsid w:val="1D222226"/>
    <w:rsid w:val="1D479D8A"/>
    <w:rsid w:val="1D5806A6"/>
    <w:rsid w:val="1D9E8CA3"/>
    <w:rsid w:val="1DA4F9B5"/>
    <w:rsid w:val="1DE3835F"/>
    <w:rsid w:val="1E7D7B7B"/>
    <w:rsid w:val="1ED50AFA"/>
    <w:rsid w:val="1F36FAAE"/>
    <w:rsid w:val="1F3AA322"/>
    <w:rsid w:val="1F3E3505"/>
    <w:rsid w:val="1F915D92"/>
    <w:rsid w:val="1FBF5579"/>
    <w:rsid w:val="1FCCA764"/>
    <w:rsid w:val="1FD1AA44"/>
    <w:rsid w:val="1FEEE940"/>
    <w:rsid w:val="1FFEBF08"/>
    <w:rsid w:val="20001166"/>
    <w:rsid w:val="201D4D26"/>
    <w:rsid w:val="20707A6B"/>
    <w:rsid w:val="2091C53E"/>
    <w:rsid w:val="215AD80C"/>
    <w:rsid w:val="2205C054"/>
    <w:rsid w:val="223D4B0B"/>
    <w:rsid w:val="227E0A74"/>
    <w:rsid w:val="22A9145C"/>
    <w:rsid w:val="23555F41"/>
    <w:rsid w:val="235A1D5E"/>
    <w:rsid w:val="236CA67C"/>
    <w:rsid w:val="237E5BCF"/>
    <w:rsid w:val="23861423"/>
    <w:rsid w:val="238B8709"/>
    <w:rsid w:val="239B9DA0"/>
    <w:rsid w:val="23B3178D"/>
    <w:rsid w:val="241D61C4"/>
    <w:rsid w:val="2447FFE4"/>
    <w:rsid w:val="245B9EC0"/>
    <w:rsid w:val="247A6B2D"/>
    <w:rsid w:val="24896258"/>
    <w:rsid w:val="2490EA36"/>
    <w:rsid w:val="24E82D06"/>
    <w:rsid w:val="2504264D"/>
    <w:rsid w:val="2524DBD4"/>
    <w:rsid w:val="25267DA3"/>
    <w:rsid w:val="257D819D"/>
    <w:rsid w:val="25A6F556"/>
    <w:rsid w:val="25F39A7A"/>
    <w:rsid w:val="25F67DAF"/>
    <w:rsid w:val="26249282"/>
    <w:rsid w:val="26869480"/>
    <w:rsid w:val="268A050B"/>
    <w:rsid w:val="26D7754F"/>
    <w:rsid w:val="272A8765"/>
    <w:rsid w:val="2754E5AE"/>
    <w:rsid w:val="27A9ED3D"/>
    <w:rsid w:val="27DA0392"/>
    <w:rsid w:val="27FFD71E"/>
    <w:rsid w:val="28130C12"/>
    <w:rsid w:val="281D7E16"/>
    <w:rsid w:val="286D3C09"/>
    <w:rsid w:val="28EB74A7"/>
    <w:rsid w:val="28EE35FF"/>
    <w:rsid w:val="29126DAB"/>
    <w:rsid w:val="29254183"/>
    <w:rsid w:val="2969844D"/>
    <w:rsid w:val="297EBD48"/>
    <w:rsid w:val="297F4B21"/>
    <w:rsid w:val="2993233E"/>
    <w:rsid w:val="29AB18C7"/>
    <w:rsid w:val="2A448FAE"/>
    <w:rsid w:val="2AF12E28"/>
    <w:rsid w:val="2B1FD9B0"/>
    <w:rsid w:val="2B62A9A7"/>
    <w:rsid w:val="2BB612A3"/>
    <w:rsid w:val="2BD07177"/>
    <w:rsid w:val="2C61EDD6"/>
    <w:rsid w:val="2C92FE0A"/>
    <w:rsid w:val="2CC2529C"/>
    <w:rsid w:val="2D4242DF"/>
    <w:rsid w:val="2DD8D331"/>
    <w:rsid w:val="2E8922A1"/>
    <w:rsid w:val="2E8B068E"/>
    <w:rsid w:val="2EC20AE9"/>
    <w:rsid w:val="2ED3ECD7"/>
    <w:rsid w:val="2F049B4D"/>
    <w:rsid w:val="2F748100"/>
    <w:rsid w:val="2F774858"/>
    <w:rsid w:val="2F997EFB"/>
    <w:rsid w:val="2FC756DB"/>
    <w:rsid w:val="2FCC9ABD"/>
    <w:rsid w:val="2FD14C63"/>
    <w:rsid w:val="302BDA73"/>
    <w:rsid w:val="305E36C4"/>
    <w:rsid w:val="3092145A"/>
    <w:rsid w:val="30BCE0D0"/>
    <w:rsid w:val="30FE5364"/>
    <w:rsid w:val="313FDFBB"/>
    <w:rsid w:val="319CD8B5"/>
    <w:rsid w:val="31A250D9"/>
    <w:rsid w:val="31BB7886"/>
    <w:rsid w:val="31D1F3CB"/>
    <w:rsid w:val="31DCFB85"/>
    <w:rsid w:val="31F663B4"/>
    <w:rsid w:val="324AF4E2"/>
    <w:rsid w:val="32ADD11F"/>
    <w:rsid w:val="32BB186B"/>
    <w:rsid w:val="32C0ED67"/>
    <w:rsid w:val="33265466"/>
    <w:rsid w:val="3398B097"/>
    <w:rsid w:val="33A72C2F"/>
    <w:rsid w:val="3447E4AC"/>
    <w:rsid w:val="3488BBB6"/>
    <w:rsid w:val="34CB806D"/>
    <w:rsid w:val="34DD8C48"/>
    <w:rsid w:val="34E04C71"/>
    <w:rsid w:val="3537AF1E"/>
    <w:rsid w:val="36002D52"/>
    <w:rsid w:val="36254BEB"/>
    <w:rsid w:val="366678FC"/>
    <w:rsid w:val="3668163B"/>
    <w:rsid w:val="367B6DD3"/>
    <w:rsid w:val="367BE403"/>
    <w:rsid w:val="36C78C7B"/>
    <w:rsid w:val="36EDDB60"/>
    <w:rsid w:val="36FCA268"/>
    <w:rsid w:val="370526B5"/>
    <w:rsid w:val="373BFC4C"/>
    <w:rsid w:val="375FFFFE"/>
    <w:rsid w:val="37749B62"/>
    <w:rsid w:val="37B7152D"/>
    <w:rsid w:val="387CAFF2"/>
    <w:rsid w:val="38CFB6DD"/>
    <w:rsid w:val="38ED5459"/>
    <w:rsid w:val="390F3CD3"/>
    <w:rsid w:val="39100ED3"/>
    <w:rsid w:val="39540166"/>
    <w:rsid w:val="39919496"/>
    <w:rsid w:val="39C44936"/>
    <w:rsid w:val="3A495E7C"/>
    <w:rsid w:val="3A54345F"/>
    <w:rsid w:val="3B018380"/>
    <w:rsid w:val="3B2B4DB8"/>
    <w:rsid w:val="3B7AA99B"/>
    <w:rsid w:val="3BDCA4FF"/>
    <w:rsid w:val="3C3E9421"/>
    <w:rsid w:val="3C4D2237"/>
    <w:rsid w:val="3C687A2D"/>
    <w:rsid w:val="3C69A8DC"/>
    <w:rsid w:val="3C80B5F4"/>
    <w:rsid w:val="3C98B0AA"/>
    <w:rsid w:val="3C9AC440"/>
    <w:rsid w:val="3CA85FC0"/>
    <w:rsid w:val="3D09961A"/>
    <w:rsid w:val="3D6A90D0"/>
    <w:rsid w:val="3DE14EC8"/>
    <w:rsid w:val="3E13711F"/>
    <w:rsid w:val="3E387103"/>
    <w:rsid w:val="3E3F23C6"/>
    <w:rsid w:val="3E7FE901"/>
    <w:rsid w:val="3E8ADF01"/>
    <w:rsid w:val="3E8D91D9"/>
    <w:rsid w:val="3F235463"/>
    <w:rsid w:val="3F4A7655"/>
    <w:rsid w:val="3F74527E"/>
    <w:rsid w:val="401B80E1"/>
    <w:rsid w:val="40412112"/>
    <w:rsid w:val="40819AA9"/>
    <w:rsid w:val="40B2C816"/>
    <w:rsid w:val="40B68B29"/>
    <w:rsid w:val="40C383BB"/>
    <w:rsid w:val="40DA9FE4"/>
    <w:rsid w:val="40F8202F"/>
    <w:rsid w:val="41009DA3"/>
    <w:rsid w:val="41A4AF01"/>
    <w:rsid w:val="41DFC316"/>
    <w:rsid w:val="41EED02D"/>
    <w:rsid w:val="42651377"/>
    <w:rsid w:val="42979A43"/>
    <w:rsid w:val="43202B21"/>
    <w:rsid w:val="4358B0FA"/>
    <w:rsid w:val="4359F43C"/>
    <w:rsid w:val="43737F99"/>
    <w:rsid w:val="43CEDB68"/>
    <w:rsid w:val="43E3AEAA"/>
    <w:rsid w:val="43EFF90D"/>
    <w:rsid w:val="444C24DE"/>
    <w:rsid w:val="44C63880"/>
    <w:rsid w:val="44F12E89"/>
    <w:rsid w:val="44F58D4B"/>
    <w:rsid w:val="4513E1A0"/>
    <w:rsid w:val="452333CD"/>
    <w:rsid w:val="452BC925"/>
    <w:rsid w:val="453DC963"/>
    <w:rsid w:val="45AB863F"/>
    <w:rsid w:val="45EF0943"/>
    <w:rsid w:val="461663A8"/>
    <w:rsid w:val="46231CC3"/>
    <w:rsid w:val="46E09B80"/>
    <w:rsid w:val="46FF8BE8"/>
    <w:rsid w:val="47010FF3"/>
    <w:rsid w:val="470899C6"/>
    <w:rsid w:val="47106B6F"/>
    <w:rsid w:val="4712CD84"/>
    <w:rsid w:val="478FF5C8"/>
    <w:rsid w:val="481AC742"/>
    <w:rsid w:val="483E1C5B"/>
    <w:rsid w:val="48AD9489"/>
    <w:rsid w:val="48DD21A0"/>
    <w:rsid w:val="491649D4"/>
    <w:rsid w:val="491A6E16"/>
    <w:rsid w:val="4929E9FD"/>
    <w:rsid w:val="494B6A1C"/>
    <w:rsid w:val="4A0670A0"/>
    <w:rsid w:val="4A184366"/>
    <w:rsid w:val="4A91D753"/>
    <w:rsid w:val="4B289BC6"/>
    <w:rsid w:val="4B92AC82"/>
    <w:rsid w:val="4BB49741"/>
    <w:rsid w:val="4BB7C654"/>
    <w:rsid w:val="4BE4E93A"/>
    <w:rsid w:val="4C0BD0E3"/>
    <w:rsid w:val="4C5E6A21"/>
    <w:rsid w:val="4C6B1012"/>
    <w:rsid w:val="4C7AC258"/>
    <w:rsid w:val="4C9DD16A"/>
    <w:rsid w:val="4CA9C21F"/>
    <w:rsid w:val="4CB69567"/>
    <w:rsid w:val="4CC23F35"/>
    <w:rsid w:val="4CEB2A41"/>
    <w:rsid w:val="4E07D495"/>
    <w:rsid w:val="4E27B75F"/>
    <w:rsid w:val="4EA8CA5F"/>
    <w:rsid w:val="4EB4F648"/>
    <w:rsid w:val="4EDAFEEF"/>
    <w:rsid w:val="4F4B34B0"/>
    <w:rsid w:val="4FBE6F2C"/>
    <w:rsid w:val="50563297"/>
    <w:rsid w:val="509352EC"/>
    <w:rsid w:val="50B7D4D0"/>
    <w:rsid w:val="50BEC5BB"/>
    <w:rsid w:val="510C76C2"/>
    <w:rsid w:val="510F434E"/>
    <w:rsid w:val="5144601E"/>
    <w:rsid w:val="515A3F8D"/>
    <w:rsid w:val="517F13D1"/>
    <w:rsid w:val="520944F1"/>
    <w:rsid w:val="5249DFE9"/>
    <w:rsid w:val="52A4DF2D"/>
    <w:rsid w:val="52C8E439"/>
    <w:rsid w:val="5332A4BE"/>
    <w:rsid w:val="5372D091"/>
    <w:rsid w:val="538B229B"/>
    <w:rsid w:val="53DA89FD"/>
    <w:rsid w:val="53DFD3DA"/>
    <w:rsid w:val="5426692A"/>
    <w:rsid w:val="545F6C66"/>
    <w:rsid w:val="54776F8F"/>
    <w:rsid w:val="549B23BE"/>
    <w:rsid w:val="54CEA93C"/>
    <w:rsid w:val="554A155A"/>
    <w:rsid w:val="555919D0"/>
    <w:rsid w:val="55700539"/>
    <w:rsid w:val="55BA2E87"/>
    <w:rsid w:val="55C45A39"/>
    <w:rsid w:val="55D4DC0E"/>
    <w:rsid w:val="55F37496"/>
    <w:rsid w:val="563BD093"/>
    <w:rsid w:val="566A34FF"/>
    <w:rsid w:val="568B5227"/>
    <w:rsid w:val="573DD378"/>
    <w:rsid w:val="576F54FE"/>
    <w:rsid w:val="5771C930"/>
    <w:rsid w:val="5781B6B9"/>
    <w:rsid w:val="5791AD10"/>
    <w:rsid w:val="58C09743"/>
    <w:rsid w:val="592CFAD0"/>
    <w:rsid w:val="596EB74E"/>
    <w:rsid w:val="59CF25A9"/>
    <w:rsid w:val="59D1306A"/>
    <w:rsid w:val="5A18218D"/>
    <w:rsid w:val="5A8B8465"/>
    <w:rsid w:val="5B5FFD16"/>
    <w:rsid w:val="5B9E653B"/>
    <w:rsid w:val="5BCEDFA1"/>
    <w:rsid w:val="5BD9AE06"/>
    <w:rsid w:val="5BE16863"/>
    <w:rsid w:val="5BF3CB6B"/>
    <w:rsid w:val="5C1A6D4A"/>
    <w:rsid w:val="5C55960B"/>
    <w:rsid w:val="5CEAE198"/>
    <w:rsid w:val="5D06AF4C"/>
    <w:rsid w:val="5DC28436"/>
    <w:rsid w:val="5E5B84DE"/>
    <w:rsid w:val="5E92CDD2"/>
    <w:rsid w:val="5EB244D3"/>
    <w:rsid w:val="5F23417E"/>
    <w:rsid w:val="5F24DDF2"/>
    <w:rsid w:val="5F349FFB"/>
    <w:rsid w:val="5F54A6F8"/>
    <w:rsid w:val="5FCED272"/>
    <w:rsid w:val="60092F10"/>
    <w:rsid w:val="61079CC6"/>
    <w:rsid w:val="615C38DA"/>
    <w:rsid w:val="616310C7"/>
    <w:rsid w:val="6165FF9A"/>
    <w:rsid w:val="61C30EFA"/>
    <w:rsid w:val="61E23835"/>
    <w:rsid w:val="629BA48C"/>
    <w:rsid w:val="62A160DC"/>
    <w:rsid w:val="6342995F"/>
    <w:rsid w:val="634574DC"/>
    <w:rsid w:val="635F8DD2"/>
    <w:rsid w:val="63610668"/>
    <w:rsid w:val="63766DFC"/>
    <w:rsid w:val="63E17C50"/>
    <w:rsid w:val="63ED23E2"/>
    <w:rsid w:val="641CE37F"/>
    <w:rsid w:val="641E7D80"/>
    <w:rsid w:val="64697E36"/>
    <w:rsid w:val="64891A89"/>
    <w:rsid w:val="648E029B"/>
    <w:rsid w:val="64D20B48"/>
    <w:rsid w:val="64E1F6FD"/>
    <w:rsid w:val="64E7AB87"/>
    <w:rsid w:val="64ECDEF3"/>
    <w:rsid w:val="64FF1A00"/>
    <w:rsid w:val="656EAF26"/>
    <w:rsid w:val="657D9CE2"/>
    <w:rsid w:val="65818287"/>
    <w:rsid w:val="658616D0"/>
    <w:rsid w:val="65CFF667"/>
    <w:rsid w:val="65D6E325"/>
    <w:rsid w:val="65DA3BC1"/>
    <w:rsid w:val="66244812"/>
    <w:rsid w:val="66271A4F"/>
    <w:rsid w:val="6643A29C"/>
    <w:rsid w:val="664E3FE5"/>
    <w:rsid w:val="6684FC07"/>
    <w:rsid w:val="67003325"/>
    <w:rsid w:val="6717B959"/>
    <w:rsid w:val="672B5D47"/>
    <w:rsid w:val="675BBADD"/>
    <w:rsid w:val="6778A165"/>
    <w:rsid w:val="677A362E"/>
    <w:rsid w:val="67A8356D"/>
    <w:rsid w:val="67DE49C7"/>
    <w:rsid w:val="67E2B47A"/>
    <w:rsid w:val="683292BA"/>
    <w:rsid w:val="6871D037"/>
    <w:rsid w:val="6885A1E8"/>
    <w:rsid w:val="688EEF7D"/>
    <w:rsid w:val="6894A6BB"/>
    <w:rsid w:val="68D4800E"/>
    <w:rsid w:val="6995AC5F"/>
    <w:rsid w:val="69B281F2"/>
    <w:rsid w:val="69C569C8"/>
    <w:rsid w:val="6A0D83E1"/>
    <w:rsid w:val="6AB21E91"/>
    <w:rsid w:val="6ABA754F"/>
    <w:rsid w:val="6B27C33E"/>
    <w:rsid w:val="6B4F91AD"/>
    <w:rsid w:val="6B7348A5"/>
    <w:rsid w:val="6B84D22C"/>
    <w:rsid w:val="6B8956EB"/>
    <w:rsid w:val="6BA673F8"/>
    <w:rsid w:val="6C0D09C1"/>
    <w:rsid w:val="6CF46396"/>
    <w:rsid w:val="6D2A38A3"/>
    <w:rsid w:val="6D7D1E2E"/>
    <w:rsid w:val="6DA40CCB"/>
    <w:rsid w:val="6DB36A7E"/>
    <w:rsid w:val="6E235725"/>
    <w:rsid w:val="6E2E1D9A"/>
    <w:rsid w:val="6E4DF9D2"/>
    <w:rsid w:val="6E988549"/>
    <w:rsid w:val="6EC69125"/>
    <w:rsid w:val="6F281D19"/>
    <w:rsid w:val="6F2A78E1"/>
    <w:rsid w:val="6F2E6547"/>
    <w:rsid w:val="6F433F36"/>
    <w:rsid w:val="6F767E83"/>
    <w:rsid w:val="6F7CCE81"/>
    <w:rsid w:val="6FF3F341"/>
    <w:rsid w:val="70105C8F"/>
    <w:rsid w:val="704EB3EB"/>
    <w:rsid w:val="705AAF82"/>
    <w:rsid w:val="708FF7C5"/>
    <w:rsid w:val="7096D422"/>
    <w:rsid w:val="70A06631"/>
    <w:rsid w:val="70A84AE5"/>
    <w:rsid w:val="70E0B57F"/>
    <w:rsid w:val="7100F513"/>
    <w:rsid w:val="7170F7B5"/>
    <w:rsid w:val="71B6BA50"/>
    <w:rsid w:val="71E1769E"/>
    <w:rsid w:val="7212DEBF"/>
    <w:rsid w:val="722F6AE9"/>
    <w:rsid w:val="7266292E"/>
    <w:rsid w:val="72EACAD8"/>
    <w:rsid w:val="730F7F32"/>
    <w:rsid w:val="733AF4AE"/>
    <w:rsid w:val="733F5101"/>
    <w:rsid w:val="73943744"/>
    <w:rsid w:val="74063C5F"/>
    <w:rsid w:val="74344890"/>
    <w:rsid w:val="74A2FE86"/>
    <w:rsid w:val="74C96637"/>
    <w:rsid w:val="74D17C9E"/>
    <w:rsid w:val="74E25AF6"/>
    <w:rsid w:val="74FC5FEF"/>
    <w:rsid w:val="75477007"/>
    <w:rsid w:val="757F6641"/>
    <w:rsid w:val="75D73891"/>
    <w:rsid w:val="761B582B"/>
    <w:rsid w:val="765331BD"/>
    <w:rsid w:val="7666D301"/>
    <w:rsid w:val="76A1C38A"/>
    <w:rsid w:val="76BCCA16"/>
    <w:rsid w:val="76C6BDF4"/>
    <w:rsid w:val="777322A2"/>
    <w:rsid w:val="778C0E09"/>
    <w:rsid w:val="7790ED10"/>
    <w:rsid w:val="784D35A2"/>
    <w:rsid w:val="78728240"/>
    <w:rsid w:val="7898117A"/>
    <w:rsid w:val="78EE7CF5"/>
    <w:rsid w:val="7909DA16"/>
    <w:rsid w:val="792C06FA"/>
    <w:rsid w:val="796E4F70"/>
    <w:rsid w:val="798F7581"/>
    <w:rsid w:val="7A759857"/>
    <w:rsid w:val="7A963D28"/>
    <w:rsid w:val="7AA7B4B9"/>
    <w:rsid w:val="7AC2A856"/>
    <w:rsid w:val="7B5E8CEF"/>
    <w:rsid w:val="7C179789"/>
    <w:rsid w:val="7C23172F"/>
    <w:rsid w:val="7C38E716"/>
    <w:rsid w:val="7DB78A12"/>
    <w:rsid w:val="7DD4935A"/>
    <w:rsid w:val="7DF3B855"/>
    <w:rsid w:val="7DFA9EE9"/>
    <w:rsid w:val="7E049B07"/>
    <w:rsid w:val="7E471BA7"/>
    <w:rsid w:val="7E89946D"/>
    <w:rsid w:val="7EC57DDB"/>
    <w:rsid w:val="7F2C7BFF"/>
    <w:rsid w:val="7F8B3D35"/>
    <w:rsid w:val="7FB57488"/>
    <w:rsid w:val="7FD24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C55026A"/>
  <w15:chartTrackingRefBased/>
  <w15:docId w15:val="{B45615FF-4F4C-43E8-B077-D897A517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92"/>
    <w:pPr>
      <w:keepNext/>
      <w:widowControl w:val="0"/>
      <w:spacing w:before="120" w:after="120" w:line="240" w:lineRule="auto"/>
    </w:pPr>
    <w:rPr>
      <w:rFonts w:cs="Times New Roman"/>
      <w:szCs w:val="24"/>
    </w:rPr>
  </w:style>
  <w:style w:type="paragraph" w:styleId="Heading1">
    <w:name w:val="heading 1"/>
    <w:basedOn w:val="ListParagraph"/>
    <w:next w:val="Normal"/>
    <w:link w:val="Heading1Char"/>
    <w:uiPriority w:val="9"/>
    <w:qFormat/>
    <w:rsid w:val="0036387F"/>
    <w:pPr>
      <w:spacing w:before="240"/>
      <w:outlineLvl w:val="0"/>
    </w:pPr>
    <w:rPr>
      <w:b/>
    </w:rPr>
  </w:style>
  <w:style w:type="paragraph" w:styleId="Heading2">
    <w:name w:val="heading 2"/>
    <w:basedOn w:val="Heading1"/>
    <w:next w:val="Normal"/>
    <w:link w:val="Heading2Char"/>
    <w:autoRedefine/>
    <w:uiPriority w:val="9"/>
    <w:unhideWhenUsed/>
    <w:qFormat/>
    <w:rsid w:val="000934E1"/>
    <w:pPr>
      <w:outlineLvl w:val="1"/>
    </w:pPr>
    <w:rPr>
      <w:rFonts w:eastAsiaTheme="majorEastAsia" w:cs="Arial"/>
      <w:bCs/>
      <w:szCs w:val="22"/>
    </w:rPr>
  </w:style>
  <w:style w:type="paragraph" w:styleId="Heading3">
    <w:name w:val="heading 3"/>
    <w:basedOn w:val="Normal"/>
    <w:next w:val="Normal"/>
    <w:link w:val="Heading3Char"/>
    <w:uiPriority w:val="9"/>
    <w:unhideWhenUsed/>
    <w:qFormat/>
    <w:rsid w:val="00EC24F2"/>
    <w:pPr>
      <w:keepLines/>
      <w:spacing w:before="2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001DFB"/>
    <w:pPr>
      <w:keepLines/>
      <w:numPr>
        <w:ilvl w:val="3"/>
        <w:numId w:val="1"/>
      </w:numPr>
      <w:spacing w:before="40" w:after="0"/>
      <w:outlineLvl w:val="3"/>
    </w:pPr>
    <w:rPr>
      <w:rFonts w:ascii="Times New Roman" w:eastAsia="Times New Roman" w:hAnsi="Times New Roman"/>
      <w:i/>
      <w:iCs/>
      <w:color w:val="2F5496" w:themeColor="accent1" w:themeShade="BF"/>
    </w:rPr>
  </w:style>
  <w:style w:type="paragraph" w:styleId="Heading5">
    <w:name w:val="heading 5"/>
    <w:basedOn w:val="Normal"/>
    <w:next w:val="Normal"/>
    <w:link w:val="Heading5Char"/>
    <w:uiPriority w:val="9"/>
    <w:unhideWhenUsed/>
    <w:qFormat/>
    <w:rsid w:val="00001DFB"/>
    <w:pPr>
      <w:keepLines/>
      <w:numPr>
        <w:ilvl w:val="4"/>
        <w:numId w:val="1"/>
      </w:numPr>
      <w:spacing w:before="40" w:after="0"/>
      <w:outlineLvl w:val="4"/>
    </w:pPr>
    <w:rPr>
      <w:rFonts w:ascii="Times New Roman" w:eastAsia="Times New Roman" w:hAnsi="Times New Roman"/>
      <w:color w:val="2F5496" w:themeColor="accent1" w:themeShade="BF"/>
    </w:rPr>
  </w:style>
  <w:style w:type="paragraph" w:styleId="Heading6">
    <w:name w:val="heading 6"/>
    <w:basedOn w:val="Normal"/>
    <w:next w:val="Normal"/>
    <w:link w:val="Heading6Char"/>
    <w:uiPriority w:val="9"/>
    <w:unhideWhenUsed/>
    <w:qFormat/>
    <w:rsid w:val="00001DFB"/>
    <w:pPr>
      <w:keepLines/>
      <w:numPr>
        <w:ilvl w:val="5"/>
        <w:numId w:val="1"/>
      </w:numPr>
      <w:spacing w:before="40" w:after="0"/>
      <w:outlineLvl w:val="5"/>
    </w:pPr>
    <w:rPr>
      <w:rFonts w:ascii="Times New Roman" w:eastAsia="Times New Roman" w:hAnsi="Times New Roman"/>
      <w:color w:val="1F3763" w:themeColor="accent1" w:themeShade="7F"/>
    </w:rPr>
  </w:style>
  <w:style w:type="paragraph" w:styleId="Heading7">
    <w:name w:val="heading 7"/>
    <w:basedOn w:val="Normal"/>
    <w:next w:val="Normal"/>
    <w:link w:val="Heading7Char"/>
    <w:uiPriority w:val="9"/>
    <w:unhideWhenUsed/>
    <w:qFormat/>
    <w:rsid w:val="00001DFB"/>
    <w:pPr>
      <w:keepLines/>
      <w:numPr>
        <w:ilvl w:val="6"/>
        <w:numId w:val="1"/>
      </w:numPr>
      <w:spacing w:before="40" w:after="0"/>
      <w:outlineLvl w:val="6"/>
    </w:pPr>
    <w:rPr>
      <w:rFonts w:ascii="Times New Roman" w:eastAsia="Times New Roman" w:hAnsi="Times New Roman"/>
      <w:i/>
      <w:iCs/>
      <w:color w:val="1F3763" w:themeColor="accent1" w:themeShade="7F"/>
    </w:rPr>
  </w:style>
  <w:style w:type="paragraph" w:styleId="Heading8">
    <w:name w:val="heading 8"/>
    <w:basedOn w:val="Normal"/>
    <w:next w:val="Normal"/>
    <w:link w:val="Heading8Char"/>
    <w:uiPriority w:val="9"/>
    <w:unhideWhenUsed/>
    <w:qFormat/>
    <w:rsid w:val="00001DFB"/>
    <w:pPr>
      <w:keepLines/>
      <w:numPr>
        <w:ilvl w:val="7"/>
        <w:numId w:val="1"/>
      </w:numPr>
      <w:spacing w:before="40" w:after="0"/>
      <w:outlineLvl w:val="7"/>
    </w:pPr>
    <w:rPr>
      <w:rFonts w:ascii="Times New Roman" w:eastAsia="Times New Roman" w:hAnsi="Times New Roman"/>
      <w:color w:val="272727" w:themeColor="text1" w:themeTint="D8"/>
      <w:sz w:val="21"/>
      <w:szCs w:val="21"/>
    </w:rPr>
  </w:style>
  <w:style w:type="paragraph" w:styleId="Heading9">
    <w:name w:val="heading 9"/>
    <w:basedOn w:val="Normal"/>
    <w:next w:val="Normal"/>
    <w:link w:val="Heading9Char"/>
    <w:uiPriority w:val="9"/>
    <w:unhideWhenUsed/>
    <w:qFormat/>
    <w:rsid w:val="00001DFB"/>
    <w:pPr>
      <w:keepLines/>
      <w:numPr>
        <w:ilvl w:val="8"/>
        <w:numId w:val="1"/>
      </w:numPr>
      <w:spacing w:before="40" w:after="0"/>
      <w:outlineLvl w:val="8"/>
    </w:pPr>
    <w:rPr>
      <w:rFonts w:ascii="Times New Roman" w:eastAsia="Times New Roman" w:hAnsi="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D73"/>
    <w:rPr>
      <w:rFonts w:cs="Times New Roman"/>
      <w:b/>
      <w:szCs w:val="24"/>
    </w:rPr>
  </w:style>
  <w:style w:type="character" w:customStyle="1" w:styleId="Heading2Char">
    <w:name w:val="Heading 2 Char"/>
    <w:basedOn w:val="DefaultParagraphFont"/>
    <w:link w:val="Heading2"/>
    <w:uiPriority w:val="9"/>
    <w:rsid w:val="000934E1"/>
    <w:rPr>
      <w:rFonts w:eastAsiaTheme="majorEastAsia" w:cs="Arial"/>
      <w:b/>
      <w:bCs/>
    </w:rPr>
  </w:style>
  <w:style w:type="character" w:customStyle="1" w:styleId="Heading3Char">
    <w:name w:val="Heading 3 Char"/>
    <w:basedOn w:val="DefaultParagraphFont"/>
    <w:link w:val="Heading3"/>
    <w:uiPriority w:val="9"/>
    <w:rsid w:val="00EC24F2"/>
    <w:rPr>
      <w:rFonts w:eastAsiaTheme="majorEastAsia" w:cstheme="majorBidi"/>
      <w:szCs w:val="24"/>
      <w:u w:val="single"/>
    </w:rPr>
  </w:style>
  <w:style w:type="character" w:customStyle="1" w:styleId="Heading4Char">
    <w:name w:val="Heading 4 Char"/>
    <w:basedOn w:val="DefaultParagraphFont"/>
    <w:link w:val="Heading4"/>
    <w:uiPriority w:val="9"/>
    <w:rsid w:val="00001DFB"/>
    <w:rPr>
      <w:rFonts w:ascii="Times New Roman" w:eastAsia="Times New Roman" w:hAnsi="Times New Roman" w:cs="Times New Roman"/>
      <w:i/>
      <w:iCs/>
      <w:color w:val="2F5496" w:themeColor="accent1" w:themeShade="BF"/>
      <w:szCs w:val="24"/>
    </w:rPr>
  </w:style>
  <w:style w:type="character" w:customStyle="1" w:styleId="Heading5Char">
    <w:name w:val="Heading 5 Char"/>
    <w:basedOn w:val="DefaultParagraphFont"/>
    <w:link w:val="Heading5"/>
    <w:uiPriority w:val="9"/>
    <w:rsid w:val="00001DFB"/>
    <w:rPr>
      <w:rFonts w:ascii="Times New Roman" w:eastAsia="Times New Roman" w:hAnsi="Times New Roman" w:cs="Times New Roman"/>
      <w:color w:val="2F5496" w:themeColor="accent1" w:themeShade="BF"/>
      <w:szCs w:val="24"/>
    </w:rPr>
  </w:style>
  <w:style w:type="character" w:customStyle="1" w:styleId="Heading6Char">
    <w:name w:val="Heading 6 Char"/>
    <w:basedOn w:val="DefaultParagraphFont"/>
    <w:link w:val="Heading6"/>
    <w:uiPriority w:val="9"/>
    <w:rsid w:val="00001DFB"/>
    <w:rPr>
      <w:rFonts w:ascii="Times New Roman" w:eastAsia="Times New Roman" w:hAnsi="Times New Roman" w:cs="Times New Roman"/>
      <w:color w:val="1F3763" w:themeColor="accent1" w:themeShade="7F"/>
      <w:szCs w:val="24"/>
    </w:rPr>
  </w:style>
  <w:style w:type="character" w:customStyle="1" w:styleId="Heading7Char">
    <w:name w:val="Heading 7 Char"/>
    <w:basedOn w:val="DefaultParagraphFont"/>
    <w:link w:val="Heading7"/>
    <w:uiPriority w:val="9"/>
    <w:rsid w:val="00001DFB"/>
    <w:rPr>
      <w:rFonts w:ascii="Times New Roman" w:eastAsia="Times New Roman" w:hAnsi="Times New Roman" w:cs="Times New Roman"/>
      <w:i/>
      <w:iCs/>
      <w:color w:val="1F3763" w:themeColor="accent1" w:themeShade="7F"/>
      <w:szCs w:val="24"/>
    </w:rPr>
  </w:style>
  <w:style w:type="character" w:customStyle="1" w:styleId="Heading8Char">
    <w:name w:val="Heading 8 Char"/>
    <w:basedOn w:val="DefaultParagraphFont"/>
    <w:link w:val="Heading8"/>
    <w:uiPriority w:val="9"/>
    <w:rsid w:val="00001DFB"/>
    <w:rPr>
      <w:rFonts w:ascii="Times New Roman" w:eastAsia="Times New Roman" w:hAnsi="Times New Roman" w:cs="Times New Roman"/>
      <w:color w:val="272727" w:themeColor="text1" w:themeTint="D8"/>
      <w:sz w:val="21"/>
      <w:szCs w:val="21"/>
    </w:rPr>
  </w:style>
  <w:style w:type="character" w:customStyle="1" w:styleId="Heading9Char">
    <w:name w:val="Heading 9 Char"/>
    <w:basedOn w:val="DefaultParagraphFont"/>
    <w:link w:val="Heading9"/>
    <w:uiPriority w:val="9"/>
    <w:rsid w:val="00001DFB"/>
    <w:rPr>
      <w:rFonts w:ascii="Times New Roman" w:eastAsia="Times New Roman" w:hAnsi="Times New Roman" w:cs="Times New Roman"/>
      <w:i/>
      <w:iCs/>
      <w:color w:val="272727" w:themeColor="text1" w:themeTint="D8"/>
      <w:sz w:val="21"/>
      <w:szCs w:val="21"/>
    </w:rPr>
  </w:style>
  <w:style w:type="paragraph" w:styleId="ListParagraph">
    <w:name w:val="List Paragraph"/>
    <w:basedOn w:val="Normal"/>
    <w:uiPriority w:val="34"/>
    <w:qFormat/>
    <w:rsid w:val="00001DFB"/>
  </w:style>
  <w:style w:type="character" w:styleId="Hyperlink">
    <w:name w:val="Hyperlink"/>
    <w:basedOn w:val="DefaultParagraphFont"/>
    <w:uiPriority w:val="99"/>
    <w:unhideWhenUsed/>
    <w:rsid w:val="00001DFB"/>
    <w:rPr>
      <w:color w:val="0563C1" w:themeColor="hyperlink"/>
      <w:u w:val="single"/>
    </w:rPr>
  </w:style>
  <w:style w:type="paragraph" w:styleId="Header">
    <w:name w:val="header"/>
    <w:basedOn w:val="Normal"/>
    <w:link w:val="HeaderChar"/>
    <w:uiPriority w:val="99"/>
    <w:unhideWhenUsed/>
    <w:rsid w:val="00001DFB"/>
    <w:pPr>
      <w:tabs>
        <w:tab w:val="center" w:pos="4680"/>
        <w:tab w:val="right" w:pos="9360"/>
      </w:tabs>
      <w:spacing w:after="0"/>
    </w:pPr>
  </w:style>
  <w:style w:type="character" w:customStyle="1" w:styleId="HeaderChar">
    <w:name w:val="Header Char"/>
    <w:basedOn w:val="DefaultParagraphFont"/>
    <w:link w:val="Header"/>
    <w:uiPriority w:val="99"/>
    <w:rsid w:val="00001DFB"/>
    <w:rPr>
      <w:rFonts w:cs="Times New Roman"/>
      <w:szCs w:val="24"/>
    </w:rPr>
  </w:style>
  <w:style w:type="paragraph" w:styleId="Footer">
    <w:name w:val="footer"/>
    <w:aliases w:val="Footer-portrait"/>
    <w:basedOn w:val="Normal"/>
    <w:link w:val="FooterChar"/>
    <w:uiPriority w:val="99"/>
    <w:unhideWhenUsed/>
    <w:rsid w:val="00001DFB"/>
    <w:pPr>
      <w:tabs>
        <w:tab w:val="center" w:pos="4680"/>
        <w:tab w:val="right" w:pos="9360"/>
      </w:tabs>
      <w:spacing w:after="0"/>
    </w:pPr>
  </w:style>
  <w:style w:type="character" w:customStyle="1" w:styleId="FooterChar">
    <w:name w:val="Footer Char"/>
    <w:aliases w:val="Footer-portrait Char"/>
    <w:basedOn w:val="DefaultParagraphFont"/>
    <w:link w:val="Footer"/>
    <w:uiPriority w:val="99"/>
    <w:rsid w:val="00001DFB"/>
    <w:rPr>
      <w:rFonts w:cs="Times New Roman"/>
      <w:szCs w:val="24"/>
    </w:rPr>
  </w:style>
  <w:style w:type="paragraph" w:styleId="BalloonText">
    <w:name w:val="Balloon Text"/>
    <w:basedOn w:val="Normal"/>
    <w:link w:val="BalloonTextChar"/>
    <w:uiPriority w:val="99"/>
    <w:semiHidden/>
    <w:unhideWhenUsed/>
    <w:rsid w:val="00001D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FB"/>
    <w:rPr>
      <w:rFonts w:ascii="Segoe UI" w:hAnsi="Segoe UI" w:cs="Segoe UI"/>
      <w:sz w:val="18"/>
      <w:szCs w:val="18"/>
    </w:rPr>
  </w:style>
  <w:style w:type="table" w:styleId="TableGrid">
    <w:name w:val="Table Grid"/>
    <w:basedOn w:val="TableNormal"/>
    <w:uiPriority w:val="59"/>
    <w:rsid w:val="00001DFB"/>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1DFB"/>
    <w:rPr>
      <w:sz w:val="16"/>
      <w:szCs w:val="16"/>
    </w:rPr>
  </w:style>
  <w:style w:type="paragraph" w:styleId="CommentText">
    <w:name w:val="annotation text"/>
    <w:basedOn w:val="Normal"/>
    <w:link w:val="CommentTextChar"/>
    <w:uiPriority w:val="99"/>
    <w:unhideWhenUsed/>
    <w:rsid w:val="00001DFB"/>
    <w:rPr>
      <w:sz w:val="20"/>
      <w:szCs w:val="20"/>
    </w:rPr>
  </w:style>
  <w:style w:type="character" w:customStyle="1" w:styleId="CommentTextChar">
    <w:name w:val="Comment Text Char"/>
    <w:basedOn w:val="DefaultParagraphFont"/>
    <w:link w:val="CommentText"/>
    <w:uiPriority w:val="99"/>
    <w:rsid w:val="00001DFB"/>
    <w:rPr>
      <w:rFonts w:cs="Times New Roman"/>
      <w:sz w:val="20"/>
      <w:szCs w:val="20"/>
    </w:rPr>
  </w:style>
  <w:style w:type="paragraph" w:styleId="CommentSubject">
    <w:name w:val="annotation subject"/>
    <w:basedOn w:val="CommentText"/>
    <w:next w:val="CommentText"/>
    <w:link w:val="CommentSubjectChar"/>
    <w:uiPriority w:val="99"/>
    <w:semiHidden/>
    <w:unhideWhenUsed/>
    <w:rsid w:val="00001DFB"/>
    <w:rPr>
      <w:b/>
      <w:bCs/>
    </w:rPr>
  </w:style>
  <w:style w:type="character" w:customStyle="1" w:styleId="CommentSubjectChar">
    <w:name w:val="Comment Subject Char"/>
    <w:basedOn w:val="CommentTextChar"/>
    <w:link w:val="CommentSubject"/>
    <w:uiPriority w:val="99"/>
    <w:semiHidden/>
    <w:rsid w:val="00001DFB"/>
    <w:rPr>
      <w:rFonts w:cs="Times New Roman"/>
      <w:b/>
      <w:bCs/>
      <w:sz w:val="20"/>
      <w:szCs w:val="20"/>
    </w:rPr>
  </w:style>
  <w:style w:type="paragraph" w:styleId="TOCHeading">
    <w:name w:val="TOC Heading"/>
    <w:basedOn w:val="Heading1"/>
    <w:next w:val="Normal"/>
    <w:uiPriority w:val="39"/>
    <w:unhideWhenUsed/>
    <w:qFormat/>
    <w:rsid w:val="00001DFB"/>
    <w:pPr>
      <w:spacing w:after="0" w:line="259" w:lineRule="auto"/>
      <w:outlineLvl w:val="9"/>
    </w:pPr>
    <w:rPr>
      <w:rFonts w:ascii="Times New Roman" w:hAnsi="Times New Roman"/>
      <w:b w:val="0"/>
      <w:caps/>
      <w:color w:val="2F5496" w:themeColor="accent1" w:themeShade="BF"/>
      <w:sz w:val="32"/>
    </w:rPr>
  </w:style>
  <w:style w:type="paragraph" w:styleId="TOC2">
    <w:name w:val="toc 2"/>
    <w:basedOn w:val="Normal"/>
    <w:next w:val="Normal"/>
    <w:autoRedefine/>
    <w:uiPriority w:val="39"/>
    <w:unhideWhenUsed/>
    <w:rsid w:val="00832514"/>
    <w:pPr>
      <w:tabs>
        <w:tab w:val="left" w:pos="660"/>
        <w:tab w:val="right" w:leader="dot" w:pos="10070"/>
      </w:tabs>
      <w:spacing w:after="100" w:line="259" w:lineRule="auto"/>
      <w:ind w:left="432"/>
    </w:pPr>
    <w:rPr>
      <w:rFonts w:eastAsiaTheme="minorEastAsia"/>
      <w:bCs/>
      <w:noProof/>
      <w:szCs w:val="22"/>
    </w:rPr>
  </w:style>
  <w:style w:type="paragraph" w:styleId="TOC1">
    <w:name w:val="toc 1"/>
    <w:basedOn w:val="paragraph"/>
    <w:next w:val="Normal"/>
    <w:autoRedefine/>
    <w:uiPriority w:val="39"/>
    <w:unhideWhenUsed/>
    <w:rsid w:val="003F5B75"/>
    <w:pPr>
      <w:tabs>
        <w:tab w:val="right" w:leader="dot" w:pos="10070"/>
      </w:tabs>
      <w:spacing w:before="0" w:beforeAutospacing="0" w:after="120" w:afterAutospacing="0" w:line="259" w:lineRule="auto"/>
    </w:pPr>
    <w:rPr>
      <w:rFonts w:ascii="Arial" w:eastAsiaTheme="minorEastAsia" w:hAnsi="Arial"/>
      <w:szCs w:val="22"/>
    </w:rPr>
  </w:style>
  <w:style w:type="paragraph" w:styleId="TOC3">
    <w:name w:val="toc 3"/>
    <w:basedOn w:val="Normal"/>
    <w:next w:val="Normal"/>
    <w:autoRedefine/>
    <w:uiPriority w:val="39"/>
    <w:unhideWhenUsed/>
    <w:rsid w:val="003852DE"/>
    <w:pPr>
      <w:tabs>
        <w:tab w:val="right" w:leader="dot" w:pos="10070"/>
      </w:tabs>
      <w:spacing w:after="100" w:line="259" w:lineRule="auto"/>
      <w:ind w:left="864"/>
    </w:pPr>
    <w:rPr>
      <w:rFonts w:eastAsiaTheme="minorEastAsia" w:cs="Arial"/>
      <w:noProof/>
    </w:rPr>
  </w:style>
  <w:style w:type="paragraph" w:styleId="Revision">
    <w:name w:val="Revision"/>
    <w:hidden/>
    <w:uiPriority w:val="99"/>
    <w:semiHidden/>
    <w:rsid w:val="00001DFB"/>
    <w:pPr>
      <w:spacing w:after="0" w:line="240" w:lineRule="auto"/>
    </w:pPr>
    <w:rPr>
      <w:rFonts w:cs="Times New Roman"/>
      <w:sz w:val="22"/>
      <w:szCs w:val="24"/>
    </w:rPr>
  </w:style>
  <w:style w:type="paragraph" w:styleId="ListBullet">
    <w:name w:val="List Bullet"/>
    <w:basedOn w:val="Normal"/>
    <w:unhideWhenUsed/>
    <w:rsid w:val="00001DFB"/>
    <w:pPr>
      <w:numPr>
        <w:numId w:val="4"/>
      </w:numPr>
      <w:contextualSpacing/>
    </w:pPr>
  </w:style>
  <w:style w:type="paragraph" w:customStyle="1" w:styleId="Default">
    <w:name w:val="Default"/>
    <w:rsid w:val="00001DFB"/>
    <w:pPr>
      <w:autoSpaceDE w:val="0"/>
      <w:autoSpaceDN w:val="0"/>
      <w:adjustRightInd w:val="0"/>
      <w:spacing w:after="0" w:line="240" w:lineRule="auto"/>
    </w:pPr>
    <w:rPr>
      <w:rFonts w:cs="Arial"/>
      <w:color w:val="000000"/>
      <w:szCs w:val="24"/>
    </w:rPr>
  </w:style>
  <w:style w:type="character" w:styleId="UnresolvedMention">
    <w:name w:val="Unresolved Mention"/>
    <w:basedOn w:val="DefaultParagraphFont"/>
    <w:uiPriority w:val="99"/>
    <w:semiHidden/>
    <w:unhideWhenUsed/>
    <w:rsid w:val="00001DFB"/>
    <w:rPr>
      <w:color w:val="605E5C"/>
      <w:shd w:val="clear" w:color="auto" w:fill="E1DFDD"/>
    </w:rPr>
  </w:style>
  <w:style w:type="paragraph" w:styleId="NoSpacing">
    <w:name w:val="No Spacing"/>
    <w:basedOn w:val="Normal"/>
    <w:uiPriority w:val="1"/>
    <w:qFormat/>
    <w:rsid w:val="00001DFB"/>
    <w:pPr>
      <w:spacing w:after="0"/>
      <w:jc w:val="center"/>
    </w:pPr>
    <w:rPr>
      <w:b/>
    </w:rPr>
  </w:style>
  <w:style w:type="character" w:styleId="FollowedHyperlink">
    <w:name w:val="FollowedHyperlink"/>
    <w:basedOn w:val="DefaultParagraphFont"/>
    <w:uiPriority w:val="99"/>
    <w:semiHidden/>
    <w:unhideWhenUsed/>
    <w:rsid w:val="00001DFB"/>
    <w:rPr>
      <w:color w:val="954F72" w:themeColor="followedHyperlink"/>
      <w:u w:val="single"/>
    </w:rPr>
  </w:style>
  <w:style w:type="paragraph" w:styleId="BodyText">
    <w:name w:val="Body Text"/>
    <w:aliases w:val="Conditions Text,Char Char Char Char Char Char Char Char Char Char Char Char Char Char Char,Char Char Char Char Char,Body Text Char Char,bt Char,Body Text Char Char1 Char,(ALT+B),Body Text1,(ALT+B) Char Char1,Char,(ALT+B) Cha1 Char Char,Cha,bt"/>
    <w:basedOn w:val="Normal"/>
    <w:link w:val="BodyTextChar"/>
    <w:qFormat/>
    <w:rsid w:val="00BC7EC7"/>
    <w:pPr>
      <w:keepNext w:val="0"/>
      <w:widowControl/>
      <w:numPr>
        <w:numId w:val="23"/>
      </w:numPr>
      <w:autoSpaceDE w:val="0"/>
      <w:autoSpaceDN w:val="0"/>
      <w:spacing w:before="121" w:after="0"/>
    </w:pPr>
    <w:rPr>
      <w:rFonts w:eastAsia="Arial" w:cs="Arial"/>
      <w:lang w:bidi="en-US"/>
    </w:rPr>
  </w:style>
  <w:style w:type="character" w:customStyle="1" w:styleId="BodyTextChar">
    <w:name w:val="Body Text Char"/>
    <w:aliases w:val="Conditions Text Char,Char Char Char Char Char Char Char Char Char Char Char Char Char Char Char Char,Char Char Char Char Char Char,Body Text Char Char Char,bt Char Char,Body Text Char Char1 Char Char,(ALT+B) Char,Body Text1 Char,Char Char"/>
    <w:basedOn w:val="DefaultParagraphFont"/>
    <w:link w:val="BodyText"/>
    <w:rsid w:val="002F4527"/>
    <w:rPr>
      <w:rFonts w:eastAsia="Arial" w:cs="Arial"/>
      <w:szCs w:val="24"/>
      <w:lang w:bidi="en-US"/>
    </w:rPr>
  </w:style>
  <w:style w:type="paragraph" w:customStyle="1" w:styleId="Style1">
    <w:name w:val="Style1"/>
    <w:basedOn w:val="Heading1"/>
    <w:link w:val="Style1Char"/>
    <w:qFormat/>
    <w:rsid w:val="002A2539"/>
  </w:style>
  <w:style w:type="paragraph" w:styleId="TOC4">
    <w:name w:val="toc 4"/>
    <w:basedOn w:val="Normal"/>
    <w:next w:val="Normal"/>
    <w:autoRedefine/>
    <w:uiPriority w:val="39"/>
    <w:unhideWhenUsed/>
    <w:rsid w:val="006C21B5"/>
    <w:pPr>
      <w:spacing w:after="100"/>
      <w:ind w:left="660"/>
    </w:pPr>
  </w:style>
  <w:style w:type="character" w:customStyle="1" w:styleId="Style1Char">
    <w:name w:val="Style1 Char"/>
    <w:basedOn w:val="Heading1Char"/>
    <w:link w:val="Style1"/>
    <w:rsid w:val="002A2539"/>
    <w:rPr>
      <w:rFonts w:cs="Times New Roman"/>
      <w:b/>
      <w:szCs w:val="24"/>
    </w:rPr>
  </w:style>
  <w:style w:type="table" w:styleId="TableGridLight">
    <w:name w:val="Grid Table Light"/>
    <w:basedOn w:val="TableNormal"/>
    <w:uiPriority w:val="40"/>
    <w:rsid w:val="00A97E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97E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B95662"/>
  </w:style>
  <w:style w:type="character" w:customStyle="1" w:styleId="spellingerror">
    <w:name w:val="spellingerror"/>
    <w:basedOn w:val="DefaultParagraphFont"/>
    <w:rsid w:val="00B95662"/>
  </w:style>
  <w:style w:type="character" w:customStyle="1" w:styleId="eop">
    <w:name w:val="eop"/>
    <w:basedOn w:val="DefaultParagraphFont"/>
    <w:rsid w:val="00B95662"/>
  </w:style>
  <w:style w:type="paragraph" w:customStyle="1" w:styleId="paragraph">
    <w:name w:val="paragraph"/>
    <w:basedOn w:val="Normal"/>
    <w:rsid w:val="003A7DE0"/>
    <w:pPr>
      <w:spacing w:before="100" w:beforeAutospacing="1" w:after="100" w:afterAutospacing="1"/>
    </w:pPr>
    <w:rPr>
      <w:rFonts w:ascii="Times New Roman" w:eastAsia="Times New Roman" w:hAnsi="Times New Roman"/>
    </w:rPr>
  </w:style>
  <w:style w:type="paragraph" w:styleId="EndnoteText">
    <w:name w:val="endnote text"/>
    <w:basedOn w:val="Normal"/>
    <w:link w:val="EndnoteTextChar"/>
    <w:uiPriority w:val="99"/>
    <w:semiHidden/>
    <w:unhideWhenUsed/>
    <w:rsid w:val="003A7DE0"/>
    <w:pPr>
      <w:spacing w:after="0"/>
    </w:pPr>
    <w:rPr>
      <w:sz w:val="20"/>
      <w:szCs w:val="20"/>
    </w:rPr>
  </w:style>
  <w:style w:type="character" w:customStyle="1" w:styleId="EndnoteTextChar">
    <w:name w:val="Endnote Text Char"/>
    <w:basedOn w:val="DefaultParagraphFont"/>
    <w:link w:val="EndnoteText"/>
    <w:uiPriority w:val="99"/>
    <w:semiHidden/>
    <w:rsid w:val="003A7DE0"/>
    <w:rPr>
      <w:rFonts w:cs="Times New Roman"/>
      <w:sz w:val="20"/>
      <w:szCs w:val="20"/>
    </w:rPr>
  </w:style>
  <w:style w:type="character" w:styleId="EndnoteReference">
    <w:name w:val="endnote reference"/>
    <w:basedOn w:val="DefaultParagraphFont"/>
    <w:uiPriority w:val="99"/>
    <w:semiHidden/>
    <w:unhideWhenUsed/>
    <w:rsid w:val="003A7DE0"/>
    <w:rPr>
      <w:vertAlign w:val="superscript"/>
    </w:rPr>
  </w:style>
  <w:style w:type="paragraph" w:styleId="FootnoteText">
    <w:name w:val="footnote text"/>
    <w:basedOn w:val="Normal"/>
    <w:link w:val="FootnoteTextChar"/>
    <w:uiPriority w:val="99"/>
    <w:semiHidden/>
    <w:unhideWhenUsed/>
    <w:rsid w:val="003A7DE0"/>
    <w:pPr>
      <w:spacing w:after="0"/>
    </w:pPr>
    <w:rPr>
      <w:sz w:val="20"/>
      <w:szCs w:val="20"/>
    </w:rPr>
  </w:style>
  <w:style w:type="character" w:customStyle="1" w:styleId="FootnoteTextChar">
    <w:name w:val="Footnote Text Char"/>
    <w:basedOn w:val="DefaultParagraphFont"/>
    <w:link w:val="FootnoteText"/>
    <w:uiPriority w:val="99"/>
    <w:semiHidden/>
    <w:rsid w:val="003A7DE0"/>
    <w:rPr>
      <w:rFonts w:cs="Times New Roman"/>
      <w:sz w:val="20"/>
      <w:szCs w:val="20"/>
    </w:rPr>
  </w:style>
  <w:style w:type="character" w:styleId="FootnoteReference">
    <w:name w:val="footnote reference"/>
    <w:basedOn w:val="DefaultParagraphFont"/>
    <w:uiPriority w:val="99"/>
    <w:semiHidden/>
    <w:unhideWhenUsed/>
    <w:rsid w:val="003A7DE0"/>
    <w:rPr>
      <w:vertAlign w:val="superscript"/>
    </w:rPr>
  </w:style>
  <w:style w:type="paragraph" w:styleId="Title">
    <w:name w:val="Title"/>
    <w:basedOn w:val="Normal"/>
    <w:next w:val="Normal"/>
    <w:link w:val="TitleChar"/>
    <w:uiPriority w:val="10"/>
    <w:qFormat/>
    <w:rsid w:val="00B274C4"/>
    <w:pPr>
      <w:spacing w:after="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274C4"/>
    <w:rPr>
      <w:rFonts w:eastAsiaTheme="majorEastAsia" w:cstheme="majorBidi"/>
      <w:b/>
      <w:spacing w:val="-10"/>
      <w:kern w:val="28"/>
      <w:szCs w:val="56"/>
    </w:rPr>
  </w:style>
  <w:style w:type="paragraph" w:customStyle="1" w:styleId="Bullet1">
    <w:name w:val="Bullet 1"/>
    <w:basedOn w:val="Normal"/>
    <w:link w:val="Bullet1Char"/>
    <w:qFormat/>
    <w:rsid w:val="00013654"/>
    <w:pPr>
      <w:numPr>
        <w:numId w:val="10"/>
      </w:numPr>
      <w:spacing w:before="0"/>
    </w:pPr>
    <w:rPr>
      <w:rFonts w:ascii="Segoe UI Semilight" w:hAnsi="Segoe UI Semilight" w:cstheme="minorBidi"/>
      <w:bCs/>
      <w:sz w:val="20"/>
      <w:szCs w:val="22"/>
    </w:rPr>
  </w:style>
  <w:style w:type="paragraph" w:customStyle="1" w:styleId="BodyText12ptbefore">
    <w:name w:val="Body Text_12pt before"/>
    <w:basedOn w:val="BodyText"/>
    <w:rsid w:val="00013654"/>
    <w:pPr>
      <w:numPr>
        <w:numId w:val="0"/>
      </w:numPr>
      <w:autoSpaceDE/>
      <w:autoSpaceDN/>
      <w:spacing w:before="240" w:after="120"/>
    </w:pPr>
    <w:rPr>
      <w:rFonts w:ascii="Segoe UI Semilight" w:eastAsiaTheme="minorHAnsi" w:hAnsi="Segoe UI Semilight" w:cstheme="minorBidi"/>
      <w:sz w:val="20"/>
      <w:szCs w:val="22"/>
      <w:lang w:bidi="ar-SA"/>
    </w:rPr>
  </w:style>
  <w:style w:type="character" w:customStyle="1" w:styleId="Bullet1Char">
    <w:name w:val="Bullet 1 Char"/>
    <w:basedOn w:val="DefaultParagraphFont"/>
    <w:link w:val="Bullet1"/>
    <w:locked/>
    <w:rsid w:val="00013654"/>
    <w:rPr>
      <w:rFonts w:ascii="Segoe UI Semilight" w:hAnsi="Segoe UI Semilight"/>
      <w:bCs/>
      <w:sz w:val="20"/>
    </w:rPr>
  </w:style>
  <w:style w:type="paragraph" w:customStyle="1" w:styleId="BodyCklstTableIndent2">
    <w:name w:val="Body_CklstTableIndent2"/>
    <w:basedOn w:val="BodyChklistTableIndent1"/>
    <w:qFormat/>
    <w:rsid w:val="006F5899"/>
    <w:pPr>
      <w:ind w:left="720"/>
    </w:pPr>
  </w:style>
  <w:style w:type="paragraph" w:customStyle="1" w:styleId="BodyChklistTableIndent1">
    <w:name w:val="Body_ChklistTableIndent1"/>
    <w:basedOn w:val="Normal"/>
    <w:qFormat/>
    <w:rsid w:val="006F5899"/>
    <w:pPr>
      <w:spacing w:before="0" w:after="0"/>
    </w:pPr>
    <w:rPr>
      <w:rFonts w:ascii="Segoe UI Semilight" w:eastAsiaTheme="majorEastAsia" w:hAnsi="Segoe UI Semilight" w:cstheme="majorBidi"/>
      <w:bCs/>
      <w:sz w:val="20"/>
      <w:szCs w:val="20"/>
    </w:rPr>
  </w:style>
  <w:style w:type="paragraph" w:customStyle="1" w:styleId="Figure">
    <w:name w:val="Figure"/>
    <w:basedOn w:val="Normal"/>
    <w:qFormat/>
    <w:rsid w:val="006F5899"/>
    <w:pPr>
      <w:spacing w:before="0" w:after="0"/>
      <w:jc w:val="center"/>
    </w:pPr>
    <w:rPr>
      <w:rFonts w:ascii="Segoe UI Semilight" w:hAnsi="Segoe UI Semilight" w:cstheme="minorBidi"/>
      <w:sz w:val="20"/>
      <w:szCs w:val="22"/>
    </w:rPr>
  </w:style>
  <w:style w:type="paragraph" w:customStyle="1" w:styleId="FigureSource">
    <w:name w:val="FigureSource"/>
    <w:basedOn w:val="Normal"/>
    <w:qFormat/>
    <w:rsid w:val="006F5899"/>
    <w:pPr>
      <w:spacing w:before="0"/>
    </w:pPr>
    <w:rPr>
      <w:rFonts w:ascii="Segoe UI Semilight" w:hAnsi="Segoe UI Semilight" w:cstheme="minorBidi"/>
      <w:sz w:val="16"/>
      <w:szCs w:val="22"/>
    </w:rPr>
  </w:style>
  <w:style w:type="paragraph" w:customStyle="1" w:styleId="FigureTitle">
    <w:name w:val="FigureTitle"/>
    <w:basedOn w:val="Normal"/>
    <w:qFormat/>
    <w:rsid w:val="006F5899"/>
    <w:pPr>
      <w:spacing w:before="360" w:after="0"/>
    </w:pPr>
    <w:rPr>
      <w:rFonts w:ascii="Segoe UI Semilight" w:hAnsi="Segoe UI Semilight" w:cstheme="minorBidi"/>
      <w:b/>
      <w:sz w:val="20"/>
      <w:szCs w:val="22"/>
    </w:rPr>
  </w:style>
  <w:style w:type="paragraph" w:customStyle="1" w:styleId="footnote">
    <w:name w:val="footnote"/>
    <w:basedOn w:val="Normal"/>
    <w:qFormat/>
    <w:rsid w:val="006F5899"/>
    <w:pPr>
      <w:spacing w:before="0" w:after="0"/>
      <w:ind w:left="180" w:hanging="180"/>
    </w:pPr>
    <w:rPr>
      <w:rFonts w:ascii="Segoe UI Semilight" w:hAnsi="Segoe UI Semilight" w:cstheme="minorBidi"/>
      <w:bCs/>
      <w:sz w:val="16"/>
      <w:szCs w:val="22"/>
    </w:rPr>
  </w:style>
  <w:style w:type="paragraph" w:customStyle="1" w:styleId="footnoteref">
    <w:name w:val="footnoteref"/>
    <w:basedOn w:val="Normal"/>
    <w:qFormat/>
    <w:rsid w:val="006F5899"/>
    <w:pPr>
      <w:spacing w:before="0" w:after="0"/>
      <w:ind w:left="180" w:hanging="180"/>
    </w:pPr>
    <w:rPr>
      <w:rFonts w:ascii="Segoe UI Semilight" w:hAnsi="Segoe UI Semilight" w:cstheme="minorBidi"/>
      <w:bCs/>
      <w:sz w:val="16"/>
      <w:szCs w:val="22"/>
      <w:vertAlign w:val="superscript"/>
    </w:rPr>
  </w:style>
  <w:style w:type="paragraph" w:customStyle="1" w:styleId="Impactdescription">
    <w:name w:val="Impact description"/>
    <w:basedOn w:val="BodyText"/>
    <w:link w:val="ImpactdescriptionChar"/>
    <w:rsid w:val="006F5899"/>
    <w:pPr>
      <w:keepLines/>
      <w:numPr>
        <w:numId w:val="0"/>
      </w:numPr>
      <w:pBdr>
        <w:top w:val="single" w:sz="18" w:space="3" w:color="808080" w:themeColor="background1" w:themeShade="80"/>
        <w:bottom w:val="single" w:sz="18" w:space="3" w:color="808080" w:themeColor="background1" w:themeShade="80"/>
      </w:pBdr>
      <w:adjustRightInd w:val="0"/>
      <w:spacing w:before="60" w:after="120"/>
    </w:pPr>
    <w:rPr>
      <w:rFonts w:ascii="Segoe UI Semilight" w:eastAsiaTheme="minorHAnsi" w:hAnsi="Segoe UI Semilight" w:cstheme="minorBidi"/>
      <w:sz w:val="20"/>
      <w:szCs w:val="22"/>
      <w:lang w:bidi="ar-SA"/>
    </w:rPr>
  </w:style>
  <w:style w:type="character" w:customStyle="1" w:styleId="ImpactdescriptionChar">
    <w:name w:val="Impact description Char"/>
    <w:basedOn w:val="DefaultParagraphFont"/>
    <w:link w:val="Impactdescription"/>
    <w:rsid w:val="006F5899"/>
    <w:rPr>
      <w:rFonts w:ascii="Segoe UI Semilight" w:hAnsi="Segoe UI Semilight"/>
      <w:sz w:val="20"/>
    </w:rPr>
  </w:style>
  <w:style w:type="paragraph" w:customStyle="1" w:styleId="ImpactNo">
    <w:name w:val="Impact_No."/>
    <w:basedOn w:val="Heading5"/>
    <w:link w:val="ImpactNoChar"/>
    <w:qFormat/>
    <w:rsid w:val="006F5899"/>
    <w:pPr>
      <w:numPr>
        <w:ilvl w:val="0"/>
        <w:numId w:val="0"/>
      </w:numPr>
      <w:spacing w:before="240"/>
    </w:pPr>
    <w:rPr>
      <w:rFonts w:ascii="Trebuchet MS" w:eastAsiaTheme="minorHAnsi" w:hAnsi="Trebuchet MS" w:cstheme="minorBidi"/>
      <w:color w:val="auto"/>
      <w:szCs w:val="26"/>
    </w:rPr>
  </w:style>
  <w:style w:type="character" w:customStyle="1" w:styleId="ImpactNoChar">
    <w:name w:val="Impact_No. Char"/>
    <w:basedOn w:val="DefaultParagraphFont"/>
    <w:link w:val="ImpactNo"/>
    <w:rsid w:val="006F5899"/>
    <w:rPr>
      <w:rFonts w:ascii="Trebuchet MS" w:hAnsi="Trebuchet MS"/>
      <w:szCs w:val="26"/>
    </w:rPr>
  </w:style>
  <w:style w:type="paragraph" w:customStyle="1" w:styleId="Mitigationtext">
    <w:name w:val="Mitigation text"/>
    <w:basedOn w:val="BodyText"/>
    <w:link w:val="MitigationtextChar"/>
    <w:qFormat/>
    <w:rsid w:val="006F5899"/>
    <w:pPr>
      <w:numPr>
        <w:numId w:val="0"/>
      </w:numPr>
      <w:autoSpaceDE/>
      <w:autoSpaceDN/>
      <w:spacing w:before="60" w:after="120"/>
    </w:pPr>
    <w:rPr>
      <w:rFonts w:ascii="Segoe UI Semilight" w:eastAsiaTheme="minorHAnsi" w:hAnsi="Segoe UI Semilight" w:cstheme="minorBidi"/>
      <w:spacing w:val="-2"/>
      <w:sz w:val="20"/>
      <w:szCs w:val="22"/>
      <w:lang w:bidi="ar-SA"/>
    </w:rPr>
  </w:style>
  <w:style w:type="paragraph" w:customStyle="1" w:styleId="MitigationBullet">
    <w:name w:val="Mitigation Bullet"/>
    <w:basedOn w:val="Mitigationtext"/>
    <w:qFormat/>
    <w:rsid w:val="006F5899"/>
    <w:pPr>
      <w:ind w:left="720" w:hanging="360"/>
    </w:pPr>
  </w:style>
  <w:style w:type="paragraph" w:customStyle="1" w:styleId="Mitigationtitle">
    <w:name w:val="Mitigation title"/>
    <w:basedOn w:val="Heading5"/>
    <w:link w:val="MitigationtitleChar"/>
    <w:rsid w:val="006F5899"/>
    <w:pPr>
      <w:numPr>
        <w:ilvl w:val="0"/>
        <w:numId w:val="0"/>
      </w:numPr>
      <w:spacing w:before="240"/>
    </w:pPr>
    <w:rPr>
      <w:rFonts w:ascii="Segoe UI Semilight" w:eastAsia="Calibri" w:hAnsi="Segoe UI Semilight" w:cstheme="minorBidi"/>
      <w:b/>
      <w:color w:val="auto"/>
      <w:w w:val="90"/>
      <w:sz w:val="22"/>
      <w:szCs w:val="26"/>
    </w:rPr>
  </w:style>
  <w:style w:type="paragraph" w:customStyle="1" w:styleId="SubjectLine">
    <w:name w:val="Subject_Line"/>
    <w:basedOn w:val="Normal"/>
    <w:qFormat/>
    <w:rsid w:val="006F5899"/>
    <w:pPr>
      <w:tabs>
        <w:tab w:val="left" w:pos="1080"/>
      </w:tabs>
      <w:spacing w:before="0" w:after="240"/>
      <w:ind w:left="1080" w:hanging="1080"/>
      <w:outlineLvl w:val="3"/>
    </w:pPr>
    <w:rPr>
      <w:rFonts w:ascii="Segoe UI Semilight" w:eastAsiaTheme="majorEastAsia" w:hAnsi="Segoe UI Semilight" w:cstheme="majorBidi"/>
      <w:b/>
      <w:bCs/>
      <w:sz w:val="20"/>
      <w:szCs w:val="22"/>
    </w:rPr>
  </w:style>
  <w:style w:type="paragraph" w:customStyle="1" w:styleId="BodyTextISQuestion">
    <w:name w:val="BodyText_IS Question"/>
    <w:basedOn w:val="Heading5"/>
    <w:qFormat/>
    <w:rsid w:val="006F5899"/>
    <w:pPr>
      <w:numPr>
        <w:ilvl w:val="0"/>
        <w:numId w:val="0"/>
      </w:numPr>
      <w:spacing w:before="240" w:after="120"/>
      <w:ind w:left="720" w:hanging="720"/>
    </w:pPr>
    <w:rPr>
      <w:rFonts w:ascii="Trebuchet MS" w:eastAsiaTheme="minorHAnsi" w:hAnsi="Trebuchet MS" w:cstheme="minorBidi"/>
      <w:color w:val="auto"/>
      <w:szCs w:val="26"/>
    </w:rPr>
  </w:style>
  <w:style w:type="paragraph" w:customStyle="1" w:styleId="TableHd">
    <w:name w:val="TableHd"/>
    <w:basedOn w:val="Normal"/>
    <w:qFormat/>
    <w:rsid w:val="006F5899"/>
    <w:pPr>
      <w:spacing w:before="0" w:after="0"/>
      <w:jc w:val="center"/>
    </w:pPr>
    <w:rPr>
      <w:rFonts w:ascii="Franklin Gothic Medium" w:eastAsiaTheme="majorEastAsia" w:hAnsi="Franklin Gothic Medium" w:cstheme="majorBidi"/>
      <w:bCs/>
      <w:sz w:val="20"/>
      <w:szCs w:val="22"/>
    </w:rPr>
  </w:style>
  <w:style w:type="paragraph" w:customStyle="1" w:styleId="TableRow">
    <w:name w:val="TableRow"/>
    <w:basedOn w:val="Normal"/>
    <w:qFormat/>
    <w:rsid w:val="006F5899"/>
    <w:pPr>
      <w:spacing w:before="0" w:after="0"/>
    </w:pPr>
    <w:rPr>
      <w:rFonts w:ascii="Segoe UI Semilight" w:hAnsi="Segoe UI Semilight" w:cstheme="minorBidi"/>
      <w:b/>
      <w:bCs/>
      <w:sz w:val="18"/>
      <w:szCs w:val="22"/>
    </w:rPr>
  </w:style>
  <w:style w:type="paragraph" w:customStyle="1" w:styleId="TableSource">
    <w:name w:val="TableSource"/>
    <w:basedOn w:val="Normal"/>
    <w:qFormat/>
    <w:rsid w:val="006F5899"/>
    <w:pPr>
      <w:spacing w:before="0"/>
    </w:pPr>
    <w:rPr>
      <w:rFonts w:ascii="Segoe UI Semilight" w:hAnsi="Segoe UI Semilight" w:cstheme="minorBidi"/>
      <w:bCs/>
      <w:color w:val="262626" w:themeColor="text1" w:themeTint="D9"/>
      <w:sz w:val="16"/>
      <w:szCs w:val="22"/>
    </w:rPr>
  </w:style>
  <w:style w:type="paragraph" w:customStyle="1" w:styleId="BodyTextISTableRow">
    <w:name w:val="BodyText_ISTableRow"/>
    <w:basedOn w:val="TableRow"/>
    <w:qFormat/>
    <w:rsid w:val="006F5899"/>
    <w:pPr>
      <w:ind w:left="342" w:hanging="342"/>
    </w:pPr>
    <w:rPr>
      <w:sz w:val="22"/>
    </w:rPr>
  </w:style>
  <w:style w:type="paragraph" w:customStyle="1" w:styleId="ISQuestion">
    <w:name w:val="IS_Question"/>
    <w:basedOn w:val="Mitigationtitle"/>
    <w:qFormat/>
    <w:rsid w:val="006F5899"/>
    <w:pPr>
      <w:ind w:left="720" w:hanging="720"/>
    </w:pPr>
  </w:style>
  <w:style w:type="paragraph" w:customStyle="1" w:styleId="Footer11x17">
    <w:name w:val="Footer_11x17"/>
    <w:basedOn w:val="Footer"/>
    <w:link w:val="Footer11x17Char"/>
    <w:qFormat/>
    <w:rsid w:val="006F5899"/>
    <w:pPr>
      <w:pBdr>
        <w:top w:val="single" w:sz="4" w:space="1" w:color="auto"/>
      </w:pBdr>
      <w:tabs>
        <w:tab w:val="clear" w:pos="4680"/>
        <w:tab w:val="clear" w:pos="9360"/>
        <w:tab w:val="right" w:pos="22320"/>
      </w:tabs>
      <w:spacing w:before="0"/>
    </w:pPr>
    <w:rPr>
      <w:rFonts w:ascii="Segoe UI Semilight" w:hAnsi="Segoe UI Semilight"/>
      <w:color w:val="404040" w:themeColor="text1" w:themeTint="BF"/>
      <w:w w:val="90"/>
      <w:sz w:val="18"/>
    </w:rPr>
  </w:style>
  <w:style w:type="character" w:customStyle="1" w:styleId="Footer11x17Char">
    <w:name w:val="Footer_11x17 Char"/>
    <w:basedOn w:val="FooterChar"/>
    <w:link w:val="Footer11x17"/>
    <w:rsid w:val="006F5899"/>
    <w:rPr>
      <w:rFonts w:ascii="Segoe UI Semilight" w:hAnsi="Segoe UI Semilight" w:cs="Times New Roman"/>
      <w:color w:val="404040" w:themeColor="text1" w:themeTint="BF"/>
      <w:w w:val="90"/>
      <w:sz w:val="18"/>
      <w:szCs w:val="24"/>
    </w:rPr>
  </w:style>
  <w:style w:type="paragraph" w:customStyle="1" w:styleId="FooterLandscape">
    <w:name w:val="Footer_Landscape"/>
    <w:basedOn w:val="Footer"/>
    <w:qFormat/>
    <w:rsid w:val="006F5899"/>
    <w:pPr>
      <w:pBdr>
        <w:top w:val="single" w:sz="4" w:space="1" w:color="auto"/>
      </w:pBdr>
      <w:tabs>
        <w:tab w:val="clear" w:pos="4680"/>
        <w:tab w:val="clear" w:pos="9360"/>
        <w:tab w:val="right" w:pos="13680"/>
      </w:tabs>
      <w:spacing w:before="0"/>
    </w:pPr>
    <w:rPr>
      <w:rFonts w:ascii="Segoe UI Semilight" w:hAnsi="Segoe UI Semilight" w:cstheme="minorBidi"/>
      <w:color w:val="404040" w:themeColor="text1" w:themeTint="BF"/>
      <w:w w:val="90"/>
      <w:sz w:val="18"/>
      <w:szCs w:val="22"/>
    </w:rPr>
  </w:style>
  <w:style w:type="paragraph" w:customStyle="1" w:styleId="Header11x17">
    <w:name w:val="Header_11x17"/>
    <w:basedOn w:val="Header"/>
    <w:link w:val="Header11x17Char"/>
    <w:qFormat/>
    <w:rsid w:val="006F5899"/>
    <w:pPr>
      <w:pBdr>
        <w:bottom w:val="single" w:sz="4" w:space="1" w:color="auto"/>
      </w:pBdr>
      <w:tabs>
        <w:tab w:val="clear" w:pos="4680"/>
        <w:tab w:val="clear" w:pos="9360"/>
        <w:tab w:val="center" w:pos="11160"/>
        <w:tab w:val="right" w:pos="22320"/>
      </w:tabs>
      <w:spacing w:before="0"/>
    </w:pPr>
    <w:rPr>
      <w:rFonts w:ascii="Segoe UI Semilight" w:hAnsi="Segoe UI Semilight"/>
      <w:color w:val="404040" w:themeColor="text1" w:themeTint="BF"/>
      <w:w w:val="90"/>
      <w:sz w:val="18"/>
    </w:rPr>
  </w:style>
  <w:style w:type="character" w:customStyle="1" w:styleId="Header11x17Char">
    <w:name w:val="Header_11x17 Char"/>
    <w:basedOn w:val="HeaderChar"/>
    <w:link w:val="Header11x17"/>
    <w:rsid w:val="006F5899"/>
    <w:rPr>
      <w:rFonts w:ascii="Segoe UI Semilight" w:hAnsi="Segoe UI Semilight" w:cs="Times New Roman"/>
      <w:color w:val="404040" w:themeColor="text1" w:themeTint="BF"/>
      <w:w w:val="90"/>
      <w:sz w:val="18"/>
      <w:szCs w:val="24"/>
    </w:rPr>
  </w:style>
  <w:style w:type="paragraph" w:customStyle="1" w:styleId="HeaderLandscape">
    <w:name w:val="Header_Landscape"/>
    <w:basedOn w:val="Header"/>
    <w:qFormat/>
    <w:rsid w:val="006F5899"/>
    <w:pPr>
      <w:pBdr>
        <w:bottom w:val="single" w:sz="4" w:space="1" w:color="auto"/>
      </w:pBdr>
      <w:tabs>
        <w:tab w:val="clear" w:pos="4680"/>
        <w:tab w:val="clear" w:pos="9360"/>
        <w:tab w:val="center" w:pos="6840"/>
        <w:tab w:val="right" w:pos="13680"/>
      </w:tabs>
      <w:spacing w:before="0"/>
    </w:pPr>
    <w:rPr>
      <w:rFonts w:ascii="Segoe UI Semilight" w:hAnsi="Segoe UI Semilight" w:cstheme="minorBidi"/>
      <w:color w:val="404040" w:themeColor="text1" w:themeTint="BF"/>
      <w:w w:val="90"/>
      <w:sz w:val="18"/>
      <w:szCs w:val="22"/>
    </w:rPr>
  </w:style>
  <w:style w:type="paragraph" w:customStyle="1" w:styleId="ImpactBullet">
    <w:name w:val="Impact Bullet"/>
    <w:basedOn w:val="Normal"/>
    <w:qFormat/>
    <w:rsid w:val="006F5899"/>
    <w:pPr>
      <w:spacing w:before="0" w:after="0"/>
      <w:ind w:left="360" w:hanging="360"/>
    </w:pPr>
    <w:rPr>
      <w:rFonts w:ascii="Segoe UI Semilight" w:eastAsiaTheme="majorEastAsia" w:hAnsi="Segoe UI Semilight" w:cstheme="majorBidi"/>
      <w:bCs/>
      <w:sz w:val="20"/>
      <w:szCs w:val="22"/>
    </w:rPr>
  </w:style>
  <w:style w:type="table" w:styleId="LightShading">
    <w:name w:val="Light Shading"/>
    <w:basedOn w:val="TableNormal"/>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ISHeader">
    <w:name w:val="BodyText_IS Header"/>
    <w:basedOn w:val="Normal"/>
    <w:qFormat/>
    <w:rsid w:val="006F5899"/>
    <w:pPr>
      <w:spacing w:before="0" w:after="0"/>
      <w:jc w:val="center"/>
    </w:pPr>
    <w:rPr>
      <w:rFonts w:ascii="Franklin Gothic Medium Cond" w:hAnsi="Franklin Gothic Medium Cond" w:cstheme="minorBidi"/>
      <w:spacing w:val="-10"/>
      <w:sz w:val="20"/>
      <w:szCs w:val="22"/>
    </w:rPr>
  </w:style>
  <w:style w:type="paragraph" w:customStyle="1" w:styleId="MMBullet1">
    <w:name w:val="MM Bullet 1"/>
    <w:basedOn w:val="Mitigationtext"/>
    <w:qFormat/>
    <w:rsid w:val="006F5899"/>
    <w:pPr>
      <w:numPr>
        <w:numId w:val="12"/>
      </w:numPr>
      <w:spacing w:before="0"/>
      <w:ind w:left="1080"/>
    </w:pPr>
  </w:style>
  <w:style w:type="paragraph" w:customStyle="1" w:styleId="MMBullet2">
    <w:name w:val="MM Bullet 2"/>
    <w:basedOn w:val="Bullet2"/>
    <w:qFormat/>
    <w:rsid w:val="006F5899"/>
    <w:pPr>
      <w:numPr>
        <w:numId w:val="19"/>
      </w:numPr>
    </w:pPr>
  </w:style>
  <w:style w:type="paragraph" w:customStyle="1" w:styleId="Bullet2">
    <w:name w:val="Bullet 2"/>
    <w:basedOn w:val="Normal"/>
    <w:qFormat/>
    <w:rsid w:val="006F5899"/>
    <w:pPr>
      <w:numPr>
        <w:numId w:val="16"/>
      </w:numPr>
      <w:spacing w:before="0"/>
    </w:pPr>
    <w:rPr>
      <w:rFonts w:ascii="Segoe UI Semilight" w:hAnsi="Segoe UI Semilight" w:cstheme="minorBidi"/>
      <w:bCs/>
      <w:sz w:val="20"/>
      <w:szCs w:val="22"/>
    </w:rPr>
  </w:style>
  <w:style w:type="paragraph" w:customStyle="1" w:styleId="MMBullet3">
    <w:name w:val="MM Bullet 3"/>
    <w:basedOn w:val="BodyText"/>
    <w:qFormat/>
    <w:rsid w:val="006F5899"/>
    <w:pPr>
      <w:numPr>
        <w:numId w:val="18"/>
      </w:numPr>
      <w:autoSpaceDE/>
      <w:autoSpaceDN/>
      <w:spacing w:before="0" w:after="120"/>
    </w:pPr>
    <w:rPr>
      <w:rFonts w:ascii="Segoe UI Semilight" w:eastAsiaTheme="minorHAnsi" w:hAnsi="Segoe UI Semilight" w:cstheme="minorBidi"/>
      <w:sz w:val="20"/>
      <w:szCs w:val="22"/>
      <w:lang w:bidi="ar-SA"/>
    </w:rPr>
  </w:style>
  <w:style w:type="table" w:styleId="TableGrid1">
    <w:name w:val="Table Grid 1"/>
    <w:basedOn w:val="TableNormal"/>
    <w:uiPriority w:val="99"/>
    <w:semiHidden/>
    <w:unhideWhenUs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Checklist">
    <w:name w:val="Body_Checklist"/>
    <w:basedOn w:val="BodyText"/>
    <w:link w:val="BodyChecklistChar"/>
    <w:qFormat/>
    <w:rsid w:val="006F5899"/>
    <w:pPr>
      <w:numPr>
        <w:numId w:val="0"/>
      </w:numPr>
      <w:autoSpaceDE/>
      <w:autoSpaceDN/>
      <w:spacing w:before="0" w:after="60"/>
    </w:pPr>
    <w:rPr>
      <w:rFonts w:ascii="Segoe UI Semilight" w:eastAsiaTheme="minorHAnsi" w:hAnsi="Segoe UI Semilight" w:cstheme="minorBidi"/>
      <w:sz w:val="20"/>
      <w:szCs w:val="22"/>
      <w:lang w:bidi="ar-SA"/>
    </w:rPr>
  </w:style>
  <w:style w:type="character" w:customStyle="1" w:styleId="BodyChecklistChar">
    <w:name w:val="Body_Checklist Char"/>
    <w:basedOn w:val="DefaultParagraphFont"/>
    <w:link w:val="BodyChecklist"/>
    <w:rsid w:val="006F5899"/>
    <w:rPr>
      <w:rFonts w:ascii="Segoe UI Semilight" w:hAnsi="Segoe UI Semilight"/>
      <w:sz w:val="20"/>
    </w:rPr>
  </w:style>
  <w:style w:type="paragraph" w:customStyle="1" w:styleId="TableText">
    <w:name w:val="TableText"/>
    <w:basedOn w:val="Normal"/>
    <w:qFormat/>
    <w:rsid w:val="006F5899"/>
    <w:pPr>
      <w:spacing w:before="0" w:after="0" w:line="240" w:lineRule="exact"/>
      <w:jc w:val="center"/>
    </w:pPr>
    <w:rPr>
      <w:rFonts w:ascii="Segoe UI Semilight" w:hAnsi="Segoe UI Semilight" w:cstheme="minorBidi"/>
      <w:w w:val="90"/>
      <w:sz w:val="18"/>
      <w:szCs w:val="20"/>
    </w:rPr>
  </w:style>
  <w:style w:type="paragraph" w:customStyle="1" w:styleId="TitleAddress">
    <w:name w:val="Title_Address"/>
    <w:basedOn w:val="Normal"/>
    <w:qFormat/>
    <w:rsid w:val="006F5899"/>
    <w:pPr>
      <w:spacing w:before="0" w:after="200" w:line="276" w:lineRule="auto"/>
      <w:jc w:val="center"/>
    </w:pPr>
    <w:rPr>
      <w:rFonts w:ascii="Segoe UI Semilight" w:hAnsi="Segoe UI Semilight" w:cstheme="minorBidi"/>
      <w:szCs w:val="28"/>
    </w:rPr>
  </w:style>
  <w:style w:type="paragraph" w:customStyle="1" w:styleId="TitleDate">
    <w:name w:val="Title_Date"/>
    <w:basedOn w:val="Normal"/>
    <w:qFormat/>
    <w:rsid w:val="006F5899"/>
    <w:pPr>
      <w:spacing w:before="2640" w:after="200" w:line="276" w:lineRule="auto"/>
      <w:jc w:val="center"/>
    </w:pPr>
    <w:rPr>
      <w:rFonts w:ascii="Trebuchet MS" w:hAnsi="Trebuchet MS" w:cstheme="minorBidi"/>
      <w:sz w:val="32"/>
      <w:szCs w:val="28"/>
    </w:rPr>
  </w:style>
  <w:style w:type="paragraph" w:customStyle="1" w:styleId="TitlePN">
    <w:name w:val="Title_PN"/>
    <w:basedOn w:val="Normal"/>
    <w:qFormat/>
    <w:rsid w:val="006F5899"/>
    <w:pPr>
      <w:spacing w:before="0" w:after="0"/>
    </w:pPr>
    <w:rPr>
      <w:rFonts w:ascii="Trebuchet MS" w:hAnsi="Trebuchet MS" w:cstheme="minorBidi"/>
      <w:sz w:val="16"/>
      <w:szCs w:val="16"/>
    </w:rPr>
  </w:style>
  <w:style w:type="paragraph" w:customStyle="1" w:styleId="TitlePreparedFor">
    <w:name w:val="Title_PreparedFor"/>
    <w:basedOn w:val="Normal"/>
    <w:qFormat/>
    <w:rsid w:val="006F5899"/>
    <w:pPr>
      <w:spacing w:before="1440" w:after="200" w:line="276" w:lineRule="auto"/>
      <w:jc w:val="center"/>
    </w:pPr>
    <w:rPr>
      <w:rFonts w:ascii="Trebuchet MS" w:hAnsi="Trebuchet MS" w:cstheme="minorBidi"/>
      <w:szCs w:val="32"/>
    </w:rPr>
  </w:style>
  <w:style w:type="paragraph" w:customStyle="1" w:styleId="TitleReportClientName">
    <w:name w:val="Title_ReportClientName"/>
    <w:basedOn w:val="Normal"/>
    <w:qFormat/>
    <w:rsid w:val="006F5899"/>
    <w:pPr>
      <w:spacing w:before="0" w:after="200" w:line="276" w:lineRule="auto"/>
      <w:jc w:val="center"/>
    </w:pPr>
    <w:rPr>
      <w:rFonts w:ascii="Trebuchet MS" w:hAnsi="Trebuchet MS" w:cstheme="minorBidi"/>
      <w:sz w:val="28"/>
    </w:rPr>
  </w:style>
  <w:style w:type="paragraph" w:customStyle="1" w:styleId="TitleReportTitle">
    <w:name w:val="Title_ReportTitle"/>
    <w:basedOn w:val="Normal"/>
    <w:qFormat/>
    <w:rsid w:val="006F5899"/>
    <w:pPr>
      <w:spacing w:before="1440" w:line="560" w:lineRule="exact"/>
      <w:jc w:val="center"/>
    </w:pPr>
    <w:rPr>
      <w:rFonts w:ascii="Trebuchet MS" w:hAnsi="Trebuchet MS" w:cstheme="minorBidi"/>
      <w:sz w:val="40"/>
      <w:szCs w:val="36"/>
    </w:rPr>
  </w:style>
  <w:style w:type="paragraph" w:customStyle="1" w:styleId="TitleReportType">
    <w:name w:val="Title_ReportType"/>
    <w:basedOn w:val="Normal"/>
    <w:qFormat/>
    <w:rsid w:val="006F5899"/>
    <w:pPr>
      <w:spacing w:line="276" w:lineRule="auto"/>
      <w:jc w:val="center"/>
    </w:pPr>
    <w:rPr>
      <w:rFonts w:ascii="Segoe UI Semibold" w:hAnsi="Segoe UI Semibold" w:cstheme="minorBidi"/>
      <w:sz w:val="28"/>
    </w:rPr>
  </w:style>
  <w:style w:type="paragraph" w:styleId="TOC5">
    <w:name w:val="toc 5"/>
    <w:basedOn w:val="Normal"/>
    <w:next w:val="Normal"/>
    <w:autoRedefine/>
    <w:uiPriority w:val="39"/>
    <w:rsid w:val="006F5899"/>
    <w:pPr>
      <w:tabs>
        <w:tab w:val="right" w:leader="dot" w:pos="10080"/>
      </w:tabs>
      <w:spacing w:before="0" w:after="100"/>
      <w:ind w:left="720" w:hanging="720"/>
    </w:pPr>
    <w:rPr>
      <w:rFonts w:ascii="Segoe UI Semilight" w:hAnsi="Segoe UI Semilight" w:cstheme="minorBidi"/>
      <w:sz w:val="20"/>
      <w:szCs w:val="22"/>
    </w:rPr>
  </w:style>
  <w:style w:type="paragraph" w:customStyle="1" w:styleId="TOCHEAD">
    <w:name w:val="TOCHEAD"/>
    <w:basedOn w:val="Heading1"/>
    <w:qFormat/>
    <w:rsid w:val="006F5899"/>
    <w:pPr>
      <w:keepLines/>
      <w:spacing w:before="360" w:after="240"/>
      <w:jc w:val="center"/>
    </w:pPr>
    <w:rPr>
      <w:rFonts w:ascii="Trebuchet MS" w:hAnsi="Trebuchet MS" w:cstheme="minorBidi"/>
      <w:b w:val="0"/>
      <w:bCs/>
      <w:caps/>
      <w:sz w:val="36"/>
      <w:szCs w:val="28"/>
    </w:rPr>
  </w:style>
  <w:style w:type="paragraph" w:customStyle="1" w:styleId="Bullet3">
    <w:name w:val="Bullet 3"/>
    <w:basedOn w:val="Normal"/>
    <w:qFormat/>
    <w:rsid w:val="006F5899"/>
    <w:pPr>
      <w:numPr>
        <w:numId w:val="17"/>
      </w:numPr>
      <w:tabs>
        <w:tab w:val="left" w:pos="1080"/>
      </w:tabs>
      <w:spacing w:before="0"/>
    </w:pPr>
    <w:rPr>
      <w:rFonts w:ascii="Segoe UI Semilight" w:eastAsia="Calibri" w:hAnsi="Segoe UI Semilight" w:cstheme="minorBidi"/>
      <w:bCs/>
      <w:noProof/>
      <w:sz w:val="20"/>
      <w:szCs w:val="22"/>
    </w:rPr>
  </w:style>
  <w:style w:type="paragraph" w:customStyle="1" w:styleId="TableColumn">
    <w:name w:val="TableColumn"/>
    <w:basedOn w:val="BodyText"/>
    <w:qFormat/>
    <w:rsid w:val="006F5899"/>
    <w:pPr>
      <w:numPr>
        <w:numId w:val="0"/>
      </w:numPr>
      <w:autoSpaceDE/>
      <w:autoSpaceDN/>
      <w:spacing w:before="0"/>
      <w:jc w:val="center"/>
    </w:pPr>
    <w:rPr>
      <w:rFonts w:ascii="Segoe UI Semilight" w:eastAsiaTheme="minorHAnsi" w:hAnsi="Segoe UI Semilight" w:cstheme="minorBidi"/>
      <w:spacing w:val="-4"/>
      <w:w w:val="95"/>
      <w:sz w:val="18"/>
      <w:szCs w:val="22"/>
      <w:lang w:bidi="ar-SA"/>
    </w:rPr>
  </w:style>
  <w:style w:type="paragraph" w:customStyle="1" w:styleId="TableBullet1">
    <w:name w:val="Table Bullet 1"/>
    <w:basedOn w:val="Normal"/>
    <w:qFormat/>
    <w:rsid w:val="006F5899"/>
    <w:pPr>
      <w:numPr>
        <w:numId w:val="13"/>
      </w:numPr>
      <w:spacing w:before="0" w:after="20" w:line="240" w:lineRule="exact"/>
      <w:ind w:left="216" w:hanging="216"/>
    </w:pPr>
    <w:rPr>
      <w:rFonts w:ascii="Segoe UI Semilight" w:hAnsi="Segoe UI Semilight" w:cstheme="minorBidi"/>
      <w:bCs/>
      <w:w w:val="90"/>
      <w:sz w:val="18"/>
      <w:szCs w:val="22"/>
    </w:rPr>
  </w:style>
  <w:style w:type="paragraph" w:customStyle="1" w:styleId="TableHeader">
    <w:name w:val="TableHeader"/>
    <w:basedOn w:val="Normal"/>
    <w:qFormat/>
    <w:rsid w:val="006F5899"/>
    <w:pPr>
      <w:spacing w:before="60" w:after="60"/>
      <w:ind w:left="1440" w:hanging="1440"/>
      <w:outlineLvl w:val="4"/>
    </w:pPr>
    <w:rPr>
      <w:rFonts w:ascii="Segoe UI Semibold" w:hAnsi="Segoe UI Semibold" w:cs="Segoe UI Semibold"/>
      <w:bCs/>
      <w:sz w:val="20"/>
      <w:szCs w:val="22"/>
    </w:rPr>
  </w:style>
  <w:style w:type="paragraph" w:customStyle="1" w:styleId="TableBullet2">
    <w:name w:val="Table Bullet 2"/>
    <w:basedOn w:val="TableBullet1"/>
    <w:qFormat/>
    <w:rsid w:val="006F5899"/>
    <w:pPr>
      <w:numPr>
        <w:numId w:val="14"/>
      </w:numPr>
      <w:ind w:left="432" w:hanging="216"/>
    </w:pPr>
  </w:style>
  <w:style w:type="paragraph" w:customStyle="1" w:styleId="TableTextL">
    <w:name w:val="TableTextL"/>
    <w:basedOn w:val="TableText"/>
    <w:qFormat/>
    <w:rsid w:val="006F5899"/>
    <w:pPr>
      <w:jc w:val="left"/>
    </w:pPr>
  </w:style>
  <w:style w:type="character" w:customStyle="1" w:styleId="PhotoChartChar">
    <w:name w:val="Photo/Chart Char"/>
    <w:basedOn w:val="DefaultParagraphFont"/>
    <w:link w:val="PhotoChart"/>
    <w:rsid w:val="006F5899"/>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6F5899"/>
    <w:pPr>
      <w:spacing w:before="0" w:after="50"/>
      <w:jc w:val="center"/>
    </w:pPr>
    <w:rPr>
      <w:rFonts w:ascii="Segoe UI Semilight" w:hAnsi="Segoe UI Semilight" w:cs="Segoe UI Semilight"/>
      <w:noProof/>
      <w:sz w:val="20"/>
      <w:szCs w:val="22"/>
    </w:rPr>
  </w:style>
  <w:style w:type="paragraph" w:customStyle="1" w:styleId="PhotoChartDescriptionDoubleLine">
    <w:name w:val="Photo/Chart Description Double Line"/>
    <w:basedOn w:val="Normal"/>
    <w:link w:val="PhotoChartDescriptionDoubleLineChar"/>
    <w:rsid w:val="006F5899"/>
    <w:pPr>
      <w:autoSpaceDE w:val="0"/>
      <w:autoSpaceDN w:val="0"/>
      <w:adjustRightInd w:val="0"/>
      <w:spacing w:before="0" w:after="360" w:line="240" w:lineRule="exact"/>
      <w:ind w:left="720" w:right="720"/>
    </w:pPr>
    <w:rPr>
      <w:rFonts w:ascii="Segoe UI Semilight" w:eastAsia="Times New Roman" w:hAnsi="Segoe UI Semilight" w:cs="Segoe UI Semilight"/>
      <w:sz w:val="20"/>
    </w:rPr>
  </w:style>
  <w:style w:type="character" w:customStyle="1" w:styleId="PhotoChartDescriptionDoubleLineChar">
    <w:name w:val="Photo/Chart Description Double Line Char"/>
    <w:basedOn w:val="DefaultParagraphFont"/>
    <w:link w:val="PhotoChartDescriptionDoubleLine"/>
    <w:rsid w:val="006F5899"/>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6F5899"/>
    <w:pPr>
      <w:spacing w:after="600"/>
    </w:pPr>
  </w:style>
  <w:style w:type="paragraph" w:customStyle="1" w:styleId="PhotoChartPortraitDoubleLine">
    <w:name w:val="Photo/Chart Portrait Double Line"/>
    <w:basedOn w:val="Normal"/>
    <w:qFormat/>
    <w:rsid w:val="006F5899"/>
    <w:pPr>
      <w:autoSpaceDE w:val="0"/>
      <w:autoSpaceDN w:val="0"/>
      <w:adjustRightInd w:val="0"/>
      <w:spacing w:before="0" w:after="2360" w:line="240" w:lineRule="exact"/>
      <w:ind w:left="1685" w:right="1714"/>
    </w:pPr>
    <w:rPr>
      <w:rFonts w:ascii="Segoe UI Semilight" w:eastAsia="Times New Roman" w:hAnsi="Segoe UI Semilight" w:cs="Segoe UI Semilight"/>
      <w:sz w:val="20"/>
    </w:rPr>
  </w:style>
  <w:style w:type="paragraph" w:customStyle="1" w:styleId="PhotoChartSource">
    <w:name w:val="Photo/Chart Source"/>
    <w:qFormat/>
    <w:rsid w:val="006F5899"/>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6F5899"/>
    <w:pPr>
      <w:ind w:left="1683"/>
    </w:pPr>
  </w:style>
  <w:style w:type="table" w:customStyle="1" w:styleId="Default0">
    <w:name w:val="_Default"/>
    <w:basedOn w:val="TableGrid"/>
    <w:uiPriority w:val="99"/>
    <w:rsid w:val="006F5899"/>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Arial Bold" w:hAnsi="Arial Bold"/>
        <w:b/>
        <w:i w:val="0"/>
        <w:sz w:val="22"/>
      </w:rPr>
      <w:tblPr/>
      <w:tcPr>
        <w:shd w:val="clear" w:color="auto" w:fill="6C9DD5"/>
      </w:tcPr>
    </w:tblStylePr>
  </w:style>
  <w:style w:type="character" w:customStyle="1" w:styleId="UnresolvedMention1">
    <w:name w:val="Unresolved Mention1"/>
    <w:basedOn w:val="DefaultParagraphFont"/>
    <w:uiPriority w:val="99"/>
    <w:semiHidden/>
    <w:unhideWhenUsed/>
    <w:rsid w:val="006F5899"/>
    <w:rPr>
      <w:color w:val="605E5C"/>
      <w:shd w:val="clear" w:color="auto" w:fill="E1DFDD"/>
    </w:rPr>
  </w:style>
  <w:style w:type="character" w:customStyle="1" w:styleId="MitigationtitleChar">
    <w:name w:val="Mitigation title Char"/>
    <w:basedOn w:val="DefaultParagraphFont"/>
    <w:link w:val="Mitigationtitle"/>
    <w:rsid w:val="006F5899"/>
    <w:rPr>
      <w:rFonts w:ascii="Segoe UI Semilight" w:eastAsia="Calibri" w:hAnsi="Segoe UI Semilight"/>
      <w:b/>
      <w:w w:val="90"/>
      <w:sz w:val="22"/>
      <w:szCs w:val="26"/>
    </w:rPr>
  </w:style>
  <w:style w:type="character" w:customStyle="1" w:styleId="MitigationtextChar">
    <w:name w:val="Mitigation text Char"/>
    <w:basedOn w:val="DefaultParagraphFont"/>
    <w:link w:val="Mitigationtext"/>
    <w:rsid w:val="006F5899"/>
    <w:rPr>
      <w:rFonts w:ascii="Segoe UI Semilight" w:hAnsi="Segoe UI Semilight"/>
      <w:spacing w:val="-2"/>
      <w:sz w:val="20"/>
    </w:rPr>
  </w:style>
  <w:style w:type="numbering" w:customStyle="1" w:styleId="NoList1">
    <w:name w:val="No List1"/>
    <w:next w:val="NoList"/>
    <w:uiPriority w:val="99"/>
    <w:semiHidden/>
    <w:unhideWhenUsed/>
    <w:rsid w:val="006F5899"/>
  </w:style>
  <w:style w:type="paragraph" w:customStyle="1" w:styleId="AgendaDetails">
    <w:name w:val="Agenda_Details"/>
    <w:basedOn w:val="Normal"/>
    <w:uiPriority w:val="99"/>
    <w:qFormat/>
    <w:rsid w:val="006F5899"/>
    <w:pPr>
      <w:spacing w:before="240" w:after="240"/>
      <w:jc w:val="center"/>
    </w:pPr>
    <w:rPr>
      <w:rFonts w:ascii="Franklin Gothic Medium" w:hAnsi="Franklin Gothic Medium" w:cstheme="minorBidi"/>
      <w:sz w:val="28"/>
      <w:szCs w:val="28"/>
    </w:rPr>
  </w:style>
  <w:style w:type="paragraph" w:customStyle="1" w:styleId="Exhibit">
    <w:name w:val="Exhibit"/>
    <w:basedOn w:val="Normal"/>
    <w:qFormat/>
    <w:rsid w:val="006F5899"/>
    <w:pPr>
      <w:spacing w:before="0" w:after="0"/>
      <w:jc w:val="center"/>
    </w:pPr>
    <w:rPr>
      <w:rFonts w:ascii="Segoe UI Semilight" w:hAnsi="Segoe UI Semilight" w:cstheme="minorBidi"/>
      <w:sz w:val="20"/>
      <w:szCs w:val="22"/>
    </w:rPr>
  </w:style>
  <w:style w:type="paragraph" w:customStyle="1" w:styleId="ExhibitSource">
    <w:name w:val="ExhibitSource"/>
    <w:basedOn w:val="Normal"/>
    <w:qFormat/>
    <w:rsid w:val="006F5899"/>
    <w:pPr>
      <w:spacing w:before="0"/>
    </w:pPr>
    <w:rPr>
      <w:rFonts w:ascii="Segoe UI Semilight" w:hAnsi="Segoe UI Semilight" w:cstheme="minorBidi"/>
      <w:sz w:val="16"/>
      <w:szCs w:val="22"/>
    </w:rPr>
  </w:style>
  <w:style w:type="paragraph" w:customStyle="1" w:styleId="ExhibitTitle">
    <w:name w:val="ExhibitTitle"/>
    <w:basedOn w:val="Normal"/>
    <w:qFormat/>
    <w:rsid w:val="006F5899"/>
    <w:pPr>
      <w:spacing w:before="360" w:after="0"/>
    </w:pPr>
    <w:rPr>
      <w:rFonts w:ascii="Segoe UI Semilight" w:hAnsi="Segoe UI Semilight" w:cstheme="minorBidi"/>
      <w:b/>
      <w:sz w:val="20"/>
      <w:szCs w:val="22"/>
    </w:rPr>
  </w:style>
  <w:style w:type="paragraph" w:customStyle="1" w:styleId="ExhibitSourcePortrait">
    <w:name w:val="ExhibitSource_Portrait"/>
    <w:basedOn w:val="Normal"/>
    <w:qFormat/>
    <w:rsid w:val="006F5899"/>
    <w:pPr>
      <w:spacing w:before="12360"/>
    </w:pPr>
    <w:rPr>
      <w:rFonts w:ascii="Segoe UI Semilight" w:hAnsi="Segoe UI Semilight" w:cstheme="minorBidi"/>
      <w:i/>
      <w:sz w:val="16"/>
      <w:szCs w:val="22"/>
    </w:rPr>
  </w:style>
  <w:style w:type="paragraph" w:customStyle="1" w:styleId="ExhibitSource11x17">
    <w:name w:val="ExhibitSource_11x17"/>
    <w:basedOn w:val="ExhibitSourcePortrait"/>
    <w:qFormat/>
    <w:rsid w:val="006F5899"/>
    <w:pPr>
      <w:spacing w:before="12840"/>
    </w:pPr>
  </w:style>
  <w:style w:type="paragraph" w:customStyle="1" w:styleId="ExhibitSourceLandscape">
    <w:name w:val="ExhibitSource_Landscape"/>
    <w:basedOn w:val="ExhibitSourcePortrait"/>
    <w:qFormat/>
    <w:rsid w:val="006F5899"/>
    <w:pPr>
      <w:spacing w:before="9480"/>
      <w:ind w:left="180" w:right="2160"/>
    </w:pPr>
  </w:style>
  <w:style w:type="paragraph" w:customStyle="1" w:styleId="ExhibitTitlePortrait">
    <w:name w:val="ExhibitTitle_Portrait"/>
    <w:basedOn w:val="Normal"/>
    <w:qFormat/>
    <w:rsid w:val="006F5899"/>
    <w:pPr>
      <w:tabs>
        <w:tab w:val="right" w:pos="8640"/>
      </w:tabs>
      <w:spacing w:before="0" w:after="0"/>
      <w:ind w:right="1440"/>
    </w:pPr>
    <w:rPr>
      <w:rFonts w:ascii="Franklin Gothic Demi" w:hAnsi="Franklin Gothic Demi" w:cstheme="minorBidi"/>
      <w:sz w:val="20"/>
      <w:szCs w:val="22"/>
    </w:rPr>
  </w:style>
  <w:style w:type="paragraph" w:customStyle="1" w:styleId="ExhibitTitleLandscape">
    <w:name w:val="ExhibitTitle_Landscape"/>
    <w:basedOn w:val="ExhibitTitlePortrait"/>
    <w:qFormat/>
    <w:rsid w:val="006F5899"/>
    <w:pPr>
      <w:tabs>
        <w:tab w:val="clear" w:pos="8640"/>
        <w:tab w:val="right" w:pos="12240"/>
      </w:tabs>
      <w:ind w:right="2160"/>
    </w:pPr>
  </w:style>
  <w:style w:type="paragraph" w:customStyle="1" w:styleId="ExhibitTitle11x17">
    <w:name w:val="ExhibitTitle11x17"/>
    <w:basedOn w:val="Normal"/>
    <w:qFormat/>
    <w:rsid w:val="006F5899"/>
    <w:pPr>
      <w:tabs>
        <w:tab w:val="right" w:pos="20520"/>
      </w:tabs>
      <w:spacing w:before="0" w:after="0"/>
      <w:ind w:right="1440"/>
    </w:pPr>
    <w:rPr>
      <w:rFonts w:ascii="Franklin Gothic Demi" w:hAnsi="Franklin Gothic Demi" w:cstheme="minorBidi"/>
      <w:sz w:val="20"/>
      <w:szCs w:val="22"/>
    </w:rPr>
  </w:style>
  <w:style w:type="table" w:customStyle="1" w:styleId="Default1">
    <w:name w:val="_Default1"/>
    <w:basedOn w:val="TableNormal"/>
    <w:uiPriority w:val="99"/>
    <w:rsid w:val="006F5899"/>
    <w:pPr>
      <w:spacing w:after="0" w:line="240" w:lineRule="auto"/>
    </w:pPr>
    <w:rPr>
      <w:rFonts w:ascii="Franklin Gothic Book" w:hAnsi="Franklin Gothic Book"/>
      <w:sz w:val="22"/>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Arial Bold" w:hAnsi="Arial Bold"/>
        <w:b/>
        <w:i w:val="0"/>
        <w:sz w:val="22"/>
      </w:rPr>
      <w:tblPr/>
      <w:tcPr>
        <w:shd w:val="clear" w:color="auto" w:fill="6C9DD5"/>
      </w:tcPr>
    </w:tblStylePr>
  </w:style>
  <w:style w:type="paragraph" w:customStyle="1" w:styleId="Bullet1nospace">
    <w:name w:val="Bullet 1_no space"/>
    <w:basedOn w:val="Bullet1"/>
    <w:qFormat/>
    <w:rsid w:val="006F5899"/>
    <w:pPr>
      <w:numPr>
        <w:numId w:val="11"/>
      </w:numPr>
      <w:spacing w:after="0"/>
    </w:pPr>
  </w:style>
  <w:style w:type="paragraph" w:customStyle="1" w:styleId="Bullet2nospace">
    <w:name w:val="Bullet 2_no space"/>
    <w:basedOn w:val="Bullet2"/>
    <w:qFormat/>
    <w:rsid w:val="006F5899"/>
    <w:pPr>
      <w:numPr>
        <w:numId w:val="0"/>
      </w:numPr>
      <w:spacing w:after="0"/>
      <w:ind w:left="360" w:hanging="360"/>
    </w:pPr>
  </w:style>
  <w:style w:type="paragraph" w:customStyle="1" w:styleId="Bullet3nospace">
    <w:name w:val="Bullet 3_no space"/>
    <w:basedOn w:val="Bullet3"/>
    <w:qFormat/>
    <w:rsid w:val="006F5899"/>
    <w:pPr>
      <w:numPr>
        <w:numId w:val="0"/>
      </w:numPr>
      <w:spacing w:after="0"/>
      <w:ind w:left="720" w:hanging="360"/>
    </w:pPr>
  </w:style>
  <w:style w:type="paragraph" w:customStyle="1" w:styleId="MMBullet1nospace">
    <w:name w:val="MM Bullet 1_no space"/>
    <w:basedOn w:val="MMBullet1"/>
    <w:qFormat/>
    <w:rsid w:val="006F5899"/>
    <w:pPr>
      <w:numPr>
        <w:numId w:val="15"/>
      </w:numPr>
      <w:spacing w:after="0"/>
    </w:pPr>
  </w:style>
  <w:style w:type="paragraph" w:customStyle="1" w:styleId="MMBullet2nospace">
    <w:name w:val="MM Bullet 2_no space"/>
    <w:basedOn w:val="MMBullet2"/>
    <w:qFormat/>
    <w:rsid w:val="006F5899"/>
    <w:pPr>
      <w:numPr>
        <w:numId w:val="20"/>
      </w:numPr>
      <w:spacing w:after="0"/>
    </w:pPr>
  </w:style>
  <w:style w:type="paragraph" w:customStyle="1" w:styleId="MMBullet3nospace">
    <w:name w:val="MM Bullet 3_no space"/>
    <w:basedOn w:val="MMBullet3"/>
    <w:qFormat/>
    <w:rsid w:val="006F5899"/>
    <w:pPr>
      <w:numPr>
        <w:numId w:val="0"/>
      </w:numPr>
      <w:spacing w:after="0"/>
      <w:ind w:left="720" w:hanging="360"/>
    </w:pPr>
  </w:style>
  <w:style w:type="paragraph" w:customStyle="1" w:styleId="Bullet112ptAfter">
    <w:name w:val="Bullet 1_12pt_After"/>
    <w:basedOn w:val="Normal"/>
    <w:qFormat/>
    <w:rsid w:val="006F5899"/>
    <w:pPr>
      <w:spacing w:before="0" w:after="240"/>
      <w:ind w:left="360" w:hanging="360"/>
    </w:pPr>
    <w:rPr>
      <w:rFonts w:ascii="Segoe UI Semilight" w:hAnsi="Segoe UI Semilight" w:cstheme="minorBidi"/>
      <w:bCs/>
      <w:sz w:val="20"/>
      <w:szCs w:val="22"/>
    </w:rPr>
  </w:style>
  <w:style w:type="paragraph" w:customStyle="1" w:styleId="AppendixTitle">
    <w:name w:val="AppendixTitle"/>
    <w:basedOn w:val="Normal"/>
    <w:qFormat/>
    <w:rsid w:val="006F5899"/>
    <w:pPr>
      <w:spacing w:before="0" w:after="200" w:line="276" w:lineRule="auto"/>
      <w:jc w:val="center"/>
    </w:pPr>
    <w:rPr>
      <w:rFonts w:ascii="Trebuchet MS" w:hAnsi="Trebuchet MS" w:cstheme="minorBidi"/>
      <w:sz w:val="56"/>
      <w:szCs w:val="72"/>
    </w:rPr>
  </w:style>
  <w:style w:type="paragraph" w:customStyle="1" w:styleId="BodyText12ptBefore0">
    <w:name w:val="Body Text_12pt_Before"/>
    <w:basedOn w:val="BodyText"/>
    <w:link w:val="BodyText12ptBeforeChar"/>
    <w:qFormat/>
    <w:rsid w:val="006F5899"/>
    <w:pPr>
      <w:numPr>
        <w:numId w:val="0"/>
      </w:numPr>
      <w:autoSpaceDE/>
      <w:autoSpaceDN/>
      <w:spacing w:before="240" w:after="120"/>
    </w:pPr>
    <w:rPr>
      <w:rFonts w:ascii="Segoe UI Semilight" w:eastAsiaTheme="minorHAnsi" w:hAnsi="Segoe UI Semilight" w:cstheme="minorBidi"/>
      <w:sz w:val="20"/>
      <w:szCs w:val="22"/>
      <w:lang w:bidi="ar-SA"/>
    </w:rPr>
  </w:style>
  <w:style w:type="character" w:customStyle="1" w:styleId="BodyText12ptBeforeChar">
    <w:name w:val="Body Text_12pt_Before Char"/>
    <w:basedOn w:val="DefaultParagraphFont"/>
    <w:link w:val="BodyText12ptBefore0"/>
    <w:rsid w:val="006F5899"/>
    <w:rPr>
      <w:rFonts w:ascii="Segoe UI Semilight" w:hAnsi="Segoe UI Semilight"/>
      <w:sz w:val="20"/>
    </w:rPr>
  </w:style>
  <w:style w:type="table" w:customStyle="1" w:styleId="TableGrid10">
    <w:name w:val="Table Grid1"/>
    <w:basedOn w:val="TableNormal"/>
    <w:next w:val="TableGrid"/>
    <w:uiPriority w:val="59"/>
    <w:locked/>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3">
    <w:name w:val="Table Bullet 3"/>
    <w:basedOn w:val="TableTextL"/>
    <w:qFormat/>
    <w:rsid w:val="006F5899"/>
    <w:pPr>
      <w:numPr>
        <w:ilvl w:val="1"/>
        <w:numId w:val="21"/>
      </w:numPr>
      <w:spacing w:after="60"/>
      <w:ind w:left="758"/>
    </w:pPr>
  </w:style>
  <w:style w:type="table" w:customStyle="1" w:styleId="LightShading1">
    <w:name w:val="Light Shading1"/>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 11"/>
    <w:basedOn w:val="TableNormal"/>
    <w:next w:val="TableGrid1"/>
    <w:uiPriority w:val="99"/>
    <w:semiHidden/>
    <w:unhideWhenUsed/>
    <w:lock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ppendixLetter">
    <w:name w:val="AppendixLetter"/>
    <w:basedOn w:val="Normal"/>
    <w:qFormat/>
    <w:rsid w:val="006F5899"/>
    <w:pPr>
      <w:pBdr>
        <w:bottom w:val="single" w:sz="24" w:space="1" w:color="auto"/>
      </w:pBdr>
      <w:spacing w:before="5040" w:after="200" w:line="276" w:lineRule="auto"/>
      <w:jc w:val="center"/>
    </w:pPr>
    <w:rPr>
      <w:rFonts w:ascii="Trebuchet MS" w:hAnsi="Trebuchet MS" w:cstheme="minorBidi"/>
      <w:b/>
      <w:sz w:val="96"/>
      <w:szCs w:val="72"/>
    </w:rPr>
  </w:style>
  <w:style w:type="paragraph" w:styleId="Caption">
    <w:name w:val="caption"/>
    <w:basedOn w:val="Normal"/>
    <w:next w:val="Normal"/>
    <w:uiPriority w:val="35"/>
    <w:unhideWhenUsed/>
    <w:qFormat/>
    <w:rsid w:val="006F5899"/>
    <w:pPr>
      <w:spacing w:before="240"/>
      <w:ind w:left="1440" w:hanging="1440"/>
    </w:pPr>
    <w:rPr>
      <w:rFonts w:ascii="Franklin Gothic Demi Cond" w:hAnsi="Franklin Gothic Demi Cond" w:cstheme="minorBidi"/>
      <w:iCs/>
      <w:sz w:val="20"/>
      <w:szCs w:val="18"/>
    </w:rPr>
  </w:style>
  <w:style w:type="table" w:customStyle="1" w:styleId="TableGridLight1">
    <w:name w:val="Table Grid Light1"/>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ReportType">
    <w:name w:val="Cover_Report Type"/>
    <w:basedOn w:val="Normal"/>
    <w:qFormat/>
    <w:rsid w:val="006F5899"/>
    <w:pPr>
      <w:spacing w:before="3360" w:after="0"/>
      <w:ind w:left="-360"/>
    </w:pPr>
    <w:rPr>
      <w:rFonts w:ascii="Trebuchet MS" w:hAnsi="Trebuchet MS" w:cstheme="minorBidi"/>
      <w:color w:val="FFFFFF" w:themeColor="background1"/>
      <w:sz w:val="48"/>
      <w:szCs w:val="22"/>
    </w:rPr>
  </w:style>
  <w:style w:type="paragraph" w:customStyle="1" w:styleId="CoverProjectName">
    <w:name w:val="Cover_Project Name"/>
    <w:basedOn w:val="BodyText"/>
    <w:qFormat/>
    <w:rsid w:val="006F5899"/>
    <w:pPr>
      <w:numPr>
        <w:numId w:val="0"/>
      </w:numPr>
      <w:autoSpaceDE/>
      <w:autoSpaceDN/>
      <w:spacing w:before="120" w:after="120"/>
      <w:ind w:left="-360"/>
    </w:pPr>
    <w:rPr>
      <w:rFonts w:ascii="Trebuchet MS" w:eastAsiaTheme="minorHAnsi" w:hAnsi="Trebuchet MS" w:cstheme="minorBidi"/>
      <w:color w:val="FFFFFF" w:themeColor="background1"/>
      <w:sz w:val="40"/>
      <w:szCs w:val="22"/>
      <w:lang w:bidi="ar-SA"/>
    </w:rPr>
  </w:style>
  <w:style w:type="paragraph" w:customStyle="1" w:styleId="CoverClientAddr">
    <w:name w:val="Cover_Client Addr"/>
    <w:basedOn w:val="Normal"/>
    <w:qFormat/>
    <w:rsid w:val="006F5899"/>
    <w:pPr>
      <w:spacing w:before="5520" w:after="0"/>
      <w:jc w:val="right"/>
    </w:pPr>
    <w:rPr>
      <w:rFonts w:ascii="Trebuchet MS" w:hAnsi="Trebuchet MS" w:cstheme="minorBidi"/>
      <w:color w:val="FFFFFF" w:themeColor="background1"/>
      <w:sz w:val="22"/>
      <w:szCs w:val="22"/>
    </w:rPr>
  </w:style>
  <w:style w:type="paragraph" w:customStyle="1" w:styleId="CoverDate">
    <w:name w:val="Cover_Date"/>
    <w:basedOn w:val="Normal"/>
    <w:qFormat/>
    <w:rsid w:val="006F5899"/>
    <w:pPr>
      <w:spacing w:before="1320" w:after="0"/>
      <w:jc w:val="right"/>
    </w:pPr>
    <w:rPr>
      <w:rFonts w:ascii="Trebuchet MS" w:hAnsi="Trebuchet MS" w:cstheme="minorBidi"/>
      <w:color w:val="FFFFFF" w:themeColor="background1"/>
      <w:sz w:val="32"/>
      <w:szCs w:val="32"/>
    </w:rPr>
  </w:style>
  <w:style w:type="character" w:customStyle="1" w:styleId="UnresolvedMention2">
    <w:name w:val="Unresolved Mention2"/>
    <w:basedOn w:val="DefaultParagraphFont"/>
    <w:uiPriority w:val="99"/>
    <w:semiHidden/>
    <w:unhideWhenUsed/>
    <w:rsid w:val="006F5899"/>
    <w:rPr>
      <w:color w:val="605E5C"/>
      <w:shd w:val="clear" w:color="auto" w:fill="E1DFDD"/>
    </w:rPr>
  </w:style>
  <w:style w:type="numbering" w:customStyle="1" w:styleId="NoList2">
    <w:name w:val="No List2"/>
    <w:next w:val="NoList"/>
    <w:uiPriority w:val="99"/>
    <w:semiHidden/>
    <w:unhideWhenUsed/>
    <w:rsid w:val="006F5899"/>
  </w:style>
  <w:style w:type="table" w:customStyle="1" w:styleId="TableGrid2">
    <w:name w:val="Table Grid2"/>
    <w:basedOn w:val="TableNormal"/>
    <w:next w:val="TableGrid"/>
    <w:uiPriority w:val="59"/>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2">
    <w:name w:val="Table Grid 12"/>
    <w:basedOn w:val="TableNormal"/>
    <w:next w:val="TableGrid1"/>
    <w:uiPriority w:val="99"/>
    <w:semiHidden/>
    <w:unhideWhenUs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efault2">
    <w:name w:val="_Default2"/>
    <w:basedOn w:val="TableGrid"/>
    <w:uiPriority w:val="99"/>
    <w:rsid w:val="006F5899"/>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Arial Bold" w:hAnsi="Arial Bold"/>
        <w:b/>
        <w:i w:val="0"/>
        <w:sz w:val="22"/>
      </w:rPr>
      <w:tblPr/>
      <w:tcPr>
        <w:shd w:val="clear" w:color="auto" w:fill="6C9DD5"/>
      </w:tcPr>
    </w:tblStylePr>
  </w:style>
  <w:style w:type="numbering" w:customStyle="1" w:styleId="NoList11">
    <w:name w:val="No List11"/>
    <w:next w:val="NoList"/>
    <w:uiPriority w:val="99"/>
    <w:semiHidden/>
    <w:unhideWhenUsed/>
    <w:rsid w:val="006F5899"/>
  </w:style>
  <w:style w:type="table" w:customStyle="1" w:styleId="Default11">
    <w:name w:val="_Default11"/>
    <w:basedOn w:val="TableNormal"/>
    <w:uiPriority w:val="99"/>
    <w:rsid w:val="006F5899"/>
    <w:pPr>
      <w:spacing w:after="0" w:line="240" w:lineRule="auto"/>
    </w:pPr>
    <w:rPr>
      <w:rFonts w:ascii="Franklin Gothic Book" w:hAnsi="Franklin Gothic Book"/>
      <w:sz w:val="22"/>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Arial Bold" w:hAnsi="Arial Bold"/>
        <w:b/>
        <w:i w:val="0"/>
        <w:sz w:val="22"/>
      </w:rPr>
      <w:tblPr/>
      <w:tcPr>
        <w:shd w:val="clear" w:color="auto" w:fill="6C9DD5"/>
      </w:tcPr>
    </w:tblStylePr>
  </w:style>
  <w:style w:type="table" w:customStyle="1" w:styleId="TableGrid110">
    <w:name w:val="Table Grid11"/>
    <w:basedOn w:val="TableNormal"/>
    <w:next w:val="TableGrid"/>
    <w:uiPriority w:val="59"/>
    <w:locked/>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1">
    <w:name w:val="Table Grid 111"/>
    <w:basedOn w:val="TableNormal"/>
    <w:next w:val="TableGrid1"/>
    <w:uiPriority w:val="99"/>
    <w:semiHidden/>
    <w:unhideWhenUsed/>
    <w:lock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6F5899"/>
    <w:pPr>
      <w:spacing w:before="0" w:after="0"/>
    </w:pPr>
    <w:rPr>
      <w:rFonts w:ascii="Calibri" w:hAnsi="Calibri" w:cs="Calibri"/>
      <w:sz w:val="22"/>
      <w:szCs w:val="22"/>
    </w:rPr>
  </w:style>
  <w:style w:type="paragraph" w:styleId="ListBullet2">
    <w:name w:val="List Bullet 2"/>
    <w:basedOn w:val="BodyText"/>
    <w:rsid w:val="006F5899"/>
    <w:pPr>
      <w:numPr>
        <w:numId w:val="0"/>
      </w:numPr>
      <w:autoSpaceDE/>
      <w:autoSpaceDN/>
      <w:spacing w:before="120" w:after="120"/>
      <w:ind w:left="432" w:hanging="216"/>
    </w:pPr>
    <w:rPr>
      <w:rFonts w:ascii="Segoe UI Semilight" w:eastAsiaTheme="minorHAnsi" w:hAnsi="Segoe UI Semilight" w:cs="Calibri"/>
      <w:sz w:val="20"/>
      <w:szCs w:val="20"/>
      <w:lang w:bidi="ar-SA"/>
    </w:rPr>
  </w:style>
  <w:style w:type="paragraph" w:styleId="ListBullet3">
    <w:name w:val="List Bullet 3"/>
    <w:basedOn w:val="Normal"/>
    <w:unhideWhenUsed/>
    <w:rsid w:val="006F5899"/>
    <w:pPr>
      <w:spacing w:before="0" w:after="0" w:line="216" w:lineRule="auto"/>
      <w:ind w:left="144" w:hanging="144"/>
    </w:pPr>
    <w:rPr>
      <w:rFonts w:ascii="Arial Narrow" w:eastAsia="Times New Roman" w:hAnsi="Arial Narrow" w:cs="Calibri"/>
      <w:sz w:val="20"/>
      <w:szCs w:val="20"/>
    </w:rPr>
  </w:style>
  <w:style w:type="paragraph" w:styleId="ListBullet4">
    <w:name w:val="List Bullet 4"/>
    <w:basedOn w:val="Normal"/>
    <w:uiPriority w:val="99"/>
    <w:unhideWhenUsed/>
    <w:rsid w:val="006F5899"/>
    <w:pPr>
      <w:spacing w:before="0" w:after="0" w:line="216" w:lineRule="auto"/>
      <w:ind w:left="360" w:hanging="216"/>
    </w:pPr>
    <w:rPr>
      <w:rFonts w:ascii="Arial Narrow" w:eastAsia="Times New Roman" w:hAnsi="Arial Narrow" w:cs="Calibri"/>
      <w:sz w:val="20"/>
      <w:szCs w:val="20"/>
    </w:rPr>
  </w:style>
  <w:style w:type="paragraph" w:customStyle="1" w:styleId="MMBullet">
    <w:name w:val="MM Bullet"/>
    <w:aliases w:val="mb"/>
    <w:basedOn w:val="Normal"/>
    <w:rsid w:val="006F5899"/>
    <w:pPr>
      <w:spacing w:after="0"/>
      <w:ind w:left="1656" w:hanging="216"/>
    </w:pPr>
    <w:rPr>
      <w:rFonts w:ascii="Calibri" w:eastAsia="Times New Roman" w:hAnsi="Calibri" w:cs="Calibri"/>
      <w:sz w:val="20"/>
      <w:szCs w:val="20"/>
    </w:rPr>
  </w:style>
  <w:style w:type="numbering" w:customStyle="1" w:styleId="AspenBullets">
    <w:name w:val="AspenBullets"/>
    <w:uiPriority w:val="99"/>
    <w:rsid w:val="006F5899"/>
    <w:pPr>
      <w:numPr>
        <w:numId w:val="22"/>
      </w:numPr>
    </w:pPr>
  </w:style>
  <w:style w:type="character" w:styleId="Mention">
    <w:name w:val="Mention"/>
    <w:basedOn w:val="DefaultParagraphFont"/>
    <w:uiPriority w:val="99"/>
    <w:unhideWhenUsed/>
    <w:rPr>
      <w:color w:val="2B579A"/>
      <w:shd w:val="clear" w:color="auto" w:fill="E6E6E6"/>
    </w:rPr>
  </w:style>
  <w:style w:type="character" w:customStyle="1" w:styleId="cite">
    <w:name w:val="cite"/>
    <w:basedOn w:val="DefaultParagraphFont"/>
    <w:rsid w:val="001A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47010">
      <w:bodyDiv w:val="1"/>
      <w:marLeft w:val="0"/>
      <w:marRight w:val="0"/>
      <w:marTop w:val="0"/>
      <w:marBottom w:val="0"/>
      <w:divBdr>
        <w:top w:val="none" w:sz="0" w:space="0" w:color="auto"/>
        <w:left w:val="none" w:sz="0" w:space="0" w:color="auto"/>
        <w:bottom w:val="none" w:sz="0" w:space="0" w:color="auto"/>
        <w:right w:val="none" w:sz="0" w:space="0" w:color="auto"/>
      </w:divBdr>
      <w:divsChild>
        <w:div w:id="613249292">
          <w:marLeft w:val="0"/>
          <w:marRight w:val="0"/>
          <w:marTop w:val="0"/>
          <w:marBottom w:val="0"/>
          <w:divBdr>
            <w:top w:val="none" w:sz="0" w:space="0" w:color="auto"/>
            <w:left w:val="none" w:sz="0" w:space="0" w:color="auto"/>
            <w:bottom w:val="none" w:sz="0" w:space="0" w:color="auto"/>
            <w:right w:val="none" w:sz="0" w:space="0" w:color="auto"/>
          </w:divBdr>
        </w:div>
        <w:div w:id="1222448347">
          <w:marLeft w:val="0"/>
          <w:marRight w:val="0"/>
          <w:marTop w:val="0"/>
          <w:marBottom w:val="0"/>
          <w:divBdr>
            <w:top w:val="none" w:sz="0" w:space="0" w:color="auto"/>
            <w:left w:val="none" w:sz="0" w:space="0" w:color="auto"/>
            <w:bottom w:val="none" w:sz="0" w:space="0" w:color="auto"/>
            <w:right w:val="none" w:sz="0" w:space="0" w:color="auto"/>
          </w:divBdr>
        </w:div>
      </w:divsChild>
    </w:div>
    <w:div w:id="838037387">
      <w:bodyDiv w:val="1"/>
      <w:marLeft w:val="0"/>
      <w:marRight w:val="0"/>
      <w:marTop w:val="0"/>
      <w:marBottom w:val="0"/>
      <w:divBdr>
        <w:top w:val="none" w:sz="0" w:space="0" w:color="auto"/>
        <w:left w:val="none" w:sz="0" w:space="0" w:color="auto"/>
        <w:bottom w:val="none" w:sz="0" w:space="0" w:color="auto"/>
        <w:right w:val="none" w:sz="0" w:space="0" w:color="auto"/>
      </w:divBdr>
      <w:divsChild>
        <w:div w:id="32391784">
          <w:marLeft w:val="0"/>
          <w:marRight w:val="0"/>
          <w:marTop w:val="0"/>
          <w:marBottom w:val="0"/>
          <w:divBdr>
            <w:top w:val="none" w:sz="0" w:space="0" w:color="auto"/>
            <w:left w:val="none" w:sz="0" w:space="0" w:color="auto"/>
            <w:bottom w:val="none" w:sz="0" w:space="0" w:color="auto"/>
            <w:right w:val="none" w:sz="0" w:space="0" w:color="auto"/>
          </w:divBdr>
        </w:div>
        <w:div w:id="43872106">
          <w:marLeft w:val="0"/>
          <w:marRight w:val="0"/>
          <w:marTop w:val="0"/>
          <w:marBottom w:val="0"/>
          <w:divBdr>
            <w:top w:val="none" w:sz="0" w:space="0" w:color="auto"/>
            <w:left w:val="none" w:sz="0" w:space="0" w:color="auto"/>
            <w:bottom w:val="none" w:sz="0" w:space="0" w:color="auto"/>
            <w:right w:val="none" w:sz="0" w:space="0" w:color="auto"/>
          </w:divBdr>
        </w:div>
        <w:div w:id="89283381">
          <w:marLeft w:val="0"/>
          <w:marRight w:val="0"/>
          <w:marTop w:val="0"/>
          <w:marBottom w:val="0"/>
          <w:divBdr>
            <w:top w:val="none" w:sz="0" w:space="0" w:color="auto"/>
            <w:left w:val="none" w:sz="0" w:space="0" w:color="auto"/>
            <w:bottom w:val="none" w:sz="0" w:space="0" w:color="auto"/>
            <w:right w:val="none" w:sz="0" w:space="0" w:color="auto"/>
          </w:divBdr>
        </w:div>
        <w:div w:id="119693894">
          <w:marLeft w:val="0"/>
          <w:marRight w:val="0"/>
          <w:marTop w:val="0"/>
          <w:marBottom w:val="0"/>
          <w:divBdr>
            <w:top w:val="none" w:sz="0" w:space="0" w:color="auto"/>
            <w:left w:val="none" w:sz="0" w:space="0" w:color="auto"/>
            <w:bottom w:val="none" w:sz="0" w:space="0" w:color="auto"/>
            <w:right w:val="none" w:sz="0" w:space="0" w:color="auto"/>
          </w:divBdr>
        </w:div>
        <w:div w:id="167525644">
          <w:marLeft w:val="0"/>
          <w:marRight w:val="0"/>
          <w:marTop w:val="0"/>
          <w:marBottom w:val="0"/>
          <w:divBdr>
            <w:top w:val="none" w:sz="0" w:space="0" w:color="auto"/>
            <w:left w:val="none" w:sz="0" w:space="0" w:color="auto"/>
            <w:bottom w:val="none" w:sz="0" w:space="0" w:color="auto"/>
            <w:right w:val="none" w:sz="0" w:space="0" w:color="auto"/>
          </w:divBdr>
        </w:div>
        <w:div w:id="288241031">
          <w:marLeft w:val="0"/>
          <w:marRight w:val="0"/>
          <w:marTop w:val="0"/>
          <w:marBottom w:val="0"/>
          <w:divBdr>
            <w:top w:val="none" w:sz="0" w:space="0" w:color="auto"/>
            <w:left w:val="none" w:sz="0" w:space="0" w:color="auto"/>
            <w:bottom w:val="none" w:sz="0" w:space="0" w:color="auto"/>
            <w:right w:val="none" w:sz="0" w:space="0" w:color="auto"/>
          </w:divBdr>
        </w:div>
        <w:div w:id="341781243">
          <w:marLeft w:val="0"/>
          <w:marRight w:val="0"/>
          <w:marTop w:val="0"/>
          <w:marBottom w:val="0"/>
          <w:divBdr>
            <w:top w:val="none" w:sz="0" w:space="0" w:color="auto"/>
            <w:left w:val="none" w:sz="0" w:space="0" w:color="auto"/>
            <w:bottom w:val="none" w:sz="0" w:space="0" w:color="auto"/>
            <w:right w:val="none" w:sz="0" w:space="0" w:color="auto"/>
          </w:divBdr>
        </w:div>
        <w:div w:id="367410240">
          <w:marLeft w:val="0"/>
          <w:marRight w:val="0"/>
          <w:marTop w:val="0"/>
          <w:marBottom w:val="0"/>
          <w:divBdr>
            <w:top w:val="none" w:sz="0" w:space="0" w:color="auto"/>
            <w:left w:val="none" w:sz="0" w:space="0" w:color="auto"/>
            <w:bottom w:val="none" w:sz="0" w:space="0" w:color="auto"/>
            <w:right w:val="none" w:sz="0" w:space="0" w:color="auto"/>
          </w:divBdr>
        </w:div>
        <w:div w:id="427047525">
          <w:marLeft w:val="0"/>
          <w:marRight w:val="0"/>
          <w:marTop w:val="0"/>
          <w:marBottom w:val="0"/>
          <w:divBdr>
            <w:top w:val="none" w:sz="0" w:space="0" w:color="auto"/>
            <w:left w:val="none" w:sz="0" w:space="0" w:color="auto"/>
            <w:bottom w:val="none" w:sz="0" w:space="0" w:color="auto"/>
            <w:right w:val="none" w:sz="0" w:space="0" w:color="auto"/>
          </w:divBdr>
        </w:div>
        <w:div w:id="564072438">
          <w:marLeft w:val="0"/>
          <w:marRight w:val="0"/>
          <w:marTop w:val="0"/>
          <w:marBottom w:val="0"/>
          <w:divBdr>
            <w:top w:val="none" w:sz="0" w:space="0" w:color="auto"/>
            <w:left w:val="none" w:sz="0" w:space="0" w:color="auto"/>
            <w:bottom w:val="none" w:sz="0" w:space="0" w:color="auto"/>
            <w:right w:val="none" w:sz="0" w:space="0" w:color="auto"/>
          </w:divBdr>
        </w:div>
        <w:div w:id="571084306">
          <w:marLeft w:val="0"/>
          <w:marRight w:val="0"/>
          <w:marTop w:val="0"/>
          <w:marBottom w:val="0"/>
          <w:divBdr>
            <w:top w:val="none" w:sz="0" w:space="0" w:color="auto"/>
            <w:left w:val="none" w:sz="0" w:space="0" w:color="auto"/>
            <w:bottom w:val="none" w:sz="0" w:space="0" w:color="auto"/>
            <w:right w:val="none" w:sz="0" w:space="0" w:color="auto"/>
          </w:divBdr>
        </w:div>
        <w:div w:id="600718987">
          <w:marLeft w:val="0"/>
          <w:marRight w:val="0"/>
          <w:marTop w:val="0"/>
          <w:marBottom w:val="0"/>
          <w:divBdr>
            <w:top w:val="none" w:sz="0" w:space="0" w:color="auto"/>
            <w:left w:val="none" w:sz="0" w:space="0" w:color="auto"/>
            <w:bottom w:val="none" w:sz="0" w:space="0" w:color="auto"/>
            <w:right w:val="none" w:sz="0" w:space="0" w:color="auto"/>
          </w:divBdr>
        </w:div>
        <w:div w:id="660036839">
          <w:marLeft w:val="0"/>
          <w:marRight w:val="0"/>
          <w:marTop w:val="0"/>
          <w:marBottom w:val="0"/>
          <w:divBdr>
            <w:top w:val="none" w:sz="0" w:space="0" w:color="auto"/>
            <w:left w:val="none" w:sz="0" w:space="0" w:color="auto"/>
            <w:bottom w:val="none" w:sz="0" w:space="0" w:color="auto"/>
            <w:right w:val="none" w:sz="0" w:space="0" w:color="auto"/>
          </w:divBdr>
        </w:div>
        <w:div w:id="685524088">
          <w:marLeft w:val="0"/>
          <w:marRight w:val="0"/>
          <w:marTop w:val="0"/>
          <w:marBottom w:val="0"/>
          <w:divBdr>
            <w:top w:val="none" w:sz="0" w:space="0" w:color="auto"/>
            <w:left w:val="none" w:sz="0" w:space="0" w:color="auto"/>
            <w:bottom w:val="none" w:sz="0" w:space="0" w:color="auto"/>
            <w:right w:val="none" w:sz="0" w:space="0" w:color="auto"/>
          </w:divBdr>
        </w:div>
        <w:div w:id="687369353">
          <w:marLeft w:val="0"/>
          <w:marRight w:val="0"/>
          <w:marTop w:val="0"/>
          <w:marBottom w:val="0"/>
          <w:divBdr>
            <w:top w:val="none" w:sz="0" w:space="0" w:color="auto"/>
            <w:left w:val="none" w:sz="0" w:space="0" w:color="auto"/>
            <w:bottom w:val="none" w:sz="0" w:space="0" w:color="auto"/>
            <w:right w:val="none" w:sz="0" w:space="0" w:color="auto"/>
          </w:divBdr>
        </w:div>
        <w:div w:id="700978744">
          <w:marLeft w:val="0"/>
          <w:marRight w:val="0"/>
          <w:marTop w:val="0"/>
          <w:marBottom w:val="0"/>
          <w:divBdr>
            <w:top w:val="none" w:sz="0" w:space="0" w:color="auto"/>
            <w:left w:val="none" w:sz="0" w:space="0" w:color="auto"/>
            <w:bottom w:val="none" w:sz="0" w:space="0" w:color="auto"/>
            <w:right w:val="none" w:sz="0" w:space="0" w:color="auto"/>
          </w:divBdr>
        </w:div>
        <w:div w:id="965622468">
          <w:marLeft w:val="0"/>
          <w:marRight w:val="0"/>
          <w:marTop w:val="0"/>
          <w:marBottom w:val="0"/>
          <w:divBdr>
            <w:top w:val="none" w:sz="0" w:space="0" w:color="auto"/>
            <w:left w:val="none" w:sz="0" w:space="0" w:color="auto"/>
            <w:bottom w:val="none" w:sz="0" w:space="0" w:color="auto"/>
            <w:right w:val="none" w:sz="0" w:space="0" w:color="auto"/>
          </w:divBdr>
        </w:div>
        <w:div w:id="985280369">
          <w:marLeft w:val="0"/>
          <w:marRight w:val="0"/>
          <w:marTop w:val="0"/>
          <w:marBottom w:val="0"/>
          <w:divBdr>
            <w:top w:val="none" w:sz="0" w:space="0" w:color="auto"/>
            <w:left w:val="none" w:sz="0" w:space="0" w:color="auto"/>
            <w:bottom w:val="none" w:sz="0" w:space="0" w:color="auto"/>
            <w:right w:val="none" w:sz="0" w:space="0" w:color="auto"/>
          </w:divBdr>
        </w:div>
        <w:div w:id="1015183607">
          <w:marLeft w:val="0"/>
          <w:marRight w:val="0"/>
          <w:marTop w:val="0"/>
          <w:marBottom w:val="0"/>
          <w:divBdr>
            <w:top w:val="none" w:sz="0" w:space="0" w:color="auto"/>
            <w:left w:val="none" w:sz="0" w:space="0" w:color="auto"/>
            <w:bottom w:val="none" w:sz="0" w:space="0" w:color="auto"/>
            <w:right w:val="none" w:sz="0" w:space="0" w:color="auto"/>
          </w:divBdr>
        </w:div>
        <w:div w:id="1061558167">
          <w:marLeft w:val="0"/>
          <w:marRight w:val="0"/>
          <w:marTop w:val="0"/>
          <w:marBottom w:val="0"/>
          <w:divBdr>
            <w:top w:val="none" w:sz="0" w:space="0" w:color="auto"/>
            <w:left w:val="none" w:sz="0" w:space="0" w:color="auto"/>
            <w:bottom w:val="none" w:sz="0" w:space="0" w:color="auto"/>
            <w:right w:val="none" w:sz="0" w:space="0" w:color="auto"/>
          </w:divBdr>
        </w:div>
        <w:div w:id="1070663533">
          <w:marLeft w:val="0"/>
          <w:marRight w:val="0"/>
          <w:marTop w:val="0"/>
          <w:marBottom w:val="0"/>
          <w:divBdr>
            <w:top w:val="none" w:sz="0" w:space="0" w:color="auto"/>
            <w:left w:val="none" w:sz="0" w:space="0" w:color="auto"/>
            <w:bottom w:val="none" w:sz="0" w:space="0" w:color="auto"/>
            <w:right w:val="none" w:sz="0" w:space="0" w:color="auto"/>
          </w:divBdr>
        </w:div>
        <w:div w:id="1148546478">
          <w:marLeft w:val="0"/>
          <w:marRight w:val="0"/>
          <w:marTop w:val="0"/>
          <w:marBottom w:val="0"/>
          <w:divBdr>
            <w:top w:val="none" w:sz="0" w:space="0" w:color="auto"/>
            <w:left w:val="none" w:sz="0" w:space="0" w:color="auto"/>
            <w:bottom w:val="none" w:sz="0" w:space="0" w:color="auto"/>
            <w:right w:val="none" w:sz="0" w:space="0" w:color="auto"/>
          </w:divBdr>
        </w:div>
        <w:div w:id="1183275880">
          <w:marLeft w:val="0"/>
          <w:marRight w:val="0"/>
          <w:marTop w:val="0"/>
          <w:marBottom w:val="0"/>
          <w:divBdr>
            <w:top w:val="none" w:sz="0" w:space="0" w:color="auto"/>
            <w:left w:val="none" w:sz="0" w:space="0" w:color="auto"/>
            <w:bottom w:val="none" w:sz="0" w:space="0" w:color="auto"/>
            <w:right w:val="none" w:sz="0" w:space="0" w:color="auto"/>
          </w:divBdr>
        </w:div>
        <w:div w:id="1226834919">
          <w:marLeft w:val="0"/>
          <w:marRight w:val="0"/>
          <w:marTop w:val="0"/>
          <w:marBottom w:val="0"/>
          <w:divBdr>
            <w:top w:val="none" w:sz="0" w:space="0" w:color="auto"/>
            <w:left w:val="none" w:sz="0" w:space="0" w:color="auto"/>
            <w:bottom w:val="none" w:sz="0" w:space="0" w:color="auto"/>
            <w:right w:val="none" w:sz="0" w:space="0" w:color="auto"/>
          </w:divBdr>
        </w:div>
        <w:div w:id="1259213934">
          <w:marLeft w:val="0"/>
          <w:marRight w:val="0"/>
          <w:marTop w:val="0"/>
          <w:marBottom w:val="0"/>
          <w:divBdr>
            <w:top w:val="none" w:sz="0" w:space="0" w:color="auto"/>
            <w:left w:val="none" w:sz="0" w:space="0" w:color="auto"/>
            <w:bottom w:val="none" w:sz="0" w:space="0" w:color="auto"/>
            <w:right w:val="none" w:sz="0" w:space="0" w:color="auto"/>
          </w:divBdr>
        </w:div>
        <w:div w:id="1278677134">
          <w:marLeft w:val="0"/>
          <w:marRight w:val="0"/>
          <w:marTop w:val="0"/>
          <w:marBottom w:val="0"/>
          <w:divBdr>
            <w:top w:val="none" w:sz="0" w:space="0" w:color="auto"/>
            <w:left w:val="none" w:sz="0" w:space="0" w:color="auto"/>
            <w:bottom w:val="none" w:sz="0" w:space="0" w:color="auto"/>
            <w:right w:val="none" w:sz="0" w:space="0" w:color="auto"/>
          </w:divBdr>
        </w:div>
        <w:div w:id="1300644505">
          <w:marLeft w:val="0"/>
          <w:marRight w:val="0"/>
          <w:marTop w:val="0"/>
          <w:marBottom w:val="0"/>
          <w:divBdr>
            <w:top w:val="none" w:sz="0" w:space="0" w:color="auto"/>
            <w:left w:val="none" w:sz="0" w:space="0" w:color="auto"/>
            <w:bottom w:val="none" w:sz="0" w:space="0" w:color="auto"/>
            <w:right w:val="none" w:sz="0" w:space="0" w:color="auto"/>
          </w:divBdr>
        </w:div>
        <w:div w:id="1317106179">
          <w:marLeft w:val="0"/>
          <w:marRight w:val="0"/>
          <w:marTop w:val="0"/>
          <w:marBottom w:val="0"/>
          <w:divBdr>
            <w:top w:val="none" w:sz="0" w:space="0" w:color="auto"/>
            <w:left w:val="none" w:sz="0" w:space="0" w:color="auto"/>
            <w:bottom w:val="none" w:sz="0" w:space="0" w:color="auto"/>
            <w:right w:val="none" w:sz="0" w:space="0" w:color="auto"/>
          </w:divBdr>
        </w:div>
        <w:div w:id="1322930655">
          <w:marLeft w:val="0"/>
          <w:marRight w:val="0"/>
          <w:marTop w:val="0"/>
          <w:marBottom w:val="0"/>
          <w:divBdr>
            <w:top w:val="none" w:sz="0" w:space="0" w:color="auto"/>
            <w:left w:val="none" w:sz="0" w:space="0" w:color="auto"/>
            <w:bottom w:val="none" w:sz="0" w:space="0" w:color="auto"/>
            <w:right w:val="none" w:sz="0" w:space="0" w:color="auto"/>
          </w:divBdr>
        </w:div>
        <w:div w:id="1363826908">
          <w:marLeft w:val="0"/>
          <w:marRight w:val="0"/>
          <w:marTop w:val="0"/>
          <w:marBottom w:val="0"/>
          <w:divBdr>
            <w:top w:val="none" w:sz="0" w:space="0" w:color="auto"/>
            <w:left w:val="none" w:sz="0" w:space="0" w:color="auto"/>
            <w:bottom w:val="none" w:sz="0" w:space="0" w:color="auto"/>
            <w:right w:val="none" w:sz="0" w:space="0" w:color="auto"/>
          </w:divBdr>
        </w:div>
        <w:div w:id="1383017744">
          <w:marLeft w:val="0"/>
          <w:marRight w:val="0"/>
          <w:marTop w:val="0"/>
          <w:marBottom w:val="0"/>
          <w:divBdr>
            <w:top w:val="none" w:sz="0" w:space="0" w:color="auto"/>
            <w:left w:val="none" w:sz="0" w:space="0" w:color="auto"/>
            <w:bottom w:val="none" w:sz="0" w:space="0" w:color="auto"/>
            <w:right w:val="none" w:sz="0" w:space="0" w:color="auto"/>
          </w:divBdr>
        </w:div>
        <w:div w:id="1416243507">
          <w:marLeft w:val="0"/>
          <w:marRight w:val="0"/>
          <w:marTop w:val="0"/>
          <w:marBottom w:val="0"/>
          <w:divBdr>
            <w:top w:val="none" w:sz="0" w:space="0" w:color="auto"/>
            <w:left w:val="none" w:sz="0" w:space="0" w:color="auto"/>
            <w:bottom w:val="none" w:sz="0" w:space="0" w:color="auto"/>
            <w:right w:val="none" w:sz="0" w:space="0" w:color="auto"/>
          </w:divBdr>
        </w:div>
        <w:div w:id="1432627736">
          <w:marLeft w:val="0"/>
          <w:marRight w:val="0"/>
          <w:marTop w:val="0"/>
          <w:marBottom w:val="0"/>
          <w:divBdr>
            <w:top w:val="none" w:sz="0" w:space="0" w:color="auto"/>
            <w:left w:val="none" w:sz="0" w:space="0" w:color="auto"/>
            <w:bottom w:val="none" w:sz="0" w:space="0" w:color="auto"/>
            <w:right w:val="none" w:sz="0" w:space="0" w:color="auto"/>
          </w:divBdr>
        </w:div>
        <w:div w:id="1472988343">
          <w:marLeft w:val="0"/>
          <w:marRight w:val="0"/>
          <w:marTop w:val="0"/>
          <w:marBottom w:val="0"/>
          <w:divBdr>
            <w:top w:val="none" w:sz="0" w:space="0" w:color="auto"/>
            <w:left w:val="none" w:sz="0" w:space="0" w:color="auto"/>
            <w:bottom w:val="none" w:sz="0" w:space="0" w:color="auto"/>
            <w:right w:val="none" w:sz="0" w:space="0" w:color="auto"/>
          </w:divBdr>
        </w:div>
        <w:div w:id="1523469417">
          <w:marLeft w:val="0"/>
          <w:marRight w:val="0"/>
          <w:marTop w:val="0"/>
          <w:marBottom w:val="0"/>
          <w:divBdr>
            <w:top w:val="none" w:sz="0" w:space="0" w:color="auto"/>
            <w:left w:val="none" w:sz="0" w:space="0" w:color="auto"/>
            <w:bottom w:val="none" w:sz="0" w:space="0" w:color="auto"/>
            <w:right w:val="none" w:sz="0" w:space="0" w:color="auto"/>
          </w:divBdr>
        </w:div>
        <w:div w:id="1552770560">
          <w:marLeft w:val="0"/>
          <w:marRight w:val="0"/>
          <w:marTop w:val="0"/>
          <w:marBottom w:val="0"/>
          <w:divBdr>
            <w:top w:val="none" w:sz="0" w:space="0" w:color="auto"/>
            <w:left w:val="none" w:sz="0" w:space="0" w:color="auto"/>
            <w:bottom w:val="none" w:sz="0" w:space="0" w:color="auto"/>
            <w:right w:val="none" w:sz="0" w:space="0" w:color="auto"/>
          </w:divBdr>
        </w:div>
        <w:div w:id="1568152609">
          <w:marLeft w:val="0"/>
          <w:marRight w:val="0"/>
          <w:marTop w:val="0"/>
          <w:marBottom w:val="0"/>
          <w:divBdr>
            <w:top w:val="none" w:sz="0" w:space="0" w:color="auto"/>
            <w:left w:val="none" w:sz="0" w:space="0" w:color="auto"/>
            <w:bottom w:val="none" w:sz="0" w:space="0" w:color="auto"/>
            <w:right w:val="none" w:sz="0" w:space="0" w:color="auto"/>
          </w:divBdr>
        </w:div>
        <w:div w:id="1575551002">
          <w:marLeft w:val="0"/>
          <w:marRight w:val="0"/>
          <w:marTop w:val="0"/>
          <w:marBottom w:val="0"/>
          <w:divBdr>
            <w:top w:val="none" w:sz="0" w:space="0" w:color="auto"/>
            <w:left w:val="none" w:sz="0" w:space="0" w:color="auto"/>
            <w:bottom w:val="none" w:sz="0" w:space="0" w:color="auto"/>
            <w:right w:val="none" w:sz="0" w:space="0" w:color="auto"/>
          </w:divBdr>
        </w:div>
        <w:div w:id="1590626157">
          <w:marLeft w:val="0"/>
          <w:marRight w:val="0"/>
          <w:marTop w:val="0"/>
          <w:marBottom w:val="0"/>
          <w:divBdr>
            <w:top w:val="none" w:sz="0" w:space="0" w:color="auto"/>
            <w:left w:val="none" w:sz="0" w:space="0" w:color="auto"/>
            <w:bottom w:val="none" w:sz="0" w:space="0" w:color="auto"/>
            <w:right w:val="none" w:sz="0" w:space="0" w:color="auto"/>
          </w:divBdr>
        </w:div>
        <w:div w:id="1593970114">
          <w:marLeft w:val="0"/>
          <w:marRight w:val="0"/>
          <w:marTop w:val="0"/>
          <w:marBottom w:val="0"/>
          <w:divBdr>
            <w:top w:val="none" w:sz="0" w:space="0" w:color="auto"/>
            <w:left w:val="none" w:sz="0" w:space="0" w:color="auto"/>
            <w:bottom w:val="none" w:sz="0" w:space="0" w:color="auto"/>
            <w:right w:val="none" w:sz="0" w:space="0" w:color="auto"/>
          </w:divBdr>
        </w:div>
        <w:div w:id="1594388052">
          <w:marLeft w:val="0"/>
          <w:marRight w:val="0"/>
          <w:marTop w:val="0"/>
          <w:marBottom w:val="0"/>
          <w:divBdr>
            <w:top w:val="none" w:sz="0" w:space="0" w:color="auto"/>
            <w:left w:val="none" w:sz="0" w:space="0" w:color="auto"/>
            <w:bottom w:val="none" w:sz="0" w:space="0" w:color="auto"/>
            <w:right w:val="none" w:sz="0" w:space="0" w:color="auto"/>
          </w:divBdr>
        </w:div>
        <w:div w:id="1599094515">
          <w:marLeft w:val="0"/>
          <w:marRight w:val="0"/>
          <w:marTop w:val="0"/>
          <w:marBottom w:val="0"/>
          <w:divBdr>
            <w:top w:val="none" w:sz="0" w:space="0" w:color="auto"/>
            <w:left w:val="none" w:sz="0" w:space="0" w:color="auto"/>
            <w:bottom w:val="none" w:sz="0" w:space="0" w:color="auto"/>
            <w:right w:val="none" w:sz="0" w:space="0" w:color="auto"/>
          </w:divBdr>
        </w:div>
        <w:div w:id="1727488820">
          <w:marLeft w:val="0"/>
          <w:marRight w:val="0"/>
          <w:marTop w:val="0"/>
          <w:marBottom w:val="0"/>
          <w:divBdr>
            <w:top w:val="none" w:sz="0" w:space="0" w:color="auto"/>
            <w:left w:val="none" w:sz="0" w:space="0" w:color="auto"/>
            <w:bottom w:val="none" w:sz="0" w:space="0" w:color="auto"/>
            <w:right w:val="none" w:sz="0" w:space="0" w:color="auto"/>
          </w:divBdr>
        </w:div>
        <w:div w:id="1739285911">
          <w:marLeft w:val="0"/>
          <w:marRight w:val="0"/>
          <w:marTop w:val="0"/>
          <w:marBottom w:val="0"/>
          <w:divBdr>
            <w:top w:val="none" w:sz="0" w:space="0" w:color="auto"/>
            <w:left w:val="none" w:sz="0" w:space="0" w:color="auto"/>
            <w:bottom w:val="none" w:sz="0" w:space="0" w:color="auto"/>
            <w:right w:val="none" w:sz="0" w:space="0" w:color="auto"/>
          </w:divBdr>
        </w:div>
        <w:div w:id="1760903995">
          <w:marLeft w:val="0"/>
          <w:marRight w:val="0"/>
          <w:marTop w:val="0"/>
          <w:marBottom w:val="0"/>
          <w:divBdr>
            <w:top w:val="none" w:sz="0" w:space="0" w:color="auto"/>
            <w:left w:val="none" w:sz="0" w:space="0" w:color="auto"/>
            <w:bottom w:val="none" w:sz="0" w:space="0" w:color="auto"/>
            <w:right w:val="none" w:sz="0" w:space="0" w:color="auto"/>
          </w:divBdr>
        </w:div>
        <w:div w:id="1770739484">
          <w:marLeft w:val="0"/>
          <w:marRight w:val="0"/>
          <w:marTop w:val="0"/>
          <w:marBottom w:val="0"/>
          <w:divBdr>
            <w:top w:val="none" w:sz="0" w:space="0" w:color="auto"/>
            <w:left w:val="none" w:sz="0" w:space="0" w:color="auto"/>
            <w:bottom w:val="none" w:sz="0" w:space="0" w:color="auto"/>
            <w:right w:val="none" w:sz="0" w:space="0" w:color="auto"/>
          </w:divBdr>
        </w:div>
        <w:div w:id="1796092793">
          <w:marLeft w:val="0"/>
          <w:marRight w:val="0"/>
          <w:marTop w:val="0"/>
          <w:marBottom w:val="0"/>
          <w:divBdr>
            <w:top w:val="none" w:sz="0" w:space="0" w:color="auto"/>
            <w:left w:val="none" w:sz="0" w:space="0" w:color="auto"/>
            <w:bottom w:val="none" w:sz="0" w:space="0" w:color="auto"/>
            <w:right w:val="none" w:sz="0" w:space="0" w:color="auto"/>
          </w:divBdr>
        </w:div>
        <w:div w:id="1816795492">
          <w:marLeft w:val="0"/>
          <w:marRight w:val="0"/>
          <w:marTop w:val="0"/>
          <w:marBottom w:val="0"/>
          <w:divBdr>
            <w:top w:val="none" w:sz="0" w:space="0" w:color="auto"/>
            <w:left w:val="none" w:sz="0" w:space="0" w:color="auto"/>
            <w:bottom w:val="none" w:sz="0" w:space="0" w:color="auto"/>
            <w:right w:val="none" w:sz="0" w:space="0" w:color="auto"/>
          </w:divBdr>
        </w:div>
        <w:div w:id="1825199533">
          <w:marLeft w:val="0"/>
          <w:marRight w:val="0"/>
          <w:marTop w:val="0"/>
          <w:marBottom w:val="0"/>
          <w:divBdr>
            <w:top w:val="none" w:sz="0" w:space="0" w:color="auto"/>
            <w:left w:val="none" w:sz="0" w:space="0" w:color="auto"/>
            <w:bottom w:val="none" w:sz="0" w:space="0" w:color="auto"/>
            <w:right w:val="none" w:sz="0" w:space="0" w:color="auto"/>
          </w:divBdr>
        </w:div>
        <w:div w:id="1865055235">
          <w:marLeft w:val="0"/>
          <w:marRight w:val="0"/>
          <w:marTop w:val="0"/>
          <w:marBottom w:val="0"/>
          <w:divBdr>
            <w:top w:val="none" w:sz="0" w:space="0" w:color="auto"/>
            <w:left w:val="none" w:sz="0" w:space="0" w:color="auto"/>
            <w:bottom w:val="none" w:sz="0" w:space="0" w:color="auto"/>
            <w:right w:val="none" w:sz="0" w:space="0" w:color="auto"/>
          </w:divBdr>
        </w:div>
        <w:div w:id="1885175372">
          <w:marLeft w:val="0"/>
          <w:marRight w:val="0"/>
          <w:marTop w:val="0"/>
          <w:marBottom w:val="0"/>
          <w:divBdr>
            <w:top w:val="none" w:sz="0" w:space="0" w:color="auto"/>
            <w:left w:val="none" w:sz="0" w:space="0" w:color="auto"/>
            <w:bottom w:val="none" w:sz="0" w:space="0" w:color="auto"/>
            <w:right w:val="none" w:sz="0" w:space="0" w:color="auto"/>
          </w:divBdr>
        </w:div>
        <w:div w:id="1924989654">
          <w:marLeft w:val="0"/>
          <w:marRight w:val="0"/>
          <w:marTop w:val="0"/>
          <w:marBottom w:val="0"/>
          <w:divBdr>
            <w:top w:val="none" w:sz="0" w:space="0" w:color="auto"/>
            <w:left w:val="none" w:sz="0" w:space="0" w:color="auto"/>
            <w:bottom w:val="none" w:sz="0" w:space="0" w:color="auto"/>
            <w:right w:val="none" w:sz="0" w:space="0" w:color="auto"/>
          </w:divBdr>
        </w:div>
        <w:div w:id="1952084048">
          <w:marLeft w:val="0"/>
          <w:marRight w:val="0"/>
          <w:marTop w:val="0"/>
          <w:marBottom w:val="0"/>
          <w:divBdr>
            <w:top w:val="none" w:sz="0" w:space="0" w:color="auto"/>
            <w:left w:val="none" w:sz="0" w:space="0" w:color="auto"/>
            <w:bottom w:val="none" w:sz="0" w:space="0" w:color="auto"/>
            <w:right w:val="none" w:sz="0" w:space="0" w:color="auto"/>
          </w:divBdr>
        </w:div>
        <w:div w:id="2020960767">
          <w:marLeft w:val="0"/>
          <w:marRight w:val="0"/>
          <w:marTop w:val="0"/>
          <w:marBottom w:val="0"/>
          <w:divBdr>
            <w:top w:val="none" w:sz="0" w:space="0" w:color="auto"/>
            <w:left w:val="none" w:sz="0" w:space="0" w:color="auto"/>
            <w:bottom w:val="none" w:sz="0" w:space="0" w:color="auto"/>
            <w:right w:val="none" w:sz="0" w:space="0" w:color="auto"/>
          </w:divBdr>
        </w:div>
        <w:div w:id="2090495185">
          <w:marLeft w:val="0"/>
          <w:marRight w:val="0"/>
          <w:marTop w:val="0"/>
          <w:marBottom w:val="0"/>
          <w:divBdr>
            <w:top w:val="none" w:sz="0" w:space="0" w:color="auto"/>
            <w:left w:val="none" w:sz="0" w:space="0" w:color="auto"/>
            <w:bottom w:val="none" w:sz="0" w:space="0" w:color="auto"/>
            <w:right w:val="none" w:sz="0" w:space="0" w:color="auto"/>
          </w:divBdr>
        </w:div>
      </w:divsChild>
    </w:div>
    <w:div w:id="1393235452">
      <w:bodyDiv w:val="1"/>
      <w:marLeft w:val="0"/>
      <w:marRight w:val="0"/>
      <w:marTop w:val="0"/>
      <w:marBottom w:val="0"/>
      <w:divBdr>
        <w:top w:val="none" w:sz="0" w:space="0" w:color="auto"/>
        <w:left w:val="none" w:sz="0" w:space="0" w:color="auto"/>
        <w:bottom w:val="none" w:sz="0" w:space="0" w:color="auto"/>
        <w:right w:val="none" w:sz="0" w:space="0" w:color="auto"/>
      </w:divBdr>
      <w:divsChild>
        <w:div w:id="779030051">
          <w:marLeft w:val="0"/>
          <w:marRight w:val="0"/>
          <w:marTop w:val="0"/>
          <w:marBottom w:val="0"/>
          <w:divBdr>
            <w:top w:val="none" w:sz="0" w:space="0" w:color="auto"/>
            <w:left w:val="none" w:sz="0" w:space="0" w:color="auto"/>
            <w:bottom w:val="none" w:sz="0" w:space="0" w:color="auto"/>
            <w:right w:val="none" w:sz="0" w:space="0" w:color="auto"/>
          </w:divBdr>
        </w:div>
        <w:div w:id="815146545">
          <w:marLeft w:val="0"/>
          <w:marRight w:val="0"/>
          <w:marTop w:val="0"/>
          <w:marBottom w:val="0"/>
          <w:divBdr>
            <w:top w:val="none" w:sz="0" w:space="0" w:color="auto"/>
            <w:left w:val="none" w:sz="0" w:space="0" w:color="auto"/>
            <w:bottom w:val="none" w:sz="0" w:space="0" w:color="auto"/>
            <w:right w:val="none" w:sz="0" w:space="0" w:color="auto"/>
          </w:divBdr>
        </w:div>
        <w:div w:id="1699234539">
          <w:marLeft w:val="0"/>
          <w:marRight w:val="0"/>
          <w:marTop w:val="0"/>
          <w:marBottom w:val="0"/>
          <w:divBdr>
            <w:top w:val="none" w:sz="0" w:space="0" w:color="auto"/>
            <w:left w:val="none" w:sz="0" w:space="0" w:color="auto"/>
            <w:bottom w:val="none" w:sz="0" w:space="0" w:color="auto"/>
            <w:right w:val="none" w:sz="0" w:space="0" w:color="auto"/>
          </w:divBdr>
        </w:div>
        <w:div w:id="1908223687">
          <w:marLeft w:val="0"/>
          <w:marRight w:val="0"/>
          <w:marTop w:val="0"/>
          <w:marBottom w:val="0"/>
          <w:divBdr>
            <w:top w:val="none" w:sz="0" w:space="0" w:color="auto"/>
            <w:left w:val="none" w:sz="0" w:space="0" w:color="auto"/>
            <w:bottom w:val="none" w:sz="0" w:space="0" w:color="auto"/>
            <w:right w:val="none" w:sz="0" w:space="0" w:color="auto"/>
          </w:divBdr>
          <w:divsChild>
            <w:div w:id="7953924">
              <w:marLeft w:val="0"/>
              <w:marRight w:val="0"/>
              <w:marTop w:val="0"/>
              <w:marBottom w:val="0"/>
              <w:divBdr>
                <w:top w:val="none" w:sz="0" w:space="0" w:color="auto"/>
                <w:left w:val="none" w:sz="0" w:space="0" w:color="auto"/>
                <w:bottom w:val="none" w:sz="0" w:space="0" w:color="auto"/>
                <w:right w:val="none" w:sz="0" w:space="0" w:color="auto"/>
              </w:divBdr>
            </w:div>
            <w:div w:id="350033394">
              <w:marLeft w:val="0"/>
              <w:marRight w:val="0"/>
              <w:marTop w:val="0"/>
              <w:marBottom w:val="0"/>
              <w:divBdr>
                <w:top w:val="none" w:sz="0" w:space="0" w:color="auto"/>
                <w:left w:val="none" w:sz="0" w:space="0" w:color="auto"/>
                <w:bottom w:val="none" w:sz="0" w:space="0" w:color="auto"/>
                <w:right w:val="none" w:sz="0" w:space="0" w:color="auto"/>
              </w:divBdr>
            </w:div>
            <w:div w:id="1364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4394">
      <w:bodyDiv w:val="1"/>
      <w:marLeft w:val="0"/>
      <w:marRight w:val="0"/>
      <w:marTop w:val="0"/>
      <w:marBottom w:val="0"/>
      <w:divBdr>
        <w:top w:val="none" w:sz="0" w:space="0" w:color="auto"/>
        <w:left w:val="none" w:sz="0" w:space="0" w:color="auto"/>
        <w:bottom w:val="none" w:sz="0" w:space="0" w:color="auto"/>
        <w:right w:val="none" w:sz="0" w:space="0" w:color="auto"/>
      </w:divBdr>
    </w:div>
    <w:div w:id="1416055455">
      <w:bodyDiv w:val="1"/>
      <w:marLeft w:val="0"/>
      <w:marRight w:val="0"/>
      <w:marTop w:val="0"/>
      <w:marBottom w:val="0"/>
      <w:divBdr>
        <w:top w:val="none" w:sz="0" w:space="0" w:color="auto"/>
        <w:left w:val="none" w:sz="0" w:space="0" w:color="auto"/>
        <w:bottom w:val="none" w:sz="0" w:space="0" w:color="auto"/>
        <w:right w:val="none" w:sz="0" w:space="0" w:color="auto"/>
      </w:divBdr>
      <w:divsChild>
        <w:div w:id="777066603">
          <w:marLeft w:val="0"/>
          <w:marRight w:val="0"/>
          <w:marTop w:val="0"/>
          <w:marBottom w:val="0"/>
          <w:divBdr>
            <w:top w:val="none" w:sz="0" w:space="0" w:color="auto"/>
            <w:left w:val="none" w:sz="0" w:space="0" w:color="auto"/>
            <w:bottom w:val="none" w:sz="0" w:space="0" w:color="auto"/>
            <w:right w:val="none" w:sz="0" w:space="0" w:color="auto"/>
          </w:divBdr>
        </w:div>
        <w:div w:id="1286697559">
          <w:marLeft w:val="0"/>
          <w:marRight w:val="0"/>
          <w:marTop w:val="0"/>
          <w:marBottom w:val="0"/>
          <w:divBdr>
            <w:top w:val="none" w:sz="0" w:space="0" w:color="auto"/>
            <w:left w:val="none" w:sz="0" w:space="0" w:color="auto"/>
            <w:bottom w:val="none" w:sz="0" w:space="0" w:color="auto"/>
            <w:right w:val="none" w:sz="0" w:space="0" w:color="auto"/>
          </w:divBdr>
        </w:div>
        <w:div w:id="1723095378">
          <w:marLeft w:val="0"/>
          <w:marRight w:val="0"/>
          <w:marTop w:val="0"/>
          <w:marBottom w:val="0"/>
          <w:divBdr>
            <w:top w:val="none" w:sz="0" w:space="0" w:color="auto"/>
            <w:left w:val="none" w:sz="0" w:space="0" w:color="auto"/>
            <w:bottom w:val="none" w:sz="0" w:space="0" w:color="auto"/>
            <w:right w:val="none" w:sz="0" w:space="0" w:color="auto"/>
          </w:divBdr>
        </w:div>
        <w:div w:id="2139179926">
          <w:marLeft w:val="0"/>
          <w:marRight w:val="0"/>
          <w:marTop w:val="0"/>
          <w:marBottom w:val="0"/>
          <w:divBdr>
            <w:top w:val="none" w:sz="0" w:space="0" w:color="auto"/>
            <w:left w:val="none" w:sz="0" w:space="0" w:color="auto"/>
            <w:bottom w:val="none" w:sz="0" w:space="0" w:color="auto"/>
            <w:right w:val="none" w:sz="0" w:space="0" w:color="auto"/>
          </w:divBdr>
        </w:div>
      </w:divsChild>
    </w:div>
    <w:div w:id="1897929742">
      <w:bodyDiv w:val="1"/>
      <w:marLeft w:val="0"/>
      <w:marRight w:val="0"/>
      <w:marTop w:val="0"/>
      <w:marBottom w:val="0"/>
      <w:divBdr>
        <w:top w:val="none" w:sz="0" w:space="0" w:color="auto"/>
        <w:left w:val="none" w:sz="0" w:space="0" w:color="auto"/>
        <w:bottom w:val="none" w:sz="0" w:space="0" w:color="auto"/>
        <w:right w:val="none" w:sz="0" w:space="0" w:color="auto"/>
      </w:divBdr>
      <w:divsChild>
        <w:div w:id="5177936">
          <w:marLeft w:val="0"/>
          <w:marRight w:val="0"/>
          <w:marTop w:val="0"/>
          <w:marBottom w:val="0"/>
          <w:divBdr>
            <w:top w:val="none" w:sz="0" w:space="0" w:color="auto"/>
            <w:left w:val="none" w:sz="0" w:space="0" w:color="auto"/>
            <w:bottom w:val="none" w:sz="0" w:space="0" w:color="auto"/>
            <w:right w:val="none" w:sz="0" w:space="0" w:color="auto"/>
          </w:divBdr>
          <w:divsChild>
            <w:div w:id="627513856">
              <w:marLeft w:val="0"/>
              <w:marRight w:val="0"/>
              <w:marTop w:val="0"/>
              <w:marBottom w:val="0"/>
              <w:divBdr>
                <w:top w:val="none" w:sz="0" w:space="0" w:color="auto"/>
                <w:left w:val="none" w:sz="0" w:space="0" w:color="auto"/>
                <w:bottom w:val="none" w:sz="0" w:space="0" w:color="auto"/>
                <w:right w:val="none" w:sz="0" w:space="0" w:color="auto"/>
              </w:divBdr>
            </w:div>
          </w:divsChild>
        </w:div>
        <w:div w:id="22440555">
          <w:marLeft w:val="0"/>
          <w:marRight w:val="0"/>
          <w:marTop w:val="0"/>
          <w:marBottom w:val="0"/>
          <w:divBdr>
            <w:top w:val="none" w:sz="0" w:space="0" w:color="auto"/>
            <w:left w:val="none" w:sz="0" w:space="0" w:color="auto"/>
            <w:bottom w:val="none" w:sz="0" w:space="0" w:color="auto"/>
            <w:right w:val="none" w:sz="0" w:space="0" w:color="auto"/>
          </w:divBdr>
          <w:divsChild>
            <w:div w:id="86772293">
              <w:marLeft w:val="0"/>
              <w:marRight w:val="0"/>
              <w:marTop w:val="0"/>
              <w:marBottom w:val="0"/>
              <w:divBdr>
                <w:top w:val="none" w:sz="0" w:space="0" w:color="auto"/>
                <w:left w:val="none" w:sz="0" w:space="0" w:color="auto"/>
                <w:bottom w:val="none" w:sz="0" w:space="0" w:color="auto"/>
                <w:right w:val="none" w:sz="0" w:space="0" w:color="auto"/>
              </w:divBdr>
            </w:div>
          </w:divsChild>
        </w:div>
        <w:div w:id="59720428">
          <w:marLeft w:val="0"/>
          <w:marRight w:val="0"/>
          <w:marTop w:val="0"/>
          <w:marBottom w:val="0"/>
          <w:divBdr>
            <w:top w:val="none" w:sz="0" w:space="0" w:color="auto"/>
            <w:left w:val="none" w:sz="0" w:space="0" w:color="auto"/>
            <w:bottom w:val="none" w:sz="0" w:space="0" w:color="auto"/>
            <w:right w:val="none" w:sz="0" w:space="0" w:color="auto"/>
          </w:divBdr>
          <w:divsChild>
            <w:div w:id="547230414">
              <w:marLeft w:val="0"/>
              <w:marRight w:val="0"/>
              <w:marTop w:val="0"/>
              <w:marBottom w:val="0"/>
              <w:divBdr>
                <w:top w:val="none" w:sz="0" w:space="0" w:color="auto"/>
                <w:left w:val="none" w:sz="0" w:space="0" w:color="auto"/>
                <w:bottom w:val="none" w:sz="0" w:space="0" w:color="auto"/>
                <w:right w:val="none" w:sz="0" w:space="0" w:color="auto"/>
              </w:divBdr>
            </w:div>
          </w:divsChild>
        </w:div>
        <w:div w:id="66271213">
          <w:marLeft w:val="0"/>
          <w:marRight w:val="0"/>
          <w:marTop w:val="0"/>
          <w:marBottom w:val="0"/>
          <w:divBdr>
            <w:top w:val="none" w:sz="0" w:space="0" w:color="auto"/>
            <w:left w:val="none" w:sz="0" w:space="0" w:color="auto"/>
            <w:bottom w:val="none" w:sz="0" w:space="0" w:color="auto"/>
            <w:right w:val="none" w:sz="0" w:space="0" w:color="auto"/>
          </w:divBdr>
          <w:divsChild>
            <w:div w:id="1664510503">
              <w:marLeft w:val="0"/>
              <w:marRight w:val="0"/>
              <w:marTop w:val="0"/>
              <w:marBottom w:val="0"/>
              <w:divBdr>
                <w:top w:val="none" w:sz="0" w:space="0" w:color="auto"/>
                <w:left w:val="none" w:sz="0" w:space="0" w:color="auto"/>
                <w:bottom w:val="none" w:sz="0" w:space="0" w:color="auto"/>
                <w:right w:val="none" w:sz="0" w:space="0" w:color="auto"/>
              </w:divBdr>
            </w:div>
          </w:divsChild>
        </w:div>
        <w:div w:id="80033457">
          <w:marLeft w:val="0"/>
          <w:marRight w:val="0"/>
          <w:marTop w:val="0"/>
          <w:marBottom w:val="0"/>
          <w:divBdr>
            <w:top w:val="none" w:sz="0" w:space="0" w:color="auto"/>
            <w:left w:val="none" w:sz="0" w:space="0" w:color="auto"/>
            <w:bottom w:val="none" w:sz="0" w:space="0" w:color="auto"/>
            <w:right w:val="none" w:sz="0" w:space="0" w:color="auto"/>
          </w:divBdr>
          <w:divsChild>
            <w:div w:id="1893420394">
              <w:marLeft w:val="0"/>
              <w:marRight w:val="0"/>
              <w:marTop w:val="0"/>
              <w:marBottom w:val="0"/>
              <w:divBdr>
                <w:top w:val="none" w:sz="0" w:space="0" w:color="auto"/>
                <w:left w:val="none" w:sz="0" w:space="0" w:color="auto"/>
                <w:bottom w:val="none" w:sz="0" w:space="0" w:color="auto"/>
                <w:right w:val="none" w:sz="0" w:space="0" w:color="auto"/>
              </w:divBdr>
            </w:div>
          </w:divsChild>
        </w:div>
        <w:div w:id="198202039">
          <w:marLeft w:val="0"/>
          <w:marRight w:val="0"/>
          <w:marTop w:val="0"/>
          <w:marBottom w:val="0"/>
          <w:divBdr>
            <w:top w:val="none" w:sz="0" w:space="0" w:color="auto"/>
            <w:left w:val="none" w:sz="0" w:space="0" w:color="auto"/>
            <w:bottom w:val="none" w:sz="0" w:space="0" w:color="auto"/>
            <w:right w:val="none" w:sz="0" w:space="0" w:color="auto"/>
          </w:divBdr>
          <w:divsChild>
            <w:div w:id="1349260923">
              <w:marLeft w:val="0"/>
              <w:marRight w:val="0"/>
              <w:marTop w:val="0"/>
              <w:marBottom w:val="0"/>
              <w:divBdr>
                <w:top w:val="none" w:sz="0" w:space="0" w:color="auto"/>
                <w:left w:val="none" w:sz="0" w:space="0" w:color="auto"/>
                <w:bottom w:val="none" w:sz="0" w:space="0" w:color="auto"/>
                <w:right w:val="none" w:sz="0" w:space="0" w:color="auto"/>
              </w:divBdr>
            </w:div>
          </w:divsChild>
        </w:div>
        <w:div w:id="252015107">
          <w:marLeft w:val="0"/>
          <w:marRight w:val="0"/>
          <w:marTop w:val="0"/>
          <w:marBottom w:val="0"/>
          <w:divBdr>
            <w:top w:val="none" w:sz="0" w:space="0" w:color="auto"/>
            <w:left w:val="none" w:sz="0" w:space="0" w:color="auto"/>
            <w:bottom w:val="none" w:sz="0" w:space="0" w:color="auto"/>
            <w:right w:val="none" w:sz="0" w:space="0" w:color="auto"/>
          </w:divBdr>
          <w:divsChild>
            <w:div w:id="486021215">
              <w:marLeft w:val="0"/>
              <w:marRight w:val="0"/>
              <w:marTop w:val="0"/>
              <w:marBottom w:val="0"/>
              <w:divBdr>
                <w:top w:val="none" w:sz="0" w:space="0" w:color="auto"/>
                <w:left w:val="none" w:sz="0" w:space="0" w:color="auto"/>
                <w:bottom w:val="none" w:sz="0" w:space="0" w:color="auto"/>
                <w:right w:val="none" w:sz="0" w:space="0" w:color="auto"/>
              </w:divBdr>
            </w:div>
          </w:divsChild>
        </w:div>
        <w:div w:id="296842197">
          <w:marLeft w:val="0"/>
          <w:marRight w:val="0"/>
          <w:marTop w:val="0"/>
          <w:marBottom w:val="0"/>
          <w:divBdr>
            <w:top w:val="none" w:sz="0" w:space="0" w:color="auto"/>
            <w:left w:val="none" w:sz="0" w:space="0" w:color="auto"/>
            <w:bottom w:val="none" w:sz="0" w:space="0" w:color="auto"/>
            <w:right w:val="none" w:sz="0" w:space="0" w:color="auto"/>
          </w:divBdr>
          <w:divsChild>
            <w:div w:id="1974944046">
              <w:marLeft w:val="0"/>
              <w:marRight w:val="0"/>
              <w:marTop w:val="0"/>
              <w:marBottom w:val="0"/>
              <w:divBdr>
                <w:top w:val="none" w:sz="0" w:space="0" w:color="auto"/>
                <w:left w:val="none" w:sz="0" w:space="0" w:color="auto"/>
                <w:bottom w:val="none" w:sz="0" w:space="0" w:color="auto"/>
                <w:right w:val="none" w:sz="0" w:space="0" w:color="auto"/>
              </w:divBdr>
            </w:div>
          </w:divsChild>
        </w:div>
        <w:div w:id="307826159">
          <w:marLeft w:val="0"/>
          <w:marRight w:val="0"/>
          <w:marTop w:val="0"/>
          <w:marBottom w:val="0"/>
          <w:divBdr>
            <w:top w:val="none" w:sz="0" w:space="0" w:color="auto"/>
            <w:left w:val="none" w:sz="0" w:space="0" w:color="auto"/>
            <w:bottom w:val="none" w:sz="0" w:space="0" w:color="auto"/>
            <w:right w:val="none" w:sz="0" w:space="0" w:color="auto"/>
          </w:divBdr>
          <w:divsChild>
            <w:div w:id="1703435741">
              <w:marLeft w:val="0"/>
              <w:marRight w:val="0"/>
              <w:marTop w:val="0"/>
              <w:marBottom w:val="0"/>
              <w:divBdr>
                <w:top w:val="none" w:sz="0" w:space="0" w:color="auto"/>
                <w:left w:val="none" w:sz="0" w:space="0" w:color="auto"/>
                <w:bottom w:val="none" w:sz="0" w:space="0" w:color="auto"/>
                <w:right w:val="none" w:sz="0" w:space="0" w:color="auto"/>
              </w:divBdr>
            </w:div>
          </w:divsChild>
        </w:div>
        <w:div w:id="356467035">
          <w:marLeft w:val="0"/>
          <w:marRight w:val="0"/>
          <w:marTop w:val="0"/>
          <w:marBottom w:val="0"/>
          <w:divBdr>
            <w:top w:val="none" w:sz="0" w:space="0" w:color="auto"/>
            <w:left w:val="none" w:sz="0" w:space="0" w:color="auto"/>
            <w:bottom w:val="none" w:sz="0" w:space="0" w:color="auto"/>
            <w:right w:val="none" w:sz="0" w:space="0" w:color="auto"/>
          </w:divBdr>
          <w:divsChild>
            <w:div w:id="280305533">
              <w:marLeft w:val="0"/>
              <w:marRight w:val="0"/>
              <w:marTop w:val="0"/>
              <w:marBottom w:val="0"/>
              <w:divBdr>
                <w:top w:val="none" w:sz="0" w:space="0" w:color="auto"/>
                <w:left w:val="none" w:sz="0" w:space="0" w:color="auto"/>
                <w:bottom w:val="none" w:sz="0" w:space="0" w:color="auto"/>
                <w:right w:val="none" w:sz="0" w:space="0" w:color="auto"/>
              </w:divBdr>
            </w:div>
          </w:divsChild>
        </w:div>
        <w:div w:id="403843926">
          <w:marLeft w:val="0"/>
          <w:marRight w:val="0"/>
          <w:marTop w:val="0"/>
          <w:marBottom w:val="0"/>
          <w:divBdr>
            <w:top w:val="none" w:sz="0" w:space="0" w:color="auto"/>
            <w:left w:val="none" w:sz="0" w:space="0" w:color="auto"/>
            <w:bottom w:val="none" w:sz="0" w:space="0" w:color="auto"/>
            <w:right w:val="none" w:sz="0" w:space="0" w:color="auto"/>
          </w:divBdr>
          <w:divsChild>
            <w:div w:id="805046216">
              <w:marLeft w:val="0"/>
              <w:marRight w:val="0"/>
              <w:marTop w:val="0"/>
              <w:marBottom w:val="0"/>
              <w:divBdr>
                <w:top w:val="none" w:sz="0" w:space="0" w:color="auto"/>
                <w:left w:val="none" w:sz="0" w:space="0" w:color="auto"/>
                <w:bottom w:val="none" w:sz="0" w:space="0" w:color="auto"/>
                <w:right w:val="none" w:sz="0" w:space="0" w:color="auto"/>
              </w:divBdr>
            </w:div>
          </w:divsChild>
        </w:div>
        <w:div w:id="432869825">
          <w:marLeft w:val="0"/>
          <w:marRight w:val="0"/>
          <w:marTop w:val="0"/>
          <w:marBottom w:val="0"/>
          <w:divBdr>
            <w:top w:val="none" w:sz="0" w:space="0" w:color="auto"/>
            <w:left w:val="none" w:sz="0" w:space="0" w:color="auto"/>
            <w:bottom w:val="none" w:sz="0" w:space="0" w:color="auto"/>
            <w:right w:val="none" w:sz="0" w:space="0" w:color="auto"/>
          </w:divBdr>
          <w:divsChild>
            <w:div w:id="1004086702">
              <w:marLeft w:val="0"/>
              <w:marRight w:val="0"/>
              <w:marTop w:val="0"/>
              <w:marBottom w:val="0"/>
              <w:divBdr>
                <w:top w:val="none" w:sz="0" w:space="0" w:color="auto"/>
                <w:left w:val="none" w:sz="0" w:space="0" w:color="auto"/>
                <w:bottom w:val="none" w:sz="0" w:space="0" w:color="auto"/>
                <w:right w:val="none" w:sz="0" w:space="0" w:color="auto"/>
              </w:divBdr>
            </w:div>
          </w:divsChild>
        </w:div>
        <w:div w:id="433748874">
          <w:marLeft w:val="0"/>
          <w:marRight w:val="0"/>
          <w:marTop w:val="0"/>
          <w:marBottom w:val="0"/>
          <w:divBdr>
            <w:top w:val="none" w:sz="0" w:space="0" w:color="auto"/>
            <w:left w:val="none" w:sz="0" w:space="0" w:color="auto"/>
            <w:bottom w:val="none" w:sz="0" w:space="0" w:color="auto"/>
            <w:right w:val="none" w:sz="0" w:space="0" w:color="auto"/>
          </w:divBdr>
          <w:divsChild>
            <w:div w:id="842548236">
              <w:marLeft w:val="0"/>
              <w:marRight w:val="0"/>
              <w:marTop w:val="0"/>
              <w:marBottom w:val="0"/>
              <w:divBdr>
                <w:top w:val="none" w:sz="0" w:space="0" w:color="auto"/>
                <w:left w:val="none" w:sz="0" w:space="0" w:color="auto"/>
                <w:bottom w:val="none" w:sz="0" w:space="0" w:color="auto"/>
                <w:right w:val="none" w:sz="0" w:space="0" w:color="auto"/>
              </w:divBdr>
            </w:div>
          </w:divsChild>
        </w:div>
        <w:div w:id="458574643">
          <w:marLeft w:val="0"/>
          <w:marRight w:val="0"/>
          <w:marTop w:val="0"/>
          <w:marBottom w:val="0"/>
          <w:divBdr>
            <w:top w:val="none" w:sz="0" w:space="0" w:color="auto"/>
            <w:left w:val="none" w:sz="0" w:space="0" w:color="auto"/>
            <w:bottom w:val="none" w:sz="0" w:space="0" w:color="auto"/>
            <w:right w:val="none" w:sz="0" w:space="0" w:color="auto"/>
          </w:divBdr>
          <w:divsChild>
            <w:div w:id="1587693887">
              <w:marLeft w:val="0"/>
              <w:marRight w:val="0"/>
              <w:marTop w:val="0"/>
              <w:marBottom w:val="0"/>
              <w:divBdr>
                <w:top w:val="none" w:sz="0" w:space="0" w:color="auto"/>
                <w:left w:val="none" w:sz="0" w:space="0" w:color="auto"/>
                <w:bottom w:val="none" w:sz="0" w:space="0" w:color="auto"/>
                <w:right w:val="none" w:sz="0" w:space="0" w:color="auto"/>
              </w:divBdr>
            </w:div>
          </w:divsChild>
        </w:div>
        <w:div w:id="543951656">
          <w:marLeft w:val="0"/>
          <w:marRight w:val="0"/>
          <w:marTop w:val="0"/>
          <w:marBottom w:val="0"/>
          <w:divBdr>
            <w:top w:val="none" w:sz="0" w:space="0" w:color="auto"/>
            <w:left w:val="none" w:sz="0" w:space="0" w:color="auto"/>
            <w:bottom w:val="none" w:sz="0" w:space="0" w:color="auto"/>
            <w:right w:val="none" w:sz="0" w:space="0" w:color="auto"/>
          </w:divBdr>
          <w:divsChild>
            <w:div w:id="402026378">
              <w:marLeft w:val="0"/>
              <w:marRight w:val="0"/>
              <w:marTop w:val="0"/>
              <w:marBottom w:val="0"/>
              <w:divBdr>
                <w:top w:val="none" w:sz="0" w:space="0" w:color="auto"/>
                <w:left w:val="none" w:sz="0" w:space="0" w:color="auto"/>
                <w:bottom w:val="none" w:sz="0" w:space="0" w:color="auto"/>
                <w:right w:val="none" w:sz="0" w:space="0" w:color="auto"/>
              </w:divBdr>
            </w:div>
          </w:divsChild>
        </w:div>
        <w:div w:id="557860635">
          <w:marLeft w:val="0"/>
          <w:marRight w:val="0"/>
          <w:marTop w:val="0"/>
          <w:marBottom w:val="0"/>
          <w:divBdr>
            <w:top w:val="none" w:sz="0" w:space="0" w:color="auto"/>
            <w:left w:val="none" w:sz="0" w:space="0" w:color="auto"/>
            <w:bottom w:val="none" w:sz="0" w:space="0" w:color="auto"/>
            <w:right w:val="none" w:sz="0" w:space="0" w:color="auto"/>
          </w:divBdr>
          <w:divsChild>
            <w:div w:id="968097929">
              <w:marLeft w:val="0"/>
              <w:marRight w:val="0"/>
              <w:marTop w:val="0"/>
              <w:marBottom w:val="0"/>
              <w:divBdr>
                <w:top w:val="none" w:sz="0" w:space="0" w:color="auto"/>
                <w:left w:val="none" w:sz="0" w:space="0" w:color="auto"/>
                <w:bottom w:val="none" w:sz="0" w:space="0" w:color="auto"/>
                <w:right w:val="none" w:sz="0" w:space="0" w:color="auto"/>
              </w:divBdr>
            </w:div>
          </w:divsChild>
        </w:div>
        <w:div w:id="559751007">
          <w:marLeft w:val="0"/>
          <w:marRight w:val="0"/>
          <w:marTop w:val="0"/>
          <w:marBottom w:val="0"/>
          <w:divBdr>
            <w:top w:val="none" w:sz="0" w:space="0" w:color="auto"/>
            <w:left w:val="none" w:sz="0" w:space="0" w:color="auto"/>
            <w:bottom w:val="none" w:sz="0" w:space="0" w:color="auto"/>
            <w:right w:val="none" w:sz="0" w:space="0" w:color="auto"/>
          </w:divBdr>
          <w:divsChild>
            <w:div w:id="1557157124">
              <w:marLeft w:val="0"/>
              <w:marRight w:val="0"/>
              <w:marTop w:val="0"/>
              <w:marBottom w:val="0"/>
              <w:divBdr>
                <w:top w:val="none" w:sz="0" w:space="0" w:color="auto"/>
                <w:left w:val="none" w:sz="0" w:space="0" w:color="auto"/>
                <w:bottom w:val="none" w:sz="0" w:space="0" w:color="auto"/>
                <w:right w:val="none" w:sz="0" w:space="0" w:color="auto"/>
              </w:divBdr>
            </w:div>
          </w:divsChild>
        </w:div>
        <w:div w:id="596719820">
          <w:marLeft w:val="0"/>
          <w:marRight w:val="0"/>
          <w:marTop w:val="0"/>
          <w:marBottom w:val="0"/>
          <w:divBdr>
            <w:top w:val="none" w:sz="0" w:space="0" w:color="auto"/>
            <w:left w:val="none" w:sz="0" w:space="0" w:color="auto"/>
            <w:bottom w:val="none" w:sz="0" w:space="0" w:color="auto"/>
            <w:right w:val="none" w:sz="0" w:space="0" w:color="auto"/>
          </w:divBdr>
          <w:divsChild>
            <w:div w:id="1287928767">
              <w:marLeft w:val="0"/>
              <w:marRight w:val="0"/>
              <w:marTop w:val="0"/>
              <w:marBottom w:val="0"/>
              <w:divBdr>
                <w:top w:val="none" w:sz="0" w:space="0" w:color="auto"/>
                <w:left w:val="none" w:sz="0" w:space="0" w:color="auto"/>
                <w:bottom w:val="none" w:sz="0" w:space="0" w:color="auto"/>
                <w:right w:val="none" w:sz="0" w:space="0" w:color="auto"/>
              </w:divBdr>
            </w:div>
          </w:divsChild>
        </w:div>
        <w:div w:id="610280586">
          <w:marLeft w:val="0"/>
          <w:marRight w:val="0"/>
          <w:marTop w:val="0"/>
          <w:marBottom w:val="0"/>
          <w:divBdr>
            <w:top w:val="none" w:sz="0" w:space="0" w:color="auto"/>
            <w:left w:val="none" w:sz="0" w:space="0" w:color="auto"/>
            <w:bottom w:val="none" w:sz="0" w:space="0" w:color="auto"/>
            <w:right w:val="none" w:sz="0" w:space="0" w:color="auto"/>
          </w:divBdr>
          <w:divsChild>
            <w:div w:id="289291526">
              <w:marLeft w:val="0"/>
              <w:marRight w:val="0"/>
              <w:marTop w:val="0"/>
              <w:marBottom w:val="0"/>
              <w:divBdr>
                <w:top w:val="none" w:sz="0" w:space="0" w:color="auto"/>
                <w:left w:val="none" w:sz="0" w:space="0" w:color="auto"/>
                <w:bottom w:val="none" w:sz="0" w:space="0" w:color="auto"/>
                <w:right w:val="none" w:sz="0" w:space="0" w:color="auto"/>
              </w:divBdr>
            </w:div>
          </w:divsChild>
        </w:div>
        <w:div w:id="648289562">
          <w:marLeft w:val="0"/>
          <w:marRight w:val="0"/>
          <w:marTop w:val="0"/>
          <w:marBottom w:val="0"/>
          <w:divBdr>
            <w:top w:val="none" w:sz="0" w:space="0" w:color="auto"/>
            <w:left w:val="none" w:sz="0" w:space="0" w:color="auto"/>
            <w:bottom w:val="none" w:sz="0" w:space="0" w:color="auto"/>
            <w:right w:val="none" w:sz="0" w:space="0" w:color="auto"/>
          </w:divBdr>
          <w:divsChild>
            <w:div w:id="1351100837">
              <w:marLeft w:val="0"/>
              <w:marRight w:val="0"/>
              <w:marTop w:val="0"/>
              <w:marBottom w:val="0"/>
              <w:divBdr>
                <w:top w:val="none" w:sz="0" w:space="0" w:color="auto"/>
                <w:left w:val="none" w:sz="0" w:space="0" w:color="auto"/>
                <w:bottom w:val="none" w:sz="0" w:space="0" w:color="auto"/>
                <w:right w:val="none" w:sz="0" w:space="0" w:color="auto"/>
              </w:divBdr>
            </w:div>
          </w:divsChild>
        </w:div>
        <w:div w:id="775172026">
          <w:marLeft w:val="0"/>
          <w:marRight w:val="0"/>
          <w:marTop w:val="0"/>
          <w:marBottom w:val="0"/>
          <w:divBdr>
            <w:top w:val="none" w:sz="0" w:space="0" w:color="auto"/>
            <w:left w:val="none" w:sz="0" w:space="0" w:color="auto"/>
            <w:bottom w:val="none" w:sz="0" w:space="0" w:color="auto"/>
            <w:right w:val="none" w:sz="0" w:space="0" w:color="auto"/>
          </w:divBdr>
          <w:divsChild>
            <w:div w:id="1428505989">
              <w:marLeft w:val="0"/>
              <w:marRight w:val="0"/>
              <w:marTop w:val="0"/>
              <w:marBottom w:val="0"/>
              <w:divBdr>
                <w:top w:val="none" w:sz="0" w:space="0" w:color="auto"/>
                <w:left w:val="none" w:sz="0" w:space="0" w:color="auto"/>
                <w:bottom w:val="none" w:sz="0" w:space="0" w:color="auto"/>
                <w:right w:val="none" w:sz="0" w:space="0" w:color="auto"/>
              </w:divBdr>
            </w:div>
          </w:divsChild>
        </w:div>
        <w:div w:id="776098049">
          <w:marLeft w:val="0"/>
          <w:marRight w:val="0"/>
          <w:marTop w:val="0"/>
          <w:marBottom w:val="0"/>
          <w:divBdr>
            <w:top w:val="none" w:sz="0" w:space="0" w:color="auto"/>
            <w:left w:val="none" w:sz="0" w:space="0" w:color="auto"/>
            <w:bottom w:val="none" w:sz="0" w:space="0" w:color="auto"/>
            <w:right w:val="none" w:sz="0" w:space="0" w:color="auto"/>
          </w:divBdr>
          <w:divsChild>
            <w:div w:id="1141535443">
              <w:marLeft w:val="0"/>
              <w:marRight w:val="0"/>
              <w:marTop w:val="0"/>
              <w:marBottom w:val="0"/>
              <w:divBdr>
                <w:top w:val="none" w:sz="0" w:space="0" w:color="auto"/>
                <w:left w:val="none" w:sz="0" w:space="0" w:color="auto"/>
                <w:bottom w:val="none" w:sz="0" w:space="0" w:color="auto"/>
                <w:right w:val="none" w:sz="0" w:space="0" w:color="auto"/>
              </w:divBdr>
            </w:div>
          </w:divsChild>
        </w:div>
        <w:div w:id="811017289">
          <w:marLeft w:val="0"/>
          <w:marRight w:val="0"/>
          <w:marTop w:val="0"/>
          <w:marBottom w:val="0"/>
          <w:divBdr>
            <w:top w:val="none" w:sz="0" w:space="0" w:color="auto"/>
            <w:left w:val="none" w:sz="0" w:space="0" w:color="auto"/>
            <w:bottom w:val="none" w:sz="0" w:space="0" w:color="auto"/>
            <w:right w:val="none" w:sz="0" w:space="0" w:color="auto"/>
          </w:divBdr>
          <w:divsChild>
            <w:div w:id="1556313357">
              <w:marLeft w:val="0"/>
              <w:marRight w:val="0"/>
              <w:marTop w:val="0"/>
              <w:marBottom w:val="0"/>
              <w:divBdr>
                <w:top w:val="none" w:sz="0" w:space="0" w:color="auto"/>
                <w:left w:val="none" w:sz="0" w:space="0" w:color="auto"/>
                <w:bottom w:val="none" w:sz="0" w:space="0" w:color="auto"/>
                <w:right w:val="none" w:sz="0" w:space="0" w:color="auto"/>
              </w:divBdr>
            </w:div>
          </w:divsChild>
        </w:div>
        <w:div w:id="900945527">
          <w:marLeft w:val="0"/>
          <w:marRight w:val="0"/>
          <w:marTop w:val="0"/>
          <w:marBottom w:val="0"/>
          <w:divBdr>
            <w:top w:val="none" w:sz="0" w:space="0" w:color="auto"/>
            <w:left w:val="none" w:sz="0" w:space="0" w:color="auto"/>
            <w:bottom w:val="none" w:sz="0" w:space="0" w:color="auto"/>
            <w:right w:val="none" w:sz="0" w:space="0" w:color="auto"/>
          </w:divBdr>
          <w:divsChild>
            <w:div w:id="1471245508">
              <w:marLeft w:val="0"/>
              <w:marRight w:val="0"/>
              <w:marTop w:val="0"/>
              <w:marBottom w:val="0"/>
              <w:divBdr>
                <w:top w:val="none" w:sz="0" w:space="0" w:color="auto"/>
                <w:left w:val="none" w:sz="0" w:space="0" w:color="auto"/>
                <w:bottom w:val="none" w:sz="0" w:space="0" w:color="auto"/>
                <w:right w:val="none" w:sz="0" w:space="0" w:color="auto"/>
              </w:divBdr>
            </w:div>
          </w:divsChild>
        </w:div>
        <w:div w:id="977034458">
          <w:marLeft w:val="0"/>
          <w:marRight w:val="0"/>
          <w:marTop w:val="0"/>
          <w:marBottom w:val="0"/>
          <w:divBdr>
            <w:top w:val="none" w:sz="0" w:space="0" w:color="auto"/>
            <w:left w:val="none" w:sz="0" w:space="0" w:color="auto"/>
            <w:bottom w:val="none" w:sz="0" w:space="0" w:color="auto"/>
            <w:right w:val="none" w:sz="0" w:space="0" w:color="auto"/>
          </w:divBdr>
          <w:divsChild>
            <w:div w:id="1402603989">
              <w:marLeft w:val="0"/>
              <w:marRight w:val="0"/>
              <w:marTop w:val="0"/>
              <w:marBottom w:val="0"/>
              <w:divBdr>
                <w:top w:val="none" w:sz="0" w:space="0" w:color="auto"/>
                <w:left w:val="none" w:sz="0" w:space="0" w:color="auto"/>
                <w:bottom w:val="none" w:sz="0" w:space="0" w:color="auto"/>
                <w:right w:val="none" w:sz="0" w:space="0" w:color="auto"/>
              </w:divBdr>
            </w:div>
          </w:divsChild>
        </w:div>
        <w:div w:id="1032849161">
          <w:marLeft w:val="0"/>
          <w:marRight w:val="0"/>
          <w:marTop w:val="0"/>
          <w:marBottom w:val="0"/>
          <w:divBdr>
            <w:top w:val="none" w:sz="0" w:space="0" w:color="auto"/>
            <w:left w:val="none" w:sz="0" w:space="0" w:color="auto"/>
            <w:bottom w:val="none" w:sz="0" w:space="0" w:color="auto"/>
            <w:right w:val="none" w:sz="0" w:space="0" w:color="auto"/>
          </w:divBdr>
          <w:divsChild>
            <w:div w:id="304746899">
              <w:marLeft w:val="0"/>
              <w:marRight w:val="0"/>
              <w:marTop w:val="0"/>
              <w:marBottom w:val="0"/>
              <w:divBdr>
                <w:top w:val="none" w:sz="0" w:space="0" w:color="auto"/>
                <w:left w:val="none" w:sz="0" w:space="0" w:color="auto"/>
                <w:bottom w:val="none" w:sz="0" w:space="0" w:color="auto"/>
                <w:right w:val="none" w:sz="0" w:space="0" w:color="auto"/>
              </w:divBdr>
            </w:div>
          </w:divsChild>
        </w:div>
        <w:div w:id="1078403007">
          <w:marLeft w:val="0"/>
          <w:marRight w:val="0"/>
          <w:marTop w:val="0"/>
          <w:marBottom w:val="0"/>
          <w:divBdr>
            <w:top w:val="none" w:sz="0" w:space="0" w:color="auto"/>
            <w:left w:val="none" w:sz="0" w:space="0" w:color="auto"/>
            <w:bottom w:val="none" w:sz="0" w:space="0" w:color="auto"/>
            <w:right w:val="none" w:sz="0" w:space="0" w:color="auto"/>
          </w:divBdr>
          <w:divsChild>
            <w:div w:id="47069917">
              <w:marLeft w:val="0"/>
              <w:marRight w:val="0"/>
              <w:marTop w:val="0"/>
              <w:marBottom w:val="0"/>
              <w:divBdr>
                <w:top w:val="none" w:sz="0" w:space="0" w:color="auto"/>
                <w:left w:val="none" w:sz="0" w:space="0" w:color="auto"/>
                <w:bottom w:val="none" w:sz="0" w:space="0" w:color="auto"/>
                <w:right w:val="none" w:sz="0" w:space="0" w:color="auto"/>
              </w:divBdr>
            </w:div>
          </w:divsChild>
        </w:div>
        <w:div w:id="1134372729">
          <w:marLeft w:val="0"/>
          <w:marRight w:val="0"/>
          <w:marTop w:val="0"/>
          <w:marBottom w:val="0"/>
          <w:divBdr>
            <w:top w:val="none" w:sz="0" w:space="0" w:color="auto"/>
            <w:left w:val="none" w:sz="0" w:space="0" w:color="auto"/>
            <w:bottom w:val="none" w:sz="0" w:space="0" w:color="auto"/>
            <w:right w:val="none" w:sz="0" w:space="0" w:color="auto"/>
          </w:divBdr>
          <w:divsChild>
            <w:div w:id="1004236863">
              <w:marLeft w:val="0"/>
              <w:marRight w:val="0"/>
              <w:marTop w:val="0"/>
              <w:marBottom w:val="0"/>
              <w:divBdr>
                <w:top w:val="none" w:sz="0" w:space="0" w:color="auto"/>
                <w:left w:val="none" w:sz="0" w:space="0" w:color="auto"/>
                <w:bottom w:val="none" w:sz="0" w:space="0" w:color="auto"/>
                <w:right w:val="none" w:sz="0" w:space="0" w:color="auto"/>
              </w:divBdr>
            </w:div>
          </w:divsChild>
        </w:div>
        <w:div w:id="1164854306">
          <w:marLeft w:val="0"/>
          <w:marRight w:val="0"/>
          <w:marTop w:val="0"/>
          <w:marBottom w:val="0"/>
          <w:divBdr>
            <w:top w:val="none" w:sz="0" w:space="0" w:color="auto"/>
            <w:left w:val="none" w:sz="0" w:space="0" w:color="auto"/>
            <w:bottom w:val="none" w:sz="0" w:space="0" w:color="auto"/>
            <w:right w:val="none" w:sz="0" w:space="0" w:color="auto"/>
          </w:divBdr>
          <w:divsChild>
            <w:div w:id="45186008">
              <w:marLeft w:val="0"/>
              <w:marRight w:val="0"/>
              <w:marTop w:val="0"/>
              <w:marBottom w:val="0"/>
              <w:divBdr>
                <w:top w:val="none" w:sz="0" w:space="0" w:color="auto"/>
                <w:left w:val="none" w:sz="0" w:space="0" w:color="auto"/>
                <w:bottom w:val="none" w:sz="0" w:space="0" w:color="auto"/>
                <w:right w:val="none" w:sz="0" w:space="0" w:color="auto"/>
              </w:divBdr>
            </w:div>
          </w:divsChild>
        </w:div>
        <w:div w:id="1165053391">
          <w:marLeft w:val="0"/>
          <w:marRight w:val="0"/>
          <w:marTop w:val="0"/>
          <w:marBottom w:val="0"/>
          <w:divBdr>
            <w:top w:val="none" w:sz="0" w:space="0" w:color="auto"/>
            <w:left w:val="none" w:sz="0" w:space="0" w:color="auto"/>
            <w:bottom w:val="none" w:sz="0" w:space="0" w:color="auto"/>
            <w:right w:val="none" w:sz="0" w:space="0" w:color="auto"/>
          </w:divBdr>
          <w:divsChild>
            <w:div w:id="2112316958">
              <w:marLeft w:val="0"/>
              <w:marRight w:val="0"/>
              <w:marTop w:val="0"/>
              <w:marBottom w:val="0"/>
              <w:divBdr>
                <w:top w:val="none" w:sz="0" w:space="0" w:color="auto"/>
                <w:left w:val="none" w:sz="0" w:space="0" w:color="auto"/>
                <w:bottom w:val="none" w:sz="0" w:space="0" w:color="auto"/>
                <w:right w:val="none" w:sz="0" w:space="0" w:color="auto"/>
              </w:divBdr>
            </w:div>
          </w:divsChild>
        </w:div>
        <w:div w:id="1216233334">
          <w:marLeft w:val="0"/>
          <w:marRight w:val="0"/>
          <w:marTop w:val="0"/>
          <w:marBottom w:val="0"/>
          <w:divBdr>
            <w:top w:val="none" w:sz="0" w:space="0" w:color="auto"/>
            <w:left w:val="none" w:sz="0" w:space="0" w:color="auto"/>
            <w:bottom w:val="none" w:sz="0" w:space="0" w:color="auto"/>
            <w:right w:val="none" w:sz="0" w:space="0" w:color="auto"/>
          </w:divBdr>
          <w:divsChild>
            <w:div w:id="1502507441">
              <w:marLeft w:val="0"/>
              <w:marRight w:val="0"/>
              <w:marTop w:val="0"/>
              <w:marBottom w:val="0"/>
              <w:divBdr>
                <w:top w:val="none" w:sz="0" w:space="0" w:color="auto"/>
                <w:left w:val="none" w:sz="0" w:space="0" w:color="auto"/>
                <w:bottom w:val="none" w:sz="0" w:space="0" w:color="auto"/>
                <w:right w:val="none" w:sz="0" w:space="0" w:color="auto"/>
              </w:divBdr>
            </w:div>
          </w:divsChild>
        </w:div>
        <w:div w:id="1220020184">
          <w:marLeft w:val="0"/>
          <w:marRight w:val="0"/>
          <w:marTop w:val="0"/>
          <w:marBottom w:val="0"/>
          <w:divBdr>
            <w:top w:val="none" w:sz="0" w:space="0" w:color="auto"/>
            <w:left w:val="none" w:sz="0" w:space="0" w:color="auto"/>
            <w:bottom w:val="none" w:sz="0" w:space="0" w:color="auto"/>
            <w:right w:val="none" w:sz="0" w:space="0" w:color="auto"/>
          </w:divBdr>
          <w:divsChild>
            <w:div w:id="675965998">
              <w:marLeft w:val="0"/>
              <w:marRight w:val="0"/>
              <w:marTop w:val="0"/>
              <w:marBottom w:val="0"/>
              <w:divBdr>
                <w:top w:val="none" w:sz="0" w:space="0" w:color="auto"/>
                <w:left w:val="none" w:sz="0" w:space="0" w:color="auto"/>
                <w:bottom w:val="none" w:sz="0" w:space="0" w:color="auto"/>
                <w:right w:val="none" w:sz="0" w:space="0" w:color="auto"/>
              </w:divBdr>
            </w:div>
          </w:divsChild>
        </w:div>
        <w:div w:id="1268848076">
          <w:marLeft w:val="0"/>
          <w:marRight w:val="0"/>
          <w:marTop w:val="0"/>
          <w:marBottom w:val="0"/>
          <w:divBdr>
            <w:top w:val="none" w:sz="0" w:space="0" w:color="auto"/>
            <w:left w:val="none" w:sz="0" w:space="0" w:color="auto"/>
            <w:bottom w:val="none" w:sz="0" w:space="0" w:color="auto"/>
            <w:right w:val="none" w:sz="0" w:space="0" w:color="auto"/>
          </w:divBdr>
          <w:divsChild>
            <w:div w:id="1877307582">
              <w:marLeft w:val="0"/>
              <w:marRight w:val="0"/>
              <w:marTop w:val="0"/>
              <w:marBottom w:val="0"/>
              <w:divBdr>
                <w:top w:val="none" w:sz="0" w:space="0" w:color="auto"/>
                <w:left w:val="none" w:sz="0" w:space="0" w:color="auto"/>
                <w:bottom w:val="none" w:sz="0" w:space="0" w:color="auto"/>
                <w:right w:val="none" w:sz="0" w:space="0" w:color="auto"/>
              </w:divBdr>
            </w:div>
          </w:divsChild>
        </w:div>
        <w:div w:id="1272787086">
          <w:marLeft w:val="0"/>
          <w:marRight w:val="0"/>
          <w:marTop w:val="0"/>
          <w:marBottom w:val="0"/>
          <w:divBdr>
            <w:top w:val="none" w:sz="0" w:space="0" w:color="auto"/>
            <w:left w:val="none" w:sz="0" w:space="0" w:color="auto"/>
            <w:bottom w:val="none" w:sz="0" w:space="0" w:color="auto"/>
            <w:right w:val="none" w:sz="0" w:space="0" w:color="auto"/>
          </w:divBdr>
          <w:divsChild>
            <w:div w:id="243951235">
              <w:marLeft w:val="0"/>
              <w:marRight w:val="0"/>
              <w:marTop w:val="0"/>
              <w:marBottom w:val="0"/>
              <w:divBdr>
                <w:top w:val="none" w:sz="0" w:space="0" w:color="auto"/>
                <w:left w:val="none" w:sz="0" w:space="0" w:color="auto"/>
                <w:bottom w:val="none" w:sz="0" w:space="0" w:color="auto"/>
                <w:right w:val="none" w:sz="0" w:space="0" w:color="auto"/>
              </w:divBdr>
            </w:div>
          </w:divsChild>
        </w:div>
        <w:div w:id="1307398391">
          <w:marLeft w:val="0"/>
          <w:marRight w:val="0"/>
          <w:marTop w:val="0"/>
          <w:marBottom w:val="0"/>
          <w:divBdr>
            <w:top w:val="none" w:sz="0" w:space="0" w:color="auto"/>
            <w:left w:val="none" w:sz="0" w:space="0" w:color="auto"/>
            <w:bottom w:val="none" w:sz="0" w:space="0" w:color="auto"/>
            <w:right w:val="none" w:sz="0" w:space="0" w:color="auto"/>
          </w:divBdr>
          <w:divsChild>
            <w:div w:id="1861582145">
              <w:marLeft w:val="0"/>
              <w:marRight w:val="0"/>
              <w:marTop w:val="0"/>
              <w:marBottom w:val="0"/>
              <w:divBdr>
                <w:top w:val="none" w:sz="0" w:space="0" w:color="auto"/>
                <w:left w:val="none" w:sz="0" w:space="0" w:color="auto"/>
                <w:bottom w:val="none" w:sz="0" w:space="0" w:color="auto"/>
                <w:right w:val="none" w:sz="0" w:space="0" w:color="auto"/>
              </w:divBdr>
            </w:div>
          </w:divsChild>
        </w:div>
        <w:div w:id="1319573515">
          <w:marLeft w:val="0"/>
          <w:marRight w:val="0"/>
          <w:marTop w:val="0"/>
          <w:marBottom w:val="0"/>
          <w:divBdr>
            <w:top w:val="none" w:sz="0" w:space="0" w:color="auto"/>
            <w:left w:val="none" w:sz="0" w:space="0" w:color="auto"/>
            <w:bottom w:val="none" w:sz="0" w:space="0" w:color="auto"/>
            <w:right w:val="none" w:sz="0" w:space="0" w:color="auto"/>
          </w:divBdr>
          <w:divsChild>
            <w:div w:id="2114202505">
              <w:marLeft w:val="0"/>
              <w:marRight w:val="0"/>
              <w:marTop w:val="0"/>
              <w:marBottom w:val="0"/>
              <w:divBdr>
                <w:top w:val="none" w:sz="0" w:space="0" w:color="auto"/>
                <w:left w:val="none" w:sz="0" w:space="0" w:color="auto"/>
                <w:bottom w:val="none" w:sz="0" w:space="0" w:color="auto"/>
                <w:right w:val="none" w:sz="0" w:space="0" w:color="auto"/>
              </w:divBdr>
            </w:div>
          </w:divsChild>
        </w:div>
        <w:div w:id="1383096838">
          <w:marLeft w:val="0"/>
          <w:marRight w:val="0"/>
          <w:marTop w:val="0"/>
          <w:marBottom w:val="0"/>
          <w:divBdr>
            <w:top w:val="none" w:sz="0" w:space="0" w:color="auto"/>
            <w:left w:val="none" w:sz="0" w:space="0" w:color="auto"/>
            <w:bottom w:val="none" w:sz="0" w:space="0" w:color="auto"/>
            <w:right w:val="none" w:sz="0" w:space="0" w:color="auto"/>
          </w:divBdr>
          <w:divsChild>
            <w:div w:id="639577804">
              <w:marLeft w:val="0"/>
              <w:marRight w:val="0"/>
              <w:marTop w:val="0"/>
              <w:marBottom w:val="0"/>
              <w:divBdr>
                <w:top w:val="none" w:sz="0" w:space="0" w:color="auto"/>
                <w:left w:val="none" w:sz="0" w:space="0" w:color="auto"/>
                <w:bottom w:val="none" w:sz="0" w:space="0" w:color="auto"/>
                <w:right w:val="none" w:sz="0" w:space="0" w:color="auto"/>
              </w:divBdr>
            </w:div>
          </w:divsChild>
        </w:div>
        <w:div w:id="1475178369">
          <w:marLeft w:val="0"/>
          <w:marRight w:val="0"/>
          <w:marTop w:val="0"/>
          <w:marBottom w:val="0"/>
          <w:divBdr>
            <w:top w:val="none" w:sz="0" w:space="0" w:color="auto"/>
            <w:left w:val="none" w:sz="0" w:space="0" w:color="auto"/>
            <w:bottom w:val="none" w:sz="0" w:space="0" w:color="auto"/>
            <w:right w:val="none" w:sz="0" w:space="0" w:color="auto"/>
          </w:divBdr>
          <w:divsChild>
            <w:div w:id="411700164">
              <w:marLeft w:val="0"/>
              <w:marRight w:val="0"/>
              <w:marTop w:val="0"/>
              <w:marBottom w:val="0"/>
              <w:divBdr>
                <w:top w:val="none" w:sz="0" w:space="0" w:color="auto"/>
                <w:left w:val="none" w:sz="0" w:space="0" w:color="auto"/>
                <w:bottom w:val="none" w:sz="0" w:space="0" w:color="auto"/>
                <w:right w:val="none" w:sz="0" w:space="0" w:color="auto"/>
              </w:divBdr>
            </w:div>
          </w:divsChild>
        </w:div>
        <w:div w:id="1476025756">
          <w:marLeft w:val="0"/>
          <w:marRight w:val="0"/>
          <w:marTop w:val="0"/>
          <w:marBottom w:val="0"/>
          <w:divBdr>
            <w:top w:val="none" w:sz="0" w:space="0" w:color="auto"/>
            <w:left w:val="none" w:sz="0" w:space="0" w:color="auto"/>
            <w:bottom w:val="none" w:sz="0" w:space="0" w:color="auto"/>
            <w:right w:val="none" w:sz="0" w:space="0" w:color="auto"/>
          </w:divBdr>
          <w:divsChild>
            <w:div w:id="1387995074">
              <w:marLeft w:val="0"/>
              <w:marRight w:val="0"/>
              <w:marTop w:val="0"/>
              <w:marBottom w:val="0"/>
              <w:divBdr>
                <w:top w:val="none" w:sz="0" w:space="0" w:color="auto"/>
                <w:left w:val="none" w:sz="0" w:space="0" w:color="auto"/>
                <w:bottom w:val="none" w:sz="0" w:space="0" w:color="auto"/>
                <w:right w:val="none" w:sz="0" w:space="0" w:color="auto"/>
              </w:divBdr>
            </w:div>
          </w:divsChild>
        </w:div>
        <w:div w:id="1535776221">
          <w:marLeft w:val="0"/>
          <w:marRight w:val="0"/>
          <w:marTop w:val="0"/>
          <w:marBottom w:val="0"/>
          <w:divBdr>
            <w:top w:val="none" w:sz="0" w:space="0" w:color="auto"/>
            <w:left w:val="none" w:sz="0" w:space="0" w:color="auto"/>
            <w:bottom w:val="none" w:sz="0" w:space="0" w:color="auto"/>
            <w:right w:val="none" w:sz="0" w:space="0" w:color="auto"/>
          </w:divBdr>
          <w:divsChild>
            <w:div w:id="1393844310">
              <w:marLeft w:val="0"/>
              <w:marRight w:val="0"/>
              <w:marTop w:val="0"/>
              <w:marBottom w:val="0"/>
              <w:divBdr>
                <w:top w:val="none" w:sz="0" w:space="0" w:color="auto"/>
                <w:left w:val="none" w:sz="0" w:space="0" w:color="auto"/>
                <w:bottom w:val="none" w:sz="0" w:space="0" w:color="auto"/>
                <w:right w:val="none" w:sz="0" w:space="0" w:color="auto"/>
              </w:divBdr>
            </w:div>
          </w:divsChild>
        </w:div>
        <w:div w:id="1585650888">
          <w:marLeft w:val="0"/>
          <w:marRight w:val="0"/>
          <w:marTop w:val="0"/>
          <w:marBottom w:val="0"/>
          <w:divBdr>
            <w:top w:val="none" w:sz="0" w:space="0" w:color="auto"/>
            <w:left w:val="none" w:sz="0" w:space="0" w:color="auto"/>
            <w:bottom w:val="none" w:sz="0" w:space="0" w:color="auto"/>
            <w:right w:val="none" w:sz="0" w:space="0" w:color="auto"/>
          </w:divBdr>
          <w:divsChild>
            <w:div w:id="45112189">
              <w:marLeft w:val="0"/>
              <w:marRight w:val="0"/>
              <w:marTop w:val="0"/>
              <w:marBottom w:val="0"/>
              <w:divBdr>
                <w:top w:val="none" w:sz="0" w:space="0" w:color="auto"/>
                <w:left w:val="none" w:sz="0" w:space="0" w:color="auto"/>
                <w:bottom w:val="none" w:sz="0" w:space="0" w:color="auto"/>
                <w:right w:val="none" w:sz="0" w:space="0" w:color="auto"/>
              </w:divBdr>
            </w:div>
          </w:divsChild>
        </w:div>
        <w:div w:id="1601135353">
          <w:marLeft w:val="0"/>
          <w:marRight w:val="0"/>
          <w:marTop w:val="0"/>
          <w:marBottom w:val="0"/>
          <w:divBdr>
            <w:top w:val="none" w:sz="0" w:space="0" w:color="auto"/>
            <w:left w:val="none" w:sz="0" w:space="0" w:color="auto"/>
            <w:bottom w:val="none" w:sz="0" w:space="0" w:color="auto"/>
            <w:right w:val="none" w:sz="0" w:space="0" w:color="auto"/>
          </w:divBdr>
          <w:divsChild>
            <w:div w:id="1840659826">
              <w:marLeft w:val="0"/>
              <w:marRight w:val="0"/>
              <w:marTop w:val="0"/>
              <w:marBottom w:val="0"/>
              <w:divBdr>
                <w:top w:val="none" w:sz="0" w:space="0" w:color="auto"/>
                <w:left w:val="none" w:sz="0" w:space="0" w:color="auto"/>
                <w:bottom w:val="none" w:sz="0" w:space="0" w:color="auto"/>
                <w:right w:val="none" w:sz="0" w:space="0" w:color="auto"/>
              </w:divBdr>
            </w:div>
          </w:divsChild>
        </w:div>
        <w:div w:id="1621645317">
          <w:marLeft w:val="0"/>
          <w:marRight w:val="0"/>
          <w:marTop w:val="0"/>
          <w:marBottom w:val="0"/>
          <w:divBdr>
            <w:top w:val="none" w:sz="0" w:space="0" w:color="auto"/>
            <w:left w:val="none" w:sz="0" w:space="0" w:color="auto"/>
            <w:bottom w:val="none" w:sz="0" w:space="0" w:color="auto"/>
            <w:right w:val="none" w:sz="0" w:space="0" w:color="auto"/>
          </w:divBdr>
          <w:divsChild>
            <w:div w:id="937178221">
              <w:marLeft w:val="0"/>
              <w:marRight w:val="0"/>
              <w:marTop w:val="0"/>
              <w:marBottom w:val="0"/>
              <w:divBdr>
                <w:top w:val="none" w:sz="0" w:space="0" w:color="auto"/>
                <w:left w:val="none" w:sz="0" w:space="0" w:color="auto"/>
                <w:bottom w:val="none" w:sz="0" w:space="0" w:color="auto"/>
                <w:right w:val="none" w:sz="0" w:space="0" w:color="auto"/>
              </w:divBdr>
            </w:div>
          </w:divsChild>
        </w:div>
        <w:div w:id="1626228356">
          <w:marLeft w:val="0"/>
          <w:marRight w:val="0"/>
          <w:marTop w:val="0"/>
          <w:marBottom w:val="0"/>
          <w:divBdr>
            <w:top w:val="none" w:sz="0" w:space="0" w:color="auto"/>
            <w:left w:val="none" w:sz="0" w:space="0" w:color="auto"/>
            <w:bottom w:val="none" w:sz="0" w:space="0" w:color="auto"/>
            <w:right w:val="none" w:sz="0" w:space="0" w:color="auto"/>
          </w:divBdr>
          <w:divsChild>
            <w:div w:id="1227109759">
              <w:marLeft w:val="0"/>
              <w:marRight w:val="0"/>
              <w:marTop w:val="0"/>
              <w:marBottom w:val="0"/>
              <w:divBdr>
                <w:top w:val="none" w:sz="0" w:space="0" w:color="auto"/>
                <w:left w:val="none" w:sz="0" w:space="0" w:color="auto"/>
                <w:bottom w:val="none" w:sz="0" w:space="0" w:color="auto"/>
                <w:right w:val="none" w:sz="0" w:space="0" w:color="auto"/>
              </w:divBdr>
            </w:div>
          </w:divsChild>
        </w:div>
        <w:div w:id="1714305195">
          <w:marLeft w:val="0"/>
          <w:marRight w:val="0"/>
          <w:marTop w:val="0"/>
          <w:marBottom w:val="0"/>
          <w:divBdr>
            <w:top w:val="none" w:sz="0" w:space="0" w:color="auto"/>
            <w:left w:val="none" w:sz="0" w:space="0" w:color="auto"/>
            <w:bottom w:val="none" w:sz="0" w:space="0" w:color="auto"/>
            <w:right w:val="none" w:sz="0" w:space="0" w:color="auto"/>
          </w:divBdr>
          <w:divsChild>
            <w:div w:id="808590160">
              <w:marLeft w:val="0"/>
              <w:marRight w:val="0"/>
              <w:marTop w:val="0"/>
              <w:marBottom w:val="0"/>
              <w:divBdr>
                <w:top w:val="none" w:sz="0" w:space="0" w:color="auto"/>
                <w:left w:val="none" w:sz="0" w:space="0" w:color="auto"/>
                <w:bottom w:val="none" w:sz="0" w:space="0" w:color="auto"/>
                <w:right w:val="none" w:sz="0" w:space="0" w:color="auto"/>
              </w:divBdr>
            </w:div>
          </w:divsChild>
        </w:div>
        <w:div w:id="1768455331">
          <w:marLeft w:val="0"/>
          <w:marRight w:val="0"/>
          <w:marTop w:val="0"/>
          <w:marBottom w:val="0"/>
          <w:divBdr>
            <w:top w:val="none" w:sz="0" w:space="0" w:color="auto"/>
            <w:left w:val="none" w:sz="0" w:space="0" w:color="auto"/>
            <w:bottom w:val="none" w:sz="0" w:space="0" w:color="auto"/>
            <w:right w:val="none" w:sz="0" w:space="0" w:color="auto"/>
          </w:divBdr>
          <w:divsChild>
            <w:div w:id="1058361025">
              <w:marLeft w:val="0"/>
              <w:marRight w:val="0"/>
              <w:marTop w:val="0"/>
              <w:marBottom w:val="0"/>
              <w:divBdr>
                <w:top w:val="none" w:sz="0" w:space="0" w:color="auto"/>
                <w:left w:val="none" w:sz="0" w:space="0" w:color="auto"/>
                <w:bottom w:val="none" w:sz="0" w:space="0" w:color="auto"/>
                <w:right w:val="none" w:sz="0" w:space="0" w:color="auto"/>
              </w:divBdr>
            </w:div>
          </w:divsChild>
        </w:div>
        <w:div w:id="1802109974">
          <w:marLeft w:val="0"/>
          <w:marRight w:val="0"/>
          <w:marTop w:val="0"/>
          <w:marBottom w:val="0"/>
          <w:divBdr>
            <w:top w:val="none" w:sz="0" w:space="0" w:color="auto"/>
            <w:left w:val="none" w:sz="0" w:space="0" w:color="auto"/>
            <w:bottom w:val="none" w:sz="0" w:space="0" w:color="auto"/>
            <w:right w:val="none" w:sz="0" w:space="0" w:color="auto"/>
          </w:divBdr>
          <w:divsChild>
            <w:div w:id="243489164">
              <w:marLeft w:val="0"/>
              <w:marRight w:val="0"/>
              <w:marTop w:val="0"/>
              <w:marBottom w:val="0"/>
              <w:divBdr>
                <w:top w:val="none" w:sz="0" w:space="0" w:color="auto"/>
                <w:left w:val="none" w:sz="0" w:space="0" w:color="auto"/>
                <w:bottom w:val="none" w:sz="0" w:space="0" w:color="auto"/>
                <w:right w:val="none" w:sz="0" w:space="0" w:color="auto"/>
              </w:divBdr>
            </w:div>
          </w:divsChild>
        </w:div>
        <w:div w:id="1839074397">
          <w:marLeft w:val="0"/>
          <w:marRight w:val="0"/>
          <w:marTop w:val="0"/>
          <w:marBottom w:val="0"/>
          <w:divBdr>
            <w:top w:val="none" w:sz="0" w:space="0" w:color="auto"/>
            <w:left w:val="none" w:sz="0" w:space="0" w:color="auto"/>
            <w:bottom w:val="none" w:sz="0" w:space="0" w:color="auto"/>
            <w:right w:val="none" w:sz="0" w:space="0" w:color="auto"/>
          </w:divBdr>
          <w:divsChild>
            <w:div w:id="1593664398">
              <w:marLeft w:val="0"/>
              <w:marRight w:val="0"/>
              <w:marTop w:val="0"/>
              <w:marBottom w:val="0"/>
              <w:divBdr>
                <w:top w:val="none" w:sz="0" w:space="0" w:color="auto"/>
                <w:left w:val="none" w:sz="0" w:space="0" w:color="auto"/>
                <w:bottom w:val="none" w:sz="0" w:space="0" w:color="auto"/>
                <w:right w:val="none" w:sz="0" w:space="0" w:color="auto"/>
              </w:divBdr>
            </w:div>
          </w:divsChild>
        </w:div>
        <w:div w:id="1914461540">
          <w:marLeft w:val="0"/>
          <w:marRight w:val="0"/>
          <w:marTop w:val="0"/>
          <w:marBottom w:val="0"/>
          <w:divBdr>
            <w:top w:val="none" w:sz="0" w:space="0" w:color="auto"/>
            <w:left w:val="none" w:sz="0" w:space="0" w:color="auto"/>
            <w:bottom w:val="none" w:sz="0" w:space="0" w:color="auto"/>
            <w:right w:val="none" w:sz="0" w:space="0" w:color="auto"/>
          </w:divBdr>
          <w:divsChild>
            <w:div w:id="1538618839">
              <w:marLeft w:val="0"/>
              <w:marRight w:val="0"/>
              <w:marTop w:val="0"/>
              <w:marBottom w:val="0"/>
              <w:divBdr>
                <w:top w:val="none" w:sz="0" w:space="0" w:color="auto"/>
                <w:left w:val="none" w:sz="0" w:space="0" w:color="auto"/>
                <w:bottom w:val="none" w:sz="0" w:space="0" w:color="auto"/>
                <w:right w:val="none" w:sz="0" w:space="0" w:color="auto"/>
              </w:divBdr>
            </w:div>
          </w:divsChild>
        </w:div>
        <w:div w:id="1933733945">
          <w:marLeft w:val="0"/>
          <w:marRight w:val="0"/>
          <w:marTop w:val="0"/>
          <w:marBottom w:val="0"/>
          <w:divBdr>
            <w:top w:val="none" w:sz="0" w:space="0" w:color="auto"/>
            <w:left w:val="none" w:sz="0" w:space="0" w:color="auto"/>
            <w:bottom w:val="none" w:sz="0" w:space="0" w:color="auto"/>
            <w:right w:val="none" w:sz="0" w:space="0" w:color="auto"/>
          </w:divBdr>
          <w:divsChild>
            <w:div w:id="591085252">
              <w:marLeft w:val="0"/>
              <w:marRight w:val="0"/>
              <w:marTop w:val="0"/>
              <w:marBottom w:val="0"/>
              <w:divBdr>
                <w:top w:val="none" w:sz="0" w:space="0" w:color="auto"/>
                <w:left w:val="none" w:sz="0" w:space="0" w:color="auto"/>
                <w:bottom w:val="none" w:sz="0" w:space="0" w:color="auto"/>
                <w:right w:val="none" w:sz="0" w:space="0" w:color="auto"/>
              </w:divBdr>
            </w:div>
          </w:divsChild>
        </w:div>
        <w:div w:id="1936862578">
          <w:marLeft w:val="0"/>
          <w:marRight w:val="0"/>
          <w:marTop w:val="0"/>
          <w:marBottom w:val="0"/>
          <w:divBdr>
            <w:top w:val="none" w:sz="0" w:space="0" w:color="auto"/>
            <w:left w:val="none" w:sz="0" w:space="0" w:color="auto"/>
            <w:bottom w:val="none" w:sz="0" w:space="0" w:color="auto"/>
            <w:right w:val="none" w:sz="0" w:space="0" w:color="auto"/>
          </w:divBdr>
          <w:divsChild>
            <w:div w:id="1258174224">
              <w:marLeft w:val="0"/>
              <w:marRight w:val="0"/>
              <w:marTop w:val="0"/>
              <w:marBottom w:val="0"/>
              <w:divBdr>
                <w:top w:val="none" w:sz="0" w:space="0" w:color="auto"/>
                <w:left w:val="none" w:sz="0" w:space="0" w:color="auto"/>
                <w:bottom w:val="none" w:sz="0" w:space="0" w:color="auto"/>
                <w:right w:val="none" w:sz="0" w:space="0" w:color="auto"/>
              </w:divBdr>
            </w:div>
          </w:divsChild>
        </w:div>
        <w:div w:id="1958028581">
          <w:marLeft w:val="0"/>
          <w:marRight w:val="0"/>
          <w:marTop w:val="0"/>
          <w:marBottom w:val="0"/>
          <w:divBdr>
            <w:top w:val="none" w:sz="0" w:space="0" w:color="auto"/>
            <w:left w:val="none" w:sz="0" w:space="0" w:color="auto"/>
            <w:bottom w:val="none" w:sz="0" w:space="0" w:color="auto"/>
            <w:right w:val="none" w:sz="0" w:space="0" w:color="auto"/>
          </w:divBdr>
          <w:divsChild>
            <w:div w:id="48846800">
              <w:marLeft w:val="0"/>
              <w:marRight w:val="0"/>
              <w:marTop w:val="0"/>
              <w:marBottom w:val="0"/>
              <w:divBdr>
                <w:top w:val="none" w:sz="0" w:space="0" w:color="auto"/>
                <w:left w:val="none" w:sz="0" w:space="0" w:color="auto"/>
                <w:bottom w:val="none" w:sz="0" w:space="0" w:color="auto"/>
                <w:right w:val="none" w:sz="0" w:space="0" w:color="auto"/>
              </w:divBdr>
            </w:div>
          </w:divsChild>
        </w:div>
        <w:div w:id="2043244255">
          <w:marLeft w:val="0"/>
          <w:marRight w:val="0"/>
          <w:marTop w:val="0"/>
          <w:marBottom w:val="0"/>
          <w:divBdr>
            <w:top w:val="none" w:sz="0" w:space="0" w:color="auto"/>
            <w:left w:val="none" w:sz="0" w:space="0" w:color="auto"/>
            <w:bottom w:val="none" w:sz="0" w:space="0" w:color="auto"/>
            <w:right w:val="none" w:sz="0" w:space="0" w:color="auto"/>
          </w:divBdr>
          <w:divsChild>
            <w:div w:id="2138062405">
              <w:marLeft w:val="0"/>
              <w:marRight w:val="0"/>
              <w:marTop w:val="0"/>
              <w:marBottom w:val="0"/>
              <w:divBdr>
                <w:top w:val="none" w:sz="0" w:space="0" w:color="auto"/>
                <w:left w:val="none" w:sz="0" w:space="0" w:color="auto"/>
                <w:bottom w:val="none" w:sz="0" w:space="0" w:color="auto"/>
                <w:right w:val="none" w:sz="0" w:space="0" w:color="auto"/>
              </w:divBdr>
            </w:div>
          </w:divsChild>
        </w:div>
        <w:div w:id="2106268487">
          <w:marLeft w:val="0"/>
          <w:marRight w:val="0"/>
          <w:marTop w:val="0"/>
          <w:marBottom w:val="0"/>
          <w:divBdr>
            <w:top w:val="none" w:sz="0" w:space="0" w:color="auto"/>
            <w:left w:val="none" w:sz="0" w:space="0" w:color="auto"/>
            <w:bottom w:val="none" w:sz="0" w:space="0" w:color="auto"/>
            <w:right w:val="none" w:sz="0" w:space="0" w:color="auto"/>
          </w:divBdr>
          <w:divsChild>
            <w:div w:id="206065219">
              <w:marLeft w:val="0"/>
              <w:marRight w:val="0"/>
              <w:marTop w:val="0"/>
              <w:marBottom w:val="0"/>
              <w:divBdr>
                <w:top w:val="none" w:sz="0" w:space="0" w:color="auto"/>
                <w:left w:val="none" w:sz="0" w:space="0" w:color="auto"/>
                <w:bottom w:val="none" w:sz="0" w:space="0" w:color="auto"/>
                <w:right w:val="none" w:sz="0" w:space="0" w:color="auto"/>
              </w:divBdr>
            </w:div>
          </w:divsChild>
        </w:div>
        <w:div w:id="2124881189">
          <w:marLeft w:val="0"/>
          <w:marRight w:val="0"/>
          <w:marTop w:val="0"/>
          <w:marBottom w:val="0"/>
          <w:divBdr>
            <w:top w:val="none" w:sz="0" w:space="0" w:color="auto"/>
            <w:left w:val="none" w:sz="0" w:space="0" w:color="auto"/>
            <w:bottom w:val="none" w:sz="0" w:space="0" w:color="auto"/>
            <w:right w:val="none" w:sz="0" w:space="0" w:color="auto"/>
          </w:divBdr>
          <w:divsChild>
            <w:div w:id="1047145505">
              <w:marLeft w:val="0"/>
              <w:marRight w:val="0"/>
              <w:marTop w:val="0"/>
              <w:marBottom w:val="0"/>
              <w:divBdr>
                <w:top w:val="none" w:sz="0" w:space="0" w:color="auto"/>
                <w:left w:val="none" w:sz="0" w:space="0" w:color="auto"/>
                <w:bottom w:val="none" w:sz="0" w:space="0" w:color="auto"/>
                <w:right w:val="none" w:sz="0" w:space="0" w:color="auto"/>
              </w:divBdr>
            </w:div>
          </w:divsChild>
        </w:div>
        <w:div w:id="2137991787">
          <w:marLeft w:val="0"/>
          <w:marRight w:val="0"/>
          <w:marTop w:val="0"/>
          <w:marBottom w:val="0"/>
          <w:divBdr>
            <w:top w:val="none" w:sz="0" w:space="0" w:color="auto"/>
            <w:left w:val="none" w:sz="0" w:space="0" w:color="auto"/>
            <w:bottom w:val="none" w:sz="0" w:space="0" w:color="auto"/>
            <w:right w:val="none" w:sz="0" w:space="0" w:color="auto"/>
          </w:divBdr>
          <w:divsChild>
            <w:div w:id="4950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6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5582A2BACE0B9C46B388351895CF7003" ma:contentTypeVersion="30" ma:contentTypeDescription="" ma:contentTypeScope="" ma:versionID="f2925050f0163988bd17ef506e438e99">
  <xsd:schema xmlns:xsd="http://www.w3.org/2001/XMLSchema" xmlns:xs="http://www.w3.org/2001/XMLSchema" xmlns:p="http://schemas.microsoft.com/office/2006/metadata/properties" xmlns:ns2="851dfaa3-aae8-4c03-b90c-7dd4a6526d0d" xmlns:ns3="f3986517-eb39-439d-83c9-153e7e70ff82" targetNamespace="http://schemas.microsoft.com/office/2006/metadata/properties" ma:root="true" ma:fieldsID="e3d52ecc5342a9797c6b1a6895e78fe1" ns2:_="" ns3:_="">
    <xsd:import namespace="851dfaa3-aae8-4c03-b90c-7dd4a6526d0d"/>
    <xsd:import namespace="f3986517-eb39-439d-83c9-153e7e70ff82"/>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86517-eb39-439d-83c9-153e7e70ff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CalVTP PEIR</TermName>
          <TermId xmlns="http://schemas.microsoft.com/office/infopath/2007/PartnerControls">21b9cb28-145a-4b2d-ad0f-6ee0d8a2052d</TermId>
        </TermInfo>
        <TermInfo xmlns="http://schemas.microsoft.com/office/infopath/2007/PartnerControls">
          <TermName xmlns="http://schemas.microsoft.com/office/infopath/2007/PartnerControls">vegetation treatment</TermName>
          <TermId xmlns="http://schemas.microsoft.com/office/infopath/2007/PartnerControls">5b4ef8c4-cfa7-4a4a-86d6-a423d7ce3fa2</TermId>
        </TermInfo>
        <TermInfo xmlns="http://schemas.microsoft.com/office/infopath/2007/PartnerControls">
          <TermName xmlns="http://schemas.microsoft.com/office/infopath/2007/PartnerControls">wildfire</TermName>
          <TermId xmlns="http://schemas.microsoft.com/office/infopath/2007/PartnerControls">2bd299c6-2a46-4086-914e-776f12948509</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NonPoint Source</TermName>
          <TermId xmlns="http://schemas.microsoft.com/office/infopath/2007/PartnerControls">d0cfa238-4b9e-4a3e-87f4-66e458cb6b74</TermId>
        </TermInfo>
      </Terms>
    </j588655bf2f648ad949e9e756f848d6a>
    <DocumentDate xmlns="851dfaa3-aae8-4c03-b90c-7dd4a6526d0d" xsi:nil="true"/>
    <Administrative_x0020_Record_x003f_ xmlns="851dfaa3-aae8-4c03-b90c-7dd4a6526d0d">true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Vegetation Treatment WDRs</TermName>
          <TermId xmlns="http://schemas.microsoft.com/office/infopath/2007/PartnerControls">5ca6636d-74b5-4fe8-a910-9e4313ff4c74</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Watersheds ＆ Wetlands</TermName>
          <TermId xmlns="http://schemas.microsoft.com/office/infopath/2007/PartnerControls">8ff40942-a5a5-4def-bfc2-9ed2064752f7</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26</Value>
      <Value>27</Value>
      <Value>1301</Value>
      <Value>833</Value>
      <Value>1277</Value>
      <Value>171</Value>
      <Value>1292</Value>
    </TaxCatchAll>
    <SharedWithUsers xmlns="851dfaa3-aae8-4c03-b90c-7dd4a6526d0d">
      <UserInfo>
        <DisplayName>Regan, Tim@Waterboards</DisplayName>
        <AccountId>1578</AccountId>
        <AccountType/>
      </UserInfo>
      <UserInfo>
        <DisplayName>Law, Christopher</DisplayName>
        <AccountId>8634</AccountId>
        <AccountType/>
      </UserInfo>
      <UserInfo>
        <DisplayName>Fisch, Nathan@Waterboards</DisplayName>
        <AccountId>1614</AccountId>
        <AccountType/>
      </UserInfo>
      <UserInfo>
        <DisplayName>Beals, Julia@Waterboards</DisplayName>
        <AccountId>8350</AccountId>
        <AccountType/>
      </UserInfo>
      <UserInfo>
        <DisplayName>Lopez, Alexander@Waterboards</DisplayName>
        <AccountId>1692</AccountId>
        <AccountType/>
      </UserInfo>
      <UserInfo>
        <DisplayName>Payne, Elizabeth@Waterboards</DisplayName>
        <AccountId>545</AccountId>
        <AccountType/>
      </UserInfo>
      <UserInfo>
        <DisplayName>Mallory-Jones, Ryan@Waterboards</DisplayName>
        <AccountId>1439</AccountId>
        <AccountType/>
      </UserInfo>
      <UserInfo>
        <DisplayName>Warmerdam, Jonathan@Waterboards</DisplayName>
        <AccountId>1115</AccountId>
        <AccountType/>
      </UserInfo>
      <UserInfo>
        <DisplayName>O'Hara, Janet@Waterboards</DisplayName>
        <AccountId>662</AccountId>
        <AccountType/>
      </UserInfo>
      <UserInfo>
        <DisplayName>Sandecki, Michael@Waterboards</DisplayName>
        <AccountId>7941</AccountId>
        <AccountType/>
      </UserInfo>
      <UserInfo>
        <DisplayName>Zhu, Jun@Waterboards</DisplayName>
        <AccountId>954</AccountId>
        <AccountType/>
      </UserInfo>
      <UserInfo>
        <DisplayName>Wilson, Angela@Waterboards</DisplayName>
        <AccountId>884</AccountId>
        <AccountType/>
      </UserInfo>
      <UserInfo>
        <DisplayName>Letton, Ben@Waterboards</DisplayName>
        <AccountId>1247</AccountId>
        <AccountType/>
      </UserInfo>
      <UserInfo>
        <DisplayName>Cushman, Douglas@Waterboards</DisplayName>
        <AccountId>2179</AccountId>
        <AccountType/>
      </UserInfo>
      <UserInfo>
        <DisplayName>Costa, Francisco@Waterboards</DisplayName>
        <AccountId>1372</AccountId>
        <AccountType/>
      </UserInfo>
      <UserInfo>
        <DisplayName>Neal, SueAnn@Waterboards</DisplayName>
        <AccountId>3525</AccountId>
        <AccountType/>
      </UserInfo>
      <UserInfo>
        <DisplayName>Arias, Christina@Waterboards</DisplayName>
        <AccountId>1156</AccountId>
        <AccountType/>
      </UserInfo>
      <UserInfo>
        <DisplayName>Crader, Phillip@Waterboards</DisplayName>
        <AccountId>1665</AccountId>
        <AccountType/>
      </UserInfo>
      <UserInfo>
        <DisplayName>Hann, Paul@Waterboards</DisplayName>
        <AccountId>101</AccountId>
        <AccountType/>
      </UserInfo>
      <UserInfo>
        <DisplayName>Snyder, Clint@Waterboards</DisplayName>
        <AccountId>2052</AccountId>
        <AccountType/>
      </UserInfo>
      <UserInfo>
        <DisplayName>Burke, James@Waterboards</DisplayName>
        <AccountId>276</AccountId>
        <AccountType/>
      </UserInfo>
      <UserInfo>
        <DisplayName>Fortescue, Forest@Waterboards</DisplayName>
        <AccountId>234</AccountId>
        <AccountType/>
      </UserInfo>
      <UserInfo>
        <DisplayName>Boone, Mathew T.@Waterboards</DisplayName>
        <AccountId>4503</AccountId>
        <AccountType/>
      </UserInfo>
      <UserInfo>
        <DisplayName>St.John, Matt@Waterboards</DisplayName>
        <AccountId>1762</AccountId>
        <AccountType/>
      </UserInfo>
      <UserInfo>
        <DisplayName>Curtis, Joshua R.@Waterboards</DisplayName>
        <AccountId>46</AccountId>
        <AccountType/>
      </UserInfo>
      <UserInfo>
        <DisplayName>Ponton, James@Waterboards</DisplayName>
        <AccountId>1688</AccountId>
        <AccountType/>
      </UserInfo>
      <UserInfo>
        <DisplayName>Brown, Kevin@Waterboards</DisplayName>
        <AccountId>1694</AccountId>
        <AccountType/>
      </UserInfo>
      <UserInfo>
        <DisplayName>Lichten, Keith@Waterboards</DisplayName>
        <AccountId>602</AccountId>
        <AccountType/>
      </UserInfo>
      <UserInfo>
        <DisplayName>Perea, Griffin@Waterboards</DisplayName>
        <AccountId>1387</AccountId>
        <AccountType/>
      </UserInfo>
      <UserInfo>
        <DisplayName>Parker, Michael@Waterboards</DisplayName>
        <AccountId>2433</AccountId>
        <AccountType/>
      </UserInfo>
      <UserInfo>
        <DisplayName>Racz, Tiffany@Waterboards</DisplayName>
        <AccountId>8159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A89E-B137-43C6-B62C-2861277D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f3986517-eb39-439d-83c9-153e7e70f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E7213-03C0-4BB5-A358-FEA7AA0ED4B5}">
  <ds:schemaRefs>
    <ds:schemaRef ds:uri="http://schemas.microsoft.com/sharepoint/v3/contenttype/forms"/>
  </ds:schemaRefs>
</ds:datastoreItem>
</file>

<file path=customXml/itemProps3.xml><?xml version="1.0" encoding="utf-8"?>
<ds:datastoreItem xmlns:ds="http://schemas.openxmlformats.org/officeDocument/2006/customXml" ds:itemID="{C3BF5FCC-D772-4C01-892F-A6A85503CF10}">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326EC050-31F0-440F-9B12-1E4EAFFA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General Waste Discharge Requirements for Vegetation Treatment Activiies</vt:lpstr>
    </vt:vector>
  </TitlesOfParts>
  <Company/>
  <LinksUpToDate>false</LinksUpToDate>
  <CharactersWithSpaces>41710</CharactersWithSpaces>
  <SharedDoc>false</SharedDoc>
  <HLinks>
    <vt:vector size="42" baseType="variant">
      <vt:variant>
        <vt:i4>1245233</vt:i4>
      </vt:variant>
      <vt:variant>
        <vt:i4>38</vt:i4>
      </vt:variant>
      <vt:variant>
        <vt:i4>0</vt:i4>
      </vt:variant>
      <vt:variant>
        <vt:i4>5</vt:i4>
      </vt:variant>
      <vt:variant>
        <vt:lpwstr/>
      </vt:variant>
      <vt:variant>
        <vt:lpwstr>_Toc65500627</vt:lpwstr>
      </vt:variant>
      <vt:variant>
        <vt:i4>1179697</vt:i4>
      </vt:variant>
      <vt:variant>
        <vt:i4>32</vt:i4>
      </vt:variant>
      <vt:variant>
        <vt:i4>0</vt:i4>
      </vt:variant>
      <vt:variant>
        <vt:i4>5</vt:i4>
      </vt:variant>
      <vt:variant>
        <vt:lpwstr/>
      </vt:variant>
      <vt:variant>
        <vt:lpwstr>_Toc65500626</vt:lpwstr>
      </vt:variant>
      <vt:variant>
        <vt:i4>1114161</vt:i4>
      </vt:variant>
      <vt:variant>
        <vt:i4>26</vt:i4>
      </vt:variant>
      <vt:variant>
        <vt:i4>0</vt:i4>
      </vt:variant>
      <vt:variant>
        <vt:i4>5</vt:i4>
      </vt:variant>
      <vt:variant>
        <vt:lpwstr/>
      </vt:variant>
      <vt:variant>
        <vt:lpwstr>_Toc65500625</vt:lpwstr>
      </vt:variant>
      <vt:variant>
        <vt:i4>1048625</vt:i4>
      </vt:variant>
      <vt:variant>
        <vt:i4>20</vt:i4>
      </vt:variant>
      <vt:variant>
        <vt:i4>0</vt:i4>
      </vt:variant>
      <vt:variant>
        <vt:i4>5</vt:i4>
      </vt:variant>
      <vt:variant>
        <vt:lpwstr/>
      </vt:variant>
      <vt:variant>
        <vt:lpwstr>_Toc65500624</vt:lpwstr>
      </vt:variant>
      <vt:variant>
        <vt:i4>1507377</vt:i4>
      </vt:variant>
      <vt:variant>
        <vt:i4>14</vt:i4>
      </vt:variant>
      <vt:variant>
        <vt:i4>0</vt:i4>
      </vt:variant>
      <vt:variant>
        <vt:i4>5</vt:i4>
      </vt:variant>
      <vt:variant>
        <vt:lpwstr/>
      </vt:variant>
      <vt:variant>
        <vt:lpwstr>_Toc65500623</vt:lpwstr>
      </vt:variant>
      <vt:variant>
        <vt:i4>1441841</vt:i4>
      </vt:variant>
      <vt:variant>
        <vt:i4>8</vt:i4>
      </vt:variant>
      <vt:variant>
        <vt:i4>0</vt:i4>
      </vt:variant>
      <vt:variant>
        <vt:i4>5</vt:i4>
      </vt:variant>
      <vt:variant>
        <vt:lpwstr/>
      </vt:variant>
      <vt:variant>
        <vt:lpwstr>_Toc65500622</vt:lpwstr>
      </vt:variant>
      <vt:variant>
        <vt:i4>1376305</vt:i4>
      </vt:variant>
      <vt:variant>
        <vt:i4>2</vt:i4>
      </vt:variant>
      <vt:variant>
        <vt:i4>0</vt:i4>
      </vt:variant>
      <vt:variant>
        <vt:i4>5</vt:i4>
      </vt:variant>
      <vt:variant>
        <vt:lpwstr/>
      </vt:variant>
      <vt:variant>
        <vt:lpwstr>_Toc65500621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Waste Discharge Requirements for Vegetation Treatment Activiies</dc:title>
  <dc:subject>Vegetation General Order</dc:subject>
  <dc:creator>State Water Resources Control Board</dc:creator>
  <cp:keywords>CalVTP PEIR; wildfire; vegetation treatment</cp:keywords>
  <dc:description/>
  <cp:lastModifiedBy>Chris Monary</cp:lastModifiedBy>
  <cp:revision>2</cp:revision>
  <cp:lastPrinted>2021-03-04T02:34:00Z</cp:lastPrinted>
  <dcterms:created xsi:type="dcterms:W3CDTF">2021-03-04T17:05:00Z</dcterms:created>
  <dcterms:modified xsi:type="dcterms:W3CDTF">2021-03-04T17:05:00Z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0x010100F57B56A979CD314583F71FB183DEA39601005582A2BACE0B9C46B388351895CF7003</vt:lpwstr>
  </property>
  <property fmtid="{D5CDD505-2E9C-101B-9397-08002B2CF9AE}" pid="3" name="TaxKeyword">
    <vt:lpwstr>1292;#CalVTP PEIR|21b9cb28-145a-4b2d-ad0f-6ee0d8a2052d;#1277;#vegetation treatment|5b4ef8c4-cfa7-4a4a-86d6-a423d7ce3fa2;#833;#wildfire|2bd299c6-2a46-4086-914e-776f12948509</vt:lpwstr>
  </property>
  <property fmtid="{D5CDD505-2E9C-101B-9397-08002B2CF9AE}" pid="4" name="DWQ_DocType">
    <vt:lpwstr>171;#Permit|4755381e-aa60-4dbf-86d6-7772ba4431a7</vt:lpwstr>
  </property>
  <property fmtid="{D5CDD505-2E9C-101B-9397-08002B2CF9AE}" pid="5" name="DWQ_Projects">
    <vt:lpwstr>1301;#Vegetation Treatment WDRs|5ca6636d-74b5-4fe8-a910-9e4313ff4c74</vt:lpwstr>
  </property>
  <property fmtid="{D5CDD505-2E9C-101B-9397-08002B2CF9AE}" pid="6" name="DWQ_Unit">
    <vt:lpwstr>27;#NonPoint Source|d0cfa238-4b9e-4a3e-87f4-66e458cb6b74</vt:lpwstr>
  </property>
  <property fmtid="{D5CDD505-2E9C-101B-9397-08002B2CF9AE}" pid="7" name="DWQ_Section">
    <vt:lpwstr>26;#Watersheds ＆ Wetlands|8ff40942-a5a5-4def-bfc2-9ed2064752f7</vt:lpwstr>
  </property>
  <property fmtid="{D5CDD505-2E9C-101B-9397-08002B2CF9AE}" pid="8" name="_docset_NoMedatataSyncRequired">
    <vt:lpwstr>False</vt:lpwstr>
  </property>
</Properties>
</file>