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0D9F6" w14:textId="77777777" w:rsidR="006B4BA1" w:rsidRDefault="006B4BA1" w:rsidP="006B4BA1">
      <w:pPr>
        <w:rPr>
          <w:rFonts w:ascii="Arial" w:hAnsi="Arial" w:cs="Arial"/>
          <w:b/>
          <w:sz w:val="22"/>
        </w:rPr>
      </w:pPr>
    </w:p>
    <w:p w14:paraId="33920EAB" w14:textId="77777777" w:rsidR="006B4BA1" w:rsidRPr="005763FC" w:rsidRDefault="006B4BA1" w:rsidP="006B4BA1">
      <w:pPr>
        <w:ind w:firstLine="360"/>
        <w:rPr>
          <w:rFonts w:ascii="Arial" w:hAnsi="Arial" w:cs="Arial"/>
          <w:sz w:val="22"/>
        </w:rPr>
      </w:pPr>
      <w:bookmarkStart w:id="0" w:name="_GoBack"/>
      <w:bookmarkEnd w:id="0"/>
    </w:p>
    <w:p w14:paraId="0549821A" w14:textId="712F003B" w:rsidR="006B4BA1" w:rsidRPr="005763FC" w:rsidRDefault="006B4BA1" w:rsidP="006B4BA1">
      <w:pPr>
        <w:rPr>
          <w:rFonts w:ascii="Arial" w:hAnsi="Arial" w:cs="Arial"/>
          <w:b/>
          <w:sz w:val="22"/>
        </w:rPr>
      </w:pPr>
      <w:r>
        <w:rPr>
          <w:rFonts w:ascii="Arial" w:hAnsi="Arial" w:cs="Arial"/>
          <w:b/>
          <w:sz w:val="22"/>
        </w:rPr>
        <w:t>Speaker Biographies</w:t>
      </w:r>
      <w:r w:rsidRPr="005763FC">
        <w:rPr>
          <w:rFonts w:ascii="Arial" w:hAnsi="Arial" w:cs="Arial"/>
          <w:b/>
          <w:sz w:val="22"/>
        </w:rPr>
        <w:t>:</w:t>
      </w:r>
    </w:p>
    <w:p w14:paraId="1BEE8F89" w14:textId="77777777" w:rsidR="005C0C21" w:rsidRDefault="005C0C21" w:rsidP="005C0C21">
      <w:pPr>
        <w:jc w:val="center"/>
        <w:rPr>
          <w:rFonts w:ascii="Arial" w:hAnsi="Arial" w:cs="Arial"/>
          <w:b/>
          <w:sz w:val="22"/>
        </w:rPr>
      </w:pPr>
    </w:p>
    <w:tbl>
      <w:tblPr>
        <w:tblStyle w:val="TableGrid"/>
        <w:tblW w:w="10170" w:type="dxa"/>
        <w:tblInd w:w="108" w:type="dxa"/>
        <w:tblLook w:val="04A0" w:firstRow="1" w:lastRow="0" w:firstColumn="1" w:lastColumn="0" w:noHBand="0" w:noVBand="1"/>
      </w:tblPr>
      <w:tblGrid>
        <w:gridCol w:w="2466"/>
        <w:gridCol w:w="7704"/>
      </w:tblGrid>
      <w:tr w:rsidR="007D5F0E" w14:paraId="3CB34733" w14:textId="77777777" w:rsidTr="007D5F0E">
        <w:trPr>
          <w:cantSplit/>
        </w:trPr>
        <w:tc>
          <w:tcPr>
            <w:tcW w:w="2466" w:type="dxa"/>
          </w:tcPr>
          <w:p w14:paraId="383CC2C8" w14:textId="77777777" w:rsidR="007D5F0E" w:rsidRDefault="007D5F0E" w:rsidP="00E72DD8">
            <w:pPr>
              <w:pStyle w:val="ListParagraph"/>
              <w:ind w:left="0"/>
              <w:jc w:val="center"/>
              <w:rPr>
                <w:rFonts w:ascii="Arial" w:hAnsi="Arial" w:cs="Arial"/>
                <w:sz w:val="22"/>
                <w:szCs w:val="22"/>
              </w:rPr>
            </w:pPr>
          </w:p>
          <w:p w14:paraId="0E095770" w14:textId="77777777" w:rsidR="007D5F0E" w:rsidRDefault="007D5F0E" w:rsidP="00E72DD8">
            <w:pPr>
              <w:pStyle w:val="ListParagraph"/>
              <w:ind w:left="0"/>
              <w:jc w:val="center"/>
              <w:rPr>
                <w:rFonts w:ascii="Arial" w:hAnsi="Arial" w:cs="Arial"/>
                <w:sz w:val="22"/>
                <w:szCs w:val="22"/>
              </w:rPr>
            </w:pPr>
            <w:r>
              <w:rPr>
                <w:rFonts w:ascii="Arial" w:hAnsi="Arial" w:cs="Arial"/>
                <w:noProof/>
                <w:sz w:val="22"/>
                <w:szCs w:val="22"/>
                <w:lang w:eastAsia="en-US"/>
              </w:rPr>
              <w:drawing>
                <wp:inline distT="0" distB="0" distL="0" distR="0" wp14:anchorId="49F5855F" wp14:editId="6B0A7BA7">
                  <wp:extent cx="1270416" cy="13716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416" cy="1371600"/>
                          </a:xfrm>
                          <a:prstGeom prst="rect">
                            <a:avLst/>
                          </a:prstGeom>
                          <a:noFill/>
                        </pic:spPr>
                      </pic:pic>
                    </a:graphicData>
                  </a:graphic>
                </wp:inline>
              </w:drawing>
            </w:r>
          </w:p>
          <w:p w14:paraId="176C22EE" w14:textId="77777777" w:rsidR="007D5F0E" w:rsidRDefault="007D5F0E" w:rsidP="00E72DD8">
            <w:pPr>
              <w:pStyle w:val="ListParagraph"/>
              <w:ind w:left="0"/>
              <w:jc w:val="center"/>
              <w:rPr>
                <w:rFonts w:ascii="Arial" w:hAnsi="Arial" w:cs="Arial"/>
                <w:sz w:val="22"/>
                <w:szCs w:val="22"/>
              </w:rPr>
            </w:pPr>
          </w:p>
          <w:p w14:paraId="2A84C3A1" w14:textId="77777777" w:rsidR="007D5F0E" w:rsidRDefault="007D5F0E" w:rsidP="00E72DD8">
            <w:pPr>
              <w:jc w:val="center"/>
              <w:rPr>
                <w:rFonts w:ascii="Arial" w:hAnsi="Arial" w:cs="Arial"/>
                <w:sz w:val="22"/>
                <w:szCs w:val="22"/>
              </w:rPr>
            </w:pPr>
            <w:r w:rsidRPr="00DE0880">
              <w:rPr>
                <w:rFonts w:ascii="Arial" w:hAnsi="Arial" w:cs="Arial"/>
                <w:sz w:val="22"/>
                <w:szCs w:val="22"/>
              </w:rPr>
              <w:t>Shane Snyder University of Arizona</w:t>
            </w:r>
          </w:p>
          <w:p w14:paraId="4251AFAF" w14:textId="77777777" w:rsidR="007D5F0E" w:rsidRDefault="007D5F0E" w:rsidP="00E72DD8">
            <w:pPr>
              <w:jc w:val="center"/>
              <w:rPr>
                <w:rFonts w:ascii="Arial" w:hAnsi="Arial" w:cs="Arial"/>
                <w:sz w:val="22"/>
                <w:szCs w:val="22"/>
              </w:rPr>
            </w:pPr>
          </w:p>
        </w:tc>
        <w:tc>
          <w:tcPr>
            <w:tcW w:w="7704" w:type="dxa"/>
          </w:tcPr>
          <w:p w14:paraId="52CDAF41" w14:textId="77777777" w:rsidR="007D5F0E" w:rsidRDefault="007D5F0E" w:rsidP="00E72DD8">
            <w:pPr>
              <w:pStyle w:val="ListParagraph"/>
              <w:ind w:left="0"/>
              <w:rPr>
                <w:rFonts w:ascii="Arial" w:hAnsi="Arial" w:cs="Arial"/>
                <w:sz w:val="22"/>
                <w:szCs w:val="22"/>
              </w:rPr>
            </w:pPr>
            <w:r w:rsidRPr="000F137A">
              <w:rPr>
                <w:rFonts w:ascii="Arial" w:hAnsi="Arial" w:cs="Arial"/>
              </w:rPr>
              <w:t>D</w:t>
            </w:r>
            <w:r w:rsidRPr="000F137A">
              <w:rPr>
                <w:rFonts w:ascii="Arial" w:hAnsi="Arial" w:cs="Arial"/>
                <w:sz w:val="22"/>
                <w:szCs w:val="22"/>
              </w:rPr>
              <w:t xml:space="preserve">r. Shane Snyder is a Professor of Chemical &amp; Environmental Engineering, and holds joint appointments in the College of Agriculture and School of Public Health, at the University of Arizona. He also co-directs the Arizona Laboratory for Emerging Contaminants (ALEC) and the Water &amp; Energy Sustainable Technology (WEST) Center. For nearly 20 years, Dr. Snyder’s research has focused on the identification, fate, and health relevance of emerging water pollutants. Dr. Snyder and his teams have published over 175 manuscripts and book chapters on emerging contaminant analysis, treatment, and toxicology (H-index = 55 as of September 2015). He currently serves as an editor-in-chief for the international journal Chemosphere. Dr. Snyder has been invited to brief the Congress of the United States on three occasions on emerging issues in water quality. He has served </w:t>
            </w:r>
            <w:proofErr w:type="gramStart"/>
            <w:r w:rsidRPr="000F137A">
              <w:rPr>
                <w:rFonts w:ascii="Arial" w:hAnsi="Arial" w:cs="Arial"/>
                <w:sz w:val="22"/>
                <w:szCs w:val="22"/>
              </w:rPr>
              <w:t>on</w:t>
            </w:r>
            <w:r>
              <w:rPr>
                <w:rFonts w:ascii="Arial" w:hAnsi="Arial" w:cs="Arial"/>
                <w:sz w:val="22"/>
                <w:szCs w:val="22"/>
              </w:rPr>
              <w:t xml:space="preserve"> </w:t>
            </w:r>
            <w:r w:rsidRPr="000F137A">
              <w:rPr>
                <w:rFonts w:ascii="Arial" w:hAnsi="Arial" w:cs="Arial"/>
                <w:sz w:val="22"/>
                <w:szCs w:val="22"/>
              </w:rPr>
              <w:t>several U</w:t>
            </w:r>
            <w:r>
              <w:rPr>
                <w:rFonts w:ascii="Arial" w:hAnsi="Arial" w:cs="Arial"/>
                <w:sz w:val="22"/>
                <w:szCs w:val="22"/>
              </w:rPr>
              <w:t>.</w:t>
            </w:r>
            <w:r w:rsidRPr="000F137A">
              <w:rPr>
                <w:rFonts w:ascii="Arial" w:hAnsi="Arial" w:cs="Arial"/>
                <w:sz w:val="22"/>
                <w:szCs w:val="22"/>
              </w:rPr>
              <w:t>S</w:t>
            </w:r>
            <w:r>
              <w:rPr>
                <w:rFonts w:ascii="Arial" w:hAnsi="Arial" w:cs="Arial"/>
                <w:sz w:val="22"/>
                <w:szCs w:val="22"/>
              </w:rPr>
              <w:t>.</w:t>
            </w:r>
            <w:r w:rsidRPr="000F137A">
              <w:rPr>
                <w:rFonts w:ascii="Arial" w:hAnsi="Arial" w:cs="Arial"/>
                <w:sz w:val="22"/>
                <w:szCs w:val="22"/>
              </w:rPr>
              <w:t xml:space="preserve"> EPA</w:t>
            </w:r>
            <w:proofErr w:type="gramEnd"/>
            <w:r w:rsidRPr="000F137A">
              <w:rPr>
                <w:rFonts w:ascii="Arial" w:hAnsi="Arial" w:cs="Arial"/>
                <w:sz w:val="22"/>
                <w:szCs w:val="22"/>
              </w:rPr>
              <w:t xml:space="preserve"> expert panels and is currently a member of the EPA’s Science Advisory Board drinking water committee. He was recently appointed to the World Health Organization’s Drinking Water Advisory Panel and was a member of the US National Academy of Science’s National Research Council Committee on Water Reuse. Dr. Snyder also is a Visiting Professor at the National University of Singapore and an Adjunct Professor at the </w:t>
            </w:r>
            <w:proofErr w:type="spellStart"/>
            <w:r w:rsidRPr="000F137A">
              <w:rPr>
                <w:rFonts w:ascii="Arial" w:hAnsi="Arial" w:cs="Arial"/>
                <w:sz w:val="22"/>
                <w:szCs w:val="22"/>
              </w:rPr>
              <w:t>Gwangju</w:t>
            </w:r>
            <w:proofErr w:type="spellEnd"/>
            <w:r w:rsidRPr="000F137A">
              <w:rPr>
                <w:rFonts w:ascii="Arial" w:hAnsi="Arial" w:cs="Arial"/>
                <w:sz w:val="22"/>
                <w:szCs w:val="22"/>
              </w:rPr>
              <w:t xml:space="preserve"> Institute of Science and Technology in South Korea.  </w:t>
            </w:r>
          </w:p>
          <w:p w14:paraId="37C932EC" w14:textId="77777777" w:rsidR="007D5F0E" w:rsidRPr="007B3E0C" w:rsidRDefault="007D5F0E" w:rsidP="00E72DD8">
            <w:pPr>
              <w:pStyle w:val="ListParagraph"/>
              <w:ind w:left="0"/>
              <w:rPr>
                <w:rFonts w:ascii="Arial" w:hAnsi="Arial" w:cs="Arial"/>
                <w:sz w:val="22"/>
              </w:rPr>
            </w:pPr>
          </w:p>
        </w:tc>
      </w:tr>
      <w:tr w:rsidR="007D5F0E" w14:paraId="354CF98A" w14:textId="77777777" w:rsidTr="007D5F0E">
        <w:trPr>
          <w:cantSplit/>
        </w:trPr>
        <w:tc>
          <w:tcPr>
            <w:tcW w:w="2466" w:type="dxa"/>
          </w:tcPr>
          <w:p w14:paraId="44BF4399" w14:textId="77777777" w:rsidR="007D5F0E" w:rsidRDefault="007D5F0E" w:rsidP="00E72DD8">
            <w:pPr>
              <w:jc w:val="center"/>
              <w:rPr>
                <w:rFonts w:ascii="Arial" w:hAnsi="Arial" w:cs="Arial"/>
                <w:sz w:val="22"/>
                <w:szCs w:val="22"/>
              </w:rPr>
            </w:pPr>
          </w:p>
          <w:p w14:paraId="789116C6" w14:textId="77777777" w:rsidR="007D5F0E" w:rsidRDefault="007D5F0E" w:rsidP="00E72DD8">
            <w:pPr>
              <w:jc w:val="center"/>
              <w:rPr>
                <w:rFonts w:ascii="Arial" w:hAnsi="Arial" w:cs="Arial"/>
                <w:sz w:val="22"/>
                <w:szCs w:val="22"/>
              </w:rPr>
            </w:pPr>
            <w:r>
              <w:rPr>
                <w:noProof/>
                <w:lang w:eastAsia="en-US"/>
              </w:rPr>
              <w:drawing>
                <wp:anchor distT="0" distB="0" distL="114300" distR="114300" simplePos="0" relativeHeight="251661312" behindDoc="1" locked="0" layoutInCell="1" allowOverlap="1" wp14:anchorId="0C36B653" wp14:editId="29FD3CFC">
                  <wp:simplePos x="0" y="0"/>
                  <wp:positionH relativeFrom="column">
                    <wp:align>center</wp:align>
                  </wp:positionH>
                  <wp:positionV relativeFrom="paragraph">
                    <wp:posOffset>0</wp:posOffset>
                  </wp:positionV>
                  <wp:extent cx="1097280" cy="1373204"/>
                  <wp:effectExtent l="0" t="0" r="7620" b="0"/>
                  <wp:wrapTight wrapText="bothSides">
                    <wp:wrapPolygon edited="0">
                      <wp:start x="0" y="0"/>
                      <wp:lineTo x="0" y="21280"/>
                      <wp:lineTo x="21375" y="21280"/>
                      <wp:lineTo x="21375" y="0"/>
                      <wp:lineTo x="0" y="0"/>
                    </wp:wrapPolygon>
                  </wp:wrapTight>
                  <wp:docPr id="11" name="Picture 11" descr="Wehner_Mike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hner_Mike_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7280" cy="137320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 xml:space="preserve">Mike </w:t>
            </w:r>
            <w:proofErr w:type="spellStart"/>
            <w:r>
              <w:rPr>
                <w:rFonts w:ascii="Arial" w:hAnsi="Arial" w:cs="Arial"/>
                <w:sz w:val="22"/>
                <w:szCs w:val="22"/>
              </w:rPr>
              <w:t>Wehner</w:t>
            </w:r>
            <w:proofErr w:type="spellEnd"/>
          </w:p>
          <w:p w14:paraId="7123B418" w14:textId="77777777" w:rsidR="007D5F0E" w:rsidRDefault="007D5F0E" w:rsidP="00E72DD8">
            <w:pPr>
              <w:jc w:val="center"/>
              <w:rPr>
                <w:rFonts w:ascii="Arial" w:hAnsi="Arial" w:cs="Arial"/>
                <w:sz w:val="22"/>
                <w:szCs w:val="22"/>
              </w:rPr>
            </w:pPr>
            <w:r>
              <w:rPr>
                <w:rFonts w:ascii="Arial" w:hAnsi="Arial" w:cs="Arial"/>
                <w:sz w:val="22"/>
                <w:szCs w:val="22"/>
              </w:rPr>
              <w:t>Orange County</w:t>
            </w:r>
          </w:p>
          <w:p w14:paraId="01C0FAD4" w14:textId="77777777" w:rsidR="007D5F0E" w:rsidRDefault="007D5F0E" w:rsidP="00E72DD8">
            <w:pPr>
              <w:jc w:val="center"/>
              <w:rPr>
                <w:rFonts w:ascii="Arial" w:hAnsi="Arial" w:cs="Arial"/>
                <w:sz w:val="22"/>
                <w:szCs w:val="22"/>
              </w:rPr>
            </w:pPr>
            <w:r>
              <w:rPr>
                <w:rFonts w:ascii="Arial" w:hAnsi="Arial" w:cs="Arial"/>
                <w:sz w:val="22"/>
                <w:szCs w:val="22"/>
              </w:rPr>
              <w:t>Water District</w:t>
            </w:r>
          </w:p>
          <w:p w14:paraId="63633F1A" w14:textId="77777777" w:rsidR="007D5F0E" w:rsidRDefault="007D5F0E" w:rsidP="00E72DD8">
            <w:pPr>
              <w:jc w:val="center"/>
              <w:rPr>
                <w:rFonts w:ascii="Arial" w:hAnsi="Arial" w:cs="Arial"/>
                <w:sz w:val="22"/>
                <w:szCs w:val="22"/>
              </w:rPr>
            </w:pPr>
          </w:p>
        </w:tc>
        <w:tc>
          <w:tcPr>
            <w:tcW w:w="7704" w:type="dxa"/>
          </w:tcPr>
          <w:p w14:paraId="7178A91A" w14:textId="77777777" w:rsidR="007D5F0E" w:rsidRDefault="007D5F0E" w:rsidP="00E72DD8">
            <w:pPr>
              <w:pStyle w:val="ListParagraph"/>
              <w:tabs>
                <w:tab w:val="left" w:pos="1395"/>
              </w:tabs>
              <w:ind w:left="0"/>
              <w:rPr>
                <w:rFonts w:ascii="Arial" w:hAnsi="Arial" w:cs="Arial"/>
                <w:sz w:val="22"/>
              </w:rPr>
            </w:pPr>
            <w:r>
              <w:rPr>
                <w:rFonts w:ascii="Arial" w:hAnsi="Arial" w:cs="Arial"/>
                <w:sz w:val="22"/>
              </w:rPr>
              <w:t xml:space="preserve">Mr. </w:t>
            </w:r>
            <w:r w:rsidRPr="00C47D13">
              <w:rPr>
                <w:rFonts w:ascii="Arial" w:hAnsi="Arial" w:cs="Arial"/>
                <w:sz w:val="22"/>
              </w:rPr>
              <w:t xml:space="preserve">Mike </w:t>
            </w:r>
            <w:proofErr w:type="spellStart"/>
            <w:r w:rsidRPr="00C47D13">
              <w:rPr>
                <w:rFonts w:ascii="Arial" w:hAnsi="Arial" w:cs="Arial"/>
                <w:sz w:val="22"/>
              </w:rPr>
              <w:t>Wehner</w:t>
            </w:r>
            <w:proofErr w:type="spellEnd"/>
            <w:r w:rsidRPr="00C47D13">
              <w:rPr>
                <w:rFonts w:ascii="Arial" w:hAnsi="Arial" w:cs="Arial"/>
                <w:sz w:val="22"/>
              </w:rPr>
              <w:t xml:space="preserve"> is the Assistant General Manager at Orange County Water District (OCWD) and directly manages Water Quality and Technology programs at the District.  Prior to joining OCWD in 1991, he spent 20 years with Orange County Environmental Health where he wa</w:t>
            </w:r>
            <w:r>
              <w:rPr>
                <w:rFonts w:ascii="Arial" w:hAnsi="Arial" w:cs="Arial"/>
                <w:sz w:val="22"/>
              </w:rPr>
              <w:t xml:space="preserve">s Water Quality Program Chief. </w:t>
            </w:r>
            <w:r w:rsidRPr="00C47D13">
              <w:rPr>
                <w:rFonts w:ascii="Arial" w:hAnsi="Arial" w:cs="Arial"/>
                <w:sz w:val="22"/>
              </w:rPr>
              <w:t>M</w:t>
            </w:r>
            <w:r>
              <w:rPr>
                <w:rFonts w:ascii="Arial" w:hAnsi="Arial" w:cs="Arial"/>
                <w:sz w:val="22"/>
              </w:rPr>
              <w:t xml:space="preserve">r. </w:t>
            </w:r>
            <w:proofErr w:type="spellStart"/>
            <w:r>
              <w:rPr>
                <w:rFonts w:ascii="Arial" w:hAnsi="Arial" w:cs="Arial"/>
                <w:sz w:val="22"/>
              </w:rPr>
              <w:t>Wehner</w:t>
            </w:r>
            <w:proofErr w:type="spellEnd"/>
            <w:r w:rsidRPr="00C47D13">
              <w:rPr>
                <w:rFonts w:ascii="Arial" w:hAnsi="Arial" w:cs="Arial"/>
                <w:sz w:val="22"/>
              </w:rPr>
              <w:t xml:space="preserve"> is an internationally recognized expert in water quality, public health and advanced water purification technology and has served on advisory panels for the National Water Research Institute, </w:t>
            </w:r>
            <w:proofErr w:type="spellStart"/>
            <w:r w:rsidRPr="00C47D13">
              <w:rPr>
                <w:rFonts w:ascii="Arial" w:hAnsi="Arial" w:cs="Arial"/>
                <w:sz w:val="22"/>
              </w:rPr>
              <w:t>WaterRF</w:t>
            </w:r>
            <w:proofErr w:type="spellEnd"/>
            <w:r w:rsidRPr="00C47D13">
              <w:rPr>
                <w:rFonts w:ascii="Arial" w:hAnsi="Arial" w:cs="Arial"/>
                <w:sz w:val="22"/>
              </w:rPr>
              <w:t xml:space="preserve">, the WateReuse Research Foundation, the NRC, US EPA, CDPH, the California State Water Resources Control Board, UK Water Industry Research, Thames Water, </w:t>
            </w:r>
            <w:proofErr w:type="gramStart"/>
            <w:r w:rsidRPr="00C47D13">
              <w:rPr>
                <w:rFonts w:ascii="Arial" w:hAnsi="Arial" w:cs="Arial"/>
                <w:sz w:val="22"/>
              </w:rPr>
              <w:t>CSIRO</w:t>
            </w:r>
            <w:proofErr w:type="gramEnd"/>
            <w:r w:rsidRPr="00C47D13">
              <w:rPr>
                <w:rFonts w:ascii="Arial" w:hAnsi="Arial" w:cs="Arial"/>
                <w:sz w:val="22"/>
              </w:rPr>
              <w:t xml:space="preserve"> in Australia and the PUB in Singapore</w:t>
            </w:r>
            <w:r w:rsidRPr="00E14EE4">
              <w:rPr>
                <w:rFonts w:ascii="Arial" w:hAnsi="Arial" w:cs="Arial"/>
                <w:sz w:val="22"/>
              </w:rPr>
              <w:t xml:space="preserve">. </w:t>
            </w:r>
            <w:r>
              <w:rPr>
                <w:rFonts w:ascii="Arial" w:hAnsi="Arial" w:cs="Arial"/>
                <w:sz w:val="22"/>
              </w:rPr>
              <w:t xml:space="preserve">Mr. </w:t>
            </w:r>
            <w:proofErr w:type="spellStart"/>
            <w:r w:rsidRPr="00E14EE4">
              <w:rPr>
                <w:rFonts w:ascii="Arial" w:hAnsi="Arial" w:cs="Arial"/>
                <w:sz w:val="22"/>
              </w:rPr>
              <w:t>Wehner</w:t>
            </w:r>
            <w:proofErr w:type="spellEnd"/>
            <w:r w:rsidRPr="00E14EE4">
              <w:rPr>
                <w:rFonts w:ascii="Arial" w:hAnsi="Arial" w:cs="Arial"/>
                <w:sz w:val="22"/>
              </w:rPr>
              <w:t xml:space="preserve"> received a Masters of Public Administration from California State University Long Beach and a B.S. in Biological Sciences from the University of California, Irvine.</w:t>
            </w:r>
          </w:p>
          <w:p w14:paraId="3CFC476D" w14:textId="77777777" w:rsidR="007D5F0E" w:rsidRPr="007B3E0C" w:rsidRDefault="007D5F0E" w:rsidP="00E72DD8">
            <w:pPr>
              <w:pStyle w:val="ListParagraph"/>
              <w:ind w:left="0"/>
              <w:rPr>
                <w:rFonts w:ascii="Arial" w:hAnsi="Arial" w:cs="Arial"/>
                <w:sz w:val="22"/>
              </w:rPr>
            </w:pPr>
          </w:p>
        </w:tc>
      </w:tr>
      <w:tr w:rsidR="007D5F0E" w14:paraId="43A2ACCE" w14:textId="77777777" w:rsidTr="007D5F0E">
        <w:trPr>
          <w:cantSplit/>
        </w:trPr>
        <w:tc>
          <w:tcPr>
            <w:tcW w:w="2466" w:type="dxa"/>
          </w:tcPr>
          <w:p w14:paraId="650DEDE9" w14:textId="77777777" w:rsidR="007D5F0E" w:rsidRDefault="007D5F0E" w:rsidP="00E72DD8">
            <w:pPr>
              <w:jc w:val="center"/>
              <w:rPr>
                <w:rFonts w:ascii="Arial" w:hAnsi="Arial" w:cs="Arial"/>
                <w:sz w:val="22"/>
                <w:szCs w:val="22"/>
              </w:rPr>
            </w:pPr>
          </w:p>
          <w:p w14:paraId="626CE81F" w14:textId="77777777" w:rsidR="007D5F0E" w:rsidRDefault="007D5F0E" w:rsidP="00E72DD8">
            <w:pPr>
              <w:jc w:val="center"/>
              <w:rPr>
                <w:rFonts w:ascii="Arial" w:hAnsi="Arial" w:cs="Arial"/>
                <w:sz w:val="22"/>
                <w:szCs w:val="22"/>
              </w:rPr>
            </w:pPr>
            <w:r>
              <w:rPr>
                <w:rFonts w:ascii="Arial" w:hAnsi="Arial" w:cs="Arial"/>
                <w:noProof/>
                <w:sz w:val="22"/>
                <w:szCs w:val="22"/>
                <w:lang w:eastAsia="en-US"/>
              </w:rPr>
              <w:drawing>
                <wp:inline distT="0" distB="0" distL="0" distR="0" wp14:anchorId="7319572D" wp14:editId="2E324C10">
                  <wp:extent cx="1007170" cy="137160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ison pict.jpg"/>
                          <pic:cNvPicPr/>
                        </pic:nvPicPr>
                        <pic:blipFill rotWithShape="1">
                          <a:blip r:embed="rId11">
                            <a:extLst>
                              <a:ext uri="{28A0092B-C50C-407E-A947-70E740481C1C}">
                                <a14:useLocalDpi xmlns:a14="http://schemas.microsoft.com/office/drawing/2010/main" val="0"/>
                              </a:ext>
                            </a:extLst>
                          </a:blip>
                          <a:srcRect t="9045"/>
                          <a:stretch/>
                        </pic:blipFill>
                        <pic:spPr bwMode="auto">
                          <a:xfrm>
                            <a:off x="0" y="0"/>
                            <a:ext cx="1007170" cy="1371600"/>
                          </a:xfrm>
                          <a:prstGeom prst="rect">
                            <a:avLst/>
                          </a:prstGeom>
                          <a:ln>
                            <a:noFill/>
                          </a:ln>
                          <a:extLst>
                            <a:ext uri="{53640926-AAD7-44D8-BBD7-CCE9431645EC}">
                              <a14:shadowObscured xmlns:a14="http://schemas.microsoft.com/office/drawing/2010/main"/>
                            </a:ext>
                          </a:extLst>
                        </pic:spPr>
                      </pic:pic>
                    </a:graphicData>
                  </a:graphic>
                </wp:inline>
              </w:drawing>
            </w:r>
          </w:p>
          <w:p w14:paraId="0711DD5C" w14:textId="77777777" w:rsidR="007D5F0E" w:rsidRDefault="007D5F0E" w:rsidP="00E72DD8">
            <w:pPr>
              <w:jc w:val="center"/>
              <w:rPr>
                <w:rFonts w:ascii="Arial" w:hAnsi="Arial" w:cs="Arial"/>
                <w:sz w:val="22"/>
                <w:szCs w:val="22"/>
              </w:rPr>
            </w:pPr>
          </w:p>
          <w:p w14:paraId="5365BBB5" w14:textId="77777777" w:rsidR="007D5F0E" w:rsidRPr="005763FC" w:rsidRDefault="007D5F0E" w:rsidP="00E72DD8">
            <w:pPr>
              <w:jc w:val="center"/>
              <w:rPr>
                <w:rFonts w:ascii="Arial" w:hAnsi="Arial" w:cs="Arial"/>
                <w:sz w:val="22"/>
                <w:szCs w:val="22"/>
              </w:rPr>
            </w:pPr>
            <w:r w:rsidRPr="005763FC">
              <w:rPr>
                <w:rFonts w:ascii="Arial" w:hAnsi="Arial" w:cs="Arial"/>
                <w:sz w:val="22"/>
                <w:szCs w:val="22"/>
              </w:rPr>
              <w:t>Mi</w:t>
            </w:r>
            <w:r>
              <w:rPr>
                <w:rFonts w:ascii="Arial" w:hAnsi="Arial" w:cs="Arial"/>
                <w:sz w:val="22"/>
                <w:szCs w:val="22"/>
              </w:rPr>
              <w:t>ke</w:t>
            </w:r>
            <w:r w:rsidRPr="005763FC">
              <w:rPr>
                <w:rFonts w:ascii="Arial" w:hAnsi="Arial" w:cs="Arial"/>
                <w:sz w:val="22"/>
                <w:szCs w:val="22"/>
              </w:rPr>
              <w:t xml:space="preserve"> Denison</w:t>
            </w:r>
          </w:p>
          <w:p w14:paraId="00DEEBD2" w14:textId="77777777" w:rsidR="007D5F0E" w:rsidRDefault="007D5F0E" w:rsidP="00E72DD8">
            <w:pPr>
              <w:pStyle w:val="ListParagraph"/>
              <w:ind w:left="0"/>
              <w:jc w:val="center"/>
              <w:rPr>
                <w:rFonts w:ascii="Arial" w:hAnsi="Arial" w:cs="Arial"/>
                <w:sz w:val="22"/>
                <w:szCs w:val="22"/>
              </w:rPr>
            </w:pPr>
            <w:r w:rsidRPr="005763FC">
              <w:rPr>
                <w:rFonts w:ascii="Arial" w:hAnsi="Arial" w:cs="Arial"/>
                <w:sz w:val="22"/>
                <w:szCs w:val="22"/>
              </w:rPr>
              <w:t>U</w:t>
            </w:r>
            <w:r>
              <w:rPr>
                <w:rFonts w:ascii="Arial" w:hAnsi="Arial" w:cs="Arial"/>
                <w:sz w:val="22"/>
                <w:szCs w:val="22"/>
              </w:rPr>
              <w:t xml:space="preserve">niversity of </w:t>
            </w:r>
            <w:r w:rsidRPr="005763FC">
              <w:rPr>
                <w:rFonts w:ascii="Arial" w:hAnsi="Arial" w:cs="Arial"/>
                <w:sz w:val="22"/>
                <w:szCs w:val="22"/>
              </w:rPr>
              <w:t>C</w:t>
            </w:r>
            <w:r>
              <w:rPr>
                <w:rFonts w:ascii="Arial" w:hAnsi="Arial" w:cs="Arial"/>
                <w:sz w:val="22"/>
                <w:szCs w:val="22"/>
              </w:rPr>
              <w:t xml:space="preserve">alifornia, </w:t>
            </w:r>
            <w:r w:rsidRPr="005763FC">
              <w:rPr>
                <w:rFonts w:ascii="Arial" w:hAnsi="Arial" w:cs="Arial"/>
                <w:sz w:val="22"/>
                <w:szCs w:val="22"/>
              </w:rPr>
              <w:t xml:space="preserve"> Davis</w:t>
            </w:r>
          </w:p>
          <w:p w14:paraId="03097B55" w14:textId="77777777" w:rsidR="007D5F0E" w:rsidRDefault="007D5F0E" w:rsidP="00E72DD8">
            <w:pPr>
              <w:pStyle w:val="ListParagraph"/>
              <w:ind w:left="0"/>
              <w:jc w:val="center"/>
              <w:rPr>
                <w:rFonts w:ascii="Arial" w:hAnsi="Arial" w:cs="Arial"/>
                <w:sz w:val="22"/>
                <w:szCs w:val="22"/>
              </w:rPr>
            </w:pPr>
          </w:p>
        </w:tc>
        <w:tc>
          <w:tcPr>
            <w:tcW w:w="7704" w:type="dxa"/>
          </w:tcPr>
          <w:p w14:paraId="1DCD2D85" w14:textId="77777777" w:rsidR="007D5F0E" w:rsidRDefault="007D5F0E" w:rsidP="00E72DD8">
            <w:pPr>
              <w:pStyle w:val="ListParagraph"/>
              <w:ind w:left="0"/>
              <w:rPr>
                <w:rFonts w:ascii="Arial" w:hAnsi="Arial" w:cs="Arial"/>
                <w:sz w:val="22"/>
              </w:rPr>
            </w:pPr>
            <w:r w:rsidRPr="007B3E0C">
              <w:rPr>
                <w:rFonts w:ascii="Arial" w:hAnsi="Arial" w:cs="Arial"/>
                <w:sz w:val="22"/>
              </w:rPr>
              <w:t xml:space="preserve">Dr. </w:t>
            </w:r>
            <w:r>
              <w:rPr>
                <w:rFonts w:ascii="Arial" w:hAnsi="Arial" w:cs="Arial"/>
                <w:sz w:val="22"/>
              </w:rPr>
              <w:t>Mike Denison</w:t>
            </w:r>
            <w:r w:rsidRPr="007B3E0C">
              <w:rPr>
                <w:rFonts w:ascii="Arial" w:hAnsi="Arial" w:cs="Arial"/>
                <w:sz w:val="22"/>
              </w:rPr>
              <w:t xml:space="preserve"> received a B.S. degree in Marine Biology from St. Francis College, a M.S. degree in Animal Physiology from Mississippi State University and a Ph.D. in Environmental Toxicology from Cornell University.  After postdoctoral research in the Clinical Pharmacology Department at the Hospital For Sick Children in Toronto and the Molecular Pharmacology Department at Stanford University, he joined the Department of Biochemistry at Michigan State University as an Assistant Professor and relocated UC to Davis where he is currently a professor in the Department of Environmental Toxicology.  Dr. Denison’s overall research focus for the past 35 years has been directed toward understanding the molecular mechanisms by which the Ah receptor mediates the biological/toxicological actions of dioxins and related chemicals and nuclear hormone (steroid) receptors mediate the action of endocrine disrupting chemicals.  In addition to his work on the biochemical and molecular analysis of the Ah receptor and steroid hormone receptors, his laboratory has a major emphasis in the development of receptor-based bioassay systems for the detection and quantitation of dioxin-like chemicals and environmental hormones (endocrine disruptors) in environmental, biological, food and commercial and consumer products.  He has more than 200 publications in these areas.</w:t>
            </w:r>
          </w:p>
          <w:p w14:paraId="63580AC9" w14:textId="77777777" w:rsidR="007D5F0E" w:rsidRPr="000D110F" w:rsidRDefault="007D5F0E" w:rsidP="00E72DD8">
            <w:pPr>
              <w:pStyle w:val="ListParagraph"/>
              <w:ind w:left="0"/>
              <w:rPr>
                <w:rFonts w:ascii="Arial" w:hAnsi="Arial" w:cs="Arial"/>
                <w:sz w:val="22"/>
              </w:rPr>
            </w:pPr>
          </w:p>
        </w:tc>
      </w:tr>
      <w:tr w:rsidR="007D5F0E" w14:paraId="54E49BD3" w14:textId="77777777" w:rsidTr="007D5F0E">
        <w:trPr>
          <w:cantSplit/>
        </w:trPr>
        <w:tc>
          <w:tcPr>
            <w:tcW w:w="2466" w:type="dxa"/>
          </w:tcPr>
          <w:p w14:paraId="52CC2CA8" w14:textId="77777777" w:rsidR="007D5F0E" w:rsidRDefault="007D5F0E" w:rsidP="00E72DD8">
            <w:pPr>
              <w:jc w:val="center"/>
              <w:rPr>
                <w:rFonts w:ascii="Arial" w:hAnsi="Arial" w:cs="Arial"/>
                <w:sz w:val="22"/>
                <w:szCs w:val="22"/>
              </w:rPr>
            </w:pPr>
          </w:p>
          <w:p w14:paraId="7DDA105B" w14:textId="77777777" w:rsidR="007D5F0E" w:rsidRDefault="007D5F0E" w:rsidP="00E72DD8">
            <w:pPr>
              <w:jc w:val="center"/>
              <w:rPr>
                <w:rFonts w:ascii="Arial" w:hAnsi="Arial" w:cs="Arial"/>
                <w:sz w:val="22"/>
                <w:szCs w:val="22"/>
              </w:rPr>
            </w:pPr>
            <w:r>
              <w:rPr>
                <w:rFonts w:ascii="Arial" w:hAnsi="Arial" w:cs="Arial"/>
                <w:noProof/>
                <w:sz w:val="22"/>
                <w:szCs w:val="22"/>
                <w:lang w:eastAsia="en-US"/>
              </w:rPr>
              <w:drawing>
                <wp:inline distT="0" distB="0" distL="0" distR="0" wp14:anchorId="5A9CDF3F" wp14:editId="4F2D6122">
                  <wp:extent cx="1125255" cy="1371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5255" cy="1371600"/>
                          </a:xfrm>
                          <a:prstGeom prst="rect">
                            <a:avLst/>
                          </a:prstGeom>
                          <a:noFill/>
                        </pic:spPr>
                      </pic:pic>
                    </a:graphicData>
                  </a:graphic>
                </wp:inline>
              </w:drawing>
            </w:r>
          </w:p>
          <w:p w14:paraId="31B25F68" w14:textId="77777777" w:rsidR="007D5F0E" w:rsidRDefault="007D5F0E" w:rsidP="00E72DD8">
            <w:pPr>
              <w:jc w:val="center"/>
              <w:rPr>
                <w:rFonts w:ascii="Arial" w:hAnsi="Arial" w:cs="Arial"/>
                <w:sz w:val="22"/>
                <w:szCs w:val="22"/>
              </w:rPr>
            </w:pPr>
          </w:p>
          <w:p w14:paraId="2302E549" w14:textId="77777777" w:rsidR="007D5F0E" w:rsidRPr="005763FC" w:rsidRDefault="007D5F0E" w:rsidP="00E72DD8">
            <w:pPr>
              <w:jc w:val="center"/>
              <w:rPr>
                <w:rFonts w:ascii="Arial" w:hAnsi="Arial" w:cs="Arial"/>
                <w:sz w:val="22"/>
                <w:szCs w:val="22"/>
              </w:rPr>
            </w:pPr>
            <w:r w:rsidRPr="005763FC">
              <w:rPr>
                <w:rFonts w:ascii="Arial" w:hAnsi="Arial" w:cs="Arial"/>
                <w:sz w:val="22"/>
                <w:szCs w:val="22"/>
              </w:rPr>
              <w:t>Lee Ferguson</w:t>
            </w:r>
          </w:p>
          <w:p w14:paraId="4122E674" w14:textId="77777777" w:rsidR="007D5F0E" w:rsidRDefault="007D5F0E" w:rsidP="00E72DD8">
            <w:pPr>
              <w:pStyle w:val="ListParagraph"/>
              <w:ind w:left="0"/>
              <w:jc w:val="center"/>
              <w:rPr>
                <w:rFonts w:ascii="Arial" w:hAnsi="Arial" w:cs="Arial"/>
                <w:sz w:val="22"/>
                <w:szCs w:val="22"/>
              </w:rPr>
            </w:pPr>
            <w:r w:rsidRPr="005763FC">
              <w:rPr>
                <w:rFonts w:ascii="Arial" w:hAnsi="Arial" w:cs="Arial"/>
                <w:sz w:val="22"/>
                <w:szCs w:val="22"/>
              </w:rPr>
              <w:t>Duke University</w:t>
            </w:r>
          </w:p>
        </w:tc>
        <w:tc>
          <w:tcPr>
            <w:tcW w:w="7704" w:type="dxa"/>
          </w:tcPr>
          <w:p w14:paraId="72EFCE2C" w14:textId="77777777" w:rsidR="007D5F0E" w:rsidRDefault="007D5F0E" w:rsidP="00E72DD8">
            <w:pPr>
              <w:pStyle w:val="ListParagraph"/>
              <w:ind w:left="0"/>
              <w:rPr>
                <w:rFonts w:ascii="Arial" w:hAnsi="Arial" w:cs="Arial"/>
                <w:sz w:val="22"/>
              </w:rPr>
            </w:pPr>
            <w:r w:rsidRPr="000F137A">
              <w:rPr>
                <w:rFonts w:ascii="Arial" w:hAnsi="Arial" w:cs="Arial"/>
                <w:sz w:val="22"/>
              </w:rPr>
              <w:t xml:space="preserve">Dr. P. Lee Ferguson is an Associate Professor of Environmental Science and Chemistry at Duke University in Durham, NC.  Research in the Ferguson laboratory is focused on Environmental Analytical Chemistry.  Specifically, his research group develops novel methods for trace analysis of organic and </w:t>
            </w:r>
            <w:proofErr w:type="spellStart"/>
            <w:r w:rsidRPr="000F137A">
              <w:rPr>
                <w:rFonts w:ascii="Arial" w:hAnsi="Arial" w:cs="Arial"/>
                <w:sz w:val="22"/>
              </w:rPr>
              <w:t>nanoparticulate</w:t>
            </w:r>
            <w:proofErr w:type="spellEnd"/>
            <w:r w:rsidRPr="000F137A">
              <w:rPr>
                <w:rFonts w:ascii="Arial" w:hAnsi="Arial" w:cs="Arial"/>
                <w:sz w:val="22"/>
              </w:rPr>
              <w:t xml:space="preserve"> contaminants in the aquatic environment. Specifically, a major thrust of research in the lab involves the application of high resolution, accurate mass (HRAM) mass spectrometry coupled with multidimensional chromatographic separations, </w:t>
            </w:r>
            <w:proofErr w:type="spellStart"/>
            <w:r w:rsidRPr="000F137A">
              <w:rPr>
                <w:rFonts w:ascii="Arial" w:hAnsi="Arial" w:cs="Arial"/>
                <w:sz w:val="22"/>
              </w:rPr>
              <w:t>bioaffinity</w:t>
            </w:r>
            <w:proofErr w:type="spellEnd"/>
            <w:r w:rsidRPr="000F137A">
              <w:rPr>
                <w:rFonts w:ascii="Arial" w:hAnsi="Arial" w:cs="Arial"/>
                <w:sz w:val="22"/>
              </w:rPr>
              <w:t xml:space="preserve"> isolation techniques, and online sample preparation methods to detect, identify, and quantify emerging contaminants (including endocrine disruptors, pharmaceuticals, and surfactants) in wastewater and drinking water. Another significant research thrust involves the development of sensitive trace analytical techniques for quantifying and characterizing carbon based nanoparticles in natural and engineered systems.  The analytical methods develo</w:t>
            </w:r>
            <w:r>
              <w:rPr>
                <w:rFonts w:ascii="Arial" w:hAnsi="Arial" w:cs="Arial"/>
                <w:sz w:val="22"/>
              </w:rPr>
              <w:t>ped in the Ferguson laboratory</w:t>
            </w:r>
            <w:r w:rsidRPr="000F137A">
              <w:rPr>
                <w:rFonts w:ascii="Arial" w:hAnsi="Arial" w:cs="Arial"/>
                <w:sz w:val="22"/>
              </w:rPr>
              <w:t xml:space="preserve"> (for both nanoparticles and organic contaminants) are applied to both process-oriented environmental chemistry experiments in the field and laboratory as well as to toxicity bioassays (including whole-organism assays and molecular endpoints). The overarching goal is to gain an increased understanding of how emerging contaminants are transported, transformed and induce deleterious effects within aquatic ecosystems.</w:t>
            </w:r>
          </w:p>
          <w:p w14:paraId="74C56C9C" w14:textId="77777777" w:rsidR="007D5F0E" w:rsidRPr="000D110F" w:rsidRDefault="007D5F0E" w:rsidP="00E72DD8">
            <w:pPr>
              <w:pStyle w:val="ListParagraph"/>
              <w:ind w:left="0"/>
              <w:rPr>
                <w:rFonts w:ascii="Arial" w:hAnsi="Arial" w:cs="Arial"/>
                <w:sz w:val="22"/>
              </w:rPr>
            </w:pPr>
          </w:p>
        </w:tc>
      </w:tr>
      <w:tr w:rsidR="007D5F0E" w14:paraId="5931864A" w14:textId="77777777" w:rsidTr="007D5F0E">
        <w:trPr>
          <w:cantSplit/>
        </w:trPr>
        <w:tc>
          <w:tcPr>
            <w:tcW w:w="2466" w:type="dxa"/>
          </w:tcPr>
          <w:p w14:paraId="613AD0EE" w14:textId="77777777" w:rsidR="007D5F0E" w:rsidRDefault="007D5F0E" w:rsidP="00E72DD8">
            <w:pPr>
              <w:jc w:val="center"/>
              <w:rPr>
                <w:rFonts w:ascii="Arial" w:hAnsi="Arial" w:cs="Arial"/>
                <w:sz w:val="22"/>
                <w:szCs w:val="22"/>
              </w:rPr>
            </w:pPr>
          </w:p>
          <w:p w14:paraId="286E2E27" w14:textId="77777777" w:rsidR="007D5F0E" w:rsidRDefault="007D5F0E" w:rsidP="00E72DD8">
            <w:pPr>
              <w:jc w:val="center"/>
              <w:rPr>
                <w:rFonts w:ascii="Arial" w:hAnsi="Arial" w:cs="Arial"/>
                <w:sz w:val="22"/>
                <w:szCs w:val="22"/>
              </w:rPr>
            </w:pPr>
            <w:r>
              <w:rPr>
                <w:rFonts w:ascii="Arial" w:hAnsi="Arial" w:cs="Arial"/>
                <w:noProof/>
                <w:sz w:val="22"/>
                <w:szCs w:val="22"/>
                <w:lang w:eastAsia="en-US"/>
              </w:rPr>
              <w:drawing>
                <wp:inline distT="0" distB="0" distL="0" distR="0" wp14:anchorId="1AF428C0" wp14:editId="23CC0799">
                  <wp:extent cx="1102072" cy="137160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odes-trussell.200.250.c.jpg"/>
                          <pic:cNvPicPr/>
                        </pic:nvPicPr>
                        <pic:blipFill rotWithShape="1">
                          <a:blip r:embed="rId13">
                            <a:extLst>
                              <a:ext uri="{28A0092B-C50C-407E-A947-70E740481C1C}">
                                <a14:useLocalDpi xmlns:a14="http://schemas.microsoft.com/office/drawing/2010/main" val="0"/>
                              </a:ext>
                            </a:extLst>
                          </a:blip>
                          <a:srcRect l="8000" t="8400"/>
                          <a:stretch/>
                        </pic:blipFill>
                        <pic:spPr bwMode="auto">
                          <a:xfrm>
                            <a:off x="0" y="0"/>
                            <a:ext cx="1102072" cy="1371600"/>
                          </a:xfrm>
                          <a:prstGeom prst="rect">
                            <a:avLst/>
                          </a:prstGeom>
                          <a:ln>
                            <a:noFill/>
                          </a:ln>
                          <a:extLst>
                            <a:ext uri="{53640926-AAD7-44D8-BBD7-CCE9431645EC}">
                              <a14:shadowObscured xmlns:a14="http://schemas.microsoft.com/office/drawing/2010/main"/>
                            </a:ext>
                          </a:extLst>
                        </pic:spPr>
                      </pic:pic>
                    </a:graphicData>
                  </a:graphic>
                </wp:inline>
              </w:drawing>
            </w:r>
          </w:p>
          <w:p w14:paraId="25ED5307" w14:textId="77777777" w:rsidR="007D5F0E" w:rsidRDefault="007D5F0E" w:rsidP="00E72DD8">
            <w:pPr>
              <w:jc w:val="center"/>
              <w:rPr>
                <w:rFonts w:ascii="Arial" w:hAnsi="Arial" w:cs="Arial"/>
                <w:sz w:val="22"/>
                <w:szCs w:val="22"/>
              </w:rPr>
            </w:pPr>
          </w:p>
          <w:p w14:paraId="1C970A9D" w14:textId="77777777" w:rsidR="007D5F0E" w:rsidRPr="005763FC" w:rsidRDefault="007D5F0E" w:rsidP="00E72DD8">
            <w:pPr>
              <w:jc w:val="center"/>
              <w:rPr>
                <w:rFonts w:ascii="Arial" w:hAnsi="Arial" w:cs="Arial"/>
                <w:sz w:val="22"/>
                <w:szCs w:val="22"/>
              </w:rPr>
            </w:pPr>
            <w:r w:rsidRPr="005763FC">
              <w:rPr>
                <w:rFonts w:ascii="Arial" w:hAnsi="Arial" w:cs="Arial"/>
                <w:sz w:val="22"/>
                <w:szCs w:val="22"/>
              </w:rPr>
              <w:t>Rhodes Trussell</w:t>
            </w:r>
          </w:p>
          <w:p w14:paraId="697EDF0E" w14:textId="77777777" w:rsidR="007D5F0E" w:rsidRDefault="007D5F0E" w:rsidP="00E72DD8">
            <w:pPr>
              <w:jc w:val="center"/>
              <w:rPr>
                <w:rFonts w:ascii="Arial" w:hAnsi="Arial" w:cs="Arial"/>
                <w:sz w:val="22"/>
                <w:szCs w:val="22"/>
              </w:rPr>
            </w:pPr>
            <w:r w:rsidRPr="005763FC">
              <w:rPr>
                <w:rFonts w:ascii="Arial" w:hAnsi="Arial" w:cs="Arial"/>
                <w:sz w:val="22"/>
                <w:szCs w:val="22"/>
              </w:rPr>
              <w:t>Trussell Technologies</w:t>
            </w:r>
          </w:p>
          <w:p w14:paraId="43401ADD" w14:textId="77777777" w:rsidR="007D5F0E" w:rsidRDefault="007D5F0E" w:rsidP="00E72DD8">
            <w:pPr>
              <w:jc w:val="center"/>
              <w:rPr>
                <w:rFonts w:ascii="Arial" w:hAnsi="Arial" w:cs="Arial"/>
                <w:sz w:val="22"/>
                <w:szCs w:val="22"/>
              </w:rPr>
            </w:pPr>
          </w:p>
        </w:tc>
        <w:tc>
          <w:tcPr>
            <w:tcW w:w="7704" w:type="dxa"/>
          </w:tcPr>
          <w:p w14:paraId="0D537704" w14:textId="77777777" w:rsidR="007D5F0E" w:rsidRPr="000D110F" w:rsidRDefault="007D5F0E" w:rsidP="00E72DD8">
            <w:pPr>
              <w:pStyle w:val="ListParagraph"/>
              <w:tabs>
                <w:tab w:val="left" w:pos="1395"/>
              </w:tabs>
              <w:ind w:left="0"/>
              <w:rPr>
                <w:rFonts w:ascii="Arial" w:hAnsi="Arial" w:cs="Arial"/>
                <w:sz w:val="22"/>
              </w:rPr>
            </w:pPr>
            <w:r w:rsidRPr="000D110F">
              <w:rPr>
                <w:rFonts w:ascii="Arial" w:hAnsi="Arial" w:cs="Arial"/>
                <w:sz w:val="22"/>
              </w:rPr>
              <w:t xml:space="preserve">The founder of Trussell Technologies, Inc., R. Rhodes </w:t>
            </w:r>
            <w:proofErr w:type="gramStart"/>
            <w:r w:rsidRPr="000D110F">
              <w:rPr>
                <w:rFonts w:ascii="Arial" w:hAnsi="Arial" w:cs="Arial"/>
                <w:sz w:val="22"/>
              </w:rPr>
              <w:t>Trussell,</w:t>
            </w:r>
            <w:proofErr w:type="gramEnd"/>
            <w:r w:rsidRPr="000D110F">
              <w:rPr>
                <w:rFonts w:ascii="Arial" w:hAnsi="Arial" w:cs="Arial"/>
                <w:sz w:val="22"/>
              </w:rPr>
              <w:t xml:space="preserve"> has a B.S., M.S., and Ph.D. in Environmental Engineering from University of California at Berkeley. Dr. Trussell is a registered Civil and Corrosion Engineer in the State of California with more than 40 years of experience who has authored more than 200 publications. He is recognized, worldwide, as an authority in methods and Criteria for Water Quality and in the development of advanced processes for treating water or wastewater to achieve the highest standards. He has worked on the process design for dozens of treatment plants, ranging from less than one to more than 900 </w:t>
            </w:r>
            <w:proofErr w:type="spellStart"/>
            <w:r w:rsidRPr="000D110F">
              <w:rPr>
                <w:rFonts w:ascii="Arial" w:hAnsi="Arial" w:cs="Arial"/>
                <w:sz w:val="22"/>
              </w:rPr>
              <w:t>mgd</w:t>
            </w:r>
            <w:proofErr w:type="spellEnd"/>
            <w:r w:rsidRPr="000D110F">
              <w:rPr>
                <w:rFonts w:ascii="Arial" w:hAnsi="Arial" w:cs="Arial"/>
                <w:sz w:val="22"/>
              </w:rPr>
              <w:t xml:space="preserve"> in capacity and has experience with virtually every physiochemical process and most biological processes as well. Dr. Trussell is available to review and advise on any complex water quality problem. He has a special interest in emerging water quality problems and reuse.</w:t>
            </w:r>
          </w:p>
          <w:p w14:paraId="5609890D" w14:textId="77777777" w:rsidR="007D5F0E" w:rsidRPr="000D110F" w:rsidRDefault="007D5F0E" w:rsidP="00E72DD8">
            <w:pPr>
              <w:pStyle w:val="ListParagraph"/>
              <w:tabs>
                <w:tab w:val="left" w:pos="1395"/>
              </w:tabs>
              <w:rPr>
                <w:rFonts w:ascii="Arial" w:hAnsi="Arial" w:cs="Arial"/>
                <w:sz w:val="22"/>
              </w:rPr>
            </w:pPr>
          </w:p>
          <w:p w14:paraId="46DBA531" w14:textId="77777777" w:rsidR="007D5F0E" w:rsidRDefault="007D5F0E" w:rsidP="00E72DD8">
            <w:pPr>
              <w:pStyle w:val="ListParagraph"/>
              <w:tabs>
                <w:tab w:val="left" w:pos="1395"/>
              </w:tabs>
              <w:ind w:left="0"/>
              <w:rPr>
                <w:rFonts w:ascii="Arial" w:hAnsi="Arial" w:cs="Arial"/>
                <w:sz w:val="22"/>
              </w:rPr>
            </w:pPr>
            <w:r w:rsidRPr="000D110F">
              <w:rPr>
                <w:rFonts w:ascii="Arial" w:hAnsi="Arial" w:cs="Arial"/>
                <w:sz w:val="22"/>
              </w:rPr>
              <w:t>Dr. Trussell served for more than ten years on EPA’s Science Advisory Board, on several committees for the National Academies, including as Chair of their Water Science and Technology Board. For the International Water Association, Dr. Trussell has served on the Scientific and Technical Council, Editorial Boards, and on the Program Committee.</w:t>
            </w:r>
          </w:p>
          <w:p w14:paraId="735D3119" w14:textId="77777777" w:rsidR="007D5F0E" w:rsidRDefault="007D5F0E" w:rsidP="00E72DD8">
            <w:pPr>
              <w:pStyle w:val="ListParagraph"/>
              <w:ind w:left="0"/>
              <w:rPr>
                <w:rFonts w:ascii="Arial" w:hAnsi="Arial" w:cs="Arial"/>
                <w:sz w:val="22"/>
              </w:rPr>
            </w:pPr>
          </w:p>
        </w:tc>
      </w:tr>
      <w:tr w:rsidR="007D5F0E" w14:paraId="092B2C17" w14:textId="77777777" w:rsidTr="007D5F0E">
        <w:trPr>
          <w:cantSplit/>
        </w:trPr>
        <w:tc>
          <w:tcPr>
            <w:tcW w:w="2466" w:type="dxa"/>
          </w:tcPr>
          <w:p w14:paraId="5BF9A89C" w14:textId="77777777" w:rsidR="007D5F0E" w:rsidRDefault="007D5F0E" w:rsidP="00E72DD8">
            <w:pPr>
              <w:jc w:val="center"/>
              <w:rPr>
                <w:rFonts w:ascii="Arial" w:hAnsi="Arial" w:cs="Arial"/>
                <w:sz w:val="22"/>
                <w:szCs w:val="22"/>
              </w:rPr>
            </w:pPr>
          </w:p>
          <w:p w14:paraId="13C65FD0" w14:textId="77777777" w:rsidR="007D5F0E" w:rsidRDefault="007D5F0E" w:rsidP="00E72DD8">
            <w:pPr>
              <w:jc w:val="center"/>
              <w:rPr>
                <w:rFonts w:ascii="Arial" w:hAnsi="Arial" w:cs="Arial"/>
                <w:sz w:val="22"/>
                <w:szCs w:val="22"/>
              </w:rPr>
            </w:pPr>
            <w:r>
              <w:rPr>
                <w:rFonts w:ascii="Arial" w:hAnsi="Arial" w:cs="Arial"/>
                <w:noProof/>
                <w:sz w:val="22"/>
                <w:szCs w:val="22"/>
                <w:lang w:eastAsia="en-US"/>
              </w:rPr>
              <w:drawing>
                <wp:inline distT="0" distB="0" distL="0" distR="0" wp14:anchorId="654C34BF" wp14:editId="37907E1F">
                  <wp:extent cx="1194238" cy="13716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4238" cy="1371600"/>
                          </a:xfrm>
                          <a:prstGeom prst="rect">
                            <a:avLst/>
                          </a:prstGeom>
                          <a:noFill/>
                        </pic:spPr>
                      </pic:pic>
                    </a:graphicData>
                  </a:graphic>
                </wp:inline>
              </w:drawing>
            </w:r>
          </w:p>
          <w:p w14:paraId="3C565AB2" w14:textId="77777777" w:rsidR="007D5F0E" w:rsidRDefault="007D5F0E" w:rsidP="00E72DD8">
            <w:pPr>
              <w:jc w:val="center"/>
              <w:rPr>
                <w:rFonts w:ascii="Arial" w:hAnsi="Arial" w:cs="Arial"/>
                <w:sz w:val="22"/>
                <w:szCs w:val="22"/>
              </w:rPr>
            </w:pPr>
          </w:p>
          <w:p w14:paraId="57E237FA" w14:textId="77777777" w:rsidR="007D5F0E" w:rsidRDefault="007D5F0E" w:rsidP="00E72DD8">
            <w:pPr>
              <w:jc w:val="center"/>
              <w:rPr>
                <w:rFonts w:ascii="Arial" w:hAnsi="Arial" w:cs="Arial"/>
                <w:sz w:val="22"/>
                <w:szCs w:val="22"/>
              </w:rPr>
            </w:pPr>
            <w:r w:rsidRPr="004F0037">
              <w:rPr>
                <w:rFonts w:ascii="Arial" w:hAnsi="Arial" w:cs="Arial"/>
                <w:sz w:val="22"/>
                <w:szCs w:val="22"/>
              </w:rPr>
              <w:t>Ben Stanford</w:t>
            </w:r>
          </w:p>
          <w:p w14:paraId="1C8A5F71" w14:textId="77777777" w:rsidR="007D5F0E" w:rsidRDefault="007D5F0E" w:rsidP="00E72DD8">
            <w:pPr>
              <w:jc w:val="center"/>
              <w:rPr>
                <w:rFonts w:ascii="Arial" w:hAnsi="Arial" w:cs="Arial"/>
                <w:sz w:val="22"/>
                <w:szCs w:val="22"/>
              </w:rPr>
            </w:pPr>
            <w:r w:rsidRPr="004F0037">
              <w:rPr>
                <w:rFonts w:ascii="Arial" w:hAnsi="Arial" w:cs="Arial"/>
                <w:sz w:val="22"/>
                <w:szCs w:val="22"/>
              </w:rPr>
              <w:t>Hazen and Sawyer</w:t>
            </w:r>
          </w:p>
          <w:p w14:paraId="037C41EE" w14:textId="77777777" w:rsidR="007D5F0E" w:rsidRDefault="007D5F0E" w:rsidP="00E72DD8">
            <w:pPr>
              <w:jc w:val="center"/>
              <w:rPr>
                <w:rFonts w:ascii="Arial" w:hAnsi="Arial" w:cs="Arial"/>
                <w:sz w:val="22"/>
                <w:szCs w:val="22"/>
              </w:rPr>
            </w:pPr>
          </w:p>
        </w:tc>
        <w:tc>
          <w:tcPr>
            <w:tcW w:w="7704" w:type="dxa"/>
          </w:tcPr>
          <w:p w14:paraId="50F9ECB3" w14:textId="77777777" w:rsidR="007D5F0E" w:rsidRDefault="007D5F0E" w:rsidP="00E72DD8">
            <w:pPr>
              <w:pStyle w:val="ListParagraph"/>
              <w:ind w:left="0"/>
              <w:rPr>
                <w:rFonts w:ascii="Arial" w:hAnsi="Arial" w:cs="Arial"/>
                <w:sz w:val="22"/>
              </w:rPr>
            </w:pPr>
            <w:r w:rsidRPr="00FA5990">
              <w:rPr>
                <w:rFonts w:ascii="Arial" w:hAnsi="Arial" w:cs="Arial"/>
                <w:sz w:val="22"/>
              </w:rPr>
              <w:t xml:space="preserve">Dr. </w:t>
            </w:r>
            <w:r>
              <w:rPr>
                <w:rFonts w:ascii="Arial" w:hAnsi="Arial" w:cs="Arial"/>
                <w:sz w:val="22"/>
              </w:rPr>
              <w:t xml:space="preserve">Ben </w:t>
            </w:r>
            <w:r w:rsidRPr="00FA5990">
              <w:rPr>
                <w:rFonts w:ascii="Arial" w:hAnsi="Arial" w:cs="Arial"/>
                <w:sz w:val="22"/>
              </w:rPr>
              <w:t xml:space="preserve">Stanford is the Director of Applied Research at Hazen and Sawyer in Raleigh, NC where he manages a portfolio that has spanned over 50 research grants and also leads the company’s water reuse practice group.  </w:t>
            </w:r>
            <w:r>
              <w:rPr>
                <w:rFonts w:ascii="Arial" w:hAnsi="Arial" w:cs="Arial"/>
                <w:sz w:val="22"/>
              </w:rPr>
              <w:t>Dr. Stanford</w:t>
            </w:r>
            <w:r w:rsidRPr="00FA5990">
              <w:rPr>
                <w:rFonts w:ascii="Arial" w:hAnsi="Arial" w:cs="Arial"/>
                <w:sz w:val="22"/>
              </w:rPr>
              <w:t xml:space="preserve"> earned his Ph.D. in Environmental Sciences and Engineering from UNC Chapel Hill and has conducted a range of studies spanning science, engineering, and public health protection for water, water reuse, and wastewater.  His current work includes numerous direct and indirect potable water reuse studies and projects.  He also serves as an expert advisor to AWWA, NSF, municipalities, and several other groups on emerging contaminants, cyanotoxins, chlorate/perchlorate, disinfection byproducts, and control of legionella in premise plumbing systems.  Dr. Stanford has over 30 peer-reviewed publications, and was awarded the 2012 Publications Award by the American Water Works Association.</w:t>
            </w:r>
          </w:p>
          <w:p w14:paraId="1EFA736F" w14:textId="77777777" w:rsidR="007D5F0E" w:rsidRPr="00FA5990" w:rsidRDefault="007D5F0E" w:rsidP="00E72DD8">
            <w:pPr>
              <w:pStyle w:val="ListParagraph"/>
              <w:ind w:left="0"/>
              <w:rPr>
                <w:rFonts w:ascii="Arial" w:hAnsi="Arial" w:cs="Arial"/>
                <w:sz w:val="22"/>
              </w:rPr>
            </w:pPr>
          </w:p>
        </w:tc>
      </w:tr>
      <w:tr w:rsidR="007D5F0E" w14:paraId="4FFB0DD5" w14:textId="77777777" w:rsidTr="007D5F0E">
        <w:trPr>
          <w:cantSplit/>
        </w:trPr>
        <w:tc>
          <w:tcPr>
            <w:tcW w:w="2466" w:type="dxa"/>
          </w:tcPr>
          <w:p w14:paraId="58471BC3" w14:textId="77777777" w:rsidR="007D5F0E" w:rsidRDefault="007D5F0E" w:rsidP="00E72DD8">
            <w:pPr>
              <w:jc w:val="center"/>
              <w:rPr>
                <w:rFonts w:ascii="Arial" w:hAnsi="Arial" w:cs="Arial"/>
                <w:noProof/>
                <w:sz w:val="22"/>
                <w:szCs w:val="22"/>
                <w:lang w:eastAsia="en-US"/>
              </w:rPr>
            </w:pPr>
          </w:p>
          <w:p w14:paraId="3B00E487" w14:textId="77777777" w:rsidR="007D5F0E" w:rsidRDefault="007D5F0E" w:rsidP="00E72DD8">
            <w:pPr>
              <w:jc w:val="center"/>
              <w:rPr>
                <w:rFonts w:ascii="Arial" w:hAnsi="Arial" w:cs="Arial"/>
                <w:sz w:val="22"/>
                <w:szCs w:val="22"/>
              </w:rPr>
            </w:pPr>
            <w:r>
              <w:rPr>
                <w:rFonts w:ascii="Arial" w:hAnsi="Arial" w:cs="Arial"/>
                <w:noProof/>
                <w:sz w:val="22"/>
                <w:szCs w:val="22"/>
                <w:lang w:eastAsia="en-US"/>
              </w:rPr>
              <w:drawing>
                <wp:inline distT="0" distB="0" distL="0" distR="0" wp14:anchorId="3D4332F8" wp14:editId="5607276A">
                  <wp:extent cx="1428750" cy="17430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vesonA2.jpg"/>
                          <pic:cNvPicPr/>
                        </pic:nvPicPr>
                        <pic:blipFill>
                          <a:blip r:embed="rId15">
                            <a:extLst>
                              <a:ext uri="{28A0092B-C50C-407E-A947-70E740481C1C}">
                                <a14:useLocalDpi xmlns:a14="http://schemas.microsoft.com/office/drawing/2010/main" val="0"/>
                              </a:ext>
                            </a:extLst>
                          </a:blip>
                          <a:stretch>
                            <a:fillRect/>
                          </a:stretch>
                        </pic:blipFill>
                        <pic:spPr>
                          <a:xfrm>
                            <a:off x="0" y="0"/>
                            <a:ext cx="1428750" cy="1743075"/>
                          </a:xfrm>
                          <a:prstGeom prst="rect">
                            <a:avLst/>
                          </a:prstGeom>
                        </pic:spPr>
                      </pic:pic>
                    </a:graphicData>
                  </a:graphic>
                </wp:inline>
              </w:drawing>
            </w:r>
          </w:p>
          <w:p w14:paraId="2C4BDCF8" w14:textId="77777777" w:rsidR="007D5F0E" w:rsidRDefault="007D5F0E" w:rsidP="00E72DD8">
            <w:pPr>
              <w:jc w:val="center"/>
              <w:rPr>
                <w:rFonts w:ascii="Arial" w:hAnsi="Arial" w:cs="Arial"/>
                <w:sz w:val="22"/>
                <w:szCs w:val="22"/>
              </w:rPr>
            </w:pPr>
          </w:p>
          <w:p w14:paraId="7568EC55" w14:textId="77777777" w:rsidR="007D5F0E" w:rsidRPr="005763FC" w:rsidRDefault="007D5F0E" w:rsidP="00E72DD8">
            <w:pPr>
              <w:jc w:val="center"/>
              <w:rPr>
                <w:rFonts w:ascii="Arial" w:hAnsi="Arial" w:cs="Arial"/>
                <w:sz w:val="22"/>
                <w:szCs w:val="22"/>
              </w:rPr>
            </w:pPr>
            <w:r>
              <w:rPr>
                <w:rFonts w:ascii="Arial" w:hAnsi="Arial" w:cs="Arial"/>
                <w:sz w:val="22"/>
                <w:szCs w:val="22"/>
              </w:rPr>
              <w:t>Andy</w:t>
            </w:r>
            <w:r w:rsidRPr="005763FC">
              <w:rPr>
                <w:rFonts w:ascii="Arial" w:hAnsi="Arial" w:cs="Arial"/>
                <w:sz w:val="22"/>
                <w:szCs w:val="22"/>
              </w:rPr>
              <w:t xml:space="preserve"> Salveson</w:t>
            </w:r>
          </w:p>
          <w:p w14:paraId="553F7BB4" w14:textId="77777777" w:rsidR="007D5F0E" w:rsidRDefault="007D5F0E" w:rsidP="00E72DD8">
            <w:pPr>
              <w:jc w:val="center"/>
              <w:rPr>
                <w:rFonts w:ascii="Arial" w:hAnsi="Arial" w:cs="Arial"/>
                <w:sz w:val="22"/>
                <w:szCs w:val="22"/>
              </w:rPr>
            </w:pPr>
            <w:r w:rsidRPr="005763FC">
              <w:rPr>
                <w:rFonts w:ascii="Arial" w:hAnsi="Arial" w:cs="Arial"/>
                <w:sz w:val="22"/>
                <w:szCs w:val="22"/>
              </w:rPr>
              <w:t>Carollo Engineers</w:t>
            </w:r>
          </w:p>
          <w:p w14:paraId="7F7987C5" w14:textId="77777777" w:rsidR="007D5F0E" w:rsidRDefault="007D5F0E" w:rsidP="00E72DD8">
            <w:pPr>
              <w:jc w:val="center"/>
              <w:rPr>
                <w:rFonts w:ascii="Arial" w:hAnsi="Arial" w:cs="Arial"/>
                <w:sz w:val="22"/>
                <w:szCs w:val="22"/>
              </w:rPr>
            </w:pPr>
          </w:p>
        </w:tc>
        <w:tc>
          <w:tcPr>
            <w:tcW w:w="7704" w:type="dxa"/>
          </w:tcPr>
          <w:p w14:paraId="745A9988" w14:textId="77777777" w:rsidR="007D5F0E" w:rsidRDefault="007D5F0E" w:rsidP="00E72DD8">
            <w:pPr>
              <w:pStyle w:val="ListParagraph"/>
              <w:ind w:left="0"/>
              <w:rPr>
                <w:rFonts w:ascii="Arial" w:hAnsi="Arial" w:cs="Arial"/>
                <w:sz w:val="22"/>
              </w:rPr>
            </w:pPr>
            <w:r w:rsidRPr="008F2B2E">
              <w:rPr>
                <w:rFonts w:ascii="Arial" w:hAnsi="Arial" w:cs="Arial"/>
                <w:sz w:val="22"/>
              </w:rPr>
              <w:t xml:space="preserve">Mr. Andy Salveson is the Vice President, Water Reuse Chief Technologist, and Disinfection Principal at Carollo Engineers in Walnut Creek, CA.  </w:t>
            </w:r>
            <w:r>
              <w:rPr>
                <w:rFonts w:ascii="Arial" w:hAnsi="Arial" w:cs="Arial"/>
                <w:sz w:val="22"/>
              </w:rPr>
              <w:t>Mr. Salveson</w:t>
            </w:r>
            <w:r w:rsidRPr="008F2B2E">
              <w:rPr>
                <w:rFonts w:ascii="Arial" w:hAnsi="Arial" w:cs="Arial"/>
                <w:sz w:val="22"/>
              </w:rPr>
              <w:t xml:space="preserve"> has 19 years of environmental consulting experience serving public and private-sector clients in the research and design of water and wastewater treatment systems. He is a nationally recognized expert in water reuse and disinfection, and provides Carollo’s clients with guidance and expertise on the latest industry issues and technology regarding reuse. </w:t>
            </w:r>
            <w:r>
              <w:rPr>
                <w:rFonts w:ascii="Arial" w:hAnsi="Arial" w:cs="Arial"/>
                <w:sz w:val="22"/>
              </w:rPr>
              <w:t>Mr. Salveson</w:t>
            </w:r>
            <w:r w:rsidRPr="008F2B2E">
              <w:rPr>
                <w:rFonts w:ascii="Arial" w:hAnsi="Arial" w:cs="Arial"/>
                <w:sz w:val="22"/>
              </w:rPr>
              <w:t xml:space="preserve"> has led numerous planning, </w:t>
            </w:r>
            <w:proofErr w:type="gramStart"/>
            <w:r w:rsidRPr="008F2B2E">
              <w:rPr>
                <w:rFonts w:ascii="Arial" w:hAnsi="Arial" w:cs="Arial"/>
                <w:sz w:val="22"/>
              </w:rPr>
              <w:t>design</w:t>
            </w:r>
            <w:proofErr w:type="gramEnd"/>
            <w:r w:rsidRPr="008F2B2E">
              <w:rPr>
                <w:rFonts w:ascii="Arial" w:hAnsi="Arial" w:cs="Arial"/>
                <w:sz w:val="22"/>
              </w:rPr>
              <w:t>, and research projects for various organizations, utilities, and corporations, and was honored with the 2007 WateReuse Person of the Year Award for bringing innovative technologies to market.</w:t>
            </w:r>
            <w:r>
              <w:rPr>
                <w:rFonts w:ascii="Arial" w:hAnsi="Arial" w:cs="Arial"/>
                <w:sz w:val="22"/>
              </w:rPr>
              <w:t xml:space="preserve">  Mr. Salveson specializes in water reuse and disinfection, treatment technology development, and water treatment technology research and investigations, including </w:t>
            </w:r>
            <w:r w:rsidRPr="00370D70">
              <w:rPr>
                <w:rFonts w:ascii="Arial" w:hAnsi="Arial" w:cs="Arial"/>
                <w:sz w:val="22"/>
              </w:rPr>
              <w:t>innovations in UV disinfection and new approaches to ozone treatment</w:t>
            </w:r>
            <w:r>
              <w:rPr>
                <w:rFonts w:ascii="Arial" w:hAnsi="Arial" w:cs="Arial"/>
                <w:sz w:val="22"/>
              </w:rPr>
              <w:t xml:space="preserve">.  Mr. Salveson is currently working on </w:t>
            </w:r>
            <w:r w:rsidRPr="008F2B2E">
              <w:rPr>
                <w:rFonts w:ascii="Arial" w:hAnsi="Arial" w:cs="Arial"/>
                <w:sz w:val="22"/>
              </w:rPr>
              <w:t>design efforts for indirect and direct potable water reuse projects in Oregon, California, New Mexico, and Texas.</w:t>
            </w:r>
          </w:p>
          <w:p w14:paraId="52C0F81B" w14:textId="77777777" w:rsidR="007D5F0E" w:rsidRDefault="007D5F0E" w:rsidP="00E72DD8">
            <w:pPr>
              <w:pStyle w:val="ListParagraph"/>
              <w:ind w:left="0"/>
              <w:rPr>
                <w:rFonts w:ascii="Arial" w:hAnsi="Arial" w:cs="Arial"/>
                <w:sz w:val="22"/>
              </w:rPr>
            </w:pPr>
          </w:p>
        </w:tc>
      </w:tr>
      <w:tr w:rsidR="007D5F0E" w14:paraId="07616C55" w14:textId="77777777" w:rsidTr="007D5F0E">
        <w:trPr>
          <w:cantSplit/>
        </w:trPr>
        <w:tc>
          <w:tcPr>
            <w:tcW w:w="2466" w:type="dxa"/>
          </w:tcPr>
          <w:p w14:paraId="6D4E7F0A" w14:textId="77777777" w:rsidR="007D5F0E" w:rsidRDefault="007D5F0E" w:rsidP="00E72DD8">
            <w:pPr>
              <w:jc w:val="center"/>
              <w:rPr>
                <w:rFonts w:ascii="Arial" w:hAnsi="Arial" w:cs="Arial"/>
                <w:sz w:val="22"/>
                <w:szCs w:val="22"/>
              </w:rPr>
            </w:pPr>
          </w:p>
          <w:p w14:paraId="776C9A97" w14:textId="77777777" w:rsidR="007D5F0E" w:rsidRDefault="007D5F0E" w:rsidP="00E72DD8">
            <w:pPr>
              <w:jc w:val="center"/>
              <w:rPr>
                <w:rFonts w:ascii="Arial" w:hAnsi="Arial" w:cs="Arial"/>
                <w:sz w:val="22"/>
                <w:szCs w:val="22"/>
              </w:rPr>
            </w:pPr>
            <w:r>
              <w:rPr>
                <w:rFonts w:ascii="Arial" w:hAnsi="Arial" w:cs="Arial"/>
                <w:noProof/>
                <w:sz w:val="22"/>
                <w:szCs w:val="22"/>
                <w:lang w:eastAsia="en-US"/>
              </w:rPr>
              <w:drawing>
                <wp:inline distT="0" distB="0" distL="0" distR="0" wp14:anchorId="6B7FE6BF" wp14:editId="24C4140A">
                  <wp:extent cx="1332729" cy="1371600"/>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l_Linden-square_0.jpg"/>
                          <pic:cNvPicPr/>
                        </pic:nvPicPr>
                        <pic:blipFill>
                          <a:blip r:embed="rId16">
                            <a:extLst>
                              <a:ext uri="{28A0092B-C50C-407E-A947-70E740481C1C}">
                                <a14:useLocalDpi xmlns:a14="http://schemas.microsoft.com/office/drawing/2010/main" val="0"/>
                              </a:ext>
                            </a:extLst>
                          </a:blip>
                          <a:stretch>
                            <a:fillRect/>
                          </a:stretch>
                        </pic:blipFill>
                        <pic:spPr>
                          <a:xfrm>
                            <a:off x="0" y="0"/>
                            <a:ext cx="1332729" cy="1371600"/>
                          </a:xfrm>
                          <a:prstGeom prst="rect">
                            <a:avLst/>
                          </a:prstGeom>
                        </pic:spPr>
                      </pic:pic>
                    </a:graphicData>
                  </a:graphic>
                </wp:inline>
              </w:drawing>
            </w:r>
          </w:p>
          <w:p w14:paraId="1C738BB8" w14:textId="77777777" w:rsidR="007D5F0E" w:rsidRDefault="007D5F0E" w:rsidP="00E72DD8">
            <w:pPr>
              <w:jc w:val="center"/>
              <w:rPr>
                <w:rFonts w:ascii="Arial" w:hAnsi="Arial" w:cs="Arial"/>
                <w:sz w:val="22"/>
                <w:szCs w:val="22"/>
              </w:rPr>
            </w:pPr>
          </w:p>
          <w:p w14:paraId="17C3C4DF" w14:textId="77777777" w:rsidR="007D5F0E" w:rsidRPr="005763FC" w:rsidRDefault="007D5F0E" w:rsidP="00E72DD8">
            <w:pPr>
              <w:jc w:val="center"/>
              <w:rPr>
                <w:rFonts w:ascii="Arial" w:hAnsi="Arial" w:cs="Arial"/>
                <w:sz w:val="22"/>
                <w:szCs w:val="22"/>
              </w:rPr>
            </w:pPr>
            <w:r>
              <w:rPr>
                <w:rFonts w:ascii="Arial" w:hAnsi="Arial" w:cs="Arial"/>
                <w:sz w:val="22"/>
                <w:szCs w:val="22"/>
              </w:rPr>
              <w:t>Karl Linden</w:t>
            </w:r>
          </w:p>
          <w:p w14:paraId="4C646D3D" w14:textId="77777777" w:rsidR="007D5F0E" w:rsidRDefault="007D5F0E" w:rsidP="00E72DD8">
            <w:pPr>
              <w:pStyle w:val="ListParagraph"/>
              <w:ind w:left="0"/>
              <w:jc w:val="center"/>
              <w:rPr>
                <w:rFonts w:ascii="Arial" w:hAnsi="Arial" w:cs="Arial"/>
                <w:sz w:val="22"/>
                <w:szCs w:val="22"/>
              </w:rPr>
            </w:pPr>
            <w:r w:rsidRPr="005763FC">
              <w:rPr>
                <w:rFonts w:ascii="Arial" w:hAnsi="Arial" w:cs="Arial"/>
                <w:sz w:val="22"/>
                <w:szCs w:val="22"/>
              </w:rPr>
              <w:t>U</w:t>
            </w:r>
            <w:r>
              <w:rPr>
                <w:rFonts w:ascii="Arial" w:hAnsi="Arial" w:cs="Arial"/>
                <w:sz w:val="22"/>
                <w:szCs w:val="22"/>
              </w:rPr>
              <w:t>niversity of</w:t>
            </w:r>
            <w:r w:rsidRPr="005763FC">
              <w:rPr>
                <w:rFonts w:ascii="Arial" w:hAnsi="Arial" w:cs="Arial"/>
                <w:sz w:val="22"/>
                <w:szCs w:val="22"/>
              </w:rPr>
              <w:t xml:space="preserve"> </w:t>
            </w:r>
          </w:p>
          <w:p w14:paraId="43BF88EA" w14:textId="77777777" w:rsidR="007D5F0E" w:rsidRDefault="007D5F0E" w:rsidP="00E72DD8">
            <w:pPr>
              <w:pStyle w:val="ListParagraph"/>
              <w:ind w:left="0"/>
              <w:jc w:val="center"/>
              <w:rPr>
                <w:rFonts w:ascii="Arial" w:hAnsi="Arial" w:cs="Arial"/>
                <w:sz w:val="22"/>
                <w:szCs w:val="22"/>
              </w:rPr>
            </w:pPr>
            <w:r w:rsidRPr="005763FC">
              <w:rPr>
                <w:rFonts w:ascii="Arial" w:hAnsi="Arial" w:cs="Arial"/>
                <w:sz w:val="22"/>
                <w:szCs w:val="22"/>
              </w:rPr>
              <w:t>Colorado Boulder</w:t>
            </w:r>
          </w:p>
          <w:p w14:paraId="25F444FD" w14:textId="77777777" w:rsidR="007D5F0E" w:rsidRDefault="007D5F0E" w:rsidP="00E72DD8">
            <w:pPr>
              <w:pStyle w:val="ListParagraph"/>
              <w:ind w:left="0"/>
              <w:jc w:val="center"/>
              <w:rPr>
                <w:rFonts w:ascii="Arial" w:hAnsi="Arial" w:cs="Arial"/>
              </w:rPr>
            </w:pPr>
          </w:p>
        </w:tc>
        <w:tc>
          <w:tcPr>
            <w:tcW w:w="7704" w:type="dxa"/>
          </w:tcPr>
          <w:p w14:paraId="2707586E" w14:textId="77777777" w:rsidR="007D5F0E" w:rsidRDefault="007D5F0E" w:rsidP="00E72DD8">
            <w:pPr>
              <w:pStyle w:val="ListParagraph"/>
              <w:ind w:left="0"/>
              <w:rPr>
                <w:rFonts w:ascii="Arial" w:hAnsi="Arial" w:cs="Arial"/>
                <w:sz w:val="22"/>
              </w:rPr>
            </w:pPr>
            <w:r>
              <w:rPr>
                <w:rFonts w:ascii="Arial" w:hAnsi="Arial" w:cs="Arial"/>
                <w:sz w:val="22"/>
              </w:rPr>
              <w:t xml:space="preserve">Dr. </w:t>
            </w:r>
            <w:r w:rsidRPr="008C29E6">
              <w:rPr>
                <w:rFonts w:ascii="Arial" w:hAnsi="Arial" w:cs="Arial"/>
                <w:sz w:val="22"/>
              </w:rPr>
              <w:t xml:space="preserve">Karl G. Linden is a Professor of Environmental Engineering and the Mortenson Professor in Sustainable Development at the University of Colorado Boulder, USA. He has a BS from Cornell University in Agricultural and Biological Engineering and an MS and PhD from University of California at Davis in Environmental Engineering.  He teaches classes on UV Processes in Environmental Systems, Sustainable Water Reuse, and Water Sanitation and Hygiene.  Dr. Linden’s research has investigated novel water and wastewater treatment systems, including advanced and innovative UV systems; the efficacy of UV and ozone disinfection for inactivation of pathogens; and the use of UV and advanced oxidation processes for the degradation of organic and other emerging contaminants in water and wastewater.  Dr. Linden is an associate editor of Journal of Environmental Engineering and Journal of the American Water Works Association. He serves as Trustee of the Water Science and Research Division of the AWWA, and is 2013-2016 President of the International Ultraviolet Association (IUVA).  He was named a 2013-2014 Fellow of the Australian Water Recycling Centre of Excellence, received the 2013 Pioneer Award in Disinfection and Public Health from the Water Environment Federation and was the WateReuse Association’s 2014 WateReuse Person of the Year.  Professor Linden Co-Directs the Mortenson Center in Engineering for Developing Communities at CU Boulder.  </w:t>
            </w:r>
          </w:p>
          <w:p w14:paraId="5FD8487A" w14:textId="77777777" w:rsidR="007D5F0E" w:rsidRPr="000D110F" w:rsidRDefault="007D5F0E" w:rsidP="00E72DD8">
            <w:pPr>
              <w:pStyle w:val="ListParagraph"/>
              <w:ind w:left="0"/>
              <w:rPr>
                <w:rFonts w:ascii="Arial" w:hAnsi="Arial" w:cs="Arial"/>
                <w:i/>
                <w:sz w:val="22"/>
              </w:rPr>
            </w:pPr>
          </w:p>
        </w:tc>
      </w:tr>
      <w:tr w:rsidR="007D5F0E" w14:paraId="4D8A33E4" w14:textId="77777777" w:rsidTr="007D5F0E">
        <w:trPr>
          <w:cantSplit/>
        </w:trPr>
        <w:tc>
          <w:tcPr>
            <w:tcW w:w="2466" w:type="dxa"/>
          </w:tcPr>
          <w:p w14:paraId="3F859D98" w14:textId="77777777" w:rsidR="007D5F0E" w:rsidRDefault="007D5F0E" w:rsidP="00E72DD8">
            <w:pPr>
              <w:jc w:val="center"/>
              <w:rPr>
                <w:rFonts w:ascii="Arial" w:hAnsi="Arial" w:cs="Arial"/>
                <w:sz w:val="22"/>
                <w:szCs w:val="22"/>
              </w:rPr>
            </w:pPr>
          </w:p>
          <w:p w14:paraId="03FBAA36" w14:textId="77777777" w:rsidR="007D5F0E" w:rsidRPr="00B424AD" w:rsidRDefault="007D5F0E" w:rsidP="00E72DD8">
            <w:pPr>
              <w:jc w:val="center"/>
              <w:rPr>
                <w:rFonts w:ascii="Arial" w:hAnsi="Arial" w:cs="Arial"/>
                <w:sz w:val="22"/>
                <w:szCs w:val="22"/>
              </w:rPr>
            </w:pPr>
            <w:r w:rsidRPr="00B424AD">
              <w:rPr>
                <w:rFonts w:ascii="Arial" w:hAnsi="Arial" w:cs="Arial"/>
                <w:noProof/>
                <w:sz w:val="22"/>
                <w:szCs w:val="22"/>
                <w:lang w:eastAsia="en-US"/>
              </w:rPr>
              <w:drawing>
                <wp:inline distT="0" distB="0" distL="0" distR="0" wp14:anchorId="114197A1" wp14:editId="1C62C6B8">
                  <wp:extent cx="1371600" cy="1371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cson.jpg"/>
                          <pic:cNvPicPr/>
                        </pic:nvPicPr>
                        <pic:blipFill>
                          <a:blip r:embed="rId17">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14:paraId="68BD92DC" w14:textId="77777777" w:rsidR="007D5F0E" w:rsidRDefault="007D5F0E" w:rsidP="00E72DD8">
            <w:pPr>
              <w:jc w:val="center"/>
              <w:rPr>
                <w:rFonts w:ascii="Arial" w:hAnsi="Arial" w:cs="Arial"/>
                <w:sz w:val="22"/>
                <w:szCs w:val="22"/>
              </w:rPr>
            </w:pPr>
          </w:p>
          <w:p w14:paraId="4BB7F96F" w14:textId="77777777" w:rsidR="007D5F0E" w:rsidRPr="00B424AD" w:rsidRDefault="007D5F0E" w:rsidP="00E72DD8">
            <w:pPr>
              <w:jc w:val="center"/>
              <w:rPr>
                <w:rFonts w:ascii="Arial" w:hAnsi="Arial" w:cs="Arial"/>
                <w:sz w:val="22"/>
                <w:szCs w:val="22"/>
              </w:rPr>
            </w:pPr>
            <w:r w:rsidRPr="00B424AD">
              <w:rPr>
                <w:rFonts w:ascii="Arial" w:hAnsi="Arial" w:cs="Arial"/>
                <w:sz w:val="22"/>
                <w:szCs w:val="22"/>
              </w:rPr>
              <w:t>Brian Pecson</w:t>
            </w:r>
          </w:p>
          <w:p w14:paraId="6BE8E64C" w14:textId="77777777" w:rsidR="007D5F0E" w:rsidRDefault="007D5F0E" w:rsidP="00E72DD8">
            <w:pPr>
              <w:pStyle w:val="ListParagraph"/>
              <w:ind w:left="0"/>
              <w:jc w:val="center"/>
              <w:rPr>
                <w:rFonts w:ascii="Arial" w:hAnsi="Arial" w:cs="Arial"/>
              </w:rPr>
            </w:pPr>
            <w:r w:rsidRPr="00B424AD">
              <w:rPr>
                <w:rFonts w:ascii="Arial" w:hAnsi="Arial" w:cs="Arial"/>
                <w:sz w:val="22"/>
                <w:szCs w:val="22"/>
              </w:rPr>
              <w:t>Trussell Technologies</w:t>
            </w:r>
          </w:p>
        </w:tc>
        <w:tc>
          <w:tcPr>
            <w:tcW w:w="7704" w:type="dxa"/>
          </w:tcPr>
          <w:p w14:paraId="60D7DCAE" w14:textId="77777777" w:rsidR="007D5F0E" w:rsidRDefault="007D5F0E" w:rsidP="00E72DD8">
            <w:pPr>
              <w:pStyle w:val="ListParagraph"/>
              <w:ind w:left="0"/>
              <w:rPr>
                <w:rFonts w:ascii="Arial" w:hAnsi="Arial" w:cs="Arial"/>
                <w:sz w:val="22"/>
              </w:rPr>
            </w:pPr>
            <w:r>
              <w:rPr>
                <w:rFonts w:ascii="Arial" w:hAnsi="Arial" w:cs="Arial"/>
                <w:sz w:val="22"/>
              </w:rPr>
              <w:t xml:space="preserve">Dr. </w:t>
            </w:r>
            <w:r w:rsidRPr="00B424AD">
              <w:rPr>
                <w:rFonts w:ascii="Arial" w:hAnsi="Arial" w:cs="Arial"/>
                <w:sz w:val="22"/>
              </w:rPr>
              <w:t xml:space="preserve">Brian M. Pecson has a B.S. and B.A. from the University of Notre Dame, and an M.S. and Ph.D. in Civil and Environmental Engineering from the University of California at Berkeley. Dr. Pecson is a registered engineer in the state of California. Dr. Pecson has 9 years of environmental engineering experience and has authored 7 research papers. His professional experiences have focused on the reuse of wastewater and </w:t>
            </w:r>
            <w:proofErr w:type="spellStart"/>
            <w:r w:rsidRPr="00B424AD">
              <w:rPr>
                <w:rFonts w:ascii="Arial" w:hAnsi="Arial" w:cs="Arial"/>
                <w:sz w:val="22"/>
              </w:rPr>
              <w:t>sludges</w:t>
            </w:r>
            <w:proofErr w:type="spellEnd"/>
            <w:r w:rsidRPr="00B424AD">
              <w:rPr>
                <w:rFonts w:ascii="Arial" w:hAnsi="Arial" w:cs="Arial"/>
                <w:sz w:val="22"/>
              </w:rPr>
              <w:t xml:space="preserve">, the analysis of alternative treatment processes, and the impact of treatment decisions on greenhouse gas emissions. His interests in the field of water reuse include the treatment and management of brine residuals, the suitability of recycled water for agriculture, and the development of technologies for indirect potable reuse. In addition to analyzing alternative treatment processes based on water quality criteria, Dr. Pecson is interested in understanding how these decisions affect the carbon footprint of treatment facilities. His past research experience focused on the disinfection of wastewater and </w:t>
            </w:r>
            <w:proofErr w:type="spellStart"/>
            <w:r w:rsidRPr="00B424AD">
              <w:rPr>
                <w:rFonts w:ascii="Arial" w:hAnsi="Arial" w:cs="Arial"/>
                <w:sz w:val="22"/>
              </w:rPr>
              <w:t>sludges</w:t>
            </w:r>
            <w:proofErr w:type="spellEnd"/>
            <w:r w:rsidRPr="00B424AD">
              <w:rPr>
                <w:rFonts w:ascii="Arial" w:hAnsi="Arial" w:cs="Arial"/>
                <w:sz w:val="22"/>
              </w:rPr>
              <w:t xml:space="preserve">, with an emphasis on viruses and </w:t>
            </w:r>
            <w:proofErr w:type="spellStart"/>
            <w:r w:rsidRPr="00B424AD">
              <w:rPr>
                <w:rFonts w:ascii="Arial" w:hAnsi="Arial" w:cs="Arial"/>
                <w:sz w:val="22"/>
              </w:rPr>
              <w:t>helminth</w:t>
            </w:r>
            <w:proofErr w:type="spellEnd"/>
            <w:r w:rsidRPr="00B424AD">
              <w:rPr>
                <w:rFonts w:ascii="Arial" w:hAnsi="Arial" w:cs="Arial"/>
                <w:sz w:val="22"/>
              </w:rPr>
              <w:t xml:space="preserve"> eggs, two of the most resistant pathogen classes. These studies provided a wide breadth of experience, from low-tech treatment options (constructed wetlands, alkaline sludge stabilization) to the development of molecular detection methods</w:t>
            </w:r>
            <w:r>
              <w:rPr>
                <w:rFonts w:ascii="Arial" w:hAnsi="Arial" w:cs="Arial"/>
                <w:sz w:val="22"/>
              </w:rPr>
              <w:t>.</w:t>
            </w:r>
          </w:p>
          <w:p w14:paraId="5439EEC7" w14:textId="77777777" w:rsidR="007D5F0E" w:rsidRDefault="007D5F0E" w:rsidP="00E72DD8">
            <w:pPr>
              <w:pStyle w:val="ListParagraph"/>
              <w:ind w:left="0"/>
              <w:rPr>
                <w:rFonts w:ascii="Arial" w:hAnsi="Arial" w:cs="Arial"/>
              </w:rPr>
            </w:pPr>
          </w:p>
        </w:tc>
      </w:tr>
    </w:tbl>
    <w:p w14:paraId="7A33E972" w14:textId="77777777" w:rsidR="00A92840" w:rsidRPr="005763FC" w:rsidRDefault="00A92840" w:rsidP="00A92840">
      <w:pPr>
        <w:ind w:firstLine="360"/>
        <w:rPr>
          <w:rFonts w:ascii="Arial" w:hAnsi="Arial" w:cs="Arial"/>
          <w:sz w:val="22"/>
        </w:rPr>
      </w:pPr>
    </w:p>
    <w:sectPr w:rsidR="00A92840" w:rsidRPr="005763FC" w:rsidSect="007D5F0E">
      <w:headerReference w:type="even" r:id="rId18"/>
      <w:headerReference w:type="default" r:id="rId19"/>
      <w:footerReference w:type="default" r:id="rId20"/>
      <w:headerReference w:type="first" r:id="rId21"/>
      <w:pgSz w:w="12240" w:h="15840" w:code="1"/>
      <w:pgMar w:top="1008" w:right="1440" w:bottom="43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110B0" w14:textId="77777777" w:rsidR="00BF5902" w:rsidRDefault="00BF5902">
      <w:r>
        <w:separator/>
      </w:r>
    </w:p>
  </w:endnote>
  <w:endnote w:type="continuationSeparator" w:id="0">
    <w:p w14:paraId="48623172" w14:textId="77777777" w:rsidR="00BF5902" w:rsidRDefault="00BF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3BB0E" w14:textId="6939C111" w:rsidR="00553240" w:rsidRDefault="00553240">
    <w:pPr>
      <w:pStyle w:val="Footer"/>
    </w:pPr>
    <w:r>
      <w:rPr>
        <w:noProof/>
        <w:lang w:eastAsia="en-US"/>
      </w:rPr>
      <w:drawing>
        <wp:inline distT="0" distB="0" distL="0" distR="0" wp14:anchorId="7C58585E" wp14:editId="4F4AEC7B">
          <wp:extent cx="5943600" cy="6007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RCB-foot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6007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85A20" w14:textId="77777777" w:rsidR="00BF5902" w:rsidRDefault="00BF5902">
      <w:r>
        <w:separator/>
      </w:r>
    </w:p>
  </w:footnote>
  <w:footnote w:type="continuationSeparator" w:id="0">
    <w:p w14:paraId="079CBE57" w14:textId="77777777" w:rsidR="00BF5902" w:rsidRDefault="00BF5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88A7B" w14:textId="77777777" w:rsidR="00CB0526" w:rsidRDefault="007D5F0E">
    <w:pPr>
      <w:pStyle w:val="Header"/>
    </w:pPr>
    <w:r>
      <w:rPr>
        <w:noProof/>
        <w:lang w:eastAsia="en-US"/>
      </w:rPr>
      <w:pict w14:anchorId="45F8F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4A7F9" w14:textId="57C376BD" w:rsidR="00847045" w:rsidRDefault="005C0C21">
    <w:pPr>
      <w:pStyle w:val="Header"/>
    </w:pPr>
    <w:r>
      <w:rPr>
        <w:noProof/>
        <w:lang w:eastAsia="en-US"/>
      </w:rPr>
      <mc:AlternateContent>
        <mc:Choice Requires="wps">
          <w:drawing>
            <wp:anchor distT="0" distB="0" distL="114300" distR="114300" simplePos="0" relativeHeight="251659776" behindDoc="0" locked="0" layoutInCell="1" allowOverlap="1" wp14:anchorId="00AF2627" wp14:editId="1707DBAC">
              <wp:simplePos x="0" y="0"/>
              <wp:positionH relativeFrom="column">
                <wp:align>center</wp:align>
              </wp:positionH>
              <wp:positionV relativeFrom="paragraph">
                <wp:posOffset>0</wp:posOffset>
              </wp:positionV>
              <wp:extent cx="3686175" cy="723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723900"/>
                      </a:xfrm>
                      <a:prstGeom prst="rect">
                        <a:avLst/>
                      </a:prstGeom>
                      <a:noFill/>
                      <a:ln w="9525">
                        <a:noFill/>
                        <a:miter lim="800000"/>
                        <a:headEnd/>
                        <a:tailEnd/>
                      </a:ln>
                    </wps:spPr>
                    <wps:txbx>
                      <w:txbxContent>
                        <w:p w14:paraId="54F29371" w14:textId="29BC0EC5" w:rsidR="005C0C21" w:rsidRPr="00553240" w:rsidRDefault="005C0C21" w:rsidP="005C0C21">
                          <w:pPr>
                            <w:jc w:val="center"/>
                            <w:rPr>
                              <w:rFonts w:ascii="Arial" w:hAnsi="Arial" w:cs="Arial"/>
                              <w:b/>
                              <w:bCs/>
                              <w:color w:val="0070C0"/>
                            </w:rPr>
                          </w:pPr>
                          <w:r w:rsidRPr="00553240">
                            <w:rPr>
                              <w:rFonts w:ascii="Arial" w:hAnsi="Arial" w:cs="Arial"/>
                              <w:b/>
                              <w:bCs/>
                              <w:color w:val="0070C0"/>
                              <w:sz w:val="28"/>
                              <w:szCs w:val="28"/>
                            </w:rPr>
                            <w:t xml:space="preserve">Recycled Water Research Workshop: </w:t>
                          </w:r>
                          <w:r w:rsidRPr="006B4BA1">
                            <w:rPr>
                              <w:rFonts w:ascii="Arial" w:hAnsi="Arial" w:cs="Arial"/>
                              <w:b/>
                              <w:bCs/>
                              <w:color w:val="0070C0"/>
                              <w:sz w:val="27"/>
                              <w:szCs w:val="27"/>
                            </w:rPr>
                            <w:t>Monitoring and Treatment Performance for Constituents of Emerging Concern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90.25pt;height:57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" filled="f" stroked="f">
              <v:textbox>
                <w:txbxContent>
                  <w:p w14:paraId="54F29371" w14:textId="29BC0EC5" w:rsidR="005C0C21" w:rsidRPr="00553240" w:rsidRDefault="005C0C21" w:rsidP="005C0C21">
                    <w:pPr>
                      <w:jc w:val="center"/>
                      <w:rPr>
                        <w:rFonts w:ascii="Arial" w:hAnsi="Arial" w:cs="Arial"/>
                        <w:b/>
                        <w:bCs/>
                        <w:color w:val="0070C0"/>
                      </w:rPr>
                    </w:pPr>
                    <w:r w:rsidRPr="00553240">
                      <w:rPr>
                        <w:rFonts w:ascii="Arial" w:hAnsi="Arial" w:cs="Arial"/>
                        <w:b/>
                        <w:bCs/>
                        <w:color w:val="0070C0"/>
                        <w:sz w:val="28"/>
                        <w:szCs w:val="28"/>
                      </w:rPr>
                      <w:t xml:space="preserve">Recycled Water Research Workshop: </w:t>
                    </w:r>
                    <w:r w:rsidRPr="006B4BA1">
                      <w:rPr>
                        <w:rFonts w:ascii="Arial" w:hAnsi="Arial" w:cs="Arial"/>
                        <w:b/>
                        <w:bCs/>
                        <w:color w:val="0070C0"/>
                        <w:sz w:val="27"/>
                        <w:szCs w:val="27"/>
                      </w:rPr>
                      <w:t>Monitoring and Treatment Performance for Constituents of Emerging Concern</w:t>
                    </w:r>
                  </w:p>
                </w:txbxContent>
              </v:textbox>
            </v:shape>
          </w:pict>
        </mc:Fallback>
      </mc:AlternateContent>
    </w:r>
    <w:r w:rsidR="00847045">
      <w:rPr>
        <w:noProof/>
        <w:lang w:eastAsia="en-US"/>
      </w:rPr>
      <w:drawing>
        <wp:inline distT="0" distB="0" distL="0" distR="0" wp14:anchorId="6E5C8CED" wp14:editId="1C78E59B">
          <wp:extent cx="5943600" cy="1089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RCB-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08902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023E5" w14:textId="77777777" w:rsidR="00CB0526" w:rsidRDefault="007D5F0E">
    <w:pPr>
      <w:pStyle w:val="Header"/>
    </w:pPr>
    <w:r>
      <w:rPr>
        <w:noProof/>
        <w:lang w:eastAsia="en-US"/>
      </w:rPr>
      <w:pict w14:anchorId="7C485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783C"/>
    <w:multiLevelType w:val="hybridMultilevel"/>
    <w:tmpl w:val="5EFA2804"/>
    <w:lvl w:ilvl="0" w:tplc="74C4F2DA">
      <w:numFmt w:val="bullet"/>
      <w:lvlText w:val="-"/>
      <w:lvlJc w:val="left"/>
      <w:pPr>
        <w:tabs>
          <w:tab w:val="num" w:pos="720"/>
        </w:tabs>
        <w:ind w:left="720" w:hanging="360"/>
      </w:pPr>
      <w:rPr>
        <w:rFonts w:ascii="Arial" w:eastAsia="MS Mincho"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37D7C1A"/>
    <w:multiLevelType w:val="hybridMultilevel"/>
    <w:tmpl w:val="9928F8B0"/>
    <w:lvl w:ilvl="0" w:tplc="70A87CC2">
      <w:numFmt w:val="bullet"/>
      <w:lvlText w:val="-"/>
      <w:lvlJc w:val="left"/>
      <w:pPr>
        <w:tabs>
          <w:tab w:val="num" w:pos="720"/>
        </w:tabs>
        <w:ind w:left="720" w:hanging="360"/>
      </w:pPr>
      <w:rPr>
        <w:rFonts w:ascii="Arial" w:eastAsia="MS Mincho"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7ED3AD5"/>
    <w:multiLevelType w:val="hybridMultilevel"/>
    <w:tmpl w:val="E340C69C"/>
    <w:lvl w:ilvl="0" w:tplc="585C5B0A">
      <w:start w:val="2006"/>
      <w:numFmt w:val="bullet"/>
      <w:lvlText w:val="-"/>
      <w:lvlJc w:val="left"/>
      <w:pPr>
        <w:tabs>
          <w:tab w:val="num" w:pos="720"/>
        </w:tabs>
        <w:ind w:left="720" w:hanging="360"/>
      </w:pPr>
      <w:rPr>
        <w:rFonts w:ascii="Arial" w:eastAsia="MS Mincho"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7332BA8"/>
    <w:multiLevelType w:val="hybridMultilevel"/>
    <w:tmpl w:val="EFE2682E"/>
    <w:lvl w:ilvl="0" w:tplc="F5CE841E">
      <w:start w:val="71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F867AF"/>
    <w:multiLevelType w:val="hybridMultilevel"/>
    <w:tmpl w:val="1C7E63C6"/>
    <w:lvl w:ilvl="0" w:tplc="F8A6A45E">
      <w:start w:val="1"/>
      <w:numFmt w:val="decimal"/>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DF1249F"/>
    <w:multiLevelType w:val="hybridMultilevel"/>
    <w:tmpl w:val="4F6C74E4"/>
    <w:lvl w:ilvl="0" w:tplc="11ECF5AE">
      <w:start w:val="1"/>
      <w:numFmt w:val="bullet"/>
      <w:lvlText w:val=""/>
      <w:lvlJc w:val="left"/>
      <w:pPr>
        <w:tabs>
          <w:tab w:val="num" w:pos="648"/>
        </w:tabs>
        <w:ind w:left="648" w:hanging="288"/>
      </w:pPr>
      <w:rPr>
        <w:rFonts w:ascii="Symbol" w:hAnsi="Symbol" w:hint="default"/>
        <w:b w:val="0"/>
      </w:rPr>
    </w:lvl>
    <w:lvl w:ilvl="1" w:tplc="804C8832">
      <w:start w:val="1"/>
      <w:numFmt w:val="bullet"/>
      <w:lvlText w:val="-"/>
      <w:lvlJc w:val="left"/>
      <w:pPr>
        <w:tabs>
          <w:tab w:val="num" w:pos="1368"/>
        </w:tabs>
        <w:ind w:left="1368" w:hanging="288"/>
      </w:pPr>
      <w:rPr>
        <w:rFonts w:ascii="Times New Roman" w:hAnsi="Times New Roman" w:hint="default"/>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4FE3B67"/>
    <w:multiLevelType w:val="multilevel"/>
    <w:tmpl w:val="24ECC2B8"/>
    <w:lvl w:ilvl="0">
      <w:start w:val="1"/>
      <w:numFmt w:val="bullet"/>
      <w:lvlText w:val=""/>
      <w:lvlJc w:val="left"/>
      <w:pPr>
        <w:tabs>
          <w:tab w:val="num" w:pos="648"/>
        </w:tabs>
        <w:ind w:left="648" w:hanging="288"/>
      </w:pPr>
      <w:rPr>
        <w:rFonts w:ascii="Symbol" w:hAnsi="Symbol"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CF552F4"/>
    <w:multiLevelType w:val="hybridMultilevel"/>
    <w:tmpl w:val="95289A1C"/>
    <w:lvl w:ilvl="0" w:tplc="612A01E8">
      <w:start w:val="5"/>
      <w:numFmt w:val="bullet"/>
      <w:lvlText w:val="-"/>
      <w:lvlJc w:val="left"/>
      <w:pPr>
        <w:tabs>
          <w:tab w:val="num" w:pos="720"/>
        </w:tabs>
        <w:ind w:left="720" w:hanging="360"/>
      </w:pPr>
      <w:rPr>
        <w:rFonts w:ascii="Arial" w:eastAsia="MS Mincho"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25E51CB"/>
    <w:multiLevelType w:val="hybridMultilevel"/>
    <w:tmpl w:val="9E3CD2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3F0EF2"/>
    <w:multiLevelType w:val="hybridMultilevel"/>
    <w:tmpl w:val="FD4E24E0"/>
    <w:lvl w:ilvl="0" w:tplc="977AA702">
      <w:start w:val="1"/>
      <w:numFmt w:val="decimal"/>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804C8832">
      <w:start w:val="1"/>
      <w:numFmt w:val="bullet"/>
      <w:lvlText w:val="-"/>
      <w:lvlJc w:val="left"/>
      <w:pPr>
        <w:tabs>
          <w:tab w:val="num" w:pos="2268"/>
        </w:tabs>
        <w:ind w:left="2268" w:hanging="288"/>
      </w:pPr>
      <w:rPr>
        <w:rFonts w:ascii="Times New Roman" w:hAnsi="Times New Roman" w:hint="default"/>
        <w:b/>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4AB378D5"/>
    <w:multiLevelType w:val="multilevel"/>
    <w:tmpl w:val="602CD518"/>
    <w:lvl w:ilvl="0">
      <w:start w:val="1"/>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4D4A57D9"/>
    <w:multiLevelType w:val="hybridMultilevel"/>
    <w:tmpl w:val="8EA49C54"/>
    <w:lvl w:ilvl="0" w:tplc="C7CEDB1E">
      <w:start w:val="3535"/>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FE0D09"/>
    <w:multiLevelType w:val="hybridMultilevel"/>
    <w:tmpl w:val="748E10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3828AE"/>
    <w:multiLevelType w:val="hybridMultilevel"/>
    <w:tmpl w:val="A72E1F6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347AA"/>
    <w:multiLevelType w:val="hybridMultilevel"/>
    <w:tmpl w:val="50EAAF84"/>
    <w:lvl w:ilvl="0" w:tplc="EEFE4E54">
      <w:numFmt w:val="bullet"/>
      <w:lvlText w:val="-"/>
      <w:lvlJc w:val="left"/>
      <w:pPr>
        <w:tabs>
          <w:tab w:val="num" w:pos="720"/>
        </w:tabs>
        <w:ind w:left="720" w:hanging="360"/>
      </w:pPr>
      <w:rPr>
        <w:rFonts w:ascii="Arial" w:eastAsia="MS Mincho"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BBF06B5"/>
    <w:multiLevelType w:val="hybridMultilevel"/>
    <w:tmpl w:val="24ECC2B8"/>
    <w:lvl w:ilvl="0" w:tplc="11ECF5AE">
      <w:start w:val="1"/>
      <w:numFmt w:val="bullet"/>
      <w:lvlText w:val=""/>
      <w:lvlJc w:val="left"/>
      <w:pPr>
        <w:tabs>
          <w:tab w:val="num" w:pos="648"/>
        </w:tabs>
        <w:ind w:left="648" w:hanging="288"/>
      </w:pPr>
      <w:rPr>
        <w:rFonts w:ascii="Symbol" w:hAnsi="Symbol"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5C66783D"/>
    <w:multiLevelType w:val="hybridMultilevel"/>
    <w:tmpl w:val="09B2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C3757C"/>
    <w:multiLevelType w:val="hybridMultilevel"/>
    <w:tmpl w:val="0DB8AD24"/>
    <w:lvl w:ilvl="0" w:tplc="7A905B46">
      <w:start w:val="71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B22BC2"/>
    <w:multiLevelType w:val="multilevel"/>
    <w:tmpl w:val="1C7E63C6"/>
    <w:lvl w:ilvl="0">
      <w:start w:val="1"/>
      <w:numFmt w:val="decimal"/>
      <w:lvlText w:val="%1."/>
      <w:lvlJc w:val="left"/>
      <w:pPr>
        <w:tabs>
          <w:tab w:val="num" w:pos="720"/>
        </w:tabs>
        <w:ind w:left="720" w:hanging="360"/>
      </w:pPr>
      <w:rPr>
        <w:rFonts w:cs="Times New Roman" w:hint="default"/>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6BE17833"/>
    <w:multiLevelType w:val="hybridMultilevel"/>
    <w:tmpl w:val="6D442712"/>
    <w:lvl w:ilvl="0" w:tplc="86C47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8D3F0B"/>
    <w:multiLevelType w:val="hybridMultilevel"/>
    <w:tmpl w:val="564AEDFE"/>
    <w:lvl w:ilvl="0" w:tplc="A89E4A78">
      <w:start w:val="1145"/>
      <w:numFmt w:val="bullet"/>
      <w:lvlText w:val="-"/>
      <w:lvlJc w:val="left"/>
      <w:pPr>
        <w:tabs>
          <w:tab w:val="num" w:pos="720"/>
        </w:tabs>
        <w:ind w:left="720" w:hanging="360"/>
      </w:pPr>
      <w:rPr>
        <w:rFonts w:ascii="Arial" w:eastAsia="MS Mincho"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7EB83CFA"/>
    <w:multiLevelType w:val="hybridMultilevel"/>
    <w:tmpl w:val="98649F54"/>
    <w:lvl w:ilvl="0" w:tplc="B852C2B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0"/>
  </w:num>
  <w:num w:numId="2">
    <w:abstractNumId w:val="2"/>
  </w:num>
  <w:num w:numId="3">
    <w:abstractNumId w:val="7"/>
  </w:num>
  <w:num w:numId="4">
    <w:abstractNumId w:val="4"/>
  </w:num>
  <w:num w:numId="5">
    <w:abstractNumId w:val="10"/>
  </w:num>
  <w:num w:numId="6">
    <w:abstractNumId w:val="9"/>
  </w:num>
  <w:num w:numId="7">
    <w:abstractNumId w:val="18"/>
  </w:num>
  <w:num w:numId="8">
    <w:abstractNumId w:val="15"/>
  </w:num>
  <w:num w:numId="9">
    <w:abstractNumId w:val="6"/>
  </w:num>
  <w:num w:numId="10">
    <w:abstractNumId w:val="5"/>
  </w:num>
  <w:num w:numId="11">
    <w:abstractNumId w:val="21"/>
  </w:num>
  <w:num w:numId="12">
    <w:abstractNumId w:val="20"/>
  </w:num>
  <w:num w:numId="13">
    <w:abstractNumId w:val="14"/>
  </w:num>
  <w:num w:numId="14">
    <w:abstractNumId w:val="1"/>
  </w:num>
  <w:num w:numId="15">
    <w:abstractNumId w:val="8"/>
  </w:num>
  <w:num w:numId="16">
    <w:abstractNumId w:val="12"/>
  </w:num>
  <w:num w:numId="17">
    <w:abstractNumId w:val="13"/>
  </w:num>
  <w:num w:numId="18">
    <w:abstractNumId w:val="17"/>
  </w:num>
  <w:num w:numId="19">
    <w:abstractNumId w:val="3"/>
  </w:num>
  <w:num w:numId="20">
    <w:abstractNumId w:val="11"/>
  </w:num>
  <w:num w:numId="21">
    <w:abstractNumId w:val="16"/>
  </w:num>
  <w:num w:numId="22">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 Mosher">
    <w15:presenceInfo w15:providerId="None" w15:userId="Jeff Mos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226"/>
    <w:rsid w:val="0000121B"/>
    <w:rsid w:val="000172B7"/>
    <w:rsid w:val="0002318D"/>
    <w:rsid w:val="0002494D"/>
    <w:rsid w:val="00025B3B"/>
    <w:rsid w:val="00027971"/>
    <w:rsid w:val="00040514"/>
    <w:rsid w:val="00041D44"/>
    <w:rsid w:val="00042374"/>
    <w:rsid w:val="0004268D"/>
    <w:rsid w:val="00053BBF"/>
    <w:rsid w:val="000543DD"/>
    <w:rsid w:val="000633A9"/>
    <w:rsid w:val="00064CE1"/>
    <w:rsid w:val="00084BAA"/>
    <w:rsid w:val="0009339D"/>
    <w:rsid w:val="000B38DE"/>
    <w:rsid w:val="000C0BCC"/>
    <w:rsid w:val="000C435D"/>
    <w:rsid w:val="000C589B"/>
    <w:rsid w:val="000D7480"/>
    <w:rsid w:val="000E0930"/>
    <w:rsid w:val="000E0CFB"/>
    <w:rsid w:val="000E2223"/>
    <w:rsid w:val="000E22E6"/>
    <w:rsid w:val="000F06CB"/>
    <w:rsid w:val="0010289D"/>
    <w:rsid w:val="00104315"/>
    <w:rsid w:val="00104955"/>
    <w:rsid w:val="001328B2"/>
    <w:rsid w:val="001338AB"/>
    <w:rsid w:val="00136214"/>
    <w:rsid w:val="00141501"/>
    <w:rsid w:val="00164485"/>
    <w:rsid w:val="00172CF5"/>
    <w:rsid w:val="00175639"/>
    <w:rsid w:val="00182509"/>
    <w:rsid w:val="001866F4"/>
    <w:rsid w:val="00187ED0"/>
    <w:rsid w:val="001A5DE6"/>
    <w:rsid w:val="001C3447"/>
    <w:rsid w:val="001D76B6"/>
    <w:rsid w:val="00202C1A"/>
    <w:rsid w:val="002037BC"/>
    <w:rsid w:val="00216AB9"/>
    <w:rsid w:val="00234853"/>
    <w:rsid w:val="00237194"/>
    <w:rsid w:val="00243B20"/>
    <w:rsid w:val="00244259"/>
    <w:rsid w:val="002529EB"/>
    <w:rsid w:val="002672F3"/>
    <w:rsid w:val="00272E1D"/>
    <w:rsid w:val="00285A47"/>
    <w:rsid w:val="00297349"/>
    <w:rsid w:val="002A0DEC"/>
    <w:rsid w:val="002A17FE"/>
    <w:rsid w:val="002A4814"/>
    <w:rsid w:val="002A53EA"/>
    <w:rsid w:val="002B271F"/>
    <w:rsid w:val="002B40D5"/>
    <w:rsid w:val="002B5EC6"/>
    <w:rsid w:val="002C11A2"/>
    <w:rsid w:val="002C424A"/>
    <w:rsid w:val="002D26BB"/>
    <w:rsid w:val="002E2BEA"/>
    <w:rsid w:val="002E3882"/>
    <w:rsid w:val="002E7628"/>
    <w:rsid w:val="002F28CF"/>
    <w:rsid w:val="002F4726"/>
    <w:rsid w:val="002F7D0F"/>
    <w:rsid w:val="003075D4"/>
    <w:rsid w:val="00310C7F"/>
    <w:rsid w:val="003125C1"/>
    <w:rsid w:val="003178EA"/>
    <w:rsid w:val="0032003A"/>
    <w:rsid w:val="00323837"/>
    <w:rsid w:val="00330E12"/>
    <w:rsid w:val="0033263E"/>
    <w:rsid w:val="003342A1"/>
    <w:rsid w:val="00345C8A"/>
    <w:rsid w:val="00347F8B"/>
    <w:rsid w:val="00350523"/>
    <w:rsid w:val="00353995"/>
    <w:rsid w:val="00354506"/>
    <w:rsid w:val="0035648C"/>
    <w:rsid w:val="0035792D"/>
    <w:rsid w:val="003752B9"/>
    <w:rsid w:val="0039620E"/>
    <w:rsid w:val="00396A19"/>
    <w:rsid w:val="003A652B"/>
    <w:rsid w:val="003C3D3B"/>
    <w:rsid w:val="003C486A"/>
    <w:rsid w:val="003C5AA0"/>
    <w:rsid w:val="003E5B3B"/>
    <w:rsid w:val="003F3A8C"/>
    <w:rsid w:val="003F581E"/>
    <w:rsid w:val="004075D9"/>
    <w:rsid w:val="00413032"/>
    <w:rsid w:val="0042410D"/>
    <w:rsid w:val="004249AD"/>
    <w:rsid w:val="0043092B"/>
    <w:rsid w:val="00452119"/>
    <w:rsid w:val="00460939"/>
    <w:rsid w:val="00467C95"/>
    <w:rsid w:val="00471B48"/>
    <w:rsid w:val="00472D30"/>
    <w:rsid w:val="00474D62"/>
    <w:rsid w:val="00477CE8"/>
    <w:rsid w:val="00480FD0"/>
    <w:rsid w:val="004823A3"/>
    <w:rsid w:val="00484619"/>
    <w:rsid w:val="00486DAC"/>
    <w:rsid w:val="00487598"/>
    <w:rsid w:val="004914AD"/>
    <w:rsid w:val="00494985"/>
    <w:rsid w:val="004C1926"/>
    <w:rsid w:val="004D0FA2"/>
    <w:rsid w:val="004D6315"/>
    <w:rsid w:val="004E13A0"/>
    <w:rsid w:val="004E215D"/>
    <w:rsid w:val="004F0037"/>
    <w:rsid w:val="004F4E4A"/>
    <w:rsid w:val="00506E79"/>
    <w:rsid w:val="0051253E"/>
    <w:rsid w:val="00525732"/>
    <w:rsid w:val="00527C93"/>
    <w:rsid w:val="00531330"/>
    <w:rsid w:val="005348D8"/>
    <w:rsid w:val="00547E07"/>
    <w:rsid w:val="00552BE1"/>
    <w:rsid w:val="00553240"/>
    <w:rsid w:val="00556891"/>
    <w:rsid w:val="00561786"/>
    <w:rsid w:val="005648C7"/>
    <w:rsid w:val="00571D5D"/>
    <w:rsid w:val="00584D43"/>
    <w:rsid w:val="00585759"/>
    <w:rsid w:val="00586B1D"/>
    <w:rsid w:val="005B1396"/>
    <w:rsid w:val="005B2D2A"/>
    <w:rsid w:val="005C0C21"/>
    <w:rsid w:val="005C6DB4"/>
    <w:rsid w:val="005D259F"/>
    <w:rsid w:val="005E1023"/>
    <w:rsid w:val="005E317A"/>
    <w:rsid w:val="005E535D"/>
    <w:rsid w:val="00602766"/>
    <w:rsid w:val="00606FB6"/>
    <w:rsid w:val="006238F1"/>
    <w:rsid w:val="00631D7A"/>
    <w:rsid w:val="00632630"/>
    <w:rsid w:val="00642723"/>
    <w:rsid w:val="00642957"/>
    <w:rsid w:val="00650050"/>
    <w:rsid w:val="00651D69"/>
    <w:rsid w:val="006531A5"/>
    <w:rsid w:val="006562C2"/>
    <w:rsid w:val="00663348"/>
    <w:rsid w:val="00671AA1"/>
    <w:rsid w:val="00676424"/>
    <w:rsid w:val="00677103"/>
    <w:rsid w:val="006825A2"/>
    <w:rsid w:val="0069660D"/>
    <w:rsid w:val="006B2BD9"/>
    <w:rsid w:val="006B4BA1"/>
    <w:rsid w:val="006B60B2"/>
    <w:rsid w:val="006B7FA6"/>
    <w:rsid w:val="006C106C"/>
    <w:rsid w:val="006C69C2"/>
    <w:rsid w:val="006D2068"/>
    <w:rsid w:val="006D4153"/>
    <w:rsid w:val="006D6F0F"/>
    <w:rsid w:val="006E13DE"/>
    <w:rsid w:val="006E372D"/>
    <w:rsid w:val="00723592"/>
    <w:rsid w:val="00740DB2"/>
    <w:rsid w:val="007428A2"/>
    <w:rsid w:val="00744F3F"/>
    <w:rsid w:val="00744F4E"/>
    <w:rsid w:val="007475F2"/>
    <w:rsid w:val="00755126"/>
    <w:rsid w:val="00764895"/>
    <w:rsid w:val="00765E98"/>
    <w:rsid w:val="00775769"/>
    <w:rsid w:val="00777FCD"/>
    <w:rsid w:val="00780D0E"/>
    <w:rsid w:val="00781462"/>
    <w:rsid w:val="00785599"/>
    <w:rsid w:val="00787D5C"/>
    <w:rsid w:val="007A264C"/>
    <w:rsid w:val="007A2B3C"/>
    <w:rsid w:val="007C0619"/>
    <w:rsid w:val="007D39E7"/>
    <w:rsid w:val="007D5F0E"/>
    <w:rsid w:val="007D78F9"/>
    <w:rsid w:val="007E064B"/>
    <w:rsid w:val="007E1129"/>
    <w:rsid w:val="007E64EE"/>
    <w:rsid w:val="007F0459"/>
    <w:rsid w:val="007F649B"/>
    <w:rsid w:val="0080145E"/>
    <w:rsid w:val="008108C7"/>
    <w:rsid w:val="0082057A"/>
    <w:rsid w:val="008301C8"/>
    <w:rsid w:val="00830437"/>
    <w:rsid w:val="00834DFE"/>
    <w:rsid w:val="008351F6"/>
    <w:rsid w:val="0084500B"/>
    <w:rsid w:val="00847045"/>
    <w:rsid w:val="00855866"/>
    <w:rsid w:val="00857CB4"/>
    <w:rsid w:val="008701BE"/>
    <w:rsid w:val="008707AD"/>
    <w:rsid w:val="0087777E"/>
    <w:rsid w:val="00880EA6"/>
    <w:rsid w:val="0089490B"/>
    <w:rsid w:val="008A4521"/>
    <w:rsid w:val="008B05E3"/>
    <w:rsid w:val="008C017C"/>
    <w:rsid w:val="008C4B71"/>
    <w:rsid w:val="008D2F52"/>
    <w:rsid w:val="008E5648"/>
    <w:rsid w:val="008F1231"/>
    <w:rsid w:val="008F66B5"/>
    <w:rsid w:val="00901226"/>
    <w:rsid w:val="00901354"/>
    <w:rsid w:val="00902AE5"/>
    <w:rsid w:val="009048F1"/>
    <w:rsid w:val="00905236"/>
    <w:rsid w:val="00917669"/>
    <w:rsid w:val="009178B0"/>
    <w:rsid w:val="0092154C"/>
    <w:rsid w:val="00921EC3"/>
    <w:rsid w:val="0092272B"/>
    <w:rsid w:val="0093398A"/>
    <w:rsid w:val="009343E1"/>
    <w:rsid w:val="00935D55"/>
    <w:rsid w:val="00961604"/>
    <w:rsid w:val="0097469A"/>
    <w:rsid w:val="009752B4"/>
    <w:rsid w:val="00977B45"/>
    <w:rsid w:val="00983734"/>
    <w:rsid w:val="00987686"/>
    <w:rsid w:val="00991054"/>
    <w:rsid w:val="00993798"/>
    <w:rsid w:val="009A47EC"/>
    <w:rsid w:val="009A64F1"/>
    <w:rsid w:val="009B62B2"/>
    <w:rsid w:val="009B7708"/>
    <w:rsid w:val="009C2269"/>
    <w:rsid w:val="009C35C9"/>
    <w:rsid w:val="009C71F2"/>
    <w:rsid w:val="009D68CB"/>
    <w:rsid w:val="009E448F"/>
    <w:rsid w:val="009F30A4"/>
    <w:rsid w:val="009F30E0"/>
    <w:rsid w:val="009F3581"/>
    <w:rsid w:val="00A050CA"/>
    <w:rsid w:val="00A15E89"/>
    <w:rsid w:val="00A20AB4"/>
    <w:rsid w:val="00A21A19"/>
    <w:rsid w:val="00A26360"/>
    <w:rsid w:val="00A27DFD"/>
    <w:rsid w:val="00A35375"/>
    <w:rsid w:val="00A35DF1"/>
    <w:rsid w:val="00A36F51"/>
    <w:rsid w:val="00A46772"/>
    <w:rsid w:val="00A553AF"/>
    <w:rsid w:val="00A67627"/>
    <w:rsid w:val="00A8012C"/>
    <w:rsid w:val="00A80EA4"/>
    <w:rsid w:val="00A81A87"/>
    <w:rsid w:val="00A8720B"/>
    <w:rsid w:val="00A911F4"/>
    <w:rsid w:val="00A92227"/>
    <w:rsid w:val="00A92840"/>
    <w:rsid w:val="00AA1367"/>
    <w:rsid w:val="00AA214B"/>
    <w:rsid w:val="00AA37B0"/>
    <w:rsid w:val="00AB0D5B"/>
    <w:rsid w:val="00AB347A"/>
    <w:rsid w:val="00AD3D32"/>
    <w:rsid w:val="00AD5094"/>
    <w:rsid w:val="00AE1F16"/>
    <w:rsid w:val="00AE44FA"/>
    <w:rsid w:val="00AF0521"/>
    <w:rsid w:val="00AF491F"/>
    <w:rsid w:val="00AF5C98"/>
    <w:rsid w:val="00B11325"/>
    <w:rsid w:val="00B11376"/>
    <w:rsid w:val="00B14B43"/>
    <w:rsid w:val="00B2236A"/>
    <w:rsid w:val="00B3527B"/>
    <w:rsid w:val="00B37BD9"/>
    <w:rsid w:val="00B54F70"/>
    <w:rsid w:val="00B61318"/>
    <w:rsid w:val="00B711E1"/>
    <w:rsid w:val="00B7532D"/>
    <w:rsid w:val="00B8028E"/>
    <w:rsid w:val="00B934D7"/>
    <w:rsid w:val="00BB2699"/>
    <w:rsid w:val="00BC0BDF"/>
    <w:rsid w:val="00BD1AB0"/>
    <w:rsid w:val="00BD56AC"/>
    <w:rsid w:val="00BE2DF1"/>
    <w:rsid w:val="00BF5902"/>
    <w:rsid w:val="00BF59AD"/>
    <w:rsid w:val="00C2210C"/>
    <w:rsid w:val="00C255A2"/>
    <w:rsid w:val="00C3117F"/>
    <w:rsid w:val="00C41911"/>
    <w:rsid w:val="00C43C74"/>
    <w:rsid w:val="00C46727"/>
    <w:rsid w:val="00C47D13"/>
    <w:rsid w:val="00C50799"/>
    <w:rsid w:val="00C51C91"/>
    <w:rsid w:val="00C80842"/>
    <w:rsid w:val="00C8176F"/>
    <w:rsid w:val="00C87044"/>
    <w:rsid w:val="00CB0526"/>
    <w:rsid w:val="00CB4B79"/>
    <w:rsid w:val="00CC4161"/>
    <w:rsid w:val="00CD66CD"/>
    <w:rsid w:val="00CE20BA"/>
    <w:rsid w:val="00CF686C"/>
    <w:rsid w:val="00D10CF5"/>
    <w:rsid w:val="00D154B1"/>
    <w:rsid w:val="00D24396"/>
    <w:rsid w:val="00D30C1B"/>
    <w:rsid w:val="00D4069D"/>
    <w:rsid w:val="00D43CA3"/>
    <w:rsid w:val="00D44F01"/>
    <w:rsid w:val="00D50651"/>
    <w:rsid w:val="00D50E1E"/>
    <w:rsid w:val="00D66374"/>
    <w:rsid w:val="00D80A66"/>
    <w:rsid w:val="00D8295F"/>
    <w:rsid w:val="00D8790E"/>
    <w:rsid w:val="00DA055F"/>
    <w:rsid w:val="00DA1FD7"/>
    <w:rsid w:val="00DA3277"/>
    <w:rsid w:val="00DB139E"/>
    <w:rsid w:val="00DB6277"/>
    <w:rsid w:val="00DB6D9E"/>
    <w:rsid w:val="00DC1D83"/>
    <w:rsid w:val="00DC293A"/>
    <w:rsid w:val="00DC5BD4"/>
    <w:rsid w:val="00DE0880"/>
    <w:rsid w:val="00DE1913"/>
    <w:rsid w:val="00DE74F4"/>
    <w:rsid w:val="00DF7881"/>
    <w:rsid w:val="00E0061B"/>
    <w:rsid w:val="00E00718"/>
    <w:rsid w:val="00E017E1"/>
    <w:rsid w:val="00E11285"/>
    <w:rsid w:val="00E14EE4"/>
    <w:rsid w:val="00E41F76"/>
    <w:rsid w:val="00E428A5"/>
    <w:rsid w:val="00E565B0"/>
    <w:rsid w:val="00E67AA9"/>
    <w:rsid w:val="00E80520"/>
    <w:rsid w:val="00E82962"/>
    <w:rsid w:val="00E83801"/>
    <w:rsid w:val="00E85B7D"/>
    <w:rsid w:val="00EA0F18"/>
    <w:rsid w:val="00EA571E"/>
    <w:rsid w:val="00EA75FE"/>
    <w:rsid w:val="00EC45F1"/>
    <w:rsid w:val="00ED625D"/>
    <w:rsid w:val="00EE0DF3"/>
    <w:rsid w:val="00EE28D5"/>
    <w:rsid w:val="00EE6234"/>
    <w:rsid w:val="00F00D89"/>
    <w:rsid w:val="00F0162A"/>
    <w:rsid w:val="00F02BDD"/>
    <w:rsid w:val="00F03D65"/>
    <w:rsid w:val="00F0699C"/>
    <w:rsid w:val="00F2787D"/>
    <w:rsid w:val="00F27C26"/>
    <w:rsid w:val="00F34D7E"/>
    <w:rsid w:val="00F35F37"/>
    <w:rsid w:val="00F3603F"/>
    <w:rsid w:val="00F42252"/>
    <w:rsid w:val="00F44618"/>
    <w:rsid w:val="00F46792"/>
    <w:rsid w:val="00F51016"/>
    <w:rsid w:val="00F5385A"/>
    <w:rsid w:val="00F54853"/>
    <w:rsid w:val="00F631D8"/>
    <w:rsid w:val="00F634D0"/>
    <w:rsid w:val="00F7126B"/>
    <w:rsid w:val="00F71CF8"/>
    <w:rsid w:val="00F8329B"/>
    <w:rsid w:val="00FA1F58"/>
    <w:rsid w:val="00FA3C01"/>
    <w:rsid w:val="00FA769A"/>
    <w:rsid w:val="00FB0367"/>
    <w:rsid w:val="00FB03AC"/>
    <w:rsid w:val="00FB22F8"/>
    <w:rsid w:val="00FB2F2F"/>
    <w:rsid w:val="00FC5A11"/>
    <w:rsid w:val="00FD2694"/>
    <w:rsid w:val="00FD6603"/>
    <w:rsid w:val="00FF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5AC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69A"/>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49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1376"/>
    <w:rPr>
      <w:rFonts w:eastAsia="MS Mincho" w:cs="Times New Roman"/>
      <w:sz w:val="2"/>
      <w:szCs w:val="2"/>
      <w:lang w:eastAsia="ja-JP"/>
    </w:rPr>
  </w:style>
  <w:style w:type="paragraph" w:styleId="Date">
    <w:name w:val="Date"/>
    <w:basedOn w:val="Normal"/>
    <w:next w:val="Normal"/>
    <w:link w:val="DateChar"/>
    <w:uiPriority w:val="99"/>
    <w:rsid w:val="004823A3"/>
  </w:style>
  <w:style w:type="character" w:customStyle="1" w:styleId="DateChar">
    <w:name w:val="Date Char"/>
    <w:basedOn w:val="DefaultParagraphFont"/>
    <w:link w:val="Date"/>
    <w:uiPriority w:val="99"/>
    <w:semiHidden/>
    <w:locked/>
    <w:rsid w:val="00B11376"/>
    <w:rPr>
      <w:rFonts w:eastAsia="MS Mincho" w:cs="Times New Roman"/>
      <w:sz w:val="24"/>
      <w:szCs w:val="24"/>
      <w:lang w:eastAsia="ja-JP"/>
    </w:rPr>
  </w:style>
  <w:style w:type="paragraph" w:styleId="Header">
    <w:name w:val="header"/>
    <w:basedOn w:val="Normal"/>
    <w:link w:val="HeaderChar"/>
    <w:uiPriority w:val="99"/>
    <w:rsid w:val="004823A3"/>
    <w:pPr>
      <w:tabs>
        <w:tab w:val="center" w:pos="4320"/>
        <w:tab w:val="right" w:pos="8640"/>
      </w:tabs>
    </w:pPr>
  </w:style>
  <w:style w:type="character" w:customStyle="1" w:styleId="HeaderChar">
    <w:name w:val="Header Char"/>
    <w:basedOn w:val="DefaultParagraphFont"/>
    <w:link w:val="Header"/>
    <w:uiPriority w:val="99"/>
    <w:semiHidden/>
    <w:locked/>
    <w:rsid w:val="00B11376"/>
    <w:rPr>
      <w:rFonts w:eastAsia="MS Mincho" w:cs="Times New Roman"/>
      <w:sz w:val="24"/>
      <w:szCs w:val="24"/>
      <w:lang w:eastAsia="ja-JP"/>
    </w:rPr>
  </w:style>
  <w:style w:type="paragraph" w:styleId="Footer">
    <w:name w:val="footer"/>
    <w:basedOn w:val="Normal"/>
    <w:link w:val="FooterChar"/>
    <w:uiPriority w:val="99"/>
    <w:rsid w:val="004823A3"/>
    <w:pPr>
      <w:tabs>
        <w:tab w:val="center" w:pos="4320"/>
        <w:tab w:val="right" w:pos="8640"/>
      </w:tabs>
    </w:pPr>
  </w:style>
  <w:style w:type="character" w:customStyle="1" w:styleId="FooterChar">
    <w:name w:val="Footer Char"/>
    <w:basedOn w:val="DefaultParagraphFont"/>
    <w:link w:val="Footer"/>
    <w:uiPriority w:val="99"/>
    <w:locked/>
    <w:rsid w:val="00B11376"/>
    <w:rPr>
      <w:rFonts w:eastAsia="MS Mincho" w:cs="Times New Roman"/>
      <w:sz w:val="24"/>
      <w:szCs w:val="24"/>
      <w:lang w:eastAsia="ja-JP"/>
    </w:rPr>
  </w:style>
  <w:style w:type="character" w:styleId="CommentReference">
    <w:name w:val="annotation reference"/>
    <w:basedOn w:val="DefaultParagraphFont"/>
    <w:uiPriority w:val="99"/>
    <w:semiHidden/>
    <w:rsid w:val="00C43C74"/>
    <w:rPr>
      <w:rFonts w:cs="Times New Roman"/>
      <w:sz w:val="16"/>
      <w:szCs w:val="16"/>
    </w:rPr>
  </w:style>
  <w:style w:type="paragraph" w:styleId="CommentText">
    <w:name w:val="annotation text"/>
    <w:basedOn w:val="Normal"/>
    <w:link w:val="CommentTextChar"/>
    <w:uiPriority w:val="99"/>
    <w:semiHidden/>
    <w:rsid w:val="00C43C74"/>
    <w:rPr>
      <w:sz w:val="20"/>
      <w:szCs w:val="20"/>
    </w:rPr>
  </w:style>
  <w:style w:type="character" w:customStyle="1" w:styleId="CommentTextChar">
    <w:name w:val="Comment Text Char"/>
    <w:basedOn w:val="DefaultParagraphFont"/>
    <w:link w:val="CommentText"/>
    <w:uiPriority w:val="99"/>
    <w:semiHidden/>
    <w:locked/>
    <w:rsid w:val="00B11376"/>
    <w:rPr>
      <w:rFonts w:eastAsia="MS Mincho" w:cs="Times New Roman"/>
      <w:sz w:val="20"/>
      <w:szCs w:val="20"/>
      <w:lang w:eastAsia="ja-JP"/>
    </w:rPr>
  </w:style>
  <w:style w:type="paragraph" w:styleId="CommentSubject">
    <w:name w:val="annotation subject"/>
    <w:basedOn w:val="CommentText"/>
    <w:next w:val="CommentText"/>
    <w:link w:val="CommentSubjectChar"/>
    <w:uiPriority w:val="99"/>
    <w:semiHidden/>
    <w:rsid w:val="00C43C74"/>
    <w:rPr>
      <w:b/>
      <w:bCs/>
    </w:rPr>
  </w:style>
  <w:style w:type="character" w:customStyle="1" w:styleId="CommentSubjectChar">
    <w:name w:val="Comment Subject Char"/>
    <w:basedOn w:val="CommentTextChar"/>
    <w:link w:val="CommentSubject"/>
    <w:uiPriority w:val="99"/>
    <w:semiHidden/>
    <w:locked/>
    <w:rsid w:val="00B11376"/>
    <w:rPr>
      <w:rFonts w:eastAsia="MS Mincho" w:cs="Times New Roman"/>
      <w:b/>
      <w:bCs/>
      <w:sz w:val="20"/>
      <w:szCs w:val="20"/>
      <w:lang w:eastAsia="ja-JP"/>
    </w:rPr>
  </w:style>
  <w:style w:type="paragraph" w:styleId="ListParagraph">
    <w:name w:val="List Paragraph"/>
    <w:basedOn w:val="Normal"/>
    <w:uiPriority w:val="34"/>
    <w:qFormat/>
    <w:rsid w:val="000C435D"/>
    <w:pPr>
      <w:ind w:left="720"/>
      <w:contextualSpacing/>
    </w:pPr>
  </w:style>
  <w:style w:type="table" w:styleId="TableGrid">
    <w:name w:val="Table Grid"/>
    <w:basedOn w:val="TableNormal"/>
    <w:locked/>
    <w:rsid w:val="005C0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69A"/>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49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1376"/>
    <w:rPr>
      <w:rFonts w:eastAsia="MS Mincho" w:cs="Times New Roman"/>
      <w:sz w:val="2"/>
      <w:szCs w:val="2"/>
      <w:lang w:eastAsia="ja-JP"/>
    </w:rPr>
  </w:style>
  <w:style w:type="paragraph" w:styleId="Date">
    <w:name w:val="Date"/>
    <w:basedOn w:val="Normal"/>
    <w:next w:val="Normal"/>
    <w:link w:val="DateChar"/>
    <w:uiPriority w:val="99"/>
    <w:rsid w:val="004823A3"/>
  </w:style>
  <w:style w:type="character" w:customStyle="1" w:styleId="DateChar">
    <w:name w:val="Date Char"/>
    <w:basedOn w:val="DefaultParagraphFont"/>
    <w:link w:val="Date"/>
    <w:uiPriority w:val="99"/>
    <w:semiHidden/>
    <w:locked/>
    <w:rsid w:val="00B11376"/>
    <w:rPr>
      <w:rFonts w:eastAsia="MS Mincho" w:cs="Times New Roman"/>
      <w:sz w:val="24"/>
      <w:szCs w:val="24"/>
      <w:lang w:eastAsia="ja-JP"/>
    </w:rPr>
  </w:style>
  <w:style w:type="paragraph" w:styleId="Header">
    <w:name w:val="header"/>
    <w:basedOn w:val="Normal"/>
    <w:link w:val="HeaderChar"/>
    <w:uiPriority w:val="99"/>
    <w:rsid w:val="004823A3"/>
    <w:pPr>
      <w:tabs>
        <w:tab w:val="center" w:pos="4320"/>
        <w:tab w:val="right" w:pos="8640"/>
      </w:tabs>
    </w:pPr>
  </w:style>
  <w:style w:type="character" w:customStyle="1" w:styleId="HeaderChar">
    <w:name w:val="Header Char"/>
    <w:basedOn w:val="DefaultParagraphFont"/>
    <w:link w:val="Header"/>
    <w:uiPriority w:val="99"/>
    <w:semiHidden/>
    <w:locked/>
    <w:rsid w:val="00B11376"/>
    <w:rPr>
      <w:rFonts w:eastAsia="MS Mincho" w:cs="Times New Roman"/>
      <w:sz w:val="24"/>
      <w:szCs w:val="24"/>
      <w:lang w:eastAsia="ja-JP"/>
    </w:rPr>
  </w:style>
  <w:style w:type="paragraph" w:styleId="Footer">
    <w:name w:val="footer"/>
    <w:basedOn w:val="Normal"/>
    <w:link w:val="FooterChar"/>
    <w:uiPriority w:val="99"/>
    <w:rsid w:val="004823A3"/>
    <w:pPr>
      <w:tabs>
        <w:tab w:val="center" w:pos="4320"/>
        <w:tab w:val="right" w:pos="8640"/>
      </w:tabs>
    </w:pPr>
  </w:style>
  <w:style w:type="character" w:customStyle="1" w:styleId="FooterChar">
    <w:name w:val="Footer Char"/>
    <w:basedOn w:val="DefaultParagraphFont"/>
    <w:link w:val="Footer"/>
    <w:uiPriority w:val="99"/>
    <w:locked/>
    <w:rsid w:val="00B11376"/>
    <w:rPr>
      <w:rFonts w:eastAsia="MS Mincho" w:cs="Times New Roman"/>
      <w:sz w:val="24"/>
      <w:szCs w:val="24"/>
      <w:lang w:eastAsia="ja-JP"/>
    </w:rPr>
  </w:style>
  <w:style w:type="character" w:styleId="CommentReference">
    <w:name w:val="annotation reference"/>
    <w:basedOn w:val="DefaultParagraphFont"/>
    <w:uiPriority w:val="99"/>
    <w:semiHidden/>
    <w:rsid w:val="00C43C74"/>
    <w:rPr>
      <w:rFonts w:cs="Times New Roman"/>
      <w:sz w:val="16"/>
      <w:szCs w:val="16"/>
    </w:rPr>
  </w:style>
  <w:style w:type="paragraph" w:styleId="CommentText">
    <w:name w:val="annotation text"/>
    <w:basedOn w:val="Normal"/>
    <w:link w:val="CommentTextChar"/>
    <w:uiPriority w:val="99"/>
    <w:semiHidden/>
    <w:rsid w:val="00C43C74"/>
    <w:rPr>
      <w:sz w:val="20"/>
      <w:szCs w:val="20"/>
    </w:rPr>
  </w:style>
  <w:style w:type="character" w:customStyle="1" w:styleId="CommentTextChar">
    <w:name w:val="Comment Text Char"/>
    <w:basedOn w:val="DefaultParagraphFont"/>
    <w:link w:val="CommentText"/>
    <w:uiPriority w:val="99"/>
    <w:semiHidden/>
    <w:locked/>
    <w:rsid w:val="00B11376"/>
    <w:rPr>
      <w:rFonts w:eastAsia="MS Mincho" w:cs="Times New Roman"/>
      <w:sz w:val="20"/>
      <w:szCs w:val="20"/>
      <w:lang w:eastAsia="ja-JP"/>
    </w:rPr>
  </w:style>
  <w:style w:type="paragraph" w:styleId="CommentSubject">
    <w:name w:val="annotation subject"/>
    <w:basedOn w:val="CommentText"/>
    <w:next w:val="CommentText"/>
    <w:link w:val="CommentSubjectChar"/>
    <w:uiPriority w:val="99"/>
    <w:semiHidden/>
    <w:rsid w:val="00C43C74"/>
    <w:rPr>
      <w:b/>
      <w:bCs/>
    </w:rPr>
  </w:style>
  <w:style w:type="character" w:customStyle="1" w:styleId="CommentSubjectChar">
    <w:name w:val="Comment Subject Char"/>
    <w:basedOn w:val="CommentTextChar"/>
    <w:link w:val="CommentSubject"/>
    <w:uiPriority w:val="99"/>
    <w:semiHidden/>
    <w:locked/>
    <w:rsid w:val="00B11376"/>
    <w:rPr>
      <w:rFonts w:eastAsia="MS Mincho" w:cs="Times New Roman"/>
      <w:b/>
      <w:bCs/>
      <w:sz w:val="20"/>
      <w:szCs w:val="20"/>
      <w:lang w:eastAsia="ja-JP"/>
    </w:rPr>
  </w:style>
  <w:style w:type="paragraph" w:styleId="ListParagraph">
    <w:name w:val="List Paragraph"/>
    <w:basedOn w:val="Normal"/>
    <w:uiPriority w:val="34"/>
    <w:qFormat/>
    <w:rsid w:val="000C435D"/>
    <w:pPr>
      <w:ind w:left="720"/>
      <w:contextualSpacing/>
    </w:pPr>
  </w:style>
  <w:style w:type="table" w:styleId="TableGrid">
    <w:name w:val="Table Grid"/>
    <w:basedOn w:val="TableNormal"/>
    <w:locked/>
    <w:rsid w:val="005C0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32016">
      <w:bodyDiv w:val="1"/>
      <w:marLeft w:val="0"/>
      <w:marRight w:val="0"/>
      <w:marTop w:val="0"/>
      <w:marBottom w:val="0"/>
      <w:divBdr>
        <w:top w:val="none" w:sz="0" w:space="0" w:color="auto"/>
        <w:left w:val="none" w:sz="0" w:space="0" w:color="auto"/>
        <w:bottom w:val="none" w:sz="0" w:space="0" w:color="auto"/>
        <w:right w:val="none" w:sz="0" w:space="0" w:color="auto"/>
      </w:divBdr>
    </w:div>
    <w:div w:id="10816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C1E92-6F20-4779-A9BA-CA8541ED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1676</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Spring Research Advisory Board Meeting</vt:lpstr>
    </vt:vector>
  </TitlesOfParts>
  <Company>National Water Research Institute</Company>
  <LinksUpToDate>false</LinksUpToDate>
  <CharactersWithSpaces>11546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Research Advisory Board Meeting</dc:title>
  <dc:creator>Jeffrey Mosher</dc:creator>
  <cp:lastModifiedBy>Waggoner, Claire@Waterboards</cp:lastModifiedBy>
  <cp:revision>3</cp:revision>
  <cp:lastPrinted>2015-10-23T17:17:00Z</cp:lastPrinted>
  <dcterms:created xsi:type="dcterms:W3CDTF">2015-11-04T17:34:00Z</dcterms:created>
  <dcterms:modified xsi:type="dcterms:W3CDTF">2015-11-04T17:36:00Z</dcterms:modified>
</cp:coreProperties>
</file>