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7E490" w14:textId="77777777" w:rsidR="00DF1B72" w:rsidRDefault="00B23B5B">
      <w:pPr>
        <w:pStyle w:val="Heading1"/>
        <w:widowControl/>
        <w:rPr>
          <w:rFonts w:eastAsia="Times New Roman"/>
        </w:rPr>
      </w:pPr>
      <w:bookmarkStart w:id="0" w:name="_DV_C4"/>
      <w:r w:rsidRPr="00175E3A">
        <w:rPr>
          <w:rStyle w:val="DeltaViewDeletion"/>
          <w:rFonts w:eastAsia="Times New Roman"/>
          <w:caps w:val="0"/>
          <w:color w:val="C00000"/>
        </w:rPr>
        <w:t xml:space="preserve">DRAFT </w:t>
      </w:r>
      <w:bookmarkStart w:id="1" w:name="_DV_M0"/>
      <w:bookmarkEnd w:id="0"/>
      <w:bookmarkEnd w:id="1"/>
      <w:r>
        <w:rPr>
          <w:rFonts w:eastAsia="Times New Roman"/>
        </w:rPr>
        <w:t>ATTACHMENT G</w:t>
      </w:r>
      <w:bookmarkStart w:id="2" w:name="_DV_C5"/>
      <w:r>
        <w:rPr>
          <w:rStyle w:val="DeltaViewInsertion"/>
          <w:rFonts w:eastAsia="Times New Roman"/>
        </w:rPr>
        <w:br/>
      </w:r>
      <w:r>
        <w:rPr>
          <w:rStyle w:val="DeltaViewInsertion"/>
          <w:rFonts w:eastAsia="Times New Roman"/>
        </w:rPr>
        <w:br/>
      </w:r>
      <w:bookmarkStart w:id="3" w:name="_DV_M1"/>
      <w:bookmarkEnd w:id="2"/>
      <w:bookmarkEnd w:id="3"/>
      <w:r w:rsidR="00CC732C">
        <w:rPr>
          <w:rFonts w:eastAsia="Times New Roman"/>
        </w:rPr>
        <w:t>REQUIREMENTS FOR THE USE OF PASSIVE</w:t>
      </w:r>
      <w:r w:rsidR="00775A81">
        <w:rPr>
          <w:rFonts w:eastAsia="Times New Roman"/>
        </w:rPr>
        <w:t xml:space="preserve"> TREATMENT TECHNOLOGIES</w:t>
      </w:r>
    </w:p>
    <w:p w14:paraId="34E835A4" w14:textId="77777777" w:rsidR="00DF1B72" w:rsidRDefault="00DF1B72">
      <w:pPr>
        <w:widowControl/>
        <w:jc w:val="center"/>
        <w:rPr>
          <w:rFonts w:ascii="Arial" w:eastAsia="Times New Roman" w:hAnsi="Arial" w:cs="Arial"/>
          <w:sz w:val="24"/>
          <w:szCs w:val="24"/>
        </w:rPr>
      </w:pPr>
      <w:bookmarkStart w:id="4" w:name="_DV_M2"/>
      <w:bookmarkEnd w:id="4"/>
      <w:r>
        <w:rPr>
          <w:rFonts w:ascii="Arial" w:eastAsia="Times New Roman" w:hAnsi="Arial" w:cs="Arial"/>
          <w:sz w:val="24"/>
          <w:szCs w:val="24"/>
        </w:rPr>
        <w:t xml:space="preserve">NATIONAL POLLUTANT DISCHARGE ELIMINATION SYSTEM (NPDES) </w:t>
      </w:r>
      <w:bookmarkStart w:id="5" w:name="_DV_C6"/>
      <w:r w:rsidR="00D92963">
        <w:rPr>
          <w:rStyle w:val="DeltaViewInsertion"/>
          <w:rFonts w:ascii="Arial" w:eastAsia="Times New Roman" w:hAnsi="Arial" w:cs="Arial"/>
          <w:sz w:val="24"/>
          <w:szCs w:val="24"/>
        </w:rPr>
        <w:br/>
      </w:r>
      <w:bookmarkStart w:id="6" w:name="_DV_M3"/>
      <w:bookmarkEnd w:id="5"/>
      <w:bookmarkEnd w:id="6"/>
      <w:r w:rsidR="00D92963">
        <w:rPr>
          <w:rFonts w:ascii="Arial" w:eastAsia="Times New Roman" w:hAnsi="Arial" w:cs="Arial"/>
          <w:sz w:val="24"/>
          <w:szCs w:val="24"/>
        </w:rPr>
        <w:t xml:space="preserve">GENERAL PERMIT FOR STORMWATER DISCHARGES ASSOCIATED WITH </w:t>
      </w:r>
      <w:bookmarkStart w:id="7" w:name="_DV_C7"/>
      <w:r w:rsidR="00D92963">
        <w:rPr>
          <w:rStyle w:val="DeltaViewInsertion"/>
          <w:rFonts w:ascii="Arial" w:eastAsia="Times New Roman" w:hAnsi="Arial" w:cs="Arial"/>
          <w:sz w:val="24"/>
          <w:szCs w:val="24"/>
        </w:rPr>
        <w:br/>
      </w:r>
      <w:bookmarkStart w:id="8" w:name="_DV_M4"/>
      <w:bookmarkEnd w:id="7"/>
      <w:bookmarkEnd w:id="8"/>
      <w:r w:rsidR="00D92963">
        <w:rPr>
          <w:rFonts w:ascii="Arial" w:eastAsia="Times New Roman" w:hAnsi="Arial" w:cs="Arial"/>
          <w:sz w:val="24"/>
          <w:szCs w:val="24"/>
        </w:rPr>
        <w:t xml:space="preserve">CONSTRUCTION AND LAND DISTURBANCE ACTIVITIES </w:t>
      </w:r>
      <w:bookmarkStart w:id="9" w:name="_DV_C8"/>
      <w:r w:rsidR="00D92963">
        <w:rPr>
          <w:rStyle w:val="DeltaViewInsertion"/>
          <w:rFonts w:ascii="Arial" w:eastAsia="Times New Roman" w:hAnsi="Arial" w:cs="Arial"/>
          <w:sz w:val="24"/>
          <w:szCs w:val="24"/>
        </w:rPr>
        <w:br/>
      </w:r>
      <w:bookmarkStart w:id="10" w:name="_DV_M5"/>
      <w:bookmarkEnd w:id="9"/>
      <w:bookmarkEnd w:id="10"/>
      <w:r w:rsidR="00D92963">
        <w:rPr>
          <w:rFonts w:ascii="Arial" w:eastAsia="Times New Roman" w:hAnsi="Arial" w:cs="Arial"/>
          <w:sz w:val="24"/>
          <w:szCs w:val="24"/>
        </w:rPr>
        <w:t>(GENERAL PERMIT)</w:t>
      </w:r>
    </w:p>
    <w:p w14:paraId="4B5E9970" w14:textId="77777777" w:rsidR="00DF1B72" w:rsidRDefault="00DF1B72">
      <w:pPr>
        <w:pStyle w:val="Heading2"/>
        <w:widowControl/>
        <w:rPr>
          <w:rFonts w:eastAsia="Times New Roman"/>
        </w:rPr>
      </w:pPr>
      <w:bookmarkStart w:id="11" w:name="_DV_M6"/>
      <w:bookmarkEnd w:id="11"/>
      <w:r>
        <w:rPr>
          <w:rFonts w:eastAsia="Times New Roman"/>
        </w:rPr>
        <w:t xml:space="preserve">GENERAL PASSIVE TREATMENT TECHNOLOGIES </w:t>
      </w:r>
      <w:r w:rsidR="00B91162">
        <w:rPr>
          <w:rFonts w:eastAsia="Times New Roman"/>
        </w:rPr>
        <w:t>REQUIREMENTS</w:t>
      </w:r>
    </w:p>
    <w:p w14:paraId="073134C2" w14:textId="77777777" w:rsidR="00DF1B72" w:rsidRDefault="00DF1B72">
      <w:pPr>
        <w:pStyle w:val="ListParagraph"/>
        <w:widowControl/>
        <w:numPr>
          <w:ilvl w:val="0"/>
          <w:numId w:val="2"/>
        </w:numPr>
        <w:rPr>
          <w:rFonts w:eastAsia="Times New Roman" w:cs="Arial"/>
        </w:rPr>
      </w:pPr>
      <w:bookmarkStart w:id="12" w:name="_DV_M7"/>
      <w:bookmarkEnd w:id="12"/>
      <w:r>
        <w:rPr>
          <w:rFonts w:eastAsia="Times New Roman" w:cs="Arial"/>
        </w:rPr>
        <w:t xml:space="preserve">The discharger choosing to implement </w:t>
      </w:r>
      <w:r w:rsidR="00302C03">
        <w:rPr>
          <w:rFonts w:eastAsia="Times New Roman" w:cs="Arial"/>
        </w:rPr>
        <w:t>passive treatment technologies (passive treatment) on their site shall comply with all requirements in this Attachment and this General Permit.</w:t>
      </w:r>
    </w:p>
    <w:p w14:paraId="05C1AC81" w14:textId="6ED6A188" w:rsidR="0060501E" w:rsidRDefault="00DF1B72">
      <w:pPr>
        <w:pStyle w:val="ListParagraph"/>
        <w:widowControl/>
        <w:numPr>
          <w:ilvl w:val="0"/>
          <w:numId w:val="2"/>
        </w:numPr>
        <w:rPr>
          <w:rFonts w:eastAsia="Times New Roman" w:cs="Arial"/>
        </w:rPr>
      </w:pPr>
      <w:bookmarkStart w:id="13" w:name="_DV_M8"/>
      <w:bookmarkEnd w:id="13"/>
      <w:r>
        <w:rPr>
          <w:rFonts w:eastAsia="Times New Roman" w:cs="Arial"/>
        </w:rPr>
        <w:t>Passive treatment is the application of natural or synthetic chemicals and products (products) to reduce turbidity in discharges through coagulation and flocculation</w:t>
      </w:r>
      <w:bookmarkStart w:id="14" w:name="_DV_C9"/>
      <w:r w:rsidRPr="00175E3A">
        <w:rPr>
          <w:rStyle w:val="DeltaViewDeletion"/>
          <w:rFonts w:eastAsia="Times New Roman" w:cs="Arial"/>
          <w:color w:val="C00000"/>
        </w:rPr>
        <w:t>, that</w:t>
      </w:r>
      <w:bookmarkStart w:id="15" w:name="_DV_C10"/>
      <w:bookmarkEnd w:id="14"/>
      <w:r w:rsidR="00820A19">
        <w:rPr>
          <w:rStyle w:val="DeltaViewInsertion"/>
          <w:rFonts w:eastAsia="Times New Roman" w:cs="Arial"/>
        </w:rPr>
        <w:t>. Passive treatment</w:t>
      </w:r>
      <w:bookmarkStart w:id="16" w:name="_DV_M9"/>
      <w:bookmarkEnd w:id="15"/>
      <w:bookmarkEnd w:id="16"/>
      <w:r w:rsidR="00820A19">
        <w:rPr>
          <w:rFonts w:eastAsia="Times New Roman" w:cs="Arial"/>
        </w:rPr>
        <w:t xml:space="preserve"> does not rely on computerized, enclosed systems with pumps, filters, and real-time controls. Passive treatment may include pumps where they are necessary to move water around the site</w:t>
      </w:r>
      <w:bookmarkStart w:id="17" w:name="_DV_C11"/>
      <w:r w:rsidR="00820A19" w:rsidRPr="00175E3A">
        <w:rPr>
          <w:rStyle w:val="DeltaViewDeletion"/>
          <w:rFonts w:eastAsia="Times New Roman" w:cs="Arial"/>
          <w:color w:val="C00000"/>
        </w:rPr>
        <w:t xml:space="preserve"> or in the application of the product, and pumping may be integral to properly dosing the water with treatment chemicals in some cases</w:t>
      </w:r>
      <w:bookmarkStart w:id="18" w:name="_DV_M10"/>
      <w:bookmarkEnd w:id="17"/>
      <w:bookmarkEnd w:id="18"/>
      <w:r w:rsidR="00820A19">
        <w:rPr>
          <w:rFonts w:eastAsia="Times New Roman" w:cs="Arial"/>
        </w:rPr>
        <w:t>.</w:t>
      </w:r>
      <w:r w:rsidR="00820A19">
        <w:rPr>
          <w:rStyle w:val="FootnoteReference"/>
          <w:rFonts w:eastAsia="Times New Roman" w:cs="Arial"/>
          <w:szCs w:val="24"/>
        </w:rPr>
        <w:footnoteReference w:customMarkFollows="1" w:id="2"/>
        <w:t>1</w:t>
      </w:r>
      <w:bookmarkStart w:id="19" w:name="_DV_M11"/>
      <w:bookmarkEnd w:id="19"/>
      <w:r w:rsidR="00820A19">
        <w:rPr>
          <w:rFonts w:eastAsia="Times New Roman" w:cs="Arial"/>
        </w:rPr>
        <w:t xml:space="preserve"> This Attachment </w:t>
      </w:r>
      <w:bookmarkStart w:id="20" w:name="_DV_C12"/>
      <w:r w:rsidR="00820A19" w:rsidRPr="00175E3A">
        <w:rPr>
          <w:rStyle w:val="DeltaViewDeletion"/>
          <w:rFonts w:eastAsia="Times New Roman" w:cs="Arial"/>
          <w:color w:val="C00000"/>
        </w:rPr>
        <w:t>applies to</w:t>
      </w:r>
      <w:bookmarkStart w:id="21" w:name="_DV_C13"/>
      <w:bookmarkEnd w:id="20"/>
      <w:r w:rsidR="00704E2D">
        <w:rPr>
          <w:rStyle w:val="DeltaViewDeletion"/>
          <w:rFonts w:eastAsia="Times New Roman" w:cs="Arial"/>
        </w:rPr>
        <w:t xml:space="preserve"> </w:t>
      </w:r>
      <w:r w:rsidR="00B1639E">
        <w:rPr>
          <w:rStyle w:val="DeltaViewInsertion"/>
          <w:rFonts w:eastAsia="Times New Roman" w:cs="Arial"/>
        </w:rPr>
        <w:t>is for</w:t>
      </w:r>
      <w:bookmarkStart w:id="22" w:name="_DV_M12"/>
      <w:bookmarkEnd w:id="21"/>
      <w:bookmarkEnd w:id="22"/>
      <w:r w:rsidR="00B1639E">
        <w:rPr>
          <w:rFonts w:eastAsia="Times New Roman" w:cs="Arial"/>
        </w:rPr>
        <w:t xml:space="preserve"> the use of </w:t>
      </w:r>
      <w:bookmarkStart w:id="23" w:name="_DV_C14"/>
      <w:r w:rsidR="00B1639E">
        <w:rPr>
          <w:rStyle w:val="DeltaViewInsertion"/>
          <w:rFonts w:eastAsia="Times New Roman" w:cs="Arial"/>
        </w:rPr>
        <w:t>water</w:t>
      </w:r>
      <w:r w:rsidR="007E0488">
        <w:rPr>
          <w:rStyle w:val="DeltaViewInsertion"/>
          <w:rFonts w:eastAsia="Times New Roman" w:cs="Arial"/>
        </w:rPr>
        <w:t xml:space="preserve"> </w:t>
      </w:r>
      <w:r w:rsidR="00B1639E">
        <w:rPr>
          <w:rStyle w:val="DeltaViewInsertion"/>
          <w:rFonts w:eastAsia="Times New Roman" w:cs="Arial"/>
        </w:rPr>
        <w:t xml:space="preserve">applied passive treatment </w:t>
      </w:r>
      <w:bookmarkStart w:id="24" w:name="_DV_M13"/>
      <w:bookmarkEnd w:id="23"/>
      <w:bookmarkEnd w:id="24"/>
      <w:r w:rsidR="00B1639E">
        <w:rPr>
          <w:rFonts w:eastAsia="Times New Roman" w:cs="Arial"/>
        </w:rPr>
        <w:t xml:space="preserve">products </w:t>
      </w:r>
      <w:bookmarkStart w:id="25" w:name="_DV_C15"/>
      <w:r w:rsidR="00B1639E" w:rsidRPr="00175E3A">
        <w:rPr>
          <w:rStyle w:val="DeltaViewDeletion"/>
          <w:rFonts w:eastAsia="Times New Roman" w:cs="Arial"/>
          <w:color w:val="C00000"/>
        </w:rPr>
        <w:t xml:space="preserve">to treat stormwater for </w:t>
      </w:r>
      <w:r w:rsidR="00F7019A" w:rsidRPr="00175E3A">
        <w:rPr>
          <w:rStyle w:val="DeltaViewDeletion"/>
          <w:rFonts w:eastAsia="Times New Roman" w:cs="Arial"/>
          <w:color w:val="C00000"/>
        </w:rPr>
        <w:t>by removing</w:t>
      </w:r>
      <w:bookmarkStart w:id="26" w:name="_DV_C16"/>
      <w:bookmarkEnd w:id="25"/>
      <w:r w:rsidR="00704E2D">
        <w:rPr>
          <w:rStyle w:val="DeltaViewDeletion"/>
          <w:rFonts w:eastAsia="Times New Roman" w:cs="Arial"/>
        </w:rPr>
        <w:t xml:space="preserve"> </w:t>
      </w:r>
      <w:r w:rsidR="00B1639E">
        <w:rPr>
          <w:rStyle w:val="DeltaViewInsertion"/>
          <w:rFonts w:eastAsia="Times New Roman" w:cs="Arial"/>
        </w:rPr>
        <w:t>that remove</w:t>
      </w:r>
      <w:bookmarkStart w:id="27" w:name="_DV_M14"/>
      <w:bookmarkEnd w:id="26"/>
      <w:bookmarkEnd w:id="27"/>
      <w:r w:rsidR="00F7019A">
        <w:rPr>
          <w:rFonts w:eastAsia="Times New Roman" w:cs="Arial"/>
        </w:rPr>
        <w:t xml:space="preserve"> suspended solids such as sediment </w:t>
      </w:r>
      <w:bookmarkStart w:id="28" w:name="_DV_C17"/>
      <w:r w:rsidR="00B1639E">
        <w:rPr>
          <w:rStyle w:val="DeltaViewInsertion"/>
          <w:rFonts w:eastAsia="Times New Roman" w:cs="Arial"/>
        </w:rPr>
        <w:t xml:space="preserve">from stormwater </w:t>
      </w:r>
      <w:bookmarkStart w:id="29" w:name="_DV_M15"/>
      <w:bookmarkEnd w:id="28"/>
      <w:bookmarkEnd w:id="29"/>
      <w:r w:rsidR="00B1639E">
        <w:rPr>
          <w:rFonts w:eastAsia="Times New Roman" w:cs="Arial"/>
        </w:rPr>
        <w:t>(e.g. liquid treatment chemicals, powders, slow-releasing solid blocks/socks)</w:t>
      </w:r>
      <w:r w:rsidR="00975DA2">
        <w:rPr>
          <w:rFonts w:eastAsia="Times New Roman" w:cs="Arial"/>
        </w:rPr>
        <w:t xml:space="preserve"> without using an active treatment system.</w:t>
      </w:r>
    </w:p>
    <w:p w14:paraId="720382EA" w14:textId="77777777" w:rsidR="00DF1B72" w:rsidRDefault="0060501E">
      <w:pPr>
        <w:pStyle w:val="ListParagraph"/>
        <w:widowControl/>
        <w:numPr>
          <w:ilvl w:val="0"/>
          <w:numId w:val="2"/>
        </w:numPr>
        <w:rPr>
          <w:rFonts w:eastAsia="Times New Roman" w:cs="Arial"/>
        </w:rPr>
      </w:pPr>
      <w:bookmarkStart w:id="30" w:name="_DV_M16"/>
      <w:bookmarkEnd w:id="30"/>
      <w:r>
        <w:rPr>
          <w:rFonts w:eastAsia="Times New Roman" w:cs="Arial"/>
        </w:rPr>
        <w:t>The discharger shall not use chemical treatment as a standalone Best Management Practice (BMP) for site erosion and sediment controls and shall maximize the use of non-chemical BMPs for site erosion and sediment controls</w:t>
      </w:r>
      <w:r w:rsidR="00CC5993">
        <w:rPr>
          <w:rFonts w:eastAsia="Times New Roman" w:cs="Arial"/>
        </w:rPr>
        <w:t>.</w:t>
      </w:r>
    </w:p>
    <w:p w14:paraId="0BC231BD" w14:textId="01C75DFB" w:rsidR="00DF1B72" w:rsidRDefault="00DF1B72">
      <w:pPr>
        <w:pStyle w:val="ListParagraph"/>
        <w:widowControl/>
        <w:numPr>
          <w:ilvl w:val="0"/>
          <w:numId w:val="2"/>
        </w:numPr>
        <w:rPr>
          <w:rFonts w:eastAsia="Times New Roman" w:cs="Arial"/>
        </w:rPr>
      </w:pPr>
      <w:bookmarkStart w:id="31" w:name="_DV_M17"/>
      <w:bookmarkEnd w:id="31"/>
      <w:r>
        <w:rPr>
          <w:rFonts w:eastAsia="Times New Roman" w:cs="Arial"/>
        </w:rPr>
        <w:t xml:space="preserve">The discharger shall </w:t>
      </w:r>
      <w:r w:rsidR="00B7119E">
        <w:rPr>
          <w:rFonts w:eastAsia="Times New Roman" w:cs="Arial"/>
        </w:rPr>
        <w:t xml:space="preserve">employ a </w:t>
      </w:r>
      <w:bookmarkStart w:id="32" w:name="_DV_C18"/>
      <w:r w:rsidR="00B7119E" w:rsidRPr="00175E3A">
        <w:rPr>
          <w:rStyle w:val="DeltaViewDeletion"/>
          <w:rFonts w:eastAsia="Times New Roman" w:cs="Arial"/>
          <w:color w:val="C00000"/>
        </w:rPr>
        <w:t>contractor</w:t>
      </w:r>
      <w:bookmarkStart w:id="33" w:name="_DV_C19"/>
      <w:bookmarkEnd w:id="32"/>
      <w:r w:rsidR="00704E2D">
        <w:rPr>
          <w:rStyle w:val="DeltaViewDeletion"/>
          <w:rFonts w:eastAsia="Times New Roman" w:cs="Arial"/>
        </w:rPr>
        <w:t xml:space="preserve"> </w:t>
      </w:r>
      <w:r w:rsidR="00F83244">
        <w:rPr>
          <w:rStyle w:val="DeltaViewInsertion"/>
          <w:rFonts w:eastAsia="Times New Roman" w:cs="Arial"/>
        </w:rPr>
        <w:t>trained person</w:t>
      </w:r>
      <w:bookmarkStart w:id="34" w:name="_DV_M18"/>
      <w:bookmarkEnd w:id="33"/>
      <w:bookmarkEnd w:id="34"/>
      <w:r w:rsidR="00F83244">
        <w:rPr>
          <w:rFonts w:eastAsia="Times New Roman" w:cs="Arial"/>
        </w:rPr>
        <w:t xml:space="preserve"> knowledgeable in the principles and practices of passive treatment to oversee the product application </w:t>
      </w:r>
      <w:bookmarkStart w:id="35" w:name="_DV_C20"/>
      <w:r w:rsidR="00F83244" w:rsidRPr="00175E3A">
        <w:rPr>
          <w:rStyle w:val="DeltaViewDeletion"/>
          <w:rFonts w:eastAsia="Times New Roman" w:cs="Arial"/>
          <w:color w:val="C00000"/>
        </w:rPr>
        <w:t>and dosing, implementation, and</w:t>
      </w:r>
      <w:bookmarkStart w:id="36" w:name="_DV_C21"/>
      <w:bookmarkEnd w:id="35"/>
      <w:r w:rsidR="00704E2D">
        <w:rPr>
          <w:rStyle w:val="DeltaViewDeletion"/>
          <w:rFonts w:eastAsia="Times New Roman" w:cs="Arial"/>
        </w:rPr>
        <w:t xml:space="preserve"> </w:t>
      </w:r>
      <w:r w:rsidR="001A6559">
        <w:rPr>
          <w:rStyle w:val="DeltaViewInsertion"/>
          <w:rFonts w:eastAsia="Times New Roman" w:cs="Arial"/>
        </w:rPr>
        <w:t>or</w:t>
      </w:r>
      <w:bookmarkStart w:id="37" w:name="_DV_M19"/>
      <w:bookmarkEnd w:id="36"/>
      <w:bookmarkEnd w:id="37"/>
      <w:r w:rsidR="001A6559">
        <w:rPr>
          <w:rFonts w:eastAsia="Times New Roman" w:cs="Arial"/>
        </w:rPr>
        <w:t xml:space="preserve"> installation. </w:t>
      </w:r>
      <w:bookmarkStart w:id="38" w:name="_DV_C22"/>
      <w:r w:rsidR="001A6559" w:rsidRPr="00175E3A">
        <w:rPr>
          <w:rStyle w:val="DeltaViewDeletion"/>
          <w:rFonts w:eastAsia="Times New Roman" w:cs="Arial"/>
          <w:color w:val="C00000"/>
        </w:rPr>
        <w:t xml:space="preserve">The </w:t>
      </w:r>
      <w:r w:rsidR="008D454D" w:rsidRPr="00175E3A">
        <w:rPr>
          <w:rStyle w:val="DeltaViewDeletion"/>
          <w:rFonts w:eastAsia="Times New Roman" w:cs="Arial"/>
          <w:color w:val="C00000"/>
        </w:rPr>
        <w:t>contractor must be present on-site during all applications of the passive treatment.</w:t>
      </w:r>
      <w:bookmarkEnd w:id="38"/>
    </w:p>
    <w:p w14:paraId="33FAD456" w14:textId="44A49C5A" w:rsidR="00DF1B72" w:rsidRDefault="00DF1B72">
      <w:pPr>
        <w:pStyle w:val="ListParagraph"/>
        <w:widowControl/>
        <w:numPr>
          <w:ilvl w:val="0"/>
          <w:numId w:val="2"/>
        </w:numPr>
        <w:rPr>
          <w:rFonts w:eastAsia="Times New Roman" w:cs="Arial"/>
        </w:rPr>
      </w:pPr>
      <w:bookmarkStart w:id="39" w:name="_DV_M20"/>
      <w:bookmarkEnd w:id="39"/>
      <w:r>
        <w:rPr>
          <w:rFonts w:eastAsia="Times New Roman" w:cs="Arial"/>
        </w:rPr>
        <w:t xml:space="preserve">The discharger shall </w:t>
      </w:r>
      <w:bookmarkStart w:id="40" w:name="_DV_C23"/>
      <w:r w:rsidRPr="00175E3A">
        <w:rPr>
          <w:rStyle w:val="DeltaViewDeletion"/>
          <w:rFonts w:eastAsia="Times New Roman" w:cs="Arial"/>
          <w:color w:val="C00000"/>
        </w:rPr>
        <w:t>ensure</w:t>
      </w:r>
      <w:bookmarkStart w:id="41" w:name="_DV_C24"/>
      <w:bookmarkEnd w:id="40"/>
      <w:r w:rsidR="00704E2D">
        <w:rPr>
          <w:rStyle w:val="DeltaViewDeletion"/>
          <w:rFonts w:eastAsia="Times New Roman" w:cs="Arial"/>
        </w:rPr>
        <w:t xml:space="preserve"> </w:t>
      </w:r>
      <w:r w:rsidR="00067BED">
        <w:rPr>
          <w:rStyle w:val="DeltaViewInsertion"/>
          <w:rFonts w:eastAsia="Times New Roman" w:cs="Arial"/>
        </w:rPr>
        <w:t>store</w:t>
      </w:r>
      <w:bookmarkStart w:id="42" w:name="_DV_M21"/>
      <w:bookmarkEnd w:id="41"/>
      <w:bookmarkEnd w:id="42"/>
      <w:r w:rsidR="00067BED">
        <w:rPr>
          <w:rFonts w:eastAsia="Times New Roman" w:cs="Arial"/>
        </w:rPr>
        <w:t xml:space="preserve"> products </w:t>
      </w:r>
      <w:bookmarkStart w:id="43" w:name="_DV_C25"/>
      <w:r w:rsidR="00067BED" w:rsidRPr="00175E3A">
        <w:rPr>
          <w:rStyle w:val="DeltaViewDeletion"/>
          <w:rFonts w:eastAsia="Times New Roman" w:cs="Arial"/>
          <w:color w:val="C00000"/>
        </w:rPr>
        <w:t xml:space="preserve">stored </w:t>
      </w:r>
      <w:bookmarkStart w:id="44" w:name="_DV_M22"/>
      <w:bookmarkEnd w:id="43"/>
      <w:bookmarkEnd w:id="44"/>
      <w:r w:rsidR="00067BED">
        <w:rPr>
          <w:rFonts w:eastAsia="Times New Roman" w:cs="Arial"/>
        </w:rPr>
        <w:t>at the site</w:t>
      </w:r>
      <w:r w:rsidR="00F743C9">
        <w:rPr>
          <w:rFonts w:eastAsia="Times New Roman" w:cs="Arial"/>
        </w:rPr>
        <w:t xml:space="preserve"> </w:t>
      </w:r>
      <w:bookmarkStart w:id="45" w:name="_DV_C26"/>
      <w:r w:rsidR="00F743C9" w:rsidRPr="00175E3A">
        <w:rPr>
          <w:rStyle w:val="DeltaViewDeletion"/>
          <w:rFonts w:eastAsia="Times New Roman" w:cs="Arial"/>
          <w:color w:val="C00000"/>
        </w:rPr>
        <w:t xml:space="preserve">are, at minimum, </w:t>
      </w:r>
      <w:bookmarkStart w:id="46" w:name="_DV_M23"/>
      <w:bookmarkEnd w:id="45"/>
      <w:bookmarkEnd w:id="46"/>
      <w:r w:rsidR="00F743C9">
        <w:rPr>
          <w:rFonts w:eastAsia="Times New Roman" w:cs="Arial"/>
        </w:rPr>
        <w:t xml:space="preserve">in leak-proof containers with secondary containment kept under a storm-resistant </w:t>
      </w:r>
      <w:r w:rsidR="00F743C9">
        <w:rPr>
          <w:rFonts w:eastAsia="Times New Roman" w:cs="Arial"/>
        </w:rPr>
        <w:lastRenderedPageBreak/>
        <w:t xml:space="preserve">shelter. The discharger shall follow the </w:t>
      </w:r>
      <w:r w:rsidR="004447F8">
        <w:rPr>
          <w:rFonts w:eastAsia="Times New Roman" w:cs="Arial"/>
        </w:rPr>
        <w:t>manufacturer</w:t>
      </w:r>
      <w:r w:rsidR="0090558D">
        <w:rPr>
          <w:rFonts w:eastAsia="Times New Roman" w:cs="Arial"/>
        </w:rPr>
        <w:t>’s instructions for handling and storage.</w:t>
      </w:r>
    </w:p>
    <w:p w14:paraId="38B0B551" w14:textId="77777777" w:rsidR="00DF1B72" w:rsidRDefault="00DF1B72">
      <w:pPr>
        <w:pStyle w:val="ListParagraph"/>
        <w:widowControl/>
        <w:numPr>
          <w:ilvl w:val="0"/>
          <w:numId w:val="2"/>
        </w:numPr>
        <w:rPr>
          <w:rFonts w:eastAsia="Times New Roman" w:cs="Arial"/>
        </w:rPr>
      </w:pPr>
      <w:bookmarkStart w:id="47" w:name="_DV_M24"/>
      <w:bookmarkEnd w:id="47"/>
      <w:r>
        <w:rPr>
          <w:rFonts w:eastAsia="Times New Roman" w:cs="Arial"/>
        </w:rPr>
        <w:t xml:space="preserve">The discharger shall </w:t>
      </w:r>
      <w:bookmarkStart w:id="48" w:name="_DV_C27"/>
      <w:r w:rsidRPr="00175E3A">
        <w:rPr>
          <w:rStyle w:val="DeltaViewDeletion"/>
          <w:rFonts w:eastAsia="Times New Roman" w:cs="Arial"/>
          <w:color w:val="C00000"/>
        </w:rPr>
        <w:t xml:space="preserve">ensure the </w:t>
      </w:r>
      <w:bookmarkStart w:id="49" w:name="_DV_M25"/>
      <w:bookmarkEnd w:id="48"/>
      <w:bookmarkEnd w:id="49"/>
      <w:r>
        <w:rPr>
          <w:rFonts w:eastAsia="Times New Roman" w:cs="Arial"/>
        </w:rPr>
        <w:t xml:space="preserve">use </w:t>
      </w:r>
      <w:bookmarkStart w:id="50" w:name="_DV_C28"/>
      <w:r w:rsidRPr="00175E3A">
        <w:rPr>
          <w:rStyle w:val="DeltaViewDeletion"/>
          <w:rFonts w:eastAsia="Times New Roman" w:cs="Arial"/>
          <w:color w:val="C00000"/>
        </w:rPr>
        <w:t xml:space="preserve">of the </w:t>
      </w:r>
      <w:bookmarkStart w:id="51" w:name="_DV_M26"/>
      <w:bookmarkEnd w:id="50"/>
      <w:bookmarkEnd w:id="51"/>
      <w:r>
        <w:rPr>
          <w:rFonts w:eastAsia="Times New Roman" w:cs="Arial"/>
        </w:rPr>
        <w:t>passive treatment</w:t>
      </w:r>
      <w:bookmarkStart w:id="52" w:name="_DV_C29"/>
      <w:r w:rsidR="002F7FC4">
        <w:rPr>
          <w:rStyle w:val="DeltaViewInsertion"/>
          <w:rFonts w:eastAsia="Times New Roman" w:cs="Arial"/>
        </w:rPr>
        <w:t xml:space="preserve"> in manner that</w:t>
      </w:r>
      <w:bookmarkStart w:id="53" w:name="_DV_M27"/>
      <w:bookmarkEnd w:id="52"/>
      <w:bookmarkEnd w:id="53"/>
      <w:r w:rsidR="002F7FC4">
        <w:rPr>
          <w:rFonts w:eastAsia="Times New Roman" w:cs="Arial"/>
        </w:rPr>
        <w:t xml:space="preserve"> precludes the accidental discharge of passive treatment products during storage, application, and after being applied.</w:t>
      </w:r>
    </w:p>
    <w:p w14:paraId="6E28C89A" w14:textId="77777777" w:rsidR="00DF1B72" w:rsidRDefault="00DF1B72">
      <w:pPr>
        <w:pStyle w:val="ListParagraph"/>
        <w:widowControl/>
        <w:numPr>
          <w:ilvl w:val="0"/>
          <w:numId w:val="2"/>
        </w:numPr>
        <w:rPr>
          <w:rFonts w:eastAsia="Times New Roman" w:cs="Arial"/>
        </w:rPr>
      </w:pPr>
      <w:bookmarkStart w:id="54" w:name="_DV_M28"/>
      <w:bookmarkEnd w:id="54"/>
      <w:r>
        <w:rPr>
          <w:rFonts w:eastAsia="Times New Roman" w:cs="Arial"/>
        </w:rPr>
        <w:t xml:space="preserve">The discharger shall maintain a copy of the site-specific </w:t>
      </w:r>
      <w:r w:rsidR="00A2349E">
        <w:rPr>
          <w:rFonts w:eastAsia="Times New Roman" w:cs="Arial"/>
        </w:rPr>
        <w:t xml:space="preserve">passive treatment plan in the Stormwater Pollution Prevention Plan (SWPPP). This document shall be kept updated in SMARTS and on-site in compliance with the record retention requirements in the </w:t>
      </w:r>
      <w:r w:rsidR="00860A78">
        <w:rPr>
          <w:rFonts w:eastAsia="Times New Roman" w:cs="Arial"/>
        </w:rPr>
        <w:t>Standard Provisions of this General Permit (Section VI).</w:t>
      </w:r>
    </w:p>
    <w:p w14:paraId="2DA4B688" w14:textId="77777777" w:rsidR="006A7A39" w:rsidRDefault="00DF1B72">
      <w:pPr>
        <w:pStyle w:val="Heading2"/>
        <w:widowControl/>
        <w:rPr>
          <w:rFonts w:eastAsia="Times New Roman"/>
        </w:rPr>
      </w:pPr>
      <w:bookmarkStart w:id="55" w:name="_DV_M29"/>
      <w:bookmarkEnd w:id="55"/>
      <w:r>
        <w:rPr>
          <w:rFonts w:eastAsia="Times New Roman"/>
        </w:rPr>
        <w:t xml:space="preserve">PASSIVE TREATMENT </w:t>
      </w:r>
      <w:r w:rsidR="00EB1640">
        <w:rPr>
          <w:rFonts w:eastAsia="Times New Roman"/>
        </w:rPr>
        <w:t>DESIGN AND TOXICOLOGY REQUIREMENTS</w:t>
      </w:r>
    </w:p>
    <w:p w14:paraId="22FB392E" w14:textId="77777777" w:rsidR="00312688" w:rsidRDefault="006A7A39">
      <w:pPr>
        <w:pStyle w:val="ListParagraph"/>
        <w:widowControl/>
        <w:numPr>
          <w:ilvl w:val="0"/>
          <w:numId w:val="28"/>
        </w:numPr>
        <w:rPr>
          <w:rFonts w:eastAsia="Times New Roman" w:cs="Arial"/>
        </w:rPr>
      </w:pPr>
      <w:bookmarkStart w:id="56" w:name="_DV_M30"/>
      <w:bookmarkEnd w:id="56"/>
      <w:r>
        <w:rPr>
          <w:rFonts w:eastAsia="Times New Roman" w:cs="Arial"/>
        </w:rPr>
        <w:t>The use of cationic chemicals for passive treatment is not authorized by this General Permit. Cationic chemicals are only authorized for use in active treatment systems complying with the criteria in Attachment F of this General Permit.</w:t>
      </w:r>
      <w:bookmarkStart w:id="57" w:name="_DV_C30"/>
    </w:p>
    <w:p w14:paraId="1ACD4EEA" w14:textId="77777777" w:rsidR="00312688" w:rsidRDefault="006A7A39">
      <w:pPr>
        <w:pStyle w:val="ListParagraph"/>
        <w:widowControl/>
        <w:numPr>
          <w:ilvl w:val="1"/>
          <w:numId w:val="36"/>
        </w:numPr>
        <w:rPr>
          <w:rFonts w:eastAsia="Times New Roman" w:cs="Arial"/>
        </w:rPr>
      </w:pPr>
      <w:bookmarkStart w:id="58" w:name="_DV_C31"/>
      <w:bookmarkEnd w:id="57"/>
      <w:r w:rsidRPr="00175E3A">
        <w:rPr>
          <w:rStyle w:val="DeltaViewDeletion"/>
          <w:rFonts w:eastAsia="Times New Roman" w:cs="Arial"/>
          <w:color w:val="C00000"/>
        </w:rPr>
        <w:t xml:space="preserve">2. </w:t>
      </w:r>
      <w:bookmarkStart w:id="59" w:name="_DV_M31"/>
      <w:bookmarkEnd w:id="58"/>
      <w:bookmarkEnd w:id="59"/>
      <w:r>
        <w:rPr>
          <w:rFonts w:eastAsia="Times New Roman" w:cs="Arial"/>
        </w:rPr>
        <w:t xml:space="preserve">Passive treatment </w:t>
      </w:r>
      <w:bookmarkStart w:id="60" w:name="_DV_C32"/>
      <w:r w:rsidRPr="00175E3A">
        <w:rPr>
          <w:rStyle w:val="DeltaViewDeletion"/>
          <w:rFonts w:eastAsia="Times New Roman" w:cs="Arial"/>
          <w:color w:val="C00000"/>
        </w:rPr>
        <w:t xml:space="preserve">technologies </w:t>
      </w:r>
      <w:bookmarkStart w:id="61" w:name="_DV_M32"/>
      <w:bookmarkEnd w:id="60"/>
      <w:bookmarkEnd w:id="61"/>
      <w:r>
        <w:rPr>
          <w:rFonts w:eastAsia="Times New Roman" w:cs="Arial"/>
        </w:rPr>
        <w:t>consisting of polyacrylamides must</w:t>
      </w:r>
      <w:bookmarkStart w:id="62" w:name="_DV_C33"/>
      <w:r w:rsidRPr="00175E3A">
        <w:rPr>
          <w:rStyle w:val="DeltaViewDeletion"/>
          <w:rFonts w:eastAsia="Times New Roman" w:cs="Arial"/>
          <w:color w:val="C00000"/>
        </w:rPr>
        <w:t xml:space="preserve"> be</w:t>
      </w:r>
      <w:bookmarkStart w:id="63" w:name="_DV_M33"/>
      <w:bookmarkEnd w:id="62"/>
      <w:bookmarkEnd w:id="63"/>
      <w:r>
        <w:rPr>
          <w:rFonts w:eastAsia="Times New Roman" w:cs="Arial"/>
          <w:vertAlign w:val="superscript"/>
        </w:rPr>
        <w:footnoteReference w:customMarkFollows="1" w:id="3"/>
        <w:t>2</w:t>
      </w:r>
      <w:bookmarkStart w:id="64" w:name="_DV_M34"/>
      <w:bookmarkEnd w:id="64"/>
      <w:r>
        <w:rPr>
          <w:rFonts w:eastAsia="Times New Roman" w:cs="Arial"/>
        </w:rPr>
        <w:t>:</w:t>
      </w:r>
      <w:bookmarkStart w:id="65" w:name="_DV_C34"/>
      <w:r w:rsidR="005555BC">
        <w:rPr>
          <w:rStyle w:val="DeltaViewInsertion"/>
          <w:rFonts w:eastAsia="Times New Roman" w:cs="Arial"/>
        </w:rPr>
        <w:t xml:space="preserve"> </w:t>
      </w:r>
      <w:r w:rsidR="004F415C">
        <w:rPr>
          <w:rStyle w:val="DeltaViewInsertion"/>
          <w:rFonts w:eastAsia="Times New Roman" w:cs="Arial"/>
        </w:rPr>
        <w:t>Be free of nonylphenol and nonylphenol ethoxylates, often used as surfactants in emulsion-based products. Emulsion-based products may contain surfactants and petroleum distillates that can be toxic to aquatic life;</w:t>
      </w:r>
      <w:r w:rsidR="004F415C">
        <w:rPr>
          <w:rStyle w:val="DeltaViewInsertion"/>
          <w:rFonts w:eastAsia="Times New Roman" w:cs="Arial"/>
          <w:vertAlign w:val="superscript"/>
        </w:rPr>
        <w:footnoteReference w:customMarkFollows="1" w:id="4"/>
        <w:t>3</w:t>
      </w:r>
      <w:bookmarkStart w:id="68" w:name="_DV_C37"/>
      <w:bookmarkEnd w:id="65"/>
    </w:p>
    <w:p w14:paraId="51591922" w14:textId="4CE2FC0E" w:rsidR="006A7A39" w:rsidRDefault="006A7A39">
      <w:pPr>
        <w:pStyle w:val="ListParagraph"/>
        <w:widowControl/>
        <w:numPr>
          <w:ilvl w:val="1"/>
          <w:numId w:val="36"/>
        </w:numPr>
        <w:rPr>
          <w:rFonts w:eastAsia="Times New Roman" w:cs="Arial"/>
        </w:rPr>
      </w:pPr>
      <w:bookmarkStart w:id="69" w:name="_DV_C38"/>
      <w:bookmarkEnd w:id="68"/>
      <w:r w:rsidRPr="00175E3A">
        <w:rPr>
          <w:rStyle w:val="DeltaViewDeletion"/>
          <w:rFonts w:eastAsia="Times New Roman" w:cs="Arial"/>
          <w:color w:val="C00000"/>
        </w:rPr>
        <w:t>a. Food</w:t>
      </w:r>
      <w:bookmarkStart w:id="70" w:name="_DV_C39"/>
      <w:bookmarkEnd w:id="69"/>
      <w:r w:rsidR="005E1D36">
        <w:rPr>
          <w:rStyle w:val="DeltaViewDeletion"/>
          <w:rFonts w:eastAsia="Times New Roman" w:cs="Arial"/>
        </w:rPr>
        <w:t xml:space="preserve"> </w:t>
      </w:r>
      <w:r>
        <w:rPr>
          <w:rStyle w:val="DeltaViewInsertion"/>
          <w:rFonts w:eastAsia="Times New Roman" w:cs="Arial"/>
        </w:rPr>
        <w:t>Be food</w:t>
      </w:r>
      <w:bookmarkStart w:id="71" w:name="_DV_M35"/>
      <w:bookmarkEnd w:id="70"/>
      <w:bookmarkEnd w:id="71"/>
      <w:r>
        <w:rPr>
          <w:rFonts w:eastAsia="Times New Roman" w:cs="Arial"/>
        </w:rPr>
        <w:t xml:space="preserve"> grade (National Sanitary Foundation/American National Standards Institute) products, or contain less than 0.05 percent residual monomer by volume</w:t>
      </w:r>
      <w:bookmarkStart w:id="72" w:name="_DV_C40"/>
      <w:r w:rsidRPr="00175E3A">
        <w:rPr>
          <w:rStyle w:val="DeltaViewDeletion"/>
          <w:rFonts w:eastAsia="Times New Roman" w:cs="Arial"/>
          <w:color w:val="C00000"/>
        </w:rPr>
        <w:t>,</w:t>
      </w:r>
      <w:r w:rsidRPr="00175E3A">
        <w:rPr>
          <w:rStyle w:val="DeltaViewDeletion"/>
          <w:rFonts w:eastAsia="Times New Roman" w:cs="Arial"/>
          <w:color w:val="C00000"/>
          <w:vertAlign w:val="superscript"/>
        </w:rPr>
        <w:footnoteReference w:customMarkFollows="1" w:id="5"/>
        <w:t>3</w:t>
      </w:r>
      <w:bookmarkStart w:id="76" w:name="_DV_C44"/>
      <w:bookmarkEnd w:id="72"/>
      <w:r w:rsidRPr="00175E3A">
        <w:rPr>
          <w:rStyle w:val="DeltaViewDeletion"/>
          <w:rFonts w:eastAsia="Times New Roman" w:cs="Arial"/>
          <w:color w:val="C00000"/>
        </w:rPr>
        <w:t xml:space="preserve"> </w:t>
      </w:r>
      <w:proofErr w:type="gramStart"/>
      <w:r w:rsidRPr="00175E3A">
        <w:rPr>
          <w:rStyle w:val="DeltaViewDeletion"/>
          <w:rFonts w:eastAsia="Times New Roman" w:cs="Arial"/>
          <w:color w:val="C00000"/>
        </w:rPr>
        <w:t>and</w:t>
      </w:r>
      <w:bookmarkStart w:id="77" w:name="_DV_M36"/>
      <w:bookmarkEnd w:id="76"/>
      <w:bookmarkEnd w:id="77"/>
      <w:r>
        <w:rPr>
          <w:rFonts w:eastAsia="Times New Roman" w:cs="Arial"/>
        </w:rPr>
        <w:t>;</w:t>
      </w:r>
      <w:proofErr w:type="gramEnd"/>
    </w:p>
    <w:p w14:paraId="62261B0B" w14:textId="77777777" w:rsidR="006A7A39" w:rsidRDefault="006A7A39">
      <w:pPr>
        <w:pStyle w:val="ListParagraph"/>
        <w:widowControl/>
        <w:numPr>
          <w:ilvl w:val="1"/>
          <w:numId w:val="0"/>
        </w:numPr>
        <w:ind w:left="1440" w:hanging="360"/>
        <w:rPr>
          <w:rFonts w:eastAsia="Times New Roman" w:cs="Arial"/>
        </w:rPr>
      </w:pPr>
      <w:bookmarkStart w:id="78" w:name="_DV_C45"/>
      <w:r w:rsidRPr="00175E3A">
        <w:rPr>
          <w:rStyle w:val="DeltaViewDeletion"/>
          <w:rFonts w:eastAsia="Times New Roman" w:cs="Arial"/>
          <w:color w:val="C00000"/>
        </w:rPr>
        <w:t>b.</w:t>
      </w:r>
      <w:r w:rsidRPr="00175E3A">
        <w:rPr>
          <w:rStyle w:val="DeltaViewDeletion"/>
          <w:rFonts w:eastAsia="Times New Roman" w:cs="Arial"/>
          <w:color w:val="C00000"/>
        </w:rPr>
        <w:tab/>
        <w:t>Anionic or non-ionic flocculant in form.</w:t>
      </w:r>
      <w:bookmarkEnd w:id="78"/>
    </w:p>
    <w:p w14:paraId="6AE87233" w14:textId="77777777" w:rsidR="00931991" w:rsidRDefault="00BB0F1B">
      <w:pPr>
        <w:pStyle w:val="ListParagraph"/>
        <w:widowControl/>
        <w:numPr>
          <w:ilvl w:val="0"/>
          <w:numId w:val="0"/>
        </w:numPr>
        <w:ind w:left="720" w:hanging="360"/>
        <w:rPr>
          <w:rFonts w:eastAsia="Times New Roman" w:cs="Arial"/>
        </w:rPr>
      </w:pPr>
      <w:bookmarkStart w:id="79" w:name="_DV_C46"/>
      <w:r w:rsidRPr="00175E3A">
        <w:rPr>
          <w:rStyle w:val="DeltaViewDeletion"/>
          <w:rFonts w:eastAsia="Times New Roman" w:cs="Arial"/>
          <w:color w:val="C00000"/>
        </w:rPr>
        <w:lastRenderedPageBreak/>
        <w:t>3.</w:t>
      </w:r>
      <w:r w:rsidRPr="00175E3A">
        <w:rPr>
          <w:rStyle w:val="DeltaViewDeletion"/>
          <w:rFonts w:eastAsia="Times New Roman" w:cs="Arial"/>
          <w:color w:val="C00000"/>
        </w:rPr>
        <w:tab/>
        <w:t>The use of emulsion-based polymer or any other polymer that is premixed in a substance other than water is not authorized by this General Permit. The emulsion-based polymers may contain surfactants and petroleum distillates that can be toxic to aquatic life.</w:t>
      </w:r>
      <w:r w:rsidRPr="00175E3A">
        <w:rPr>
          <w:rStyle w:val="DeltaViewDeletion"/>
          <w:rFonts w:eastAsia="Times New Roman" w:cs="Arial"/>
          <w:color w:val="C00000"/>
          <w:vertAlign w:val="superscript"/>
        </w:rPr>
        <w:t>4</w:t>
      </w:r>
      <w:bookmarkStart w:id="80" w:name="_DV_C47"/>
      <w:bookmarkEnd w:id="79"/>
      <w:r>
        <w:rPr>
          <w:rStyle w:val="DeltaViewInsertion"/>
          <w:rFonts w:eastAsia="Times New Roman" w:cs="Arial"/>
          <w:vertAlign w:val="superscript"/>
        </w:rPr>
        <w:footnoteReference w:customMarkFollows="1" w:id="6"/>
        <w:t>4</w:t>
      </w:r>
      <w:bookmarkEnd w:id="80"/>
      <w:r>
        <w:rPr>
          <w:rFonts w:eastAsia="Times New Roman" w:cs="Arial"/>
        </w:rPr>
        <w:t xml:space="preserve"> </w:t>
      </w:r>
      <w:bookmarkStart w:id="93" w:name="_DV_C60"/>
    </w:p>
    <w:p w14:paraId="7271FC5F" w14:textId="77777777" w:rsidR="00312688" w:rsidRDefault="00931991">
      <w:pPr>
        <w:pStyle w:val="ListParagraph"/>
        <w:widowControl/>
        <w:numPr>
          <w:ilvl w:val="1"/>
          <w:numId w:val="36"/>
        </w:numPr>
        <w:rPr>
          <w:rFonts w:eastAsia="Times New Roman" w:cs="Arial"/>
        </w:rPr>
      </w:pPr>
      <w:bookmarkStart w:id="94" w:name="_DV_C61"/>
      <w:bookmarkEnd w:id="93"/>
      <w:r>
        <w:rPr>
          <w:rStyle w:val="DeltaViewInsertion"/>
          <w:rFonts w:eastAsia="Times New Roman" w:cs="Arial"/>
        </w:rPr>
        <w:t>Have a charge density between 10 and 55 percent by weight;</w:t>
      </w:r>
      <w:bookmarkStart w:id="95" w:name="_DV_C62"/>
      <w:bookmarkEnd w:id="94"/>
    </w:p>
    <w:p w14:paraId="19EBAD71" w14:textId="77777777" w:rsidR="00312688" w:rsidRDefault="00312688">
      <w:pPr>
        <w:pStyle w:val="ListParagraph"/>
        <w:widowControl/>
        <w:numPr>
          <w:ilvl w:val="1"/>
          <w:numId w:val="36"/>
        </w:numPr>
        <w:rPr>
          <w:rFonts w:eastAsia="Times New Roman" w:cs="Arial"/>
        </w:rPr>
      </w:pPr>
      <w:bookmarkStart w:id="96" w:name="_DV_C63"/>
      <w:bookmarkEnd w:id="95"/>
      <w:r>
        <w:rPr>
          <w:rStyle w:val="DeltaViewInsertion"/>
          <w:rFonts w:eastAsia="Times New Roman" w:cs="Arial"/>
        </w:rPr>
        <w:t>Have a molecular weight between 6 and 25 milligrams per mole; and</w:t>
      </w:r>
      <w:bookmarkStart w:id="97" w:name="_DV_C64"/>
      <w:bookmarkEnd w:id="96"/>
    </w:p>
    <w:p w14:paraId="0169954E" w14:textId="77777777" w:rsidR="00C22D75" w:rsidRDefault="00312688">
      <w:pPr>
        <w:pStyle w:val="ListParagraph"/>
        <w:widowControl/>
        <w:numPr>
          <w:ilvl w:val="1"/>
          <w:numId w:val="36"/>
        </w:numPr>
        <w:rPr>
          <w:rFonts w:eastAsia="Times New Roman" w:cs="Arial"/>
        </w:rPr>
      </w:pPr>
      <w:bookmarkStart w:id="98" w:name="_DV_C65"/>
      <w:bookmarkEnd w:id="97"/>
      <w:r>
        <w:rPr>
          <w:rStyle w:val="DeltaViewInsertion"/>
          <w:rFonts w:eastAsia="Times New Roman" w:cs="Arial"/>
        </w:rPr>
        <w:t>Be mixed and applied in accordance with Occupational Safety and Health Administration Safety Data Sheet requirements and the manufacturer’s recommendations.</w:t>
      </w:r>
      <w:bookmarkStart w:id="99" w:name="_DV_C66"/>
      <w:bookmarkEnd w:id="98"/>
    </w:p>
    <w:p w14:paraId="4A918F3A" w14:textId="23F09ABE" w:rsidR="00BB0F1B" w:rsidRDefault="00BB0F1B">
      <w:pPr>
        <w:pStyle w:val="ListParagraph"/>
        <w:widowControl/>
        <w:numPr>
          <w:ilvl w:val="0"/>
          <w:numId w:val="36"/>
        </w:numPr>
        <w:rPr>
          <w:rFonts w:eastAsia="Times New Roman" w:cs="Arial"/>
        </w:rPr>
      </w:pPr>
      <w:bookmarkStart w:id="100" w:name="_DV_C67"/>
      <w:bookmarkEnd w:id="99"/>
      <w:r w:rsidRPr="00175E3A">
        <w:rPr>
          <w:rStyle w:val="DeltaViewDeletion"/>
          <w:rFonts w:eastAsia="Times New Roman" w:cs="Arial"/>
          <w:color w:val="C00000"/>
        </w:rPr>
        <w:t xml:space="preserve">4. The discharger’s QSD or </w:t>
      </w:r>
      <w:r w:rsidR="00DA600D" w:rsidRPr="00175E3A">
        <w:rPr>
          <w:rStyle w:val="DeltaViewDeletion"/>
          <w:rFonts w:eastAsia="Times New Roman" w:cs="Arial"/>
          <w:color w:val="C00000"/>
        </w:rPr>
        <w:t>a</w:t>
      </w:r>
      <w:bookmarkStart w:id="101" w:name="_DV_C68"/>
      <w:bookmarkEnd w:id="100"/>
      <w:r w:rsidR="00585D62">
        <w:rPr>
          <w:rStyle w:val="DeltaViewDeletion"/>
          <w:rFonts w:eastAsia="Times New Roman" w:cs="Arial"/>
          <w:color w:val="C00000"/>
        </w:rPr>
        <w:t xml:space="preserve"> </w:t>
      </w:r>
      <w:proofErr w:type="spellStart"/>
      <w:r w:rsidR="00DA600D">
        <w:rPr>
          <w:rStyle w:val="DeltaViewInsertion"/>
          <w:rFonts w:eastAsia="Times New Roman" w:cs="Arial"/>
        </w:rPr>
        <w:t>A</w:t>
      </w:r>
      <w:bookmarkStart w:id="102" w:name="_DV_M38"/>
      <w:bookmarkEnd w:id="101"/>
      <w:bookmarkEnd w:id="102"/>
      <w:proofErr w:type="spellEnd"/>
      <w:r w:rsidR="002778DA">
        <w:rPr>
          <w:rFonts w:eastAsia="Times New Roman" w:cs="Arial"/>
        </w:rPr>
        <w:t xml:space="preserve"> California licensed Professional Engineer shall design the discharge location(s) from the area treated with passive treatment products (treatment zone) to dissipate energy from concentrated flows.</w:t>
      </w:r>
      <w:bookmarkStart w:id="103" w:name="_DV_C69"/>
    </w:p>
    <w:p w14:paraId="4D307F42" w14:textId="77777777" w:rsidR="00BB0F1B" w:rsidRDefault="00BB0F1B">
      <w:pPr>
        <w:pStyle w:val="ListParagraph"/>
        <w:widowControl/>
        <w:numPr>
          <w:ilvl w:val="0"/>
          <w:numId w:val="36"/>
        </w:numPr>
        <w:rPr>
          <w:rFonts w:eastAsia="Times New Roman" w:cs="Arial"/>
        </w:rPr>
      </w:pPr>
      <w:bookmarkStart w:id="104" w:name="_DV_C70"/>
      <w:bookmarkEnd w:id="103"/>
      <w:r w:rsidRPr="00175E3A">
        <w:rPr>
          <w:rStyle w:val="DeltaViewDeletion"/>
          <w:rFonts w:eastAsia="Times New Roman" w:cs="Arial"/>
          <w:color w:val="C00000"/>
        </w:rPr>
        <w:t xml:space="preserve">5. </w:t>
      </w:r>
      <w:bookmarkStart w:id="105" w:name="_DV_M39"/>
      <w:bookmarkEnd w:id="104"/>
      <w:bookmarkEnd w:id="105"/>
      <w:r>
        <w:rPr>
          <w:rFonts w:eastAsia="Times New Roman" w:cs="Arial"/>
        </w:rPr>
        <w:t xml:space="preserve">Stormwater treated with passive treatment products in a treatment zone prior to being discharged from the construction site shall pass through a sediment control BMP (including, but not limited to, a sediment basin or trap) or </w:t>
      </w:r>
      <w:r w:rsidR="0023024B">
        <w:rPr>
          <w:rFonts w:eastAsia="Times New Roman" w:cs="Arial"/>
        </w:rPr>
        <w:t>filter (including, but not limited to, sand filter or geotextile bag) to settle or remove flocculants prior to discharge from the site.</w:t>
      </w:r>
      <w:bookmarkStart w:id="106" w:name="_DV_C71"/>
    </w:p>
    <w:p w14:paraId="588EEE74" w14:textId="77777777" w:rsidR="009B3C3E" w:rsidRDefault="009B3C3E">
      <w:pPr>
        <w:pStyle w:val="ListParagraph"/>
        <w:widowControl/>
        <w:numPr>
          <w:ilvl w:val="0"/>
          <w:numId w:val="36"/>
        </w:numPr>
        <w:rPr>
          <w:rFonts w:eastAsia="Times New Roman" w:cs="Arial"/>
        </w:rPr>
      </w:pPr>
      <w:bookmarkStart w:id="107" w:name="_DV_C72"/>
      <w:bookmarkEnd w:id="106"/>
      <w:r w:rsidRPr="00175E3A">
        <w:rPr>
          <w:rStyle w:val="DeltaViewDeletion"/>
          <w:rFonts w:eastAsia="Times New Roman" w:cs="Arial"/>
          <w:color w:val="C00000"/>
        </w:rPr>
        <w:t xml:space="preserve">6. </w:t>
      </w:r>
      <w:bookmarkStart w:id="108" w:name="_DV_M40"/>
      <w:bookmarkEnd w:id="107"/>
      <w:bookmarkEnd w:id="108"/>
      <w:r>
        <w:rPr>
          <w:rFonts w:eastAsia="Times New Roman" w:cs="Arial"/>
        </w:rPr>
        <w:t xml:space="preserve">The discharger shall include in the passive treatment plan, current acute and chronic toxicological test data provided by the manufacturer, a laboratory employed by the manufacturer, or a third-party organization. </w:t>
      </w:r>
    </w:p>
    <w:p w14:paraId="7E5EAC0F" w14:textId="606D253E" w:rsidR="009B3C3E" w:rsidRDefault="009B3C3E">
      <w:pPr>
        <w:pStyle w:val="ListParagraph"/>
        <w:widowControl/>
        <w:numPr>
          <w:ilvl w:val="1"/>
          <w:numId w:val="31"/>
        </w:numPr>
        <w:rPr>
          <w:rFonts w:eastAsia="Times New Roman" w:cs="Arial"/>
        </w:rPr>
      </w:pPr>
      <w:bookmarkStart w:id="109" w:name="_DV_M41"/>
      <w:bookmarkEnd w:id="109"/>
      <w:r>
        <w:rPr>
          <w:rFonts w:eastAsia="Times New Roman" w:cs="Arial"/>
        </w:rPr>
        <w:t xml:space="preserve">The methods </w:t>
      </w:r>
      <w:bookmarkStart w:id="110" w:name="_DV_C73"/>
      <w:r w:rsidRPr="00175E3A">
        <w:rPr>
          <w:rStyle w:val="DeltaViewDeletion"/>
          <w:rFonts w:eastAsia="Times New Roman" w:cs="Arial"/>
          <w:color w:val="C00000"/>
        </w:rPr>
        <w:t>to be used in</w:t>
      </w:r>
      <w:bookmarkStart w:id="111" w:name="_DV_C74"/>
      <w:bookmarkEnd w:id="110"/>
      <w:r w:rsidR="00585D62">
        <w:rPr>
          <w:rStyle w:val="DeltaViewDeletion"/>
          <w:rFonts w:eastAsia="Times New Roman" w:cs="Arial"/>
          <w:color w:val="C00000"/>
        </w:rPr>
        <w:t xml:space="preserve"> </w:t>
      </w:r>
      <w:r w:rsidR="00115143">
        <w:rPr>
          <w:rStyle w:val="DeltaViewInsertion"/>
          <w:rFonts w:eastAsia="Times New Roman" w:cs="Arial"/>
        </w:rPr>
        <w:t>for</w:t>
      </w:r>
      <w:bookmarkStart w:id="112" w:name="_DV_M42"/>
      <w:bookmarkEnd w:id="111"/>
      <w:bookmarkEnd w:id="112"/>
      <w:r w:rsidR="00115143">
        <w:rPr>
          <w:rFonts w:eastAsia="Times New Roman" w:cs="Arial"/>
        </w:rPr>
        <w:t xml:space="preserve"> the acute toxicity testing shall be those outlined for a 96-hour acute test in “Methods for Measuring the Acute Toxicity of Effluents and Receiving Water to Freshwater and Marine Organisms, U.S. EPA-821-R-02-012” for Fathead minnow, </w:t>
      </w:r>
      <w:proofErr w:type="spellStart"/>
      <w:r w:rsidR="00115143">
        <w:rPr>
          <w:rFonts w:eastAsia="Times New Roman" w:cs="Arial"/>
          <w:i/>
        </w:rPr>
        <w:t>Pimephales</w:t>
      </w:r>
      <w:proofErr w:type="spellEnd"/>
      <w:r w:rsidR="00115143">
        <w:rPr>
          <w:rFonts w:eastAsia="Times New Roman" w:cs="Arial"/>
          <w:i/>
        </w:rPr>
        <w:t xml:space="preserve"> </w:t>
      </w:r>
      <w:proofErr w:type="spellStart"/>
      <w:r w:rsidR="00115143">
        <w:rPr>
          <w:rFonts w:eastAsia="Times New Roman" w:cs="Arial"/>
          <w:i/>
        </w:rPr>
        <w:t>promelas</w:t>
      </w:r>
      <w:proofErr w:type="spellEnd"/>
      <w:r w:rsidR="00115143">
        <w:rPr>
          <w:rFonts w:eastAsia="Times New Roman" w:cs="Arial"/>
        </w:rPr>
        <w:t xml:space="preserve"> (fathead minnow). Acute toxicity for </w:t>
      </w:r>
      <w:r w:rsidR="00115143">
        <w:rPr>
          <w:rFonts w:eastAsia="Times New Roman" w:cs="Arial"/>
          <w:i/>
        </w:rPr>
        <w:t>Oncorhynchus mykiss</w:t>
      </w:r>
      <w:r w:rsidR="00115143">
        <w:rPr>
          <w:rFonts w:eastAsia="Times New Roman" w:cs="Arial"/>
        </w:rPr>
        <w:t xml:space="preserve"> (Rainbow Trout) may be used as a substitute for testing fathead minnows. </w:t>
      </w:r>
      <w:bookmarkStart w:id="113" w:name="_DV_C75"/>
    </w:p>
    <w:p w14:paraId="10FBA613" w14:textId="77777777" w:rsidR="00826E01" w:rsidRDefault="009B3C3E">
      <w:pPr>
        <w:pStyle w:val="ListParagraph"/>
        <w:widowControl/>
        <w:numPr>
          <w:ilvl w:val="1"/>
          <w:numId w:val="37"/>
        </w:numPr>
        <w:rPr>
          <w:rFonts w:eastAsia="Times New Roman" w:cs="Arial"/>
        </w:rPr>
      </w:pPr>
      <w:bookmarkStart w:id="114" w:name="_DV_C76"/>
      <w:bookmarkEnd w:id="113"/>
      <w:r>
        <w:rPr>
          <w:rStyle w:val="DeltaViewInsertion"/>
          <w:rFonts w:eastAsia="Times New Roman" w:cs="Arial"/>
        </w:rPr>
        <w:t xml:space="preserve">The methods </w:t>
      </w:r>
      <w:r w:rsidR="00115143">
        <w:rPr>
          <w:rStyle w:val="DeltaViewInsertion"/>
          <w:rFonts w:eastAsia="Times New Roman" w:cs="Arial"/>
        </w:rPr>
        <w:t>for the chronic toxicity testing shall be those outline</w:t>
      </w:r>
      <w:r w:rsidR="00151DD9">
        <w:rPr>
          <w:rStyle w:val="DeltaViewInsertion"/>
          <w:rFonts w:eastAsia="Times New Roman" w:cs="Arial"/>
        </w:rPr>
        <w:t>d</w:t>
      </w:r>
      <w:r w:rsidR="00115143">
        <w:rPr>
          <w:rStyle w:val="DeltaViewInsertion"/>
          <w:rFonts w:eastAsia="Times New Roman" w:cs="Arial"/>
        </w:rPr>
        <w:t xml:space="preserve"> for an 8</w:t>
      </w:r>
      <w:r w:rsidR="00687603">
        <w:rPr>
          <w:rStyle w:val="DeltaViewInsertion"/>
          <w:rFonts w:eastAsia="Times New Roman" w:cs="Arial"/>
        </w:rPr>
        <w:t>-day chronic test in “</w:t>
      </w:r>
      <w:r w:rsidR="007D3ECE">
        <w:rPr>
          <w:rStyle w:val="DeltaViewInsertion"/>
          <w:rFonts w:eastAsia="Times New Roman" w:cs="Arial"/>
        </w:rPr>
        <w:t xml:space="preserve">Short-term Methods for Estimating the Chronic Toxicity of </w:t>
      </w:r>
      <w:r w:rsidR="007D3ECE">
        <w:rPr>
          <w:rStyle w:val="DeltaViewInsertion"/>
          <w:rFonts w:eastAsia="Times New Roman" w:cs="Arial"/>
        </w:rPr>
        <w:lastRenderedPageBreak/>
        <w:t>Eff</w:t>
      </w:r>
      <w:r w:rsidR="00DB2181">
        <w:rPr>
          <w:rStyle w:val="DeltaViewInsertion"/>
          <w:rFonts w:eastAsia="Times New Roman" w:cs="Arial"/>
        </w:rPr>
        <w:t>lu</w:t>
      </w:r>
      <w:r w:rsidR="007D3ECE">
        <w:rPr>
          <w:rStyle w:val="DeltaViewInsertion"/>
          <w:rFonts w:eastAsia="Times New Roman" w:cs="Arial"/>
        </w:rPr>
        <w:t>ents and Receiving Waters to Freshwater Organisms, U.S.</w:t>
      </w:r>
      <w:r w:rsidR="000F4C61">
        <w:rPr>
          <w:rStyle w:val="DeltaViewInsertion"/>
          <w:rFonts w:eastAsia="Times New Roman" w:cs="Arial"/>
        </w:rPr>
        <w:t xml:space="preserve"> EPA-821-R-02-013” for Daphni</w:t>
      </w:r>
      <w:r w:rsidR="0050546F">
        <w:rPr>
          <w:rStyle w:val="DeltaViewInsertion"/>
          <w:rFonts w:eastAsia="Times New Roman" w:cs="Arial"/>
        </w:rPr>
        <w:t>a</w:t>
      </w:r>
      <w:r w:rsidR="000F4C61">
        <w:rPr>
          <w:rStyle w:val="DeltaViewInsertion"/>
          <w:rFonts w:eastAsia="Times New Roman" w:cs="Arial"/>
        </w:rPr>
        <w:t xml:space="preserve">, </w:t>
      </w:r>
      <w:proofErr w:type="spellStart"/>
      <w:r w:rsidR="000F4C61">
        <w:rPr>
          <w:rStyle w:val="DeltaViewInsertion"/>
          <w:rFonts w:eastAsia="Times New Roman" w:cs="Arial"/>
          <w:i/>
        </w:rPr>
        <w:t>Ceriodaphnia</w:t>
      </w:r>
      <w:proofErr w:type="spellEnd"/>
      <w:r w:rsidR="000F4C61">
        <w:rPr>
          <w:rStyle w:val="DeltaViewInsertion"/>
          <w:rFonts w:eastAsia="Times New Roman" w:cs="Arial"/>
          <w:i/>
        </w:rPr>
        <w:t xml:space="preserve"> </w:t>
      </w:r>
      <w:proofErr w:type="spellStart"/>
      <w:r w:rsidR="000F4C61">
        <w:rPr>
          <w:rStyle w:val="DeltaViewInsertion"/>
          <w:rFonts w:eastAsia="Times New Roman" w:cs="Arial"/>
          <w:i/>
        </w:rPr>
        <w:t>dubia</w:t>
      </w:r>
      <w:proofErr w:type="spellEnd"/>
      <w:r w:rsidR="00FE08F8">
        <w:rPr>
          <w:rStyle w:val="DeltaViewInsertion"/>
          <w:rFonts w:eastAsia="Times New Roman" w:cs="Arial"/>
        </w:rPr>
        <w:t>.</w:t>
      </w:r>
      <w:bookmarkStart w:id="115" w:name="_DV_C77"/>
      <w:bookmarkEnd w:id="114"/>
    </w:p>
    <w:p w14:paraId="211EECAA" w14:textId="77777777" w:rsidR="009B3C3E" w:rsidRDefault="009B3C3E">
      <w:pPr>
        <w:pStyle w:val="ListParagraph"/>
        <w:widowControl/>
        <w:numPr>
          <w:ilvl w:val="1"/>
          <w:numId w:val="37"/>
        </w:numPr>
        <w:rPr>
          <w:rFonts w:eastAsia="Times New Roman" w:cs="Arial"/>
        </w:rPr>
      </w:pPr>
      <w:bookmarkStart w:id="116" w:name="_DV_C78"/>
      <w:bookmarkEnd w:id="115"/>
      <w:r w:rsidRPr="00175E3A">
        <w:rPr>
          <w:rStyle w:val="DeltaViewDeletion"/>
          <w:rFonts w:eastAsia="Times New Roman" w:cs="Arial"/>
          <w:color w:val="C00000"/>
        </w:rPr>
        <w:t xml:space="preserve">b. </w:t>
      </w:r>
      <w:bookmarkStart w:id="117" w:name="_DV_M43"/>
      <w:bookmarkEnd w:id="116"/>
      <w:bookmarkEnd w:id="117"/>
      <w:r>
        <w:rPr>
          <w:rFonts w:eastAsia="Times New Roman" w:cs="Arial"/>
        </w:rPr>
        <w:t>All toxicity tests shall meet quality assurance criteria and test acceptability criteria in the most recent versions of the U.S. EPA test method for WET testing</w:t>
      </w:r>
      <w:r>
        <w:rPr>
          <w:rStyle w:val="FootnoteReference"/>
          <w:rFonts w:eastAsia="Times New Roman" w:cs="Arial"/>
        </w:rPr>
        <w:footnoteReference w:customMarkFollows="1" w:id="7"/>
        <w:t>5</w:t>
      </w:r>
      <w:bookmarkStart w:id="118" w:name="_DV_M44"/>
      <w:bookmarkEnd w:id="118"/>
      <w:r>
        <w:rPr>
          <w:rFonts w:eastAsia="Times New Roman" w:cs="Arial"/>
        </w:rPr>
        <w:t xml:space="preserve"> as well any toxicity provisions adopted by the State Water Board.</w:t>
      </w:r>
      <w:bookmarkStart w:id="119" w:name="_DV_C79"/>
    </w:p>
    <w:p w14:paraId="3A69ED5B" w14:textId="77777777" w:rsidR="002778DA" w:rsidRDefault="002778DA">
      <w:pPr>
        <w:pStyle w:val="ListParagraph"/>
        <w:widowControl/>
        <w:numPr>
          <w:ilvl w:val="1"/>
          <w:numId w:val="37"/>
        </w:numPr>
        <w:rPr>
          <w:rFonts w:eastAsia="Times New Roman" w:cs="Arial"/>
        </w:rPr>
      </w:pPr>
      <w:bookmarkStart w:id="120" w:name="_DV_C80"/>
      <w:bookmarkEnd w:id="119"/>
      <w:r w:rsidRPr="00175E3A">
        <w:rPr>
          <w:rStyle w:val="DeltaViewDeletion"/>
          <w:rFonts w:eastAsia="Times New Roman" w:cs="Arial"/>
          <w:color w:val="C00000"/>
        </w:rPr>
        <w:t xml:space="preserve">c. </w:t>
      </w:r>
      <w:bookmarkStart w:id="121" w:name="_DV_M45"/>
      <w:bookmarkEnd w:id="120"/>
      <w:bookmarkEnd w:id="121"/>
      <w:r>
        <w:rPr>
          <w:rFonts w:eastAsia="Times New Roman" w:cs="Arial"/>
        </w:rPr>
        <w:t xml:space="preserve">The toxicological information in the </w:t>
      </w:r>
      <w:r w:rsidR="004331BE">
        <w:rPr>
          <w:rFonts w:eastAsia="Times New Roman" w:cs="Arial"/>
        </w:rPr>
        <w:t>passive treatment plan shall indicate the safety of the passive treatment product(s) based on expected release rates, toxicity reports, the anticipated concentration (calculated from product release rate) and intended use at the site.</w:t>
      </w:r>
      <w:bookmarkStart w:id="122" w:name="_DV_C81"/>
      <w:r w:rsidR="009A405E">
        <w:rPr>
          <w:rStyle w:val="DeltaViewInsertion"/>
          <w:rFonts w:eastAsia="Times New Roman" w:cs="Arial"/>
        </w:rPr>
        <w:br w:type="page"/>
      </w:r>
      <w:bookmarkEnd w:id="122"/>
    </w:p>
    <w:p w14:paraId="0CC38D5C" w14:textId="77777777" w:rsidR="00DF1B72" w:rsidRDefault="002778DA">
      <w:pPr>
        <w:pStyle w:val="Heading2"/>
        <w:widowControl/>
        <w:rPr>
          <w:rFonts w:eastAsia="Times New Roman"/>
        </w:rPr>
      </w:pPr>
      <w:bookmarkStart w:id="123" w:name="_DV_M46"/>
      <w:bookmarkEnd w:id="123"/>
      <w:r>
        <w:rPr>
          <w:rFonts w:eastAsia="Times New Roman"/>
        </w:rPr>
        <w:lastRenderedPageBreak/>
        <w:t>PASSIVE TREATMENT APPLICATION</w:t>
      </w:r>
      <w:r w:rsidR="003F2304">
        <w:rPr>
          <w:rFonts w:eastAsia="Times New Roman"/>
        </w:rPr>
        <w:t xml:space="preserve"> REQUIREMENTS</w:t>
      </w:r>
    </w:p>
    <w:p w14:paraId="4512B8F8" w14:textId="77777777" w:rsidR="002778DA" w:rsidRDefault="00DF1B72">
      <w:pPr>
        <w:pStyle w:val="ListParagraph"/>
        <w:widowControl/>
        <w:numPr>
          <w:ilvl w:val="0"/>
          <w:numId w:val="22"/>
        </w:numPr>
        <w:rPr>
          <w:rFonts w:eastAsia="Times New Roman" w:cs="Arial"/>
        </w:rPr>
      </w:pPr>
      <w:bookmarkStart w:id="124" w:name="_DV_M47"/>
      <w:bookmarkEnd w:id="124"/>
      <w:r>
        <w:rPr>
          <w:rFonts w:eastAsia="Times New Roman" w:cs="Arial"/>
        </w:rPr>
        <w:t>The discharger shall ensure passive treatment product(s) are used as follows:</w:t>
      </w:r>
    </w:p>
    <w:p w14:paraId="7A4EE4EC" w14:textId="563A9A88" w:rsidR="002778DA" w:rsidRDefault="002778DA">
      <w:pPr>
        <w:pStyle w:val="ListParagraph"/>
        <w:widowControl/>
        <w:numPr>
          <w:ilvl w:val="1"/>
          <w:numId w:val="22"/>
        </w:numPr>
        <w:rPr>
          <w:rFonts w:eastAsia="Times New Roman" w:cs="Arial"/>
        </w:rPr>
      </w:pPr>
      <w:bookmarkStart w:id="125" w:name="_DV_M48"/>
      <w:bookmarkStart w:id="126" w:name="_Hlk521481869"/>
      <w:bookmarkEnd w:id="125"/>
      <w:r>
        <w:rPr>
          <w:rFonts w:eastAsia="Times New Roman" w:cs="Arial"/>
        </w:rPr>
        <w:t xml:space="preserve">The distance </w:t>
      </w:r>
      <w:bookmarkStart w:id="127" w:name="_DV_C82"/>
      <w:r w:rsidR="00245487">
        <w:rPr>
          <w:rStyle w:val="DeltaViewInsertion"/>
          <w:rFonts w:eastAsia="Times New Roman" w:cs="Arial"/>
        </w:rPr>
        <w:t xml:space="preserve">or barrier </w:t>
      </w:r>
      <w:bookmarkStart w:id="128" w:name="_DV_M49"/>
      <w:bookmarkEnd w:id="127"/>
      <w:bookmarkEnd w:id="128"/>
      <w:r w:rsidR="00245487">
        <w:rPr>
          <w:rFonts w:eastAsia="Times New Roman" w:cs="Arial"/>
        </w:rPr>
        <w:t xml:space="preserve">between the treatment zone and the receiving water(s) </w:t>
      </w:r>
      <w:bookmarkStart w:id="129" w:name="_DV_C83"/>
      <w:r w:rsidR="00245487" w:rsidRPr="00175E3A">
        <w:rPr>
          <w:rStyle w:val="DeltaViewDeletion"/>
          <w:rFonts w:eastAsia="Times New Roman" w:cs="Arial"/>
          <w:color w:val="C00000"/>
        </w:rPr>
        <w:t xml:space="preserve">is at least 30 feet and </w:t>
      </w:r>
      <w:bookmarkStart w:id="130" w:name="_DV_M50"/>
      <w:bookmarkEnd w:id="129"/>
      <w:bookmarkEnd w:id="130"/>
      <w:r w:rsidR="00245487">
        <w:rPr>
          <w:rFonts w:eastAsia="Times New Roman" w:cs="Arial"/>
        </w:rPr>
        <w:t xml:space="preserve">shall </w:t>
      </w:r>
      <w:bookmarkStart w:id="131" w:name="_DV_C84"/>
      <w:r w:rsidR="00245487" w:rsidRPr="00175E3A">
        <w:rPr>
          <w:rStyle w:val="DeltaViewDeletion"/>
          <w:rFonts w:eastAsia="Times New Roman" w:cs="Arial"/>
          <w:color w:val="C00000"/>
        </w:rPr>
        <w:t>be at a distance sufficient to ensure that breach or spill from the containment will not</w:t>
      </w:r>
      <w:bookmarkStart w:id="132" w:name="_DV_C85"/>
      <w:bookmarkEnd w:id="131"/>
      <w:r w:rsidR="00585D62">
        <w:rPr>
          <w:rStyle w:val="DeltaViewDeletion"/>
          <w:rFonts w:eastAsia="Times New Roman" w:cs="Arial"/>
          <w:color w:val="C00000"/>
        </w:rPr>
        <w:t xml:space="preserve"> </w:t>
      </w:r>
      <w:r w:rsidR="00A85CD4">
        <w:rPr>
          <w:rStyle w:val="DeltaViewInsertion"/>
          <w:rFonts w:eastAsia="Times New Roman" w:cs="Arial"/>
        </w:rPr>
        <w:t>comply with surface water buffer requirements</w:t>
      </w:r>
      <w:r w:rsidR="007F680D">
        <w:rPr>
          <w:rStyle w:val="DeltaViewInsertion"/>
          <w:rFonts w:eastAsia="Times New Roman" w:cs="Arial"/>
        </w:rPr>
        <w:t>,</w:t>
      </w:r>
      <w:r w:rsidR="00A85CD4">
        <w:rPr>
          <w:rStyle w:val="DeltaViewInsertion"/>
          <w:rFonts w:eastAsia="Times New Roman" w:cs="Arial"/>
        </w:rPr>
        <w:t xml:space="preserve"> in </w:t>
      </w:r>
      <w:r w:rsidR="00C04141">
        <w:rPr>
          <w:rStyle w:val="DeltaViewInsertion"/>
          <w:rFonts w:eastAsia="Times New Roman" w:cs="Arial"/>
        </w:rPr>
        <w:t>Attach</w:t>
      </w:r>
      <w:r w:rsidR="00541090">
        <w:rPr>
          <w:rStyle w:val="DeltaViewInsertion"/>
          <w:rFonts w:eastAsia="Times New Roman" w:cs="Arial"/>
        </w:rPr>
        <w:t>ment D</w:t>
      </w:r>
      <w:r w:rsidR="00A85CD4">
        <w:rPr>
          <w:rStyle w:val="DeltaViewInsertion"/>
          <w:rFonts w:eastAsia="Times New Roman" w:cs="Arial"/>
        </w:rPr>
        <w:t xml:space="preserve"> Section </w:t>
      </w:r>
      <w:r w:rsidR="00814F0F">
        <w:rPr>
          <w:rStyle w:val="DeltaViewInsertion"/>
          <w:rFonts w:eastAsia="Times New Roman" w:cs="Arial"/>
        </w:rPr>
        <w:t>I</w:t>
      </w:r>
      <w:r w:rsidR="00DA7D59">
        <w:rPr>
          <w:rStyle w:val="DeltaViewInsertion"/>
          <w:rFonts w:eastAsia="Times New Roman" w:cs="Arial"/>
        </w:rPr>
        <w:t>I</w:t>
      </w:r>
      <w:r w:rsidR="00814F0F">
        <w:rPr>
          <w:rStyle w:val="DeltaViewInsertion"/>
          <w:rFonts w:eastAsia="Times New Roman" w:cs="Arial"/>
        </w:rPr>
        <w:t>.</w:t>
      </w:r>
      <w:r w:rsidR="00BC5309">
        <w:rPr>
          <w:rStyle w:val="DeltaViewInsertion"/>
          <w:rFonts w:eastAsia="Times New Roman" w:cs="Arial"/>
        </w:rPr>
        <w:t xml:space="preserve">G </w:t>
      </w:r>
      <w:r w:rsidR="000770D6">
        <w:rPr>
          <w:rStyle w:val="DeltaViewInsertion"/>
          <w:rFonts w:eastAsia="Times New Roman" w:cs="Arial"/>
        </w:rPr>
        <w:t xml:space="preserve">for </w:t>
      </w:r>
      <w:r w:rsidR="00231FB5">
        <w:rPr>
          <w:rStyle w:val="DeltaViewInsertion"/>
          <w:rFonts w:eastAsia="Times New Roman" w:cs="Arial"/>
        </w:rPr>
        <w:t>traditional construction projects</w:t>
      </w:r>
      <w:r w:rsidR="000770D6">
        <w:rPr>
          <w:rStyle w:val="DeltaViewInsertion"/>
          <w:rFonts w:eastAsia="Times New Roman" w:cs="Arial"/>
        </w:rPr>
        <w:t xml:space="preserve"> </w:t>
      </w:r>
      <w:r w:rsidR="007F680D">
        <w:rPr>
          <w:rStyle w:val="DeltaViewInsertion"/>
          <w:rFonts w:eastAsia="Times New Roman" w:cs="Arial"/>
        </w:rPr>
        <w:t>or</w:t>
      </w:r>
      <w:r w:rsidR="00BC5309">
        <w:rPr>
          <w:rStyle w:val="DeltaViewInsertion"/>
          <w:rFonts w:eastAsia="Times New Roman" w:cs="Arial"/>
        </w:rPr>
        <w:t xml:space="preserve"> Attachment</w:t>
      </w:r>
      <w:r w:rsidR="00A5051E">
        <w:rPr>
          <w:rStyle w:val="DeltaViewInsertion"/>
          <w:rFonts w:eastAsia="Times New Roman" w:cs="Arial"/>
        </w:rPr>
        <w:t xml:space="preserve"> E </w:t>
      </w:r>
      <w:r w:rsidR="00BB28DA">
        <w:rPr>
          <w:rStyle w:val="DeltaViewInsertion"/>
          <w:rFonts w:eastAsia="Times New Roman" w:cs="Arial"/>
        </w:rPr>
        <w:t>II.G</w:t>
      </w:r>
      <w:r w:rsidR="000770D6">
        <w:rPr>
          <w:rStyle w:val="DeltaViewInsertion"/>
          <w:rFonts w:eastAsia="Times New Roman" w:cs="Arial"/>
        </w:rPr>
        <w:t xml:space="preserve"> for linear underground and overhead projects</w:t>
      </w:r>
      <w:r w:rsidR="007F680D">
        <w:rPr>
          <w:rStyle w:val="DeltaViewInsertion"/>
          <w:rFonts w:eastAsia="Times New Roman" w:cs="Arial"/>
        </w:rPr>
        <w:t xml:space="preserve">, to </w:t>
      </w:r>
      <w:r w:rsidR="006366E6">
        <w:rPr>
          <w:rStyle w:val="DeltaViewInsertion"/>
          <w:rFonts w:eastAsia="Times New Roman" w:cs="Arial"/>
        </w:rPr>
        <w:t>prevent a</w:t>
      </w:r>
      <w:bookmarkStart w:id="133" w:name="_DV_M51"/>
      <w:bookmarkEnd w:id="132"/>
      <w:bookmarkEnd w:id="133"/>
      <w:r w:rsidR="006366E6">
        <w:rPr>
          <w:rFonts w:eastAsia="Times New Roman" w:cs="Arial"/>
        </w:rPr>
        <w:t xml:space="preserve"> discharge</w:t>
      </w:r>
      <w:bookmarkStart w:id="134" w:name="_DV_C86"/>
      <w:r w:rsidR="00052A1B">
        <w:rPr>
          <w:rStyle w:val="DeltaViewInsertion"/>
          <w:rFonts w:eastAsia="Times New Roman" w:cs="Arial"/>
        </w:rPr>
        <w:t xml:space="preserve"> of</w:t>
      </w:r>
      <w:bookmarkStart w:id="135" w:name="_DV_M52"/>
      <w:bookmarkEnd w:id="134"/>
      <w:bookmarkEnd w:id="135"/>
      <w:r w:rsidR="00052A1B">
        <w:rPr>
          <w:rFonts w:eastAsia="Times New Roman" w:cs="Arial"/>
        </w:rPr>
        <w:t xml:space="preserve"> treated effluent to the receiving water. </w:t>
      </w:r>
      <w:bookmarkStart w:id="136" w:name="_DV_M53"/>
      <w:bookmarkEnd w:id="126"/>
      <w:bookmarkEnd w:id="136"/>
      <w:r w:rsidR="001836ED">
        <w:rPr>
          <w:rFonts w:eastAsia="Times New Roman" w:cs="Arial"/>
        </w:rPr>
        <w:t xml:space="preserve">Applying passive treatment products directly </w:t>
      </w:r>
      <w:r w:rsidR="00A61EE7">
        <w:rPr>
          <w:rFonts w:eastAsia="Times New Roman" w:cs="Arial"/>
        </w:rPr>
        <w:t>into a receiving water is prohibited.</w:t>
      </w:r>
    </w:p>
    <w:p w14:paraId="3FB121FA" w14:textId="21473989" w:rsidR="002778DA" w:rsidRDefault="002778DA">
      <w:pPr>
        <w:pStyle w:val="ListParagraph"/>
        <w:widowControl/>
        <w:numPr>
          <w:ilvl w:val="1"/>
          <w:numId w:val="22"/>
        </w:numPr>
        <w:rPr>
          <w:rFonts w:eastAsia="Times New Roman" w:cs="Arial"/>
        </w:rPr>
      </w:pPr>
      <w:bookmarkStart w:id="137" w:name="_DV_M54"/>
      <w:bookmarkEnd w:id="137"/>
      <w:r>
        <w:rPr>
          <w:rFonts w:eastAsia="Times New Roman" w:cs="Arial"/>
        </w:rPr>
        <w:t xml:space="preserve">Passive treatment application rates, dosing, and methods used in treatment zones shall be determined based on the manufacturer’s guidance to </w:t>
      </w:r>
      <w:bookmarkStart w:id="138" w:name="_DV_C87"/>
      <w:r w:rsidRPr="00175E3A">
        <w:rPr>
          <w:rStyle w:val="DeltaViewDeletion"/>
          <w:rFonts w:eastAsia="Times New Roman" w:cs="Arial"/>
          <w:color w:val="C00000"/>
        </w:rPr>
        <w:t>ensure that coverage will be</w:t>
      </w:r>
      <w:bookmarkStart w:id="139" w:name="_DV_C88"/>
      <w:bookmarkEnd w:id="138"/>
      <w:r w:rsidR="00585D62">
        <w:rPr>
          <w:rStyle w:val="DeltaViewDeletion"/>
          <w:rFonts w:eastAsia="Times New Roman" w:cs="Arial"/>
          <w:color w:val="C00000"/>
        </w:rPr>
        <w:t xml:space="preserve"> </w:t>
      </w:r>
      <w:r>
        <w:rPr>
          <w:rStyle w:val="DeltaViewInsertion"/>
          <w:rFonts w:eastAsia="Times New Roman" w:cs="Arial"/>
        </w:rPr>
        <w:t>provide</w:t>
      </w:r>
      <w:bookmarkStart w:id="140" w:name="_DV_M55"/>
      <w:bookmarkEnd w:id="139"/>
      <w:bookmarkEnd w:id="140"/>
      <w:r>
        <w:rPr>
          <w:rFonts w:eastAsia="Times New Roman" w:cs="Arial"/>
        </w:rPr>
        <w:t xml:space="preserve"> </w:t>
      </w:r>
      <w:r w:rsidR="003D079A">
        <w:rPr>
          <w:rFonts w:eastAsia="Times New Roman" w:cs="Arial"/>
        </w:rPr>
        <w:t xml:space="preserve">adequate </w:t>
      </w:r>
      <w:bookmarkStart w:id="141" w:name="_DV_C89"/>
      <w:r w:rsidR="003D079A" w:rsidRPr="00175E3A">
        <w:rPr>
          <w:rStyle w:val="DeltaViewDeletion"/>
          <w:rFonts w:eastAsia="Times New Roman" w:cs="Arial"/>
          <w:color w:val="C00000"/>
        </w:rPr>
        <w:t xml:space="preserve">to provide </w:t>
      </w:r>
      <w:bookmarkStart w:id="142" w:name="_DV_M56"/>
      <w:bookmarkEnd w:id="141"/>
      <w:bookmarkEnd w:id="142"/>
      <w:r w:rsidR="003D079A">
        <w:rPr>
          <w:rFonts w:eastAsia="Times New Roman" w:cs="Arial"/>
        </w:rPr>
        <w:t>sediment control without having an excess amount in runoff.</w:t>
      </w:r>
    </w:p>
    <w:p w14:paraId="0971518F" w14:textId="77777777" w:rsidR="002778DA" w:rsidRDefault="002778DA">
      <w:pPr>
        <w:pStyle w:val="ListParagraph"/>
        <w:widowControl/>
        <w:numPr>
          <w:ilvl w:val="1"/>
          <w:numId w:val="22"/>
        </w:numPr>
        <w:rPr>
          <w:rFonts w:eastAsia="Times New Roman" w:cs="Arial"/>
        </w:rPr>
      </w:pPr>
      <w:bookmarkStart w:id="143" w:name="_DV_M57"/>
      <w:bookmarkEnd w:id="143"/>
      <w:r>
        <w:rPr>
          <w:rFonts w:eastAsia="Times New Roman" w:cs="Arial"/>
        </w:rPr>
        <w:t xml:space="preserve">Passive treatment re-application rates, dosing, and methods used in treatment zones shall occur based on the manufacturer’s recommended frequency and on-site conditions such as soil type, precipitation, and slope to avoid the discharge of excess product from </w:t>
      </w:r>
      <w:r w:rsidR="0009210D">
        <w:rPr>
          <w:rFonts w:eastAsia="Times New Roman" w:cs="Arial"/>
        </w:rPr>
        <w:t>in runoff.</w:t>
      </w:r>
    </w:p>
    <w:p w14:paraId="5B529757" w14:textId="77777777" w:rsidR="002778DA" w:rsidRDefault="002778DA">
      <w:pPr>
        <w:pStyle w:val="ListParagraph"/>
        <w:widowControl/>
        <w:numPr>
          <w:ilvl w:val="0"/>
          <w:numId w:val="22"/>
        </w:numPr>
        <w:rPr>
          <w:rFonts w:eastAsia="Times New Roman" w:cs="Arial"/>
        </w:rPr>
      </w:pPr>
      <w:bookmarkStart w:id="144" w:name="_DV_M58"/>
      <w:bookmarkEnd w:id="144"/>
      <w:r>
        <w:rPr>
          <w:rFonts w:eastAsia="Times New Roman" w:cs="Arial"/>
        </w:rPr>
        <w:t>The Passive Treatment Chemicals Performance Testing,</w:t>
      </w:r>
      <w:r>
        <w:rPr>
          <w:rFonts w:eastAsia="Times New Roman" w:cs="Arial"/>
          <w:vertAlign w:val="superscript"/>
        </w:rPr>
        <w:footnoteReference w:customMarkFollows="1" w:id="8"/>
        <w:t>6</w:t>
      </w:r>
      <w:bookmarkStart w:id="145" w:name="_DV_M59"/>
      <w:bookmarkEnd w:id="145"/>
      <w:r>
        <w:rPr>
          <w:rFonts w:eastAsia="Times New Roman" w:cs="Arial"/>
        </w:rPr>
        <w:t xml:space="preserve"> Dosing, Mixing, and Settling for use in Sediment Control BMPs</w:t>
      </w:r>
    </w:p>
    <w:p w14:paraId="0A84CDE2" w14:textId="73BAB715" w:rsidR="002778DA" w:rsidRDefault="002778DA">
      <w:pPr>
        <w:pStyle w:val="ListParagraph"/>
        <w:widowControl/>
        <w:numPr>
          <w:ilvl w:val="1"/>
          <w:numId w:val="22"/>
        </w:numPr>
        <w:rPr>
          <w:rFonts w:eastAsia="Times New Roman" w:cs="Arial"/>
        </w:rPr>
      </w:pPr>
      <w:bookmarkStart w:id="146" w:name="_DV_M60"/>
      <w:bookmarkEnd w:id="146"/>
      <w:r>
        <w:rPr>
          <w:rFonts w:eastAsia="Times New Roman" w:cs="Arial"/>
        </w:rPr>
        <w:t xml:space="preserve">The discharger shall ensure stormwater is treated and sediment from the site is tested by </w:t>
      </w:r>
      <w:bookmarkStart w:id="147" w:name="_DV_C90"/>
      <w:r w:rsidRPr="00175E3A">
        <w:rPr>
          <w:rStyle w:val="DeltaViewDeletion"/>
          <w:rFonts w:eastAsia="Times New Roman" w:cs="Arial"/>
          <w:color w:val="C00000"/>
        </w:rPr>
        <w:t>the manufacturer or by another qualified third-party identified by the manufacturer</w:t>
      </w:r>
      <w:r w:rsidRPr="00175E3A">
        <w:rPr>
          <w:rStyle w:val="DeltaViewDeletion"/>
          <w:rFonts w:eastAsia="Times New Roman" w:cs="Arial"/>
          <w:color w:val="C00000"/>
          <w:vertAlign w:val="superscript"/>
        </w:rPr>
        <w:footnoteReference w:customMarkFollows="1" w:id="9"/>
        <w:t>7</w:t>
      </w:r>
      <w:bookmarkStart w:id="149" w:name="_DV_C92"/>
      <w:bookmarkEnd w:id="147"/>
      <w:r w:rsidR="004A302F">
        <w:rPr>
          <w:rStyle w:val="DeltaViewInsertion"/>
          <w:rFonts w:eastAsia="Times New Roman" w:cs="Arial"/>
        </w:rPr>
        <w:t>a</w:t>
      </w:r>
      <w:r w:rsidR="000C5BBD">
        <w:rPr>
          <w:rStyle w:val="DeltaViewInsertion"/>
          <w:rFonts w:eastAsia="Times New Roman" w:cs="Arial"/>
        </w:rPr>
        <w:t xml:space="preserve"> </w:t>
      </w:r>
      <w:r w:rsidR="00F77B7B">
        <w:rPr>
          <w:rStyle w:val="DeltaViewInsertion"/>
          <w:rFonts w:eastAsia="Times New Roman" w:cs="Arial"/>
        </w:rPr>
        <w:t>person</w:t>
      </w:r>
      <w:r w:rsidR="009712A4">
        <w:rPr>
          <w:rStyle w:val="DeltaViewInsertion"/>
          <w:rFonts w:eastAsia="Times New Roman" w:cs="Arial"/>
        </w:rPr>
        <w:t xml:space="preserve"> trained in the use of</w:t>
      </w:r>
      <w:r w:rsidR="006F768C">
        <w:rPr>
          <w:rStyle w:val="DeltaViewInsertion"/>
          <w:rFonts w:eastAsia="Times New Roman" w:cs="Arial"/>
        </w:rPr>
        <w:t xml:space="preserve"> the</w:t>
      </w:r>
      <w:r w:rsidR="009712A4">
        <w:rPr>
          <w:rStyle w:val="DeltaViewInsertion"/>
          <w:rFonts w:eastAsia="Times New Roman" w:cs="Arial"/>
        </w:rPr>
        <w:t xml:space="preserve"> passive treatment product</w:t>
      </w:r>
      <w:bookmarkEnd w:id="149"/>
      <w:r w:rsidR="009712A4">
        <w:rPr>
          <w:rFonts w:eastAsia="Times New Roman" w:cs="Arial"/>
        </w:rPr>
        <w:t xml:space="preserve"> </w:t>
      </w:r>
      <w:r w:rsidR="006F768C">
        <w:rPr>
          <w:rFonts w:eastAsia="Times New Roman" w:cs="Arial"/>
        </w:rPr>
        <w:t xml:space="preserve">prior to </w:t>
      </w:r>
      <w:bookmarkStart w:id="150" w:name="_DV_C93"/>
      <w:r w:rsidR="006F768C" w:rsidRPr="00175E3A">
        <w:rPr>
          <w:rStyle w:val="DeltaViewDeletion"/>
          <w:rFonts w:eastAsia="Times New Roman" w:cs="Arial"/>
          <w:color w:val="C00000"/>
        </w:rPr>
        <w:t xml:space="preserve">a product </w:t>
      </w:r>
      <w:bookmarkStart w:id="151" w:name="_DV_M63"/>
      <w:bookmarkEnd w:id="150"/>
      <w:bookmarkEnd w:id="151"/>
      <w:r w:rsidR="006F768C">
        <w:rPr>
          <w:rFonts w:eastAsia="Times New Roman" w:cs="Arial"/>
        </w:rPr>
        <w:t xml:space="preserve">being applied at the site. The testing should demonstrate that the selected formulation is </w:t>
      </w:r>
      <w:bookmarkStart w:id="152" w:name="_DV_C94"/>
      <w:r w:rsidR="006F768C" w:rsidRPr="00175E3A">
        <w:rPr>
          <w:rStyle w:val="DeltaViewDeletion"/>
          <w:rFonts w:eastAsia="Times New Roman" w:cs="Arial"/>
          <w:color w:val="C00000"/>
        </w:rPr>
        <w:t>the most</w:t>
      </w:r>
      <w:bookmarkStart w:id="153" w:name="_DV_C95"/>
      <w:bookmarkEnd w:id="152"/>
      <w:r w:rsidR="00585D62">
        <w:rPr>
          <w:rStyle w:val="DeltaViewDeletion"/>
          <w:rFonts w:eastAsia="Times New Roman" w:cs="Arial"/>
          <w:color w:val="C00000"/>
        </w:rPr>
        <w:t xml:space="preserve"> </w:t>
      </w:r>
      <w:r w:rsidR="000F28FA">
        <w:rPr>
          <w:rStyle w:val="DeltaViewInsertion"/>
          <w:rFonts w:eastAsia="Times New Roman" w:cs="Arial"/>
        </w:rPr>
        <w:t>an</w:t>
      </w:r>
      <w:bookmarkStart w:id="154" w:name="_DV_M64"/>
      <w:bookmarkEnd w:id="153"/>
      <w:bookmarkEnd w:id="154"/>
      <w:r w:rsidR="000F28FA">
        <w:rPr>
          <w:rFonts w:eastAsia="Times New Roman" w:cs="Arial"/>
        </w:rPr>
        <w:t xml:space="preserve"> effective product for removing suspended sediment.</w:t>
      </w:r>
    </w:p>
    <w:p w14:paraId="23DB1272" w14:textId="5D0E90A5" w:rsidR="002778DA" w:rsidRDefault="002778DA">
      <w:pPr>
        <w:pStyle w:val="ListParagraph"/>
        <w:widowControl/>
        <w:numPr>
          <w:ilvl w:val="1"/>
          <w:numId w:val="22"/>
        </w:numPr>
        <w:rPr>
          <w:rFonts w:eastAsia="Times New Roman" w:cs="Arial"/>
        </w:rPr>
      </w:pPr>
      <w:bookmarkStart w:id="155" w:name="_DV_M65"/>
      <w:bookmarkStart w:id="156" w:name="_Hlk520278022"/>
      <w:bookmarkEnd w:id="155"/>
      <w:r>
        <w:rPr>
          <w:rFonts w:eastAsia="Times New Roman" w:cs="Arial"/>
        </w:rPr>
        <w:t xml:space="preserve">The discharger shall </w:t>
      </w:r>
      <w:r w:rsidR="00096634">
        <w:rPr>
          <w:rFonts w:eastAsia="Times New Roman" w:cs="Arial"/>
        </w:rPr>
        <w:t>employ</w:t>
      </w:r>
      <w:r w:rsidR="00324DB1">
        <w:rPr>
          <w:rFonts w:eastAsia="Times New Roman" w:cs="Arial"/>
        </w:rPr>
        <w:t xml:space="preserve"> a </w:t>
      </w:r>
      <w:bookmarkStart w:id="157" w:name="_DV_C96"/>
      <w:r w:rsidR="00324DB1" w:rsidRPr="00175E3A">
        <w:rPr>
          <w:rStyle w:val="DeltaViewDeletion"/>
          <w:rFonts w:eastAsia="Times New Roman" w:cs="Arial"/>
          <w:color w:val="C00000"/>
        </w:rPr>
        <w:t>contractor</w:t>
      </w:r>
      <w:bookmarkStart w:id="158" w:name="_DV_C97"/>
      <w:bookmarkEnd w:id="157"/>
      <w:r w:rsidR="00585D62">
        <w:rPr>
          <w:rStyle w:val="DeltaViewDeletion"/>
          <w:rFonts w:eastAsia="Times New Roman" w:cs="Arial"/>
          <w:color w:val="C00000"/>
        </w:rPr>
        <w:t xml:space="preserve"> </w:t>
      </w:r>
      <w:r w:rsidR="00F83244">
        <w:rPr>
          <w:rStyle w:val="DeltaViewInsertion"/>
          <w:rFonts w:eastAsia="Times New Roman" w:cs="Arial"/>
        </w:rPr>
        <w:t>trained person</w:t>
      </w:r>
      <w:bookmarkStart w:id="159" w:name="_DV_M66"/>
      <w:bookmarkEnd w:id="158"/>
      <w:bookmarkEnd w:id="159"/>
      <w:r w:rsidR="00F83244">
        <w:rPr>
          <w:rFonts w:eastAsia="Times New Roman" w:cs="Arial"/>
        </w:rPr>
        <w:t xml:space="preserve"> to calculate the appropriate standard passive treatment product quantity per unit flow rate value using the following factors: </w:t>
      </w:r>
    </w:p>
    <w:p w14:paraId="265F73DC" w14:textId="77777777" w:rsidR="002778DA" w:rsidRDefault="002778DA">
      <w:pPr>
        <w:pStyle w:val="ListParagraph"/>
        <w:widowControl/>
        <w:numPr>
          <w:ilvl w:val="2"/>
          <w:numId w:val="22"/>
        </w:numPr>
        <w:rPr>
          <w:rFonts w:eastAsia="Times New Roman" w:cs="Arial"/>
        </w:rPr>
      </w:pPr>
      <w:bookmarkStart w:id="160" w:name="_DV_M67"/>
      <w:bookmarkEnd w:id="160"/>
      <w:r>
        <w:rPr>
          <w:rFonts w:eastAsia="Times New Roman" w:cs="Arial"/>
        </w:rPr>
        <w:t>The specific chemical(s) or product(s) formulation being used;</w:t>
      </w:r>
    </w:p>
    <w:p w14:paraId="36EC8D99" w14:textId="77777777" w:rsidR="002778DA" w:rsidRDefault="002778DA">
      <w:pPr>
        <w:pStyle w:val="ListParagraph"/>
        <w:widowControl/>
        <w:numPr>
          <w:ilvl w:val="2"/>
          <w:numId w:val="22"/>
        </w:numPr>
        <w:rPr>
          <w:rFonts w:eastAsia="Times New Roman" w:cs="Arial"/>
        </w:rPr>
      </w:pPr>
      <w:bookmarkStart w:id="161" w:name="_DV_M68"/>
      <w:bookmarkEnd w:id="161"/>
      <w:r>
        <w:rPr>
          <w:rFonts w:eastAsia="Times New Roman" w:cs="Arial"/>
        </w:rPr>
        <w:lastRenderedPageBreak/>
        <w:t>The amount of chemical/product applied;</w:t>
      </w:r>
    </w:p>
    <w:p w14:paraId="2C00F5C8" w14:textId="77777777" w:rsidR="002778DA" w:rsidRDefault="002778DA">
      <w:pPr>
        <w:pStyle w:val="ListParagraph"/>
        <w:widowControl/>
        <w:numPr>
          <w:ilvl w:val="2"/>
          <w:numId w:val="22"/>
        </w:numPr>
        <w:rPr>
          <w:rFonts w:eastAsia="Times New Roman" w:cs="Arial"/>
        </w:rPr>
      </w:pPr>
      <w:bookmarkStart w:id="162" w:name="_DV_M69"/>
      <w:bookmarkEnd w:id="162"/>
      <w:r>
        <w:rPr>
          <w:rFonts w:eastAsia="Times New Roman" w:cs="Arial"/>
        </w:rPr>
        <w:t>The flow rate of water through the system;</w:t>
      </w:r>
    </w:p>
    <w:p w14:paraId="3BE1D345" w14:textId="77777777" w:rsidR="002778DA" w:rsidRDefault="002778DA">
      <w:pPr>
        <w:pStyle w:val="ListParagraph"/>
        <w:widowControl/>
        <w:numPr>
          <w:ilvl w:val="2"/>
          <w:numId w:val="22"/>
        </w:numPr>
        <w:rPr>
          <w:rFonts w:eastAsia="Times New Roman" w:cs="Arial"/>
        </w:rPr>
      </w:pPr>
      <w:bookmarkStart w:id="163" w:name="_DV_M70"/>
      <w:bookmarkEnd w:id="163"/>
      <w:r>
        <w:rPr>
          <w:rFonts w:eastAsia="Times New Roman" w:cs="Arial"/>
        </w:rPr>
        <w:t>The soil type and site topography; and,</w:t>
      </w:r>
    </w:p>
    <w:p w14:paraId="6172E132" w14:textId="77777777" w:rsidR="002778DA" w:rsidRDefault="002778DA">
      <w:pPr>
        <w:pStyle w:val="ListParagraph"/>
        <w:widowControl/>
        <w:numPr>
          <w:ilvl w:val="2"/>
          <w:numId w:val="22"/>
        </w:numPr>
        <w:rPr>
          <w:rFonts w:eastAsia="Times New Roman" w:cs="Arial"/>
        </w:rPr>
      </w:pPr>
      <w:bookmarkStart w:id="164" w:name="_DV_M71"/>
      <w:bookmarkEnd w:id="164"/>
      <w:r>
        <w:rPr>
          <w:rFonts w:eastAsia="Times New Roman" w:cs="Arial"/>
        </w:rPr>
        <w:t xml:space="preserve">The physical structure of the system. </w:t>
      </w:r>
      <w:bookmarkEnd w:id="156"/>
    </w:p>
    <w:p w14:paraId="0F3620EC" w14:textId="77777777" w:rsidR="002778DA" w:rsidRDefault="002778DA">
      <w:pPr>
        <w:pStyle w:val="ListParagraph"/>
        <w:widowControl/>
        <w:numPr>
          <w:ilvl w:val="1"/>
          <w:numId w:val="22"/>
        </w:numPr>
        <w:rPr>
          <w:rFonts w:eastAsia="Times New Roman" w:cs="Arial"/>
        </w:rPr>
      </w:pPr>
      <w:bookmarkStart w:id="165" w:name="_DV_M72"/>
      <w:bookmarkEnd w:id="165"/>
      <w:r>
        <w:rPr>
          <w:rFonts w:eastAsia="Times New Roman" w:cs="Arial"/>
        </w:rPr>
        <w:t xml:space="preserve">This calculated value shall be included in the Passive Treatment Plan and be re-calculated </w:t>
      </w:r>
      <w:bookmarkStart w:id="166" w:name="_DV_C98"/>
      <w:r w:rsidR="00BE1AF0">
        <w:rPr>
          <w:rStyle w:val="DeltaViewInsertion"/>
          <w:rFonts w:eastAsia="Times New Roman" w:cs="Arial"/>
        </w:rPr>
        <w:t xml:space="preserve">and resubmitted </w:t>
      </w:r>
      <w:r w:rsidR="00384FE8">
        <w:rPr>
          <w:rStyle w:val="DeltaViewInsertion"/>
          <w:rFonts w:eastAsia="Times New Roman" w:cs="Arial"/>
        </w:rPr>
        <w:t xml:space="preserve">via SMARTS </w:t>
      </w:r>
      <w:bookmarkStart w:id="167" w:name="_DV_M73"/>
      <w:bookmarkEnd w:id="166"/>
      <w:bookmarkEnd w:id="167"/>
      <w:r w:rsidR="00384FE8">
        <w:rPr>
          <w:rFonts w:eastAsia="Times New Roman" w:cs="Arial"/>
        </w:rPr>
        <w:t>as site conditions change.</w:t>
      </w:r>
    </w:p>
    <w:p w14:paraId="2A99A479" w14:textId="12CFF910" w:rsidR="002778DA" w:rsidRDefault="002778DA">
      <w:pPr>
        <w:pStyle w:val="ListParagraph"/>
        <w:widowControl/>
        <w:numPr>
          <w:ilvl w:val="1"/>
          <w:numId w:val="22"/>
        </w:numPr>
        <w:rPr>
          <w:rFonts w:eastAsia="Times New Roman" w:cs="Arial"/>
        </w:rPr>
      </w:pPr>
      <w:bookmarkStart w:id="168" w:name="_DV_M74"/>
      <w:bookmarkEnd w:id="168"/>
      <w:r>
        <w:rPr>
          <w:rFonts w:eastAsia="Times New Roman" w:cs="Arial"/>
        </w:rPr>
        <w:t xml:space="preserve">The discharger shall </w:t>
      </w:r>
      <w:r w:rsidR="00CC124D">
        <w:rPr>
          <w:rFonts w:eastAsia="Times New Roman" w:cs="Arial"/>
        </w:rPr>
        <w:t xml:space="preserve">employ a </w:t>
      </w:r>
      <w:bookmarkStart w:id="169" w:name="_DV_C99"/>
      <w:r w:rsidR="004F46C0" w:rsidRPr="00175E3A">
        <w:rPr>
          <w:rStyle w:val="DeltaViewDeletion"/>
          <w:rFonts w:eastAsia="Times New Roman" w:cs="Arial"/>
          <w:color w:val="C00000"/>
        </w:rPr>
        <w:t>contractor</w:t>
      </w:r>
      <w:bookmarkStart w:id="170" w:name="_DV_C100"/>
      <w:bookmarkEnd w:id="169"/>
      <w:r w:rsidR="00585D62">
        <w:rPr>
          <w:rStyle w:val="DeltaViewDeletion"/>
          <w:rFonts w:eastAsia="Times New Roman" w:cs="Arial"/>
          <w:color w:val="C00000"/>
        </w:rPr>
        <w:t xml:space="preserve"> </w:t>
      </w:r>
      <w:r w:rsidR="00F83244">
        <w:rPr>
          <w:rStyle w:val="DeltaViewInsertion"/>
          <w:rFonts w:eastAsia="Times New Roman" w:cs="Arial"/>
        </w:rPr>
        <w:t>trained person</w:t>
      </w:r>
      <w:bookmarkStart w:id="171" w:name="_DV_M75"/>
      <w:bookmarkEnd w:id="170"/>
      <w:bookmarkEnd w:id="171"/>
      <w:r w:rsidR="00F83244">
        <w:rPr>
          <w:rFonts w:eastAsia="Times New Roman" w:cs="Arial"/>
        </w:rPr>
        <w:t xml:space="preserve"> to ensure that the mixing and reaction time recommended by the manufacturer is followed during passive treatment application. </w:t>
      </w:r>
    </w:p>
    <w:p w14:paraId="63478C46" w14:textId="468E85DA" w:rsidR="002778DA" w:rsidRDefault="002778DA">
      <w:pPr>
        <w:pStyle w:val="ListParagraph"/>
        <w:widowControl/>
        <w:numPr>
          <w:ilvl w:val="1"/>
          <w:numId w:val="22"/>
        </w:numPr>
        <w:rPr>
          <w:rFonts w:eastAsia="Times New Roman" w:cs="Arial"/>
        </w:rPr>
      </w:pPr>
      <w:bookmarkStart w:id="172" w:name="_DV_M76"/>
      <w:bookmarkEnd w:id="172"/>
      <w:r>
        <w:rPr>
          <w:rFonts w:eastAsia="Times New Roman" w:cs="Arial"/>
        </w:rPr>
        <w:t xml:space="preserve">The discharger shall ensure that the settling area for the passive treatment product-sediment laden stormwater is sized to hold the sediment and allows the reasonable cleanout frequency specified </w:t>
      </w:r>
      <w:bookmarkStart w:id="173" w:name="_DV_C101"/>
      <w:r w:rsidRPr="00175E3A">
        <w:rPr>
          <w:rStyle w:val="DeltaViewDeletion"/>
          <w:rFonts w:eastAsia="Times New Roman" w:cs="Arial"/>
          <w:color w:val="C00000"/>
        </w:rPr>
        <w:t>by</w:t>
      </w:r>
      <w:bookmarkStart w:id="174" w:name="_DV_C102"/>
      <w:bookmarkEnd w:id="173"/>
      <w:r w:rsidR="00585D62">
        <w:rPr>
          <w:rStyle w:val="DeltaViewDeletion"/>
          <w:rFonts w:eastAsia="Times New Roman" w:cs="Arial"/>
          <w:color w:val="C00000"/>
        </w:rPr>
        <w:t xml:space="preserve"> </w:t>
      </w:r>
      <w:r w:rsidR="00495DD5">
        <w:rPr>
          <w:rStyle w:val="DeltaViewInsertion"/>
          <w:rFonts w:eastAsia="Times New Roman" w:cs="Arial"/>
        </w:rPr>
        <w:t>in</w:t>
      </w:r>
      <w:bookmarkStart w:id="175" w:name="_DV_M77"/>
      <w:bookmarkEnd w:id="174"/>
      <w:bookmarkEnd w:id="175"/>
      <w:r w:rsidR="00495DD5">
        <w:rPr>
          <w:rFonts w:eastAsia="Times New Roman" w:cs="Arial"/>
        </w:rPr>
        <w:t xml:space="preserve"> the </w:t>
      </w:r>
      <w:r w:rsidR="001A2532">
        <w:rPr>
          <w:rFonts w:eastAsia="Times New Roman" w:cs="Arial"/>
        </w:rPr>
        <w:t xml:space="preserve">passive treatment </w:t>
      </w:r>
      <w:bookmarkStart w:id="176" w:name="_DV_C103"/>
      <w:r w:rsidR="00BF3011" w:rsidRPr="00175E3A">
        <w:rPr>
          <w:rStyle w:val="DeltaViewDeletion"/>
          <w:rFonts w:eastAsia="Times New Roman" w:cs="Arial"/>
          <w:color w:val="C00000"/>
        </w:rPr>
        <w:t>contractor</w:t>
      </w:r>
      <w:bookmarkStart w:id="177" w:name="_DV_C104"/>
      <w:bookmarkEnd w:id="176"/>
      <w:r w:rsidR="00585D62">
        <w:rPr>
          <w:rStyle w:val="DeltaViewDeletion"/>
          <w:rFonts w:eastAsia="Times New Roman" w:cs="Arial"/>
          <w:color w:val="C00000"/>
        </w:rPr>
        <w:t xml:space="preserve"> </w:t>
      </w:r>
      <w:r w:rsidR="001A4D8F">
        <w:rPr>
          <w:rStyle w:val="DeltaViewInsertion"/>
          <w:rFonts w:eastAsia="Times New Roman" w:cs="Arial"/>
        </w:rPr>
        <w:t>plan</w:t>
      </w:r>
      <w:bookmarkStart w:id="178" w:name="_DV_M78"/>
      <w:bookmarkEnd w:id="177"/>
      <w:bookmarkEnd w:id="178"/>
      <w:r w:rsidR="001A4D8F">
        <w:rPr>
          <w:rFonts w:eastAsia="Times New Roman" w:cs="Arial"/>
        </w:rPr>
        <w:t xml:space="preserve">. A </w:t>
      </w:r>
      <w:r w:rsidR="00081979">
        <w:rPr>
          <w:rFonts w:eastAsia="Times New Roman" w:cs="Arial"/>
        </w:rPr>
        <w:t>sediment</w:t>
      </w:r>
      <w:r w:rsidR="006E3A88">
        <w:rPr>
          <w:rFonts w:eastAsia="Times New Roman" w:cs="Arial"/>
        </w:rPr>
        <w:t>ation basin</w:t>
      </w:r>
      <w:r w:rsidR="00A60FE1">
        <w:rPr>
          <w:rFonts w:eastAsia="Times New Roman" w:cs="Arial"/>
        </w:rPr>
        <w:t xml:space="preserve"> BMP shall be implemented upon any evidence that previously settled sediment is being re-suspended.</w:t>
      </w:r>
    </w:p>
    <w:p w14:paraId="4ADD3CDC" w14:textId="77777777" w:rsidR="002778DA" w:rsidRDefault="002778DA">
      <w:pPr>
        <w:pStyle w:val="Heading2"/>
        <w:widowControl/>
        <w:rPr>
          <w:rFonts w:eastAsia="Times New Roman"/>
        </w:rPr>
      </w:pPr>
      <w:bookmarkStart w:id="179" w:name="_DV_M79"/>
      <w:bookmarkEnd w:id="179"/>
      <w:r>
        <w:rPr>
          <w:rFonts w:eastAsia="Times New Roman"/>
        </w:rPr>
        <w:t>P</w:t>
      </w:r>
      <w:r w:rsidR="00EB1640">
        <w:rPr>
          <w:rFonts w:eastAsia="Times New Roman"/>
        </w:rPr>
        <w:t xml:space="preserve">ASSIVE TREATMENT </w:t>
      </w:r>
      <w:r w:rsidR="006127EA">
        <w:rPr>
          <w:rFonts w:eastAsia="Times New Roman"/>
        </w:rPr>
        <w:t>MONITORING REQUIREMENTS</w:t>
      </w:r>
    </w:p>
    <w:p w14:paraId="24749F30" w14:textId="77777777" w:rsidR="00572314" w:rsidRDefault="002778DA">
      <w:pPr>
        <w:pStyle w:val="ListParagraph"/>
        <w:widowControl/>
        <w:numPr>
          <w:ilvl w:val="0"/>
          <w:numId w:val="25"/>
        </w:numPr>
        <w:rPr>
          <w:rFonts w:eastAsia="Times New Roman" w:cs="Arial"/>
        </w:rPr>
      </w:pPr>
      <w:bookmarkStart w:id="180" w:name="_DV_M80"/>
      <w:bookmarkEnd w:id="180"/>
      <w:r>
        <w:rPr>
          <w:rFonts w:eastAsia="Times New Roman" w:cs="Arial"/>
        </w:rPr>
        <w:t>The discharger using passive treatment shall comply with the monitoring</w:t>
      </w:r>
      <w:r w:rsidR="00D32410">
        <w:rPr>
          <w:rFonts w:eastAsia="Times New Roman" w:cs="Arial"/>
        </w:rPr>
        <w:t xml:space="preserve"> requirements </w:t>
      </w:r>
      <w:r w:rsidR="00F42CF5">
        <w:rPr>
          <w:rFonts w:eastAsia="Times New Roman" w:cs="Arial"/>
        </w:rPr>
        <w:t>of the General Order and all other applicable Attachments.</w:t>
      </w:r>
    </w:p>
    <w:p w14:paraId="290BB10E" w14:textId="77777777" w:rsidR="005F484A" w:rsidRDefault="00572314">
      <w:pPr>
        <w:pStyle w:val="ListParagraph"/>
        <w:widowControl/>
        <w:numPr>
          <w:ilvl w:val="0"/>
          <w:numId w:val="25"/>
        </w:numPr>
        <w:rPr>
          <w:rFonts w:eastAsia="Times New Roman" w:cs="Arial"/>
        </w:rPr>
      </w:pPr>
      <w:bookmarkStart w:id="181" w:name="_DV_M81"/>
      <w:bookmarkEnd w:id="181"/>
      <w:r>
        <w:rPr>
          <w:rFonts w:eastAsia="Times New Roman" w:cs="Arial"/>
        </w:rPr>
        <w:t>Passive Treatment Plan</w:t>
      </w:r>
    </w:p>
    <w:p w14:paraId="40943DE7" w14:textId="1821A9C7" w:rsidR="001337BB" w:rsidRDefault="005F484A">
      <w:pPr>
        <w:pStyle w:val="ListParagraph"/>
        <w:widowControl/>
        <w:numPr>
          <w:ilvl w:val="0"/>
          <w:numId w:val="0"/>
        </w:numPr>
        <w:ind w:left="720"/>
        <w:rPr>
          <w:rFonts w:eastAsia="Times New Roman" w:cs="Arial"/>
          <w:szCs w:val="24"/>
        </w:rPr>
      </w:pPr>
      <w:bookmarkStart w:id="182" w:name="_DV_C105"/>
      <w:r w:rsidRPr="00175E3A">
        <w:rPr>
          <w:rStyle w:val="DeltaViewDeletion"/>
          <w:rFonts w:eastAsia="Times New Roman" w:cs="Arial"/>
          <w:color w:val="C00000"/>
        </w:rPr>
        <w:t>The QSD</w:t>
      </w:r>
      <w:bookmarkStart w:id="183" w:name="_DV_C106"/>
      <w:bookmarkEnd w:id="182"/>
      <w:r w:rsidR="00585D62">
        <w:rPr>
          <w:rStyle w:val="DeltaViewDeletion"/>
          <w:rFonts w:eastAsia="Times New Roman" w:cs="Arial"/>
          <w:color w:val="C00000"/>
        </w:rPr>
        <w:t xml:space="preserve"> </w:t>
      </w:r>
      <w:r w:rsidR="00151682">
        <w:rPr>
          <w:rStyle w:val="DeltaViewInsertion"/>
          <w:rFonts w:eastAsia="Times New Roman" w:cs="Arial"/>
          <w:szCs w:val="24"/>
        </w:rPr>
        <w:t xml:space="preserve">A </w:t>
      </w:r>
      <w:r w:rsidR="001337BB">
        <w:rPr>
          <w:rStyle w:val="DeltaViewInsertion"/>
          <w:rFonts w:eastAsia="Times New Roman" w:cs="Arial"/>
          <w:szCs w:val="24"/>
        </w:rPr>
        <w:t>Q</w:t>
      </w:r>
      <w:r w:rsidR="00812486">
        <w:rPr>
          <w:rStyle w:val="DeltaViewInsertion"/>
          <w:rFonts w:eastAsia="Times New Roman" w:cs="Arial"/>
          <w:szCs w:val="24"/>
        </w:rPr>
        <w:t>ualified SWPPP Developer</w:t>
      </w:r>
      <w:bookmarkStart w:id="184" w:name="_DV_M82"/>
      <w:bookmarkEnd w:id="183"/>
      <w:bookmarkEnd w:id="184"/>
      <w:r w:rsidR="001337BB">
        <w:rPr>
          <w:rFonts w:eastAsia="Times New Roman" w:cs="Arial"/>
          <w:szCs w:val="24"/>
        </w:rPr>
        <w:t xml:space="preserve"> shall prepare </w:t>
      </w:r>
      <w:bookmarkStart w:id="185" w:name="_DV_C107"/>
      <w:proofErr w:type="gramStart"/>
      <w:r w:rsidR="001337BB" w:rsidRPr="00175E3A">
        <w:rPr>
          <w:rStyle w:val="DeltaViewDeletion"/>
          <w:rFonts w:eastAsia="Times New Roman" w:cs="Arial"/>
          <w:color w:val="C00000"/>
        </w:rPr>
        <w:t>a</w:t>
      </w:r>
      <w:bookmarkStart w:id="186" w:name="_DV_C108"/>
      <w:bookmarkEnd w:id="185"/>
      <w:r w:rsidR="00585D62">
        <w:rPr>
          <w:rStyle w:val="DeltaViewDeletion"/>
          <w:rFonts w:eastAsia="Times New Roman" w:cs="Arial"/>
          <w:color w:val="C00000"/>
        </w:rPr>
        <w:t xml:space="preserve"> </w:t>
      </w:r>
      <w:r w:rsidR="006425D0">
        <w:rPr>
          <w:rStyle w:val="DeltaViewInsertion"/>
          <w:rFonts w:eastAsia="Times New Roman" w:cs="Arial"/>
          <w:szCs w:val="24"/>
        </w:rPr>
        <w:t>the</w:t>
      </w:r>
      <w:bookmarkStart w:id="187" w:name="_DV_M83"/>
      <w:bookmarkEnd w:id="186"/>
      <w:bookmarkEnd w:id="187"/>
      <w:proofErr w:type="gramEnd"/>
      <w:r w:rsidR="006425D0">
        <w:rPr>
          <w:rFonts w:eastAsia="Times New Roman" w:cs="Arial"/>
          <w:szCs w:val="24"/>
        </w:rPr>
        <w:t xml:space="preserve"> </w:t>
      </w:r>
      <w:r w:rsidR="001337BB">
        <w:rPr>
          <w:rFonts w:eastAsia="Times New Roman" w:cs="Arial"/>
          <w:szCs w:val="24"/>
        </w:rPr>
        <w:t xml:space="preserve">Passive Treatment Plan describing the appropriate application rates, dosing, mixing, settling, and </w:t>
      </w:r>
      <w:bookmarkStart w:id="188" w:name="_DV_C109"/>
      <w:r w:rsidR="001337BB" w:rsidRPr="00175E3A">
        <w:rPr>
          <w:rStyle w:val="DeltaViewDeletion"/>
          <w:rFonts w:eastAsia="Times New Roman" w:cs="Arial"/>
          <w:color w:val="C00000"/>
        </w:rPr>
        <w:t>final</w:t>
      </w:r>
      <w:bookmarkStart w:id="189" w:name="_DV_M85"/>
      <w:bookmarkEnd w:id="188"/>
      <w:bookmarkEnd w:id="189"/>
      <w:r w:rsidR="00807165">
        <w:rPr>
          <w:rFonts w:eastAsia="Times New Roman" w:cs="Arial"/>
          <w:szCs w:val="24"/>
        </w:rPr>
        <w:t xml:space="preserve"> </w:t>
      </w:r>
      <w:r w:rsidR="001337BB">
        <w:rPr>
          <w:rFonts w:eastAsia="Times New Roman" w:cs="Arial"/>
          <w:szCs w:val="24"/>
        </w:rPr>
        <w:t>filtration</w:t>
      </w:r>
      <w:bookmarkStart w:id="190" w:name="_DV_C110"/>
      <w:r w:rsidR="00524E3B">
        <w:rPr>
          <w:rStyle w:val="DeltaViewInsertion"/>
          <w:rFonts w:eastAsia="Times New Roman" w:cs="Arial"/>
          <w:szCs w:val="24"/>
        </w:rPr>
        <w:t xml:space="preserve"> (if applicable)</w:t>
      </w:r>
      <w:bookmarkStart w:id="191" w:name="_DV_M87"/>
      <w:bookmarkEnd w:id="190"/>
      <w:bookmarkEnd w:id="191"/>
      <w:r w:rsidR="001337BB">
        <w:rPr>
          <w:rFonts w:eastAsia="Times New Roman" w:cs="Arial"/>
          <w:szCs w:val="24"/>
        </w:rPr>
        <w:t>. The Passive Treatment Plan shall include:</w:t>
      </w:r>
      <w:bookmarkStart w:id="192" w:name="_DV_C111"/>
      <w:r w:rsidR="001337BB" w:rsidRPr="00175E3A">
        <w:rPr>
          <w:rStyle w:val="DeltaViewDeletion"/>
          <w:rFonts w:eastAsia="Times New Roman" w:cs="Arial"/>
          <w:color w:val="C00000"/>
          <w:vertAlign w:val="superscript"/>
        </w:rPr>
        <w:t>8</w:t>
      </w:r>
      <w:bookmarkStart w:id="193" w:name="_DV_C112"/>
      <w:bookmarkEnd w:id="192"/>
      <w:r w:rsidR="001337BB">
        <w:rPr>
          <w:rStyle w:val="DeltaViewInsertion"/>
          <w:rFonts w:eastAsia="Times New Roman" w:cs="Arial"/>
          <w:szCs w:val="24"/>
          <w:vertAlign w:val="superscript"/>
        </w:rPr>
        <w:footnoteReference w:customMarkFollows="1" w:id="10"/>
        <w:t>7</w:t>
      </w:r>
      <w:bookmarkEnd w:id="193"/>
    </w:p>
    <w:p w14:paraId="12179C44" w14:textId="77777777" w:rsidR="001337BB" w:rsidRDefault="001337BB">
      <w:pPr>
        <w:pStyle w:val="ListParagraph"/>
        <w:widowControl/>
        <w:numPr>
          <w:ilvl w:val="1"/>
          <w:numId w:val="25"/>
        </w:numPr>
        <w:rPr>
          <w:rFonts w:eastAsia="Times New Roman" w:cs="Arial"/>
        </w:rPr>
      </w:pPr>
      <w:bookmarkStart w:id="196" w:name="_DV_M88"/>
      <w:bookmarkEnd w:id="196"/>
      <w:r>
        <w:rPr>
          <w:rFonts w:eastAsia="Times New Roman" w:cs="Arial"/>
        </w:rPr>
        <w:t xml:space="preserve">A list of other erosion and sediment control BMPs implemented in </w:t>
      </w:r>
      <w:bookmarkStart w:id="197" w:name="_DV_C115"/>
      <w:r w:rsidR="00FC0F01">
        <w:rPr>
          <w:rStyle w:val="DeltaViewInsertion"/>
          <w:rFonts w:eastAsia="Times New Roman" w:cs="Arial"/>
        </w:rPr>
        <w:t xml:space="preserve">the drainage area and </w:t>
      </w:r>
      <w:bookmarkStart w:id="198" w:name="_DV_M89"/>
      <w:bookmarkEnd w:id="197"/>
      <w:bookmarkEnd w:id="198"/>
      <w:r w:rsidR="00FC0F01">
        <w:rPr>
          <w:rFonts w:eastAsia="Times New Roman" w:cs="Arial"/>
        </w:rPr>
        <w:t xml:space="preserve">treatment zones. Passive treatment shall not be used as a standalone BMP; </w:t>
      </w:r>
    </w:p>
    <w:p w14:paraId="2ED28BE9" w14:textId="77777777" w:rsidR="001337BB" w:rsidRDefault="001337BB">
      <w:pPr>
        <w:pStyle w:val="ListParagraph"/>
        <w:widowControl/>
        <w:numPr>
          <w:ilvl w:val="1"/>
          <w:numId w:val="25"/>
        </w:numPr>
        <w:rPr>
          <w:rFonts w:eastAsia="Times New Roman" w:cs="Arial"/>
        </w:rPr>
      </w:pPr>
      <w:bookmarkStart w:id="199" w:name="_DV_M90"/>
      <w:bookmarkEnd w:id="199"/>
      <w:r>
        <w:rPr>
          <w:rFonts w:eastAsia="Times New Roman" w:cs="Arial"/>
        </w:rPr>
        <w:t>Manufacturer product details (e.g., function, physical form, product name, expiration date and any other identifiers), specifications, and current acute and chronic toxicological and ecological information;</w:t>
      </w:r>
    </w:p>
    <w:p w14:paraId="5E4E2DC1" w14:textId="77777777" w:rsidR="001337BB" w:rsidRDefault="001337BB">
      <w:pPr>
        <w:pStyle w:val="ListParagraph"/>
        <w:widowControl/>
        <w:numPr>
          <w:ilvl w:val="1"/>
          <w:numId w:val="25"/>
        </w:numPr>
        <w:rPr>
          <w:rFonts w:eastAsia="Times New Roman" w:cs="Arial"/>
        </w:rPr>
      </w:pPr>
      <w:bookmarkStart w:id="200" w:name="_DV_M91"/>
      <w:bookmarkEnd w:id="200"/>
      <w:r>
        <w:rPr>
          <w:rFonts w:eastAsia="Times New Roman" w:cs="Arial"/>
        </w:rPr>
        <w:lastRenderedPageBreak/>
        <w:t xml:space="preserve">The design details and drawings for maintenance and removal procedures for the products applied on-site; </w:t>
      </w:r>
    </w:p>
    <w:p w14:paraId="783E2338" w14:textId="2D1FF2A5" w:rsidR="001337BB" w:rsidRDefault="001337BB">
      <w:pPr>
        <w:pStyle w:val="ListParagraph"/>
        <w:widowControl/>
        <w:numPr>
          <w:ilvl w:val="1"/>
          <w:numId w:val="25"/>
        </w:numPr>
        <w:rPr>
          <w:rFonts w:eastAsia="Times New Roman" w:cs="Arial"/>
        </w:rPr>
      </w:pPr>
      <w:bookmarkStart w:id="201" w:name="_DV_M92"/>
      <w:bookmarkEnd w:id="201"/>
      <w:r>
        <w:rPr>
          <w:rFonts w:eastAsia="Times New Roman" w:cs="Arial"/>
        </w:rPr>
        <w:t xml:space="preserve">Contact information (name, position, email, phone number) of the </w:t>
      </w:r>
      <w:bookmarkStart w:id="202" w:name="_DV_C116"/>
      <w:r w:rsidRPr="00175E3A">
        <w:rPr>
          <w:rStyle w:val="DeltaViewDeletion"/>
          <w:rFonts w:eastAsia="Times New Roman" w:cs="Arial"/>
          <w:color w:val="C00000"/>
        </w:rPr>
        <w:t>contractor</w:t>
      </w:r>
      <w:bookmarkStart w:id="203" w:name="_DV_C117"/>
      <w:bookmarkEnd w:id="202"/>
      <w:r w:rsidR="00585D62">
        <w:rPr>
          <w:rStyle w:val="DeltaViewDeletion"/>
          <w:rFonts w:eastAsia="Times New Roman" w:cs="Arial"/>
          <w:color w:val="C00000"/>
        </w:rPr>
        <w:t xml:space="preserve"> </w:t>
      </w:r>
      <w:r w:rsidR="00F83244">
        <w:rPr>
          <w:rStyle w:val="DeltaViewInsertion"/>
          <w:rFonts w:eastAsia="Times New Roman" w:cs="Arial"/>
        </w:rPr>
        <w:t>trained person</w:t>
      </w:r>
      <w:bookmarkStart w:id="204" w:name="_DV_M93"/>
      <w:bookmarkEnd w:id="203"/>
      <w:bookmarkEnd w:id="204"/>
      <w:r w:rsidR="00F83244">
        <w:rPr>
          <w:rFonts w:eastAsia="Times New Roman" w:cs="Arial"/>
        </w:rPr>
        <w:t xml:space="preserve"> who is implementing passive treatment for the discharger; </w:t>
      </w:r>
      <w:bookmarkStart w:id="205" w:name="_DV_C118"/>
      <w:r w:rsidR="00F83244" w:rsidRPr="00175E3A">
        <w:rPr>
          <w:rStyle w:val="DeltaViewDeletion"/>
          <w:rFonts w:eastAsia="Times New Roman" w:cs="Arial"/>
          <w:color w:val="C00000"/>
        </w:rPr>
        <w:t>QSP</w:t>
      </w:r>
      <w:bookmarkStart w:id="206" w:name="_DV_C119"/>
      <w:bookmarkEnd w:id="205"/>
      <w:r w:rsidR="00585D62">
        <w:rPr>
          <w:rStyle w:val="DeltaViewDeletion"/>
          <w:rFonts w:eastAsia="Times New Roman" w:cs="Arial"/>
          <w:color w:val="C00000"/>
        </w:rPr>
        <w:t xml:space="preserve"> </w:t>
      </w:r>
      <w:r w:rsidR="00CE05D3">
        <w:rPr>
          <w:rStyle w:val="DeltaViewInsertion"/>
          <w:rFonts w:eastAsia="Times New Roman" w:cs="Arial"/>
        </w:rPr>
        <w:t>Qualified SWPPP Practi</w:t>
      </w:r>
      <w:r w:rsidR="001A5EA6">
        <w:rPr>
          <w:rStyle w:val="DeltaViewInsertion"/>
          <w:rFonts w:eastAsia="Times New Roman" w:cs="Arial"/>
        </w:rPr>
        <w:t>ti</w:t>
      </w:r>
      <w:r w:rsidR="00CE05D3">
        <w:rPr>
          <w:rStyle w:val="DeltaViewInsertion"/>
          <w:rFonts w:eastAsia="Times New Roman" w:cs="Arial"/>
        </w:rPr>
        <w:t>oner</w:t>
      </w:r>
      <w:bookmarkStart w:id="207" w:name="_DV_M94"/>
      <w:bookmarkEnd w:id="206"/>
      <w:bookmarkEnd w:id="207"/>
      <w:r w:rsidR="00CE05D3">
        <w:rPr>
          <w:rFonts w:eastAsia="Times New Roman" w:cs="Arial"/>
        </w:rPr>
        <w:t xml:space="preserve">; and other site personnel who are trained to assist the discharger with the passive treatment </w:t>
      </w:r>
      <w:proofErr w:type="gramStart"/>
      <w:r w:rsidR="00CE05D3">
        <w:rPr>
          <w:rFonts w:eastAsia="Times New Roman" w:cs="Arial"/>
        </w:rPr>
        <w:t>implementation;</w:t>
      </w:r>
      <w:proofErr w:type="gramEnd"/>
    </w:p>
    <w:p w14:paraId="02DA20F2" w14:textId="77777777" w:rsidR="001337BB" w:rsidRDefault="001337BB">
      <w:pPr>
        <w:pStyle w:val="ListParagraph"/>
        <w:widowControl/>
        <w:numPr>
          <w:ilvl w:val="1"/>
          <w:numId w:val="25"/>
        </w:numPr>
        <w:rPr>
          <w:rFonts w:eastAsia="Times New Roman" w:cs="Arial"/>
        </w:rPr>
      </w:pPr>
      <w:bookmarkStart w:id="208" w:name="_DV_M95"/>
      <w:bookmarkEnd w:id="208"/>
      <w:r>
        <w:rPr>
          <w:rFonts w:eastAsia="Times New Roman" w:cs="Arial"/>
        </w:rPr>
        <w:t>Inspection and maintenance requirements for treatment zones;</w:t>
      </w:r>
    </w:p>
    <w:p w14:paraId="052E924C" w14:textId="77777777" w:rsidR="001337BB" w:rsidRDefault="001337BB">
      <w:pPr>
        <w:pStyle w:val="ListParagraph"/>
        <w:widowControl/>
        <w:numPr>
          <w:ilvl w:val="1"/>
          <w:numId w:val="25"/>
        </w:numPr>
        <w:rPr>
          <w:rFonts w:eastAsia="Times New Roman" w:cs="Arial"/>
        </w:rPr>
      </w:pPr>
      <w:bookmarkStart w:id="209" w:name="_DV_M96"/>
      <w:bookmarkEnd w:id="209"/>
      <w:r>
        <w:rPr>
          <w:rFonts w:eastAsia="Times New Roman" w:cs="Arial"/>
        </w:rPr>
        <w:t>Monitoring, sampling and reporting plan, including quality assurance/quality control (QA/QC);</w:t>
      </w:r>
    </w:p>
    <w:p w14:paraId="66AF31CB" w14:textId="77777777" w:rsidR="001337BB" w:rsidRDefault="001337BB">
      <w:pPr>
        <w:pStyle w:val="ListParagraph"/>
        <w:widowControl/>
        <w:numPr>
          <w:ilvl w:val="1"/>
          <w:numId w:val="25"/>
        </w:numPr>
        <w:rPr>
          <w:rFonts w:eastAsia="Times New Roman" w:cs="Arial"/>
        </w:rPr>
      </w:pPr>
      <w:bookmarkStart w:id="210" w:name="_DV_M97"/>
      <w:bookmarkEnd w:id="210"/>
      <w:r>
        <w:rPr>
          <w:rFonts w:eastAsia="Times New Roman" w:cs="Arial"/>
        </w:rPr>
        <w:t>Health and safety procedures;</w:t>
      </w:r>
    </w:p>
    <w:p w14:paraId="6A1634D1" w14:textId="77777777" w:rsidR="001337BB" w:rsidRDefault="001337BB">
      <w:pPr>
        <w:pStyle w:val="ListParagraph"/>
        <w:widowControl/>
        <w:numPr>
          <w:ilvl w:val="1"/>
          <w:numId w:val="25"/>
        </w:numPr>
        <w:rPr>
          <w:rFonts w:eastAsia="Times New Roman" w:cs="Arial"/>
        </w:rPr>
      </w:pPr>
      <w:bookmarkStart w:id="211" w:name="_DV_M98"/>
      <w:bookmarkEnd w:id="211"/>
      <w:r>
        <w:rPr>
          <w:rFonts w:eastAsia="Times New Roman" w:cs="Arial"/>
        </w:rPr>
        <w:t>Spill prevention and response procedures;</w:t>
      </w:r>
    </w:p>
    <w:p w14:paraId="70F51F0C" w14:textId="77777777" w:rsidR="001337BB" w:rsidRDefault="001337BB">
      <w:pPr>
        <w:pStyle w:val="ListParagraph"/>
        <w:widowControl/>
        <w:numPr>
          <w:ilvl w:val="1"/>
          <w:numId w:val="25"/>
        </w:numPr>
        <w:rPr>
          <w:rFonts w:eastAsia="Times New Roman" w:cs="Arial"/>
        </w:rPr>
      </w:pPr>
      <w:bookmarkStart w:id="212" w:name="_DV_M99"/>
      <w:bookmarkEnd w:id="212"/>
      <w:r>
        <w:rPr>
          <w:rFonts w:eastAsia="Times New Roman" w:cs="Arial"/>
        </w:rPr>
        <w:t xml:space="preserve">Calculated and re-calculated quantities of passive treatment products used (Section </w:t>
      </w:r>
      <w:r w:rsidR="003059DF">
        <w:rPr>
          <w:rFonts w:eastAsia="Times New Roman" w:cs="Arial"/>
        </w:rPr>
        <w:t>C.2 above);</w:t>
      </w:r>
    </w:p>
    <w:p w14:paraId="06B5097F" w14:textId="77777777" w:rsidR="001337BB" w:rsidRDefault="001337BB">
      <w:pPr>
        <w:pStyle w:val="ListParagraph"/>
        <w:widowControl/>
        <w:numPr>
          <w:ilvl w:val="1"/>
          <w:numId w:val="25"/>
        </w:numPr>
        <w:rPr>
          <w:rFonts w:eastAsia="Times New Roman" w:cs="Arial"/>
        </w:rPr>
      </w:pPr>
      <w:bookmarkStart w:id="213" w:name="_DV_M100"/>
      <w:bookmarkEnd w:id="213"/>
      <w:r>
        <w:rPr>
          <w:rFonts w:eastAsia="Times New Roman" w:cs="Arial"/>
        </w:rPr>
        <w:t xml:space="preserve">Site-specific performance testing results and the associated dosage/application rate(s) (Section </w:t>
      </w:r>
      <w:r w:rsidR="003059DF">
        <w:rPr>
          <w:rFonts w:eastAsia="Times New Roman" w:cs="Arial"/>
        </w:rPr>
        <w:t xml:space="preserve">C.2 </w:t>
      </w:r>
      <w:r w:rsidR="00AF4DFA">
        <w:rPr>
          <w:rFonts w:eastAsia="Times New Roman" w:cs="Arial"/>
        </w:rPr>
        <w:t>above);</w:t>
      </w:r>
    </w:p>
    <w:p w14:paraId="6A3A039B" w14:textId="77777777" w:rsidR="001337BB" w:rsidRDefault="001337BB">
      <w:pPr>
        <w:pStyle w:val="ListParagraph"/>
        <w:widowControl/>
        <w:numPr>
          <w:ilvl w:val="1"/>
          <w:numId w:val="25"/>
        </w:numPr>
        <w:rPr>
          <w:rFonts w:eastAsia="Times New Roman" w:cs="Arial"/>
        </w:rPr>
      </w:pPr>
      <w:bookmarkStart w:id="214" w:name="_DV_M101"/>
      <w:bookmarkEnd w:id="214"/>
      <w:r>
        <w:rPr>
          <w:rFonts w:eastAsia="Times New Roman" w:cs="Arial"/>
        </w:rPr>
        <w:t xml:space="preserve">Site map of: </w:t>
      </w:r>
    </w:p>
    <w:p w14:paraId="4EA95389" w14:textId="77777777" w:rsidR="001337BB" w:rsidRDefault="001337BB">
      <w:pPr>
        <w:pStyle w:val="ListParagraph"/>
        <w:widowControl/>
        <w:numPr>
          <w:ilvl w:val="2"/>
          <w:numId w:val="33"/>
        </w:numPr>
        <w:rPr>
          <w:rFonts w:eastAsia="Times New Roman" w:cs="Arial"/>
        </w:rPr>
      </w:pPr>
      <w:bookmarkStart w:id="215" w:name="_DV_M102"/>
      <w:bookmarkEnd w:id="215"/>
      <w:r>
        <w:rPr>
          <w:rFonts w:eastAsia="Times New Roman" w:cs="Arial"/>
        </w:rPr>
        <w:t xml:space="preserve">Site area location(s) where the product(s) is used (treatment zone); </w:t>
      </w:r>
    </w:p>
    <w:p w14:paraId="50F67CC5" w14:textId="77777777" w:rsidR="001337BB" w:rsidRDefault="001337BB">
      <w:pPr>
        <w:pStyle w:val="ListParagraph"/>
        <w:widowControl/>
        <w:numPr>
          <w:ilvl w:val="2"/>
          <w:numId w:val="33"/>
        </w:numPr>
        <w:rPr>
          <w:rFonts w:eastAsia="Times New Roman" w:cs="Arial"/>
        </w:rPr>
      </w:pPr>
      <w:bookmarkStart w:id="216" w:name="_DV_M103"/>
      <w:bookmarkEnd w:id="216"/>
      <w:r>
        <w:rPr>
          <w:rFonts w:eastAsia="Times New Roman" w:cs="Arial"/>
        </w:rPr>
        <w:t xml:space="preserve">Treatment zone effluent discharge location(s); </w:t>
      </w:r>
    </w:p>
    <w:p w14:paraId="1B1D6EC8" w14:textId="77777777" w:rsidR="001337BB" w:rsidRDefault="001337BB">
      <w:pPr>
        <w:pStyle w:val="ListParagraph"/>
        <w:widowControl/>
        <w:numPr>
          <w:ilvl w:val="2"/>
          <w:numId w:val="33"/>
        </w:numPr>
        <w:rPr>
          <w:rFonts w:eastAsia="Times New Roman" w:cs="Arial"/>
        </w:rPr>
      </w:pPr>
      <w:bookmarkStart w:id="217" w:name="_DV_M104"/>
      <w:bookmarkEnd w:id="217"/>
      <w:r>
        <w:rPr>
          <w:rFonts w:eastAsia="Times New Roman" w:cs="Arial"/>
        </w:rPr>
        <w:t xml:space="preserve">Site location(s) where product(s) will be stored; </w:t>
      </w:r>
    </w:p>
    <w:p w14:paraId="532FA0A2" w14:textId="3DAC6AF9" w:rsidR="001337BB" w:rsidRDefault="001337BB">
      <w:pPr>
        <w:pStyle w:val="ListParagraph"/>
        <w:widowControl/>
        <w:numPr>
          <w:ilvl w:val="2"/>
          <w:numId w:val="33"/>
        </w:numPr>
        <w:rPr>
          <w:rFonts w:eastAsia="Times New Roman" w:cs="Arial"/>
        </w:rPr>
      </w:pPr>
      <w:bookmarkStart w:id="218" w:name="_DV_M105"/>
      <w:bookmarkEnd w:id="218"/>
      <w:r>
        <w:rPr>
          <w:rFonts w:eastAsia="Times New Roman" w:cs="Arial"/>
        </w:rPr>
        <w:t>Locations of product</w:t>
      </w:r>
      <w:bookmarkStart w:id="219" w:name="_DV_C120"/>
      <w:r w:rsidRPr="00175E3A">
        <w:rPr>
          <w:rStyle w:val="DeltaViewDeletion"/>
          <w:rFonts w:eastAsia="Times New Roman" w:cs="Arial"/>
          <w:color w:val="C00000"/>
        </w:rPr>
        <w:t>(s)</w:t>
      </w:r>
      <w:bookmarkStart w:id="220" w:name="_DV_M106"/>
      <w:bookmarkEnd w:id="219"/>
      <w:bookmarkEnd w:id="220"/>
      <w:r>
        <w:rPr>
          <w:rFonts w:eastAsia="Times New Roman" w:cs="Arial"/>
        </w:rPr>
        <w:t xml:space="preserve"> recovery BMP(s), including but not limited to, ponds, </w:t>
      </w:r>
      <w:bookmarkStart w:id="221" w:name="_DV_C121"/>
      <w:r w:rsidRPr="00175E3A">
        <w:rPr>
          <w:rStyle w:val="DeltaViewDeletion"/>
          <w:rFonts w:eastAsia="Times New Roman" w:cs="Arial"/>
          <w:color w:val="C00000"/>
        </w:rPr>
        <w:t>chemical</w:t>
      </w:r>
      <w:bookmarkStart w:id="222" w:name="_DV_C122"/>
      <w:bookmarkEnd w:id="221"/>
      <w:r w:rsidR="00585D62">
        <w:rPr>
          <w:rStyle w:val="DeltaViewDeletion"/>
          <w:rFonts w:eastAsia="Times New Roman" w:cs="Arial"/>
          <w:color w:val="C00000"/>
        </w:rPr>
        <w:t xml:space="preserve"> </w:t>
      </w:r>
      <w:r>
        <w:rPr>
          <w:rStyle w:val="DeltaViewInsertion"/>
          <w:rFonts w:eastAsia="Times New Roman" w:cs="Arial"/>
        </w:rPr>
        <w:t>chemical</w:t>
      </w:r>
      <w:r w:rsidR="002E799D">
        <w:rPr>
          <w:rStyle w:val="DeltaViewInsertion"/>
          <w:rFonts w:eastAsia="Times New Roman" w:cs="Arial"/>
        </w:rPr>
        <w:t>s</w:t>
      </w:r>
      <w:bookmarkStart w:id="223" w:name="_DV_M107"/>
      <w:bookmarkEnd w:id="222"/>
      <w:bookmarkEnd w:id="223"/>
      <w:r w:rsidR="002E799D">
        <w:rPr>
          <w:rFonts w:eastAsia="Times New Roman" w:cs="Arial"/>
        </w:rPr>
        <w:t xml:space="preserve"> and/or product recovery BMPs etc.;</w:t>
      </w:r>
      <w:bookmarkStart w:id="224" w:name="_DV_C123"/>
      <w:r w:rsidR="002D7E01">
        <w:rPr>
          <w:rStyle w:val="DeltaViewInsertion"/>
          <w:rFonts w:eastAsia="Times New Roman" w:cs="Arial"/>
        </w:rPr>
        <w:t xml:space="preserve"> and,</w:t>
      </w:r>
      <w:bookmarkStart w:id="225" w:name="_DV_C124"/>
      <w:bookmarkEnd w:id="224"/>
    </w:p>
    <w:p w14:paraId="6532469C" w14:textId="77777777" w:rsidR="002E799D" w:rsidRDefault="001337BB">
      <w:pPr>
        <w:pStyle w:val="ListParagraph"/>
        <w:widowControl/>
        <w:numPr>
          <w:ilvl w:val="2"/>
          <w:numId w:val="38"/>
        </w:numPr>
        <w:rPr>
          <w:rFonts w:eastAsia="Times New Roman" w:cs="Arial"/>
        </w:rPr>
      </w:pPr>
      <w:bookmarkStart w:id="226" w:name="_DV_C125"/>
      <w:bookmarkEnd w:id="225"/>
      <w:r>
        <w:rPr>
          <w:rStyle w:val="DeltaViewInsertion"/>
          <w:rFonts w:eastAsia="Times New Roman" w:cs="Arial"/>
        </w:rPr>
        <w:t>Surface water buffer between the passive treatment zone and receiving waters</w:t>
      </w:r>
      <w:r w:rsidR="00112A9D">
        <w:rPr>
          <w:rStyle w:val="DeltaViewInsertion"/>
          <w:rFonts w:eastAsia="Times New Roman" w:cs="Arial"/>
        </w:rPr>
        <w:t>.</w:t>
      </w:r>
      <w:bookmarkEnd w:id="226"/>
    </w:p>
    <w:p w14:paraId="54CBADC1" w14:textId="77777777" w:rsidR="001337BB" w:rsidRDefault="002E799D">
      <w:pPr>
        <w:pStyle w:val="ListParagraph"/>
        <w:widowControl/>
        <w:numPr>
          <w:ilvl w:val="1"/>
          <w:numId w:val="25"/>
        </w:numPr>
        <w:rPr>
          <w:rFonts w:eastAsia="Times New Roman" w:cs="Arial"/>
        </w:rPr>
      </w:pPr>
      <w:bookmarkStart w:id="227" w:name="_DV_M108"/>
      <w:bookmarkEnd w:id="227"/>
      <w:r>
        <w:rPr>
          <w:rFonts w:eastAsia="Times New Roman" w:cs="Arial"/>
        </w:rPr>
        <w:t>Treatment zone soil type(s);</w:t>
      </w:r>
    </w:p>
    <w:p w14:paraId="24D5B236" w14:textId="77777777" w:rsidR="001337BB" w:rsidRDefault="001337BB">
      <w:pPr>
        <w:pStyle w:val="ListParagraph"/>
        <w:widowControl/>
        <w:numPr>
          <w:ilvl w:val="1"/>
          <w:numId w:val="25"/>
        </w:numPr>
        <w:rPr>
          <w:rFonts w:eastAsia="Times New Roman" w:cs="Arial"/>
        </w:rPr>
      </w:pPr>
      <w:bookmarkStart w:id="228" w:name="_DV_M109"/>
      <w:bookmarkEnd w:id="228"/>
      <w:r>
        <w:rPr>
          <w:rFonts w:eastAsia="Times New Roman" w:cs="Arial"/>
        </w:rPr>
        <w:t>Proposed</w:t>
      </w:r>
      <w:r w:rsidR="001A6FC1">
        <w:rPr>
          <w:rFonts w:eastAsia="Times New Roman" w:cs="Arial"/>
        </w:rPr>
        <w:t xml:space="preserve"> application date(s) or schedule</w:t>
      </w:r>
      <w:r>
        <w:rPr>
          <w:rFonts w:eastAsia="Times New Roman" w:cs="Arial"/>
        </w:rPr>
        <w:t>;</w:t>
      </w:r>
    </w:p>
    <w:p w14:paraId="35228714" w14:textId="77777777" w:rsidR="001337BB" w:rsidRDefault="001337BB">
      <w:pPr>
        <w:pStyle w:val="ListParagraph"/>
        <w:widowControl/>
        <w:numPr>
          <w:ilvl w:val="1"/>
          <w:numId w:val="25"/>
        </w:numPr>
        <w:rPr>
          <w:rFonts w:eastAsia="Times New Roman" w:cs="Arial"/>
        </w:rPr>
      </w:pPr>
      <w:bookmarkStart w:id="229" w:name="_DV_M110"/>
      <w:bookmarkEnd w:id="229"/>
      <w:r>
        <w:rPr>
          <w:rFonts w:eastAsia="Times New Roman" w:cs="Arial"/>
        </w:rPr>
        <w:t>Application method(s);</w:t>
      </w:r>
    </w:p>
    <w:p w14:paraId="08A4CC5B" w14:textId="77777777" w:rsidR="00AF4DFA" w:rsidRDefault="001337BB">
      <w:pPr>
        <w:pStyle w:val="ListParagraph"/>
        <w:widowControl/>
        <w:numPr>
          <w:ilvl w:val="0"/>
          <w:numId w:val="25"/>
        </w:numPr>
        <w:rPr>
          <w:rFonts w:eastAsia="Times New Roman" w:cs="Arial"/>
        </w:rPr>
      </w:pPr>
      <w:bookmarkStart w:id="230" w:name="_DV_M111"/>
      <w:bookmarkEnd w:id="230"/>
      <w:r>
        <w:rPr>
          <w:rFonts w:eastAsia="Times New Roman" w:cs="Arial"/>
        </w:rPr>
        <w:t xml:space="preserve">The discharger shall ensure a Qualified SWPPP Practitioner visually inspects the </w:t>
      </w:r>
      <w:r w:rsidR="00EA3DBC">
        <w:rPr>
          <w:rFonts w:eastAsia="Times New Roman" w:cs="Arial"/>
        </w:rPr>
        <w:t>passive treatment zone surface condition within 72 hours before forecasted precipitation event</w:t>
      </w:r>
      <w:r w:rsidR="00A141A4">
        <w:rPr>
          <w:rFonts w:eastAsia="Times New Roman" w:cs="Arial"/>
        </w:rPr>
        <w:t>s</w:t>
      </w:r>
      <w:r w:rsidR="001415E4">
        <w:rPr>
          <w:rFonts w:eastAsia="Times New Roman" w:cs="Arial"/>
        </w:rPr>
        <w:t xml:space="preserve"> and</w:t>
      </w:r>
      <w:r w:rsidR="00C2209C">
        <w:rPr>
          <w:rFonts w:eastAsia="Times New Roman" w:cs="Arial"/>
        </w:rPr>
        <w:t xml:space="preserve"> within</w:t>
      </w:r>
      <w:r w:rsidR="001415E4">
        <w:rPr>
          <w:rFonts w:eastAsia="Times New Roman" w:cs="Arial"/>
        </w:rPr>
        <w:t xml:space="preserve"> 48 hours after qualifying precipitation event</w:t>
      </w:r>
      <w:r w:rsidR="00A141A4">
        <w:rPr>
          <w:rFonts w:eastAsia="Times New Roman" w:cs="Arial"/>
        </w:rPr>
        <w:t>s.</w:t>
      </w:r>
    </w:p>
    <w:p w14:paraId="35407A7A" w14:textId="3C4E2459" w:rsidR="00B5398A" w:rsidRDefault="00AF4DFA">
      <w:pPr>
        <w:pStyle w:val="ListParagraph"/>
        <w:widowControl/>
        <w:numPr>
          <w:ilvl w:val="0"/>
          <w:numId w:val="25"/>
        </w:numPr>
        <w:rPr>
          <w:rFonts w:eastAsia="Times New Roman" w:cs="Arial"/>
        </w:rPr>
      </w:pPr>
      <w:bookmarkStart w:id="231" w:name="_DV_M112"/>
      <w:bookmarkEnd w:id="231"/>
      <w:r>
        <w:rPr>
          <w:rFonts w:eastAsia="Times New Roman" w:cs="Arial"/>
        </w:rPr>
        <w:lastRenderedPageBreak/>
        <w:t xml:space="preserve">The discharger </w:t>
      </w:r>
      <w:r w:rsidR="00CF0F87">
        <w:rPr>
          <w:rFonts w:eastAsia="Times New Roman" w:cs="Arial"/>
        </w:rPr>
        <w:t xml:space="preserve">shall ensure that the </w:t>
      </w:r>
      <w:bookmarkStart w:id="232" w:name="_DV_C126"/>
      <w:r w:rsidR="00CF0F87" w:rsidRPr="00175E3A">
        <w:rPr>
          <w:rStyle w:val="DeltaViewDeletion"/>
          <w:rFonts w:eastAsia="Times New Roman" w:cs="Arial"/>
          <w:color w:val="C00000"/>
        </w:rPr>
        <w:t>contractor</w:t>
      </w:r>
      <w:bookmarkStart w:id="233" w:name="_DV_C127"/>
      <w:bookmarkEnd w:id="232"/>
      <w:r w:rsidR="00585D62">
        <w:rPr>
          <w:rStyle w:val="DeltaViewDeletion"/>
          <w:rFonts w:eastAsia="Times New Roman" w:cs="Arial"/>
          <w:color w:val="C00000"/>
        </w:rPr>
        <w:t xml:space="preserve"> </w:t>
      </w:r>
      <w:r w:rsidR="00F83244">
        <w:rPr>
          <w:rStyle w:val="DeltaViewInsertion"/>
          <w:rFonts w:eastAsia="Times New Roman" w:cs="Arial"/>
        </w:rPr>
        <w:t>trained person</w:t>
      </w:r>
      <w:bookmarkStart w:id="234" w:name="_DV_M113"/>
      <w:bookmarkEnd w:id="233"/>
      <w:bookmarkEnd w:id="234"/>
      <w:r w:rsidR="00F83244">
        <w:rPr>
          <w:rFonts w:eastAsia="Times New Roman" w:cs="Arial"/>
        </w:rPr>
        <w:t xml:space="preserve"> employed to </w:t>
      </w:r>
      <w:r w:rsidR="00EE71EF">
        <w:rPr>
          <w:rFonts w:eastAsia="Times New Roman" w:cs="Arial"/>
        </w:rPr>
        <w:t xml:space="preserve">implement </w:t>
      </w:r>
      <w:r w:rsidR="009142C3">
        <w:rPr>
          <w:rFonts w:eastAsia="Times New Roman" w:cs="Arial"/>
        </w:rPr>
        <w:t xml:space="preserve">the passive </w:t>
      </w:r>
      <w:bookmarkStart w:id="235" w:name="_DV_C128"/>
      <w:r w:rsidR="009142C3" w:rsidRPr="00175E3A">
        <w:rPr>
          <w:rStyle w:val="DeltaViewDeletion"/>
          <w:rFonts w:eastAsia="Times New Roman" w:cs="Arial"/>
          <w:color w:val="C00000"/>
        </w:rPr>
        <w:t>technology</w:t>
      </w:r>
      <w:bookmarkStart w:id="236" w:name="_DV_C129"/>
      <w:bookmarkEnd w:id="235"/>
      <w:r w:rsidR="00585D62">
        <w:rPr>
          <w:rStyle w:val="DeltaViewDeletion"/>
          <w:rFonts w:eastAsia="Times New Roman" w:cs="Arial"/>
          <w:color w:val="C00000"/>
        </w:rPr>
        <w:t xml:space="preserve"> </w:t>
      </w:r>
      <w:r w:rsidR="005E28A6">
        <w:rPr>
          <w:rStyle w:val="DeltaViewInsertion"/>
          <w:rFonts w:eastAsia="Times New Roman" w:cs="Arial"/>
        </w:rPr>
        <w:t>treat</w:t>
      </w:r>
      <w:r w:rsidR="000E460F">
        <w:rPr>
          <w:rStyle w:val="DeltaViewInsertion"/>
          <w:rFonts w:eastAsia="Times New Roman" w:cs="Arial"/>
        </w:rPr>
        <w:t>ment</w:t>
      </w:r>
      <w:bookmarkStart w:id="237" w:name="_DV_M114"/>
      <w:bookmarkEnd w:id="236"/>
      <w:bookmarkEnd w:id="237"/>
      <w:r w:rsidR="005E28A6">
        <w:rPr>
          <w:rFonts w:eastAsia="Times New Roman" w:cs="Arial"/>
        </w:rPr>
        <w:t xml:space="preserve"> </w:t>
      </w:r>
      <w:r w:rsidR="00920B9B">
        <w:rPr>
          <w:rFonts w:eastAsia="Times New Roman" w:cs="Arial"/>
        </w:rPr>
        <w:t>completes a</w:t>
      </w:r>
      <w:bookmarkStart w:id="238" w:name="_DV_C130"/>
      <w:r w:rsidR="00920B9B" w:rsidRPr="00175E3A">
        <w:rPr>
          <w:rStyle w:val="DeltaViewDeletion"/>
          <w:rFonts w:eastAsia="Times New Roman" w:cs="Arial"/>
          <w:color w:val="C00000"/>
        </w:rPr>
        <w:t xml:space="preserve"> passive treatment application</w:t>
      </w:r>
      <w:bookmarkStart w:id="239" w:name="_DV_M115"/>
      <w:bookmarkEnd w:id="238"/>
      <w:bookmarkEnd w:id="239"/>
      <w:r w:rsidR="00920B9B">
        <w:rPr>
          <w:rFonts w:eastAsia="Times New Roman" w:cs="Arial"/>
        </w:rPr>
        <w:t xml:space="preserve"> </w:t>
      </w:r>
      <w:r w:rsidR="00C603EA">
        <w:rPr>
          <w:rFonts w:eastAsia="Times New Roman" w:cs="Arial"/>
        </w:rPr>
        <w:t>checklist with the following information</w:t>
      </w:r>
      <w:bookmarkStart w:id="240" w:name="_DV_C131"/>
      <w:r w:rsidR="00EE0193">
        <w:rPr>
          <w:rStyle w:val="DeltaViewInsertion"/>
          <w:rFonts w:eastAsia="Times New Roman" w:cs="Arial"/>
        </w:rPr>
        <w:t xml:space="preserve"> during </w:t>
      </w:r>
      <w:r w:rsidR="00487278">
        <w:rPr>
          <w:rStyle w:val="DeltaViewInsertion"/>
          <w:rFonts w:eastAsia="Times New Roman" w:cs="Arial"/>
        </w:rPr>
        <w:t xml:space="preserve">each </w:t>
      </w:r>
      <w:r w:rsidR="00EF148E">
        <w:rPr>
          <w:rStyle w:val="DeltaViewInsertion"/>
          <w:rFonts w:eastAsia="Times New Roman" w:cs="Arial"/>
        </w:rPr>
        <w:t xml:space="preserve">passive treatment product </w:t>
      </w:r>
      <w:r w:rsidR="00487278">
        <w:rPr>
          <w:rStyle w:val="DeltaViewInsertion"/>
          <w:rFonts w:eastAsia="Times New Roman" w:cs="Arial"/>
        </w:rPr>
        <w:t>application</w:t>
      </w:r>
      <w:bookmarkStart w:id="241" w:name="_DV_M116"/>
      <w:bookmarkEnd w:id="240"/>
      <w:bookmarkEnd w:id="241"/>
      <w:r w:rsidR="00B5398A">
        <w:rPr>
          <w:rFonts w:eastAsia="Times New Roman" w:cs="Arial"/>
        </w:rPr>
        <w:t>:</w:t>
      </w:r>
    </w:p>
    <w:p w14:paraId="05A775BD" w14:textId="77777777" w:rsidR="00D34E8E" w:rsidRDefault="00B5398A">
      <w:pPr>
        <w:pStyle w:val="ListParagraph"/>
        <w:widowControl/>
        <w:numPr>
          <w:ilvl w:val="1"/>
          <w:numId w:val="34"/>
        </w:numPr>
        <w:rPr>
          <w:rFonts w:eastAsia="Times New Roman" w:cs="Arial"/>
        </w:rPr>
      </w:pPr>
      <w:bookmarkStart w:id="242" w:name="_DV_M117"/>
      <w:bookmarkEnd w:id="242"/>
      <w:r>
        <w:rPr>
          <w:rFonts w:eastAsia="Times New Roman" w:cs="Arial"/>
        </w:rPr>
        <w:t>Application date(s);</w:t>
      </w:r>
    </w:p>
    <w:p w14:paraId="045C77DB" w14:textId="77777777" w:rsidR="00D34E8E" w:rsidRDefault="00D34E8E">
      <w:pPr>
        <w:pStyle w:val="ListParagraph"/>
        <w:widowControl/>
        <w:numPr>
          <w:ilvl w:val="1"/>
          <w:numId w:val="34"/>
        </w:numPr>
        <w:rPr>
          <w:rFonts w:eastAsia="Times New Roman" w:cs="Arial"/>
        </w:rPr>
      </w:pPr>
      <w:bookmarkStart w:id="243" w:name="_DV_M118"/>
      <w:bookmarkEnd w:id="243"/>
      <w:r>
        <w:rPr>
          <w:rFonts w:eastAsia="Times New Roman" w:cs="Arial"/>
        </w:rPr>
        <w:t>Application method(s);</w:t>
      </w:r>
    </w:p>
    <w:p w14:paraId="6A6EB5C4" w14:textId="77777777" w:rsidR="00B93EE7" w:rsidRDefault="00D34E8E">
      <w:pPr>
        <w:pStyle w:val="ListParagraph"/>
        <w:widowControl/>
        <w:numPr>
          <w:ilvl w:val="1"/>
          <w:numId w:val="34"/>
        </w:numPr>
        <w:rPr>
          <w:rFonts w:eastAsia="Times New Roman" w:cs="Arial"/>
        </w:rPr>
      </w:pPr>
      <w:bookmarkStart w:id="244" w:name="_DV_M119"/>
      <w:bookmarkEnd w:id="244"/>
      <w:r>
        <w:rPr>
          <w:rFonts w:eastAsia="Times New Roman" w:cs="Arial"/>
        </w:rPr>
        <w:t xml:space="preserve">Weather condition(s) during application; </w:t>
      </w:r>
    </w:p>
    <w:p w14:paraId="34401CA9" w14:textId="77777777" w:rsidR="00BC0D91" w:rsidRDefault="00B93EE7">
      <w:pPr>
        <w:pStyle w:val="ListParagraph"/>
        <w:widowControl/>
        <w:numPr>
          <w:ilvl w:val="1"/>
          <w:numId w:val="34"/>
        </w:numPr>
        <w:rPr>
          <w:rFonts w:eastAsia="Times New Roman" w:cs="Arial"/>
        </w:rPr>
      </w:pPr>
      <w:bookmarkStart w:id="245" w:name="_DV_M120"/>
      <w:bookmarkEnd w:id="245"/>
      <w:r>
        <w:rPr>
          <w:rFonts w:eastAsia="Times New Roman" w:cs="Arial"/>
        </w:rPr>
        <w:t xml:space="preserve">Estimated </w:t>
      </w:r>
      <w:r w:rsidR="00BC0D91">
        <w:rPr>
          <w:rFonts w:eastAsia="Times New Roman" w:cs="Arial"/>
        </w:rPr>
        <w:t>flow rate;</w:t>
      </w:r>
    </w:p>
    <w:p w14:paraId="1A984DEC" w14:textId="77777777" w:rsidR="007C12E9" w:rsidRDefault="00BC0D91">
      <w:pPr>
        <w:pStyle w:val="ListParagraph"/>
        <w:widowControl/>
        <w:numPr>
          <w:ilvl w:val="1"/>
          <w:numId w:val="34"/>
        </w:numPr>
        <w:rPr>
          <w:rFonts w:eastAsia="Times New Roman" w:cs="Arial"/>
        </w:rPr>
      </w:pPr>
      <w:bookmarkStart w:id="246" w:name="_DV_M121"/>
      <w:bookmarkEnd w:id="246"/>
      <w:r>
        <w:rPr>
          <w:rFonts w:eastAsia="Times New Roman" w:cs="Arial"/>
        </w:rPr>
        <w:t>Estimated volume of water being treated;</w:t>
      </w:r>
    </w:p>
    <w:p w14:paraId="5FF217FF" w14:textId="77777777" w:rsidR="00D34E8E" w:rsidRDefault="007C12E9">
      <w:pPr>
        <w:pStyle w:val="ListParagraph"/>
        <w:widowControl/>
        <w:numPr>
          <w:ilvl w:val="1"/>
          <w:numId w:val="34"/>
        </w:numPr>
        <w:rPr>
          <w:rFonts w:eastAsia="Times New Roman" w:cs="Arial"/>
        </w:rPr>
      </w:pPr>
      <w:bookmarkStart w:id="247" w:name="_DV_M122"/>
      <w:bookmarkEnd w:id="247"/>
      <w:r>
        <w:rPr>
          <w:rFonts w:eastAsia="Times New Roman" w:cs="Arial"/>
        </w:rPr>
        <w:t>Application rate(s), dosing,</w:t>
      </w:r>
      <w:r w:rsidR="005E310E">
        <w:rPr>
          <w:rFonts w:eastAsia="Times New Roman" w:cs="Arial"/>
        </w:rPr>
        <w:t xml:space="preserve"> and mixing</w:t>
      </w:r>
      <w:r>
        <w:rPr>
          <w:rFonts w:eastAsia="Times New Roman" w:cs="Arial"/>
        </w:rPr>
        <w:t>, consistent with the Passive Treatment Plan</w:t>
      </w:r>
      <w:r w:rsidR="005E310E">
        <w:rPr>
          <w:rFonts w:eastAsia="Times New Roman" w:cs="Arial"/>
        </w:rPr>
        <w:t>;</w:t>
      </w:r>
      <w:r>
        <w:rPr>
          <w:rFonts w:eastAsia="Times New Roman" w:cs="Arial"/>
        </w:rPr>
        <w:t xml:space="preserve"> </w:t>
      </w:r>
      <w:r w:rsidR="00D34E8E">
        <w:rPr>
          <w:rFonts w:eastAsia="Times New Roman" w:cs="Arial"/>
        </w:rPr>
        <w:t>and,</w:t>
      </w:r>
    </w:p>
    <w:p w14:paraId="658F737E" w14:textId="77777777" w:rsidR="00D34E8E" w:rsidRDefault="00D34E8E">
      <w:pPr>
        <w:pStyle w:val="ListParagraph"/>
        <w:widowControl/>
        <w:numPr>
          <w:ilvl w:val="1"/>
          <w:numId w:val="34"/>
        </w:numPr>
        <w:rPr>
          <w:rFonts w:eastAsia="Times New Roman" w:cs="Arial"/>
        </w:rPr>
      </w:pPr>
      <w:bookmarkStart w:id="248" w:name="_DV_M123"/>
      <w:bookmarkEnd w:id="248"/>
      <w:r>
        <w:rPr>
          <w:rFonts w:eastAsia="Times New Roman" w:cs="Arial"/>
        </w:rPr>
        <w:t xml:space="preserve">Any other site-specific conditions or observations relevant to the functioning of the product. </w:t>
      </w:r>
    </w:p>
    <w:p w14:paraId="4B4E8B27" w14:textId="77777777" w:rsidR="003059DF" w:rsidRDefault="00D34E8E">
      <w:pPr>
        <w:pStyle w:val="ListParagraph"/>
        <w:widowControl/>
        <w:numPr>
          <w:ilvl w:val="0"/>
          <w:numId w:val="25"/>
        </w:numPr>
        <w:rPr>
          <w:rFonts w:eastAsia="Times New Roman" w:cs="Arial"/>
        </w:rPr>
      </w:pPr>
      <w:bookmarkStart w:id="249" w:name="_DV_M124"/>
      <w:bookmarkEnd w:id="249"/>
      <w:r>
        <w:rPr>
          <w:rFonts w:eastAsia="Times New Roman" w:cs="Arial"/>
        </w:rPr>
        <w:t>The Regional Water Boards may use site-specific information to require additional sampling and monitoring</w:t>
      </w:r>
      <w:bookmarkStart w:id="250" w:name="_DV_C132"/>
      <w:r w:rsidRPr="00175E3A">
        <w:rPr>
          <w:rStyle w:val="DeltaViewDeletion"/>
          <w:rFonts w:eastAsia="Times New Roman" w:cs="Arial"/>
          <w:color w:val="C00000"/>
          <w:vertAlign w:val="superscript"/>
        </w:rPr>
        <w:t>9</w:t>
      </w:r>
      <w:bookmarkStart w:id="251" w:name="_DV_C133"/>
      <w:bookmarkEnd w:id="250"/>
      <w:r>
        <w:rPr>
          <w:rStyle w:val="DeltaViewInsertion"/>
          <w:rFonts w:eastAsia="Times New Roman" w:cs="Arial"/>
          <w:vertAlign w:val="superscript"/>
        </w:rPr>
        <w:footnoteReference w:customMarkFollows="1" w:id="11"/>
        <w:t>8</w:t>
      </w:r>
      <w:bookmarkStart w:id="254" w:name="_DV_M125"/>
      <w:bookmarkEnd w:id="251"/>
      <w:bookmarkEnd w:id="254"/>
      <w:r>
        <w:rPr>
          <w:rFonts w:eastAsia="Times New Roman" w:cs="Arial"/>
        </w:rPr>
        <w:t xml:space="preserve"> to confirm </w:t>
      </w:r>
      <w:r w:rsidR="00C63C8E">
        <w:rPr>
          <w:rFonts w:eastAsia="Times New Roman" w:cs="Arial"/>
        </w:rPr>
        <w:t xml:space="preserve">the toxicological requirements </w:t>
      </w:r>
      <w:r w:rsidR="003113E2">
        <w:rPr>
          <w:rFonts w:eastAsia="Times New Roman" w:cs="Arial"/>
        </w:rPr>
        <w:t>are being met and to ensure there are no adverse impacts to waters of the United States</w:t>
      </w:r>
    </w:p>
    <w:p w14:paraId="1F3D43F7" w14:textId="77777777" w:rsidR="0069587B" w:rsidRDefault="003059DF">
      <w:pPr>
        <w:pStyle w:val="Heading2"/>
        <w:widowControl/>
        <w:rPr>
          <w:rFonts w:eastAsia="Times New Roman"/>
        </w:rPr>
      </w:pPr>
      <w:bookmarkStart w:id="255" w:name="_DV_M126"/>
      <w:bookmarkEnd w:id="255"/>
      <w:r>
        <w:rPr>
          <w:rFonts w:eastAsia="Times New Roman"/>
        </w:rPr>
        <w:t>PASSIVE TREATMENT REPORTING REQUIREMENTS</w:t>
      </w:r>
    </w:p>
    <w:p w14:paraId="0C652AAF" w14:textId="77777777" w:rsidR="00F42CF5" w:rsidRDefault="0069587B">
      <w:pPr>
        <w:pStyle w:val="ListParagraph"/>
        <w:widowControl/>
        <w:rPr>
          <w:rFonts w:eastAsia="Times New Roman" w:cs="Arial"/>
        </w:rPr>
      </w:pPr>
      <w:bookmarkStart w:id="256" w:name="_DV_M127"/>
      <w:bookmarkEnd w:id="256"/>
      <w:r>
        <w:rPr>
          <w:rFonts w:eastAsia="Times New Roman" w:cs="Arial"/>
        </w:rPr>
        <w:t xml:space="preserve">The discharger using passive treatment shall comply with the </w:t>
      </w:r>
      <w:r w:rsidR="00F13BEE">
        <w:rPr>
          <w:rFonts w:eastAsia="Times New Roman" w:cs="Arial"/>
        </w:rPr>
        <w:t>reporting requirements of the General Order and all other applicable Attachments.</w:t>
      </w:r>
    </w:p>
    <w:p w14:paraId="202327C9" w14:textId="1CD54D9D" w:rsidR="0089543B" w:rsidRDefault="00F42CF5">
      <w:pPr>
        <w:pStyle w:val="ListParagraph"/>
        <w:widowControl/>
        <w:rPr>
          <w:rFonts w:eastAsia="Times New Roman" w:cs="Arial"/>
        </w:rPr>
      </w:pPr>
      <w:bookmarkStart w:id="257" w:name="_DV_M128"/>
      <w:bookmarkEnd w:id="257"/>
      <w:r>
        <w:rPr>
          <w:rFonts w:eastAsia="Times New Roman" w:cs="Arial"/>
        </w:rPr>
        <w:t>The Passive Treatment Plan shall be electronically certified and submitted</w:t>
      </w:r>
      <w:r w:rsidR="00852819">
        <w:rPr>
          <w:rFonts w:eastAsia="Times New Roman" w:cs="Arial"/>
        </w:rPr>
        <w:t xml:space="preserve"> </w:t>
      </w:r>
      <w:bookmarkStart w:id="258" w:name="_DV_C136"/>
      <w:r w:rsidR="00852819" w:rsidRPr="00175E3A">
        <w:rPr>
          <w:rStyle w:val="DeltaViewDeletion"/>
          <w:rFonts w:eastAsia="Times New Roman" w:cs="Arial"/>
          <w:color w:val="C00000"/>
        </w:rPr>
        <w:t>in</w:t>
      </w:r>
      <w:bookmarkStart w:id="259" w:name="_DV_C137"/>
      <w:bookmarkEnd w:id="258"/>
      <w:r w:rsidR="00585D62">
        <w:rPr>
          <w:rStyle w:val="DeltaViewDeletion"/>
          <w:rFonts w:eastAsia="Times New Roman" w:cs="Arial"/>
          <w:color w:val="C00000"/>
        </w:rPr>
        <w:t xml:space="preserve"> </w:t>
      </w:r>
      <w:r w:rsidR="00852819">
        <w:rPr>
          <w:rStyle w:val="DeltaViewInsertion"/>
          <w:rFonts w:eastAsia="Times New Roman" w:cs="Arial"/>
        </w:rPr>
        <w:t>through</w:t>
      </w:r>
      <w:bookmarkStart w:id="260" w:name="_DV_M129"/>
      <w:bookmarkEnd w:id="259"/>
      <w:bookmarkEnd w:id="260"/>
      <w:r w:rsidR="00852819">
        <w:rPr>
          <w:rFonts w:eastAsia="Times New Roman" w:cs="Arial"/>
        </w:rPr>
        <w:t xml:space="preserve"> SMARTS</w:t>
      </w:r>
      <w:bookmarkStart w:id="261" w:name="_DV_C138"/>
      <w:r w:rsidR="00852819" w:rsidRPr="00175E3A">
        <w:rPr>
          <w:rStyle w:val="DeltaViewDeletion"/>
          <w:rFonts w:eastAsia="Times New Roman" w:cs="Arial"/>
          <w:color w:val="C00000"/>
        </w:rPr>
        <w:t xml:space="preserve"> as part of the SWPPP</w:t>
      </w:r>
      <w:bookmarkStart w:id="262" w:name="_DV_M130"/>
      <w:bookmarkEnd w:id="261"/>
      <w:bookmarkEnd w:id="262"/>
      <w:r w:rsidR="00852819">
        <w:rPr>
          <w:rFonts w:eastAsia="Times New Roman" w:cs="Arial"/>
        </w:rPr>
        <w:t xml:space="preserve"> 14 days prior to passive treatment use. A copy shall be available on-site during active construction. The Passive Treatment Plan shall be updated in accordance with the SWPPP update schedule specified in the Standard Provisions of this General Permit (Section VI). </w:t>
      </w:r>
    </w:p>
    <w:p w14:paraId="7FBA03EF" w14:textId="77777777" w:rsidR="006D40A6" w:rsidRDefault="0089543B">
      <w:pPr>
        <w:pStyle w:val="ListParagraph"/>
        <w:widowControl/>
        <w:rPr>
          <w:rFonts w:eastAsia="Times New Roman" w:cs="Arial"/>
        </w:rPr>
      </w:pPr>
      <w:bookmarkStart w:id="263" w:name="_DV_M131"/>
      <w:bookmarkEnd w:id="263"/>
      <w:r>
        <w:rPr>
          <w:rFonts w:eastAsia="Times New Roman" w:cs="Arial"/>
        </w:rPr>
        <w:t>The discharger shall ensure that all passive treatment</w:t>
      </w:r>
      <w:r w:rsidR="005B0EFA">
        <w:rPr>
          <w:rFonts w:eastAsia="Times New Roman" w:cs="Arial"/>
        </w:rPr>
        <w:t xml:space="preserve"> application checklists are kept with the Passive Treatment Plan </w:t>
      </w:r>
      <w:r w:rsidR="00DE5BDA">
        <w:rPr>
          <w:rFonts w:eastAsia="Times New Roman" w:cs="Arial"/>
        </w:rPr>
        <w:t xml:space="preserve">in accordance with </w:t>
      </w:r>
      <w:r w:rsidR="005B0EFA">
        <w:rPr>
          <w:rFonts w:eastAsia="Times New Roman" w:cs="Arial"/>
        </w:rPr>
        <w:t>Section VI.</w:t>
      </w:r>
      <w:r w:rsidR="00E7442B">
        <w:rPr>
          <w:rFonts w:eastAsia="Times New Roman" w:cs="Arial"/>
        </w:rPr>
        <w:t>G in the Order.</w:t>
      </w:r>
    </w:p>
    <w:p w14:paraId="1E35F7B0" w14:textId="77777777" w:rsidR="00A511AB" w:rsidRDefault="006D40A6">
      <w:pPr>
        <w:widowControl/>
        <w:spacing w:after="0" w:line="240" w:lineRule="auto"/>
      </w:pPr>
      <w:r>
        <w:rPr>
          <w:rFonts w:ascii="Arial" w:eastAsia="Times New Roman" w:hAnsi="Arial" w:cs="Arial"/>
          <w:sz w:val="24"/>
        </w:rPr>
        <w:t xml:space="preserve"> </w:t>
      </w:r>
    </w:p>
    <w:sectPr w:rsidR="00A511AB">
      <w:headerReference w:type="even" r:id="rId10"/>
      <w:headerReference w:type="default" r:id="rId11"/>
      <w:footerReference w:type="default" r:id="rId12"/>
      <w:head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8407B" w14:textId="77777777" w:rsidR="001E2FA9" w:rsidRDefault="001E2FA9">
      <w:pPr>
        <w:widowControl/>
        <w:spacing w:after="0" w:line="240" w:lineRule="auto"/>
      </w:pPr>
      <w:r>
        <w:separator/>
      </w:r>
    </w:p>
  </w:endnote>
  <w:endnote w:type="continuationSeparator" w:id="0">
    <w:p w14:paraId="151776B4" w14:textId="77777777" w:rsidR="001E2FA9" w:rsidRDefault="001E2FA9">
      <w:pPr>
        <w:widowControl/>
        <w:spacing w:after="0" w:line="240" w:lineRule="auto"/>
      </w:pPr>
      <w:r>
        <w:continuationSeparator/>
      </w:r>
    </w:p>
  </w:endnote>
  <w:endnote w:type="continuationNotice" w:id="1">
    <w:p w14:paraId="4A8ED6F4" w14:textId="77777777" w:rsidR="001E2FA9" w:rsidRDefault="001E2FA9">
      <w:pPr>
        <w:widowControl/>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3099" w14:textId="77777777" w:rsidR="00B23B5B" w:rsidRDefault="00DF1B72">
    <w:pPr>
      <w:pStyle w:val="Footer"/>
      <w:widowControl/>
      <w:tabs>
        <w:tab w:val="clear" w:pos="8630"/>
        <w:tab w:val="right" w:pos="9350"/>
      </w:tabs>
      <w:rPr>
        <w:rFonts w:ascii="Arial" w:eastAsia="Times New Roman" w:hAnsi="Arial" w:cs="Arial"/>
        <w:sz w:val="24"/>
        <w:szCs w:val="24"/>
      </w:rPr>
    </w:pPr>
    <w:bookmarkStart w:id="265" w:name="_DV_C2"/>
    <w:r w:rsidRPr="00175E3A">
      <w:rPr>
        <w:rStyle w:val="DeltaViewDeletion"/>
        <w:rFonts w:ascii="Arial" w:eastAsia="Times New Roman" w:hAnsi="Arial" w:cs="Arial"/>
        <w:color w:val="C00000"/>
        <w:sz w:val="24"/>
        <w:szCs w:val="24"/>
      </w:rPr>
      <w:t>20XX</w:t>
    </w:r>
    <w:bookmarkStart w:id="266" w:name="_DV_C3"/>
    <w:bookmarkEnd w:id="265"/>
    <w:r>
      <w:rPr>
        <w:rStyle w:val="DeltaViewInsertion"/>
        <w:rFonts w:ascii="Arial" w:eastAsia="Times New Roman" w:hAnsi="Arial" w:cs="Arial"/>
        <w:sz w:val="24"/>
        <w:szCs w:val="24"/>
      </w:rPr>
      <w:t>ORDER WQ 202</w:t>
    </w:r>
    <w:r w:rsidR="00931991">
      <w:rPr>
        <w:rStyle w:val="DeltaViewInsertion"/>
        <w:rFonts w:ascii="Arial" w:eastAsia="Times New Roman" w:hAnsi="Arial" w:cs="Arial"/>
        <w:sz w:val="24"/>
        <w:szCs w:val="24"/>
      </w:rPr>
      <w:t>2</w:t>
    </w:r>
    <w:bookmarkEnd w:id="266"/>
    <w:r w:rsidR="00931991">
      <w:rPr>
        <w:rFonts w:ascii="Arial" w:eastAsia="Times New Roman" w:hAnsi="Arial" w:cs="Arial"/>
        <w:sz w:val="24"/>
        <w:szCs w:val="24"/>
      </w:rPr>
      <w:t>-XXXX-DWQ</w:t>
    </w:r>
    <w:r w:rsidR="00931991">
      <w:rPr>
        <w:rFonts w:ascii="Arial" w:eastAsia="Times New Roman" w:hAnsi="Arial" w:cs="Arial"/>
        <w:sz w:val="24"/>
        <w:szCs w:val="24"/>
      </w:rPr>
      <w:tab/>
      <w:t xml:space="preserve"> </w:t>
    </w:r>
    <w:r w:rsidR="00931991">
      <w:rPr>
        <w:rFonts w:ascii="Arial" w:eastAsia="Times New Roman" w:hAnsi="Arial" w:cs="Arial"/>
        <w:sz w:val="24"/>
        <w:szCs w:val="24"/>
      </w:rPr>
      <w:fldChar w:fldCharType="begin"/>
    </w:r>
    <w:r w:rsidR="00931991">
      <w:rPr>
        <w:rFonts w:ascii="Arial" w:eastAsia="Times New Roman" w:hAnsi="Arial" w:cs="Arial"/>
        <w:sz w:val="24"/>
        <w:szCs w:val="24"/>
      </w:rPr>
      <w:instrText xml:space="preserve"> PAGE   \* MERGEFORMAT </w:instrText>
    </w:r>
    <w:r w:rsidR="00931991">
      <w:rPr>
        <w:rFonts w:ascii="Arial" w:eastAsia="Times New Roman" w:hAnsi="Arial" w:cs="Arial"/>
        <w:sz w:val="24"/>
        <w:szCs w:val="24"/>
      </w:rPr>
      <w:fldChar w:fldCharType="separate"/>
    </w:r>
    <w:r w:rsidR="00931991">
      <w:rPr>
        <w:rFonts w:ascii="Arial" w:eastAsia="Times New Roman" w:hAnsi="Arial" w:cs="Arial"/>
        <w:sz w:val="24"/>
        <w:szCs w:val="24"/>
      </w:rPr>
      <w:t>1</w:t>
    </w:r>
    <w:r w:rsidR="00931991">
      <w:rPr>
        <w:rFonts w:ascii="Arial" w:eastAsia="Times New Roman"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DD57A" w14:textId="77777777" w:rsidR="001E2FA9" w:rsidRDefault="001E2FA9">
      <w:pPr>
        <w:widowControl/>
        <w:spacing w:after="0" w:line="240" w:lineRule="auto"/>
      </w:pPr>
      <w:r>
        <w:separator/>
      </w:r>
    </w:p>
  </w:footnote>
  <w:footnote w:type="continuationSeparator" w:id="0">
    <w:p w14:paraId="7B328847" w14:textId="77777777" w:rsidR="001E2FA9" w:rsidRDefault="001E2FA9">
      <w:pPr>
        <w:widowControl/>
        <w:spacing w:after="0" w:line="240" w:lineRule="auto"/>
      </w:pPr>
      <w:r>
        <w:continuationSeparator/>
      </w:r>
    </w:p>
  </w:footnote>
  <w:footnote w:type="continuationNotice" w:id="1">
    <w:p w14:paraId="74AB976B" w14:textId="77777777" w:rsidR="001E2FA9" w:rsidRDefault="001E2FA9">
      <w:pPr>
        <w:widowControl/>
        <w:spacing w:after="0" w:line="240" w:lineRule="auto"/>
      </w:pPr>
    </w:p>
  </w:footnote>
  <w:footnote w:id="2">
    <w:p w14:paraId="266762FF" w14:textId="77777777" w:rsidR="00E97095" w:rsidRDefault="00A511AB">
      <w:pPr>
        <w:pStyle w:val="FootnoteText"/>
        <w:widowControl/>
        <w:ind w:left="180" w:hanging="180"/>
        <w:rPr>
          <w:sz w:val="24"/>
          <w:szCs w:val="24"/>
        </w:rPr>
      </w:pPr>
      <w:r>
        <w:rPr>
          <w:rStyle w:val="FootnoteReference"/>
          <w:rFonts w:cs="Calibri"/>
          <w:sz w:val="24"/>
          <w:szCs w:val="24"/>
        </w:rPr>
        <w:t>1</w:t>
      </w:r>
      <w:r>
        <w:rPr>
          <w:sz w:val="24"/>
          <w:szCs w:val="24"/>
        </w:rPr>
        <w:t xml:space="preserve"> U.S. EPA. Federal Register V 77. No 1. </w:t>
      </w:r>
      <w:hyperlink r:id="rId1" w:history="1">
        <w:r>
          <w:rPr>
            <w:rStyle w:val="Hyperlink"/>
            <w:sz w:val="24"/>
            <w:szCs w:val="24"/>
          </w:rPr>
          <w:t>Effluent Limitations Guidelines and Standards for the Construction and Development Point Source Category</w:t>
        </w:r>
      </w:hyperlink>
      <w:r>
        <w:rPr>
          <w:sz w:val="24"/>
          <w:szCs w:val="24"/>
        </w:rPr>
        <w:t xml:space="preserve">. Web. January 3, 2012. &lt;https://www.govinfo.gov/content/pkg/FR-2012-01-03/pdf/2011-33661.pdf&gt;. [as of </w:t>
      </w:r>
      <w:r w:rsidR="00E97095">
        <w:rPr>
          <w:sz w:val="24"/>
          <w:szCs w:val="24"/>
        </w:rPr>
        <w:t>May 20, 2021].</w:t>
      </w:r>
    </w:p>
  </w:footnote>
  <w:footnote w:id="3">
    <w:p w14:paraId="674DA561" w14:textId="77777777" w:rsidR="00713658" w:rsidRDefault="00A511AB">
      <w:pPr>
        <w:pStyle w:val="FootnoteText"/>
        <w:widowControl/>
        <w:ind w:left="180" w:hanging="180"/>
        <w:rPr>
          <w:rStyle w:val="Hyperlink"/>
          <w:color w:val="auto"/>
          <w:sz w:val="24"/>
          <w:szCs w:val="24"/>
          <w:u w:val="none"/>
        </w:rPr>
      </w:pPr>
      <w:r>
        <w:rPr>
          <w:rFonts w:cs="Calibri"/>
          <w:sz w:val="24"/>
          <w:szCs w:val="22"/>
          <w:vertAlign w:val="superscript"/>
        </w:rPr>
        <w:t>2</w:t>
      </w:r>
      <w:r>
        <w:rPr>
          <w:sz w:val="24"/>
          <w:szCs w:val="24"/>
        </w:rPr>
        <w:t xml:space="preserve"> Michigan Department of Environmental Quality, Water Resources Division, </w:t>
      </w:r>
      <w:hyperlink r:id="rId2" w:history="1">
        <w:r>
          <w:rPr>
            <w:rStyle w:val="Hyperlink"/>
            <w:sz w:val="24"/>
            <w:szCs w:val="24"/>
          </w:rPr>
          <w:t>Technical Guidance for the Use of Polyacrylamide Products for Soil Erosion and Sedimentation Control (SESC).</w:t>
        </w:r>
      </w:hyperlink>
      <w:r>
        <w:rPr>
          <w:sz w:val="24"/>
          <w:szCs w:val="24"/>
        </w:rPr>
        <w:t xml:space="preserve"> Web. November 2014. &lt;https://www.michigan.gov/documents/deq/wb-stormwater-TechnicalGuidancePAMs_197048_7.pdf&gt;. [a</w:t>
      </w:r>
      <w:r>
        <w:rPr>
          <w:rStyle w:val="Hyperlink"/>
          <w:color w:val="auto"/>
          <w:sz w:val="24"/>
          <w:szCs w:val="24"/>
          <w:u w:val="none"/>
        </w:rPr>
        <w:t>s of May 20, 2021].</w:t>
      </w:r>
    </w:p>
  </w:footnote>
  <w:footnote w:id="4">
    <w:p w14:paraId="28CE64CA" w14:textId="77777777" w:rsidR="00713658" w:rsidRDefault="00A511AB">
      <w:pPr>
        <w:pStyle w:val="FootnoteText"/>
        <w:widowControl/>
        <w:ind w:left="180" w:hanging="180"/>
        <w:rPr>
          <w:rStyle w:val="Hyperlink"/>
          <w:color w:val="auto"/>
          <w:sz w:val="24"/>
          <w:szCs w:val="24"/>
          <w:u w:val="none"/>
        </w:rPr>
      </w:pPr>
      <w:bookmarkStart w:id="66" w:name="_DV_C35"/>
      <w:r>
        <w:rPr>
          <w:rStyle w:val="DeltaViewInsertion"/>
          <w:rFonts w:cs="Calibri"/>
          <w:sz w:val="24"/>
          <w:szCs w:val="22"/>
          <w:vertAlign w:val="superscript"/>
        </w:rPr>
        <w:t>3</w:t>
      </w:r>
      <w:r>
        <w:rPr>
          <w:rStyle w:val="DeltaViewInsertion"/>
        </w:rPr>
        <w:t xml:space="preserve"> </w:t>
      </w:r>
      <w:r>
        <w:rPr>
          <w:rStyle w:val="DeltaViewInsertion"/>
          <w:sz w:val="24"/>
          <w:szCs w:val="24"/>
        </w:rPr>
        <w:t xml:space="preserve">Michigan Department of Environmental Quality, Water Resources Division, </w:t>
      </w:r>
      <w:bookmarkEnd w:id="66"/>
      <w:r>
        <w:rPr>
          <w:rStyle w:val="DeltaViewInsertion"/>
        </w:rPr>
        <w:fldChar w:fldCharType="begin"/>
      </w:r>
      <w:r>
        <w:rPr>
          <w:rStyle w:val="DeltaViewInsertion"/>
        </w:rPr>
        <w:instrText xml:space="preserve"> HYPERLINK "https://www.michigan.gov/documents/deq/wb-stormwater-TechnicalGuidancePAMs_197048_7.pdf" </w:instrText>
      </w:r>
      <w:r>
        <w:rPr>
          <w:rStyle w:val="DeltaViewInsertion"/>
        </w:rPr>
        <w:fldChar w:fldCharType="separate"/>
      </w:r>
      <w:r>
        <w:rPr>
          <w:rStyle w:val="DeltaViewInsertion"/>
          <w:sz w:val="24"/>
          <w:szCs w:val="24"/>
        </w:rPr>
        <w:t>Technical Guidance for the Use of Polyacrylamide Products for Soil Erosion and Sedimentation Control (SESC).</w:t>
      </w:r>
      <w:r>
        <w:rPr>
          <w:rStyle w:val="DeltaViewInsertion"/>
        </w:rPr>
        <w:fldChar w:fldCharType="end"/>
      </w:r>
      <w:bookmarkStart w:id="67" w:name="_DV_C36"/>
      <w:r>
        <w:rPr>
          <w:rStyle w:val="DeltaViewInsertion"/>
          <w:sz w:val="24"/>
          <w:szCs w:val="24"/>
        </w:rPr>
        <w:t xml:space="preserve"> Web. November 2014. &lt;https://www.michigan.gov/documents/deq/wb-stormwater-TechnicalGuidancePAMs_197048_7.pdf&gt;. [as of May 20, 2021].</w:t>
      </w:r>
      <w:bookmarkEnd w:id="67"/>
    </w:p>
  </w:footnote>
  <w:footnote w:id="5">
    <w:p w14:paraId="10FD581A" w14:textId="77777777" w:rsidR="00E97095" w:rsidRDefault="00A511AB">
      <w:pPr>
        <w:pStyle w:val="FootnoteText"/>
        <w:widowControl/>
        <w:ind w:left="180" w:hanging="180"/>
        <w:rPr>
          <w:sz w:val="24"/>
          <w:szCs w:val="24"/>
        </w:rPr>
      </w:pPr>
      <w:bookmarkStart w:id="73" w:name="_DV_C41"/>
      <w:r w:rsidRPr="00175E3A">
        <w:rPr>
          <w:rStyle w:val="DeltaViewDeletion"/>
          <w:rFonts w:cs="Calibri"/>
          <w:color w:val="C00000"/>
          <w:sz w:val="24"/>
          <w:szCs w:val="22"/>
          <w:vertAlign w:val="superscript"/>
        </w:rPr>
        <w:t>3</w:t>
      </w:r>
      <w:r w:rsidRPr="00175E3A">
        <w:rPr>
          <w:rStyle w:val="DeltaViewDeletion"/>
          <w:color w:val="C00000"/>
          <w:sz w:val="24"/>
          <w:szCs w:val="24"/>
        </w:rPr>
        <w:t xml:space="preserve"> The U.S. EPA. </w:t>
      </w:r>
      <w:bookmarkStart w:id="74" w:name="_DV_C42"/>
      <w:bookmarkEnd w:id="73"/>
      <w:r w:rsidRPr="00175E3A">
        <w:rPr>
          <w:rStyle w:val="DeltaViewDeletion"/>
          <w:color w:val="C00000"/>
        </w:rPr>
        <w:fldChar w:fldCharType="begin"/>
      </w:r>
      <w:r w:rsidRPr="00175E3A">
        <w:rPr>
          <w:rStyle w:val="DeltaViewDeletion"/>
          <w:color w:val="C00000"/>
        </w:rPr>
        <w:instrText xml:space="preserve"> HYPERLINK "https://www.epa.gov/sites/production/files/2016-12/documents/810r16019.pdf" </w:instrText>
      </w:r>
      <w:r w:rsidRPr="00175E3A">
        <w:rPr>
          <w:rStyle w:val="DeltaViewDeletion"/>
          <w:color w:val="C00000"/>
        </w:rPr>
        <w:fldChar w:fldCharType="separate"/>
      </w:r>
      <w:r w:rsidRPr="00175E3A">
        <w:rPr>
          <w:rStyle w:val="DeltaViewDeletion"/>
          <w:color w:val="C00000"/>
          <w:sz w:val="24"/>
          <w:szCs w:val="24"/>
          <w:u w:val="single"/>
        </w:rPr>
        <w:t>Support Document for the Third Six-Year Review of Drinking Water Regulations for Acrylamide and Epichlorohydrin</w:t>
      </w:r>
      <w:r w:rsidRPr="00175E3A">
        <w:rPr>
          <w:rStyle w:val="DeltaViewDeletion"/>
          <w:color w:val="C00000"/>
        </w:rPr>
        <w:fldChar w:fldCharType="end"/>
      </w:r>
      <w:bookmarkStart w:id="75" w:name="_DV_C43"/>
      <w:bookmarkEnd w:id="74"/>
      <w:r w:rsidRPr="00175E3A">
        <w:rPr>
          <w:rStyle w:val="DeltaViewDeletion"/>
          <w:color w:val="C00000"/>
          <w:sz w:val="24"/>
          <w:szCs w:val="24"/>
        </w:rPr>
        <w:t xml:space="preserve">. Web. December 2016. &lt;https://www.epa.gov/sites/production/files/2016-12/documents/810r16019.pdf&gt;. [as of </w:t>
      </w:r>
      <w:r w:rsidR="00E97095" w:rsidRPr="00175E3A">
        <w:rPr>
          <w:rStyle w:val="DeltaViewDeletion"/>
          <w:color w:val="C00000"/>
          <w:sz w:val="24"/>
          <w:szCs w:val="24"/>
        </w:rPr>
        <w:t>May 20, 2021].</w:t>
      </w:r>
      <w:bookmarkEnd w:id="75"/>
    </w:p>
  </w:footnote>
  <w:footnote w:id="6">
    <w:p w14:paraId="62299231" w14:textId="77777777" w:rsidR="00713658" w:rsidRDefault="00A511AB">
      <w:pPr>
        <w:pStyle w:val="FootnoteText"/>
        <w:widowControl/>
        <w:ind w:left="180" w:hanging="180"/>
        <w:rPr>
          <w:sz w:val="24"/>
          <w:szCs w:val="24"/>
        </w:rPr>
      </w:pPr>
      <w:r>
        <w:rPr>
          <w:rFonts w:cs="Calibri"/>
          <w:sz w:val="24"/>
          <w:szCs w:val="22"/>
          <w:vertAlign w:val="superscript"/>
        </w:rPr>
        <w:t>4</w:t>
      </w:r>
      <w:r>
        <w:rPr>
          <w:sz w:val="24"/>
          <w:szCs w:val="24"/>
        </w:rPr>
        <w:t xml:space="preserve"> </w:t>
      </w:r>
      <w:bookmarkStart w:id="81" w:name="_DV_C48"/>
      <w:r w:rsidRPr="00175E3A">
        <w:rPr>
          <w:rStyle w:val="DeltaViewDeletion"/>
          <w:color w:val="C00000"/>
          <w:sz w:val="24"/>
          <w:szCs w:val="24"/>
        </w:rPr>
        <w:t xml:space="preserve">Michigan Department of Environmental Quality, Water Resources </w:t>
      </w:r>
      <w:proofErr w:type="spellStart"/>
      <w:proofErr w:type="gramStart"/>
      <w:r w:rsidRPr="00175E3A">
        <w:rPr>
          <w:rStyle w:val="DeltaViewDeletion"/>
          <w:color w:val="C00000"/>
          <w:sz w:val="24"/>
          <w:szCs w:val="24"/>
        </w:rPr>
        <w:t>Division,</w:t>
      </w:r>
      <w:bookmarkStart w:id="82" w:name="_DV_C49"/>
      <w:bookmarkEnd w:id="81"/>
      <w:r>
        <w:rPr>
          <w:rStyle w:val="DeltaViewInsertion"/>
          <w:sz w:val="24"/>
          <w:szCs w:val="24"/>
        </w:rPr>
        <w:t>The</w:t>
      </w:r>
      <w:proofErr w:type="spellEnd"/>
      <w:proofErr w:type="gramEnd"/>
      <w:r>
        <w:rPr>
          <w:rStyle w:val="DeltaViewInsertion"/>
          <w:sz w:val="24"/>
          <w:szCs w:val="24"/>
        </w:rPr>
        <w:t xml:space="preserve"> U.S. EPA.</w:t>
      </w:r>
      <w:bookmarkEnd w:id="82"/>
      <w:r>
        <w:rPr>
          <w:sz w:val="24"/>
          <w:szCs w:val="24"/>
        </w:rPr>
        <w:t xml:space="preserve"> </w:t>
      </w:r>
      <w:bookmarkStart w:id="83" w:name="_DV_C50"/>
      <w:r w:rsidRPr="00175E3A">
        <w:rPr>
          <w:rStyle w:val="DeltaViewDeletion"/>
          <w:color w:val="C00000"/>
        </w:rPr>
        <w:fldChar w:fldCharType="begin"/>
      </w:r>
      <w:r w:rsidRPr="00175E3A">
        <w:rPr>
          <w:rStyle w:val="DeltaViewDeletion"/>
          <w:color w:val="C00000"/>
        </w:rPr>
        <w:instrText xml:space="preserve"> HYPERLINK "https://www.michigan.gov/documents/deq/wb-stormwater-TechnicalGuidancePAMs_197048_7.pdf" </w:instrText>
      </w:r>
      <w:r w:rsidRPr="00175E3A">
        <w:rPr>
          <w:rStyle w:val="DeltaViewDeletion"/>
          <w:color w:val="C00000"/>
        </w:rPr>
        <w:fldChar w:fldCharType="separate"/>
      </w:r>
      <w:r w:rsidRPr="00175E3A">
        <w:rPr>
          <w:rStyle w:val="DeltaViewDeletion"/>
          <w:color w:val="C00000"/>
          <w:sz w:val="24"/>
          <w:szCs w:val="24"/>
          <w:u w:val="single"/>
        </w:rPr>
        <w:t>Technical Guidance for the Use of Polyacrylamide Products for Soil Erosion and Sedimentation Control (SESC).</w:t>
      </w:r>
      <w:r w:rsidRPr="00175E3A">
        <w:rPr>
          <w:rStyle w:val="DeltaViewDeletion"/>
          <w:color w:val="C00000"/>
        </w:rPr>
        <w:fldChar w:fldCharType="end"/>
      </w:r>
      <w:bookmarkStart w:id="84" w:name="_DV_C51"/>
      <w:bookmarkEnd w:id="83"/>
      <w:r>
        <w:rPr>
          <w:rStyle w:val="DeltaViewInsertion"/>
        </w:rPr>
        <w:fldChar w:fldCharType="begin"/>
      </w:r>
      <w:r>
        <w:rPr>
          <w:rStyle w:val="DeltaViewInsertion"/>
        </w:rPr>
        <w:instrText xml:space="preserve"> HYPERLINK "https://www.epa.gov/sites/production/files/2016-12/documents/810r16019.pdf" </w:instrText>
      </w:r>
      <w:r>
        <w:rPr>
          <w:rStyle w:val="DeltaViewInsertion"/>
        </w:rPr>
        <w:fldChar w:fldCharType="separate"/>
      </w:r>
      <w:r>
        <w:rPr>
          <w:rStyle w:val="DeltaViewInsertion"/>
          <w:sz w:val="24"/>
          <w:szCs w:val="24"/>
        </w:rPr>
        <w:t>Support Document for the Third Six-Year Review of Drinking Water Regulations for Acrylamide and Epichlorohydrin</w:t>
      </w:r>
      <w:r>
        <w:rPr>
          <w:rStyle w:val="DeltaViewInsertion"/>
        </w:rPr>
        <w:fldChar w:fldCharType="end"/>
      </w:r>
      <w:bookmarkStart w:id="85" w:name="_DV_C52"/>
      <w:bookmarkEnd w:id="84"/>
      <w:r>
        <w:rPr>
          <w:rStyle w:val="DeltaViewInsertion"/>
          <w:sz w:val="24"/>
          <w:szCs w:val="24"/>
        </w:rPr>
        <w:t>.</w:t>
      </w:r>
      <w:bookmarkEnd w:id="85"/>
      <w:r>
        <w:rPr>
          <w:sz w:val="24"/>
          <w:szCs w:val="24"/>
        </w:rPr>
        <w:t xml:space="preserve"> Web. </w:t>
      </w:r>
      <w:bookmarkStart w:id="86" w:name="_DV_C53"/>
      <w:r w:rsidRPr="00175E3A">
        <w:rPr>
          <w:rStyle w:val="DeltaViewDeletion"/>
          <w:color w:val="C00000"/>
          <w:sz w:val="24"/>
          <w:szCs w:val="24"/>
        </w:rPr>
        <w:t>November 2014</w:t>
      </w:r>
      <w:bookmarkStart w:id="87" w:name="_DV_C54"/>
      <w:bookmarkEnd w:id="86"/>
      <w:r>
        <w:rPr>
          <w:rStyle w:val="DeltaViewInsertion"/>
          <w:sz w:val="24"/>
          <w:szCs w:val="24"/>
        </w:rPr>
        <w:t>December 2016</w:t>
      </w:r>
      <w:bookmarkEnd w:id="87"/>
      <w:r>
        <w:rPr>
          <w:sz w:val="24"/>
          <w:szCs w:val="24"/>
        </w:rPr>
        <w:t>. &lt;https://www.</w:t>
      </w:r>
      <w:bookmarkStart w:id="88" w:name="_DV_C55"/>
      <w:r w:rsidRPr="00175E3A">
        <w:rPr>
          <w:rStyle w:val="DeltaViewDeletion"/>
          <w:color w:val="C00000"/>
          <w:sz w:val="24"/>
          <w:szCs w:val="24"/>
        </w:rPr>
        <w:t>michigan</w:t>
      </w:r>
      <w:bookmarkStart w:id="89" w:name="_DV_C56"/>
      <w:bookmarkEnd w:id="88"/>
      <w:r>
        <w:rPr>
          <w:rStyle w:val="DeltaViewInsertion"/>
          <w:sz w:val="24"/>
          <w:szCs w:val="24"/>
        </w:rPr>
        <w:t>epa</w:t>
      </w:r>
      <w:bookmarkEnd w:id="89"/>
      <w:r>
        <w:rPr>
          <w:sz w:val="24"/>
          <w:szCs w:val="24"/>
        </w:rPr>
        <w:t>.gov/</w:t>
      </w:r>
      <w:bookmarkStart w:id="90" w:name="_DV_C57"/>
      <w:r>
        <w:rPr>
          <w:rStyle w:val="DeltaViewInsertion"/>
          <w:sz w:val="24"/>
          <w:szCs w:val="24"/>
        </w:rPr>
        <w:t>sites/production/files/2016-12/</w:t>
      </w:r>
      <w:bookmarkEnd w:id="90"/>
      <w:r>
        <w:rPr>
          <w:sz w:val="24"/>
          <w:szCs w:val="24"/>
        </w:rPr>
        <w:t>documents/</w:t>
      </w:r>
      <w:bookmarkStart w:id="91" w:name="_DV_C58"/>
      <w:r w:rsidRPr="00175E3A">
        <w:rPr>
          <w:rStyle w:val="DeltaViewDeletion"/>
          <w:color w:val="C00000"/>
          <w:sz w:val="24"/>
          <w:szCs w:val="24"/>
        </w:rPr>
        <w:t>deq/wb-stormwater-TechnicalGuidancePAMs_197048_7</w:t>
      </w:r>
      <w:bookmarkStart w:id="92" w:name="_DV_C59"/>
      <w:bookmarkEnd w:id="91"/>
      <w:r>
        <w:rPr>
          <w:rStyle w:val="DeltaViewInsertion"/>
          <w:sz w:val="24"/>
          <w:szCs w:val="24"/>
        </w:rPr>
        <w:t>810r16019</w:t>
      </w:r>
      <w:bookmarkEnd w:id="92"/>
      <w:r>
        <w:rPr>
          <w:sz w:val="24"/>
          <w:szCs w:val="24"/>
        </w:rPr>
        <w:t>.pdf&gt;. [as of May 20, 2021].</w:t>
      </w:r>
    </w:p>
  </w:footnote>
  <w:footnote w:id="7">
    <w:p w14:paraId="6FDA5D35" w14:textId="77777777" w:rsidR="00E97095" w:rsidRDefault="00A511AB">
      <w:pPr>
        <w:pStyle w:val="FootnoteText"/>
        <w:widowControl/>
        <w:ind w:left="180" w:hanging="180"/>
        <w:rPr>
          <w:sz w:val="24"/>
          <w:szCs w:val="24"/>
        </w:rPr>
      </w:pPr>
      <w:r>
        <w:rPr>
          <w:rStyle w:val="FootnoteReference"/>
          <w:rFonts w:cs="Calibri"/>
          <w:sz w:val="24"/>
          <w:szCs w:val="22"/>
        </w:rPr>
        <w:t>5</w:t>
      </w:r>
      <w:r>
        <w:t xml:space="preserve"> </w:t>
      </w:r>
      <w:r w:rsidR="00931991">
        <w:t xml:space="preserve"> </w:t>
      </w:r>
      <w:hyperlink r:id="rId3" w:history="1">
        <w:r w:rsidR="00931991">
          <w:rPr>
            <w:color w:val="0000FF"/>
            <w:sz w:val="24"/>
            <w:szCs w:val="24"/>
            <w:u w:val="single"/>
          </w:rPr>
          <w:t>U.S. EPA. Whole Effluent Toxicity (WET).</w:t>
        </w:r>
      </w:hyperlink>
      <w:r w:rsidR="00931991">
        <w:rPr>
          <w:sz w:val="24"/>
          <w:szCs w:val="24"/>
        </w:rPr>
        <w:t xml:space="preserve"> Web. &lt;https://www.epa.gov/npdes/whole-effluent-toxicity-wet&gt;. [as of </w:t>
      </w:r>
      <w:r w:rsidR="00E97095">
        <w:rPr>
          <w:sz w:val="24"/>
          <w:szCs w:val="24"/>
        </w:rPr>
        <w:t>May 20, 2021].</w:t>
      </w:r>
    </w:p>
  </w:footnote>
  <w:footnote w:id="8">
    <w:p w14:paraId="27369A50" w14:textId="77777777" w:rsidR="00E97095" w:rsidRDefault="00A511AB">
      <w:pPr>
        <w:pStyle w:val="FootnoteText"/>
        <w:widowControl/>
        <w:ind w:left="180" w:hanging="180"/>
        <w:rPr>
          <w:sz w:val="24"/>
          <w:szCs w:val="24"/>
        </w:rPr>
      </w:pPr>
      <w:r>
        <w:rPr>
          <w:rFonts w:cs="Calibri"/>
          <w:sz w:val="24"/>
          <w:szCs w:val="22"/>
          <w:vertAlign w:val="superscript"/>
        </w:rPr>
        <w:t>6</w:t>
      </w:r>
      <w:r>
        <w:rPr>
          <w:sz w:val="24"/>
          <w:szCs w:val="24"/>
        </w:rPr>
        <w:t xml:space="preserve"> Toronto and Region Conservation. </w:t>
      </w:r>
      <w:hyperlink r:id="rId4" w:history="1">
        <w:r>
          <w:rPr>
            <w:rStyle w:val="Hyperlink"/>
            <w:sz w:val="24"/>
            <w:szCs w:val="24"/>
          </w:rPr>
          <w:t>Canada Anionic Polyacrylamide Application Guide for Urban Construction in Ontario</w:t>
        </w:r>
      </w:hyperlink>
      <w:r>
        <w:rPr>
          <w:sz w:val="24"/>
          <w:szCs w:val="24"/>
        </w:rPr>
        <w:t xml:space="preserve">. Web. June 2013. &lt;https://sustainabletechnologies.ca/app/uploads/2013/02/Polymer-Guide-Final_NewFormat.pdf&gt;. [as of </w:t>
      </w:r>
      <w:r w:rsidR="00E97095">
        <w:rPr>
          <w:sz w:val="24"/>
          <w:szCs w:val="24"/>
        </w:rPr>
        <w:t>May 20, 2021].</w:t>
      </w:r>
    </w:p>
  </w:footnote>
  <w:footnote w:id="9">
    <w:p w14:paraId="74CAC3CE" w14:textId="77777777" w:rsidR="00713658" w:rsidRDefault="00A511AB">
      <w:pPr>
        <w:pStyle w:val="FootnoteText"/>
        <w:widowControl/>
        <w:ind w:left="180" w:hanging="180"/>
      </w:pPr>
      <w:bookmarkStart w:id="148" w:name="_DV_C91"/>
      <w:r w:rsidRPr="00175E3A">
        <w:rPr>
          <w:rStyle w:val="DeltaViewDeletion"/>
          <w:rFonts w:cs="Calibri"/>
          <w:color w:val="C00000"/>
          <w:sz w:val="24"/>
          <w:szCs w:val="22"/>
          <w:vertAlign w:val="superscript"/>
        </w:rPr>
        <w:t>7</w:t>
      </w:r>
      <w:r w:rsidRPr="00175E3A">
        <w:rPr>
          <w:rStyle w:val="DeltaViewDeletion"/>
          <w:color w:val="C00000"/>
          <w:sz w:val="24"/>
          <w:szCs w:val="24"/>
        </w:rPr>
        <w:t xml:space="preserve"> For example, a QSD authorized by the manufacturer to conduct a site-specific jar test (using ASTM D2035-08 (2003) using protocols specified by the manufacturer.</w:t>
      </w:r>
      <w:r>
        <w:rPr>
          <w:rStyle w:val="DeltaViewDeletion"/>
        </w:rPr>
        <w:t xml:space="preserve"> </w:t>
      </w:r>
      <w:bookmarkEnd w:id="148"/>
    </w:p>
  </w:footnote>
  <w:footnote w:id="10">
    <w:p w14:paraId="21C6A063" w14:textId="77777777" w:rsidR="001337BB" w:rsidRDefault="00A511AB">
      <w:pPr>
        <w:pStyle w:val="FootnoteText"/>
        <w:widowControl/>
        <w:ind w:left="180" w:hanging="180"/>
        <w:rPr>
          <w:sz w:val="24"/>
          <w:szCs w:val="24"/>
        </w:rPr>
      </w:pPr>
      <w:bookmarkStart w:id="194" w:name="_DV_C113"/>
      <w:r w:rsidRPr="00175E3A">
        <w:rPr>
          <w:rStyle w:val="DeltaViewDeletion"/>
          <w:rFonts w:cs="Calibri"/>
          <w:color w:val="C00000"/>
          <w:sz w:val="24"/>
          <w:szCs w:val="22"/>
          <w:vertAlign w:val="superscript"/>
        </w:rPr>
        <w:t>8</w:t>
      </w:r>
      <w:bookmarkStart w:id="195" w:name="_DV_C114"/>
      <w:bookmarkEnd w:id="194"/>
      <w:r w:rsidR="001337BB">
        <w:rPr>
          <w:rStyle w:val="DeltaViewInsertion"/>
          <w:rFonts w:cs="Arial"/>
          <w:sz w:val="24"/>
          <w:szCs w:val="24"/>
          <w:vertAlign w:val="superscript"/>
        </w:rPr>
        <w:t>7</w:t>
      </w:r>
      <w:bookmarkEnd w:id="195"/>
      <w:r w:rsidR="001337BB">
        <w:rPr>
          <w:sz w:val="24"/>
          <w:szCs w:val="24"/>
        </w:rPr>
        <w:t xml:space="preserve"> Toronto and Region Conservation. </w:t>
      </w:r>
      <w:hyperlink r:id="rId5" w:history="1">
        <w:r w:rsidR="001337BB">
          <w:rPr>
            <w:rStyle w:val="Hyperlink"/>
            <w:sz w:val="24"/>
            <w:szCs w:val="24"/>
          </w:rPr>
          <w:t>Canada Anionic Polyacrylamide Application Guide for Urban Construction in Ontario</w:t>
        </w:r>
      </w:hyperlink>
      <w:r w:rsidR="001337BB">
        <w:rPr>
          <w:sz w:val="24"/>
          <w:szCs w:val="24"/>
        </w:rPr>
        <w:t xml:space="preserve">. Web. June 2013. &lt;https://sustainabletechnologies.ca/app/uploads/2013/02/Polymer-Guide-Final_NewFormat.pdf&gt;. [as of </w:t>
      </w:r>
      <w:r w:rsidR="00E97095">
        <w:rPr>
          <w:sz w:val="24"/>
          <w:szCs w:val="24"/>
        </w:rPr>
        <w:t>May 20, 2021</w:t>
      </w:r>
      <w:r w:rsidR="001337BB">
        <w:rPr>
          <w:sz w:val="24"/>
          <w:szCs w:val="24"/>
        </w:rPr>
        <w:t>].</w:t>
      </w:r>
    </w:p>
  </w:footnote>
  <w:footnote w:id="11">
    <w:p w14:paraId="5C03B4D4" w14:textId="77777777" w:rsidR="00713658" w:rsidRDefault="00A511AB">
      <w:pPr>
        <w:pStyle w:val="FootnoteText"/>
        <w:widowControl/>
        <w:tabs>
          <w:tab w:val="left" w:pos="270"/>
        </w:tabs>
        <w:ind w:left="270" w:hanging="270"/>
        <w:rPr>
          <w:sz w:val="24"/>
          <w:szCs w:val="24"/>
        </w:rPr>
      </w:pPr>
      <w:bookmarkStart w:id="252" w:name="_DV_C134"/>
      <w:r w:rsidRPr="00175E3A">
        <w:rPr>
          <w:rStyle w:val="DeltaViewDeletion"/>
          <w:rFonts w:cs="Calibri"/>
          <w:color w:val="C00000"/>
          <w:sz w:val="24"/>
          <w:szCs w:val="22"/>
          <w:vertAlign w:val="superscript"/>
        </w:rPr>
        <w:t>9</w:t>
      </w:r>
      <w:bookmarkStart w:id="253" w:name="_DV_C135"/>
      <w:bookmarkEnd w:id="252"/>
      <w:r>
        <w:rPr>
          <w:rStyle w:val="DeltaViewInsertion"/>
          <w:rFonts w:cs="Calibri"/>
          <w:sz w:val="24"/>
          <w:szCs w:val="22"/>
          <w:vertAlign w:val="superscript"/>
        </w:rPr>
        <w:t>8</w:t>
      </w:r>
      <w:bookmarkEnd w:id="253"/>
      <w:r>
        <w:rPr>
          <w:sz w:val="24"/>
          <w:szCs w:val="24"/>
        </w:rPr>
        <w:t xml:space="preserve"> Aquatic toxicity testing and applicable reporting, recordkeeping, and corrective action requirements; and/or residual chemical testing and applicable reporting, recordkeeping, and corrective action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DF82" w14:textId="55ED2A92" w:rsidR="00585D62" w:rsidRDefault="003D63FC">
    <w:pPr>
      <w:pStyle w:val="Header"/>
    </w:pPr>
    <w:r>
      <w:rPr>
        <w:noProof/>
      </w:rPr>
      <w:pict w14:anchorId="72E85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66688" o:spid="_x0000_s1027"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9F92" w14:textId="6E1482F3" w:rsidR="00DF1B72" w:rsidRDefault="003D63FC" w:rsidP="00585D62">
    <w:pPr>
      <w:pStyle w:val="Header"/>
      <w:widowControl/>
      <w:tabs>
        <w:tab w:val="clear" w:pos="4680"/>
        <w:tab w:val="clear" w:pos="8630"/>
        <w:tab w:val="right" w:pos="9350"/>
      </w:tabs>
      <w:rPr>
        <w:rFonts w:ascii="Arial" w:eastAsia="Times New Roman" w:hAnsi="Arial" w:cs="Arial"/>
        <w:sz w:val="24"/>
        <w:szCs w:val="24"/>
      </w:rPr>
    </w:pPr>
    <w:bookmarkStart w:id="264" w:name="_DV_C1"/>
    <w:r>
      <w:rPr>
        <w:noProof/>
      </w:rPr>
      <w:pict w14:anchorId="523BA1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66689" o:spid="_x0000_s1028"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A511AB" w:rsidRPr="00175E3A">
      <w:rPr>
        <w:rStyle w:val="DeltaViewDeletion"/>
        <w:rFonts w:ascii="Arial" w:eastAsia="Times New Roman" w:hAnsi="Arial" w:cs="Arial"/>
        <w:color w:val="C00000"/>
        <w:sz w:val="24"/>
        <w:szCs w:val="24"/>
      </w:rPr>
      <w:t>M</w:t>
    </w:r>
    <w:r w:rsidR="007560E6" w:rsidRPr="00175E3A">
      <w:rPr>
        <w:rStyle w:val="DeltaViewDeletion"/>
        <w:rFonts w:ascii="Arial" w:eastAsia="Times New Roman" w:hAnsi="Arial" w:cs="Arial"/>
        <w:color w:val="C00000"/>
        <w:sz w:val="24"/>
        <w:szCs w:val="24"/>
      </w:rPr>
      <w:t>AY 2021</w:t>
    </w:r>
    <w:r w:rsidR="00ED6F90" w:rsidRPr="00175E3A">
      <w:rPr>
        <w:rStyle w:val="DeltaViewDeletion"/>
        <w:rFonts w:ascii="Arial" w:eastAsia="Times New Roman" w:hAnsi="Arial" w:cs="Arial"/>
        <w:color w:val="C00000"/>
        <w:sz w:val="24"/>
        <w:szCs w:val="24"/>
      </w:rPr>
      <w:t xml:space="preserve"> DRAFT</w:t>
    </w:r>
    <w:bookmarkEnd w:id="264"/>
    <w:r w:rsidR="00585D62">
      <w:rPr>
        <w:rStyle w:val="DeltaViewDeletion"/>
        <w:rFonts w:ascii="Arial" w:eastAsia="Times New Roman" w:hAnsi="Arial" w:cs="Arial"/>
        <w:color w:val="C00000"/>
        <w:sz w:val="24"/>
        <w:szCs w:val="24"/>
      </w:rPr>
      <w:br/>
    </w:r>
    <w:r w:rsidR="00585D62">
      <w:rPr>
        <w:rStyle w:val="DeltaViewInsertion"/>
        <w:rFonts w:ascii="Arial" w:eastAsia="Times New Roman" w:hAnsi="Arial" w:cs="Arial"/>
        <w:sz w:val="24"/>
        <w:szCs w:val="24"/>
      </w:rPr>
      <w:t xml:space="preserve">MARCH 2022 </w:t>
    </w:r>
    <w:r w:rsidR="00585D62">
      <w:rPr>
        <w:rStyle w:val="DeltaViewInsertion"/>
        <w:rFonts w:ascii="Arial" w:eastAsia="Times New Roman" w:hAnsi="Arial" w:cs="Arial"/>
        <w:sz w:val="24"/>
        <w:szCs w:val="24"/>
      </w:rPr>
      <w:tab/>
    </w:r>
    <w:r w:rsidR="00DF1B72">
      <w:rPr>
        <w:rFonts w:ascii="Arial" w:eastAsia="Times New Roman" w:hAnsi="Arial" w:cs="Arial"/>
        <w:sz w:val="24"/>
        <w:szCs w:val="24"/>
      </w:rPr>
      <w:t>ATTACHMENT 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CED8" w14:textId="3CBBC24F" w:rsidR="00585D62" w:rsidRDefault="003D63FC">
    <w:pPr>
      <w:pStyle w:val="Header"/>
    </w:pPr>
    <w:r>
      <w:rPr>
        <w:noProof/>
      </w:rPr>
      <w:pict w14:anchorId="7FAA2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66687" o:sp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78498D4"/>
    <w:lvl w:ilvl="0" w:tplc="00000000">
      <w:start w:val="1"/>
      <w:numFmt w:val="lowerLetter"/>
      <w:lvlText w:val="%1."/>
      <w:lvlJc w:val="left"/>
      <w:pPr>
        <w:ind w:left="2160" w:hanging="360"/>
      </w:pPr>
    </w:lvl>
    <w:lvl w:ilvl="1" w:tplc="00000001">
      <w:start w:val="1"/>
      <w:numFmt w:val="lowerLetter"/>
      <w:lvlText w:val="%2."/>
      <w:lvlJc w:val="left"/>
      <w:pPr>
        <w:ind w:left="2880" w:hanging="360"/>
      </w:pPr>
    </w:lvl>
    <w:lvl w:ilvl="2" w:tplc="00000002">
      <w:start w:val="1"/>
      <w:numFmt w:val="lowerRoman"/>
      <w:lvlText w:val="%3."/>
      <w:lvlJc w:val="right"/>
      <w:pPr>
        <w:ind w:left="3600" w:hanging="180"/>
      </w:pPr>
    </w:lvl>
    <w:lvl w:ilvl="3" w:tplc="00000003">
      <w:start w:val="1"/>
      <w:numFmt w:val="decimal"/>
      <w:lvlText w:val="%4."/>
      <w:lvlJc w:val="left"/>
      <w:pPr>
        <w:ind w:left="4320" w:hanging="360"/>
      </w:pPr>
    </w:lvl>
    <w:lvl w:ilvl="4" w:tplc="00000004">
      <w:start w:val="1"/>
      <w:numFmt w:val="lowerLetter"/>
      <w:lvlText w:val="%5."/>
      <w:lvlJc w:val="left"/>
      <w:pPr>
        <w:ind w:left="5040" w:hanging="360"/>
      </w:pPr>
    </w:lvl>
    <w:lvl w:ilvl="5" w:tplc="00000005">
      <w:start w:val="1"/>
      <w:numFmt w:val="lowerRoman"/>
      <w:lvlText w:val="%6."/>
      <w:lvlJc w:val="right"/>
      <w:pPr>
        <w:ind w:left="5760" w:hanging="180"/>
      </w:pPr>
    </w:lvl>
    <w:lvl w:ilvl="6" w:tplc="00000006">
      <w:start w:val="1"/>
      <w:numFmt w:val="decimal"/>
      <w:lvlText w:val="%7."/>
      <w:lvlJc w:val="left"/>
      <w:pPr>
        <w:ind w:left="6480" w:hanging="360"/>
      </w:pPr>
    </w:lvl>
    <w:lvl w:ilvl="7" w:tplc="00000007">
      <w:start w:val="1"/>
      <w:numFmt w:val="lowerLetter"/>
      <w:lvlText w:val="%8."/>
      <w:lvlJc w:val="left"/>
      <w:pPr>
        <w:ind w:left="7200" w:hanging="360"/>
      </w:pPr>
    </w:lvl>
    <w:lvl w:ilvl="8" w:tplc="00000008">
      <w:start w:val="1"/>
      <w:numFmt w:val="lowerRoman"/>
      <w:lvlText w:val="%9."/>
      <w:lvlJc w:val="right"/>
      <w:pPr>
        <w:ind w:left="7920" w:hanging="180"/>
      </w:pPr>
    </w:lvl>
  </w:abstractNum>
  <w:abstractNum w:abstractNumId="1" w15:restartNumberingAfterBreak="0">
    <w:nsid w:val="00000002"/>
    <w:multiLevelType w:val="hybridMultilevel"/>
    <w:tmpl w:val="BA5A899A"/>
    <w:lvl w:ilvl="0" w:tplc="00000000">
      <w:start w:val="1"/>
      <w:numFmt w:val="lowerRoman"/>
      <w:lvlText w:val="%1."/>
      <w:lvlJc w:val="righ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2" w15:restartNumberingAfterBreak="0">
    <w:nsid w:val="00000003"/>
    <w:multiLevelType w:val="hybridMultilevel"/>
    <w:tmpl w:val="4B8E1A78"/>
    <w:lvl w:ilvl="0" w:tplc="00000000">
      <w:start w:val="1"/>
      <w:numFmt w:val="lowerRoman"/>
      <w:lvlText w:val="%1."/>
      <w:lvlJc w:val="righ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3" w15:restartNumberingAfterBreak="0">
    <w:nsid w:val="00000004"/>
    <w:multiLevelType w:val="hybridMultilevel"/>
    <w:tmpl w:val="010C77D6"/>
    <w:lvl w:ilvl="0" w:tplc="00000000">
      <w:start w:val="1"/>
      <w:numFmt w:val="decimal"/>
      <w:pStyle w:val="Heading4"/>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4" w15:restartNumberingAfterBreak="0">
    <w:nsid w:val="00000005"/>
    <w:multiLevelType w:val="multilevel"/>
    <w:tmpl w:val="DFF8AC7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216"/>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0000006"/>
    <w:multiLevelType w:val="hybridMultilevel"/>
    <w:tmpl w:val="ADE6D7E6"/>
    <w:lvl w:ilvl="0" w:tplc="00000000">
      <w:start w:val="1"/>
      <w:numFmt w:val="lowerLetter"/>
      <w:pStyle w:val="ListParagraph3Heading3"/>
      <w:lvlText w:val="%1."/>
      <w:lvlJc w:val="left"/>
      <w:pPr>
        <w:ind w:left="1267" w:hanging="360"/>
      </w:pPr>
    </w:lvl>
    <w:lvl w:ilvl="1" w:tplc="00000001">
      <w:start w:val="1"/>
      <w:numFmt w:val="lowerLetter"/>
      <w:lvlText w:val="%2."/>
      <w:lvlJc w:val="left"/>
      <w:pPr>
        <w:ind w:left="2340" w:hanging="360"/>
      </w:pPr>
    </w:lvl>
    <w:lvl w:ilvl="2" w:tplc="00000002">
      <w:start w:val="1"/>
      <w:numFmt w:val="lowerRoman"/>
      <w:lvlText w:val="%3."/>
      <w:lvlJc w:val="right"/>
      <w:pPr>
        <w:ind w:left="3060" w:hanging="180"/>
      </w:pPr>
    </w:lvl>
    <w:lvl w:ilvl="3" w:tplc="00000003">
      <w:start w:val="1"/>
      <w:numFmt w:val="decimal"/>
      <w:lvlText w:val="%4."/>
      <w:lvlJc w:val="left"/>
      <w:pPr>
        <w:ind w:left="3780" w:hanging="360"/>
      </w:pPr>
    </w:lvl>
    <w:lvl w:ilvl="4" w:tplc="00000004">
      <w:start w:val="1"/>
      <w:numFmt w:val="lowerLetter"/>
      <w:lvlText w:val="%5."/>
      <w:lvlJc w:val="left"/>
      <w:pPr>
        <w:ind w:left="4500" w:hanging="360"/>
      </w:pPr>
    </w:lvl>
    <w:lvl w:ilvl="5" w:tplc="00000005">
      <w:start w:val="1"/>
      <w:numFmt w:val="lowerRoman"/>
      <w:lvlText w:val="%6."/>
      <w:lvlJc w:val="right"/>
      <w:pPr>
        <w:ind w:left="5220" w:hanging="180"/>
      </w:pPr>
    </w:lvl>
    <w:lvl w:ilvl="6" w:tplc="00000006">
      <w:start w:val="1"/>
      <w:numFmt w:val="decimal"/>
      <w:lvlText w:val="%7."/>
      <w:lvlJc w:val="left"/>
      <w:pPr>
        <w:ind w:left="5940" w:hanging="360"/>
      </w:pPr>
    </w:lvl>
    <w:lvl w:ilvl="7" w:tplc="00000007">
      <w:start w:val="1"/>
      <w:numFmt w:val="lowerLetter"/>
      <w:lvlText w:val="%8."/>
      <w:lvlJc w:val="left"/>
      <w:pPr>
        <w:ind w:left="6660" w:hanging="360"/>
      </w:pPr>
    </w:lvl>
    <w:lvl w:ilvl="8" w:tplc="00000008">
      <w:start w:val="1"/>
      <w:numFmt w:val="lowerRoman"/>
      <w:lvlText w:val="%9."/>
      <w:lvlJc w:val="right"/>
      <w:pPr>
        <w:ind w:left="7380" w:hanging="180"/>
      </w:pPr>
    </w:lvl>
  </w:abstractNum>
  <w:abstractNum w:abstractNumId="6" w15:restartNumberingAfterBreak="0">
    <w:nsid w:val="00000007"/>
    <w:multiLevelType w:val="hybridMultilevel"/>
    <w:tmpl w:val="6EFA08A0"/>
    <w:lvl w:ilvl="0" w:tplc="00000000">
      <w:start w:val="1"/>
      <w:numFmt w:val="lowerRoman"/>
      <w:lvlText w:val="%1."/>
      <w:lvlJc w:val="righ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7" w15:restartNumberingAfterBreak="0">
    <w:nsid w:val="00000008"/>
    <w:multiLevelType w:val="hybridMultilevel"/>
    <w:tmpl w:val="4B709CCC"/>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8" w15:restartNumberingAfterBreak="0">
    <w:nsid w:val="00000009"/>
    <w:multiLevelType w:val="hybridMultilevel"/>
    <w:tmpl w:val="4AF858C2"/>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9" w15:restartNumberingAfterBreak="0">
    <w:nsid w:val="0000000A"/>
    <w:multiLevelType w:val="hybridMultilevel"/>
    <w:tmpl w:val="F5E27662"/>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0" w15:restartNumberingAfterBreak="0">
    <w:nsid w:val="0000000B"/>
    <w:multiLevelType w:val="hybridMultilevel"/>
    <w:tmpl w:val="E0022960"/>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1" w15:restartNumberingAfterBreak="0">
    <w:nsid w:val="0000000C"/>
    <w:multiLevelType w:val="hybridMultilevel"/>
    <w:tmpl w:val="AA448376"/>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2" w15:restartNumberingAfterBreak="0">
    <w:nsid w:val="0000000D"/>
    <w:multiLevelType w:val="multilevel"/>
    <w:tmpl w:val="827C6E4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216"/>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000000E"/>
    <w:multiLevelType w:val="multilevel"/>
    <w:tmpl w:val="6128CB8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216"/>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0000000F"/>
    <w:multiLevelType w:val="hybridMultilevel"/>
    <w:tmpl w:val="70C82BB4"/>
    <w:lvl w:ilvl="0" w:tplc="00000000">
      <w:start w:val="1"/>
      <w:numFmt w:val="lowerRoman"/>
      <w:pStyle w:val="ListParagraph4Heading4"/>
      <w:lvlText w:val="%1."/>
      <w:lvlJc w:val="right"/>
      <w:pPr>
        <w:ind w:left="1800" w:hanging="173"/>
      </w:pPr>
    </w:lvl>
    <w:lvl w:ilvl="1" w:tplc="00000001">
      <w:start w:val="1"/>
      <w:numFmt w:val="lowerLetter"/>
      <w:lvlText w:val="%2."/>
      <w:lvlJc w:val="left"/>
      <w:pPr>
        <w:ind w:left="2700" w:hanging="360"/>
      </w:pPr>
    </w:lvl>
    <w:lvl w:ilvl="2" w:tplc="00000002">
      <w:start w:val="1"/>
      <w:numFmt w:val="lowerRoman"/>
      <w:lvlText w:val="%3."/>
      <w:lvlJc w:val="right"/>
      <w:pPr>
        <w:ind w:left="3420" w:hanging="180"/>
      </w:pPr>
    </w:lvl>
    <w:lvl w:ilvl="3" w:tplc="00000003">
      <w:start w:val="1"/>
      <w:numFmt w:val="decimal"/>
      <w:lvlText w:val="%4."/>
      <w:lvlJc w:val="left"/>
      <w:pPr>
        <w:ind w:left="4140" w:hanging="360"/>
      </w:pPr>
    </w:lvl>
    <w:lvl w:ilvl="4" w:tplc="00000004">
      <w:start w:val="1"/>
      <w:numFmt w:val="lowerLetter"/>
      <w:lvlText w:val="%5."/>
      <w:lvlJc w:val="left"/>
      <w:pPr>
        <w:ind w:left="4860" w:hanging="360"/>
      </w:pPr>
    </w:lvl>
    <w:lvl w:ilvl="5" w:tplc="00000005">
      <w:start w:val="1"/>
      <w:numFmt w:val="lowerRoman"/>
      <w:lvlText w:val="%6."/>
      <w:lvlJc w:val="right"/>
      <w:pPr>
        <w:ind w:left="5580" w:hanging="180"/>
      </w:pPr>
    </w:lvl>
    <w:lvl w:ilvl="6" w:tplc="00000006">
      <w:start w:val="1"/>
      <w:numFmt w:val="decimal"/>
      <w:lvlText w:val="%7."/>
      <w:lvlJc w:val="left"/>
      <w:pPr>
        <w:ind w:left="6300" w:hanging="360"/>
      </w:pPr>
    </w:lvl>
    <w:lvl w:ilvl="7" w:tplc="00000007">
      <w:start w:val="1"/>
      <w:numFmt w:val="lowerLetter"/>
      <w:lvlText w:val="%8."/>
      <w:lvlJc w:val="left"/>
      <w:pPr>
        <w:ind w:left="7020" w:hanging="360"/>
      </w:pPr>
    </w:lvl>
    <w:lvl w:ilvl="8" w:tplc="00000008">
      <w:start w:val="1"/>
      <w:numFmt w:val="lowerRoman"/>
      <w:lvlText w:val="%9."/>
      <w:lvlJc w:val="right"/>
      <w:pPr>
        <w:ind w:left="7740" w:hanging="180"/>
      </w:pPr>
    </w:lvl>
  </w:abstractNum>
  <w:abstractNum w:abstractNumId="15" w15:restartNumberingAfterBreak="0">
    <w:nsid w:val="00000010"/>
    <w:multiLevelType w:val="hybridMultilevel"/>
    <w:tmpl w:val="7158CE6A"/>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87C2A628"/>
    <w:lvl w:ilvl="0" w:tplc="00000000">
      <w:start w:val="1"/>
      <w:numFmt w:val="lowerRoman"/>
      <w:lvlText w:val="%1."/>
      <w:lvlJc w:val="righ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7" w15:restartNumberingAfterBreak="0">
    <w:nsid w:val="00000012"/>
    <w:multiLevelType w:val="hybridMultilevel"/>
    <w:tmpl w:val="7158CE6A"/>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8" w15:restartNumberingAfterBreak="0">
    <w:nsid w:val="00000013"/>
    <w:multiLevelType w:val="hybridMultilevel"/>
    <w:tmpl w:val="483CA07E"/>
    <w:lvl w:ilvl="0" w:tplc="00000000">
      <w:start w:val="1"/>
      <w:numFmt w:val="upperLetter"/>
      <w:pStyle w:val="Heading3"/>
      <w:lvlText w:val="%1."/>
      <w:lvlJc w:val="left"/>
      <w:pPr>
        <w:ind w:left="720" w:hanging="360"/>
      </w:pPr>
      <w:rPr>
        <w:rFonts w:ascii="Arial" w:eastAsia="Times New Roman" w:hAnsi="Arial" w:cs="Arial"/>
        <w:b/>
        <w:bCs w:val="0"/>
        <w:spacing w:val="-14"/>
        <w:w w:val="100"/>
        <w:sz w:val="24"/>
        <w:szCs w:val="24"/>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9" w15:restartNumberingAfterBreak="0">
    <w:nsid w:val="00000014"/>
    <w:multiLevelType w:val="multilevel"/>
    <w:tmpl w:val="D860998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216"/>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00000015"/>
    <w:multiLevelType w:val="hybridMultilevel"/>
    <w:tmpl w:val="272ABBA0"/>
    <w:lvl w:ilvl="0" w:tplc="00000000">
      <w:start w:val="1"/>
      <w:numFmt w:val="decimal"/>
      <w:pStyle w:val="ListParagraph5Heading5"/>
      <w:lvlText w:val="(%1)"/>
      <w:lvlJc w:val="left"/>
      <w:pPr>
        <w:tabs>
          <w:tab w:val="num" w:pos="1987"/>
        </w:tabs>
        <w:ind w:left="1987" w:hanging="360"/>
      </w:pPr>
    </w:lvl>
    <w:lvl w:ilvl="1" w:tplc="00000001">
      <w:start w:val="1"/>
      <w:numFmt w:val="lowerLetter"/>
      <w:lvlText w:val="%2."/>
      <w:lvlJc w:val="left"/>
      <w:pPr>
        <w:ind w:left="3240" w:hanging="360"/>
      </w:pPr>
    </w:lvl>
    <w:lvl w:ilvl="2" w:tplc="00000002">
      <w:start w:val="1"/>
      <w:numFmt w:val="lowerRoman"/>
      <w:lvlText w:val="%3."/>
      <w:lvlJc w:val="right"/>
      <w:pPr>
        <w:ind w:left="3960" w:hanging="180"/>
      </w:pPr>
    </w:lvl>
    <w:lvl w:ilvl="3" w:tplc="00000003">
      <w:start w:val="1"/>
      <w:numFmt w:val="decimal"/>
      <w:lvlText w:val="%4."/>
      <w:lvlJc w:val="left"/>
      <w:pPr>
        <w:ind w:left="4680" w:hanging="360"/>
      </w:pPr>
    </w:lvl>
    <w:lvl w:ilvl="4" w:tplc="00000004">
      <w:start w:val="1"/>
      <w:numFmt w:val="lowerLetter"/>
      <w:lvlText w:val="%5."/>
      <w:lvlJc w:val="left"/>
      <w:pPr>
        <w:ind w:left="5400" w:hanging="360"/>
      </w:pPr>
    </w:lvl>
    <w:lvl w:ilvl="5" w:tplc="00000005">
      <w:start w:val="1"/>
      <w:numFmt w:val="lowerRoman"/>
      <w:lvlText w:val="%6."/>
      <w:lvlJc w:val="right"/>
      <w:pPr>
        <w:ind w:left="6120" w:hanging="180"/>
      </w:pPr>
    </w:lvl>
    <w:lvl w:ilvl="6" w:tplc="00000006">
      <w:start w:val="1"/>
      <w:numFmt w:val="decimal"/>
      <w:lvlText w:val="%7."/>
      <w:lvlJc w:val="left"/>
      <w:pPr>
        <w:ind w:left="6840" w:hanging="360"/>
      </w:pPr>
    </w:lvl>
    <w:lvl w:ilvl="7" w:tplc="00000007">
      <w:start w:val="1"/>
      <w:numFmt w:val="lowerLetter"/>
      <w:lvlText w:val="%8."/>
      <w:lvlJc w:val="left"/>
      <w:pPr>
        <w:ind w:left="7560" w:hanging="360"/>
      </w:pPr>
    </w:lvl>
    <w:lvl w:ilvl="8" w:tplc="00000008">
      <w:start w:val="1"/>
      <w:numFmt w:val="lowerRoman"/>
      <w:lvlText w:val="%9."/>
      <w:lvlJc w:val="right"/>
      <w:pPr>
        <w:ind w:left="8280" w:hanging="180"/>
      </w:pPr>
    </w:lvl>
  </w:abstractNum>
  <w:abstractNum w:abstractNumId="21" w15:restartNumberingAfterBreak="0">
    <w:nsid w:val="00000016"/>
    <w:multiLevelType w:val="hybridMultilevel"/>
    <w:tmpl w:val="139E12BE"/>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22" w15:restartNumberingAfterBreak="0">
    <w:nsid w:val="00000017"/>
    <w:multiLevelType w:val="hybridMultilevel"/>
    <w:tmpl w:val="F808F170"/>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23" w15:restartNumberingAfterBreak="0">
    <w:nsid w:val="00000018"/>
    <w:multiLevelType w:val="hybridMultilevel"/>
    <w:tmpl w:val="E332916C"/>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24" w15:restartNumberingAfterBreak="0">
    <w:nsid w:val="00000019"/>
    <w:multiLevelType w:val="hybridMultilevel"/>
    <w:tmpl w:val="1468403A"/>
    <w:lvl w:ilvl="0" w:tplc="00000000">
      <w:start w:val="1"/>
      <w:numFmt w:val="lowerLetter"/>
      <w:lvlText w:val="%1)"/>
      <w:lvlJc w:val="left"/>
      <w:pPr>
        <w:ind w:left="1440" w:hanging="360"/>
      </w:pPr>
      <w:rPr>
        <w:b w:val="0"/>
        <w:bCs w:val="0"/>
      </w:r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25" w15:restartNumberingAfterBreak="0">
    <w:nsid w:val="0000001A"/>
    <w:multiLevelType w:val="hybridMultilevel"/>
    <w:tmpl w:val="436A97A0"/>
    <w:lvl w:ilvl="0" w:tplc="00000000">
      <w:start w:val="1"/>
      <w:numFmt w:val="lowerRoman"/>
      <w:lvlText w:val="%1."/>
      <w:lvlJc w:val="righ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26" w15:restartNumberingAfterBreak="0">
    <w:nsid w:val="0000001B"/>
    <w:multiLevelType w:val="hybridMultilevel"/>
    <w:tmpl w:val="4314C6D8"/>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27" w15:restartNumberingAfterBreak="0">
    <w:nsid w:val="05EF614E"/>
    <w:multiLevelType w:val="multilevel"/>
    <w:tmpl w:val="0A4C80E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216"/>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0D035BDD"/>
    <w:multiLevelType w:val="multilevel"/>
    <w:tmpl w:val="B2922EE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216"/>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0DB62360"/>
    <w:multiLevelType w:val="multilevel"/>
    <w:tmpl w:val="827C6E48"/>
    <w:lvl w:ilvl="0">
      <w:start w:val="1"/>
      <w:numFmt w:val="decimal"/>
      <w:pStyle w:val="ListParagraph"/>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216"/>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1A69721C"/>
    <w:multiLevelType w:val="multilevel"/>
    <w:tmpl w:val="EF1CB4B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216"/>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2F3661A8"/>
    <w:multiLevelType w:val="multilevel"/>
    <w:tmpl w:val="19CC26D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216"/>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8"/>
  </w:num>
  <w:num w:numId="2">
    <w:abstractNumId w:val="12"/>
  </w:num>
  <w:num w:numId="3">
    <w:abstractNumId w:val="9"/>
  </w:num>
  <w:num w:numId="4">
    <w:abstractNumId w:val="5"/>
  </w:num>
  <w:num w:numId="5">
    <w:abstractNumId w:val="13"/>
  </w:num>
  <w:num w:numId="6">
    <w:abstractNumId w:val="7"/>
  </w:num>
  <w:num w:numId="7">
    <w:abstractNumId w:val="14"/>
  </w:num>
  <w:num w:numId="8">
    <w:abstractNumId w:val="20"/>
  </w:num>
  <w:num w:numId="9">
    <w:abstractNumId w:val="3"/>
  </w:num>
  <w:num w:numId="10">
    <w:abstractNumId w:val="11"/>
  </w:num>
  <w:num w:numId="11">
    <w:abstractNumId w:val="10"/>
  </w:num>
  <w:num w:numId="12">
    <w:abstractNumId w:val="25"/>
  </w:num>
  <w:num w:numId="13">
    <w:abstractNumId w:val="8"/>
  </w:num>
  <w:num w:numId="14">
    <w:abstractNumId w:val="23"/>
  </w:num>
  <w:num w:numId="15">
    <w:abstractNumId w:val="1"/>
  </w:num>
  <w:num w:numId="16">
    <w:abstractNumId w:val="21"/>
  </w:num>
  <w:num w:numId="17">
    <w:abstractNumId w:val="2"/>
  </w:num>
  <w:num w:numId="18">
    <w:abstractNumId w:val="22"/>
  </w:num>
  <w:num w:numId="19">
    <w:abstractNumId w:val="16"/>
  </w:num>
  <w:num w:numId="20">
    <w:abstractNumId w:val="24"/>
  </w:num>
  <w:num w:numId="21">
    <w:abstractNumId w:val="26"/>
  </w:num>
  <w:num w:numId="22">
    <w:abstractNumId w:val="4"/>
  </w:num>
  <w:num w:numId="23">
    <w:abstractNumId w:val="17"/>
  </w:num>
  <w:num w:numId="24">
    <w:abstractNumId w:val="6"/>
  </w:num>
  <w:num w:numId="25">
    <w:abstractNumId w:val="19"/>
  </w:num>
  <w:num w:numId="26">
    <w:abstractNumId w:val="15"/>
  </w:num>
  <w:num w:numId="27">
    <w:abstractNumId w:val="0"/>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8"/>
  </w:num>
  <w:num w:numId="35">
    <w:abstractNumId w:val="29"/>
  </w:num>
  <w:num w:numId="36">
    <w:abstractNumId w:val="12"/>
    <w:lvlOverride w:ilvl="0">
      <w:lvl w:ilvl="0">
        <w:start w:val="1"/>
        <w:numFmt w:val="decimal"/>
        <w:lvlText w:val="%1."/>
        <w:lvlJc w:val="left"/>
        <w:pPr>
          <w:ind w:left="720" w:hanging="360"/>
        </w:pPr>
        <w:rPr>
          <w:color w:val="0000FF"/>
          <w:u w:val="single"/>
        </w:rPr>
      </w:lvl>
    </w:lvlOverride>
    <w:lvlOverride w:ilvl="1">
      <w:lvl w:ilvl="1">
        <w:start w:val="1"/>
        <w:numFmt w:val="lowerLetter"/>
        <w:lvlText w:val="%2."/>
        <w:lvlJc w:val="left"/>
        <w:pPr>
          <w:ind w:left="1080" w:hanging="360"/>
        </w:pPr>
        <w:rPr>
          <w:color w:val="0000FF"/>
          <w:u w:val="single"/>
        </w:rPr>
      </w:lvl>
    </w:lvlOverride>
    <w:lvlOverride w:ilvl="2">
      <w:lvl w:ilvl="2">
        <w:start w:val="1"/>
        <w:numFmt w:val="lowerRoman"/>
        <w:lvlText w:val="%3."/>
        <w:lvlJc w:val="right"/>
        <w:pPr>
          <w:ind w:left="1440" w:hanging="216"/>
        </w:pPr>
        <w:rPr>
          <w:color w:val="0000FF"/>
          <w:u w:val="single"/>
        </w:rPr>
      </w:lvl>
    </w:lvlOverride>
    <w:lvlOverride w:ilvl="3">
      <w:lvl w:ilvl="3">
        <w:start w:val="1"/>
        <w:numFmt w:val="decimal"/>
        <w:lvlText w:val="%4."/>
        <w:lvlJc w:val="left"/>
        <w:pPr>
          <w:ind w:left="1800" w:hanging="360"/>
        </w:pPr>
        <w:rPr>
          <w:color w:val="0000FF"/>
          <w:u w:val="single"/>
        </w:rPr>
      </w:lvl>
    </w:lvlOverride>
    <w:lvlOverride w:ilvl="4">
      <w:lvl w:ilvl="4">
        <w:start w:val="1"/>
        <w:numFmt w:val="lowerLetter"/>
        <w:lvlText w:val="%5."/>
        <w:lvlJc w:val="left"/>
        <w:pPr>
          <w:ind w:left="2160" w:hanging="360"/>
        </w:pPr>
        <w:rPr>
          <w:color w:val="0000FF"/>
          <w:u w:val="single"/>
        </w:rPr>
      </w:lvl>
    </w:lvlOverride>
    <w:lvlOverride w:ilvl="5">
      <w:lvl w:ilvl="5">
        <w:start w:val="1"/>
        <w:numFmt w:val="lowerRoman"/>
        <w:lvlText w:val="%6."/>
        <w:lvlJc w:val="right"/>
        <w:pPr>
          <w:ind w:left="5040" w:hanging="180"/>
        </w:pPr>
        <w:rPr>
          <w:color w:val="0000FF"/>
          <w:u w:val="single"/>
        </w:rPr>
      </w:lvl>
    </w:lvlOverride>
    <w:lvlOverride w:ilvl="6">
      <w:lvl w:ilvl="6">
        <w:start w:val="1"/>
        <w:numFmt w:val="decimal"/>
        <w:lvlText w:val="%7."/>
        <w:lvlJc w:val="left"/>
        <w:pPr>
          <w:ind w:left="5760" w:hanging="360"/>
        </w:pPr>
        <w:rPr>
          <w:color w:val="0000FF"/>
          <w:u w:val="single"/>
        </w:rPr>
      </w:lvl>
    </w:lvlOverride>
    <w:lvlOverride w:ilvl="7">
      <w:lvl w:ilvl="7">
        <w:start w:val="1"/>
        <w:numFmt w:val="lowerLetter"/>
        <w:lvlText w:val="%8."/>
        <w:lvlJc w:val="left"/>
        <w:pPr>
          <w:ind w:left="6480" w:hanging="360"/>
        </w:pPr>
        <w:rPr>
          <w:color w:val="0000FF"/>
          <w:u w:val="single"/>
        </w:rPr>
      </w:lvl>
    </w:lvlOverride>
    <w:lvlOverride w:ilvl="8">
      <w:lvl w:ilvl="8">
        <w:start w:val="1"/>
        <w:numFmt w:val="lowerRoman"/>
        <w:lvlText w:val="%9."/>
        <w:lvlJc w:val="right"/>
        <w:pPr>
          <w:ind w:left="7200" w:hanging="180"/>
        </w:pPr>
        <w:rPr>
          <w:color w:val="0000FF"/>
          <w:u w:val="single"/>
        </w:rPr>
      </w:lvl>
    </w:lvlOverride>
  </w:num>
  <w:num w:numId="37">
    <w:abstractNumId w:val="27"/>
    <w:lvlOverride w:ilvl="0">
      <w:lvl w:ilvl="0">
        <w:start w:val="1"/>
        <w:numFmt w:val="decimal"/>
        <w:lvlText w:val="%1."/>
        <w:lvlJc w:val="left"/>
        <w:pPr>
          <w:ind w:left="720" w:hanging="360"/>
        </w:pPr>
        <w:rPr>
          <w:color w:val="0000FF"/>
          <w:u w:val="single"/>
        </w:rPr>
      </w:lvl>
    </w:lvlOverride>
    <w:lvlOverride w:ilvl="1">
      <w:lvl w:ilvl="1">
        <w:start w:val="1"/>
        <w:numFmt w:val="lowerLetter"/>
        <w:lvlText w:val="%2."/>
        <w:lvlJc w:val="left"/>
        <w:pPr>
          <w:ind w:left="1080" w:hanging="360"/>
        </w:pPr>
        <w:rPr>
          <w:color w:val="0000FF"/>
          <w:u w:val="single"/>
        </w:rPr>
      </w:lvl>
    </w:lvlOverride>
    <w:lvlOverride w:ilvl="2">
      <w:lvl w:ilvl="2">
        <w:start w:val="1"/>
        <w:numFmt w:val="lowerRoman"/>
        <w:lvlText w:val="%3."/>
        <w:lvlJc w:val="right"/>
        <w:pPr>
          <w:ind w:left="1440" w:hanging="216"/>
        </w:pPr>
        <w:rPr>
          <w:color w:val="0000FF"/>
          <w:u w:val="single"/>
        </w:rPr>
      </w:lvl>
    </w:lvlOverride>
    <w:lvlOverride w:ilvl="3">
      <w:lvl w:ilvl="3">
        <w:start w:val="1"/>
        <w:numFmt w:val="decimal"/>
        <w:lvlText w:val="%4."/>
        <w:lvlJc w:val="left"/>
        <w:pPr>
          <w:ind w:left="1800" w:hanging="360"/>
        </w:pPr>
        <w:rPr>
          <w:color w:val="0000FF"/>
          <w:u w:val="single"/>
        </w:rPr>
      </w:lvl>
    </w:lvlOverride>
    <w:lvlOverride w:ilvl="4">
      <w:lvl w:ilvl="4">
        <w:start w:val="1"/>
        <w:numFmt w:val="lowerLetter"/>
        <w:lvlText w:val="%5."/>
        <w:lvlJc w:val="left"/>
        <w:pPr>
          <w:ind w:left="2160" w:hanging="360"/>
        </w:pPr>
        <w:rPr>
          <w:color w:val="0000FF"/>
          <w:u w:val="single"/>
        </w:rPr>
      </w:lvl>
    </w:lvlOverride>
    <w:lvlOverride w:ilvl="5">
      <w:lvl w:ilvl="5">
        <w:start w:val="1"/>
        <w:numFmt w:val="lowerRoman"/>
        <w:lvlText w:val="%6."/>
        <w:lvlJc w:val="right"/>
        <w:pPr>
          <w:ind w:left="5040" w:hanging="180"/>
        </w:pPr>
        <w:rPr>
          <w:color w:val="0000FF"/>
          <w:u w:val="single"/>
        </w:rPr>
      </w:lvl>
    </w:lvlOverride>
    <w:lvlOverride w:ilvl="6">
      <w:lvl w:ilvl="6">
        <w:start w:val="1"/>
        <w:numFmt w:val="decimal"/>
        <w:lvlText w:val="%7."/>
        <w:lvlJc w:val="left"/>
        <w:pPr>
          <w:ind w:left="5760" w:hanging="360"/>
        </w:pPr>
        <w:rPr>
          <w:color w:val="0000FF"/>
          <w:u w:val="single"/>
        </w:rPr>
      </w:lvl>
    </w:lvlOverride>
    <w:lvlOverride w:ilvl="7">
      <w:lvl w:ilvl="7">
        <w:start w:val="1"/>
        <w:numFmt w:val="lowerLetter"/>
        <w:lvlText w:val="%8."/>
        <w:lvlJc w:val="left"/>
        <w:pPr>
          <w:ind w:left="6480" w:hanging="360"/>
        </w:pPr>
        <w:rPr>
          <w:color w:val="0000FF"/>
          <w:u w:val="single"/>
        </w:rPr>
      </w:lvl>
    </w:lvlOverride>
    <w:lvlOverride w:ilvl="8">
      <w:lvl w:ilvl="8">
        <w:start w:val="1"/>
        <w:numFmt w:val="lowerRoman"/>
        <w:lvlText w:val="%9."/>
        <w:lvlJc w:val="right"/>
        <w:pPr>
          <w:ind w:left="7200" w:hanging="180"/>
        </w:pPr>
        <w:rPr>
          <w:color w:val="0000FF"/>
          <w:u w:val="single"/>
        </w:rPr>
      </w:lvl>
    </w:lvlOverride>
  </w:num>
  <w:num w:numId="38">
    <w:abstractNumId w:val="30"/>
    <w:lvlOverride w:ilvl="0">
      <w:lvl w:ilvl="0">
        <w:start w:val="1"/>
        <w:numFmt w:val="decimal"/>
        <w:lvlText w:val="%1."/>
        <w:lvlJc w:val="left"/>
        <w:pPr>
          <w:ind w:left="720" w:hanging="360"/>
        </w:pPr>
        <w:rPr>
          <w:color w:val="0000FF"/>
          <w:u w:val="single"/>
        </w:rPr>
      </w:lvl>
    </w:lvlOverride>
    <w:lvlOverride w:ilvl="1">
      <w:lvl w:ilvl="1">
        <w:start w:val="1"/>
        <w:numFmt w:val="lowerLetter"/>
        <w:lvlText w:val="%2."/>
        <w:lvlJc w:val="left"/>
        <w:pPr>
          <w:ind w:left="1080" w:hanging="360"/>
        </w:pPr>
        <w:rPr>
          <w:color w:val="0000FF"/>
          <w:u w:val="single"/>
        </w:rPr>
      </w:lvl>
    </w:lvlOverride>
    <w:lvlOverride w:ilvl="2">
      <w:lvl w:ilvl="2">
        <w:start w:val="1"/>
        <w:numFmt w:val="lowerRoman"/>
        <w:lvlText w:val="%3."/>
        <w:lvlJc w:val="right"/>
        <w:pPr>
          <w:ind w:left="1440" w:hanging="216"/>
        </w:pPr>
        <w:rPr>
          <w:color w:val="0000FF"/>
          <w:u w:val="single"/>
        </w:rPr>
      </w:lvl>
    </w:lvlOverride>
    <w:lvlOverride w:ilvl="3">
      <w:lvl w:ilvl="3">
        <w:start w:val="1"/>
        <w:numFmt w:val="decimal"/>
        <w:lvlText w:val="%4."/>
        <w:lvlJc w:val="left"/>
        <w:pPr>
          <w:ind w:left="1800" w:hanging="360"/>
        </w:pPr>
        <w:rPr>
          <w:color w:val="0000FF"/>
          <w:u w:val="single"/>
        </w:rPr>
      </w:lvl>
    </w:lvlOverride>
    <w:lvlOverride w:ilvl="4">
      <w:lvl w:ilvl="4">
        <w:start w:val="1"/>
        <w:numFmt w:val="lowerLetter"/>
        <w:lvlText w:val="%5."/>
        <w:lvlJc w:val="left"/>
        <w:pPr>
          <w:ind w:left="2160" w:hanging="360"/>
        </w:pPr>
        <w:rPr>
          <w:color w:val="0000FF"/>
          <w:u w:val="single"/>
        </w:rPr>
      </w:lvl>
    </w:lvlOverride>
    <w:lvlOverride w:ilvl="5">
      <w:lvl w:ilvl="5">
        <w:start w:val="1"/>
        <w:numFmt w:val="lowerRoman"/>
        <w:lvlText w:val="%6."/>
        <w:lvlJc w:val="right"/>
        <w:pPr>
          <w:ind w:left="5040" w:hanging="180"/>
        </w:pPr>
        <w:rPr>
          <w:color w:val="0000FF"/>
          <w:u w:val="single"/>
        </w:rPr>
      </w:lvl>
    </w:lvlOverride>
    <w:lvlOverride w:ilvl="6">
      <w:lvl w:ilvl="6">
        <w:start w:val="1"/>
        <w:numFmt w:val="decimal"/>
        <w:lvlText w:val="%7."/>
        <w:lvlJc w:val="left"/>
        <w:pPr>
          <w:ind w:left="5760" w:hanging="360"/>
        </w:pPr>
        <w:rPr>
          <w:color w:val="0000FF"/>
          <w:u w:val="single"/>
        </w:rPr>
      </w:lvl>
    </w:lvlOverride>
    <w:lvlOverride w:ilvl="7">
      <w:lvl w:ilvl="7">
        <w:start w:val="1"/>
        <w:numFmt w:val="lowerLetter"/>
        <w:lvlText w:val="%8."/>
        <w:lvlJc w:val="left"/>
        <w:pPr>
          <w:ind w:left="6480" w:hanging="360"/>
        </w:pPr>
        <w:rPr>
          <w:color w:val="0000FF"/>
          <w:u w:val="single"/>
        </w:rPr>
      </w:lvl>
    </w:lvlOverride>
    <w:lvlOverride w:ilvl="8">
      <w:lvl w:ilvl="8">
        <w:start w:val="1"/>
        <w:numFmt w:val="lowerRoman"/>
        <w:lvlText w:val="%9."/>
        <w:lvlJc w:val="right"/>
        <w:pPr>
          <w:ind w:left="7200" w:hanging="180"/>
        </w:pPr>
        <w:rPr>
          <w:color w:val="0000FF"/>
          <w:u w:val="sing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ED"/>
    <w:rsid w:val="00004AB2"/>
    <w:rsid w:val="00052A1B"/>
    <w:rsid w:val="00067BED"/>
    <w:rsid w:val="000770D6"/>
    <w:rsid w:val="00081979"/>
    <w:rsid w:val="0009210D"/>
    <w:rsid w:val="00096634"/>
    <w:rsid w:val="000A1825"/>
    <w:rsid w:val="000C5BBD"/>
    <w:rsid w:val="000E460F"/>
    <w:rsid w:val="000F28FA"/>
    <w:rsid w:val="000F4C61"/>
    <w:rsid w:val="00112A9D"/>
    <w:rsid w:val="00115143"/>
    <w:rsid w:val="001337BB"/>
    <w:rsid w:val="001379FF"/>
    <w:rsid w:val="001415E4"/>
    <w:rsid w:val="00151682"/>
    <w:rsid w:val="00151DD9"/>
    <w:rsid w:val="00171599"/>
    <w:rsid w:val="00175E3A"/>
    <w:rsid w:val="001836ED"/>
    <w:rsid w:val="00186643"/>
    <w:rsid w:val="001A2532"/>
    <w:rsid w:val="001A4D8F"/>
    <w:rsid w:val="001A5EA6"/>
    <w:rsid w:val="001A6559"/>
    <w:rsid w:val="001A6FC1"/>
    <w:rsid w:val="001B6A05"/>
    <w:rsid w:val="001E2FA9"/>
    <w:rsid w:val="002022C1"/>
    <w:rsid w:val="0023024B"/>
    <w:rsid w:val="00231FB5"/>
    <w:rsid w:val="00245487"/>
    <w:rsid w:val="00250A99"/>
    <w:rsid w:val="00267E82"/>
    <w:rsid w:val="00270E32"/>
    <w:rsid w:val="002778DA"/>
    <w:rsid w:val="002B32A2"/>
    <w:rsid w:val="002D594C"/>
    <w:rsid w:val="002D7E01"/>
    <w:rsid w:val="002E799D"/>
    <w:rsid w:val="002F7FC4"/>
    <w:rsid w:val="0030142F"/>
    <w:rsid w:val="00302C03"/>
    <w:rsid w:val="003059DF"/>
    <w:rsid w:val="003113E2"/>
    <w:rsid w:val="00312688"/>
    <w:rsid w:val="00324DB1"/>
    <w:rsid w:val="00332C2A"/>
    <w:rsid w:val="003751E7"/>
    <w:rsid w:val="00376D25"/>
    <w:rsid w:val="00384FE8"/>
    <w:rsid w:val="003B248D"/>
    <w:rsid w:val="003D079A"/>
    <w:rsid w:val="003D63FC"/>
    <w:rsid w:val="003E1BBC"/>
    <w:rsid w:val="003F2304"/>
    <w:rsid w:val="0040199F"/>
    <w:rsid w:val="004228A5"/>
    <w:rsid w:val="004331BE"/>
    <w:rsid w:val="00434277"/>
    <w:rsid w:val="004447F8"/>
    <w:rsid w:val="00450072"/>
    <w:rsid w:val="00487278"/>
    <w:rsid w:val="00495839"/>
    <w:rsid w:val="00495DD5"/>
    <w:rsid w:val="004A302F"/>
    <w:rsid w:val="004F415C"/>
    <w:rsid w:val="004F46C0"/>
    <w:rsid w:val="0050546F"/>
    <w:rsid w:val="00524E3B"/>
    <w:rsid w:val="00541090"/>
    <w:rsid w:val="005555BC"/>
    <w:rsid w:val="00572314"/>
    <w:rsid w:val="00585D62"/>
    <w:rsid w:val="005B0EFA"/>
    <w:rsid w:val="005E1D36"/>
    <w:rsid w:val="005E28A6"/>
    <w:rsid w:val="005E310E"/>
    <w:rsid w:val="005F484A"/>
    <w:rsid w:val="0060501E"/>
    <w:rsid w:val="006127EA"/>
    <w:rsid w:val="0061503E"/>
    <w:rsid w:val="006246B4"/>
    <w:rsid w:val="006366E6"/>
    <w:rsid w:val="006376FA"/>
    <w:rsid w:val="006425D0"/>
    <w:rsid w:val="00652D11"/>
    <w:rsid w:val="00667E72"/>
    <w:rsid w:val="00687603"/>
    <w:rsid w:val="0069587B"/>
    <w:rsid w:val="006A7A39"/>
    <w:rsid w:val="006D40A6"/>
    <w:rsid w:val="006D73BC"/>
    <w:rsid w:val="006E3A88"/>
    <w:rsid w:val="006F768C"/>
    <w:rsid w:val="00704E2D"/>
    <w:rsid w:val="00713658"/>
    <w:rsid w:val="007445F3"/>
    <w:rsid w:val="007560E6"/>
    <w:rsid w:val="00775A81"/>
    <w:rsid w:val="0079495F"/>
    <w:rsid w:val="007C12E9"/>
    <w:rsid w:val="007D3ECE"/>
    <w:rsid w:val="007E0488"/>
    <w:rsid w:val="007F680D"/>
    <w:rsid w:val="00807165"/>
    <w:rsid w:val="00812486"/>
    <w:rsid w:val="00813136"/>
    <w:rsid w:val="00814F0F"/>
    <w:rsid w:val="00820A19"/>
    <w:rsid w:val="00826E01"/>
    <w:rsid w:val="00841AFA"/>
    <w:rsid w:val="00852819"/>
    <w:rsid w:val="00860A78"/>
    <w:rsid w:val="00885025"/>
    <w:rsid w:val="0089543B"/>
    <w:rsid w:val="008A09D0"/>
    <w:rsid w:val="008B115B"/>
    <w:rsid w:val="008B7FFE"/>
    <w:rsid w:val="008D454D"/>
    <w:rsid w:val="0090558D"/>
    <w:rsid w:val="009142C3"/>
    <w:rsid w:val="00914639"/>
    <w:rsid w:val="00920B9B"/>
    <w:rsid w:val="0092441C"/>
    <w:rsid w:val="00931991"/>
    <w:rsid w:val="0095591C"/>
    <w:rsid w:val="009712A4"/>
    <w:rsid w:val="00975DA2"/>
    <w:rsid w:val="009A405E"/>
    <w:rsid w:val="009B3C3E"/>
    <w:rsid w:val="009D1836"/>
    <w:rsid w:val="00A141A4"/>
    <w:rsid w:val="00A2349E"/>
    <w:rsid w:val="00A5051E"/>
    <w:rsid w:val="00A511AB"/>
    <w:rsid w:val="00A60FE1"/>
    <w:rsid w:val="00A61EE7"/>
    <w:rsid w:val="00A76EEB"/>
    <w:rsid w:val="00A85CD4"/>
    <w:rsid w:val="00AF4DFA"/>
    <w:rsid w:val="00B1639E"/>
    <w:rsid w:val="00B23B5B"/>
    <w:rsid w:val="00B5398A"/>
    <w:rsid w:val="00B603ED"/>
    <w:rsid w:val="00B7119E"/>
    <w:rsid w:val="00B91162"/>
    <w:rsid w:val="00B93EE7"/>
    <w:rsid w:val="00BA1E84"/>
    <w:rsid w:val="00BB0F1B"/>
    <w:rsid w:val="00BB28DA"/>
    <w:rsid w:val="00BC0D91"/>
    <w:rsid w:val="00BC5309"/>
    <w:rsid w:val="00BE1AF0"/>
    <w:rsid w:val="00BF3011"/>
    <w:rsid w:val="00C04141"/>
    <w:rsid w:val="00C2209C"/>
    <w:rsid w:val="00C22D75"/>
    <w:rsid w:val="00C603EA"/>
    <w:rsid w:val="00C63C8E"/>
    <w:rsid w:val="00CB453E"/>
    <w:rsid w:val="00CC124D"/>
    <w:rsid w:val="00CC5993"/>
    <w:rsid w:val="00CC732C"/>
    <w:rsid w:val="00CE05D3"/>
    <w:rsid w:val="00CF0F87"/>
    <w:rsid w:val="00D13E38"/>
    <w:rsid w:val="00D32410"/>
    <w:rsid w:val="00D34E8E"/>
    <w:rsid w:val="00D761F0"/>
    <w:rsid w:val="00D7654E"/>
    <w:rsid w:val="00D84ED8"/>
    <w:rsid w:val="00D92963"/>
    <w:rsid w:val="00D95C39"/>
    <w:rsid w:val="00DA600D"/>
    <w:rsid w:val="00DA7D59"/>
    <w:rsid w:val="00DB2181"/>
    <w:rsid w:val="00DE5BDA"/>
    <w:rsid w:val="00DF1B72"/>
    <w:rsid w:val="00E17FAB"/>
    <w:rsid w:val="00E51595"/>
    <w:rsid w:val="00E7442B"/>
    <w:rsid w:val="00E851A4"/>
    <w:rsid w:val="00E927D1"/>
    <w:rsid w:val="00E97095"/>
    <w:rsid w:val="00EA3DBC"/>
    <w:rsid w:val="00EB1640"/>
    <w:rsid w:val="00ED6F90"/>
    <w:rsid w:val="00EE0193"/>
    <w:rsid w:val="00EE71EF"/>
    <w:rsid w:val="00EF148E"/>
    <w:rsid w:val="00F01E79"/>
    <w:rsid w:val="00F13BEE"/>
    <w:rsid w:val="00F34290"/>
    <w:rsid w:val="00F42CF5"/>
    <w:rsid w:val="00F7019A"/>
    <w:rsid w:val="00F743C9"/>
    <w:rsid w:val="00F74E62"/>
    <w:rsid w:val="00F77B7B"/>
    <w:rsid w:val="00F83244"/>
    <w:rsid w:val="00F94274"/>
    <w:rsid w:val="00FA41C6"/>
    <w:rsid w:val="00FC0F01"/>
    <w:rsid w:val="00FC5D9D"/>
    <w:rsid w:val="00FE08F8"/>
    <w:rsid w:val="00FF2975"/>
    <w:rsid w:val="034A2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1271A0"/>
  <w14:defaultImageDpi w14:val="0"/>
  <w15:docId w15:val="{6AC18CFF-4346-4CDB-8F4D-82B2D188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pPr>
      <w:widowControl w:val="0"/>
      <w:autoSpaceDE w:val="0"/>
      <w:autoSpaceDN w:val="0"/>
      <w:adjustRightInd w:val="0"/>
    </w:pPr>
    <w:rPr>
      <w:rFonts w:ascii="Calibri" w:hAnsi="Calibri" w:cs="Calibri"/>
    </w:rPr>
  </w:style>
  <w:style w:type="paragraph" w:styleId="Heading1">
    <w:name w:val="heading 1"/>
    <w:basedOn w:val="Normal"/>
    <w:next w:val="Normal"/>
    <w:link w:val="Heading1Char"/>
    <w:uiPriority w:val="9"/>
    <w:qFormat/>
    <w:pPr>
      <w:spacing w:after="240"/>
      <w:jc w:val="center"/>
      <w:outlineLvl w:val="0"/>
    </w:pPr>
    <w:rPr>
      <w:rFonts w:ascii="Arial" w:hAnsi="Arial" w:cs="Arial"/>
      <w:b/>
      <w:caps/>
      <w:sz w:val="24"/>
      <w:szCs w:val="24"/>
    </w:rPr>
  </w:style>
  <w:style w:type="paragraph" w:styleId="Heading2">
    <w:name w:val="heading 2"/>
    <w:basedOn w:val="Heading3"/>
    <w:next w:val="Normal"/>
    <w:link w:val="Heading2Char"/>
    <w:uiPriority w:val="9"/>
    <w:qFormat/>
    <w:pPr>
      <w:outlineLvl w:val="1"/>
    </w:pPr>
    <w:rPr>
      <w:caps/>
    </w:rPr>
  </w:style>
  <w:style w:type="paragraph" w:styleId="Heading3">
    <w:name w:val="heading 3"/>
    <w:basedOn w:val="ListParagraph"/>
    <w:next w:val="Normal"/>
    <w:link w:val="Heading3Char"/>
    <w:uiPriority w:val="9"/>
    <w:qFormat/>
    <w:pPr>
      <w:numPr>
        <w:numId w:val="1"/>
      </w:numPr>
      <w:ind w:left="360"/>
      <w:outlineLvl w:val="2"/>
    </w:pPr>
    <w:rPr>
      <w:rFonts w:cs="Arial"/>
      <w:b/>
      <w:szCs w:val="24"/>
    </w:rPr>
  </w:style>
  <w:style w:type="paragraph" w:styleId="Heading4">
    <w:name w:val="heading 4"/>
    <w:basedOn w:val="ListParagraph"/>
    <w:next w:val="Normal"/>
    <w:link w:val="Heading4Char"/>
    <w:uiPriority w:val="9"/>
    <w:qFormat/>
    <w:pPr>
      <w:numPr>
        <w:numId w:val="9"/>
      </w:numPr>
      <w:outlineLvl w:val="3"/>
    </w:pPr>
  </w:style>
  <w:style w:type="paragraph" w:styleId="Heading5">
    <w:name w:val="heading 5"/>
    <w:basedOn w:val="Normal"/>
    <w:next w:val="Normal"/>
    <w:link w:val="Heading5Char"/>
    <w:uiPriority w:val="9"/>
    <w:qFormat/>
    <w:pPr>
      <w:keepNext/>
      <w:keepLines/>
      <w:spacing w:before="40" w:after="0"/>
      <w:outlineLvl w:val="4"/>
    </w:pPr>
    <w:rPr>
      <w:rFonts w:ascii="Calibri Light" w:eastAsia="Yu Gothic Light" w:hAnsi="Calibri Light" w:cs="Times New Roman"/>
      <w:color w:val="2F5496"/>
    </w:rPr>
  </w:style>
  <w:style w:type="paragraph" w:styleId="Heading6">
    <w:name w:val="heading 6"/>
    <w:basedOn w:val="Normal"/>
    <w:next w:val="Normal"/>
    <w:link w:val="Heading6Char"/>
    <w:uiPriority w:val="9"/>
    <w:qFormat/>
    <w:pPr>
      <w:keepNext/>
      <w:keepLines/>
      <w:spacing w:before="40" w:after="0"/>
      <w:outlineLvl w:val="5"/>
    </w:pPr>
    <w:rPr>
      <w:rFonts w:ascii="Calibri Light" w:eastAsia="Yu Gothic Light"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cs="Arial"/>
      <w:b/>
      <w:caps/>
      <w:sz w:val="24"/>
      <w:szCs w:val="24"/>
    </w:rPr>
  </w:style>
  <w:style w:type="character" w:customStyle="1" w:styleId="Heading2Char">
    <w:name w:val="Heading 2 Char"/>
    <w:basedOn w:val="DefaultParagraphFont"/>
    <w:link w:val="Heading2"/>
    <w:uiPriority w:val="9"/>
    <w:rPr>
      <w:rFonts w:ascii="Arial" w:hAnsi="Arial" w:cs="Arial"/>
      <w:b/>
      <w:caps/>
      <w:sz w:val="24"/>
      <w:szCs w:val="24"/>
    </w:rPr>
  </w:style>
  <w:style w:type="character" w:customStyle="1" w:styleId="Heading3Char">
    <w:name w:val="Heading 3 Char"/>
    <w:basedOn w:val="DefaultParagraphFont"/>
    <w:link w:val="Heading3"/>
    <w:uiPriority w:val="9"/>
    <w:rPr>
      <w:rFonts w:ascii="Arial" w:hAnsi="Arial" w:cs="Arial"/>
      <w:b/>
      <w:sz w:val="24"/>
      <w:szCs w:val="24"/>
    </w:rPr>
  </w:style>
  <w:style w:type="character" w:customStyle="1" w:styleId="Heading4Char">
    <w:name w:val="Heading 4 Char"/>
    <w:basedOn w:val="DefaultParagraphFont"/>
    <w:link w:val="Heading4"/>
    <w:uiPriority w:val="9"/>
    <w:rPr>
      <w:rFonts w:ascii="Arial" w:hAnsi="Arial"/>
      <w:sz w:val="24"/>
    </w:rPr>
  </w:style>
  <w:style w:type="character" w:customStyle="1" w:styleId="Heading5Char">
    <w:name w:val="Heading 5 Char"/>
    <w:basedOn w:val="DefaultParagraphFont"/>
    <w:link w:val="Heading5"/>
    <w:uiPriority w:val="9"/>
    <w:rPr>
      <w:rFonts w:ascii="Calibri Light" w:eastAsia="Yu Gothic Light" w:hAnsi="Calibri Light" w:cs="Times New Roman"/>
      <w:color w:val="2F5496"/>
    </w:rPr>
  </w:style>
  <w:style w:type="character" w:customStyle="1" w:styleId="Heading6Char">
    <w:name w:val="Heading 6 Char"/>
    <w:basedOn w:val="DefaultParagraphFont"/>
    <w:link w:val="Heading6"/>
    <w:uiPriority w:val="9"/>
    <w:rPr>
      <w:rFonts w:ascii="Calibri Light" w:eastAsia="Yu Gothic Light" w:hAnsi="Calibri Light" w:cs="Times New Roman"/>
      <w:color w:val="1F3763"/>
    </w:rPr>
  </w:style>
  <w:style w:type="paragraph" w:styleId="Header">
    <w:name w:val="header"/>
    <w:basedOn w:val="Normal"/>
    <w:link w:val="HeaderChar"/>
    <w:uiPriority w:val="99"/>
    <w:pPr>
      <w:tabs>
        <w:tab w:val="center" w:pos="4680"/>
        <w:tab w:val="right" w:pos="863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863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1"/>
    <w:qFormat/>
    <w:pPr>
      <w:numPr>
        <w:numId w:val="35"/>
      </w:numPr>
      <w:spacing w:after="240"/>
    </w:pPr>
    <w:rPr>
      <w:rFonts w:ascii="Arial" w:hAnsi="Arial"/>
      <w:sz w:val="24"/>
    </w:rPr>
  </w:style>
  <w:style w:type="character" w:styleId="Hyperlink">
    <w:name w:val="Hyperlink"/>
    <w:basedOn w:val="DefaultParagraphFont"/>
    <w:uiPriority w:val="99"/>
    <w:rPr>
      <w:color w:val="0563C1"/>
      <w:u w:val="single"/>
    </w:rPr>
  </w:style>
  <w:style w:type="paragraph" w:styleId="FootnoteText">
    <w:name w:val="footnote text"/>
    <w:basedOn w:val="Normal"/>
    <w:link w:val="FootnoteTextChar"/>
    <w:uiPriority w:val="99"/>
    <w:pPr>
      <w:spacing w:after="0" w:line="240" w:lineRule="auto"/>
    </w:pPr>
    <w:rPr>
      <w:rFonts w:ascii="Arial" w:hAnsi="Arial" w:cs="Times New Roman"/>
      <w:sz w:val="20"/>
      <w:szCs w:val="20"/>
    </w:rPr>
  </w:style>
  <w:style w:type="character" w:customStyle="1" w:styleId="FootnoteTextChar">
    <w:name w:val="Footnote Text Char"/>
    <w:basedOn w:val="DefaultParagraphFont"/>
    <w:link w:val="FootnoteText"/>
    <w:uiPriority w:val="99"/>
    <w:rPr>
      <w:rFonts w:ascii="Arial" w:hAnsi="Arial" w:cs="Times New Roman"/>
      <w:sz w:val="20"/>
      <w:szCs w:val="20"/>
    </w:rPr>
  </w:style>
  <w:style w:type="character" w:styleId="FootnoteReference">
    <w:name w:val="footnote reference"/>
    <w:basedOn w:val="DefaultParagraphFont"/>
    <w:uiPriority w:val="99"/>
    <w:rPr>
      <w:vertAlign w:val="superscript"/>
    </w:rPr>
  </w:style>
  <w:style w:type="paragraph" w:customStyle="1" w:styleId="ListParagraph2Heading2">
    <w:name w:val="List Paragraph 2: Heading 2"/>
    <w:basedOn w:val="Heading3"/>
    <w:uiPriority w:val="1"/>
    <w:qFormat/>
    <w:pPr>
      <w:spacing w:line="240" w:lineRule="auto"/>
      <w:ind w:left="907"/>
    </w:pPr>
    <w:rPr>
      <w:rFonts w:eastAsia="Times New Roman"/>
      <w:b w:val="0"/>
    </w:rPr>
  </w:style>
  <w:style w:type="character" w:customStyle="1" w:styleId="ListParagraph2Heading2Char">
    <w:name w:val="List Paragraph 2: Heading 2 Char"/>
    <w:basedOn w:val="DefaultParagraphFont"/>
    <w:uiPriority w:val="1"/>
    <w:rPr>
      <w:rFonts w:ascii="Arial" w:eastAsia="Times New Roman" w:hAnsi="Arial" w:cs="Arial"/>
      <w:sz w:val="24"/>
      <w:szCs w:val="24"/>
    </w:rPr>
  </w:style>
  <w:style w:type="character" w:styleId="UnresolvedMention">
    <w:name w:val="Unresolved Mention"/>
    <w:basedOn w:val="DefaultParagraphFont"/>
    <w:uiPriority w:val="99"/>
    <w:rPr>
      <w:color w:val="605E5C"/>
      <w:shd w:val="clear" w:color="auto" w:fill="E1DFDD"/>
    </w:rPr>
  </w:style>
  <w:style w:type="paragraph" w:customStyle="1" w:styleId="ListParagraph3Heading3">
    <w:name w:val="List Paragraph 3: Heading 3"/>
    <w:basedOn w:val="Heading4"/>
    <w:uiPriority w:val="1"/>
    <w:qFormat/>
    <w:pPr>
      <w:numPr>
        <w:numId w:val="4"/>
      </w:numPr>
      <w:spacing w:line="240" w:lineRule="auto"/>
    </w:pPr>
    <w:rPr>
      <w:rFonts w:cs="Times New Roman"/>
      <w:i/>
      <w:szCs w:val="20"/>
    </w:rPr>
  </w:style>
  <w:style w:type="character" w:customStyle="1" w:styleId="ListParagraph3Heading3Char">
    <w:name w:val="List Paragraph 3: Heading 3 Char"/>
    <w:basedOn w:val="ListParagraph2Heading2Char"/>
    <w:uiPriority w:val="1"/>
    <w:rPr>
      <w:rFonts w:ascii="Arial" w:eastAsia="Times New Roman" w:hAnsi="Arial" w:cs="Times New Roman"/>
      <w:i/>
      <w:sz w:val="24"/>
      <w:szCs w:val="20"/>
    </w:rPr>
  </w:style>
  <w:style w:type="paragraph" w:customStyle="1" w:styleId="ListParagraph4Heading4">
    <w:name w:val="List Paragraph 4: Heading 4"/>
    <w:basedOn w:val="Heading5"/>
    <w:uiPriority w:val="1"/>
    <w:qFormat/>
    <w:pPr>
      <w:keepNext w:val="0"/>
      <w:keepLines w:val="0"/>
      <w:numPr>
        <w:numId w:val="7"/>
      </w:numPr>
      <w:tabs>
        <w:tab w:val="left" w:pos="1260"/>
      </w:tabs>
      <w:spacing w:before="0" w:line="240" w:lineRule="auto"/>
    </w:pPr>
    <w:rPr>
      <w:rFonts w:ascii="Arial" w:eastAsiaTheme="minorEastAsia" w:hAnsi="Arial"/>
      <w:sz w:val="24"/>
      <w:szCs w:val="20"/>
    </w:rPr>
  </w:style>
  <w:style w:type="paragraph" w:customStyle="1" w:styleId="ListParagraph5Heading5">
    <w:name w:val="List Paragraph 5: Heading 5"/>
    <w:basedOn w:val="Heading6"/>
    <w:uiPriority w:val="1"/>
    <w:qFormat/>
    <w:pPr>
      <w:keepNext w:val="0"/>
      <w:keepLines w:val="0"/>
      <w:numPr>
        <w:numId w:val="8"/>
      </w:numPr>
      <w:tabs>
        <w:tab w:val="left" w:pos="1260"/>
        <w:tab w:val="left" w:pos="1987"/>
      </w:tabs>
      <w:spacing w:before="0" w:line="240" w:lineRule="auto"/>
    </w:pPr>
    <w:rPr>
      <w:rFonts w:ascii="Arial" w:eastAsiaTheme="minorEastAsia" w:hAnsi="Arial"/>
      <w:sz w:val="24"/>
      <w:szCs w:val="20"/>
    </w:rPr>
  </w:style>
  <w:style w:type="character" w:customStyle="1" w:styleId="ListParagraph4Heading4Char">
    <w:name w:val="List Paragraph 4: Heading 4 Char"/>
    <w:basedOn w:val="Heading5Char"/>
    <w:uiPriority w:val="1"/>
    <w:rPr>
      <w:rFonts w:ascii="Arial" w:eastAsia="Yu Gothic Light" w:hAnsi="Arial" w:cs="Times New Roman"/>
      <w:color w:val="2F5496"/>
      <w:sz w:val="24"/>
      <w:szCs w:val="20"/>
    </w:rPr>
  </w:style>
  <w:style w:type="character" w:customStyle="1" w:styleId="ListParagraph5Heading5Char">
    <w:name w:val="List Paragraph 5: Heading 5 Char"/>
    <w:basedOn w:val="Heading6Char"/>
    <w:uiPriority w:val="1"/>
    <w:rPr>
      <w:rFonts w:ascii="Arial" w:eastAsia="Yu Gothic Light" w:hAnsi="Arial" w:cs="Times New Roman"/>
      <w:color w:val="1F3763"/>
      <w:sz w:val="24"/>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FollowedHyperlink">
    <w:name w:val="FollowedHyperlink"/>
    <w:basedOn w:val="DefaultParagraphFont"/>
    <w:uiPriority w:val="99"/>
    <w:rPr>
      <w:color w:val="954F72"/>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b/>
      <w:sz w:val="20"/>
      <w:szCs w:val="20"/>
    </w:rPr>
  </w:style>
  <w:style w:type="character" w:styleId="Mention">
    <w:name w:val="Mention"/>
    <w:basedOn w:val="DefaultParagraphFont"/>
    <w:uiPriority w:val="99"/>
    <w:rPr>
      <w:color w:val="2B579A"/>
      <w:shd w:val="clear" w:color="auto" w:fill="E1DFDD"/>
    </w:rPr>
  </w:style>
  <w:style w:type="paragraph" w:styleId="Revision">
    <w:name w:val="Revision"/>
    <w:hidden/>
    <w:uiPriority w:val="99"/>
    <w:pPr>
      <w:widowControl w:val="0"/>
      <w:autoSpaceDE w:val="0"/>
      <w:autoSpaceDN w:val="0"/>
      <w:adjustRightInd w:val="0"/>
      <w:spacing w:after="0" w:line="240" w:lineRule="auto"/>
    </w:pPr>
    <w:rPr>
      <w:rFonts w:ascii="Calibri" w:hAnsi="Calibri" w:cs="Calibri"/>
    </w:rPr>
  </w:style>
  <w:style w:type="paragraph" w:customStyle="1" w:styleId="DeltaViewTableHeading">
    <w:name w:val="DeltaView Table Heading"/>
    <w:basedOn w:val="Normal"/>
    <w:uiPriority w:val="99"/>
    <w:pPr>
      <w:widowControl/>
      <w:spacing w:after="120" w:line="240" w:lineRule="auto"/>
    </w:pPr>
    <w:rPr>
      <w:rFonts w:ascii="Arial" w:hAnsi="Arial"/>
      <w:b/>
      <w:sz w:val="24"/>
      <w:szCs w:val="24"/>
    </w:rPr>
  </w:style>
  <w:style w:type="paragraph" w:customStyle="1" w:styleId="DeltaViewTableBody">
    <w:name w:val="DeltaView Table Body"/>
    <w:basedOn w:val="Normal"/>
    <w:uiPriority w:val="99"/>
    <w:pPr>
      <w:widowControl/>
      <w:spacing w:after="0" w:line="240" w:lineRule="auto"/>
    </w:pPr>
    <w:rPr>
      <w:rFonts w:ascii="Arial" w:hAnsi="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paragraph" w:styleId="BodyText">
    <w:name w:val="Body Text"/>
    <w:basedOn w:val="Normal"/>
    <w:link w:val="BodyTextChar"/>
    <w:uiPriority w:val="99"/>
    <w:pPr>
      <w:widowControl/>
      <w:spacing w:after="0" w:line="240" w:lineRule="auto"/>
    </w:pPr>
    <w:rPr>
      <w:sz w:val="18"/>
      <w:szCs w:val="24"/>
    </w:rPr>
  </w:style>
  <w:style w:type="character" w:customStyle="1" w:styleId="BodyTextChar">
    <w:name w:val="Body Text Char"/>
    <w:basedOn w:val="DefaultParagraphFont"/>
    <w:link w:val="BodyText"/>
    <w:uiPriority w:val="99"/>
    <w:semiHidden/>
    <w:rPr>
      <w:rFonts w:ascii="Calibri" w:hAnsi="Calibri" w:cs="Calibri"/>
    </w:rPr>
  </w:style>
  <w:style w:type="character" w:customStyle="1" w:styleId="DeltaViewInsertion">
    <w:name w:val="DeltaView Insertion"/>
    <w:uiPriority w:val="99"/>
    <w:rPr>
      <w:color w:val="0000FF"/>
      <w:u w:val="sing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FF0000"/>
    </w:rPr>
  </w:style>
  <w:style w:type="character" w:customStyle="1" w:styleId="DeltaViewMoveDestination">
    <w:name w:val="DeltaView Move Destination"/>
    <w:uiPriority w:val="99"/>
    <w:rPr>
      <w:color w:val="0000FF"/>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ListParagraph2Heading2"/>
    <w:link w:val="DocumentMapChar"/>
    <w:uiPriority w:val="99"/>
    <w:pPr>
      <w:widowControl/>
      <w:shd w:val="clear" w:color="auto" w:fill="000080"/>
      <w:spacing w:after="0" w:line="240" w:lineRule="auto"/>
    </w:pPr>
    <w:rPr>
      <w:rFonts w:ascii="Tahoma" w:hAnsi="Tahoma"/>
      <w:sz w:val="24"/>
      <w:szCs w:val="24"/>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pa.gov/npdes/whole-effluent-toxicity-wet" TargetMode="External"/><Relationship Id="rId2" Type="http://schemas.openxmlformats.org/officeDocument/2006/relationships/hyperlink" Target="https://www.michigan.gov/documents/deq/wb-stormwater-TechnicalGuidancePAMs_197048_7.pdf" TargetMode="External"/><Relationship Id="rId1" Type="http://schemas.openxmlformats.org/officeDocument/2006/relationships/hyperlink" Target="https://www.govinfo.gov/content/pkg/FR-2012-01-03/pdf/2011-33661.pdf" TargetMode="External"/><Relationship Id="rId5" Type="http://schemas.openxmlformats.org/officeDocument/2006/relationships/hyperlink" Target="https://sustainabletechnologies.ca/app/uploads/2013/02/Polymer-Guide-Final_NewFormat.pdf" TargetMode="External"/><Relationship Id="rId4" Type="http://schemas.openxmlformats.org/officeDocument/2006/relationships/hyperlink" Target="https://sustainabletechnologies.ca/app/uploads/2013/02/Polymer-Guide-Final_NewForma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ermInfo xmlns="http://schemas.microsoft.com/office/infopath/2007/PartnerControls">
          <TermName xmlns="http://schemas.microsoft.com/office/infopath/2007/PartnerControls">stormwater</TermName>
          <TermId xmlns="http://schemas.microsoft.com/office/infopath/2007/PartnerControls">06088201-5e2a-409c-90d4-56cee57af392</TermId>
        </TermInfo>
        <TermInfo xmlns="http://schemas.microsoft.com/office/infopath/2007/PartnerControls">
          <TermName xmlns="http://schemas.microsoft.com/office/infopath/2007/PartnerControls">passive treatment</TermName>
          <TermId xmlns="http://schemas.microsoft.com/office/infopath/2007/PartnerControls">11bc3f1a-b5e8-4278-ad83-bb62175070f5</TermId>
        </TermInfo>
      </Term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Industrial/Construction Storm Water</TermName>
          <TermId xmlns="http://schemas.microsoft.com/office/infopath/2007/PartnerControls">b6625bbb-6528-41e0-ad54-b68c4d793443</TermId>
        </TermInfo>
      </Terms>
    </j588655bf2f648ad949e9e756f848d6a>
    <DocumentDate xmlns="851dfaa3-aae8-4c03-b90c-7dd4a6526d0d" xsi:nil="true"/>
    <Administrative_x0020_Record_x003f_ xmlns="851dfaa3-aae8-4c03-b90c-7dd4a6526d0d">false</Administrative_x0020_Record_x003f_>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fb9d32e1f1b24068b86bc25aa271323a>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Surface Water</TermName>
          <TermId xmlns="http://schemas.microsoft.com/office/infopath/2007/PartnerControls">9bce0fbf-6fe3-4252-8e87-5a2ab9e78f62</TermId>
        </TermInfo>
      </Terms>
    </d05f9ddbbf90433f9defeae7b3463abc>
    <ReviewStatus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Permit</TermName>
          <TermId xmlns="http://schemas.microsoft.com/office/infopath/2007/PartnerControls">4755381e-aa60-4dbf-86d6-7772ba4431a7</TermId>
        </TermInfo>
      </Terms>
    </g9caa3f1f2e244bc8e042fdb9640a251>
    <TaxCatchAll xmlns="851dfaa3-aae8-4c03-b90c-7dd4a6526d0d">
      <Value>287</Value>
      <Value>353</Value>
      <Value>58</Value>
      <Value>7</Value>
      <Value>446</Value>
      <Value>171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A5234A66F19EF43A6C294FD00C05DA9" ma:contentTypeVersion="26" ma:contentTypeDescription="" ma:contentTypeScope="" ma:versionID="4952c9cd493b2cfd4bba87253e429d58">
  <xsd:schema xmlns:xsd="http://www.w3.org/2001/XMLSchema" xmlns:xs="http://www.w3.org/2001/XMLSchema" xmlns:p="http://schemas.microsoft.com/office/2006/metadata/properties" xmlns:ns2="851dfaa3-aae8-4c03-b90c-7dd4a6526d0d" xmlns:ns3="c7e7393d-60ba-497e-81fa-d1b3c183094f" targetNamespace="http://schemas.microsoft.com/office/2006/metadata/properties" ma:root="true" ma:fieldsID="849dcf6b034ae622fed6dab7ca59b47b" ns2:_="" ns3:_="">
    <xsd:import namespace="851dfaa3-aae8-4c03-b90c-7dd4a6526d0d"/>
    <xsd:import namespace="c7e7393d-60ba-497e-81fa-d1b3c183094f"/>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7393d-60ba-497e-81fa-d1b3c183094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E173E5-65C8-4000-B79C-51D6A23EFFB8}">
  <ds:schemaRefs>
    <ds:schemaRef ds:uri="http://schemas.microsoft.com/sharepoint/v3/contenttype/forms"/>
  </ds:schemaRefs>
</ds:datastoreItem>
</file>

<file path=customXml/itemProps2.xml><?xml version="1.0" encoding="utf-8"?>
<ds:datastoreItem xmlns:ds="http://schemas.openxmlformats.org/officeDocument/2006/customXml" ds:itemID="{7DC1028C-661B-4CA7-9841-8F2337F39203}">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c7e7393d-60ba-497e-81fa-d1b3c183094f"/>
    <ds:schemaRef ds:uri="http://purl.org/dc/elements/1.1/"/>
    <ds:schemaRef ds:uri="http://purl.org/dc/terms/"/>
    <ds:schemaRef ds:uri="851dfaa3-aae8-4c03-b90c-7dd4a6526d0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D4D1807-9B4E-4255-BE41-5A01DB528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c7e7393d-60ba-497e-81fa-d1b3c183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Attachment G: Requirements For The Use of Passive Treatment Technologies</vt:lpstr>
    </vt:vector>
  </TitlesOfParts>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 Requirements For The Use of Passive Treatment Technologies</dc:title>
  <dc:subject>Construction Stormwater General Permit</dc:subject>
  <dc:creator>State Water Resources Control Board</dc:creator>
  <cp:keywords>passive treatment; stormwater;</cp:keywords>
  <dc:description/>
  <cp:lastModifiedBy>Zachariah, Pushpa@Waterboards</cp:lastModifiedBy>
  <cp:revision>2</cp:revision>
  <cp:lastPrinted>2022-02-25T21:02:00Z</cp:lastPrinted>
  <dcterms:created xsi:type="dcterms:W3CDTF">2022-03-29T23:46:00Z</dcterms:created>
  <dcterms:modified xsi:type="dcterms:W3CDTF">2022-03-29T23:46:00Z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ContentTypeId">
    <vt:lpwstr>0x010100F57B56A979CD314583F71FB183DEA39601003A5234A66F19EF43A6C294FD00C05DA9</vt:lpwstr>
  </property>
  <property fmtid="{D5CDD505-2E9C-101B-9397-08002B2CF9AE}" pid="4" name="DocumentSetDescription">
    <vt:lpwstr/>
  </property>
  <property fmtid="{D5CDD505-2E9C-101B-9397-08002B2CF9AE}" pid="5" name="DWQ_DocType">
    <vt:lpwstr>171;#Permit|4755381e-aa60-4dbf-86d6-7772ba4431a7</vt:lpwstr>
  </property>
  <property fmtid="{D5CDD505-2E9C-101B-9397-08002B2CF9AE}" pid="6" name="DWQ_Projects">
    <vt:lpwstr>287;#Construction General Permit|cd394dcc-62b9-4e4a-a48b-9142a17982ce</vt:lpwstr>
  </property>
  <property fmtid="{D5CDD505-2E9C-101B-9397-08002B2CF9AE}" pid="7" name="DWQ_Section">
    <vt:lpwstr>58;#Surface Water|9bce0fbf-6fe3-4252-8e87-5a2ab9e78f62</vt:lpwstr>
  </property>
  <property fmtid="{D5CDD505-2E9C-101B-9397-08002B2CF9AE}" pid="8" name="DWQ_Unit">
    <vt:lpwstr>7;#Industrial/Construction Storm Water|b6625bbb-6528-41e0-ad54-b68c4d793443</vt:lpwstr>
  </property>
  <property fmtid="{D5CDD505-2E9C-101B-9397-08002B2CF9AE}" pid="9" name="Order">
    <vt:r8>26600</vt:r8>
  </property>
  <property fmtid="{D5CDD505-2E9C-101B-9397-08002B2CF9AE}" pid="10" name="Task Link">
    <vt:lpwstr/>
  </property>
  <property fmtid="{D5CDD505-2E9C-101B-9397-08002B2CF9AE}" pid="11" name="TaskComments">
    <vt:lpwstr/>
  </property>
  <property fmtid="{D5CDD505-2E9C-101B-9397-08002B2CF9AE}" pid="12" name="TaxKeyword">
    <vt:lpwstr>446;#stormwater|06088201-5e2a-409c-90d4-56cee57af392;#353;#passive treatment|11bc3f1a-b5e8-4278-ad83-bb62175070f5</vt:lpwstr>
  </property>
  <property fmtid="{D5CDD505-2E9C-101B-9397-08002B2CF9AE}" pid="13" name="TemplateUrl">
    <vt:lpwstr/>
  </property>
  <property fmtid="{D5CDD505-2E9C-101B-9397-08002B2CF9AE}" pid="14" name="Workflow History">
    <vt:lpwstr/>
  </property>
  <property fmtid="{D5CDD505-2E9C-101B-9397-08002B2CF9AE}" pid="15" name="xd_ProgID">
    <vt:lpwstr/>
  </property>
  <property fmtid="{D5CDD505-2E9C-101B-9397-08002B2CF9AE}" pid="16" name="_CopySource">
    <vt:lpwstr>https://cawaterboards.sharepoint.com/DWQ/ICSW/Documents/CGP Reissuance/2021 CGP Reissuance Development/Admin Record - May 2021 Draft/(Accessible) Att G Passive Treatment Technologies.docx</vt:lpwstr>
  </property>
  <property fmtid="{D5CDD505-2E9C-101B-9397-08002B2CF9AE}" pid="17" name="_ExtendedDescription">
    <vt:lpwstr/>
  </property>
</Properties>
</file>