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D1" w:rsidRDefault="003D60BB">
      <w:r>
        <w:t>April 24, 2015</w:t>
      </w:r>
    </w:p>
    <w:p w:rsidR="00DB45D1" w:rsidRDefault="00DB45D1"/>
    <w:tbl>
      <w:tblPr>
        <w:tblW w:w="9581" w:type="dxa"/>
        <w:tblLayout w:type="fixed"/>
        <w:tblLook w:val="01E0" w:firstRow="1" w:lastRow="1" w:firstColumn="1" w:lastColumn="1" w:noHBand="0" w:noVBand="0"/>
      </w:tblPr>
      <w:tblGrid>
        <w:gridCol w:w="4793"/>
        <w:gridCol w:w="4788"/>
      </w:tblGrid>
      <w:tr w:rsidR="00DB45D1" w:rsidRPr="00DB45D1" w:rsidTr="00DB45D1">
        <w:tc>
          <w:tcPr>
            <w:tcW w:w="4793" w:type="dxa"/>
            <w:shd w:val="clear" w:color="auto" w:fill="auto"/>
          </w:tcPr>
          <w:p w:rsidR="00DB45D1" w:rsidRDefault="005B2C05" w:rsidP="00DB45D1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>Ms. Jane Diamond, Director</w:t>
            </w:r>
          </w:p>
          <w:p w:rsidR="005B2C05" w:rsidRDefault="005B2C05" w:rsidP="00DB45D1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>Water Division (WTR-1)</w:t>
            </w:r>
          </w:p>
          <w:p w:rsidR="005B2C05" w:rsidRDefault="005B2C05" w:rsidP="00DB45D1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 xml:space="preserve">U.S. Environmental Protection Agency, </w:t>
            </w:r>
          </w:p>
          <w:p w:rsidR="005B2C05" w:rsidRPr="00DB45D1" w:rsidRDefault="005B2C05" w:rsidP="00DB45D1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 xml:space="preserve">    Region 9</w:t>
            </w:r>
          </w:p>
          <w:p w:rsidR="00DB45D1" w:rsidRDefault="005B2C05" w:rsidP="00DB45D1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>75 Hawthorne Street</w:t>
            </w:r>
          </w:p>
          <w:p w:rsidR="005B2C05" w:rsidRPr="00DB45D1" w:rsidRDefault="005B2C05" w:rsidP="00DB45D1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 xml:space="preserve">San Francisco, CA </w:t>
            </w:r>
            <w:r w:rsidR="0082792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94105</w:t>
            </w:r>
          </w:p>
          <w:p w:rsidR="00DB45D1" w:rsidRPr="00DB45D1" w:rsidRDefault="00DB45D1" w:rsidP="00DB45D1">
            <w:pPr>
              <w:suppressAutoHyphens/>
              <w:rPr>
                <w:rFonts w:cs="Arial"/>
              </w:rPr>
            </w:pPr>
          </w:p>
        </w:tc>
        <w:tc>
          <w:tcPr>
            <w:tcW w:w="4788" w:type="dxa"/>
            <w:shd w:val="clear" w:color="auto" w:fill="auto"/>
          </w:tcPr>
          <w:p w:rsidR="00DB45D1" w:rsidRPr="00DB45D1" w:rsidRDefault="00DB45D1" w:rsidP="00DB45D1">
            <w:pPr>
              <w:suppressAutoHyphens/>
              <w:rPr>
                <w:rFonts w:cs="Arial"/>
              </w:rPr>
            </w:pPr>
          </w:p>
        </w:tc>
      </w:tr>
    </w:tbl>
    <w:p w:rsidR="00DB45D1" w:rsidRDefault="00DB45D1" w:rsidP="00DB45D1">
      <w:pPr>
        <w:suppressAutoHyphens/>
        <w:rPr>
          <w:rFonts w:cs="Arial"/>
        </w:rPr>
      </w:pPr>
    </w:p>
    <w:p w:rsidR="00DB45D1" w:rsidRDefault="00DB45D1" w:rsidP="00DB45D1">
      <w:pPr>
        <w:suppressAutoHyphens/>
        <w:rPr>
          <w:rFonts w:cs="Arial"/>
        </w:rPr>
      </w:pPr>
      <w:r>
        <w:rPr>
          <w:rFonts w:cs="Arial"/>
        </w:rPr>
        <w:t>Dear</w:t>
      </w:r>
      <w:r w:rsidR="0082792B">
        <w:rPr>
          <w:rFonts w:cs="Arial"/>
        </w:rPr>
        <w:t xml:space="preserve"> Ms. Diamond:</w:t>
      </w:r>
    </w:p>
    <w:p w:rsidR="00DB45D1" w:rsidRDefault="00DB45D1" w:rsidP="00DB45D1"/>
    <w:p w:rsidR="00DB45D1" w:rsidRDefault="005B2C05" w:rsidP="00DB45D1">
      <w:r>
        <w:t>TRANSMITTAL OF THE 2012 CALIFORNIA INTEGRATED REPORT [CLEAN WATER ACT SECTION</w:t>
      </w:r>
      <w:r w:rsidR="00B36D3D">
        <w:t>S</w:t>
      </w:r>
      <w:bookmarkStart w:id="0" w:name="_GoBack"/>
      <w:bookmarkEnd w:id="0"/>
      <w:r>
        <w:t xml:space="preserve"> 303(d) AND 305(b)]</w:t>
      </w:r>
    </w:p>
    <w:p w:rsidR="005B2C05" w:rsidRDefault="005B2C05" w:rsidP="00DB45D1"/>
    <w:p w:rsidR="00DB45D1" w:rsidRDefault="00714461" w:rsidP="00714461">
      <w:r>
        <w:t>On April 8, 2012</w:t>
      </w:r>
      <w:r w:rsidR="00FE44CC">
        <w:t>,</w:t>
      </w:r>
      <w:r>
        <w:t xml:space="preserve"> </w:t>
      </w:r>
      <w:r w:rsidR="00FE44CC">
        <w:t>by</w:t>
      </w:r>
      <w:r>
        <w:t xml:space="preserve"> Resolution No. 2015-00</w:t>
      </w:r>
      <w:r w:rsidR="003D60BB">
        <w:t>21</w:t>
      </w:r>
      <w:r>
        <w:t xml:space="preserve">, the State Water Resources Control Board (State Water Board) approved the Clean Water Act section 303(d) List of water quality limited segments (303(d) List) portion </w:t>
      </w:r>
      <w:r w:rsidR="000205E7">
        <w:t xml:space="preserve">of the </w:t>
      </w:r>
      <w:r>
        <w:t xml:space="preserve">2012 California Integrated Report. </w:t>
      </w:r>
      <w:r w:rsidR="00386911">
        <w:t xml:space="preserve"> </w:t>
      </w:r>
      <w:r>
        <w:t>Pursuant to Clean Water Act section 303(d)(2), the State Water Board is submitting to</w:t>
      </w:r>
      <w:r w:rsidR="008A2E2A">
        <w:t xml:space="preserve"> the</w:t>
      </w:r>
      <w:r>
        <w:t xml:space="preserve"> U.S. Environmental Protection Agency</w:t>
      </w:r>
      <w:r w:rsidR="006742BC">
        <w:t xml:space="preserve"> (U.S. EPA) </w:t>
      </w:r>
      <w:r>
        <w:t xml:space="preserve">the </w:t>
      </w:r>
      <w:r w:rsidR="00CD1A40">
        <w:t xml:space="preserve">Clean Water Act section 303(d) List </w:t>
      </w:r>
      <w:r>
        <w:t>and supp</w:t>
      </w:r>
      <w:r w:rsidR="006742BC">
        <w:t>orting documentation</w:t>
      </w:r>
      <w:r w:rsidR="00386911">
        <w:t xml:space="preserve"> for </w:t>
      </w:r>
      <w:r w:rsidR="00FE44CC">
        <w:t xml:space="preserve">review and </w:t>
      </w:r>
      <w:r w:rsidR="00386911">
        <w:t>approval</w:t>
      </w:r>
      <w:r>
        <w:t>.</w:t>
      </w:r>
      <w:r w:rsidR="006742BC">
        <w:t xml:space="preserve">  </w:t>
      </w:r>
      <w:r>
        <w:t>The 201</w:t>
      </w:r>
      <w:r w:rsidR="006742BC">
        <w:t xml:space="preserve">2 California </w:t>
      </w:r>
      <w:r>
        <w:t>Integrated Report contains five categories</w:t>
      </w:r>
      <w:r w:rsidR="006742BC">
        <w:t xml:space="preserve"> consistent with U.S. EPA guidance</w:t>
      </w:r>
      <w:r>
        <w:t xml:space="preserve">. </w:t>
      </w:r>
      <w:r w:rsidR="00386911">
        <w:t xml:space="preserve"> </w:t>
      </w:r>
      <w:r w:rsidR="008A2E2A">
        <w:t>Consistent with Section 2 of the Water Quality Control Policy for Developing California’s Clean Water Act Section 303(d) List, t</w:t>
      </w:r>
      <w:r>
        <w:t xml:space="preserve">he </w:t>
      </w:r>
      <w:r w:rsidR="00050184">
        <w:t xml:space="preserve">Clean Water Act section </w:t>
      </w:r>
      <w:r w:rsidR="006742BC">
        <w:t>303(d) List portion of the California Integrated Report is</w:t>
      </w:r>
      <w:r>
        <w:t xml:space="preserve"> comprised of</w:t>
      </w:r>
      <w:r w:rsidR="006742BC">
        <w:t xml:space="preserve"> Integrated Report </w:t>
      </w:r>
      <w:r>
        <w:t>categories 4a, 4b, and 5.</w:t>
      </w:r>
    </w:p>
    <w:p w:rsidR="00DB45D1" w:rsidRDefault="00DB45D1" w:rsidP="00DB45D1"/>
    <w:p w:rsidR="006742BC" w:rsidRDefault="006742BC" w:rsidP="006742BC">
      <w:r>
        <w:t xml:space="preserve">The </w:t>
      </w:r>
      <w:r w:rsidR="00FE44CC">
        <w:t xml:space="preserve">complete </w:t>
      </w:r>
      <w:r>
        <w:t>2012 California Integrated Report and supporting documentation listed below are being sent separately to Mr. Te</w:t>
      </w:r>
      <w:r w:rsidR="007E6702">
        <w:t>rrence Fleming of your office</w:t>
      </w:r>
      <w:r>
        <w:t>:</w:t>
      </w:r>
    </w:p>
    <w:p w:rsidR="006742BC" w:rsidRDefault="006742BC" w:rsidP="006742BC"/>
    <w:p w:rsidR="006742BC" w:rsidRDefault="006742BC" w:rsidP="006742BC">
      <w:pPr>
        <w:pStyle w:val="ListParagraph"/>
        <w:numPr>
          <w:ilvl w:val="0"/>
          <w:numId w:val="11"/>
        </w:numPr>
      </w:pPr>
      <w:r>
        <w:t>The State Water Board Staff Report which contai</w:t>
      </w:r>
      <w:r w:rsidR="008A2E2A">
        <w:t>ns the listing methodology used;</w:t>
      </w:r>
      <w:r>
        <w:t xml:space="preserve"> summaries of the proposed additions, deletions, and area changes (Table 3); </w:t>
      </w:r>
      <w:r w:rsidR="00CD1A40">
        <w:t xml:space="preserve">and </w:t>
      </w:r>
      <w:r>
        <w:t>the 2010 California 303(d) List;</w:t>
      </w:r>
    </w:p>
    <w:p w:rsidR="006742BC" w:rsidRDefault="006742BC" w:rsidP="006742BC">
      <w:pPr>
        <w:pStyle w:val="ListParagraph"/>
        <w:numPr>
          <w:ilvl w:val="0"/>
          <w:numId w:val="11"/>
        </w:numPr>
      </w:pPr>
      <w:r>
        <w:t xml:space="preserve">2012 California </w:t>
      </w:r>
      <w:r w:rsidR="005A299E">
        <w:t xml:space="preserve">Integrated Report </w:t>
      </w:r>
      <w:r w:rsidR="008A2E2A">
        <w:t>c</w:t>
      </w:r>
      <w:r>
        <w:t>ateg</w:t>
      </w:r>
      <w:r w:rsidR="008A2E2A">
        <w:t>ory r</w:t>
      </w:r>
      <w:r w:rsidR="005A299E">
        <w:t>eports;</w:t>
      </w:r>
    </w:p>
    <w:p w:rsidR="00386911" w:rsidRDefault="00386911" w:rsidP="006742BC">
      <w:pPr>
        <w:pStyle w:val="ListParagraph"/>
        <w:numPr>
          <w:ilvl w:val="0"/>
          <w:numId w:val="11"/>
        </w:numPr>
      </w:pPr>
      <w:r>
        <w:t>Fact sheets supporting recommendations for listing, delisting, and area changes;</w:t>
      </w:r>
    </w:p>
    <w:p w:rsidR="005A299E" w:rsidRDefault="005A299E" w:rsidP="006742BC">
      <w:pPr>
        <w:pStyle w:val="ListParagraph"/>
        <w:numPr>
          <w:ilvl w:val="0"/>
          <w:numId w:val="11"/>
        </w:numPr>
      </w:pPr>
      <w:r>
        <w:t>Miscellaneous Changes Report;</w:t>
      </w:r>
    </w:p>
    <w:p w:rsidR="005A299E" w:rsidRDefault="005A299E" w:rsidP="006742BC">
      <w:pPr>
        <w:pStyle w:val="ListParagraph"/>
        <w:numPr>
          <w:ilvl w:val="0"/>
          <w:numId w:val="11"/>
        </w:numPr>
      </w:pPr>
      <w:r>
        <w:t>State Water Board Summary of Comments and Responses;</w:t>
      </w:r>
    </w:p>
    <w:p w:rsidR="005A299E" w:rsidRDefault="005A299E" w:rsidP="006742BC">
      <w:pPr>
        <w:pStyle w:val="ListParagraph"/>
        <w:numPr>
          <w:ilvl w:val="0"/>
          <w:numId w:val="11"/>
        </w:numPr>
      </w:pPr>
      <w:r>
        <w:t>State Water Board Resolution; and</w:t>
      </w:r>
    </w:p>
    <w:p w:rsidR="005A299E" w:rsidRDefault="005A299E" w:rsidP="006742BC">
      <w:pPr>
        <w:pStyle w:val="ListParagraph"/>
        <w:numPr>
          <w:ilvl w:val="0"/>
          <w:numId w:val="11"/>
        </w:numPr>
      </w:pPr>
      <w:r>
        <w:t>A DVD copy of the April 8, 2015 State Water Board Meeting.</w:t>
      </w:r>
    </w:p>
    <w:p w:rsidR="005A299E" w:rsidRDefault="005A299E" w:rsidP="005A299E"/>
    <w:p w:rsidR="005A299E" w:rsidRDefault="00386911" w:rsidP="00DB45D1">
      <w:r>
        <w:t>T</w:t>
      </w:r>
      <w:r w:rsidR="005A299E">
        <w:t xml:space="preserve">he </w:t>
      </w:r>
      <w:r w:rsidR="008A2E2A">
        <w:t xml:space="preserve">complete </w:t>
      </w:r>
      <w:r w:rsidR="005A299E">
        <w:t>201</w:t>
      </w:r>
      <w:r>
        <w:t>2</w:t>
      </w:r>
      <w:r w:rsidR="005A299E">
        <w:t xml:space="preserve"> </w:t>
      </w:r>
      <w:r>
        <w:t xml:space="preserve">California </w:t>
      </w:r>
      <w:r w:rsidR="005A299E">
        <w:t>Integrated Report</w:t>
      </w:r>
      <w:r>
        <w:t>, including the Clean Water Act 303(d) List portion</w:t>
      </w:r>
      <w:r w:rsidR="005A299E">
        <w:t xml:space="preserve"> approved by the State Water Board</w:t>
      </w:r>
      <w:r>
        <w:t>,</w:t>
      </w:r>
      <w:r w:rsidR="005A299E">
        <w:t xml:space="preserve"> </w:t>
      </w:r>
      <w:r>
        <w:t>is</w:t>
      </w:r>
      <w:r w:rsidR="005A299E">
        <w:t xml:space="preserve"> available online at</w:t>
      </w:r>
      <w:r w:rsidR="008A2E2A">
        <w:t xml:space="preserve"> </w:t>
      </w:r>
      <w:hyperlink r:id="rId8" w:history="1">
        <w:r w:rsidR="005A299E" w:rsidRPr="006B65C0">
          <w:rPr>
            <w:rStyle w:val="Hyperlink"/>
          </w:rPr>
          <w:t>http://www.waterboards.ca.gov/water_issues/programs/tmdl/integrated2012.shtml</w:t>
        </w:r>
      </w:hyperlink>
      <w:r w:rsidR="005A299E">
        <w:t>.</w:t>
      </w:r>
    </w:p>
    <w:p w:rsidR="005A299E" w:rsidRDefault="005A299E" w:rsidP="00DB45D1"/>
    <w:p w:rsidR="006742BC" w:rsidRDefault="005A299E" w:rsidP="005A299E">
      <w:r>
        <w:t xml:space="preserve">We look forward to receiving your approval of the </w:t>
      </w:r>
      <w:r w:rsidR="00386911">
        <w:t xml:space="preserve">Clean Water Act </w:t>
      </w:r>
      <w:r>
        <w:t>303(d) List</w:t>
      </w:r>
      <w:r w:rsidR="00386911">
        <w:t xml:space="preserve"> portion of the 2012 California Integrated Report</w:t>
      </w:r>
      <w:r>
        <w:t>.</w:t>
      </w:r>
      <w:r w:rsidR="00050184">
        <w:t xml:space="preserve"> </w:t>
      </w:r>
      <w:r>
        <w:t xml:space="preserve"> If you have any questions on this subject, please contact me at (916) 341-5615 (</w:t>
      </w:r>
      <w:hyperlink r:id="rId9" w:history="1">
        <w:r w:rsidRPr="006B65C0">
          <w:rPr>
            <w:rStyle w:val="Hyperlink"/>
          </w:rPr>
          <w:t>Tom.Howard@waterboards.ca.gov</w:t>
        </w:r>
      </w:hyperlink>
      <w:r>
        <w:t xml:space="preserve">). </w:t>
      </w:r>
      <w:r w:rsidR="00050184">
        <w:t xml:space="preserve"> </w:t>
      </w:r>
      <w:r>
        <w:t xml:space="preserve">You may also contact </w:t>
      </w:r>
      <w:r w:rsidR="00300D75">
        <w:br/>
        <w:t xml:space="preserve">Mr. </w:t>
      </w:r>
      <w:r>
        <w:t>Nick Martorano, Chief of the Water Quality Assessment Unit, who is the lead staff person on this matter</w:t>
      </w:r>
      <w:r w:rsidR="00FE44CC">
        <w:t>,</w:t>
      </w:r>
      <w:r>
        <w:t xml:space="preserve"> at (916) 341-5290 (</w:t>
      </w:r>
      <w:hyperlink r:id="rId10" w:history="1">
        <w:r w:rsidRPr="006B65C0">
          <w:rPr>
            <w:rStyle w:val="Hyperlink"/>
          </w:rPr>
          <w:t>Nicholas.Martorano@waterboard.ca.gov</w:t>
        </w:r>
      </w:hyperlink>
      <w:r>
        <w:t xml:space="preserve">). </w:t>
      </w:r>
    </w:p>
    <w:p w:rsidR="005A299E" w:rsidRDefault="005A299E" w:rsidP="00DB45D1"/>
    <w:p w:rsidR="00DB45D1" w:rsidRDefault="00DB45D1" w:rsidP="00DB45D1">
      <w:r>
        <w:t>Sincerely,</w:t>
      </w:r>
    </w:p>
    <w:p w:rsidR="00DB45D1" w:rsidRDefault="003D60BB" w:rsidP="00DB45D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2293620" cy="4114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_Signatur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63D" w:rsidRDefault="00EF363D" w:rsidP="00DB45D1"/>
    <w:p w:rsidR="00EF363D" w:rsidRDefault="00EF363D" w:rsidP="00DB45D1"/>
    <w:p w:rsidR="00300D75" w:rsidRDefault="00EF363D" w:rsidP="00DB45D1">
      <w:r>
        <w:t>Thomas Howard</w:t>
      </w:r>
      <w:r w:rsidR="00300D75">
        <w:t xml:space="preserve"> </w:t>
      </w:r>
    </w:p>
    <w:p w:rsidR="00EF363D" w:rsidRDefault="00300D75" w:rsidP="00DB45D1">
      <w:r>
        <w:t>E</w:t>
      </w:r>
      <w:r w:rsidR="00EF363D">
        <w:t>xecutive Director</w:t>
      </w:r>
    </w:p>
    <w:p w:rsidR="00DB45D1" w:rsidRDefault="00DB45D1" w:rsidP="00DB45D1"/>
    <w:p w:rsidR="00386911" w:rsidRDefault="00D318AB" w:rsidP="00DB45D1">
      <w:r>
        <w:t>Enclosure</w:t>
      </w:r>
    </w:p>
    <w:p w:rsidR="00386911" w:rsidRDefault="00386911" w:rsidP="00DB45D1"/>
    <w:tbl>
      <w:tblPr>
        <w:tblW w:w="10620" w:type="dxa"/>
        <w:tblLayout w:type="fixed"/>
        <w:tblLook w:val="0000" w:firstRow="0" w:lastRow="0" w:firstColumn="0" w:lastColumn="0" w:noHBand="0" w:noVBand="0"/>
      </w:tblPr>
      <w:tblGrid>
        <w:gridCol w:w="378"/>
        <w:gridCol w:w="5580"/>
        <w:gridCol w:w="4662"/>
      </w:tblGrid>
      <w:tr w:rsidR="00DB45D1" w:rsidTr="00386911">
        <w:trPr>
          <w:cantSplit/>
        </w:trPr>
        <w:tc>
          <w:tcPr>
            <w:tcW w:w="378" w:type="dxa"/>
          </w:tcPr>
          <w:p w:rsidR="00DB45D1" w:rsidRDefault="00932184" w:rsidP="00932184">
            <w:pPr>
              <w:tabs>
                <w:tab w:val="left" w:pos="-90"/>
              </w:tabs>
              <w:ind w:right="-198"/>
              <w:rPr>
                <w:rFonts w:cs="Arial"/>
              </w:rPr>
            </w:pPr>
            <w:r>
              <w:rPr>
                <w:rFonts w:cs="Arial"/>
              </w:rPr>
              <w:t>cc</w:t>
            </w:r>
            <w:r w:rsidR="00D318AB">
              <w:rPr>
                <w:rFonts w:cs="Arial"/>
              </w:rPr>
              <w:t>:</w:t>
            </w:r>
          </w:p>
        </w:tc>
        <w:tc>
          <w:tcPr>
            <w:tcW w:w="5580" w:type="dxa"/>
          </w:tcPr>
          <w:p w:rsidR="00DB45D1" w:rsidRDefault="00932184" w:rsidP="00932184">
            <w:pPr>
              <w:rPr>
                <w:rFonts w:cs="Arial"/>
              </w:rPr>
            </w:pPr>
            <w:r>
              <w:rPr>
                <w:rFonts w:cs="Arial"/>
              </w:rPr>
              <w:t>(with attachments)</w:t>
            </w:r>
          </w:p>
          <w:p w:rsidR="00D318AB" w:rsidRDefault="00D318AB" w:rsidP="00932184">
            <w:pPr>
              <w:rPr>
                <w:rFonts w:cs="Arial"/>
              </w:rPr>
            </w:pPr>
          </w:p>
          <w:p w:rsidR="00932184" w:rsidRDefault="00386911" w:rsidP="00D318AB">
            <w:pPr>
              <w:ind w:right="-918"/>
              <w:rPr>
                <w:rFonts w:cs="Arial"/>
              </w:rPr>
            </w:pPr>
            <w:r>
              <w:rPr>
                <w:rFonts w:cs="Arial"/>
              </w:rPr>
              <w:t xml:space="preserve">Mr. </w:t>
            </w:r>
            <w:r w:rsidR="00880D5D">
              <w:rPr>
                <w:rFonts w:cs="Arial"/>
              </w:rPr>
              <w:t>Terrence Fleming</w:t>
            </w:r>
            <w:r w:rsidR="00D318AB">
              <w:rPr>
                <w:rFonts w:cs="Arial"/>
              </w:rPr>
              <w:t>, WTR-2</w:t>
            </w:r>
          </w:p>
          <w:p w:rsidR="00D318AB" w:rsidRDefault="00B36D3D" w:rsidP="00D318AB">
            <w:pPr>
              <w:ind w:right="-918"/>
              <w:rPr>
                <w:rFonts w:cs="Arial"/>
              </w:rPr>
            </w:pPr>
            <w:hyperlink r:id="rId12" w:history="1">
              <w:r w:rsidR="00D318AB" w:rsidRPr="006B65C0">
                <w:rPr>
                  <w:rStyle w:val="Hyperlink"/>
                  <w:rFonts w:cs="Arial"/>
                </w:rPr>
                <w:t>Fleming.Terrence@epa.gov</w:t>
              </w:r>
            </w:hyperlink>
          </w:p>
          <w:p w:rsidR="00D318AB" w:rsidRDefault="00D318AB" w:rsidP="00D318AB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 xml:space="preserve">U.S. Environmental Protection Agency, </w:t>
            </w:r>
          </w:p>
          <w:p w:rsidR="00D318AB" w:rsidRDefault="00D318AB" w:rsidP="00D318AB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>75 Hawthorne Street</w:t>
            </w:r>
          </w:p>
          <w:p w:rsidR="00D318AB" w:rsidRDefault="00D318AB" w:rsidP="00D318AB">
            <w:pPr>
              <w:ind w:right="-918"/>
              <w:rPr>
                <w:rFonts w:cs="Arial"/>
              </w:rPr>
            </w:pPr>
            <w:r>
              <w:rPr>
                <w:rFonts w:cs="Arial"/>
              </w:rPr>
              <w:t>San Francisco, CA 94105</w:t>
            </w:r>
          </w:p>
        </w:tc>
        <w:tc>
          <w:tcPr>
            <w:tcW w:w="4662" w:type="dxa"/>
          </w:tcPr>
          <w:p w:rsidR="00DB45D1" w:rsidRDefault="00DB45D1" w:rsidP="00DB45D1">
            <w:pPr>
              <w:ind w:left="-18"/>
              <w:rPr>
                <w:rFonts w:cs="Arial"/>
              </w:rPr>
            </w:pPr>
          </w:p>
        </w:tc>
      </w:tr>
    </w:tbl>
    <w:p w:rsidR="00DB45D1" w:rsidRDefault="00DB45D1" w:rsidP="00DB45D1">
      <w:pPr>
        <w:tabs>
          <w:tab w:val="left" w:pos="540"/>
        </w:tabs>
        <w:rPr>
          <w:rFonts w:cs="Arial"/>
          <w:vanish/>
        </w:rPr>
      </w:pPr>
      <w:r>
        <w:rPr>
          <w:rFonts w:cs="Arial"/>
          <w:vanish/>
        </w:rPr>
        <w:t>cc:</w:t>
      </w:r>
      <w:r>
        <w:rPr>
          <w:rFonts w:cs="Arial"/>
          <w:vanish/>
        </w:rPr>
        <w:tab/>
        <w:t>Continued next page</w:t>
      </w:r>
    </w:p>
    <w:p w:rsidR="00DB45D1" w:rsidRDefault="00DB45D1" w:rsidP="00DB45D1">
      <w:pPr>
        <w:pStyle w:val="EndnoteText"/>
        <w:tabs>
          <w:tab w:val="left" w:pos="540"/>
        </w:tabs>
        <w:rPr>
          <w:rFonts w:ascii="Arial" w:hAnsi="Arial" w:cs="Arial"/>
          <w:vanish/>
          <w:sz w:val="22"/>
        </w:rPr>
      </w:pPr>
      <w:r>
        <w:rPr>
          <w:rFonts w:ascii="Arial" w:hAnsi="Arial" w:cs="Arial"/>
          <w:vanish/>
          <w:sz w:val="22"/>
        </w:rPr>
        <w:t>cc:</w:t>
      </w:r>
      <w:r>
        <w:rPr>
          <w:rFonts w:ascii="Arial" w:hAnsi="Arial" w:cs="Arial"/>
          <w:vanish/>
          <w:sz w:val="22"/>
        </w:rPr>
        <w:tab/>
        <w:t>See next page</w:t>
      </w:r>
    </w:p>
    <w:p w:rsidR="00DB45D1" w:rsidRDefault="00DB45D1" w:rsidP="00DB45D1">
      <w:pPr>
        <w:tabs>
          <w:tab w:val="left" w:pos="540"/>
        </w:tabs>
        <w:rPr>
          <w:rFonts w:cs="Arial"/>
          <w:vanish/>
        </w:rPr>
      </w:pPr>
      <w:r>
        <w:rPr>
          <w:rFonts w:cs="Arial"/>
        </w:rPr>
        <w:br w:type="page"/>
      </w:r>
    </w:p>
    <w:p w:rsidR="00DB45D1" w:rsidRDefault="00DB45D1" w:rsidP="00DB45D1">
      <w:pPr>
        <w:tabs>
          <w:tab w:val="left" w:pos="540"/>
        </w:tabs>
        <w:rPr>
          <w:rFonts w:cs="Arial"/>
        </w:rPr>
      </w:pPr>
    </w:p>
    <w:tbl>
      <w:tblPr>
        <w:tblW w:w="14850" w:type="dxa"/>
        <w:tblLayout w:type="fixed"/>
        <w:tblLook w:val="0000" w:firstRow="0" w:lastRow="0" w:firstColumn="0" w:lastColumn="0" w:noHBand="0" w:noVBand="0"/>
      </w:tblPr>
      <w:tblGrid>
        <w:gridCol w:w="5868"/>
        <w:gridCol w:w="4320"/>
        <w:gridCol w:w="4662"/>
      </w:tblGrid>
      <w:tr w:rsidR="00DB45D1" w:rsidTr="00D318AB">
        <w:trPr>
          <w:cantSplit/>
        </w:trPr>
        <w:tc>
          <w:tcPr>
            <w:tcW w:w="5868" w:type="dxa"/>
          </w:tcPr>
          <w:p w:rsidR="00880D5D" w:rsidRDefault="00D318AB" w:rsidP="00DB45D1">
            <w:pPr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="00880D5D">
              <w:rPr>
                <w:rFonts w:cs="Arial"/>
              </w:rPr>
              <w:t>c</w:t>
            </w:r>
            <w:r>
              <w:rPr>
                <w:rFonts w:cs="Arial"/>
              </w:rPr>
              <w:t>:</w:t>
            </w:r>
            <w:r w:rsidR="00880D5D">
              <w:rPr>
                <w:rFonts w:cs="Arial"/>
              </w:rPr>
              <w:t xml:space="preserve"> (without att</w:t>
            </w:r>
            <w:r>
              <w:rPr>
                <w:rFonts w:cs="Arial"/>
              </w:rPr>
              <w:t>achments)</w:t>
            </w:r>
          </w:p>
          <w:p w:rsidR="00D318AB" w:rsidRDefault="00880D5D" w:rsidP="00DB45D1">
            <w:pPr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D318AB" w:rsidRDefault="00D318AB" w:rsidP="00D318AB">
            <w:pPr>
              <w:rPr>
                <w:rFonts w:cs="Arial"/>
              </w:rPr>
            </w:pPr>
            <w:r>
              <w:rPr>
                <w:rFonts w:cs="Arial"/>
              </w:rPr>
              <w:t xml:space="preserve">     Ms. Janet Hashimoto, WTR-2</w:t>
            </w:r>
          </w:p>
          <w:p w:rsidR="00D318AB" w:rsidRDefault="00D318AB" w:rsidP="00DB45D1">
            <w:pPr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hyperlink r:id="rId13" w:history="1">
              <w:r w:rsidRPr="006B65C0">
                <w:rPr>
                  <w:rStyle w:val="Hyperlink"/>
                  <w:rFonts w:cs="Arial"/>
                </w:rPr>
                <w:t>Hashimoto.Janet@epa.gov</w:t>
              </w:r>
            </w:hyperlink>
          </w:p>
          <w:p w:rsidR="00D318AB" w:rsidRDefault="00D318AB" w:rsidP="00D318AB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 xml:space="preserve">     U.S. Environmental Protection Agency, </w:t>
            </w:r>
          </w:p>
          <w:p w:rsidR="00D318AB" w:rsidRDefault="00D318AB" w:rsidP="000205E7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 xml:space="preserve">     75 Hawthorne Street</w:t>
            </w:r>
          </w:p>
          <w:p w:rsidR="00D318AB" w:rsidRDefault="00D318AB" w:rsidP="00D318AB">
            <w:pPr>
              <w:ind w:left="270"/>
              <w:rPr>
                <w:rFonts w:cs="Arial"/>
              </w:rPr>
            </w:pPr>
            <w:r>
              <w:rPr>
                <w:rFonts w:cs="Arial"/>
              </w:rPr>
              <w:t>San Francisco, CA 94105</w:t>
            </w:r>
          </w:p>
          <w:p w:rsidR="00DB45D1" w:rsidRDefault="00DB45D1" w:rsidP="00DB45D1">
            <w:pPr>
              <w:rPr>
                <w:rFonts w:cs="Arial"/>
              </w:rPr>
            </w:pPr>
          </w:p>
        </w:tc>
        <w:tc>
          <w:tcPr>
            <w:tcW w:w="4320" w:type="dxa"/>
          </w:tcPr>
          <w:p w:rsidR="00880D5D" w:rsidRDefault="00880D5D" w:rsidP="00DB45D1">
            <w:pPr>
              <w:rPr>
                <w:rFonts w:cs="Arial"/>
              </w:rPr>
            </w:pPr>
          </w:p>
          <w:p w:rsidR="00932184" w:rsidRDefault="00932184" w:rsidP="00880D5D">
            <w:pPr>
              <w:ind w:left="-2628"/>
              <w:rPr>
                <w:rFonts w:cs="Arial"/>
              </w:rPr>
            </w:pPr>
            <w:r>
              <w:rPr>
                <w:rFonts w:cs="Arial"/>
              </w:rPr>
              <w:t>Nick Martorano (DWQ)</w:t>
            </w:r>
          </w:p>
        </w:tc>
        <w:tc>
          <w:tcPr>
            <w:tcW w:w="4662" w:type="dxa"/>
          </w:tcPr>
          <w:p w:rsidR="00DB45D1" w:rsidRDefault="00DB45D1" w:rsidP="00DB45D1">
            <w:pPr>
              <w:ind w:left="-18"/>
              <w:rPr>
                <w:rFonts w:cs="Arial"/>
              </w:rPr>
            </w:pPr>
          </w:p>
        </w:tc>
      </w:tr>
    </w:tbl>
    <w:p w:rsidR="00DB45D1" w:rsidRPr="00D318AB" w:rsidRDefault="00D318AB" w:rsidP="00D318AB">
      <w:pPr>
        <w:tabs>
          <w:tab w:val="left" w:pos="-1440"/>
          <w:tab w:val="left" w:pos="-720"/>
          <w:tab w:val="left" w:pos="540"/>
        </w:tabs>
        <w:suppressAutoHyphens/>
        <w:ind w:left="270"/>
        <w:rPr>
          <w:szCs w:val="22"/>
        </w:rPr>
      </w:pPr>
      <w:r>
        <w:rPr>
          <w:szCs w:val="22"/>
        </w:rPr>
        <w:t>Mr. Nick Martorano (DWQ)</w:t>
      </w:r>
    </w:p>
    <w:sectPr w:rsidR="00DB45D1" w:rsidRPr="00D318AB" w:rsidSect="00DB45D1">
      <w:head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29C" w:rsidRDefault="0072529C">
      <w:r>
        <w:separator/>
      </w:r>
    </w:p>
  </w:endnote>
  <w:endnote w:type="continuationSeparator" w:id="0">
    <w:p w:rsidR="0072529C" w:rsidRDefault="00725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5D1" w:rsidRDefault="009E6A55" w:rsidP="00DB45D1">
    <w:pPr>
      <w:pStyle w:val="Footer"/>
      <w:ind w:left="-450"/>
    </w:pPr>
    <w:r>
      <w:rPr>
        <w:noProof/>
      </w:rPr>
      <w:drawing>
        <wp:inline distT="0" distB="0" distL="0" distR="0">
          <wp:extent cx="6612890" cy="669290"/>
          <wp:effectExtent l="0" t="0" r="0" b="0"/>
          <wp:docPr id="1" name="Picture 1" descr="Board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ard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289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29C" w:rsidRDefault="0072529C">
      <w:r>
        <w:separator/>
      </w:r>
    </w:p>
  </w:footnote>
  <w:footnote w:type="continuationSeparator" w:id="0">
    <w:p w:rsidR="0072529C" w:rsidRDefault="0072529C">
      <w:r>
        <w:continuationSeparator/>
      </w:r>
    </w:p>
    <w:p w:rsidR="0072529C" w:rsidRPr="00976B5B" w:rsidRDefault="0072529C">
      <w:pPr>
        <w:rPr>
          <w:i/>
          <w:sz w:val="18"/>
          <w:szCs w:val="18"/>
        </w:rPr>
      </w:pPr>
      <w:r w:rsidRPr="00976B5B">
        <w:rPr>
          <w:i/>
          <w:sz w:val="18"/>
          <w:szCs w:val="18"/>
        </w:rPr>
        <w:t>(</w:t>
      </w:r>
      <w:proofErr w:type="gramStart"/>
      <w:r w:rsidRPr="00976B5B">
        <w:rPr>
          <w:i/>
          <w:sz w:val="18"/>
          <w:szCs w:val="18"/>
        </w:rPr>
        <w:t>footnote</w:t>
      </w:r>
      <w:proofErr w:type="gramEnd"/>
      <w:r w:rsidRPr="00976B5B">
        <w:rPr>
          <w:i/>
          <w:sz w:val="18"/>
          <w:szCs w:val="18"/>
        </w:rPr>
        <w:t xml:space="preserve"> continued from previous page)</w:t>
      </w:r>
    </w:p>
  </w:footnote>
  <w:footnote w:type="continuationNotice" w:id="1">
    <w:p w:rsidR="0072529C" w:rsidRPr="00976B5B" w:rsidRDefault="0072529C" w:rsidP="00DB45D1">
      <w:pPr>
        <w:jc w:val="right"/>
        <w:rPr>
          <w:i/>
          <w:sz w:val="18"/>
          <w:szCs w:val="18"/>
        </w:rPr>
      </w:pPr>
      <w:r w:rsidRPr="00976B5B">
        <w:rPr>
          <w:i/>
          <w:sz w:val="18"/>
          <w:szCs w:val="18"/>
        </w:rPr>
        <w:t>(</w:t>
      </w:r>
      <w:proofErr w:type="gramStart"/>
      <w:r w:rsidRPr="00976B5B">
        <w:rPr>
          <w:i/>
          <w:sz w:val="18"/>
          <w:szCs w:val="18"/>
        </w:rPr>
        <w:t>footnote</w:t>
      </w:r>
      <w:proofErr w:type="gramEnd"/>
      <w:r w:rsidRPr="00976B5B">
        <w:rPr>
          <w:i/>
          <w:sz w:val="18"/>
          <w:szCs w:val="18"/>
        </w:rPr>
        <w:t xml:space="preserve"> continued on next page)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5D1" w:rsidRDefault="005A299E" w:rsidP="00DB45D1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Fonts w:cs="Arial"/>
      </w:rPr>
    </w:pPr>
    <w:r>
      <w:rPr>
        <w:rFonts w:cs="Arial"/>
      </w:rPr>
      <w:t>Ms. Jane Diamond</w:t>
    </w:r>
    <w:r w:rsidR="00DB45D1">
      <w:rPr>
        <w:rFonts w:cs="Arial"/>
      </w:rPr>
      <w:tab/>
      <w:t xml:space="preserve">- </w:t>
    </w:r>
    <w:r w:rsidR="00DB45D1">
      <w:rPr>
        <w:rStyle w:val="PageNumber"/>
        <w:rFonts w:cs="Arial"/>
      </w:rPr>
      <w:fldChar w:fldCharType="begin"/>
    </w:r>
    <w:r w:rsidR="00DB45D1">
      <w:rPr>
        <w:rStyle w:val="PageNumber"/>
        <w:rFonts w:cs="Arial"/>
      </w:rPr>
      <w:instrText xml:space="preserve"> PAGE </w:instrText>
    </w:r>
    <w:r w:rsidR="00DB45D1">
      <w:rPr>
        <w:rStyle w:val="PageNumber"/>
        <w:rFonts w:cs="Arial"/>
      </w:rPr>
      <w:fldChar w:fldCharType="separate"/>
    </w:r>
    <w:r w:rsidR="00B36D3D">
      <w:rPr>
        <w:rStyle w:val="PageNumber"/>
        <w:rFonts w:cs="Arial"/>
        <w:noProof/>
      </w:rPr>
      <w:t>2</w:t>
    </w:r>
    <w:r w:rsidR="00DB45D1">
      <w:rPr>
        <w:rStyle w:val="PageNumber"/>
        <w:rFonts w:cs="Arial"/>
      </w:rPr>
      <w:fldChar w:fldCharType="end"/>
    </w:r>
    <w:r w:rsidR="00DB45D1">
      <w:rPr>
        <w:rStyle w:val="PageNumber"/>
        <w:rFonts w:cs="Arial"/>
      </w:rPr>
      <w:t xml:space="preserve"> -</w:t>
    </w:r>
    <w:r w:rsidR="00300D75">
      <w:rPr>
        <w:rFonts w:cs="Arial"/>
      </w:rPr>
      <w:tab/>
    </w:r>
  </w:p>
  <w:p w:rsidR="00DB45D1" w:rsidRDefault="00DB45D1" w:rsidP="00DB45D1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Fonts w:cs="Arial"/>
      </w:rPr>
    </w:pPr>
  </w:p>
  <w:p w:rsidR="00DB45D1" w:rsidRDefault="00DB45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5D1" w:rsidRDefault="009E6A5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622935</wp:posOffset>
          </wp:positionH>
          <wp:positionV relativeFrom="paragraph">
            <wp:posOffset>0</wp:posOffset>
          </wp:positionV>
          <wp:extent cx="6400800" cy="1170940"/>
          <wp:effectExtent l="0" t="0" r="0" b="0"/>
          <wp:wrapSquare wrapText="bothSides"/>
          <wp:docPr id="5" name="Picture 5" descr="Exec Letterhead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xec Letterhead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170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45D1" w:rsidRDefault="00DB45D1">
    <w:pPr>
      <w:pStyle w:val="Header"/>
    </w:pPr>
  </w:p>
  <w:p w:rsidR="00DB45D1" w:rsidRDefault="00DB45D1">
    <w:pPr>
      <w:pStyle w:val="Header"/>
    </w:pPr>
  </w:p>
  <w:p w:rsidR="00DB45D1" w:rsidRDefault="00DB45D1">
    <w:pPr>
      <w:pStyle w:val="Header"/>
    </w:pPr>
  </w:p>
  <w:p w:rsidR="00DB45D1" w:rsidRDefault="00DB45D1">
    <w:pPr>
      <w:pStyle w:val="Header"/>
    </w:pPr>
  </w:p>
  <w:p w:rsidR="00DB45D1" w:rsidRDefault="00DB45D1">
    <w:pPr>
      <w:pStyle w:val="Header"/>
    </w:pPr>
  </w:p>
  <w:p w:rsidR="00DB45D1" w:rsidRDefault="00DB45D1">
    <w:pPr>
      <w:pStyle w:val="Header"/>
    </w:pPr>
  </w:p>
  <w:p w:rsidR="00DB45D1" w:rsidRDefault="00DB45D1">
    <w:pPr>
      <w:pStyle w:val="Header"/>
    </w:pPr>
  </w:p>
  <w:p w:rsidR="00DB45D1" w:rsidRDefault="00DB45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51A96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8DA04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844AC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FE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BA2DC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78D1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0E020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5E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028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3907E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EB7FA3"/>
    <w:multiLevelType w:val="hybridMultilevel"/>
    <w:tmpl w:val="C43A7344"/>
    <w:lvl w:ilvl="0" w:tplc="F61ACFDA">
      <w:start w:val="1"/>
      <w:numFmt w:val="decimal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ACD"/>
    <w:rsid w:val="000205E7"/>
    <w:rsid w:val="00050184"/>
    <w:rsid w:val="000F0C13"/>
    <w:rsid w:val="00300D75"/>
    <w:rsid w:val="00386911"/>
    <w:rsid w:val="003D60BB"/>
    <w:rsid w:val="00516262"/>
    <w:rsid w:val="005A299E"/>
    <w:rsid w:val="005B2C05"/>
    <w:rsid w:val="006742BC"/>
    <w:rsid w:val="00714461"/>
    <w:rsid w:val="0072529C"/>
    <w:rsid w:val="007E6702"/>
    <w:rsid w:val="0082792B"/>
    <w:rsid w:val="00880D5D"/>
    <w:rsid w:val="008A2E2A"/>
    <w:rsid w:val="00932184"/>
    <w:rsid w:val="009947B5"/>
    <w:rsid w:val="009E5ACD"/>
    <w:rsid w:val="009E6A55"/>
    <w:rsid w:val="00B36D3D"/>
    <w:rsid w:val="00CD1A40"/>
    <w:rsid w:val="00D318AB"/>
    <w:rsid w:val="00DB45D1"/>
    <w:rsid w:val="00EF363D"/>
    <w:rsid w:val="00FE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E5ACD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65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6654C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9E5ACD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szCs w:val="20"/>
    </w:rPr>
  </w:style>
  <w:style w:type="character" w:styleId="PageNumber">
    <w:name w:val="page number"/>
    <w:basedOn w:val="DefaultParagraphFont"/>
    <w:rsid w:val="00C218FA"/>
  </w:style>
  <w:style w:type="paragraph" w:styleId="FootnoteText">
    <w:name w:val="footnote text"/>
    <w:basedOn w:val="Normal"/>
    <w:semiHidden/>
    <w:rsid w:val="00644013"/>
    <w:pPr>
      <w:spacing w:after="120"/>
    </w:pPr>
    <w:rPr>
      <w:sz w:val="18"/>
      <w:szCs w:val="20"/>
    </w:rPr>
  </w:style>
  <w:style w:type="character" w:styleId="FootnoteReference">
    <w:name w:val="footnote reference"/>
    <w:semiHidden/>
    <w:rsid w:val="00DB7D6C"/>
    <w:rPr>
      <w:vertAlign w:val="superscript"/>
    </w:rPr>
  </w:style>
  <w:style w:type="table" w:styleId="TableGrid">
    <w:name w:val="Table Grid"/>
    <w:basedOn w:val="TableNormal"/>
    <w:rsid w:val="00317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6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A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6742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29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E5ACD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65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6654C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9E5ACD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szCs w:val="20"/>
    </w:rPr>
  </w:style>
  <w:style w:type="character" w:styleId="PageNumber">
    <w:name w:val="page number"/>
    <w:basedOn w:val="DefaultParagraphFont"/>
    <w:rsid w:val="00C218FA"/>
  </w:style>
  <w:style w:type="paragraph" w:styleId="FootnoteText">
    <w:name w:val="footnote text"/>
    <w:basedOn w:val="Normal"/>
    <w:semiHidden/>
    <w:rsid w:val="00644013"/>
    <w:pPr>
      <w:spacing w:after="120"/>
    </w:pPr>
    <w:rPr>
      <w:sz w:val="18"/>
      <w:szCs w:val="20"/>
    </w:rPr>
  </w:style>
  <w:style w:type="character" w:styleId="FootnoteReference">
    <w:name w:val="footnote reference"/>
    <w:semiHidden/>
    <w:rsid w:val="00DB7D6C"/>
    <w:rPr>
      <w:vertAlign w:val="superscript"/>
    </w:rPr>
  </w:style>
  <w:style w:type="table" w:styleId="TableGrid">
    <w:name w:val="Table Grid"/>
    <w:basedOn w:val="TableNormal"/>
    <w:rsid w:val="00317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6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A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6742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29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terboards.ca.gov/water_issues/programs/tmdl/integrated2012.shtml" TargetMode="External"/><Relationship Id="rId13" Type="http://schemas.openxmlformats.org/officeDocument/2006/relationships/hyperlink" Target="mailto:Hashimoto.Janet@epa.gov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Fleming.Terrence@epa.g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icholas.Martorano@waterboard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.Howard@waterboards.ca.gov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taff\LOCALS~1\Temp\XPgrpwise\2010_EXEC%20Letterhead_Howard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2010_EXEC Letterhead_Howard_1</Template>
  <TotalTime>142</TotalTime>
  <Pages>3</Pages>
  <Words>410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4-16-09</vt:lpstr>
    </vt:vector>
  </TitlesOfParts>
  <Company>CA Water Boards (SWRCB/DWR/Graphics Unit)</Company>
  <LinksUpToDate>false</LinksUpToDate>
  <CharactersWithSpaces>3272</CharactersWithSpaces>
  <SharedDoc>false</SharedDoc>
  <HLinks>
    <vt:vector size="12" baseType="variant">
      <vt:variant>
        <vt:i4>5505035</vt:i4>
      </vt:variant>
      <vt:variant>
        <vt:i4>2497</vt:i4>
      </vt:variant>
      <vt:variant>
        <vt:i4>1025</vt:i4>
      </vt:variant>
      <vt:variant>
        <vt:i4>1</vt:i4>
      </vt:variant>
      <vt:variant>
        <vt:lpwstr>Board Footer</vt:lpwstr>
      </vt:variant>
      <vt:variant>
        <vt:lpwstr/>
      </vt:variant>
      <vt:variant>
        <vt:i4>5177407</vt:i4>
      </vt:variant>
      <vt:variant>
        <vt:i4>-1</vt:i4>
      </vt:variant>
      <vt:variant>
        <vt:i4>2053</vt:i4>
      </vt:variant>
      <vt:variant>
        <vt:i4>1</vt:i4>
      </vt:variant>
      <vt:variant>
        <vt:lpwstr>Exec Letterhead Color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4-16-09</dc:title>
  <dc:creator>Michael A.M. Lauffer</dc:creator>
  <cp:lastModifiedBy>Tadlock, Rachael@Waterboards</cp:lastModifiedBy>
  <cp:revision>16</cp:revision>
  <cp:lastPrinted>2015-04-27T14:54:00Z</cp:lastPrinted>
  <dcterms:created xsi:type="dcterms:W3CDTF">2015-04-13T18:43:00Z</dcterms:created>
  <dcterms:modified xsi:type="dcterms:W3CDTF">2015-04-27T14:54:00Z</dcterms:modified>
</cp:coreProperties>
</file>