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65BD8">
      <w:pPr>
        <w:pStyle w:val="Heading1"/>
        <w:jc w:val="center"/>
      </w:pPr>
      <w:bookmarkStart w:id="0" w:name="_Toc522003020"/>
      <w:r>
        <w:t xml:space="preserve">License </w:t>
      </w:r>
      <w:r>
        <w:t>Term 40</w:t>
      </w:r>
    </w:p>
    <w:p w:rsidR="00000000" w:rsidRDefault="00F65BD8"/>
    <w:p w:rsidR="00000000" w:rsidRDefault="00F65BD8">
      <w:pPr>
        <w:pStyle w:val="Heading1"/>
      </w:pPr>
    </w:p>
    <w:p w:rsidR="00000000" w:rsidRDefault="00F65BD8">
      <w:pPr>
        <w:pStyle w:val="Heading1"/>
      </w:pPr>
      <w:bookmarkStart w:id="1" w:name="_Toc522003074"/>
      <w:bookmarkEnd w:id="0"/>
      <w:r>
        <w:t>RESERVOIR TERMS</w:t>
      </w:r>
      <w:bookmarkEnd w:id="1"/>
      <w:r>
        <w:t xml:space="preserve">    </w:t>
      </w:r>
    </w:p>
    <w:p w:rsidR="00000000" w:rsidRDefault="00F65BD8">
      <w:pPr>
        <w:pStyle w:val="Style1"/>
      </w:pPr>
    </w:p>
    <w:p w:rsidR="00000000" w:rsidRDefault="00F65BD8">
      <w:pPr>
        <w:pStyle w:val="Style1"/>
      </w:pPr>
    </w:p>
    <w:p w:rsidR="00000000" w:rsidRDefault="00F65BD8">
      <w:pPr>
        <w:pStyle w:val="Heading2"/>
      </w:pPr>
      <w:bookmarkStart w:id="2" w:name="_Toc522003075"/>
      <w:r>
        <w:t xml:space="preserve">Term 40  </w:t>
      </w:r>
      <w:r>
        <w:tab/>
        <w:t xml:space="preserve">Limited Storage for </w:t>
      </w:r>
      <w:proofErr w:type="spellStart"/>
      <w:r>
        <w:t>Nonconsumptive</w:t>
      </w:r>
      <w:proofErr w:type="spellEnd"/>
      <w:r>
        <w:t xml:space="preserve"> Use</w:t>
      </w:r>
      <w:bookmarkEnd w:id="2"/>
      <w:r>
        <w:t xml:space="preserve"> </w:t>
      </w:r>
    </w:p>
    <w:p w:rsidR="00000000" w:rsidRDefault="00F65BD8">
      <w:pPr>
        <w:pStyle w:val="Style1"/>
      </w:pPr>
      <w:r>
        <w:t>(</w:t>
      </w:r>
      <w:proofErr w:type="gramStart"/>
      <w:r>
        <w:t>except</w:t>
      </w:r>
      <w:proofErr w:type="gramEnd"/>
      <w:r>
        <w:t xml:space="preserve"> </w:t>
      </w:r>
      <w:proofErr w:type="spellStart"/>
      <w:r>
        <w:t>stockwatering</w:t>
      </w:r>
      <w:proofErr w:type="spellEnd"/>
      <w:r>
        <w:t>, use Term 41)</w:t>
      </w:r>
    </w:p>
    <w:p w:rsidR="00000000" w:rsidRDefault="00F65BD8">
      <w:pPr>
        <w:pStyle w:val="Style1"/>
        <w:rPr>
          <w:i/>
        </w:rPr>
      </w:pPr>
    </w:p>
    <w:p w:rsidR="00000000" w:rsidRDefault="00F65BD8">
      <w:pPr>
        <w:pStyle w:val="Style1"/>
      </w:pPr>
      <w:r>
        <w:t>After the initial filling of the reservoir</w:t>
      </w:r>
      <w:r w:rsidR="005372C4" w:rsidRPr="005372C4">
        <w:rPr>
          <w:color w:val="FF0000"/>
        </w:rPr>
        <w:t>s</w:t>
      </w:r>
      <w:r>
        <w:t>, the licensee's right under this license extends only to water necessary to kee</w:t>
      </w:r>
      <w:r>
        <w:t>p the storage reservoir</w:t>
      </w:r>
      <w:r w:rsidR="005372C4" w:rsidRPr="005372C4">
        <w:rPr>
          <w:color w:val="FF0000"/>
        </w:rPr>
        <w:t>s</w:t>
      </w:r>
      <w:r>
        <w:t xml:space="preserve"> full by replacing water lost by evaporation and seepage, and to refill if emptied for necessary maintenance or repair.  This right shall be exercised only during the authorized diversion season.</w:t>
      </w:r>
    </w:p>
    <w:p w:rsidR="00000000" w:rsidRDefault="00F65BD8">
      <w:pPr>
        <w:pStyle w:val="Style1"/>
      </w:pPr>
      <w:r>
        <w:tab/>
      </w:r>
      <w:r>
        <w:tab/>
      </w:r>
      <w:r>
        <w:tab/>
        <w:t>(0000040)</w:t>
      </w:r>
    </w:p>
    <w:p w:rsidR="00F65BD8" w:rsidRDefault="00F65BD8">
      <w:pPr>
        <w:pStyle w:val="Heading1"/>
      </w:pPr>
      <w:bookmarkStart w:id="3" w:name="_GoBack"/>
      <w:bookmarkEnd w:id="3"/>
    </w:p>
    <w:sectPr w:rsidR="00F65B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2C4"/>
    <w:rsid w:val="005372C4"/>
    <w:rsid w:val="00F6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2012-10-03T19:32:00Z</dcterms:created>
  <dcterms:modified xsi:type="dcterms:W3CDTF">2012-10-03T19:32:00Z</dcterms:modified>
</cp:coreProperties>
</file>