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BF" w:rsidRDefault="00EF4C65">
      <w:pPr>
        <w:pStyle w:val="Heading1"/>
        <w:jc w:val="center"/>
      </w:pPr>
      <w:bookmarkStart w:id="0" w:name="_Toc522003020"/>
      <w:r>
        <w:t xml:space="preserve">license </w:t>
      </w:r>
      <w:r w:rsidR="00F442BF">
        <w:t>Term 92</w:t>
      </w:r>
    </w:p>
    <w:p w:rsidR="00F442BF" w:rsidRDefault="00F442BF"/>
    <w:p w:rsidR="00F442BF" w:rsidRDefault="00F442BF">
      <w:pPr>
        <w:pStyle w:val="Heading1"/>
      </w:pPr>
    </w:p>
    <w:p w:rsidR="00F442BF" w:rsidRPr="00EF4C65" w:rsidRDefault="00F442BF">
      <w:pPr>
        <w:pStyle w:val="Heading1"/>
        <w:rPr>
          <w:color w:val="000080"/>
        </w:rPr>
      </w:pPr>
      <w:bookmarkStart w:id="1" w:name="_Toc522003111"/>
      <w:bookmarkEnd w:id="0"/>
      <w:r w:rsidRPr="00EF4C65">
        <w:rPr>
          <w:color w:val="000080"/>
        </w:rPr>
        <w:t>SPECIAL WATERSHED TERMS</w:t>
      </w:r>
      <w:bookmarkEnd w:id="1"/>
    </w:p>
    <w:p w:rsidR="00F442BF" w:rsidRDefault="00F442BF"/>
    <w:p w:rsidR="00F442BF" w:rsidRDefault="00F442BF">
      <w:pPr>
        <w:pStyle w:val="Style1"/>
      </w:pPr>
    </w:p>
    <w:p w:rsidR="00F442BF" w:rsidRDefault="00F442BF">
      <w:pPr>
        <w:pStyle w:val="Heading2"/>
      </w:pPr>
      <w:bookmarkStart w:id="2" w:name="_Toc522003125"/>
      <w:r>
        <w:t xml:space="preserve">Term 92  </w:t>
      </w:r>
      <w:r>
        <w:tab/>
        <w:t>Stony Creek</w:t>
      </w:r>
      <w:bookmarkEnd w:id="2"/>
    </w:p>
    <w:p w:rsidR="00F442BF" w:rsidRDefault="00F442BF">
      <w:pPr>
        <w:pStyle w:val="Style1"/>
      </w:pPr>
    </w:p>
    <w:p w:rsidR="00F442BF" w:rsidRDefault="00F442BF">
      <w:pPr>
        <w:pStyle w:val="Style1"/>
      </w:pPr>
      <w:r>
        <w:t>This license is subject to prior downstream rights, including those defined in the Angle Decree, Equity No. 30.  Licensee shall allow access to project facilities to representatives of the S</w:t>
      </w:r>
      <w:r w:rsidR="00EF4C65">
        <w:t xml:space="preserve">tate </w:t>
      </w:r>
      <w:r>
        <w:t>W</w:t>
      </w:r>
      <w:r w:rsidR="00EF4C65">
        <w:t xml:space="preserve">ater </w:t>
      </w:r>
      <w:r>
        <w:t>B</w:t>
      </w:r>
      <w:r w:rsidR="00EF4C65">
        <w:t>oard</w:t>
      </w:r>
      <w:r>
        <w:t xml:space="preserve"> and to the </w:t>
      </w:r>
      <w:proofErr w:type="spellStart"/>
      <w:r>
        <w:t>Watermaster</w:t>
      </w:r>
      <w:proofErr w:type="spellEnd"/>
      <w:r>
        <w:t xml:space="preserve"> appointed by the United States District Court for the Eastern District of California to determine compliance with the terms of this license.  In diverting and storing water, the licensee shall comply with orders of the </w:t>
      </w:r>
      <w:proofErr w:type="spellStart"/>
      <w:r>
        <w:t>Watermaster</w:t>
      </w:r>
      <w:proofErr w:type="spellEnd"/>
      <w:r>
        <w:t>, including orders to release water stored adverse to prior downstream rights, unless</w:t>
      </w:r>
      <w:r w:rsidR="00F9345E">
        <w:t xml:space="preserve"> otherwise directed by the State Water Board</w:t>
      </w:r>
      <w:bookmarkStart w:id="3" w:name="_GoBack"/>
      <w:bookmarkEnd w:id="3"/>
      <w:r>
        <w:t xml:space="preserve"> or its representatives.  Licensee shall pay any assessments for its proportionate share of the cost of </w:t>
      </w:r>
      <w:proofErr w:type="spellStart"/>
      <w:r>
        <w:t>watermaster</w:t>
      </w:r>
      <w:proofErr w:type="spellEnd"/>
      <w:r>
        <w:t xml:space="preserve"> service which </w:t>
      </w:r>
      <w:proofErr w:type="gramStart"/>
      <w:r>
        <w:t>have</w:t>
      </w:r>
      <w:proofErr w:type="gramEnd"/>
      <w:r>
        <w:t xml:space="preserve"> been approved by the United States District Court.</w:t>
      </w:r>
    </w:p>
    <w:p w:rsidR="00F442BF" w:rsidRDefault="00F442BF">
      <w:pPr>
        <w:pStyle w:val="Style1"/>
      </w:pPr>
      <w:r>
        <w:tab/>
      </w:r>
      <w:r>
        <w:tab/>
      </w:r>
      <w:r>
        <w:tab/>
        <w:t>(0000092)</w:t>
      </w:r>
    </w:p>
    <w:p w:rsidR="00F442BF" w:rsidRDefault="00F442BF">
      <w:pPr>
        <w:pStyle w:val="Style1"/>
      </w:pPr>
    </w:p>
    <w:p w:rsidR="00F442BF" w:rsidRDefault="00F442BF">
      <w:pPr>
        <w:pStyle w:val="Heading2"/>
      </w:pPr>
    </w:p>
    <w:sectPr w:rsidR="00F442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2BF"/>
    <w:rsid w:val="00857920"/>
    <w:rsid w:val="00EF4C65"/>
    <w:rsid w:val="00F442BF"/>
    <w:rsid w:val="00F9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3</cp:revision>
  <dcterms:created xsi:type="dcterms:W3CDTF">2012-10-03T21:49:00Z</dcterms:created>
  <dcterms:modified xsi:type="dcterms:W3CDTF">2012-10-03T21:55:00Z</dcterms:modified>
</cp:coreProperties>
</file>